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1EE" w:rsidRDefault="003846CC">
      <w:pPr>
        <w:pStyle w:val="10"/>
        <w:keepNext/>
        <w:keepLines/>
        <w:shd w:val="clear" w:color="auto" w:fill="auto"/>
        <w:spacing w:after="267"/>
      </w:pPr>
      <w:bookmarkStart w:id="0" w:name="bookmark0"/>
      <w:r>
        <w:t>ПОДАВАНЕ НА СИГНАЛИ ПО ЗАКОНА ЗА ЗАЩИТА НА ЛИЦАТА, ПОДАВАЩИ СИГНАЛИ ИЛИ ПУБЛИЧНО ОПОВЕСТЯВАЩИ ИНФОРМАЦИЯ ЗА НАРУШЕНИЯ</w:t>
      </w:r>
      <w:bookmarkEnd w:id="0"/>
    </w:p>
    <w:p w:rsidR="00CF71EE" w:rsidRDefault="003846CC">
      <w:pPr>
        <w:pStyle w:val="20"/>
        <w:keepNext/>
        <w:keepLines/>
        <w:shd w:val="clear" w:color="auto" w:fill="auto"/>
        <w:spacing w:before="0" w:after="244"/>
      </w:pPr>
      <w:bookmarkStart w:id="1" w:name="bookmark1"/>
      <w:r>
        <w:t>ИНФОРМАЦИЯ ЗА УСЛОВИЯТА И РЕДА ЗА ПОДАВАНЕ НА СИГНАЛИ В РАЙОННА ПРОКУРАТУРАТА ПЕРНИК</w:t>
      </w:r>
      <w:bookmarkEnd w:id="1"/>
    </w:p>
    <w:p w:rsidR="00CF71EE" w:rsidRDefault="003846CC">
      <w:pPr>
        <w:pStyle w:val="20"/>
        <w:keepNext/>
        <w:keepLines/>
        <w:shd w:val="clear" w:color="auto" w:fill="auto"/>
        <w:spacing w:before="0" w:after="236" w:line="269" w:lineRule="exact"/>
      </w:pPr>
      <w:bookmarkStart w:id="2" w:name="bookmark2"/>
      <w:r>
        <w:t xml:space="preserve">по Закона за защита на лицата, подаващи сигнали или </w:t>
      </w:r>
      <w:r>
        <w:t>публично оповестяващи информация за нарушения (ЗЗЛПСПОИН)</w:t>
      </w:r>
      <w:bookmarkEnd w:id="2"/>
    </w:p>
    <w:p w:rsidR="00CF71EE" w:rsidRDefault="003846CC">
      <w:pPr>
        <w:pStyle w:val="22"/>
        <w:shd w:val="clear" w:color="auto" w:fill="auto"/>
        <w:spacing w:before="0" w:after="267"/>
        <w:ind w:firstLine="0"/>
      </w:pPr>
      <w:r>
        <w:t>Предоставяме Ви информация за условията и реда за подаване на сигнали по ЗЗЛПСПОИН в Районна прокуратура Перник</w:t>
      </w:r>
    </w:p>
    <w:p w:rsidR="00CF71EE" w:rsidRDefault="003846CC">
      <w:pPr>
        <w:pStyle w:val="30"/>
        <w:shd w:val="clear" w:color="auto" w:fill="auto"/>
        <w:spacing w:before="0" w:after="256" w:line="240" w:lineRule="exact"/>
      </w:pPr>
      <w:r>
        <w:t>Лица, на които се предоставя защитата по ЗЗЛПСПОИН</w:t>
      </w:r>
    </w:p>
    <w:p w:rsidR="00CF71EE" w:rsidRDefault="003846CC">
      <w:pPr>
        <w:pStyle w:val="22"/>
        <w:shd w:val="clear" w:color="auto" w:fill="auto"/>
        <w:spacing w:before="0"/>
        <w:ind w:firstLine="0"/>
      </w:pPr>
      <w:r>
        <w:t>Имате възможност да подадете сигнал</w:t>
      </w:r>
      <w:r>
        <w:t xml:space="preserve"> за нарушение чрез канала за вътрешно подаване на сигнали в Районна прокуратура Перник, ако сте сигнализиращо лице по смисъла на чл. 5, ал. 2 от ЗЗЛПСПОИН, а </w:t>
      </w:r>
      <w:r>
        <w:rPr>
          <w:rStyle w:val="23"/>
        </w:rPr>
        <w:t>именно физическо лице, което подава сигнал за нарушение, станало му известно в качеството му на</w:t>
      </w:r>
      <w:r>
        <w:t>:</w:t>
      </w:r>
    </w:p>
    <w:p w:rsidR="00CF71EE" w:rsidRDefault="003846CC">
      <w:pPr>
        <w:pStyle w:val="22"/>
        <w:numPr>
          <w:ilvl w:val="0"/>
          <w:numId w:val="1"/>
        </w:numPr>
        <w:shd w:val="clear" w:color="auto" w:fill="auto"/>
        <w:tabs>
          <w:tab w:val="left" w:pos="752"/>
        </w:tabs>
        <w:spacing w:before="0" w:after="0"/>
        <w:ind w:left="760"/>
      </w:pPr>
      <w:r>
        <w:t>Р</w:t>
      </w:r>
      <w:r>
        <w:t>аботник, служител или друго лице, което полага наемен труд в Районна прокуратура Перник, независимо от характера на работата, от начина на заплащането и от източника на финансирането;</w:t>
      </w:r>
    </w:p>
    <w:p w:rsidR="00CF71EE" w:rsidRDefault="003846CC">
      <w:pPr>
        <w:pStyle w:val="22"/>
        <w:numPr>
          <w:ilvl w:val="0"/>
          <w:numId w:val="1"/>
        </w:numPr>
        <w:shd w:val="clear" w:color="auto" w:fill="auto"/>
        <w:tabs>
          <w:tab w:val="left" w:pos="752"/>
        </w:tabs>
        <w:spacing w:before="0" w:after="0"/>
        <w:ind w:left="760"/>
      </w:pPr>
      <w:r>
        <w:t>Лице, което полага труд без трудово правоотношение в Районна прокуратура</w:t>
      </w:r>
      <w:r>
        <w:t xml:space="preserve"> Перник;</w:t>
      </w:r>
    </w:p>
    <w:p w:rsidR="00CF71EE" w:rsidRDefault="003846CC">
      <w:pPr>
        <w:pStyle w:val="22"/>
        <w:numPr>
          <w:ilvl w:val="0"/>
          <w:numId w:val="1"/>
        </w:numPr>
        <w:shd w:val="clear" w:color="auto" w:fill="auto"/>
        <w:tabs>
          <w:tab w:val="left" w:pos="752"/>
        </w:tabs>
        <w:spacing w:before="0" w:after="0"/>
        <w:ind w:left="760"/>
      </w:pPr>
      <w:r>
        <w:t>Доброволец или стажант в Районна прокуратура Перник;</w:t>
      </w:r>
    </w:p>
    <w:p w:rsidR="00CF71EE" w:rsidRDefault="003846CC">
      <w:pPr>
        <w:pStyle w:val="22"/>
        <w:numPr>
          <w:ilvl w:val="0"/>
          <w:numId w:val="1"/>
        </w:numPr>
        <w:shd w:val="clear" w:color="auto" w:fill="auto"/>
        <w:tabs>
          <w:tab w:val="left" w:pos="752"/>
        </w:tabs>
        <w:spacing w:before="0" w:after="0"/>
        <w:ind w:left="760"/>
      </w:pPr>
      <w:r>
        <w:t>Лице, което работи за физическо или юридическо лице, негови подизпълнители или доставчици на Районна прокуратура Перник;</w:t>
      </w:r>
    </w:p>
    <w:p w:rsidR="00CF71EE" w:rsidRDefault="003846CC">
      <w:pPr>
        <w:pStyle w:val="22"/>
        <w:numPr>
          <w:ilvl w:val="0"/>
          <w:numId w:val="1"/>
        </w:numPr>
        <w:shd w:val="clear" w:color="auto" w:fill="auto"/>
        <w:tabs>
          <w:tab w:val="left" w:pos="752"/>
        </w:tabs>
        <w:spacing w:before="0" w:after="0"/>
        <w:ind w:left="760"/>
      </w:pPr>
      <w:r>
        <w:t>Кандидат за работа в Районна прокуратура Перник, участвал в конкурс или д</w:t>
      </w:r>
      <w:r>
        <w:t>руга форма на подбор за постъпване на работа и получил в това качество информация за нарушение;</w:t>
      </w:r>
    </w:p>
    <w:p w:rsidR="00CF71EE" w:rsidRDefault="003846CC">
      <w:pPr>
        <w:pStyle w:val="22"/>
        <w:numPr>
          <w:ilvl w:val="0"/>
          <w:numId w:val="1"/>
        </w:numPr>
        <w:shd w:val="clear" w:color="auto" w:fill="auto"/>
        <w:tabs>
          <w:tab w:val="left" w:pos="752"/>
        </w:tabs>
        <w:spacing w:before="0" w:after="0" w:line="278" w:lineRule="exact"/>
        <w:ind w:left="760"/>
      </w:pPr>
      <w:r>
        <w:t xml:space="preserve">Работник или служител на Районна прокуратура Перник, когато информацията е получена в рамките на трудово или служебно правоотношение, което е прекратено към </w:t>
      </w:r>
      <w:r>
        <w:t>момента на подаване на сигнала или на публичното оповестяване;</w:t>
      </w:r>
    </w:p>
    <w:p w:rsidR="00CF71EE" w:rsidRDefault="003846CC">
      <w:pPr>
        <w:pStyle w:val="22"/>
        <w:numPr>
          <w:ilvl w:val="0"/>
          <w:numId w:val="1"/>
        </w:numPr>
        <w:shd w:val="clear" w:color="auto" w:fill="auto"/>
        <w:tabs>
          <w:tab w:val="left" w:pos="752"/>
        </w:tabs>
        <w:spacing w:before="0"/>
        <w:ind w:left="760"/>
      </w:pPr>
      <w:r>
        <w:t>Всяко друго сигнализиращо лице, което подава сигнал за нарушение, станало му известно в работен контекст. По смисъла на ЗЗЛПСПОИН „работен контекст“ са настоящи или минали работни дейности в Ра</w:t>
      </w:r>
      <w:r>
        <w:t>йонна прокуратура Перник, чрез които, независимо то тяхното естество, лицата получават информация за нарушения и в рамките на които тези лица могат да бъдат подложени на репресивни ответни действия, ако подадат такава информация.</w:t>
      </w:r>
    </w:p>
    <w:p w:rsidR="00CF71EE" w:rsidRDefault="003846CC">
      <w:pPr>
        <w:pStyle w:val="22"/>
        <w:shd w:val="clear" w:color="auto" w:fill="auto"/>
        <w:spacing w:before="0"/>
        <w:ind w:firstLine="0"/>
      </w:pPr>
      <w:r>
        <w:t xml:space="preserve">Имайте предвид, че защита </w:t>
      </w:r>
      <w:r>
        <w:t>по закона се предоставя и на лицата, които подпомагат сигнализиращото лице в процеса на подаване на сигнала, лицата, които са свързани със сигнализиращото лице и могат да бъдат подложени на репресивни ответни действия поради сигнализирането, както и юридич</w:t>
      </w:r>
      <w:r>
        <w:t>ески лица, в които сигнализиращото лице притежава дялово участие, за които работи или с които е свързано по друг начин в работен контекст.</w:t>
      </w:r>
    </w:p>
    <w:p w:rsidR="00CF71EE" w:rsidRDefault="003846CC">
      <w:pPr>
        <w:pStyle w:val="22"/>
        <w:shd w:val="clear" w:color="auto" w:fill="auto"/>
        <w:spacing w:before="0" w:after="0"/>
        <w:ind w:firstLine="0"/>
      </w:pPr>
      <w:r>
        <w:rPr>
          <w:rStyle w:val="24"/>
        </w:rPr>
        <w:t>Важно:</w:t>
      </w:r>
      <w:r>
        <w:t xml:space="preserve"> Ако не сте сред посочените лица, също имате възможност да подадете сигнал за нарушение, който ще бъде разгледа</w:t>
      </w:r>
      <w:r>
        <w:t xml:space="preserve">н по правилата на </w:t>
      </w:r>
      <w:proofErr w:type="spellStart"/>
      <w:r>
        <w:t>Административнопроцесуалния</w:t>
      </w:r>
      <w:proofErr w:type="spellEnd"/>
      <w:r>
        <w:t xml:space="preserve"> кодекс.</w:t>
      </w:r>
    </w:p>
    <w:p w:rsidR="004D3A82" w:rsidRDefault="004D3A82">
      <w:pPr>
        <w:pStyle w:val="22"/>
        <w:shd w:val="clear" w:color="auto" w:fill="auto"/>
        <w:spacing w:before="0" w:after="0"/>
        <w:ind w:firstLine="0"/>
      </w:pPr>
    </w:p>
    <w:p w:rsidR="004D3A82" w:rsidRDefault="004D3A82">
      <w:pPr>
        <w:pStyle w:val="22"/>
        <w:shd w:val="clear" w:color="auto" w:fill="auto"/>
        <w:spacing w:before="0" w:after="0"/>
        <w:ind w:firstLine="0"/>
      </w:pPr>
    </w:p>
    <w:p w:rsidR="00CF71EE" w:rsidRDefault="003846CC">
      <w:pPr>
        <w:pStyle w:val="30"/>
        <w:shd w:val="clear" w:color="auto" w:fill="auto"/>
        <w:spacing w:before="0" w:after="261" w:line="240" w:lineRule="exact"/>
      </w:pPr>
      <w:r>
        <w:lastRenderedPageBreak/>
        <w:t>Предметни области на сигналите за нарушения по ЗЗЛПСПОИН</w:t>
      </w:r>
    </w:p>
    <w:p w:rsidR="00CF71EE" w:rsidRDefault="003846CC">
      <w:pPr>
        <w:pStyle w:val="22"/>
        <w:shd w:val="clear" w:color="auto" w:fill="auto"/>
        <w:spacing w:before="0"/>
        <w:ind w:firstLine="0"/>
      </w:pPr>
      <w:r>
        <w:t>Сигналите за нарушения, подавани по реда на ЗЗЛПСПОИН, трябва да са свързани с една или повече от следните области, свързани с дейността на Район</w:t>
      </w:r>
      <w:r>
        <w:t>на прокуратура Перник и нейната администрация:</w:t>
      </w:r>
    </w:p>
    <w:p w:rsidR="00CF71EE" w:rsidRDefault="003846CC">
      <w:pPr>
        <w:pStyle w:val="22"/>
        <w:numPr>
          <w:ilvl w:val="0"/>
          <w:numId w:val="1"/>
        </w:numPr>
        <w:shd w:val="clear" w:color="auto" w:fill="auto"/>
        <w:tabs>
          <w:tab w:val="left" w:pos="756"/>
        </w:tabs>
        <w:spacing w:before="0" w:after="0"/>
        <w:ind w:left="400" w:firstLine="0"/>
      </w:pPr>
      <w:r>
        <w:t>Обществени поръчки;</w:t>
      </w:r>
    </w:p>
    <w:p w:rsidR="00CF71EE" w:rsidRDefault="003846CC">
      <w:pPr>
        <w:pStyle w:val="22"/>
        <w:numPr>
          <w:ilvl w:val="0"/>
          <w:numId w:val="1"/>
        </w:numPr>
        <w:shd w:val="clear" w:color="auto" w:fill="auto"/>
        <w:tabs>
          <w:tab w:val="left" w:pos="756"/>
        </w:tabs>
        <w:spacing w:before="0" w:after="0"/>
        <w:ind w:left="400" w:firstLine="0"/>
      </w:pPr>
      <w:r>
        <w:t>Безопасност на транспорта;</w:t>
      </w:r>
    </w:p>
    <w:p w:rsidR="00CF71EE" w:rsidRDefault="003846CC">
      <w:pPr>
        <w:pStyle w:val="22"/>
        <w:numPr>
          <w:ilvl w:val="0"/>
          <w:numId w:val="1"/>
        </w:numPr>
        <w:shd w:val="clear" w:color="auto" w:fill="auto"/>
        <w:tabs>
          <w:tab w:val="left" w:pos="756"/>
        </w:tabs>
        <w:spacing w:before="0" w:after="0"/>
        <w:ind w:left="400" w:firstLine="0"/>
      </w:pPr>
      <w:r>
        <w:t>Опазване на околната среда;</w:t>
      </w:r>
    </w:p>
    <w:p w:rsidR="00CF71EE" w:rsidRDefault="003846CC">
      <w:pPr>
        <w:pStyle w:val="22"/>
        <w:numPr>
          <w:ilvl w:val="0"/>
          <w:numId w:val="1"/>
        </w:numPr>
        <w:shd w:val="clear" w:color="auto" w:fill="auto"/>
        <w:tabs>
          <w:tab w:val="left" w:pos="756"/>
        </w:tabs>
        <w:spacing w:before="0" w:after="0"/>
        <w:ind w:left="400" w:firstLine="0"/>
      </w:pPr>
      <w:r>
        <w:t>Безопасност на храните;</w:t>
      </w:r>
    </w:p>
    <w:p w:rsidR="00CF71EE" w:rsidRDefault="003846CC">
      <w:pPr>
        <w:pStyle w:val="22"/>
        <w:numPr>
          <w:ilvl w:val="0"/>
          <w:numId w:val="1"/>
        </w:numPr>
        <w:shd w:val="clear" w:color="auto" w:fill="auto"/>
        <w:tabs>
          <w:tab w:val="left" w:pos="756"/>
        </w:tabs>
        <w:spacing w:before="0" w:after="0"/>
        <w:ind w:left="400" w:firstLine="0"/>
      </w:pPr>
      <w:r>
        <w:t>Защита на неприкосновеността на личния живот и личните данни;</w:t>
      </w:r>
    </w:p>
    <w:p w:rsidR="00CF71EE" w:rsidRDefault="003846CC">
      <w:pPr>
        <w:pStyle w:val="22"/>
        <w:numPr>
          <w:ilvl w:val="0"/>
          <w:numId w:val="1"/>
        </w:numPr>
        <w:shd w:val="clear" w:color="auto" w:fill="auto"/>
        <w:tabs>
          <w:tab w:val="left" w:pos="756"/>
        </w:tabs>
        <w:spacing w:before="0" w:after="0"/>
        <w:ind w:left="400" w:firstLine="0"/>
      </w:pPr>
      <w:r>
        <w:t>Сигурност на мрежите и информационните системи;</w:t>
      </w:r>
    </w:p>
    <w:p w:rsidR="00CF71EE" w:rsidRDefault="003846CC">
      <w:pPr>
        <w:pStyle w:val="22"/>
        <w:numPr>
          <w:ilvl w:val="0"/>
          <w:numId w:val="1"/>
        </w:numPr>
        <w:shd w:val="clear" w:color="auto" w:fill="auto"/>
        <w:tabs>
          <w:tab w:val="left" w:pos="756"/>
        </w:tabs>
        <w:spacing w:before="0" w:after="0"/>
        <w:ind w:left="400" w:firstLine="0"/>
      </w:pPr>
      <w:r>
        <w:t>Нарушения, които засягат финансовите интереси на Европейския съюз;</w:t>
      </w:r>
    </w:p>
    <w:p w:rsidR="00CF71EE" w:rsidRDefault="003846CC">
      <w:pPr>
        <w:pStyle w:val="22"/>
        <w:numPr>
          <w:ilvl w:val="0"/>
          <w:numId w:val="1"/>
        </w:numPr>
        <w:shd w:val="clear" w:color="auto" w:fill="auto"/>
        <w:tabs>
          <w:tab w:val="left" w:pos="756"/>
        </w:tabs>
        <w:spacing w:before="0" w:after="0"/>
        <w:ind w:left="400" w:firstLine="0"/>
      </w:pPr>
      <w:r>
        <w:t>Заплащане на дължими публични държавни и общински вземания;</w:t>
      </w:r>
    </w:p>
    <w:p w:rsidR="00CF71EE" w:rsidRDefault="003846CC">
      <w:pPr>
        <w:pStyle w:val="22"/>
        <w:numPr>
          <w:ilvl w:val="0"/>
          <w:numId w:val="1"/>
        </w:numPr>
        <w:shd w:val="clear" w:color="auto" w:fill="auto"/>
        <w:tabs>
          <w:tab w:val="left" w:pos="756"/>
        </w:tabs>
        <w:spacing w:before="0"/>
        <w:ind w:left="400" w:firstLine="0"/>
      </w:pPr>
      <w:r>
        <w:t>Трудово законодателство.</w:t>
      </w:r>
    </w:p>
    <w:p w:rsidR="00CF71EE" w:rsidRDefault="003846CC">
      <w:pPr>
        <w:pStyle w:val="22"/>
        <w:shd w:val="clear" w:color="auto" w:fill="auto"/>
        <w:spacing w:before="0" w:after="236"/>
        <w:ind w:firstLine="0"/>
      </w:pPr>
      <w:r>
        <w:t xml:space="preserve">Списък с актовете на Европейския съюз, които се отнасят до сигналите за нарушения по ЗЗЛПСПОИН, се </w:t>
      </w:r>
      <w:r>
        <w:t>съдържа в приложение към ЗЗЛПСПОИН. Ако считате, че в дейността на Районна прокуратура Перник са допуснати нарушения на някой от тези актове и сте в кръга на сигнализиращите лица по закона, имате право да подадете сигнал чрез канала за вътрешно подаване.</w:t>
      </w:r>
    </w:p>
    <w:p w:rsidR="00CF71EE" w:rsidRDefault="003846CC">
      <w:pPr>
        <w:pStyle w:val="30"/>
        <w:shd w:val="clear" w:color="auto" w:fill="auto"/>
        <w:spacing w:before="0" w:after="240" w:line="278" w:lineRule="exact"/>
      </w:pPr>
      <w:r>
        <w:t>К</w:t>
      </w:r>
      <w:r>
        <w:t>ак да подадете сигнал чрез канала за вътрешно подаване в Районна прокуратура Перник /ред за подаване на сигнали за нарушения/</w:t>
      </w:r>
    </w:p>
    <w:p w:rsidR="00CF71EE" w:rsidRDefault="003846CC">
      <w:pPr>
        <w:pStyle w:val="22"/>
        <w:shd w:val="clear" w:color="auto" w:fill="auto"/>
        <w:spacing w:before="0" w:line="278" w:lineRule="exact"/>
        <w:ind w:firstLine="0"/>
      </w:pPr>
      <w:r>
        <w:t>В Районна прокуратура Перник се осигурява подаването на сигнали по ЗЗЛПСПОИН писмено, включително чрез електронна поща, или устно.</w:t>
      </w:r>
    </w:p>
    <w:p w:rsidR="00CF71EE" w:rsidRDefault="003846CC">
      <w:pPr>
        <w:pStyle w:val="22"/>
        <w:shd w:val="clear" w:color="auto" w:fill="auto"/>
        <w:spacing w:before="0" w:after="236" w:line="278" w:lineRule="exact"/>
        <w:ind w:firstLine="0"/>
      </w:pPr>
      <w:bookmarkStart w:id="3" w:name="_GoBack"/>
      <w:bookmarkEnd w:id="3"/>
      <w:r>
        <w:rPr>
          <w:rStyle w:val="25"/>
        </w:rPr>
        <w:t>За подаване на писмен сигнал</w:t>
      </w:r>
      <w:r>
        <w:rPr>
          <w:rStyle w:val="26"/>
        </w:rPr>
        <w:t xml:space="preserve"> </w:t>
      </w:r>
      <w:r>
        <w:t>може да използвате образеца на Формуляр за регистриране на сигнал за подаване на информация за нарушения съгласно ЗЗЛПСПОИН, като попълните само Част I - V включително, положите подпис и депозирате или изпратите по пощата попъ</w:t>
      </w:r>
      <w:r>
        <w:t>лнения формуляр на адрес:</w:t>
      </w:r>
    </w:p>
    <w:p w:rsidR="00CF71EE" w:rsidRDefault="003846CC">
      <w:pPr>
        <w:pStyle w:val="22"/>
        <w:shd w:val="clear" w:color="auto" w:fill="auto"/>
        <w:spacing w:before="0" w:after="248" w:line="283" w:lineRule="exact"/>
        <w:ind w:firstLine="0"/>
      </w:pPr>
      <w:bookmarkStart w:id="4" w:name="OLE_LINK2"/>
      <w:r>
        <w:t>гр. Перник, ул. „Търговска“ № 37, Районна прокуратура Перник</w:t>
      </w:r>
      <w:bookmarkEnd w:id="4"/>
      <w:r>
        <w:t>, Канал за вътрешно подаване на сигнали.</w:t>
      </w:r>
    </w:p>
    <w:p w:rsidR="00CF71EE" w:rsidRDefault="003846CC">
      <w:pPr>
        <w:pStyle w:val="22"/>
        <w:shd w:val="clear" w:color="auto" w:fill="auto"/>
        <w:spacing w:before="0"/>
        <w:ind w:firstLine="0"/>
      </w:pPr>
      <w:r>
        <w:t>В срок от 7 дни след получаването на сигнала служител, отговарящ за разглеждането му, ще потвърди получаването и ще Ви предостави</w:t>
      </w:r>
      <w:r>
        <w:t xml:space="preserve"> информация за регистриране на сигнала и неговия уникален идентификационен номер и дата. Всяка следваща информация или комуникация във връзка със сигнала се прилага към този уникален идентификационен номер.</w:t>
      </w:r>
    </w:p>
    <w:p w:rsidR="00640100" w:rsidRDefault="00640100" w:rsidP="00640100">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За нарушения </w:t>
      </w:r>
      <w:r>
        <w:rPr>
          <w:rFonts w:ascii="Times New Roman" w:eastAsia="Times New Roman" w:hAnsi="Times New Roman" w:cs="Times New Roman"/>
        </w:rPr>
        <w:t>в Районна прокуратура-Перник</w:t>
      </w:r>
      <w:r>
        <w:rPr>
          <w:rFonts w:ascii="Times New Roman" w:eastAsia="Times New Roman" w:hAnsi="Times New Roman" w:cs="Times New Roman"/>
        </w:rPr>
        <w:t xml:space="preserve"> можете лично да подадете сигнал на хартиен носител на адрес: </w:t>
      </w:r>
      <w:r w:rsidRPr="00640100">
        <w:rPr>
          <w:rFonts w:ascii="Times New Roman" w:eastAsia="Times New Roman" w:hAnsi="Times New Roman" w:cs="Times New Roman"/>
        </w:rPr>
        <w:t>гр. Перник, ул. „Търговска“ № 37, Районна прокуратура Перник</w:t>
      </w:r>
      <w:r>
        <w:rPr>
          <w:rFonts w:ascii="Times New Roman" w:eastAsia="Times New Roman" w:hAnsi="Times New Roman" w:cs="Times New Roman"/>
        </w:rPr>
        <w:t xml:space="preserve">, след предварително уговорен час със служителя, определен за приемане и регистриране на сигнали, </w:t>
      </w:r>
      <w:bookmarkStart w:id="5" w:name="OLE_LINK5"/>
      <w:r>
        <w:rPr>
          <w:rFonts w:ascii="Times New Roman" w:eastAsia="Times New Roman" w:hAnsi="Times New Roman" w:cs="Times New Roman"/>
        </w:rPr>
        <w:t>на телефон</w:t>
      </w:r>
      <w:r>
        <w:rPr>
          <w:rFonts w:ascii="Times New Roman" w:eastAsia="Times New Roman" w:hAnsi="Times New Roman" w:cs="Times New Roman"/>
        </w:rPr>
        <w:t xml:space="preserve"> 076/60 12 10.</w:t>
      </w:r>
      <w:r>
        <w:rPr>
          <w:rFonts w:ascii="Times New Roman" w:eastAsia="Times New Roman" w:hAnsi="Times New Roman" w:cs="Times New Roman"/>
        </w:rPr>
        <w:t xml:space="preserve"> </w:t>
      </w:r>
    </w:p>
    <w:bookmarkEnd w:id="5"/>
    <w:p w:rsidR="00CF71EE" w:rsidRDefault="003846CC">
      <w:pPr>
        <w:pStyle w:val="22"/>
        <w:shd w:val="clear" w:color="auto" w:fill="auto"/>
        <w:spacing w:before="0" w:after="0"/>
        <w:ind w:firstLine="0"/>
        <w:rPr>
          <w:lang w:val="en-US"/>
        </w:rPr>
      </w:pPr>
      <w:r>
        <w:rPr>
          <w:rStyle w:val="25"/>
        </w:rPr>
        <w:t>За подаване на сигнал чрез електронна поща</w:t>
      </w:r>
      <w:r>
        <w:rPr>
          <w:rStyle w:val="26"/>
        </w:rPr>
        <w:t xml:space="preserve"> </w:t>
      </w:r>
      <w:r>
        <w:t>може д</w:t>
      </w:r>
      <w:r>
        <w:t xml:space="preserve">а използвате образеца на Формуляр за регистриране на сигнал за подаване на информация за нарушения съгласно ЗЗЛПСПОИН, като попълните само Част </w:t>
      </w:r>
      <w:r>
        <w:rPr>
          <w:lang w:val="en-US" w:eastAsia="en-US" w:bidi="en-US"/>
        </w:rPr>
        <w:t xml:space="preserve">I </w:t>
      </w:r>
      <w:r>
        <w:t xml:space="preserve">- </w:t>
      </w:r>
      <w:r>
        <w:rPr>
          <w:lang w:val="en-US" w:eastAsia="en-US" w:bidi="en-US"/>
        </w:rPr>
        <w:t xml:space="preserve">V </w:t>
      </w:r>
      <w:r>
        <w:t xml:space="preserve">включително, подпишете с електронен подпис и изпратите на адреса на ел. поща, определен от административния ръководител на Районна прокуратура Перник: </w:t>
      </w:r>
      <w:proofErr w:type="spellStart"/>
      <w:r w:rsidR="00887334" w:rsidRPr="00887334">
        <w:t>whistleblowing@</w:t>
      </w:r>
      <w:proofErr w:type="spellEnd"/>
      <w:r w:rsidR="00887334">
        <w:rPr>
          <w:lang w:val="en-US"/>
        </w:rPr>
        <w:t>pk.</w:t>
      </w:r>
      <w:proofErr w:type="spellStart"/>
      <w:r w:rsidR="00887334" w:rsidRPr="00887334">
        <w:t>prb</w:t>
      </w:r>
      <w:proofErr w:type="spellEnd"/>
      <w:r w:rsidR="00887334" w:rsidRPr="00887334">
        <w:t>.</w:t>
      </w:r>
      <w:proofErr w:type="spellStart"/>
      <w:r w:rsidR="00887334" w:rsidRPr="00887334">
        <w:t>bg</w:t>
      </w:r>
      <w:proofErr w:type="spellEnd"/>
      <w:r w:rsidR="00887334" w:rsidRPr="00887334">
        <w:t xml:space="preserve">. </w:t>
      </w:r>
      <w:r>
        <w:rPr>
          <w:lang w:val="en-US" w:eastAsia="en-US" w:bidi="en-US"/>
        </w:rPr>
        <w:t xml:space="preserve"> </w:t>
      </w:r>
      <w:r>
        <w:t>В срок от 7 дни след получаването на сигнал</w:t>
      </w:r>
      <w:r>
        <w:t xml:space="preserve">а служител, отговарящ за разглеждането му, ще потвърди </w:t>
      </w:r>
      <w:r>
        <w:lastRenderedPageBreak/>
        <w:t>получаването и ще Ви предостави информация за регистриране на сигнала и неговия уникален идентификационен номер и дата. Всяка следваща информация или комуникация във връзка със сигнала се прилага към т</w:t>
      </w:r>
      <w:r>
        <w:t>ози уникален идентификационен номер.</w:t>
      </w:r>
    </w:p>
    <w:p w:rsidR="00887334" w:rsidRPr="00887334" w:rsidRDefault="00887334">
      <w:pPr>
        <w:pStyle w:val="22"/>
        <w:shd w:val="clear" w:color="auto" w:fill="auto"/>
        <w:spacing w:before="0" w:after="0"/>
        <w:ind w:firstLine="0"/>
        <w:rPr>
          <w:lang w:val="en-US"/>
        </w:rPr>
      </w:pPr>
    </w:p>
    <w:p w:rsidR="00887334" w:rsidRPr="00887334" w:rsidRDefault="003846CC" w:rsidP="00887334">
      <w:pPr>
        <w:pStyle w:val="22"/>
        <w:shd w:val="clear" w:color="auto" w:fill="auto"/>
        <w:spacing w:before="0" w:after="0" w:line="240" w:lineRule="auto"/>
        <w:ind w:firstLine="0"/>
      </w:pPr>
      <w:r w:rsidRPr="00887334">
        <w:rPr>
          <w:rStyle w:val="25"/>
        </w:rPr>
        <w:t>Устно подаване на сигнал</w:t>
      </w:r>
      <w:r w:rsidRPr="00887334">
        <w:rPr>
          <w:rStyle w:val="26"/>
        </w:rPr>
        <w:t xml:space="preserve"> </w:t>
      </w:r>
      <w:r w:rsidRPr="00887334">
        <w:t>става на място в администрацията на Районна прокуратура Перник на адрес:</w:t>
      </w:r>
      <w:r w:rsidRPr="00887334">
        <w:t xml:space="preserve">гр. Перник, ул. „Търговска“ № 37, ет. 3, </w:t>
      </w:r>
      <w:proofErr w:type="spellStart"/>
      <w:r w:rsidRPr="00887334">
        <w:t>каб</w:t>
      </w:r>
      <w:proofErr w:type="spellEnd"/>
      <w:r w:rsidRPr="00887334">
        <w:t>. 317</w:t>
      </w:r>
      <w:r w:rsidR="00887334" w:rsidRPr="00887334">
        <w:rPr>
          <w:lang w:val="en-US"/>
        </w:rPr>
        <w:t xml:space="preserve">, </w:t>
      </w:r>
      <w:r w:rsidR="00887334" w:rsidRPr="00887334">
        <w:t>с</w:t>
      </w:r>
      <w:r w:rsidR="00887334" w:rsidRPr="00887334">
        <w:t xml:space="preserve">лед предварително уговорен час със </w:t>
      </w:r>
      <w:r w:rsidR="00887334" w:rsidRPr="00887334">
        <w:t>с</w:t>
      </w:r>
      <w:r w:rsidR="00887334" w:rsidRPr="00887334">
        <w:t>лужителя, определен за приемане и регистриране на сигнали</w:t>
      </w:r>
      <w:r w:rsidR="00887334" w:rsidRPr="00887334">
        <w:t xml:space="preserve"> </w:t>
      </w:r>
      <w:r w:rsidR="00887334" w:rsidRPr="00887334">
        <w:t xml:space="preserve">на телефон 076/60 12 10. </w:t>
      </w:r>
    </w:p>
    <w:p w:rsidR="00887334" w:rsidRDefault="00887334" w:rsidP="00887334">
      <w:pPr>
        <w:pStyle w:val="22"/>
        <w:shd w:val="clear" w:color="auto" w:fill="auto"/>
        <w:spacing w:before="0" w:after="0" w:line="240" w:lineRule="auto"/>
        <w:ind w:right="-71" w:firstLine="0"/>
        <w:jc w:val="left"/>
      </w:pPr>
    </w:p>
    <w:p w:rsidR="00CF71EE" w:rsidRDefault="003846CC" w:rsidP="00887334">
      <w:pPr>
        <w:pStyle w:val="22"/>
        <w:shd w:val="clear" w:color="auto" w:fill="auto"/>
        <w:spacing w:before="0" w:after="0" w:line="240" w:lineRule="auto"/>
        <w:ind w:right="-71" w:firstLine="0"/>
        <w:jc w:val="left"/>
      </w:pPr>
      <w:r>
        <w:t xml:space="preserve"> </w:t>
      </w:r>
      <w:r>
        <w:rPr>
          <w:rStyle w:val="23"/>
        </w:rPr>
        <w:t>Моля имайте предвид, че:</w:t>
      </w:r>
    </w:p>
    <w:p w:rsidR="00CF71EE" w:rsidRDefault="003846CC">
      <w:pPr>
        <w:pStyle w:val="22"/>
        <w:numPr>
          <w:ilvl w:val="0"/>
          <w:numId w:val="1"/>
        </w:numPr>
        <w:shd w:val="clear" w:color="auto" w:fill="auto"/>
        <w:tabs>
          <w:tab w:val="left" w:pos="770"/>
        </w:tabs>
        <w:spacing w:before="0" w:after="0" w:line="278" w:lineRule="exact"/>
        <w:ind w:left="760" w:hanging="340"/>
      </w:pPr>
      <w:r>
        <w:t xml:space="preserve">По регистрирани анонимни сигнали или сигнали, </w:t>
      </w:r>
      <w:r>
        <w:t>отнасящи се до нарушения, извършени преди повече от две години, не се образува производство.</w:t>
      </w:r>
    </w:p>
    <w:p w:rsidR="00CF71EE" w:rsidRDefault="003846CC">
      <w:pPr>
        <w:pStyle w:val="22"/>
        <w:numPr>
          <w:ilvl w:val="0"/>
          <w:numId w:val="1"/>
        </w:numPr>
        <w:shd w:val="clear" w:color="auto" w:fill="auto"/>
        <w:tabs>
          <w:tab w:val="left" w:pos="770"/>
        </w:tabs>
        <w:spacing w:before="0" w:after="0" w:line="278" w:lineRule="exact"/>
        <w:ind w:left="760" w:hanging="340"/>
      </w:pPr>
      <w:r>
        <w:t>Не се разглеждат регистрирани сигнали, които не попадат в обхвата на ЗЗЛПСПОИН и съдържанието на които не дава основания да се приемат за правдоподобни.</w:t>
      </w:r>
    </w:p>
    <w:p w:rsidR="00CF71EE" w:rsidRDefault="003846CC">
      <w:pPr>
        <w:pStyle w:val="22"/>
        <w:numPr>
          <w:ilvl w:val="0"/>
          <w:numId w:val="1"/>
        </w:numPr>
        <w:shd w:val="clear" w:color="auto" w:fill="auto"/>
        <w:tabs>
          <w:tab w:val="left" w:pos="770"/>
        </w:tabs>
        <w:spacing w:before="0"/>
        <w:ind w:left="760" w:hanging="340"/>
      </w:pPr>
      <w:r>
        <w:t>Регистрира</w:t>
      </w:r>
      <w:r>
        <w:t>ни сигнали, съдържащи очевидно неверни или заблуждаващи твърдения за факти, се връщат с указание към сигнализиращото лице за коригиране на твърденията и за отговорността, която носи за набедяване по чл. 286 от Наказателния кодекс.</w:t>
      </w:r>
    </w:p>
    <w:p w:rsidR="00CF71EE" w:rsidRDefault="003846CC">
      <w:pPr>
        <w:pStyle w:val="30"/>
        <w:shd w:val="clear" w:color="auto" w:fill="auto"/>
        <w:spacing w:before="0" w:after="267" w:line="274" w:lineRule="exact"/>
      </w:pPr>
      <w:r>
        <w:t>Как обработваме личните В</w:t>
      </w:r>
      <w:r>
        <w:t>и данни във връзка с подадени сигнали за нарушения по ЗЗЛПСПОИН (специална декларация за поверителност)</w:t>
      </w:r>
    </w:p>
    <w:p w:rsidR="00CF71EE" w:rsidRDefault="003846CC">
      <w:pPr>
        <w:pStyle w:val="20"/>
        <w:keepNext/>
        <w:keepLines/>
        <w:shd w:val="clear" w:color="auto" w:fill="auto"/>
        <w:spacing w:before="0" w:after="262" w:line="240" w:lineRule="exact"/>
      </w:pPr>
      <w:bookmarkStart w:id="6" w:name="bookmark3"/>
      <w:r>
        <w:t>Администратор на личните данни</w:t>
      </w:r>
      <w:bookmarkEnd w:id="6"/>
    </w:p>
    <w:p w:rsidR="00CF71EE" w:rsidRDefault="003846CC">
      <w:pPr>
        <w:pStyle w:val="22"/>
        <w:shd w:val="clear" w:color="auto" w:fill="auto"/>
        <w:spacing w:before="0" w:after="271" w:line="278" w:lineRule="exact"/>
        <w:ind w:firstLine="0"/>
      </w:pPr>
      <w:r>
        <w:t>Прокуратура на Република България, адрес гр. София, бул. „Витоша“ № 2, БУЛСТАТ 121817309.</w:t>
      </w:r>
    </w:p>
    <w:p w:rsidR="00CF71EE" w:rsidRDefault="003846CC">
      <w:pPr>
        <w:pStyle w:val="20"/>
        <w:keepNext/>
        <w:keepLines/>
        <w:shd w:val="clear" w:color="auto" w:fill="auto"/>
        <w:spacing w:before="0" w:after="261" w:line="240" w:lineRule="exact"/>
      </w:pPr>
      <w:bookmarkStart w:id="7" w:name="bookmark4"/>
      <w:r>
        <w:t xml:space="preserve">Цели на обработване на личните </w:t>
      </w:r>
      <w:r>
        <w:t>данни в сигналите за нарушения</w:t>
      </w:r>
      <w:bookmarkEnd w:id="7"/>
    </w:p>
    <w:p w:rsidR="00CF71EE" w:rsidRDefault="003846CC">
      <w:pPr>
        <w:pStyle w:val="22"/>
        <w:shd w:val="clear" w:color="auto" w:fill="auto"/>
        <w:spacing w:before="0" w:after="267"/>
        <w:ind w:firstLine="0"/>
      </w:pPr>
      <w:r>
        <w:t xml:space="preserve">Личните данни се обработват за целите на осигуряването на защитата на лицата, които подават сигнали или публично оповестяват информация за нарушения на българското законодателство или на актовете на Европейския съюз, станала </w:t>
      </w:r>
      <w:r>
        <w:t>им известна при или по повод изпълнение на трудовите им задължения или в друг работен контекст по смисъла на ЗЗЛПСПОИН, както и за изпълнение на съответните законови задължения.</w:t>
      </w:r>
    </w:p>
    <w:p w:rsidR="00CF71EE" w:rsidRDefault="003846CC">
      <w:pPr>
        <w:pStyle w:val="20"/>
        <w:keepNext/>
        <w:keepLines/>
        <w:shd w:val="clear" w:color="auto" w:fill="auto"/>
        <w:spacing w:before="0" w:after="266" w:line="240" w:lineRule="exact"/>
      </w:pPr>
      <w:bookmarkStart w:id="8" w:name="bookmark5"/>
      <w:r>
        <w:t>Правно основание за обработване на личните данни</w:t>
      </w:r>
      <w:bookmarkEnd w:id="8"/>
    </w:p>
    <w:p w:rsidR="00CF71EE" w:rsidRDefault="003846CC">
      <w:pPr>
        <w:pStyle w:val="22"/>
        <w:shd w:val="clear" w:color="auto" w:fill="auto"/>
        <w:spacing w:before="0" w:after="267"/>
        <w:ind w:firstLine="0"/>
      </w:pPr>
      <w:r>
        <w:t>Личните Ви данни се обработва</w:t>
      </w:r>
      <w:r>
        <w:t xml:space="preserve">т на основание чл. 6, </w:t>
      </w:r>
      <w:proofErr w:type="spellStart"/>
      <w:r>
        <w:t>пар</w:t>
      </w:r>
      <w:proofErr w:type="spellEnd"/>
      <w:r>
        <w:t>. 1, б. „в“ от Регламент (ЕС) 2016/679 (Общ регламент относно защитата на данните) във връзка със задълженията, които произтичат от Закона за защита на лицата, подаващи сигнали или публично оповестяващи информация за нарушения.</w:t>
      </w:r>
    </w:p>
    <w:p w:rsidR="00CF71EE" w:rsidRDefault="003846CC">
      <w:pPr>
        <w:pStyle w:val="20"/>
        <w:keepNext/>
        <w:keepLines/>
        <w:shd w:val="clear" w:color="auto" w:fill="auto"/>
        <w:spacing w:before="0" w:after="251" w:line="240" w:lineRule="exact"/>
      </w:pPr>
      <w:bookmarkStart w:id="9" w:name="bookmark6"/>
      <w:r>
        <w:t>Пол</w:t>
      </w:r>
      <w:r>
        <w:t>учатели на личните данни</w:t>
      </w:r>
      <w:bookmarkEnd w:id="9"/>
    </w:p>
    <w:p w:rsidR="00CF71EE" w:rsidRDefault="003846CC">
      <w:pPr>
        <w:pStyle w:val="22"/>
        <w:shd w:val="clear" w:color="auto" w:fill="auto"/>
        <w:spacing w:before="0" w:after="236"/>
        <w:ind w:firstLine="0"/>
      </w:pPr>
      <w:r>
        <w:t>Достъп до личните данни, съдържащи се в сигналите за нарушения, имат служителите, отговарящи за разглеждането на сигналите, определени със заповед на административния ръководител на Районна прокуратура Перник. Разкриването на самол</w:t>
      </w:r>
      <w:r>
        <w:t>ичността на лицата и на информацията, свързана с подадените сигнали за нарушения, се допуска само при условията на чл. 31 от ЗЗЛПСПОИН, а именно:</w:t>
      </w:r>
    </w:p>
    <w:p w:rsidR="00CF71EE" w:rsidRDefault="003846CC">
      <w:pPr>
        <w:pStyle w:val="22"/>
        <w:shd w:val="clear" w:color="auto" w:fill="auto"/>
        <w:spacing w:before="0" w:after="0" w:line="278" w:lineRule="exact"/>
        <w:ind w:left="760" w:hanging="340"/>
      </w:pPr>
      <w:r>
        <w:t xml:space="preserve">1. при изрично писмено съгласие на сигнализиращото лице. Изричното писмено </w:t>
      </w:r>
      <w:r>
        <w:lastRenderedPageBreak/>
        <w:t>съгласие се подава писмено или в ел</w:t>
      </w:r>
      <w:r>
        <w:t>ектронна форма пред служител, отговорен за разглеждането на сигнала; или</w:t>
      </w:r>
    </w:p>
    <w:p w:rsidR="00CF71EE" w:rsidRDefault="003846CC">
      <w:pPr>
        <w:pStyle w:val="22"/>
        <w:shd w:val="clear" w:color="auto" w:fill="auto"/>
        <w:spacing w:before="0"/>
        <w:ind w:left="760"/>
      </w:pPr>
      <w:r>
        <w:t>2. когато това е необходимо и пропорционално задължение, наложено от българското законодателство или от правото на Европейския съюз в контекста на разследвания от национални органи ил</w:t>
      </w:r>
      <w:r>
        <w:t>и на съдебни производства, включително с оглед на гарантиране правото на защита на засегнатото лице. В тези случаи сигнализиращото лице се уведомява за необходимостта от разкриването с писмено уведомление от служител, отговорен за разглеждане на сигнала, к</w:t>
      </w:r>
      <w:r>
        <w:t>оето се мотивира. Сигнализиращото лице не се уведомява, когато с това се застрашава разследването или съдебното производство.</w:t>
      </w:r>
    </w:p>
    <w:p w:rsidR="00CF71EE" w:rsidRDefault="003846CC">
      <w:pPr>
        <w:pStyle w:val="20"/>
        <w:keepNext/>
        <w:keepLines/>
        <w:shd w:val="clear" w:color="auto" w:fill="auto"/>
        <w:spacing w:before="0" w:after="0"/>
      </w:pPr>
      <w:bookmarkStart w:id="10" w:name="bookmark7"/>
      <w:r>
        <w:t>Личните данни не се предават в трета държава или международна организация</w:t>
      </w:r>
      <w:r>
        <w:rPr>
          <w:rStyle w:val="27"/>
        </w:rPr>
        <w:t>.</w:t>
      </w:r>
      <w:bookmarkEnd w:id="10"/>
    </w:p>
    <w:p w:rsidR="00CF71EE" w:rsidRDefault="003846CC">
      <w:pPr>
        <w:pStyle w:val="22"/>
        <w:shd w:val="clear" w:color="auto" w:fill="auto"/>
        <w:spacing w:before="0" w:after="267"/>
        <w:ind w:firstLine="0"/>
      </w:pPr>
      <w:r>
        <w:t>Ако възникне правно задължение за предаване на данните,</w:t>
      </w:r>
      <w:r>
        <w:t xml:space="preserve"> съответното длъжностно лице от Районна прокуратура Перник ще информира сигнализиращите лица преди предаването и ще представи приложимите за конкретния случай мерки, които гарантират адекватността на защитата на личните данни.</w:t>
      </w:r>
    </w:p>
    <w:p w:rsidR="00CF71EE" w:rsidRDefault="003846CC">
      <w:pPr>
        <w:pStyle w:val="20"/>
        <w:keepNext/>
        <w:keepLines/>
        <w:shd w:val="clear" w:color="auto" w:fill="auto"/>
        <w:spacing w:before="0" w:after="252" w:line="240" w:lineRule="exact"/>
      </w:pPr>
      <w:bookmarkStart w:id="11" w:name="bookmark8"/>
      <w:r>
        <w:t>Срок за съхранение на личните</w:t>
      </w:r>
      <w:r>
        <w:t xml:space="preserve"> данни</w:t>
      </w:r>
      <w:bookmarkEnd w:id="11"/>
    </w:p>
    <w:p w:rsidR="00CF71EE" w:rsidRDefault="003846CC">
      <w:pPr>
        <w:pStyle w:val="22"/>
        <w:shd w:val="clear" w:color="auto" w:fill="auto"/>
        <w:spacing w:before="0" w:after="271" w:line="278" w:lineRule="exact"/>
        <w:ind w:firstLine="0"/>
      </w:pPr>
      <w:r>
        <w:t>Личните данни се съхраняват в срок, който се определя при отчитане на следните критерии: 1. времето за извършване на проверката по сигнала; 2. времето, необходимо за по-нататъшни разследвания и 3. времето за съхранение на сигнала съгласно чл. 18, ал</w:t>
      </w:r>
      <w:r w:rsidR="00363AAE">
        <w:t xml:space="preserve">. 2, т. 9 от ЗЗЛПСПОИН и чл. 8 </w:t>
      </w:r>
      <w:r w:rsidR="00363AAE" w:rsidRPr="00363AAE">
        <w:t xml:space="preserve">от Наредба № 1 от 27.07.2023 г. за воденето на регистъра на сигналите по чл. 18 от ЗЗЛПСПОИН и за препращане на вътрешни сигнали към Комисията за защита на личните данни – 5 години след приключване на разглеждането на сигнала, освен при наличието на образувано наказателно, гражданско, </w:t>
      </w:r>
      <w:proofErr w:type="spellStart"/>
      <w:r w:rsidR="00363AAE" w:rsidRPr="00363AAE">
        <w:t>трудовоправно</w:t>
      </w:r>
      <w:proofErr w:type="spellEnd"/>
      <w:r w:rsidR="00363AAE" w:rsidRPr="00363AAE">
        <w:t xml:space="preserve"> и/или административно производство във връзка с подадения сигнал.</w:t>
      </w:r>
    </w:p>
    <w:p w:rsidR="00CF71EE" w:rsidRDefault="003846CC">
      <w:pPr>
        <w:pStyle w:val="20"/>
        <w:keepNext/>
        <w:keepLines/>
        <w:shd w:val="clear" w:color="auto" w:fill="auto"/>
        <w:spacing w:before="0" w:after="251" w:line="240" w:lineRule="exact"/>
      </w:pPr>
      <w:bookmarkStart w:id="12" w:name="bookmark9"/>
      <w:r>
        <w:t>Значение на предоставените лични данни</w:t>
      </w:r>
      <w:bookmarkEnd w:id="12"/>
    </w:p>
    <w:p w:rsidR="00CF71EE" w:rsidRDefault="003846CC">
      <w:pPr>
        <w:pStyle w:val="22"/>
        <w:shd w:val="clear" w:color="auto" w:fill="auto"/>
        <w:spacing w:before="0" w:after="267"/>
        <w:ind w:firstLine="0"/>
      </w:pPr>
      <w:r>
        <w:t>Предоставянето на личните Ви данни за целите на подаване на сигнали за нарушение е задължително изискване, а непредоставянето на данните и подаването на анонимни сигнали е пречка да се образува</w:t>
      </w:r>
      <w:r>
        <w:t xml:space="preserve"> производство по сигнала, в съответствие с чл. 9, т. 1 от ЗЗЛПСПОИН.</w:t>
      </w:r>
    </w:p>
    <w:p w:rsidR="00CF71EE" w:rsidRDefault="003846CC">
      <w:pPr>
        <w:pStyle w:val="20"/>
        <w:keepNext/>
        <w:keepLines/>
        <w:shd w:val="clear" w:color="auto" w:fill="auto"/>
        <w:spacing w:before="0" w:after="266" w:line="240" w:lineRule="exact"/>
      </w:pPr>
      <w:bookmarkStart w:id="13" w:name="bookmark10"/>
      <w:r>
        <w:t>Права на субектите на данни</w:t>
      </w:r>
      <w:bookmarkEnd w:id="13"/>
    </w:p>
    <w:p w:rsidR="00CF71EE" w:rsidRDefault="003846CC">
      <w:pPr>
        <w:pStyle w:val="22"/>
        <w:shd w:val="clear" w:color="auto" w:fill="auto"/>
        <w:spacing w:before="0" w:after="267"/>
        <w:ind w:firstLine="0"/>
      </w:pPr>
      <w:r>
        <w:t>При обработване на личните Ви данни разполагате с правата по Регламент (ЕС) 2016/679, които може да упражните по реда, посочен в общата ни информация за защита</w:t>
      </w:r>
      <w:r>
        <w:t xml:space="preserve"> на личните данни</w:t>
      </w:r>
      <w:r w:rsidR="00C26420">
        <w:t>.</w:t>
      </w:r>
    </w:p>
    <w:p w:rsidR="00CF71EE" w:rsidRDefault="003846CC">
      <w:pPr>
        <w:pStyle w:val="22"/>
        <w:shd w:val="clear" w:color="auto" w:fill="auto"/>
        <w:spacing w:before="0" w:after="266" w:line="240" w:lineRule="exact"/>
        <w:ind w:firstLine="0"/>
      </w:pPr>
      <w:r>
        <w:t>В допълнение към посочените в Регламент (ЕС) 2016/679 права имате и следните права:</w:t>
      </w:r>
    </w:p>
    <w:p w:rsidR="00CF71EE" w:rsidRDefault="003846CC">
      <w:pPr>
        <w:pStyle w:val="22"/>
        <w:numPr>
          <w:ilvl w:val="0"/>
          <w:numId w:val="1"/>
        </w:numPr>
        <w:shd w:val="clear" w:color="auto" w:fill="auto"/>
        <w:tabs>
          <w:tab w:val="left" w:pos="751"/>
        </w:tabs>
        <w:spacing w:before="0" w:after="0"/>
        <w:ind w:left="760"/>
      </w:pPr>
      <w:r>
        <w:t>да прецените дали желаете да подпишете документирания устен сигнал (чл. 15, ал. 3 от ЗЗЛПСПОИН);</w:t>
      </w:r>
    </w:p>
    <w:p w:rsidR="00CF71EE" w:rsidRDefault="003846CC">
      <w:pPr>
        <w:pStyle w:val="22"/>
        <w:numPr>
          <w:ilvl w:val="0"/>
          <w:numId w:val="1"/>
        </w:numPr>
        <w:shd w:val="clear" w:color="auto" w:fill="auto"/>
        <w:tabs>
          <w:tab w:val="left" w:pos="751"/>
        </w:tabs>
        <w:spacing w:before="0" w:after="0"/>
        <w:ind w:left="760"/>
      </w:pPr>
      <w:r>
        <w:t>да бъдете информиран за получаването на сигнала в срок от</w:t>
      </w:r>
      <w:r>
        <w:t xml:space="preserve"> 7 дни след получаването (чл. 16, т. 1 от ЗЗЛПСПОИН);</w:t>
      </w:r>
    </w:p>
    <w:p w:rsidR="00CF71EE" w:rsidRDefault="003846CC">
      <w:pPr>
        <w:pStyle w:val="22"/>
        <w:numPr>
          <w:ilvl w:val="0"/>
          <w:numId w:val="1"/>
        </w:numPr>
        <w:shd w:val="clear" w:color="auto" w:fill="auto"/>
        <w:tabs>
          <w:tab w:val="left" w:pos="751"/>
        </w:tabs>
        <w:spacing w:before="0" w:after="0"/>
        <w:ind w:left="760"/>
      </w:pPr>
      <w:r>
        <w:t xml:space="preserve">да получите информация за процедурите за външно подаване на сигнали към компетентния национален орган, а когато е уместно - към институциите, органите, службите и агенциите на Европейския съюз (чл. 16, </w:t>
      </w:r>
      <w:r>
        <w:t>т. 5 от ЗЗЛПСПОИН);</w:t>
      </w:r>
    </w:p>
    <w:p w:rsidR="00CF71EE" w:rsidRDefault="003846CC">
      <w:pPr>
        <w:pStyle w:val="22"/>
        <w:numPr>
          <w:ilvl w:val="0"/>
          <w:numId w:val="1"/>
        </w:numPr>
        <w:shd w:val="clear" w:color="auto" w:fill="auto"/>
        <w:tabs>
          <w:tab w:val="left" w:pos="751"/>
        </w:tabs>
        <w:spacing w:before="0" w:after="0"/>
        <w:ind w:left="760"/>
      </w:pPr>
      <w:r>
        <w:t xml:space="preserve">да бъдете информиран за препращането на сигнала Ви до органа за външно подаване на сигнали (Комисията за защита на личните данни) при необходимост </w:t>
      </w:r>
      <w:r>
        <w:lastRenderedPageBreak/>
        <w:t>от предприемане на действия от негова страна (чл. 16, т. 11, б. „г“ от ЗЗЛПСПОИН);</w:t>
      </w:r>
    </w:p>
    <w:p w:rsidR="00CF71EE" w:rsidRDefault="003846CC">
      <w:pPr>
        <w:pStyle w:val="22"/>
        <w:numPr>
          <w:ilvl w:val="0"/>
          <w:numId w:val="1"/>
        </w:numPr>
        <w:shd w:val="clear" w:color="auto" w:fill="auto"/>
        <w:tabs>
          <w:tab w:val="left" w:pos="751"/>
        </w:tabs>
        <w:spacing w:before="0" w:after="0"/>
        <w:ind w:left="760"/>
      </w:pPr>
      <w:r>
        <w:t xml:space="preserve">да Ви </w:t>
      </w:r>
      <w:r>
        <w:t>бъдат съобщени предприетите действия, окончателните резултати от проверката по сигнала, заедно с мотивите (чл. 16, т. 4 във връзка с чл. 17, ал. 1, т. 4 от ЗЗЛПСПОИН).</w:t>
      </w:r>
    </w:p>
    <w:sectPr w:rsidR="00CF71EE">
      <w:footerReference w:type="default" r:id="rId8"/>
      <w:pgSz w:w="11900" w:h="16840"/>
      <w:pgMar w:top="1010" w:right="1384" w:bottom="1363" w:left="137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6CC" w:rsidRDefault="003846CC">
      <w:r>
        <w:separator/>
      </w:r>
    </w:p>
  </w:endnote>
  <w:endnote w:type="continuationSeparator" w:id="0">
    <w:p w:rsidR="003846CC" w:rsidRDefault="0038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EE" w:rsidRDefault="007F7A8F">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6598920</wp:posOffset>
              </wp:positionH>
              <wp:positionV relativeFrom="page">
                <wp:posOffset>9937750</wp:posOffset>
              </wp:positionV>
              <wp:extent cx="70485" cy="160655"/>
              <wp:effectExtent l="0" t="3175" r="63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1EE" w:rsidRDefault="003846CC">
                          <w:pPr>
                            <w:pStyle w:val="a5"/>
                            <w:shd w:val="clear" w:color="auto" w:fill="auto"/>
                            <w:spacing w:line="240" w:lineRule="auto"/>
                          </w:pPr>
                          <w:r>
                            <w:fldChar w:fldCharType="begin"/>
                          </w:r>
                          <w:r>
                            <w:instrText xml:space="preserve"> PAGE \* MERGEFORMAT </w:instrText>
                          </w:r>
                          <w:r>
                            <w:fldChar w:fldCharType="separate"/>
                          </w:r>
                          <w:r w:rsidR="004D3A82" w:rsidRPr="004D3A82">
                            <w:rPr>
                              <w:rStyle w:val="a6"/>
                              <w:noProof/>
                            </w:rPr>
                            <w:t>4</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9.6pt;margin-top:782.5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rJpg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" filled="f" stroked="f">
              <v:textbox style="mso-fit-shape-to-text:t" inset="0,0,0,0">
                <w:txbxContent>
                  <w:p w:rsidR="00CF71EE" w:rsidRDefault="003846CC">
                    <w:pPr>
                      <w:pStyle w:val="a5"/>
                      <w:shd w:val="clear" w:color="auto" w:fill="auto"/>
                      <w:spacing w:line="240" w:lineRule="auto"/>
                    </w:pPr>
                    <w:r>
                      <w:fldChar w:fldCharType="begin"/>
                    </w:r>
                    <w:r>
                      <w:instrText xml:space="preserve"> PAGE \* MERGEFORMAT </w:instrText>
                    </w:r>
                    <w:r>
                      <w:fldChar w:fldCharType="separate"/>
                    </w:r>
                    <w:r w:rsidR="004D3A82" w:rsidRPr="004D3A82">
                      <w:rPr>
                        <w:rStyle w:val="a6"/>
                        <w:noProof/>
                      </w:rPr>
                      <w:t>4</w:t>
                    </w:r>
                    <w:r>
                      <w:rPr>
                        <w:rStyle w:val="a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6CC" w:rsidRDefault="003846CC"/>
  </w:footnote>
  <w:footnote w:type="continuationSeparator" w:id="0">
    <w:p w:rsidR="003846CC" w:rsidRDefault="003846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27BAA"/>
    <w:multiLevelType w:val="multilevel"/>
    <w:tmpl w:val="F2EA98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1EE"/>
    <w:rsid w:val="00363AAE"/>
    <w:rsid w:val="003846CC"/>
    <w:rsid w:val="004D3A82"/>
    <w:rsid w:val="00640100"/>
    <w:rsid w:val="007F7A8F"/>
    <w:rsid w:val="00887334"/>
    <w:rsid w:val="00C26420"/>
    <w:rsid w:val="00CF71E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лавие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a4">
    <w:name w:val="Горен или долен 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Горен или долен 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 w:type="character" w:customStyle="1" w:styleId="2">
    <w:name w:val="Заглавие #2_"/>
    <w:basedOn w:val="a0"/>
    <w:link w:val="20"/>
    <w:rPr>
      <w:rFonts w:ascii="Times New Roman" w:eastAsia="Times New Roman" w:hAnsi="Times New Roman" w:cs="Times New Roman"/>
      <w:b/>
      <w:bCs/>
      <w:i w:val="0"/>
      <w:iCs w:val="0"/>
      <w:smallCaps w:val="0"/>
      <w:strike w:val="0"/>
      <w:u w:val="none"/>
    </w:rPr>
  </w:style>
  <w:style w:type="character" w:customStyle="1" w:styleId="21">
    <w:name w:val="Основен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3">
    <w:name w:val="Основен текст (3)_"/>
    <w:basedOn w:val="a0"/>
    <w:link w:val="30"/>
    <w:rPr>
      <w:rFonts w:ascii="Times New Roman" w:eastAsia="Times New Roman" w:hAnsi="Times New Roman" w:cs="Times New Roman"/>
      <w:b/>
      <w:bCs/>
      <w:i/>
      <w:iCs/>
      <w:smallCaps w:val="0"/>
      <w:strike w:val="0"/>
      <w:u w:val="none"/>
    </w:rPr>
  </w:style>
  <w:style w:type="character" w:customStyle="1" w:styleId="23">
    <w:name w:val="Основен текст (2) + Удебелен"/>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4">
    <w:name w:val="Основен текст (2) + Курсив"/>
    <w:basedOn w:val="21"/>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25">
    <w:name w:val="Основен текст (2) + Удебелен;Курсив"/>
    <w:basedOn w:val="21"/>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26">
    <w:name w:val="Основен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27">
    <w:name w:val="Заглавие #2 + Не е удебелен"/>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customStyle="1" w:styleId="10">
    <w:name w:val="Заглавие #1"/>
    <w:basedOn w:val="a"/>
    <w:link w:val="1"/>
    <w:pPr>
      <w:shd w:val="clear" w:color="auto" w:fill="FFFFFF"/>
      <w:spacing w:after="240" w:line="307" w:lineRule="exact"/>
      <w:jc w:val="both"/>
      <w:outlineLvl w:val="0"/>
    </w:pPr>
    <w:rPr>
      <w:rFonts w:ascii="Times New Roman" w:eastAsia="Times New Roman" w:hAnsi="Times New Roman" w:cs="Times New Roman"/>
      <w:b/>
      <w:bCs/>
      <w:sz w:val="26"/>
      <w:szCs w:val="26"/>
    </w:rPr>
  </w:style>
  <w:style w:type="paragraph" w:customStyle="1" w:styleId="a5">
    <w:name w:val="Горен или долен 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20">
    <w:name w:val="Заглавие #2"/>
    <w:basedOn w:val="a"/>
    <w:link w:val="2"/>
    <w:pPr>
      <w:shd w:val="clear" w:color="auto" w:fill="FFFFFF"/>
      <w:spacing w:before="240" w:after="240" w:line="274" w:lineRule="exact"/>
      <w:jc w:val="both"/>
      <w:outlineLvl w:val="1"/>
    </w:pPr>
    <w:rPr>
      <w:rFonts w:ascii="Times New Roman" w:eastAsia="Times New Roman" w:hAnsi="Times New Roman" w:cs="Times New Roman"/>
      <w:b/>
      <w:bCs/>
    </w:rPr>
  </w:style>
  <w:style w:type="paragraph" w:customStyle="1" w:styleId="22">
    <w:name w:val="Основен текст (2)"/>
    <w:basedOn w:val="a"/>
    <w:link w:val="21"/>
    <w:pPr>
      <w:shd w:val="clear" w:color="auto" w:fill="FFFFFF"/>
      <w:spacing w:before="240" w:after="240" w:line="274" w:lineRule="exact"/>
      <w:ind w:hanging="360"/>
      <w:jc w:val="both"/>
    </w:pPr>
    <w:rPr>
      <w:rFonts w:ascii="Times New Roman" w:eastAsia="Times New Roman" w:hAnsi="Times New Roman" w:cs="Times New Roman"/>
    </w:rPr>
  </w:style>
  <w:style w:type="paragraph" w:customStyle="1" w:styleId="30">
    <w:name w:val="Основен текст (3)"/>
    <w:basedOn w:val="a"/>
    <w:link w:val="3"/>
    <w:pPr>
      <w:shd w:val="clear" w:color="auto" w:fill="FFFFFF"/>
      <w:spacing w:before="240" w:after="360" w:line="0" w:lineRule="atLeast"/>
      <w:jc w:val="both"/>
    </w:pPr>
    <w:rPr>
      <w:rFonts w:ascii="Times New Roman" w:eastAsia="Times New Roman" w:hAnsi="Times New Roman" w:cs="Times New Roman"/>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лавие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a4">
    <w:name w:val="Горен или долен 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Горен или долен 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 w:type="character" w:customStyle="1" w:styleId="2">
    <w:name w:val="Заглавие #2_"/>
    <w:basedOn w:val="a0"/>
    <w:link w:val="20"/>
    <w:rPr>
      <w:rFonts w:ascii="Times New Roman" w:eastAsia="Times New Roman" w:hAnsi="Times New Roman" w:cs="Times New Roman"/>
      <w:b/>
      <w:bCs/>
      <w:i w:val="0"/>
      <w:iCs w:val="0"/>
      <w:smallCaps w:val="0"/>
      <w:strike w:val="0"/>
      <w:u w:val="none"/>
    </w:rPr>
  </w:style>
  <w:style w:type="character" w:customStyle="1" w:styleId="21">
    <w:name w:val="Основен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3">
    <w:name w:val="Основен текст (3)_"/>
    <w:basedOn w:val="a0"/>
    <w:link w:val="30"/>
    <w:rPr>
      <w:rFonts w:ascii="Times New Roman" w:eastAsia="Times New Roman" w:hAnsi="Times New Roman" w:cs="Times New Roman"/>
      <w:b/>
      <w:bCs/>
      <w:i/>
      <w:iCs/>
      <w:smallCaps w:val="0"/>
      <w:strike w:val="0"/>
      <w:u w:val="none"/>
    </w:rPr>
  </w:style>
  <w:style w:type="character" w:customStyle="1" w:styleId="23">
    <w:name w:val="Основен текст (2) + Удебелен"/>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4">
    <w:name w:val="Основен текст (2) + Курсив"/>
    <w:basedOn w:val="21"/>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25">
    <w:name w:val="Основен текст (2) + Удебелен;Курсив"/>
    <w:basedOn w:val="21"/>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26">
    <w:name w:val="Основен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27">
    <w:name w:val="Заглавие #2 + Не е удебелен"/>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customStyle="1" w:styleId="10">
    <w:name w:val="Заглавие #1"/>
    <w:basedOn w:val="a"/>
    <w:link w:val="1"/>
    <w:pPr>
      <w:shd w:val="clear" w:color="auto" w:fill="FFFFFF"/>
      <w:spacing w:after="240" w:line="307" w:lineRule="exact"/>
      <w:jc w:val="both"/>
      <w:outlineLvl w:val="0"/>
    </w:pPr>
    <w:rPr>
      <w:rFonts w:ascii="Times New Roman" w:eastAsia="Times New Roman" w:hAnsi="Times New Roman" w:cs="Times New Roman"/>
      <w:b/>
      <w:bCs/>
      <w:sz w:val="26"/>
      <w:szCs w:val="26"/>
    </w:rPr>
  </w:style>
  <w:style w:type="paragraph" w:customStyle="1" w:styleId="a5">
    <w:name w:val="Горен или долен 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20">
    <w:name w:val="Заглавие #2"/>
    <w:basedOn w:val="a"/>
    <w:link w:val="2"/>
    <w:pPr>
      <w:shd w:val="clear" w:color="auto" w:fill="FFFFFF"/>
      <w:spacing w:before="240" w:after="240" w:line="274" w:lineRule="exact"/>
      <w:jc w:val="both"/>
      <w:outlineLvl w:val="1"/>
    </w:pPr>
    <w:rPr>
      <w:rFonts w:ascii="Times New Roman" w:eastAsia="Times New Roman" w:hAnsi="Times New Roman" w:cs="Times New Roman"/>
      <w:b/>
      <w:bCs/>
    </w:rPr>
  </w:style>
  <w:style w:type="paragraph" w:customStyle="1" w:styleId="22">
    <w:name w:val="Основен текст (2)"/>
    <w:basedOn w:val="a"/>
    <w:link w:val="21"/>
    <w:pPr>
      <w:shd w:val="clear" w:color="auto" w:fill="FFFFFF"/>
      <w:spacing w:before="240" w:after="240" w:line="274" w:lineRule="exact"/>
      <w:ind w:hanging="360"/>
      <w:jc w:val="both"/>
    </w:pPr>
    <w:rPr>
      <w:rFonts w:ascii="Times New Roman" w:eastAsia="Times New Roman" w:hAnsi="Times New Roman" w:cs="Times New Roman"/>
    </w:rPr>
  </w:style>
  <w:style w:type="paragraph" w:customStyle="1" w:styleId="30">
    <w:name w:val="Основен текст (3)"/>
    <w:basedOn w:val="a"/>
    <w:link w:val="3"/>
    <w:pPr>
      <w:shd w:val="clear" w:color="auto" w:fill="FFFFFF"/>
      <w:spacing w:before="240" w:after="360" w:line="0" w:lineRule="atLeast"/>
      <w:jc w:val="both"/>
    </w:pPr>
    <w:rPr>
      <w:rFonts w:ascii="Times New Roman" w:eastAsia="Times New Roman" w:hAnsi="Times New Roman" w:cs="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9577">
      <w:bodyDiv w:val="1"/>
      <w:marLeft w:val="0"/>
      <w:marRight w:val="0"/>
      <w:marTop w:val="0"/>
      <w:marBottom w:val="0"/>
      <w:divBdr>
        <w:top w:val="none" w:sz="0" w:space="0" w:color="auto"/>
        <w:left w:val="none" w:sz="0" w:space="0" w:color="auto"/>
        <w:bottom w:val="none" w:sz="0" w:space="0" w:color="auto"/>
        <w:right w:val="none" w:sz="0" w:space="0" w:color="auto"/>
      </w:divBdr>
    </w:div>
    <w:div w:id="937979652">
      <w:bodyDiv w:val="1"/>
      <w:marLeft w:val="0"/>
      <w:marRight w:val="0"/>
      <w:marTop w:val="0"/>
      <w:marBottom w:val="0"/>
      <w:divBdr>
        <w:top w:val="none" w:sz="0" w:space="0" w:color="auto"/>
        <w:left w:val="none" w:sz="0" w:space="0" w:color="auto"/>
        <w:bottom w:val="none" w:sz="0" w:space="0" w:color="auto"/>
        <w:right w:val="none" w:sz="0" w:space="0" w:color="auto"/>
      </w:divBdr>
    </w:div>
    <w:div w:id="1163204900">
      <w:bodyDiv w:val="1"/>
      <w:marLeft w:val="0"/>
      <w:marRight w:val="0"/>
      <w:marTop w:val="0"/>
      <w:marBottom w:val="0"/>
      <w:divBdr>
        <w:top w:val="none" w:sz="0" w:space="0" w:color="auto"/>
        <w:left w:val="none" w:sz="0" w:space="0" w:color="auto"/>
        <w:bottom w:val="none" w:sz="0" w:space="0" w:color="auto"/>
        <w:right w:val="none" w:sz="0" w:space="0" w:color="auto"/>
      </w:divBdr>
    </w:div>
    <w:div w:id="1911229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1648</Words>
  <Characters>9397</Characters>
  <Application>Microsoft Office Word</Application>
  <DocSecurity>0</DocSecurity>
  <Lines>78</Lines>
  <Paragraphs>22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Алексова</dc:creator>
  <cp:lastModifiedBy>Елена Алексова</cp:lastModifiedBy>
  <cp:revision>6</cp:revision>
  <dcterms:created xsi:type="dcterms:W3CDTF">2026-06-30T06:42:00Z</dcterms:created>
  <dcterms:modified xsi:type="dcterms:W3CDTF">2026-06-30T06:59:00Z</dcterms:modified>
</cp:coreProperties>
</file>