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6" w:rsidRPr="00B36F56" w:rsidRDefault="00B36F56" w:rsidP="00B36F56">
      <w:pPr>
        <w:tabs>
          <w:tab w:val="left" w:pos="5812"/>
        </w:tabs>
        <w:jc w:val="center"/>
        <w:rPr>
          <w:b/>
          <w:sz w:val="32"/>
          <w:szCs w:val="32"/>
        </w:rPr>
      </w:pPr>
      <w:r w:rsidRPr="00B36F56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 xml:space="preserve"> </w:t>
      </w:r>
      <w:r w:rsidRPr="00B36F56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B36F56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B36F56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36F56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B36F56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B36F56">
        <w:rPr>
          <w:b/>
          <w:sz w:val="32"/>
          <w:szCs w:val="32"/>
        </w:rPr>
        <w:t>Д</w:t>
      </w:r>
    </w:p>
    <w:p w:rsidR="00B36F56" w:rsidRPr="00F6480B" w:rsidRDefault="00B36F56" w:rsidP="00B36F56">
      <w:pPr>
        <w:jc w:val="center"/>
        <w:rPr>
          <w:b/>
          <w:color w:val="808080"/>
          <w:sz w:val="28"/>
          <w:szCs w:val="28"/>
        </w:rPr>
      </w:pPr>
    </w:p>
    <w:p w:rsidR="00B36F56" w:rsidRDefault="00B36F56" w:rsidP="008219D1">
      <w:pPr>
        <w:jc w:val="center"/>
        <w:rPr>
          <w:b/>
          <w:sz w:val="27"/>
          <w:szCs w:val="27"/>
          <w:lang w:val="ru-RU"/>
        </w:rPr>
      </w:pPr>
      <w:r w:rsidRPr="008219D1">
        <w:rPr>
          <w:b/>
          <w:sz w:val="27"/>
          <w:szCs w:val="27"/>
          <w:lang w:val="ru-RU"/>
        </w:rPr>
        <w:t xml:space="preserve">№ </w:t>
      </w:r>
      <w:r w:rsidR="0070006E">
        <w:rPr>
          <w:b/>
          <w:sz w:val="27"/>
          <w:szCs w:val="27"/>
          <w:lang w:val="ru-RU"/>
        </w:rPr>
        <w:t>РД-09-90/23.09.2025</w:t>
      </w:r>
      <w:bookmarkStart w:id="0" w:name="_GoBack"/>
      <w:bookmarkEnd w:id="0"/>
      <w:r w:rsidRPr="008219D1">
        <w:rPr>
          <w:b/>
          <w:sz w:val="27"/>
          <w:szCs w:val="27"/>
          <w:lang w:val="ru-RU"/>
        </w:rPr>
        <w:t xml:space="preserve">  г.</w:t>
      </w:r>
    </w:p>
    <w:p w:rsidR="00B36F56" w:rsidRPr="008219D1" w:rsidRDefault="00B36F56" w:rsidP="008219D1">
      <w:pPr>
        <w:rPr>
          <w:b/>
          <w:sz w:val="27"/>
          <w:szCs w:val="27"/>
        </w:rPr>
      </w:pPr>
    </w:p>
    <w:p w:rsidR="00B36F56" w:rsidRPr="00262571" w:rsidRDefault="00B36F56" w:rsidP="00262571">
      <w:pPr>
        <w:spacing w:after="80"/>
        <w:ind w:firstLine="708"/>
        <w:jc w:val="both"/>
        <w:rPr>
          <w:sz w:val="27"/>
          <w:szCs w:val="27"/>
        </w:rPr>
      </w:pPr>
      <w:r w:rsidRPr="008219D1">
        <w:rPr>
          <w:sz w:val="27"/>
          <w:szCs w:val="27"/>
        </w:rPr>
        <w:t>На основание чл. 16, ал. 2, във връзка с чл. 19, ал. 1 от Закона за държавната собственост (ЗДС) и чл. 13, ал. 5, чл. 41, ал. 2, чл. 43</w:t>
      </w:r>
      <w:r w:rsidR="00262571">
        <w:rPr>
          <w:sz w:val="27"/>
          <w:szCs w:val="27"/>
        </w:rPr>
        <w:t>, чл. 46</w:t>
      </w:r>
      <w:r w:rsidRPr="008219D1">
        <w:rPr>
          <w:sz w:val="27"/>
          <w:szCs w:val="27"/>
        </w:rPr>
        <w:t xml:space="preserve">, чл. 51, ал. 1, изр. първо от Правилника за прилагане на Закона за държавната собственост (ППЗДС), решение по т. 29. II от протокол № 18/08.06.2017 г. и решение по т. 14.1.1 от протокол </w:t>
      </w:r>
      <w:r w:rsidR="00262571">
        <w:rPr>
          <w:sz w:val="27"/>
          <w:szCs w:val="27"/>
        </w:rPr>
        <w:t xml:space="preserve">                            </w:t>
      </w:r>
      <w:r w:rsidRPr="008219D1">
        <w:rPr>
          <w:sz w:val="27"/>
          <w:szCs w:val="27"/>
        </w:rPr>
        <w:t xml:space="preserve">№ 5/03.10.2024 г. на Пленума на Висш съдебен съвет и с цел инсталиране на телекомуникационно инфраструктурно оборудване и GSM антени на </w:t>
      </w:r>
      <w:r w:rsidR="00262571">
        <w:rPr>
          <w:sz w:val="27"/>
          <w:szCs w:val="27"/>
        </w:rPr>
        <w:t xml:space="preserve">                                   </w:t>
      </w:r>
      <w:r w:rsidRPr="008219D1">
        <w:rPr>
          <w:sz w:val="27"/>
          <w:szCs w:val="27"/>
        </w:rPr>
        <w:t>УЦ „Трендафила“, Природен парк (ПП) „Витоша“ за подобряване обхвата и капацитета на телекомуникационния сигнал на учебния център, както и с оглед възможността за реализиране на приход от отдаване под наем на част от имот – публична държавна собственост</w:t>
      </w:r>
    </w:p>
    <w:p w:rsidR="00B36F56" w:rsidRPr="008219D1" w:rsidRDefault="00B36F56" w:rsidP="008219D1">
      <w:pPr>
        <w:spacing w:after="80"/>
        <w:ind w:firstLine="708"/>
        <w:jc w:val="both"/>
        <w:rPr>
          <w:sz w:val="27"/>
          <w:szCs w:val="27"/>
        </w:rPr>
      </w:pPr>
    </w:p>
    <w:p w:rsidR="00B36F56" w:rsidRPr="008219D1" w:rsidRDefault="00B36F56" w:rsidP="008219D1">
      <w:pPr>
        <w:tabs>
          <w:tab w:val="left" w:pos="5812"/>
        </w:tabs>
        <w:jc w:val="center"/>
        <w:rPr>
          <w:b/>
          <w:sz w:val="27"/>
          <w:szCs w:val="27"/>
        </w:rPr>
      </w:pPr>
      <w:r w:rsidRPr="008219D1">
        <w:rPr>
          <w:b/>
          <w:sz w:val="27"/>
          <w:szCs w:val="27"/>
        </w:rPr>
        <w:t>ЗАПОВЯДВАМ:</w:t>
      </w:r>
    </w:p>
    <w:p w:rsidR="00B36F56" w:rsidRPr="008219D1" w:rsidRDefault="00B36F56" w:rsidP="008219D1">
      <w:pPr>
        <w:jc w:val="center"/>
        <w:rPr>
          <w:b/>
          <w:sz w:val="27"/>
          <w:szCs w:val="27"/>
          <w:lang w:val="ru-RU"/>
        </w:rPr>
      </w:pPr>
    </w:p>
    <w:p w:rsidR="00500F7B" w:rsidRDefault="00B36F56" w:rsidP="008219D1">
      <w:pPr>
        <w:ind w:firstLine="708"/>
        <w:jc w:val="both"/>
        <w:rPr>
          <w:b/>
          <w:sz w:val="27"/>
          <w:szCs w:val="27"/>
        </w:rPr>
      </w:pPr>
      <w:r w:rsidRPr="008219D1">
        <w:rPr>
          <w:b/>
          <w:sz w:val="27"/>
          <w:szCs w:val="27"/>
        </w:rPr>
        <w:t xml:space="preserve">І. Обявявам първи търг </w:t>
      </w:r>
      <w:r w:rsidR="00500F7B" w:rsidRPr="00500F7B">
        <w:rPr>
          <w:sz w:val="27"/>
          <w:szCs w:val="27"/>
        </w:rPr>
        <w:t>с обект</w:t>
      </w:r>
      <w:r w:rsidR="00500F7B">
        <w:rPr>
          <w:b/>
          <w:sz w:val="27"/>
          <w:szCs w:val="27"/>
        </w:rPr>
        <w:t xml:space="preserve"> </w:t>
      </w:r>
      <w:r w:rsidR="00500F7B" w:rsidRPr="00500F7B">
        <w:rPr>
          <w:sz w:val="27"/>
          <w:szCs w:val="27"/>
        </w:rPr>
        <w:t>„Части от имот на УЦ „Трендафила“, п.</w:t>
      </w:r>
      <w:proofErr w:type="spellStart"/>
      <w:r w:rsidR="00500F7B" w:rsidRPr="00500F7B">
        <w:rPr>
          <w:sz w:val="27"/>
          <w:szCs w:val="27"/>
        </w:rPr>
        <w:t>п</w:t>
      </w:r>
      <w:proofErr w:type="spellEnd"/>
      <w:r w:rsidR="00500F7B" w:rsidRPr="00500F7B">
        <w:rPr>
          <w:sz w:val="27"/>
          <w:szCs w:val="27"/>
        </w:rPr>
        <w:t xml:space="preserve">. „Витоша“, с обща площ от 40 /четиридесет/ кв.м. за инсталиране на телекомуникационно инфраструктурно оборудване и поставяне на GSM антени“ </w:t>
      </w:r>
      <w:r w:rsidR="00500F7B">
        <w:rPr>
          <w:b/>
          <w:sz w:val="27"/>
          <w:szCs w:val="27"/>
        </w:rPr>
        <w:t>за непроведен.</w:t>
      </w:r>
    </w:p>
    <w:p w:rsidR="00B36F56" w:rsidRPr="008219D1" w:rsidRDefault="00500F7B" w:rsidP="008219D1">
      <w:pPr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>II</w:t>
      </w:r>
      <w:r>
        <w:rPr>
          <w:b/>
          <w:sz w:val="27"/>
          <w:szCs w:val="27"/>
        </w:rPr>
        <w:t>. О</w:t>
      </w:r>
      <w:r w:rsidR="00B36F56" w:rsidRPr="008219D1">
        <w:rPr>
          <w:b/>
          <w:sz w:val="27"/>
          <w:szCs w:val="27"/>
        </w:rPr>
        <w:t xml:space="preserve">ткривам втора поредна тръжна </w:t>
      </w:r>
      <w:r w:rsidR="00B36F56" w:rsidRPr="008219D1">
        <w:rPr>
          <w:sz w:val="27"/>
          <w:szCs w:val="27"/>
        </w:rPr>
        <w:t>процедура за отдаване под наем на част от имот – публична държавна собственост чрез търг с тайно наддаване при следните условия:</w:t>
      </w:r>
      <w:r w:rsidR="00B36F56" w:rsidRPr="008219D1">
        <w:rPr>
          <w:b/>
          <w:sz w:val="27"/>
          <w:szCs w:val="27"/>
        </w:rPr>
        <w:t xml:space="preserve"> </w:t>
      </w:r>
    </w:p>
    <w:p w:rsidR="00B36F56" w:rsidRPr="008219D1" w:rsidRDefault="00B36F56" w:rsidP="008219D1">
      <w:pPr>
        <w:ind w:firstLine="708"/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t>1. Обект, който ще се отдава под наем:</w:t>
      </w:r>
      <w:r w:rsidRPr="008219D1">
        <w:rPr>
          <w:sz w:val="27"/>
          <w:szCs w:val="27"/>
        </w:rPr>
        <w:t xml:space="preserve"> </w:t>
      </w:r>
      <w:bookmarkStart w:id="1" w:name="OLE_LINK4"/>
      <w:r w:rsidRPr="008219D1">
        <w:rPr>
          <w:sz w:val="27"/>
          <w:szCs w:val="27"/>
        </w:rPr>
        <w:t>„Части от имот на УЦ „Трендафила“, п.</w:t>
      </w:r>
      <w:proofErr w:type="spellStart"/>
      <w:r w:rsidRPr="008219D1">
        <w:rPr>
          <w:sz w:val="27"/>
          <w:szCs w:val="27"/>
        </w:rPr>
        <w:t>п</w:t>
      </w:r>
      <w:proofErr w:type="spellEnd"/>
      <w:r w:rsidRPr="008219D1">
        <w:rPr>
          <w:sz w:val="27"/>
          <w:szCs w:val="27"/>
        </w:rPr>
        <w:t>. „Витоша“, с обща площ от 40 /четиридесет/ кв.м. за инсталиране на телекомуникационно инфраструктурно оборудване и поставяне на GSM антени“</w:t>
      </w:r>
      <w:bookmarkEnd w:id="1"/>
      <w:r w:rsidRPr="008219D1">
        <w:rPr>
          <w:sz w:val="27"/>
          <w:szCs w:val="27"/>
        </w:rPr>
        <w:t>.</w:t>
      </w:r>
    </w:p>
    <w:p w:rsidR="00B36F56" w:rsidRPr="008219D1" w:rsidRDefault="00B36F56" w:rsidP="008219D1">
      <w:pPr>
        <w:ind w:firstLine="708"/>
        <w:jc w:val="both"/>
        <w:rPr>
          <w:sz w:val="27"/>
          <w:szCs w:val="27"/>
        </w:rPr>
      </w:pPr>
      <w:r w:rsidRPr="008219D1">
        <w:rPr>
          <w:sz w:val="27"/>
          <w:szCs w:val="27"/>
        </w:rPr>
        <w:tab/>
        <w:t xml:space="preserve">Площите, общо от 40 /четиридесет/ кв.м. са обособени, както следва: </w:t>
      </w:r>
    </w:p>
    <w:p w:rsidR="00B36F56" w:rsidRDefault="00B36F56" w:rsidP="008219D1">
      <w:pPr>
        <w:ind w:firstLine="708"/>
        <w:jc w:val="both"/>
        <w:rPr>
          <w:sz w:val="27"/>
          <w:szCs w:val="27"/>
        </w:rPr>
      </w:pPr>
      <w:r w:rsidRPr="008219D1">
        <w:rPr>
          <w:sz w:val="27"/>
          <w:szCs w:val="27"/>
        </w:rPr>
        <w:tab/>
        <w:t>- Площ от 20 /двайсет/ кв.м. от имота за поставяне на телекомуникационно инфраструктурно оборудване;</w:t>
      </w:r>
    </w:p>
    <w:p w:rsidR="00E26758" w:rsidRPr="008219D1" w:rsidRDefault="00E26758" w:rsidP="008219D1">
      <w:pPr>
        <w:ind w:firstLine="708"/>
        <w:jc w:val="both"/>
        <w:rPr>
          <w:sz w:val="27"/>
          <w:szCs w:val="27"/>
        </w:rPr>
      </w:pPr>
      <w:r w:rsidRPr="00695940">
        <w:rPr>
          <w:sz w:val="26"/>
          <w:szCs w:val="26"/>
        </w:rPr>
        <w:t>- Площ от 20 /двайсет/ кв.м. от покривното пространство на УЦ „Трендафила“ за поставяне на GSM антени и за монтиране на мачта с антени.</w:t>
      </w:r>
    </w:p>
    <w:p w:rsidR="00F6480B" w:rsidRPr="008219D1" w:rsidRDefault="00262571" w:rsidP="008219D1">
      <w:pPr>
        <w:tabs>
          <w:tab w:val="left" w:pos="-426"/>
        </w:tabs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F6480B" w:rsidRPr="008219D1">
        <w:rPr>
          <w:b/>
          <w:sz w:val="27"/>
          <w:szCs w:val="27"/>
        </w:rPr>
        <w:t xml:space="preserve">2. Предназначение на обекта: </w:t>
      </w:r>
      <w:bookmarkStart w:id="2" w:name="OLE_LINK6"/>
      <w:r w:rsidR="00F6480B" w:rsidRPr="008219D1">
        <w:rPr>
          <w:sz w:val="27"/>
          <w:szCs w:val="27"/>
        </w:rPr>
        <w:t>за инсталиране на телекомуникационно инфраструктурно оборудване и GSM антени, с цел подобряване обхвата и капацитета на телекомуникационния сигнал на учебния център.</w:t>
      </w:r>
    </w:p>
    <w:p w:rsidR="00F6480B" w:rsidRPr="008219D1" w:rsidRDefault="00F6480B" w:rsidP="008219D1">
      <w:pPr>
        <w:tabs>
          <w:tab w:val="left" w:pos="-426"/>
          <w:tab w:val="left" w:pos="709"/>
        </w:tabs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tab/>
        <w:t xml:space="preserve">3. Срок за отдаване под наем на обекта: </w:t>
      </w:r>
      <w:bookmarkStart w:id="3" w:name="OLE_LINK5"/>
      <w:r w:rsidR="00262571">
        <w:rPr>
          <w:sz w:val="27"/>
          <w:szCs w:val="27"/>
        </w:rPr>
        <w:t xml:space="preserve">5 /пет/ години, считано от                </w:t>
      </w:r>
      <w:r w:rsidRPr="008219D1">
        <w:rPr>
          <w:sz w:val="27"/>
          <w:szCs w:val="27"/>
        </w:rPr>
        <w:t>27.01.2026 г. или от датата на сключване на договора за отдаване под наем, в случай, че договора е подписан след 27.01.2026 г.</w:t>
      </w:r>
      <w:bookmarkEnd w:id="3"/>
    </w:p>
    <w:p w:rsidR="00F6480B" w:rsidRPr="008219D1" w:rsidRDefault="00F6480B" w:rsidP="008219D1">
      <w:pPr>
        <w:tabs>
          <w:tab w:val="left" w:pos="-426"/>
          <w:tab w:val="left" w:pos="709"/>
        </w:tabs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lastRenderedPageBreak/>
        <w:tab/>
      </w:r>
      <w:r w:rsidRPr="00016DC0">
        <w:rPr>
          <w:b/>
          <w:sz w:val="27"/>
          <w:szCs w:val="27"/>
        </w:rPr>
        <w:t>4. Специални изисквания към участниците:</w:t>
      </w:r>
      <w:r w:rsidRPr="00016DC0">
        <w:rPr>
          <w:sz w:val="27"/>
          <w:szCs w:val="27"/>
        </w:rPr>
        <w:t xml:space="preserve"> до участие в търга се допуска всяко физическо или юридическо лице, притежаващо разрешение от Комисията за регулиране на съобщенията за ползване на индивидуално определен ограничен ресурс – радиочестотен спектър за наземна мрежа и/или позволяваща предоставяне на електронни съобщителни услуги.</w:t>
      </w:r>
      <w:bookmarkEnd w:id="2"/>
    </w:p>
    <w:p w:rsidR="00F6480B" w:rsidRPr="008219D1" w:rsidRDefault="00F6480B" w:rsidP="008219D1">
      <w:pPr>
        <w:tabs>
          <w:tab w:val="left" w:pos="-426"/>
          <w:tab w:val="left" w:pos="709"/>
        </w:tabs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tab/>
        <w:t>5. Начална тръжна цена:</w:t>
      </w:r>
      <w:r w:rsidRPr="008219D1">
        <w:rPr>
          <w:sz w:val="27"/>
          <w:szCs w:val="27"/>
        </w:rPr>
        <w:t xml:space="preserve"> едномесечната наемна вноска в размер на </w:t>
      </w:r>
      <w:r w:rsidR="001E629C">
        <w:rPr>
          <w:sz w:val="27"/>
          <w:szCs w:val="27"/>
        </w:rPr>
        <w:t xml:space="preserve">                 </w:t>
      </w:r>
      <w:r w:rsidRPr="008219D1">
        <w:rPr>
          <w:b/>
          <w:sz w:val="27"/>
          <w:szCs w:val="27"/>
        </w:rPr>
        <w:t>1</w:t>
      </w:r>
      <w:r w:rsidR="001E629C">
        <w:rPr>
          <w:b/>
          <w:sz w:val="27"/>
          <w:szCs w:val="27"/>
        </w:rPr>
        <w:t xml:space="preserve"> 164,58 </w:t>
      </w:r>
      <w:r w:rsidRPr="008219D1">
        <w:rPr>
          <w:b/>
          <w:sz w:val="27"/>
          <w:szCs w:val="27"/>
        </w:rPr>
        <w:t xml:space="preserve">лв. /хиляда </w:t>
      </w:r>
      <w:r w:rsidR="001E629C">
        <w:rPr>
          <w:b/>
          <w:sz w:val="27"/>
          <w:szCs w:val="27"/>
        </w:rPr>
        <w:t>сто</w:t>
      </w:r>
      <w:r w:rsidRPr="008219D1">
        <w:rPr>
          <w:b/>
          <w:sz w:val="27"/>
          <w:szCs w:val="27"/>
        </w:rPr>
        <w:t xml:space="preserve"> </w:t>
      </w:r>
      <w:r w:rsidR="001E629C">
        <w:rPr>
          <w:b/>
          <w:sz w:val="27"/>
          <w:szCs w:val="27"/>
        </w:rPr>
        <w:t>шестде</w:t>
      </w:r>
      <w:r w:rsidRPr="008219D1">
        <w:rPr>
          <w:b/>
          <w:sz w:val="27"/>
          <w:szCs w:val="27"/>
        </w:rPr>
        <w:t xml:space="preserve">сет и </w:t>
      </w:r>
      <w:r w:rsidR="001E629C">
        <w:rPr>
          <w:b/>
          <w:sz w:val="27"/>
          <w:szCs w:val="27"/>
        </w:rPr>
        <w:t>четири</w:t>
      </w:r>
      <w:r w:rsidRPr="008219D1">
        <w:rPr>
          <w:b/>
          <w:sz w:val="27"/>
          <w:szCs w:val="27"/>
        </w:rPr>
        <w:t xml:space="preserve"> лева и </w:t>
      </w:r>
      <w:r w:rsidR="001E629C">
        <w:rPr>
          <w:b/>
          <w:sz w:val="27"/>
          <w:szCs w:val="27"/>
        </w:rPr>
        <w:t>пет</w:t>
      </w:r>
      <w:r w:rsidRPr="008219D1">
        <w:rPr>
          <w:b/>
          <w:sz w:val="27"/>
          <w:szCs w:val="27"/>
        </w:rPr>
        <w:t xml:space="preserve">десет и </w:t>
      </w:r>
      <w:r w:rsidR="001E629C">
        <w:rPr>
          <w:b/>
          <w:sz w:val="27"/>
          <w:szCs w:val="27"/>
        </w:rPr>
        <w:t>осем</w:t>
      </w:r>
      <w:r w:rsidRPr="008219D1">
        <w:rPr>
          <w:b/>
          <w:sz w:val="27"/>
          <w:szCs w:val="27"/>
        </w:rPr>
        <w:t xml:space="preserve"> стотинки/ </w:t>
      </w:r>
      <w:r w:rsidRPr="008219D1">
        <w:rPr>
          <w:sz w:val="27"/>
          <w:szCs w:val="27"/>
        </w:rPr>
        <w:t xml:space="preserve">с включен ДДС. В наемната цена не са включени консумативни разходи за електрическа енергия. </w:t>
      </w:r>
    </w:p>
    <w:p w:rsidR="00F6480B" w:rsidRPr="008219D1" w:rsidRDefault="00F6480B" w:rsidP="008219D1">
      <w:pPr>
        <w:tabs>
          <w:tab w:val="left" w:pos="-426"/>
          <w:tab w:val="left" w:pos="709"/>
        </w:tabs>
        <w:jc w:val="both"/>
        <w:rPr>
          <w:sz w:val="27"/>
          <w:szCs w:val="27"/>
        </w:rPr>
      </w:pPr>
      <w:r w:rsidRPr="008219D1">
        <w:rPr>
          <w:sz w:val="27"/>
          <w:szCs w:val="27"/>
        </w:rPr>
        <w:tab/>
        <w:t xml:space="preserve">Електрозахранването ще се осъществява от общата електрическа инсталация на сградата чрез самостоятелно табло. Отчитането на консумираната електрическа енергия ще се осъществява чрез контролен електромер. Монтирането на контролен електромер е за сметка на наемателя и се извършва едновременно с монтирането на съоръженията и оборудването. </w:t>
      </w:r>
    </w:p>
    <w:p w:rsidR="00F6480B" w:rsidRPr="008219D1" w:rsidRDefault="00F6480B" w:rsidP="008219D1">
      <w:pPr>
        <w:tabs>
          <w:tab w:val="left" w:pos="-426"/>
          <w:tab w:val="left" w:pos="709"/>
        </w:tabs>
        <w:jc w:val="both"/>
        <w:rPr>
          <w:sz w:val="27"/>
          <w:szCs w:val="27"/>
        </w:rPr>
      </w:pPr>
      <w:r w:rsidRPr="008219D1">
        <w:rPr>
          <w:sz w:val="27"/>
          <w:szCs w:val="27"/>
        </w:rPr>
        <w:tab/>
        <w:t xml:space="preserve">Наемателят може да поиска да ползва отделно електрическо захранване, като сключи договор с доставчика за собствена сметка. Това става след писмено съгласуване с наемодателя, относно технологичния ред и начин на осъществяването без това да пречи и да уврежда електрическата мрежата и </w:t>
      </w:r>
      <w:proofErr w:type="spellStart"/>
      <w:r w:rsidRPr="008219D1">
        <w:rPr>
          <w:sz w:val="27"/>
          <w:szCs w:val="27"/>
        </w:rPr>
        <w:t>електроподаването</w:t>
      </w:r>
      <w:proofErr w:type="spellEnd"/>
      <w:r w:rsidRPr="008219D1">
        <w:rPr>
          <w:sz w:val="27"/>
          <w:szCs w:val="27"/>
        </w:rPr>
        <w:t xml:space="preserve"> на наемодателя.</w:t>
      </w:r>
    </w:p>
    <w:p w:rsidR="00E868E3" w:rsidRPr="008219D1" w:rsidRDefault="00E868E3" w:rsidP="008219D1">
      <w:pPr>
        <w:tabs>
          <w:tab w:val="left" w:pos="-426"/>
          <w:tab w:val="left" w:pos="709"/>
        </w:tabs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tab/>
        <w:t>6. Начин на плащане и изисквания за обезпечения по изпълнение на договора:</w:t>
      </w:r>
    </w:p>
    <w:p w:rsidR="00E868E3" w:rsidRPr="008219D1" w:rsidRDefault="00E868E3" w:rsidP="008219D1">
      <w:pPr>
        <w:tabs>
          <w:tab w:val="left" w:pos="-426"/>
        </w:tabs>
        <w:jc w:val="both"/>
        <w:rPr>
          <w:sz w:val="27"/>
          <w:szCs w:val="27"/>
        </w:rPr>
      </w:pPr>
      <w:r w:rsidRPr="008219D1">
        <w:rPr>
          <w:sz w:val="27"/>
          <w:szCs w:val="27"/>
        </w:rPr>
        <w:tab/>
        <w:t xml:space="preserve">- В 14 /четиринадесет/ дневен срок след връчването на влязлата в сила заповед за избор на наемател, наемателят внася гаранционна вноска в размер на удвоена месечна наемна цена, предложена от него, по набирателната сметка на Прокуратура на Република България </w:t>
      </w:r>
      <w:r w:rsidRPr="008219D1">
        <w:rPr>
          <w:spacing w:val="4"/>
          <w:sz w:val="27"/>
          <w:szCs w:val="27"/>
        </w:rPr>
        <w:t xml:space="preserve">IBAN: BG37BNBG96613300139101, BIC: BNBGBGSF при БНБ, която </w:t>
      </w:r>
      <w:r w:rsidRPr="008219D1">
        <w:rPr>
          <w:sz w:val="27"/>
          <w:szCs w:val="27"/>
        </w:rPr>
        <w:t>обезпечава изпълнението на договора;</w:t>
      </w:r>
    </w:p>
    <w:p w:rsidR="00E868E3" w:rsidRPr="008219D1" w:rsidRDefault="00E868E3" w:rsidP="008219D1">
      <w:pPr>
        <w:ind w:firstLine="708"/>
        <w:jc w:val="both"/>
        <w:rPr>
          <w:sz w:val="27"/>
          <w:szCs w:val="27"/>
        </w:rPr>
      </w:pPr>
      <w:r w:rsidRPr="008219D1">
        <w:rPr>
          <w:sz w:val="27"/>
          <w:szCs w:val="27"/>
        </w:rPr>
        <w:tab/>
        <w:t>- Наемната цена се заплаща за всеки месец, по банков път до 10-то число на текущия месец по сметка на Висшия съдебен съвет: IBAN: BG69BNBG96613100173801, BIC: BNBGBGSD.</w:t>
      </w:r>
    </w:p>
    <w:p w:rsidR="00E868E3" w:rsidRPr="008219D1" w:rsidRDefault="00E868E3" w:rsidP="008219D1">
      <w:pPr>
        <w:tabs>
          <w:tab w:val="left" w:pos="-426"/>
        </w:tabs>
        <w:jc w:val="both"/>
        <w:rPr>
          <w:rFonts w:eastAsiaTheme="minorHAnsi"/>
          <w:sz w:val="27"/>
          <w:szCs w:val="27"/>
          <w:lang w:eastAsia="en-US"/>
        </w:rPr>
      </w:pPr>
      <w:r w:rsidRPr="008219D1">
        <w:rPr>
          <w:sz w:val="27"/>
          <w:szCs w:val="27"/>
        </w:rPr>
        <w:tab/>
        <w:t xml:space="preserve">- Консумативните разходи за електрическа енергия, свързани с ползването на обекта се заплащат от наемателя, след подписване от страните на протокол за отчетените показания и издаване на фактура, по транзитната сметка на Прокуратура на Република България </w:t>
      </w:r>
      <w:r w:rsidRPr="008219D1">
        <w:rPr>
          <w:bCs/>
          <w:sz w:val="27"/>
          <w:szCs w:val="27"/>
        </w:rPr>
        <w:t>IBAN:</w:t>
      </w:r>
      <w:r w:rsidRPr="008219D1">
        <w:rPr>
          <w:sz w:val="27"/>
          <w:szCs w:val="27"/>
        </w:rPr>
        <w:t xml:space="preserve"> BG46BNBG96613100139101, BIC: </w:t>
      </w:r>
      <w:r w:rsidRPr="008219D1">
        <w:rPr>
          <w:bCs/>
          <w:sz w:val="27"/>
          <w:szCs w:val="27"/>
        </w:rPr>
        <w:t>ВNBGBGSD</w:t>
      </w:r>
      <w:r w:rsidRPr="008219D1">
        <w:rPr>
          <w:sz w:val="27"/>
          <w:szCs w:val="27"/>
        </w:rPr>
        <w:t xml:space="preserve"> при БНБ. Разходът за електрическа енергия се определя ежемесечно чрез контролни измервателни уреди.</w:t>
      </w:r>
    </w:p>
    <w:p w:rsidR="00E868E3" w:rsidRPr="008219D1" w:rsidRDefault="00E868E3" w:rsidP="008219D1">
      <w:pPr>
        <w:tabs>
          <w:tab w:val="left" w:pos="-426"/>
        </w:tabs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tab/>
        <w:t>7. Депозит за участие в търга:</w:t>
      </w:r>
      <w:r w:rsidRPr="008219D1">
        <w:rPr>
          <w:sz w:val="27"/>
          <w:szCs w:val="27"/>
        </w:rPr>
        <w:t xml:space="preserve"> Парична вноска в размер на 150 лв. /сто и петдесет лева/, която се внася по сметка на Прокуратура на Република България </w:t>
      </w:r>
      <w:r w:rsidRPr="008219D1">
        <w:rPr>
          <w:spacing w:val="4"/>
          <w:sz w:val="27"/>
          <w:szCs w:val="27"/>
        </w:rPr>
        <w:t>IBAN: BG37BNBG96613300139101, BIC: BNBGBGSF при БНБ, най-късно до изтичане на срока за подаване на заявленията.</w:t>
      </w:r>
    </w:p>
    <w:p w:rsidR="00E868E3" w:rsidRPr="008219D1" w:rsidRDefault="00E868E3" w:rsidP="008219D1">
      <w:pPr>
        <w:tabs>
          <w:tab w:val="left" w:pos="-426"/>
        </w:tabs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tab/>
        <w:t>8. Срок за получаване на тръжната документация:</w:t>
      </w:r>
      <w:r w:rsidRPr="008219D1">
        <w:rPr>
          <w:sz w:val="27"/>
          <w:szCs w:val="27"/>
        </w:rPr>
        <w:t xml:space="preserve"> до 1</w:t>
      </w:r>
      <w:r w:rsidR="007E31D7">
        <w:rPr>
          <w:sz w:val="27"/>
          <w:szCs w:val="27"/>
        </w:rPr>
        <w:t>0</w:t>
      </w:r>
      <w:r w:rsidRPr="008219D1">
        <w:rPr>
          <w:sz w:val="27"/>
          <w:szCs w:val="27"/>
        </w:rPr>
        <w:t xml:space="preserve">-тия ден, считано от деня следващ датата на публикуване на обявата за търга в 2 /два/ национални ежедневника. Тръжната документация се получава в сградата на Прокуратура на Република България, </w:t>
      </w:r>
      <w:bookmarkStart w:id="4" w:name="OLE_LINK17"/>
      <w:r w:rsidRPr="008219D1">
        <w:rPr>
          <w:sz w:val="27"/>
          <w:szCs w:val="27"/>
        </w:rPr>
        <w:t xml:space="preserve">на адрес: гр. София, пл. „Света Неделя“ № 1, ет. 1, </w:t>
      </w:r>
      <w:bookmarkEnd w:id="4"/>
      <w:r w:rsidRPr="008219D1">
        <w:rPr>
          <w:sz w:val="27"/>
          <w:szCs w:val="27"/>
        </w:rPr>
        <w:t>ст. 108, в рамките на работния ден – 8:30 ч. до 17:00 ч.</w:t>
      </w:r>
    </w:p>
    <w:p w:rsidR="008219D1" w:rsidRPr="008219D1" w:rsidRDefault="008219D1" w:rsidP="008219D1">
      <w:pPr>
        <w:tabs>
          <w:tab w:val="left" w:pos="-426"/>
        </w:tabs>
        <w:jc w:val="both"/>
        <w:rPr>
          <w:sz w:val="27"/>
          <w:szCs w:val="27"/>
        </w:rPr>
      </w:pPr>
      <w:r w:rsidRPr="008219D1">
        <w:rPr>
          <w:b/>
          <w:spacing w:val="4"/>
          <w:sz w:val="27"/>
          <w:szCs w:val="27"/>
        </w:rPr>
        <w:tab/>
        <w:t>9. Заявления за участие в търга</w:t>
      </w:r>
      <w:r w:rsidRPr="008219D1">
        <w:rPr>
          <w:spacing w:val="4"/>
          <w:sz w:val="27"/>
          <w:szCs w:val="27"/>
        </w:rPr>
        <w:t xml:space="preserve"> се подават в</w:t>
      </w:r>
      <w:r w:rsidRPr="008219D1">
        <w:rPr>
          <w:sz w:val="27"/>
          <w:szCs w:val="27"/>
        </w:rPr>
        <w:t xml:space="preserve"> Приемната, в сградата на Администрация на главния прокурор, на адрес: гр. София, пл. „Света Неделя“ № 1, Приемна – партер. Срокът за подаване на заявленията е до 17:00 часа на 15-тия ден, </w:t>
      </w:r>
      <w:r w:rsidRPr="008219D1">
        <w:rPr>
          <w:sz w:val="27"/>
          <w:szCs w:val="27"/>
        </w:rPr>
        <w:lastRenderedPageBreak/>
        <w:t>считано от деня следващ датата на публикуване на обявата за търг в 2 /два/ национални ежедневника.</w:t>
      </w:r>
    </w:p>
    <w:p w:rsidR="008219D1" w:rsidRPr="008219D1" w:rsidRDefault="008219D1" w:rsidP="008219D1">
      <w:pPr>
        <w:tabs>
          <w:tab w:val="left" w:pos="-426"/>
        </w:tabs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tab/>
        <w:t>10. Огледи на обекта</w:t>
      </w:r>
      <w:r w:rsidRPr="008219D1">
        <w:rPr>
          <w:sz w:val="27"/>
          <w:szCs w:val="27"/>
        </w:rPr>
        <w:t xml:space="preserve"> могат да се извършват само след получаване на тръжната документация до 15-тия ден, считано от деня, следващ датата на публикуване на обявата за търг в 2 /два/ национални ежедневника, след предварително съгласуване на времето за извършване на огледа на тел. 0889114739.</w:t>
      </w:r>
    </w:p>
    <w:p w:rsidR="008219D1" w:rsidRPr="008219D1" w:rsidRDefault="008219D1" w:rsidP="008219D1">
      <w:pPr>
        <w:tabs>
          <w:tab w:val="left" w:pos="-426"/>
        </w:tabs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tab/>
        <w:t>11. Търгът ще се проведе на</w:t>
      </w:r>
      <w:r w:rsidRPr="008219D1">
        <w:rPr>
          <w:sz w:val="27"/>
          <w:szCs w:val="27"/>
        </w:rPr>
        <w:t xml:space="preserve"> 5-тия работен ден след изтичането на срока, посочен в т. 9 в административната сграда на Прокуратура на Република България, гр. София, </w:t>
      </w:r>
      <w:bookmarkStart w:id="5" w:name="OLE_LINK19"/>
      <w:bookmarkStart w:id="6" w:name="OLE_LINK18"/>
      <w:r w:rsidRPr="008219D1">
        <w:rPr>
          <w:sz w:val="27"/>
          <w:szCs w:val="27"/>
        </w:rPr>
        <w:t>пл. „Света Неделя” № 1</w:t>
      </w:r>
      <w:bookmarkEnd w:id="5"/>
      <w:bookmarkEnd w:id="6"/>
      <w:r w:rsidRPr="008219D1">
        <w:rPr>
          <w:sz w:val="27"/>
          <w:szCs w:val="27"/>
        </w:rPr>
        <w:t>, ет. 5, стая 503, от 10:30 часа.</w:t>
      </w:r>
    </w:p>
    <w:p w:rsidR="008219D1" w:rsidRPr="008219D1" w:rsidRDefault="008219D1" w:rsidP="008219D1">
      <w:pPr>
        <w:tabs>
          <w:tab w:val="left" w:pos="-426"/>
        </w:tabs>
        <w:jc w:val="both"/>
        <w:rPr>
          <w:sz w:val="27"/>
          <w:szCs w:val="27"/>
        </w:rPr>
      </w:pPr>
    </w:p>
    <w:p w:rsidR="008219D1" w:rsidRPr="008219D1" w:rsidRDefault="008219D1" w:rsidP="008219D1">
      <w:pPr>
        <w:tabs>
          <w:tab w:val="left" w:pos="-426"/>
        </w:tabs>
        <w:jc w:val="both"/>
        <w:rPr>
          <w:sz w:val="27"/>
          <w:szCs w:val="27"/>
        </w:rPr>
      </w:pPr>
      <w:r w:rsidRPr="008219D1">
        <w:rPr>
          <w:b/>
          <w:sz w:val="27"/>
          <w:szCs w:val="27"/>
        </w:rPr>
        <w:tab/>
        <w:t>II</w:t>
      </w:r>
      <w:r w:rsidR="00500F7B">
        <w:rPr>
          <w:b/>
          <w:sz w:val="27"/>
          <w:szCs w:val="27"/>
          <w:lang w:val="en-US"/>
        </w:rPr>
        <w:t>I</w:t>
      </w:r>
      <w:r w:rsidRPr="008219D1">
        <w:rPr>
          <w:b/>
          <w:sz w:val="27"/>
          <w:szCs w:val="27"/>
        </w:rPr>
        <w:t>. Утвърждавам</w:t>
      </w:r>
      <w:r w:rsidRPr="008219D1">
        <w:rPr>
          <w:sz w:val="27"/>
          <w:szCs w:val="27"/>
        </w:rPr>
        <w:t xml:space="preserve"> тръжната документация за провеждане на търг с тайно наддаване за отдаване под наем на част от недвижим имот – публична държавна собственост с обект: „Части от имот на УЦ „Трендафила“, п.</w:t>
      </w:r>
      <w:proofErr w:type="spellStart"/>
      <w:r w:rsidRPr="008219D1">
        <w:rPr>
          <w:sz w:val="27"/>
          <w:szCs w:val="27"/>
        </w:rPr>
        <w:t>п</w:t>
      </w:r>
      <w:proofErr w:type="spellEnd"/>
      <w:r w:rsidRPr="008219D1">
        <w:rPr>
          <w:sz w:val="27"/>
          <w:szCs w:val="27"/>
        </w:rPr>
        <w:t>. „Витоша“, с обща площ от 40 /четиридесет/ кв.м. за инсталиране на телекомуникационно инфраструктурно оборудване и поставяне на GSM антени“.</w:t>
      </w:r>
    </w:p>
    <w:p w:rsidR="008219D1" w:rsidRPr="008219D1" w:rsidRDefault="00500F7B" w:rsidP="008219D1">
      <w:pPr>
        <w:tabs>
          <w:tab w:val="left" w:pos="-426"/>
        </w:tabs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E22FE7" w:rsidRPr="00E22FE7">
        <w:rPr>
          <w:b/>
          <w:sz w:val="27"/>
          <w:szCs w:val="27"/>
        </w:rPr>
        <w:t>IV</w:t>
      </w:r>
      <w:r w:rsidR="008219D1" w:rsidRPr="008219D1">
        <w:rPr>
          <w:b/>
          <w:sz w:val="27"/>
          <w:szCs w:val="27"/>
        </w:rPr>
        <w:t xml:space="preserve">. </w:t>
      </w:r>
      <w:r w:rsidR="008219D1" w:rsidRPr="008219D1">
        <w:rPr>
          <w:sz w:val="27"/>
          <w:szCs w:val="27"/>
        </w:rPr>
        <w:t>Условията на търга да се публикуват в 2 /два/ национални ежедневника. Извлечение от настоящата заповед, с изключение на състава на комисията, да се обяви в 3 /три/ дневен срок от издаването й на видно място</w:t>
      </w:r>
      <w:bookmarkStart w:id="7" w:name="OLE_LINK3"/>
      <w:r w:rsidR="008219D1" w:rsidRPr="008219D1">
        <w:rPr>
          <w:sz w:val="27"/>
          <w:szCs w:val="27"/>
        </w:rPr>
        <w:t xml:space="preserve">, в сградата на Прокуратура на Република България, гр. София, пл. „Света Неделя” № 1, Приемна-партер, както и на интернет страницата на Прокуратура на Република България. </w:t>
      </w:r>
    </w:p>
    <w:bookmarkEnd w:id="7"/>
    <w:p w:rsidR="008219D1" w:rsidRPr="00E22FE7" w:rsidRDefault="008219D1" w:rsidP="008219D1">
      <w:pPr>
        <w:tabs>
          <w:tab w:val="left" w:pos="-426"/>
        </w:tabs>
        <w:jc w:val="both"/>
        <w:rPr>
          <w:sz w:val="27"/>
          <w:szCs w:val="27"/>
        </w:rPr>
      </w:pPr>
      <w:r w:rsidRPr="008219D1">
        <w:rPr>
          <w:b/>
          <w:i/>
          <w:sz w:val="27"/>
          <w:szCs w:val="27"/>
        </w:rPr>
        <w:tab/>
      </w:r>
      <w:r w:rsidRPr="00E22FE7">
        <w:rPr>
          <w:sz w:val="27"/>
          <w:szCs w:val="27"/>
        </w:rPr>
        <w:t>Настоящата заповед да се сведе до знанието на лицата, за които се отнася за сведение и изпълнение</w:t>
      </w:r>
      <w:r w:rsidR="00E22FE7" w:rsidRPr="00E22FE7">
        <w:rPr>
          <w:sz w:val="27"/>
          <w:szCs w:val="27"/>
        </w:rPr>
        <w:t>.</w:t>
      </w:r>
      <w:r w:rsidR="007E31D7" w:rsidRPr="00E22FE7">
        <w:rPr>
          <w:sz w:val="27"/>
          <w:szCs w:val="27"/>
        </w:rPr>
        <w:t xml:space="preserve"> </w:t>
      </w:r>
    </w:p>
    <w:p w:rsidR="008219D1" w:rsidRPr="00E22FE7" w:rsidRDefault="008219D1" w:rsidP="008219D1">
      <w:pPr>
        <w:ind w:left="2832" w:firstLine="708"/>
        <w:rPr>
          <w:noProof/>
          <w:sz w:val="27"/>
          <w:szCs w:val="27"/>
        </w:rPr>
      </w:pPr>
      <w:bookmarkStart w:id="8" w:name="OLE_LINK1"/>
    </w:p>
    <w:p w:rsidR="00E26758" w:rsidRDefault="00E26758" w:rsidP="008219D1">
      <w:pPr>
        <w:ind w:left="1440" w:firstLine="720"/>
        <w:rPr>
          <w:b/>
          <w:bCs/>
          <w:sz w:val="27"/>
          <w:szCs w:val="27"/>
        </w:rPr>
      </w:pPr>
    </w:p>
    <w:p w:rsidR="008219D1" w:rsidRDefault="008219D1" w:rsidP="008219D1">
      <w:pPr>
        <w:ind w:left="1440" w:firstLine="720"/>
        <w:rPr>
          <w:b/>
          <w:bCs/>
          <w:sz w:val="27"/>
          <w:szCs w:val="27"/>
        </w:rPr>
      </w:pPr>
      <w:r w:rsidRPr="008219D1">
        <w:rPr>
          <w:b/>
          <w:bCs/>
          <w:sz w:val="27"/>
          <w:szCs w:val="27"/>
        </w:rPr>
        <w:t>И.Ф. ГЛАВЕН ПРОКУРОР</w:t>
      </w:r>
    </w:p>
    <w:p w:rsidR="00E26758" w:rsidRPr="00E26758" w:rsidRDefault="00E26758" w:rsidP="008219D1">
      <w:pPr>
        <w:ind w:left="1440" w:firstLine="720"/>
        <w:rPr>
          <w:b/>
          <w:bCs/>
          <w:sz w:val="27"/>
          <w:szCs w:val="27"/>
          <w:lang w:val="ru-RU"/>
        </w:rPr>
      </w:pPr>
    </w:p>
    <w:p w:rsidR="008219D1" w:rsidRPr="008219D1" w:rsidRDefault="008219D1" w:rsidP="008219D1">
      <w:pPr>
        <w:ind w:left="5760"/>
        <w:rPr>
          <w:rFonts w:eastAsiaTheme="minorHAnsi"/>
          <w:b/>
          <w:bCs/>
          <w:sz w:val="27"/>
          <w:szCs w:val="27"/>
          <w:lang w:eastAsia="en-US"/>
        </w:rPr>
      </w:pPr>
      <w:r w:rsidRPr="008219D1">
        <w:rPr>
          <w:b/>
          <w:bCs/>
          <w:sz w:val="27"/>
          <w:szCs w:val="27"/>
        </w:rPr>
        <w:t>БОРИСЛАВ САРАФОВ</w:t>
      </w:r>
      <w:bookmarkEnd w:id="8"/>
    </w:p>
    <w:sectPr w:rsidR="008219D1" w:rsidRPr="008219D1" w:rsidSect="00500F7B">
      <w:footerReference w:type="default" r:id="rId9"/>
      <w:headerReference w:type="first" r:id="rId10"/>
      <w:footerReference w:type="first" r:id="rId11"/>
      <w:pgSz w:w="11906" w:h="16838" w:code="9"/>
      <w:pgMar w:top="851" w:right="70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0D" w:rsidRDefault="00D1640D">
      <w:r>
        <w:separator/>
      </w:r>
    </w:p>
  </w:endnote>
  <w:endnote w:type="continuationSeparator" w:id="0">
    <w:p w:rsidR="00D1640D" w:rsidRDefault="00D1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746023"/>
      <w:docPartObj>
        <w:docPartGallery w:val="Page Numbers (Bottom of Page)"/>
        <w:docPartUnique/>
      </w:docPartObj>
    </w:sdtPr>
    <w:sdtEndPr/>
    <w:sdtContent>
      <w:p w:rsidR="009A115D" w:rsidRDefault="009A11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06E">
          <w:rPr>
            <w:noProof/>
          </w:rPr>
          <w:t>2</w:t>
        </w:r>
        <w:r>
          <w:fldChar w:fldCharType="end"/>
        </w:r>
      </w:p>
    </w:sdtContent>
  </w:sdt>
  <w:p w:rsidR="009A115D" w:rsidRDefault="009A11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D" w:rsidRPr="00BC4B53" w:rsidRDefault="009A115D" w:rsidP="009A115D">
    <w:pPr>
      <w:ind w:right="1416"/>
      <w:rPr>
        <w:sz w:val="20"/>
      </w:rPr>
    </w:pPr>
  </w:p>
  <w:p w:rsidR="009A115D" w:rsidRPr="001F13EA" w:rsidRDefault="00C62013" w:rsidP="009A115D">
    <w:pPr>
      <w:pBdr>
        <w:top w:val="single" w:sz="4" w:space="1" w:color="auto"/>
      </w:pBdr>
      <w:tabs>
        <w:tab w:val="left" w:pos="9639"/>
      </w:tabs>
      <w:ind w:right="849"/>
      <w:jc w:val="center"/>
      <w:rPr>
        <w:sz w:val="16"/>
        <w:szCs w:val="16"/>
      </w:rPr>
    </w:pPr>
    <w:r>
      <w:rPr>
        <w:sz w:val="16"/>
        <w:szCs w:val="16"/>
      </w:rPr>
      <w:t>п.к. 10</w:t>
    </w:r>
    <w:r w:rsidR="000B2D3C">
      <w:rPr>
        <w:sz w:val="16"/>
        <w:szCs w:val="16"/>
      </w:rPr>
      <w:t>65</w:t>
    </w:r>
    <w:r w:rsidR="009A115D">
      <w:rPr>
        <w:sz w:val="16"/>
        <w:szCs w:val="16"/>
      </w:rPr>
      <w:t>,</w:t>
    </w:r>
    <w:r w:rsidR="009A115D" w:rsidRPr="001F13EA">
      <w:rPr>
        <w:sz w:val="16"/>
        <w:szCs w:val="16"/>
      </w:rPr>
      <w:t xml:space="preserve"> </w:t>
    </w:r>
    <w:r w:rsidR="009A115D">
      <w:rPr>
        <w:sz w:val="16"/>
        <w:szCs w:val="16"/>
      </w:rPr>
      <w:t xml:space="preserve">гр. София, </w:t>
    </w:r>
    <w:proofErr w:type="spellStart"/>
    <w:r w:rsidR="009A115D">
      <w:rPr>
        <w:sz w:val="16"/>
        <w:szCs w:val="16"/>
      </w:rPr>
      <w:t>бул</w:t>
    </w:r>
    <w:proofErr w:type="spellEnd"/>
    <w:r w:rsidR="009A115D">
      <w:rPr>
        <w:sz w:val="16"/>
        <w:szCs w:val="16"/>
      </w:rPr>
      <w:t xml:space="preserve"> “Витоша</w:t>
    </w:r>
    <w:r w:rsidR="009A115D" w:rsidRPr="00A177D8">
      <w:rPr>
        <w:sz w:val="16"/>
        <w:szCs w:val="16"/>
      </w:rPr>
      <w:t>”</w:t>
    </w:r>
    <w:r w:rsidR="009A115D">
      <w:rPr>
        <w:sz w:val="16"/>
        <w:szCs w:val="16"/>
      </w:rPr>
      <w:t xml:space="preserve"> № 2</w:t>
    </w:r>
    <w:r w:rsidR="009A115D" w:rsidRPr="00A177D8">
      <w:rPr>
        <w:sz w:val="16"/>
        <w:szCs w:val="16"/>
      </w:rPr>
      <w:t>,</w:t>
    </w:r>
    <w:r w:rsidR="009A115D">
      <w:rPr>
        <w:sz w:val="16"/>
        <w:szCs w:val="16"/>
      </w:rPr>
      <w:t xml:space="preserve"> </w:t>
    </w:r>
    <w:r w:rsidR="009A115D" w:rsidRPr="00A177D8">
      <w:rPr>
        <w:sz w:val="16"/>
        <w:szCs w:val="16"/>
      </w:rPr>
      <w:t xml:space="preserve"> тел:</w:t>
    </w:r>
    <w:r w:rsidR="00821D61">
      <w:rPr>
        <w:sz w:val="16"/>
        <w:szCs w:val="16"/>
      </w:rPr>
      <w:t xml:space="preserve"> </w:t>
    </w:r>
    <w:r w:rsidR="009A115D" w:rsidRPr="00A177D8">
      <w:rPr>
        <w:sz w:val="16"/>
        <w:szCs w:val="16"/>
      </w:rPr>
      <w:t>02/</w:t>
    </w:r>
    <w:r w:rsidR="008149BA">
      <w:rPr>
        <w:sz w:val="16"/>
        <w:szCs w:val="16"/>
      </w:rPr>
      <w:t>92</w:t>
    </w:r>
    <w:r w:rsidR="008149BA" w:rsidRPr="001F13EA">
      <w:rPr>
        <w:sz w:val="16"/>
        <w:szCs w:val="16"/>
      </w:rPr>
      <w:t xml:space="preserve"> 19 601</w:t>
    </w:r>
    <w:r w:rsidR="009A115D" w:rsidRPr="001F13EA">
      <w:rPr>
        <w:sz w:val="16"/>
        <w:szCs w:val="16"/>
      </w:rPr>
      <w:t>;</w:t>
    </w:r>
    <w:r w:rsidR="009A115D">
      <w:rPr>
        <w:sz w:val="16"/>
        <w:szCs w:val="16"/>
      </w:rPr>
      <w:t xml:space="preserve"> </w:t>
    </w:r>
    <w:r w:rsidR="008149BA">
      <w:rPr>
        <w:sz w:val="16"/>
        <w:szCs w:val="16"/>
      </w:rPr>
      <w:t>факс: 02/9</w:t>
    </w:r>
    <w:r w:rsidR="008149BA" w:rsidRPr="001F13EA">
      <w:rPr>
        <w:sz w:val="16"/>
        <w:szCs w:val="16"/>
      </w:rPr>
      <w:t>89 01 10</w:t>
    </w:r>
    <w:r w:rsidR="00821D61" w:rsidRPr="001F13EA">
      <w:rPr>
        <w:sz w:val="16"/>
        <w:szCs w:val="16"/>
      </w:rPr>
      <w:t>;</w:t>
    </w:r>
    <w:r w:rsidR="009A115D">
      <w:rPr>
        <w:sz w:val="16"/>
        <w:szCs w:val="16"/>
      </w:rPr>
      <w:t xml:space="preserve"> </w:t>
    </w:r>
    <w:r w:rsidR="009A115D">
      <w:rPr>
        <w:sz w:val="16"/>
        <w:szCs w:val="16"/>
        <w:lang w:val="en-US"/>
      </w:rPr>
      <w:t>e</w:t>
    </w:r>
    <w:r w:rsidR="009A115D" w:rsidRPr="001F13EA">
      <w:rPr>
        <w:sz w:val="16"/>
        <w:szCs w:val="16"/>
      </w:rPr>
      <w:t>-</w:t>
    </w:r>
    <w:r w:rsidR="009A115D">
      <w:rPr>
        <w:sz w:val="16"/>
        <w:szCs w:val="16"/>
        <w:lang w:val="en-US"/>
      </w:rPr>
      <w:t>mail</w:t>
    </w:r>
    <w:r w:rsidR="009A115D" w:rsidRPr="001F13EA">
      <w:rPr>
        <w:sz w:val="16"/>
        <w:szCs w:val="16"/>
      </w:rPr>
      <w:t>:</w:t>
    </w:r>
    <w:r w:rsidR="009A115D">
      <w:rPr>
        <w:sz w:val="16"/>
        <w:szCs w:val="16"/>
      </w:rPr>
      <w:t xml:space="preserve"> </w:t>
    </w:r>
    <w:r w:rsidR="008149BA">
      <w:rPr>
        <w:sz w:val="16"/>
        <w:szCs w:val="16"/>
        <w:lang w:val="en-US"/>
      </w:rPr>
      <w:t>office</w:t>
    </w:r>
    <w:r w:rsidR="008149BA" w:rsidRPr="001F13EA">
      <w:rPr>
        <w:sz w:val="16"/>
        <w:szCs w:val="16"/>
      </w:rPr>
      <w:t>_</w:t>
    </w:r>
    <w:proofErr w:type="spellStart"/>
    <w:r w:rsidR="008149BA">
      <w:rPr>
        <w:sz w:val="16"/>
        <w:szCs w:val="16"/>
        <w:lang w:val="en-US"/>
      </w:rPr>
      <w:t>gp</w:t>
    </w:r>
    <w:proofErr w:type="spellEnd"/>
    <w:r w:rsidR="009A115D" w:rsidRPr="001F13EA">
      <w:rPr>
        <w:sz w:val="16"/>
        <w:szCs w:val="16"/>
      </w:rPr>
      <w:t>@</w:t>
    </w:r>
    <w:proofErr w:type="spellStart"/>
    <w:r w:rsidR="009A115D" w:rsidRPr="00A177D8">
      <w:rPr>
        <w:sz w:val="16"/>
        <w:szCs w:val="16"/>
        <w:lang w:val="en-US"/>
      </w:rPr>
      <w:t>prb</w:t>
    </w:r>
    <w:proofErr w:type="spellEnd"/>
    <w:r w:rsidR="009A115D" w:rsidRPr="001F13EA">
      <w:rPr>
        <w:sz w:val="16"/>
        <w:szCs w:val="16"/>
      </w:rPr>
      <w:t>.</w:t>
    </w:r>
    <w:r w:rsidR="009A115D" w:rsidRPr="00A177D8">
      <w:rPr>
        <w:sz w:val="16"/>
        <w:szCs w:val="16"/>
        <w:lang w:val="en-US"/>
      </w:rPr>
      <w:t>bg</w:t>
    </w:r>
  </w:p>
  <w:p w:rsidR="009A115D" w:rsidRPr="00A177D8" w:rsidRDefault="009A115D" w:rsidP="009A115D">
    <w:pPr>
      <w:pStyle w:val="a3"/>
      <w:jc w:val="center"/>
      <w:rPr>
        <w:sz w:val="16"/>
        <w:szCs w:val="16"/>
      </w:rPr>
    </w:pPr>
  </w:p>
  <w:p w:rsidR="009A115D" w:rsidRPr="009A115D" w:rsidRDefault="009A115D" w:rsidP="009A11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0D" w:rsidRDefault="00D1640D">
      <w:r>
        <w:separator/>
      </w:r>
    </w:p>
  </w:footnote>
  <w:footnote w:type="continuationSeparator" w:id="0">
    <w:p w:rsidR="00D1640D" w:rsidRDefault="00D1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1E0" w:firstRow="1" w:lastRow="1" w:firstColumn="1" w:lastColumn="1" w:noHBand="0" w:noVBand="0"/>
    </w:tblPr>
    <w:tblGrid>
      <w:gridCol w:w="10059"/>
      <w:gridCol w:w="222"/>
    </w:tblGrid>
    <w:tr w:rsidR="005A2B03" w:rsidRPr="005A2B03" w:rsidTr="00B917AA">
      <w:trPr>
        <w:trHeight w:val="1544"/>
      </w:trPr>
      <w:tc>
        <w:tcPr>
          <w:tcW w:w="1566" w:type="dxa"/>
        </w:tcPr>
        <w:tbl>
          <w:tblPr>
            <w:tblW w:w="9861" w:type="dxa"/>
            <w:jc w:val="center"/>
            <w:tblInd w:w="51" w:type="dxa"/>
            <w:tblLook w:val="0000" w:firstRow="0" w:lastRow="0" w:firstColumn="0" w:lastColumn="0" w:noHBand="0" w:noVBand="0"/>
          </w:tblPr>
          <w:tblGrid>
            <w:gridCol w:w="1452"/>
            <w:gridCol w:w="8409"/>
          </w:tblGrid>
          <w:tr w:rsidR="002B0A7B" w:rsidRPr="006A3C82" w:rsidTr="00801DD4">
            <w:trPr>
              <w:trHeight w:val="542"/>
              <w:jc w:val="center"/>
            </w:trPr>
            <w:tc>
              <w:tcPr>
                <w:tcW w:w="1254" w:type="dxa"/>
                <w:vMerge w:val="restart"/>
              </w:tcPr>
              <w:p w:rsidR="002B0A7B" w:rsidRPr="00954CA2" w:rsidRDefault="002B0A7B" w:rsidP="00801DD4">
                <w:pPr>
                  <w:pStyle w:val="2"/>
                  <w:keepNext w:val="0"/>
                  <w:widowControl w:val="0"/>
                  <w:ind w:right="-96" w:hanging="108"/>
                  <w:jc w:val="both"/>
                  <w:rPr>
                    <w:sz w:val="32"/>
                    <w:szCs w:val="32"/>
                  </w:rPr>
                </w:pPr>
                <w:r>
                  <w:rPr>
                    <w:noProof/>
                    <w:sz w:val="30"/>
                  </w:rPr>
                  <w:drawing>
                    <wp:inline distT="0" distB="0" distL="0" distR="0" wp14:anchorId="60A9A668" wp14:editId="6761D8E4">
                      <wp:extent cx="914400" cy="1097280"/>
                      <wp:effectExtent l="0" t="0" r="0" b="7620"/>
                      <wp:docPr id="1" name="Картина 1" descr="Prokuratura_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rokuratura_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109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607" w:type="dxa"/>
              </w:tcPr>
              <w:p w:rsidR="002B0A7B" w:rsidRPr="006A3C82" w:rsidRDefault="002B0A7B" w:rsidP="00801DD4">
                <w:pPr>
                  <w:pStyle w:val="2"/>
                  <w:keepNext w:val="0"/>
                  <w:widowControl w:val="0"/>
                  <w:rPr>
                    <w:sz w:val="32"/>
                    <w:szCs w:val="3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noProof/>
                    <w:szCs w:val="28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2FCA9F5C" wp14:editId="0B5061EB">
                          <wp:simplePos x="0" y="0"/>
                          <wp:positionH relativeFrom="column">
                            <wp:posOffset>249555</wp:posOffset>
                          </wp:positionH>
                          <wp:positionV relativeFrom="paragraph">
                            <wp:posOffset>321310</wp:posOffset>
                          </wp:positionV>
                          <wp:extent cx="4741545" cy="0"/>
                          <wp:effectExtent l="19050" t="14605" r="11430" b="13970"/>
                          <wp:wrapNone/>
                          <wp:docPr id="3" name="Право съединение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47415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id="Право съединение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25.3pt" to="39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" strokeweight="1.75pt"/>
                      </w:pict>
                    </mc:Fallback>
                  </mc:AlternateContent>
                </w:r>
                <w:r>
                  <w:rPr>
                    <w:noProof/>
                    <w:szCs w:val="28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5C93184" wp14:editId="327D50D2">
                          <wp:simplePos x="0" y="0"/>
                          <wp:positionH relativeFrom="column">
                            <wp:posOffset>249555</wp:posOffset>
                          </wp:positionH>
                          <wp:positionV relativeFrom="paragraph">
                            <wp:posOffset>289560</wp:posOffset>
                          </wp:positionV>
                          <wp:extent cx="4741545" cy="0"/>
                          <wp:effectExtent l="9525" t="11430" r="11430" b="7620"/>
                          <wp:wrapNone/>
                          <wp:docPr id="2" name="Право съединение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47415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22.8pt" to="39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" strokeweight=".25pt"/>
                      </w:pict>
                    </mc:Fallback>
                  </mc:AlternateContent>
                </w:r>
                <w:r w:rsidRPr="006A3C82">
                  <w:rPr>
                    <w:sz w:val="32"/>
                    <w:szCs w:val="3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ПРОКУРАТУРА НА РЕПУБЛИКА БЪЛГАРИЯ</w:t>
                </w:r>
              </w:p>
            </w:tc>
          </w:tr>
          <w:tr w:rsidR="002B0A7B" w:rsidRPr="006A3C82" w:rsidTr="00801DD4">
            <w:trPr>
              <w:trHeight w:val="937"/>
              <w:jc w:val="center"/>
            </w:trPr>
            <w:tc>
              <w:tcPr>
                <w:tcW w:w="1254" w:type="dxa"/>
                <w:vMerge/>
              </w:tcPr>
              <w:p w:rsidR="002B0A7B" w:rsidRPr="00112A72" w:rsidRDefault="002B0A7B" w:rsidP="00801DD4">
                <w:pPr>
                  <w:pStyle w:val="1"/>
                  <w:keepNext w:val="0"/>
                  <w:widowControl w:val="0"/>
                  <w:rPr>
                    <w:szCs w:val="28"/>
                  </w:rPr>
                </w:pPr>
              </w:p>
            </w:tc>
            <w:tc>
              <w:tcPr>
                <w:tcW w:w="8607" w:type="dxa"/>
              </w:tcPr>
              <w:p w:rsidR="002B0A7B" w:rsidRPr="002D6A83" w:rsidRDefault="002B0A7B" w:rsidP="00801DD4">
                <w:pPr>
                  <w:pStyle w:val="2"/>
                  <w:keepNext w:val="0"/>
                  <w:widowControl w:val="0"/>
                  <w:rPr>
                    <w:sz w:val="16"/>
                    <w:szCs w:val="16"/>
                  </w:rPr>
                </w:pPr>
              </w:p>
              <w:p w:rsidR="002B0A7B" w:rsidRPr="006A3C82" w:rsidRDefault="002B0A7B" w:rsidP="00801DD4">
                <w:pPr>
                  <w:pStyle w:val="2"/>
                  <w:keepNext w:val="0"/>
                  <w:widowControl w:val="0"/>
                  <w:rPr>
                    <w:szCs w:val="28"/>
                    <w:lang w:val="en-U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6A3C82">
                  <w:rPr>
                    <w:szCs w:val="2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ГЛАВЕН ПРОКУРОР</w:t>
                </w:r>
              </w:p>
            </w:tc>
          </w:tr>
        </w:tbl>
        <w:p w:rsidR="005A2B03" w:rsidRPr="005A2B03" w:rsidRDefault="005A2B03" w:rsidP="005A2B03">
          <w:pPr>
            <w:rPr>
              <w:szCs w:val="28"/>
            </w:rPr>
          </w:pPr>
        </w:p>
      </w:tc>
      <w:tc>
        <w:tcPr>
          <w:tcW w:w="7614" w:type="dxa"/>
        </w:tcPr>
        <w:p w:rsidR="005A2B03" w:rsidRPr="005A2B03" w:rsidRDefault="005A2B03" w:rsidP="00514DBC">
          <w:pPr>
            <w:tabs>
              <w:tab w:val="center" w:pos="4536"/>
              <w:tab w:val="right" w:pos="9072"/>
              <w:tab w:val="center" w:pos="10773"/>
              <w:tab w:val="right" w:pos="11799"/>
            </w:tabs>
            <w:jc w:val="center"/>
            <w:rPr>
              <w:szCs w:val="28"/>
            </w:rPr>
          </w:pPr>
        </w:p>
      </w:tc>
    </w:tr>
  </w:tbl>
  <w:p w:rsidR="005A2B03" w:rsidRDefault="005A2B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180"/>
    <w:multiLevelType w:val="hybridMultilevel"/>
    <w:tmpl w:val="2468FBE0"/>
    <w:lvl w:ilvl="0" w:tplc="D7AEC55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D03626"/>
    <w:multiLevelType w:val="hybridMultilevel"/>
    <w:tmpl w:val="74BCC880"/>
    <w:lvl w:ilvl="0" w:tplc="A2228C72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324B7E"/>
    <w:multiLevelType w:val="hybridMultilevel"/>
    <w:tmpl w:val="81A64BB8"/>
    <w:lvl w:ilvl="0" w:tplc="6DBAF0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E7677B5"/>
    <w:multiLevelType w:val="hybridMultilevel"/>
    <w:tmpl w:val="063229EA"/>
    <w:lvl w:ilvl="0" w:tplc="FD86C6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EB0818"/>
    <w:multiLevelType w:val="hybridMultilevel"/>
    <w:tmpl w:val="7D5CA340"/>
    <w:lvl w:ilvl="0" w:tplc="0402000F">
      <w:start w:val="1"/>
      <w:numFmt w:val="decimal"/>
      <w:lvlText w:val="%1."/>
      <w:lvlJc w:val="left"/>
      <w:pPr>
        <w:ind w:left="1790" w:hanging="360"/>
      </w:pPr>
    </w:lvl>
    <w:lvl w:ilvl="1" w:tplc="04020019">
      <w:start w:val="1"/>
      <w:numFmt w:val="lowerLetter"/>
      <w:lvlText w:val="%2."/>
      <w:lvlJc w:val="left"/>
      <w:pPr>
        <w:ind w:left="2510" w:hanging="360"/>
      </w:pPr>
    </w:lvl>
    <w:lvl w:ilvl="2" w:tplc="0402001B">
      <w:start w:val="1"/>
      <w:numFmt w:val="lowerRoman"/>
      <w:lvlText w:val="%3."/>
      <w:lvlJc w:val="right"/>
      <w:pPr>
        <w:ind w:left="3230" w:hanging="180"/>
      </w:pPr>
    </w:lvl>
    <w:lvl w:ilvl="3" w:tplc="0402000F">
      <w:start w:val="1"/>
      <w:numFmt w:val="decimal"/>
      <w:lvlText w:val="%4."/>
      <w:lvlJc w:val="left"/>
      <w:pPr>
        <w:ind w:left="3950" w:hanging="360"/>
      </w:pPr>
    </w:lvl>
    <w:lvl w:ilvl="4" w:tplc="04020019">
      <w:start w:val="1"/>
      <w:numFmt w:val="lowerLetter"/>
      <w:lvlText w:val="%5."/>
      <w:lvlJc w:val="left"/>
      <w:pPr>
        <w:ind w:left="4670" w:hanging="360"/>
      </w:pPr>
    </w:lvl>
    <w:lvl w:ilvl="5" w:tplc="0402001B">
      <w:start w:val="1"/>
      <w:numFmt w:val="lowerRoman"/>
      <w:lvlText w:val="%6."/>
      <w:lvlJc w:val="right"/>
      <w:pPr>
        <w:ind w:left="5390" w:hanging="180"/>
      </w:pPr>
    </w:lvl>
    <w:lvl w:ilvl="6" w:tplc="0402000F">
      <w:start w:val="1"/>
      <w:numFmt w:val="decimal"/>
      <w:lvlText w:val="%7."/>
      <w:lvlJc w:val="left"/>
      <w:pPr>
        <w:ind w:left="6110" w:hanging="360"/>
      </w:pPr>
    </w:lvl>
    <w:lvl w:ilvl="7" w:tplc="04020019">
      <w:start w:val="1"/>
      <w:numFmt w:val="lowerLetter"/>
      <w:lvlText w:val="%8."/>
      <w:lvlJc w:val="left"/>
      <w:pPr>
        <w:ind w:left="6830" w:hanging="360"/>
      </w:pPr>
    </w:lvl>
    <w:lvl w:ilvl="8" w:tplc="0402001B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7839063A"/>
    <w:multiLevelType w:val="hybridMultilevel"/>
    <w:tmpl w:val="0DB4FBA8"/>
    <w:lvl w:ilvl="0" w:tplc="EE283386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53"/>
    <w:rsid w:val="0000474F"/>
    <w:rsid w:val="00012932"/>
    <w:rsid w:val="00016CA3"/>
    <w:rsid w:val="00016DC0"/>
    <w:rsid w:val="000258F8"/>
    <w:rsid w:val="0003484F"/>
    <w:rsid w:val="0004674C"/>
    <w:rsid w:val="000B2D3C"/>
    <w:rsid w:val="000B7092"/>
    <w:rsid w:val="000E148A"/>
    <w:rsid w:val="00112A72"/>
    <w:rsid w:val="00113341"/>
    <w:rsid w:val="001224E3"/>
    <w:rsid w:val="0012529E"/>
    <w:rsid w:val="00142A71"/>
    <w:rsid w:val="001A4AFA"/>
    <w:rsid w:val="001C3BE0"/>
    <w:rsid w:val="001E629C"/>
    <w:rsid w:val="001F13EA"/>
    <w:rsid w:val="00203DAE"/>
    <w:rsid w:val="00221BB0"/>
    <w:rsid w:val="00227178"/>
    <w:rsid w:val="0023548D"/>
    <w:rsid w:val="00240153"/>
    <w:rsid w:val="00255369"/>
    <w:rsid w:val="00262571"/>
    <w:rsid w:val="00270428"/>
    <w:rsid w:val="002725B4"/>
    <w:rsid w:val="00283444"/>
    <w:rsid w:val="0028583D"/>
    <w:rsid w:val="00290B34"/>
    <w:rsid w:val="00294D3C"/>
    <w:rsid w:val="002B0A7B"/>
    <w:rsid w:val="002C1CB1"/>
    <w:rsid w:val="002D50AA"/>
    <w:rsid w:val="002D6A83"/>
    <w:rsid w:val="002F0605"/>
    <w:rsid w:val="00327F37"/>
    <w:rsid w:val="003332A0"/>
    <w:rsid w:val="00350447"/>
    <w:rsid w:val="003518AB"/>
    <w:rsid w:val="003769F6"/>
    <w:rsid w:val="00385DBA"/>
    <w:rsid w:val="003A7F7D"/>
    <w:rsid w:val="003E3F5E"/>
    <w:rsid w:val="00403573"/>
    <w:rsid w:val="00424E1D"/>
    <w:rsid w:val="00430754"/>
    <w:rsid w:val="00453DEA"/>
    <w:rsid w:val="00481CB3"/>
    <w:rsid w:val="00482355"/>
    <w:rsid w:val="00494FA5"/>
    <w:rsid w:val="004B36F7"/>
    <w:rsid w:val="004E1290"/>
    <w:rsid w:val="004F5E18"/>
    <w:rsid w:val="00500F7B"/>
    <w:rsid w:val="00514DBC"/>
    <w:rsid w:val="0054296C"/>
    <w:rsid w:val="005662D6"/>
    <w:rsid w:val="005764B4"/>
    <w:rsid w:val="005905DD"/>
    <w:rsid w:val="00595CBA"/>
    <w:rsid w:val="005A2B03"/>
    <w:rsid w:val="005B0E5F"/>
    <w:rsid w:val="005B6F21"/>
    <w:rsid w:val="005D7472"/>
    <w:rsid w:val="005F02AE"/>
    <w:rsid w:val="0061498C"/>
    <w:rsid w:val="0062341E"/>
    <w:rsid w:val="00665193"/>
    <w:rsid w:val="00680AF2"/>
    <w:rsid w:val="00690AA1"/>
    <w:rsid w:val="006A7CC4"/>
    <w:rsid w:val="006B0AE3"/>
    <w:rsid w:val="006B12B8"/>
    <w:rsid w:val="006C6BDA"/>
    <w:rsid w:val="006D2D60"/>
    <w:rsid w:val="006D7EA2"/>
    <w:rsid w:val="006E6217"/>
    <w:rsid w:val="0070006E"/>
    <w:rsid w:val="007211C9"/>
    <w:rsid w:val="00722B81"/>
    <w:rsid w:val="0072675F"/>
    <w:rsid w:val="00757025"/>
    <w:rsid w:val="00764FF6"/>
    <w:rsid w:val="0077250C"/>
    <w:rsid w:val="00785FEF"/>
    <w:rsid w:val="007A3DF6"/>
    <w:rsid w:val="007A50E4"/>
    <w:rsid w:val="007A7E89"/>
    <w:rsid w:val="007B5AA5"/>
    <w:rsid w:val="007D084E"/>
    <w:rsid w:val="007E31D7"/>
    <w:rsid w:val="00801A18"/>
    <w:rsid w:val="008149BA"/>
    <w:rsid w:val="008219D1"/>
    <w:rsid w:val="00821D61"/>
    <w:rsid w:val="008442DC"/>
    <w:rsid w:val="008A114A"/>
    <w:rsid w:val="008A599B"/>
    <w:rsid w:val="008D36C2"/>
    <w:rsid w:val="008D5521"/>
    <w:rsid w:val="008D67DE"/>
    <w:rsid w:val="008E03EF"/>
    <w:rsid w:val="008E21FD"/>
    <w:rsid w:val="008F00A6"/>
    <w:rsid w:val="00905256"/>
    <w:rsid w:val="00911AA9"/>
    <w:rsid w:val="00911DE6"/>
    <w:rsid w:val="0092678B"/>
    <w:rsid w:val="0099549B"/>
    <w:rsid w:val="00997D6D"/>
    <w:rsid w:val="009A0055"/>
    <w:rsid w:val="009A115D"/>
    <w:rsid w:val="009B701B"/>
    <w:rsid w:val="009C01E6"/>
    <w:rsid w:val="009E103A"/>
    <w:rsid w:val="00A05012"/>
    <w:rsid w:val="00A16A81"/>
    <w:rsid w:val="00A177D8"/>
    <w:rsid w:val="00A90ABF"/>
    <w:rsid w:val="00A955DE"/>
    <w:rsid w:val="00A974A1"/>
    <w:rsid w:val="00AB0CF9"/>
    <w:rsid w:val="00AB0D48"/>
    <w:rsid w:val="00B00D37"/>
    <w:rsid w:val="00B13BCA"/>
    <w:rsid w:val="00B230AB"/>
    <w:rsid w:val="00B26548"/>
    <w:rsid w:val="00B33241"/>
    <w:rsid w:val="00B35696"/>
    <w:rsid w:val="00B36F56"/>
    <w:rsid w:val="00B53690"/>
    <w:rsid w:val="00B63058"/>
    <w:rsid w:val="00B64658"/>
    <w:rsid w:val="00BB0D78"/>
    <w:rsid w:val="00BB259B"/>
    <w:rsid w:val="00BC4B53"/>
    <w:rsid w:val="00BD3E4D"/>
    <w:rsid w:val="00BE4F27"/>
    <w:rsid w:val="00BE7FE6"/>
    <w:rsid w:val="00C00E84"/>
    <w:rsid w:val="00C03C5D"/>
    <w:rsid w:val="00C20946"/>
    <w:rsid w:val="00C44C63"/>
    <w:rsid w:val="00C62013"/>
    <w:rsid w:val="00C86A98"/>
    <w:rsid w:val="00C87C27"/>
    <w:rsid w:val="00CB1DC3"/>
    <w:rsid w:val="00CC6D56"/>
    <w:rsid w:val="00CE166B"/>
    <w:rsid w:val="00D033B4"/>
    <w:rsid w:val="00D13605"/>
    <w:rsid w:val="00D1640D"/>
    <w:rsid w:val="00D47BE1"/>
    <w:rsid w:val="00D47C9C"/>
    <w:rsid w:val="00D66528"/>
    <w:rsid w:val="00D66CA7"/>
    <w:rsid w:val="00D729A6"/>
    <w:rsid w:val="00D81469"/>
    <w:rsid w:val="00D902EC"/>
    <w:rsid w:val="00DA4301"/>
    <w:rsid w:val="00DC1C89"/>
    <w:rsid w:val="00DD1AD5"/>
    <w:rsid w:val="00DE04B3"/>
    <w:rsid w:val="00E00009"/>
    <w:rsid w:val="00E075A8"/>
    <w:rsid w:val="00E15C3E"/>
    <w:rsid w:val="00E22FE7"/>
    <w:rsid w:val="00E26758"/>
    <w:rsid w:val="00E409A6"/>
    <w:rsid w:val="00E42CB0"/>
    <w:rsid w:val="00E72B1F"/>
    <w:rsid w:val="00E77392"/>
    <w:rsid w:val="00E868E3"/>
    <w:rsid w:val="00EA024D"/>
    <w:rsid w:val="00EA64EE"/>
    <w:rsid w:val="00EB097E"/>
    <w:rsid w:val="00EB3283"/>
    <w:rsid w:val="00EB7AAC"/>
    <w:rsid w:val="00EC6799"/>
    <w:rsid w:val="00ED7222"/>
    <w:rsid w:val="00ED7BD2"/>
    <w:rsid w:val="00EF7E35"/>
    <w:rsid w:val="00F6480B"/>
    <w:rsid w:val="00F72F37"/>
    <w:rsid w:val="00F86927"/>
    <w:rsid w:val="00FA3072"/>
    <w:rsid w:val="00FB5BAB"/>
    <w:rsid w:val="00FC3414"/>
    <w:rsid w:val="00FC4348"/>
    <w:rsid w:val="00FC6F17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5A2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pBdr>
        <w:bottom w:val="single" w:sz="4" w:space="1" w:color="auto"/>
      </w:pBdr>
      <w:jc w:val="center"/>
    </w:pPr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2D6A83"/>
    <w:rPr>
      <w:rFonts w:ascii="Tahoma" w:hAnsi="Tahoma" w:cs="Tahoma"/>
      <w:sz w:val="16"/>
      <w:szCs w:val="16"/>
    </w:rPr>
  </w:style>
  <w:style w:type="character" w:customStyle="1" w:styleId="a7">
    <w:name w:val="Горен колонтитул Знак"/>
    <w:basedOn w:val="a0"/>
    <w:link w:val="a6"/>
    <w:uiPriority w:val="99"/>
    <w:rsid w:val="009A115D"/>
    <w:rPr>
      <w:sz w:val="28"/>
      <w:lang w:eastAsia="en-US"/>
    </w:rPr>
  </w:style>
  <w:style w:type="character" w:customStyle="1" w:styleId="a4">
    <w:name w:val="Долен колонтитул Знак"/>
    <w:basedOn w:val="a0"/>
    <w:link w:val="a3"/>
    <w:uiPriority w:val="99"/>
    <w:rsid w:val="009A115D"/>
    <w:rPr>
      <w:sz w:val="28"/>
      <w:lang w:eastAsia="en-US"/>
    </w:rPr>
  </w:style>
  <w:style w:type="character" w:customStyle="1" w:styleId="30">
    <w:name w:val="Заглавие 3 Знак"/>
    <w:basedOn w:val="a0"/>
    <w:link w:val="3"/>
    <w:semiHidden/>
    <w:rsid w:val="005A2B03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customStyle="1" w:styleId="20">
    <w:name w:val="Заглавие 2 Знак"/>
    <w:basedOn w:val="a0"/>
    <w:link w:val="2"/>
    <w:rsid w:val="002B0A7B"/>
    <w:rPr>
      <w:b/>
      <w:bCs/>
      <w:sz w:val="28"/>
      <w:lang w:eastAsia="en-US"/>
    </w:rPr>
  </w:style>
  <w:style w:type="character" w:customStyle="1" w:styleId="10">
    <w:name w:val="Заглавие 1 Знак"/>
    <w:basedOn w:val="a0"/>
    <w:link w:val="1"/>
    <w:rsid w:val="002B0A7B"/>
    <w:rPr>
      <w:b/>
      <w:bCs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5A2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pBdr>
        <w:bottom w:val="single" w:sz="4" w:space="1" w:color="auto"/>
      </w:pBdr>
      <w:jc w:val="center"/>
    </w:pPr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2D6A83"/>
    <w:rPr>
      <w:rFonts w:ascii="Tahoma" w:hAnsi="Tahoma" w:cs="Tahoma"/>
      <w:sz w:val="16"/>
      <w:szCs w:val="16"/>
    </w:rPr>
  </w:style>
  <w:style w:type="character" w:customStyle="1" w:styleId="a7">
    <w:name w:val="Горен колонтитул Знак"/>
    <w:basedOn w:val="a0"/>
    <w:link w:val="a6"/>
    <w:uiPriority w:val="99"/>
    <w:rsid w:val="009A115D"/>
    <w:rPr>
      <w:sz w:val="28"/>
      <w:lang w:eastAsia="en-US"/>
    </w:rPr>
  </w:style>
  <w:style w:type="character" w:customStyle="1" w:styleId="a4">
    <w:name w:val="Долен колонтитул Знак"/>
    <w:basedOn w:val="a0"/>
    <w:link w:val="a3"/>
    <w:uiPriority w:val="99"/>
    <w:rsid w:val="009A115D"/>
    <w:rPr>
      <w:sz w:val="28"/>
      <w:lang w:eastAsia="en-US"/>
    </w:rPr>
  </w:style>
  <w:style w:type="character" w:customStyle="1" w:styleId="30">
    <w:name w:val="Заглавие 3 Знак"/>
    <w:basedOn w:val="a0"/>
    <w:link w:val="3"/>
    <w:semiHidden/>
    <w:rsid w:val="005A2B03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customStyle="1" w:styleId="20">
    <w:name w:val="Заглавие 2 Знак"/>
    <w:basedOn w:val="a0"/>
    <w:link w:val="2"/>
    <w:rsid w:val="002B0A7B"/>
    <w:rPr>
      <w:b/>
      <w:bCs/>
      <w:sz w:val="28"/>
      <w:lang w:eastAsia="en-US"/>
    </w:rPr>
  </w:style>
  <w:style w:type="character" w:customStyle="1" w:styleId="10">
    <w:name w:val="Заглавие 1 Знак"/>
    <w:basedOn w:val="a0"/>
    <w:link w:val="1"/>
    <w:rsid w:val="002B0A7B"/>
    <w:rPr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vramova\Desktop\&#1054;&#1092;&#1080;&#1094;&#1080;&#1072;&#1083;&#1085;&#1080;%20&#1073;&#1083;&#1072;&#1085;&#1082;&#1080;\&#1041;&#1083;&#1072;&#1085;&#1082;&#1072;%202020%20&#1043;&#1055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E5F4-CF06-4C0A-8759-7574770F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2020 ГП</Template>
  <TotalTime>114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ПРОКУРАТУРА НА РЕПУБЛИКА БЪЛГАРИЯ - ГЛАВЕН ПРОКУРОР</vt:lpstr>
    </vt:vector>
  </TitlesOfParts>
  <Company>PROCURATURA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НА РЕПУБЛИКА БЪЛГАРИЯ - ГЛАВЕН ПРОКУРОР</dc:title>
  <dc:creator>Весела Аврамова</dc:creator>
  <cp:lastModifiedBy>Весела Аврамова</cp:lastModifiedBy>
  <cp:revision>23</cp:revision>
  <cp:lastPrinted>2025-09-18T07:23:00Z</cp:lastPrinted>
  <dcterms:created xsi:type="dcterms:W3CDTF">2021-05-20T12:28:00Z</dcterms:created>
  <dcterms:modified xsi:type="dcterms:W3CDTF">2025-09-23T07:16:00Z</dcterms:modified>
</cp:coreProperties>
</file>