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66" w:rsidRPr="00CB0C12" w:rsidRDefault="00C80666" w:rsidP="00C80666">
      <w:pPr>
        <w:tabs>
          <w:tab w:val="left" w:pos="6296"/>
        </w:tabs>
        <w:jc w:val="center"/>
        <w:rPr>
          <w:b/>
          <w:bCs/>
        </w:rPr>
      </w:pPr>
      <w:r w:rsidRPr="00CB0C12">
        <w:rPr>
          <w:b/>
          <w:bCs/>
        </w:rPr>
        <w:t>ПРОЕКТ НА ДОГОВОР ЗА ВЪЗЛАГАНЕ НА ОБЩЕСТВЕНА ПОРЪЧКА</w:t>
      </w:r>
    </w:p>
    <w:p w:rsidR="00C80666" w:rsidRPr="00CB0C12" w:rsidRDefault="00C80666" w:rsidP="00C80666">
      <w:pPr>
        <w:ind w:left="5387" w:hanging="5954"/>
        <w:jc w:val="center"/>
        <w:rPr>
          <w:b/>
        </w:rPr>
      </w:pPr>
    </w:p>
    <w:p w:rsidR="00C80666" w:rsidRPr="00CB0C12" w:rsidRDefault="00C80666" w:rsidP="00C80666">
      <w:pPr>
        <w:ind w:left="5387" w:hanging="5954"/>
        <w:jc w:val="center"/>
        <w:rPr>
          <w:b/>
        </w:rPr>
      </w:pPr>
      <w:r w:rsidRPr="00CB0C12">
        <w:rPr>
          <w:b/>
        </w:rPr>
        <w:t>№..................../....................</w:t>
      </w:r>
    </w:p>
    <w:p w:rsidR="00C80666" w:rsidRPr="00CB0C12" w:rsidRDefault="00C80666" w:rsidP="00C80666">
      <w:pPr>
        <w:ind w:left="5387" w:hanging="5954"/>
        <w:jc w:val="center"/>
      </w:pPr>
    </w:p>
    <w:p w:rsidR="00C80666" w:rsidRPr="00CB0C12" w:rsidRDefault="00C80666" w:rsidP="00C80666">
      <w:pPr>
        <w:spacing w:line="276" w:lineRule="auto"/>
        <w:ind w:left="5387" w:hanging="5954"/>
        <w:jc w:val="center"/>
        <w:rPr>
          <w:lang w:eastAsia="en-US"/>
        </w:rPr>
      </w:pPr>
    </w:p>
    <w:p w:rsidR="00C80666" w:rsidRPr="00CB0C12" w:rsidRDefault="00C80666" w:rsidP="00C80666">
      <w:pPr>
        <w:spacing w:after="200" w:line="276" w:lineRule="auto"/>
        <w:jc w:val="both"/>
      </w:pPr>
      <w:r w:rsidRPr="00CB0C12">
        <w:rPr>
          <w:spacing w:val="-4"/>
          <w:lang w:eastAsia="en-US"/>
        </w:rPr>
        <w:tab/>
        <w:t>Днес,</w:t>
      </w:r>
      <w:r w:rsidRPr="00CB0C12">
        <w:rPr>
          <w:lang w:eastAsia="en-US"/>
        </w:rPr>
        <w:tab/>
        <w:t>[</w:t>
      </w:r>
      <w:r w:rsidRPr="00CB0C12">
        <w:rPr>
          <w:i/>
          <w:lang w:eastAsia="en-US"/>
        </w:rPr>
        <w:t xml:space="preserve">дата на сключване на договора във формат </w:t>
      </w:r>
      <w:proofErr w:type="spellStart"/>
      <w:r w:rsidRPr="00CB0C12">
        <w:rPr>
          <w:i/>
          <w:lang w:eastAsia="en-US"/>
        </w:rPr>
        <w:t>дд</w:t>
      </w:r>
      <w:proofErr w:type="spellEnd"/>
      <w:r w:rsidRPr="00CB0C12">
        <w:rPr>
          <w:i/>
          <w:lang w:eastAsia="en-US"/>
        </w:rPr>
        <w:t>.мм.</w:t>
      </w:r>
      <w:proofErr w:type="spellStart"/>
      <w:r w:rsidRPr="00CB0C12">
        <w:rPr>
          <w:i/>
          <w:lang w:eastAsia="en-US"/>
        </w:rPr>
        <w:t>гггг</w:t>
      </w:r>
      <w:proofErr w:type="spellEnd"/>
      <w:r w:rsidRPr="00CB0C12">
        <w:rPr>
          <w:lang w:eastAsia="en-US"/>
        </w:rPr>
        <w:t>]</w:t>
      </w:r>
      <w:r w:rsidRPr="00CB0C12">
        <w:rPr>
          <w:spacing w:val="-1"/>
          <w:lang w:eastAsia="en-US"/>
        </w:rPr>
        <w:t xml:space="preserve">, в </w:t>
      </w:r>
      <w:r w:rsidRPr="00CB0C12">
        <w:rPr>
          <w:lang w:eastAsia="en-US"/>
        </w:rPr>
        <w:t>[</w:t>
      </w:r>
      <w:r w:rsidRPr="00CB0C12">
        <w:rPr>
          <w:i/>
          <w:lang w:eastAsia="en-US"/>
        </w:rPr>
        <w:t>място на сключване на договора</w:t>
      </w:r>
      <w:r w:rsidRPr="00CB0C12">
        <w:rPr>
          <w:lang w:eastAsia="en-US"/>
        </w:rPr>
        <w:t xml:space="preserve">], </w:t>
      </w:r>
      <w:r w:rsidRPr="00CB0C12">
        <w:rPr>
          <w:spacing w:val="-1"/>
          <w:lang w:eastAsia="en-US"/>
        </w:rPr>
        <w:t>между: ПРОКУРАТУРА НА РЕПУБЛИКА БЪЛГАРИЯ, бул. „Витоша“ № 2, с ИН по ДДС № BG 121817309, ЕИК по БУЛСТАТ 121817309, представлявана от  ……………………………………, наричана по-нататък в Договора ВЪЗЛОЖИТЕЛ, от една страна</w:t>
      </w:r>
    </w:p>
    <w:p w:rsidR="00C80666" w:rsidRPr="00CB0C12" w:rsidRDefault="00C80666" w:rsidP="00C80666">
      <w:pPr>
        <w:shd w:val="clear" w:color="auto" w:fill="FFFFFF"/>
        <w:jc w:val="both"/>
        <w:rPr>
          <w:spacing w:val="-1"/>
          <w:lang w:eastAsia="en-US"/>
        </w:rPr>
      </w:pPr>
      <w:r w:rsidRPr="00CB0C12">
        <w:rPr>
          <w:lang w:eastAsia="en-US"/>
        </w:rPr>
        <w:t xml:space="preserve">и </w:t>
      </w:r>
    </w:p>
    <w:p w:rsidR="00C80666" w:rsidRPr="00CB0C12" w:rsidRDefault="00C80666" w:rsidP="00C80666">
      <w:pPr>
        <w:shd w:val="clear" w:color="auto" w:fill="FFFFFF"/>
        <w:jc w:val="both"/>
        <w:rPr>
          <w:lang w:eastAsia="en-US"/>
        </w:rPr>
      </w:pPr>
      <w:r w:rsidRPr="00CB0C12">
        <w:rPr>
          <w:b/>
          <w:lang w:eastAsia="en-US"/>
        </w:rPr>
        <w:tab/>
        <w:t>[</w:t>
      </w:r>
      <w:r w:rsidRPr="00CB0C12">
        <w:rPr>
          <w:b/>
          <w:i/>
          <w:lang w:eastAsia="en-US"/>
        </w:rPr>
        <w:t>Наименование на изпълнителя</w:t>
      </w:r>
      <w:r w:rsidRPr="00CB0C12">
        <w:rPr>
          <w:b/>
          <w:lang w:eastAsia="en-US"/>
        </w:rPr>
        <w:t>]</w:t>
      </w:r>
      <w:r w:rsidRPr="00CB0C12">
        <w:t>,</w:t>
      </w:r>
    </w:p>
    <w:p w:rsidR="00C80666" w:rsidRPr="00CB0C12" w:rsidRDefault="00C80666" w:rsidP="00C80666">
      <w:pPr>
        <w:shd w:val="clear" w:color="auto" w:fill="FFFFFF"/>
        <w:jc w:val="both"/>
        <w:rPr>
          <w:lang w:eastAsia="en-US"/>
        </w:rPr>
      </w:pPr>
      <w:r w:rsidRPr="00CB0C12">
        <w:rPr>
          <w:lang w:eastAsia="en-US"/>
        </w:rPr>
        <w:t>[с адрес: [</w:t>
      </w:r>
      <w:proofErr w:type="spellStart"/>
      <w:r w:rsidRPr="00CB0C12">
        <w:rPr>
          <w:i/>
          <w:lang w:eastAsia="en-US"/>
        </w:rPr>
        <w:t>адрес</w:t>
      </w:r>
      <w:proofErr w:type="spellEnd"/>
      <w:r w:rsidRPr="00CB0C12">
        <w:rPr>
          <w:i/>
          <w:lang w:eastAsia="en-US"/>
        </w:rPr>
        <w:t xml:space="preserve"> на изпълнителя</w:t>
      </w:r>
      <w:r w:rsidRPr="00CB0C12">
        <w:rPr>
          <w:lang w:eastAsia="en-US"/>
        </w:rPr>
        <w:t>] / със седалище и адрес на управление: [</w:t>
      </w:r>
      <w:r w:rsidRPr="00CB0C12">
        <w:rPr>
          <w:i/>
          <w:lang w:eastAsia="en-US"/>
        </w:rPr>
        <w:t xml:space="preserve">седалище </w:t>
      </w:r>
      <w:proofErr w:type="spellStart"/>
      <w:r w:rsidRPr="00CB0C12">
        <w:rPr>
          <w:i/>
          <w:lang w:eastAsia="en-US"/>
        </w:rPr>
        <w:t>иадрес</w:t>
      </w:r>
      <w:proofErr w:type="spellEnd"/>
      <w:r w:rsidRPr="00CB0C12">
        <w:rPr>
          <w:i/>
          <w:lang w:eastAsia="en-US"/>
        </w:rPr>
        <w:t xml:space="preserve"> на управление на изпълнителя</w:t>
      </w:r>
      <w:r w:rsidRPr="00CB0C12">
        <w:rPr>
          <w:lang w:eastAsia="en-US"/>
        </w:rPr>
        <w:t>] [</w:t>
      </w:r>
      <w:r w:rsidRPr="00CB0C12">
        <w:rPr>
          <w:i/>
          <w:lang w:eastAsia="en-US"/>
        </w:rPr>
        <w:t>да се попълни приложимото според случая</w:t>
      </w:r>
      <w:r w:rsidRPr="00CB0C12">
        <w:rPr>
          <w:lang w:eastAsia="en-US"/>
        </w:rPr>
        <w:t>],</w:t>
      </w:r>
    </w:p>
    <w:p w:rsidR="00C80666" w:rsidRPr="00CB0C12" w:rsidRDefault="00C80666" w:rsidP="00C80666">
      <w:pPr>
        <w:widowControl w:val="0"/>
        <w:autoSpaceDE w:val="0"/>
        <w:autoSpaceDN w:val="0"/>
        <w:adjustRightInd w:val="0"/>
        <w:jc w:val="both"/>
        <w:rPr>
          <w:b/>
        </w:rPr>
      </w:pPr>
      <w:r w:rsidRPr="00CB0C12">
        <w:rPr>
          <w:lang w:eastAsia="en-US"/>
        </w:rPr>
        <w:t>[ЕИК / код по Регистър БУЛСТАТ / регистрационен номер или друг идентификационен код (</w:t>
      </w:r>
      <w:r w:rsidRPr="00CB0C12">
        <w:rPr>
          <w:i/>
          <w:lang w:eastAsia="en-US"/>
        </w:rPr>
        <w:t>ако изпълнителят е лице, установено в друга държава членка на ЕС или трета страна</w:t>
      </w:r>
      <w:r w:rsidRPr="00CB0C12">
        <w:rPr>
          <w:lang w:eastAsia="en-US"/>
        </w:rPr>
        <w:t>) […] [и ДДС номер […]] [</w:t>
      </w:r>
      <w:r w:rsidRPr="00CB0C12">
        <w:rPr>
          <w:i/>
          <w:lang w:eastAsia="en-US"/>
        </w:rPr>
        <w:t>да се попълни приложимото според случая</w:t>
      </w:r>
      <w:r w:rsidRPr="00CB0C12">
        <w:rPr>
          <w:lang w:eastAsia="en-US"/>
        </w:rPr>
        <w:t>]</w:t>
      </w:r>
      <w:r w:rsidRPr="00CB0C12">
        <w:t>,</w:t>
      </w:r>
    </w:p>
    <w:p w:rsidR="00C80666" w:rsidRPr="00CB0C12" w:rsidRDefault="00C80666" w:rsidP="00C80666">
      <w:pPr>
        <w:shd w:val="clear" w:color="auto" w:fill="FFFFFF"/>
        <w:jc w:val="both"/>
      </w:pPr>
      <w:r w:rsidRPr="00CB0C12">
        <w:t xml:space="preserve">представляван/а/о от </w:t>
      </w:r>
      <w:r w:rsidRPr="00CB0C12">
        <w:rPr>
          <w:lang w:eastAsia="en-US"/>
        </w:rPr>
        <w:t>[</w:t>
      </w:r>
      <w:r w:rsidRPr="00CB0C12">
        <w:rPr>
          <w:i/>
          <w:lang w:eastAsia="en-US"/>
        </w:rPr>
        <w:t>имена на лицето или лицата, представляващи изпълнителя</w:t>
      </w:r>
      <w:r w:rsidRPr="00CB0C12">
        <w:rPr>
          <w:lang w:eastAsia="en-US"/>
        </w:rPr>
        <w:t>], в качеството на [</w:t>
      </w:r>
      <w:r w:rsidRPr="00CB0C12">
        <w:rPr>
          <w:i/>
          <w:lang w:eastAsia="en-US"/>
        </w:rPr>
        <w:t>длъжност/и на лицето или лицата, представляващи изпълнителя</w:t>
      </w:r>
      <w:r w:rsidRPr="00CB0C12">
        <w:rPr>
          <w:lang w:eastAsia="en-US"/>
        </w:rPr>
        <w:t>]</w:t>
      </w:r>
      <w:r w:rsidRPr="00CB0C12">
        <w:t xml:space="preserve">, [съгласно </w:t>
      </w:r>
      <w:r w:rsidRPr="00CB0C12">
        <w:rPr>
          <w:lang w:eastAsia="en-US"/>
        </w:rPr>
        <w:t>[</w:t>
      </w:r>
      <w:r w:rsidRPr="00CB0C12">
        <w:rPr>
          <w:i/>
          <w:lang w:eastAsia="en-US"/>
        </w:rPr>
        <w:t>документ или акт, от който произтичат правомощията на лицето или лицата, представляващи изпълнителя – ако е приложимо</w:t>
      </w:r>
      <w:r w:rsidRPr="00CB0C12">
        <w:rPr>
          <w:lang w:eastAsia="en-US"/>
        </w:rPr>
        <w:t>]]</w:t>
      </w:r>
      <w:r w:rsidRPr="00CB0C12">
        <w:t>,</w:t>
      </w:r>
    </w:p>
    <w:p w:rsidR="00C80666" w:rsidRPr="00CB0C12" w:rsidRDefault="00C80666" w:rsidP="00C80666">
      <w:pPr>
        <w:shd w:val="clear" w:color="auto" w:fill="FFFFFF"/>
        <w:jc w:val="both"/>
      </w:pPr>
      <w:r w:rsidRPr="00CB0C12">
        <w:t xml:space="preserve">наричан/а/о за краткост </w:t>
      </w:r>
      <w:r w:rsidRPr="00CB0C12">
        <w:rPr>
          <w:b/>
          <w:lang w:eastAsia="en-US"/>
        </w:rPr>
        <w:t>ИЗПЪЛНИТЕЛ</w:t>
      </w:r>
      <w:r w:rsidRPr="00CB0C12">
        <w:t>, от друга страна,</w:t>
      </w:r>
    </w:p>
    <w:p w:rsidR="00C80666" w:rsidRPr="00CB0C12" w:rsidRDefault="00C80666" w:rsidP="00C80666">
      <w:pPr>
        <w:shd w:val="clear" w:color="auto" w:fill="FFFFFF"/>
        <w:jc w:val="both"/>
      </w:pPr>
    </w:p>
    <w:p w:rsidR="00C80666" w:rsidRPr="00CB0C12" w:rsidRDefault="00C80666" w:rsidP="00C80666">
      <w:pPr>
        <w:shd w:val="clear" w:color="auto" w:fill="FFFFFF"/>
        <w:jc w:val="both"/>
      </w:pPr>
      <w:r w:rsidRPr="00CB0C12">
        <w:t>(</w:t>
      </w:r>
      <w:r w:rsidRPr="00CB0C12">
        <w:rPr>
          <w:lang w:eastAsia="en-US"/>
        </w:rPr>
        <w:t>ВЪЗЛОЖИТЕЛЯТ и ИЗПЪЛНИТЕЛЯТ наричани заедно „</w:t>
      </w:r>
      <w:r w:rsidRPr="00CB0C12">
        <w:rPr>
          <w:b/>
          <w:lang w:eastAsia="en-US"/>
        </w:rPr>
        <w:t>Страните</w:t>
      </w:r>
      <w:r w:rsidRPr="00CB0C12">
        <w:rPr>
          <w:lang w:eastAsia="en-US"/>
        </w:rPr>
        <w:t>“, а всеки от тях поотделно „</w:t>
      </w:r>
      <w:r w:rsidRPr="00CB0C12">
        <w:rPr>
          <w:b/>
          <w:lang w:eastAsia="en-US"/>
        </w:rPr>
        <w:t>Страна</w:t>
      </w:r>
      <w:r w:rsidRPr="00CB0C12">
        <w:rPr>
          <w:lang w:eastAsia="en-US"/>
        </w:rPr>
        <w:t>“</w:t>
      </w:r>
      <w:r w:rsidRPr="00CB0C12">
        <w:t>);</w:t>
      </w:r>
    </w:p>
    <w:p w:rsidR="00C80666" w:rsidRPr="00CB0C12" w:rsidRDefault="00C80666" w:rsidP="00C80666">
      <w:pPr>
        <w:shd w:val="clear" w:color="auto" w:fill="FFFFFF"/>
        <w:jc w:val="both"/>
        <w:rPr>
          <w:lang w:eastAsia="en-US"/>
        </w:rPr>
      </w:pPr>
    </w:p>
    <w:p w:rsidR="00C80666" w:rsidRPr="00CB0C12" w:rsidRDefault="00C80666" w:rsidP="00C80666">
      <w:pPr>
        <w:tabs>
          <w:tab w:val="left" w:pos="-720"/>
        </w:tabs>
        <w:jc w:val="both"/>
        <w:rPr>
          <w:rFonts w:eastAsia="Calibri"/>
          <w:lang w:val="en-US" w:eastAsia="en-US"/>
        </w:rPr>
      </w:pPr>
      <w:r w:rsidRPr="00CB0C12">
        <w:rPr>
          <w:b/>
          <w:lang w:eastAsia="en-US"/>
        </w:rPr>
        <w:tab/>
        <w:t>на основание</w:t>
      </w:r>
      <w:r w:rsidRPr="00CB0C12">
        <w:rPr>
          <w:lang w:eastAsia="en-US"/>
        </w:rPr>
        <w:t xml:space="preserve"> чл. </w:t>
      </w:r>
      <w:r>
        <w:rPr>
          <w:lang w:eastAsia="en-US"/>
        </w:rPr>
        <w:t xml:space="preserve">194, ал. ….., </w:t>
      </w:r>
      <w:proofErr w:type="spellStart"/>
      <w:r>
        <w:rPr>
          <w:lang w:eastAsia="en-US"/>
        </w:rPr>
        <w:t>вр</w:t>
      </w:r>
      <w:proofErr w:type="spellEnd"/>
      <w:r>
        <w:rPr>
          <w:lang w:eastAsia="en-US"/>
        </w:rPr>
        <w:t xml:space="preserve">. чл. </w:t>
      </w:r>
      <w:r w:rsidRPr="00CB0C12">
        <w:rPr>
          <w:lang w:eastAsia="en-US"/>
        </w:rPr>
        <w:t>112 от Закона за обществените поръчки (</w:t>
      </w:r>
      <w:r w:rsidRPr="00CB0C12">
        <w:rPr>
          <w:b/>
          <w:lang w:eastAsia="en-US"/>
        </w:rPr>
        <w:t>ЗОП</w:t>
      </w:r>
      <w:r w:rsidRPr="00CB0C12">
        <w:rPr>
          <w:lang w:eastAsia="en-US"/>
        </w:rPr>
        <w:t xml:space="preserve">) и </w:t>
      </w:r>
      <w:r>
        <w:rPr>
          <w:lang w:eastAsia="en-US"/>
        </w:rPr>
        <w:t xml:space="preserve">утвърден на …………..от </w:t>
      </w:r>
      <w:r w:rsidRPr="00CB0C12">
        <w:rPr>
          <w:lang w:eastAsia="en-US"/>
        </w:rPr>
        <w:t xml:space="preserve"> ВЪЗЛОЖИТЕЛЯ</w:t>
      </w:r>
      <w:r>
        <w:rPr>
          <w:lang w:eastAsia="en-US"/>
        </w:rPr>
        <w:t xml:space="preserve"> протокол, </w:t>
      </w:r>
      <w:r w:rsidRPr="00CB0C12">
        <w:rPr>
          <w:lang w:eastAsia="en-US"/>
        </w:rPr>
        <w:t>се сключи този договор („</w:t>
      </w:r>
      <w:r w:rsidRPr="00CB0C12">
        <w:rPr>
          <w:b/>
          <w:lang w:eastAsia="en-US"/>
        </w:rPr>
        <w:t>Договора</w:t>
      </w:r>
      <w:r w:rsidRPr="00CB0C12">
        <w:rPr>
          <w:lang w:eastAsia="en-US"/>
        </w:rPr>
        <w:t>/</w:t>
      </w:r>
      <w:r w:rsidRPr="00CB0C12">
        <w:rPr>
          <w:b/>
          <w:lang w:eastAsia="en-US"/>
        </w:rPr>
        <w:t>Договорът</w:t>
      </w:r>
      <w:r w:rsidRPr="00CB0C12">
        <w:rPr>
          <w:lang w:eastAsia="en-US"/>
        </w:rPr>
        <w:t xml:space="preserve">“) за </w:t>
      </w:r>
      <w:r w:rsidRPr="00CB0C12">
        <w:rPr>
          <w:rFonts w:eastAsia="Calibri"/>
          <w:lang w:eastAsia="en-US"/>
        </w:rPr>
        <w:t>възлагане на обществена поръчка, с предмет: ……………………………………………..</w:t>
      </w:r>
    </w:p>
    <w:p w:rsidR="00C80666" w:rsidRPr="00CB0C12" w:rsidRDefault="00C80666" w:rsidP="00C80666">
      <w:pPr>
        <w:ind w:firstLine="567"/>
        <w:jc w:val="both"/>
        <w:rPr>
          <w:lang w:eastAsia="en-US"/>
        </w:rPr>
      </w:pPr>
    </w:p>
    <w:p w:rsidR="00C80666" w:rsidRPr="00CB0C12" w:rsidRDefault="00C80666" w:rsidP="00412B2F">
      <w:pPr>
        <w:pStyle w:val="2"/>
        <w:numPr>
          <w:ilvl w:val="0"/>
          <w:numId w:val="1"/>
        </w:numPr>
        <w:tabs>
          <w:tab w:val="left" w:pos="851"/>
        </w:tabs>
        <w:ind w:left="0" w:firstLine="709"/>
        <w:rPr>
          <w:sz w:val="24"/>
          <w:szCs w:val="24"/>
          <w:lang w:eastAsia="en-US"/>
        </w:rPr>
      </w:pPr>
      <w:r w:rsidRPr="00CB0C12">
        <w:rPr>
          <w:sz w:val="24"/>
          <w:szCs w:val="24"/>
        </w:rPr>
        <w:t>ПРЕДМЕТ НА ДОГОВОРА</w:t>
      </w:r>
    </w:p>
    <w:p w:rsidR="00C80666" w:rsidRPr="00CB0C12" w:rsidRDefault="00412B2F" w:rsidP="00C80666">
      <w:pPr>
        <w:pStyle w:val="3"/>
        <w:rPr>
          <w:color w:val="auto"/>
        </w:rPr>
      </w:pPr>
      <w:r>
        <w:rPr>
          <w:color w:val="auto"/>
        </w:rPr>
        <w:tab/>
      </w:r>
      <w:r w:rsidR="00C80666" w:rsidRPr="00CB0C12">
        <w:rPr>
          <w:color w:val="auto"/>
        </w:rPr>
        <w:t>Член 1. Предмет</w:t>
      </w:r>
    </w:p>
    <w:p w:rsidR="00C80666" w:rsidRPr="00CB0C12" w:rsidRDefault="00C80666" w:rsidP="00C80666">
      <w:pPr>
        <w:widowControl w:val="0"/>
        <w:ind w:firstLine="708"/>
        <w:jc w:val="both"/>
      </w:pPr>
      <w:r w:rsidRPr="00CB0C12">
        <w:t xml:space="preserve">(1.1) </w:t>
      </w:r>
      <w:proofErr w:type="spellStart"/>
      <w:r w:rsidRPr="00CB0C12">
        <w:rPr>
          <w:lang w:val="ru-RU"/>
        </w:rPr>
        <w:t>Възложителят</w:t>
      </w:r>
      <w:proofErr w:type="spellEnd"/>
      <w:r w:rsidRPr="00CB0C12">
        <w:rPr>
          <w:lang w:val="ru-RU"/>
        </w:rPr>
        <w:t xml:space="preserve"> </w:t>
      </w:r>
      <w:proofErr w:type="spellStart"/>
      <w:r w:rsidRPr="00CB0C12">
        <w:rPr>
          <w:lang w:val="ru-RU"/>
        </w:rPr>
        <w:t>възлага</w:t>
      </w:r>
      <w:proofErr w:type="spellEnd"/>
      <w:r w:rsidRPr="00CB0C12">
        <w:rPr>
          <w:lang w:val="ru-RU"/>
        </w:rPr>
        <w:t xml:space="preserve">, а </w:t>
      </w:r>
      <w:proofErr w:type="spellStart"/>
      <w:r w:rsidRPr="00CB0C12">
        <w:rPr>
          <w:lang w:val="ru-RU"/>
        </w:rPr>
        <w:t>Изпълнителят</w:t>
      </w:r>
      <w:proofErr w:type="spellEnd"/>
      <w:r w:rsidRPr="00CB0C12">
        <w:rPr>
          <w:lang w:val="ru-RU"/>
        </w:rPr>
        <w:t xml:space="preserve"> приема да </w:t>
      </w:r>
      <w:proofErr w:type="spellStart"/>
      <w:r w:rsidRPr="00CB0C12">
        <w:rPr>
          <w:lang w:val="ru-RU"/>
        </w:rPr>
        <w:t>извърши</w:t>
      </w:r>
      <w:proofErr w:type="spellEnd"/>
      <w:r w:rsidRPr="00CB0C12">
        <w:rPr>
          <w:lang w:val="ru-RU"/>
        </w:rPr>
        <w:t xml:space="preserve"> </w:t>
      </w:r>
      <w:r w:rsidR="00412B2F" w:rsidRPr="00412B2F">
        <w:rPr>
          <w:b/>
        </w:rPr>
        <w:t>Доставка и монтаж на електро-дизелов генератор и АВР-оборудване и автома</w:t>
      </w:r>
      <w:r w:rsidR="00412B2F">
        <w:rPr>
          <w:b/>
        </w:rPr>
        <w:t xml:space="preserve">тика за нуждите на </w:t>
      </w:r>
      <w:r w:rsidR="00412B2F" w:rsidRPr="00412B2F">
        <w:rPr>
          <w:b/>
        </w:rPr>
        <w:t>УБ „</w:t>
      </w:r>
      <w:proofErr w:type="spellStart"/>
      <w:r w:rsidR="00412B2F" w:rsidRPr="00412B2F">
        <w:rPr>
          <w:b/>
        </w:rPr>
        <w:t>Цигов</w:t>
      </w:r>
      <w:proofErr w:type="spellEnd"/>
      <w:r w:rsidR="00412B2F" w:rsidRPr="00412B2F">
        <w:rPr>
          <w:b/>
        </w:rPr>
        <w:t xml:space="preserve"> чарк“, гр. Батак</w:t>
      </w:r>
      <w:r w:rsidRPr="00CB0C12">
        <w:t>, съгласно Техническа</w:t>
      </w:r>
      <w:r w:rsidR="00412B2F">
        <w:t xml:space="preserve">та спецификация на Възложителя </w:t>
      </w:r>
      <w:r w:rsidRPr="00CB0C12">
        <w:t>и детайлно описани в Техническото и Ценово предложение на Изпълнителя (Приложения №</w:t>
      </w:r>
      <w:r w:rsidR="00412B2F">
        <w:t>1</w:t>
      </w:r>
      <w:r w:rsidRPr="00CB0C12">
        <w:t xml:space="preserve"> и № </w:t>
      </w:r>
      <w:r w:rsidR="00412B2F">
        <w:t>2</w:t>
      </w:r>
      <w:r w:rsidRPr="00CB0C12">
        <w:t xml:space="preserve"> ), неразделна част от Договора и в съответствие с изискванията на настоящия Договор. </w:t>
      </w:r>
    </w:p>
    <w:p w:rsidR="00C80666" w:rsidRPr="00CB0C12" w:rsidRDefault="00C80666" w:rsidP="00C80666">
      <w:pPr>
        <w:ind w:firstLine="708"/>
        <w:jc w:val="both"/>
      </w:pPr>
      <w:r w:rsidRPr="00CB0C12">
        <w:t xml:space="preserve">(1.2) Видът, техническите данни и характеристики на </w:t>
      </w:r>
      <w:r w:rsidR="00412B2F">
        <w:t>стоките</w:t>
      </w:r>
      <w:r w:rsidRPr="00CB0C12">
        <w:t xml:space="preserve">, които следва да достави Изпълнителят, са подробно посочени в Техническата спецификация на Възложителя и в Техническото предложение на Изпълнителя (Приложения № </w:t>
      </w:r>
      <w:r w:rsidR="00412B2F">
        <w:t>1</w:t>
      </w:r>
      <w:r w:rsidRPr="00CB0C12">
        <w:t>), представляващи неразделна част от настоящия Договор.</w:t>
      </w:r>
    </w:p>
    <w:p w:rsidR="00C80666" w:rsidRPr="00CB0C12" w:rsidRDefault="00C80666" w:rsidP="00C80666">
      <w:pPr>
        <w:autoSpaceDE w:val="0"/>
        <w:autoSpaceDN w:val="0"/>
        <w:adjustRightInd w:val="0"/>
        <w:ind w:firstLine="708"/>
        <w:jc w:val="both"/>
        <w:rPr>
          <w:rFonts w:eastAsia="Calibri"/>
        </w:rPr>
      </w:pPr>
      <w:r w:rsidRPr="00CB0C12">
        <w:t xml:space="preserve">(1.3) Изпълнителят се задължава да осигурява гаранционно обслужване на доставените </w:t>
      </w:r>
      <w:r w:rsidR="00412B2F">
        <w:t>стоки</w:t>
      </w:r>
      <w:r w:rsidRPr="00CB0C12">
        <w:t xml:space="preserve"> по ал. (1.1) в рамките на гаранционния срок по алинея (4.3). Материалите, консумативите, дейностите и условията на </w:t>
      </w:r>
      <w:r w:rsidR="00412B2F">
        <w:t>гаранционното обслужване</w:t>
      </w:r>
      <w:r w:rsidRPr="00CB0C12">
        <w:t xml:space="preserve"> са описани в Техническото предложение на Изпълнителя и следва да отговарят на Техническите спецификации на Възложителя.</w:t>
      </w:r>
    </w:p>
    <w:p w:rsidR="00C80666" w:rsidRPr="00CB0C12" w:rsidRDefault="00C80666" w:rsidP="00C80666">
      <w:pPr>
        <w:jc w:val="both"/>
      </w:pPr>
    </w:p>
    <w:p w:rsidR="00412B2F" w:rsidRPr="00B873A1" w:rsidRDefault="00412B2F" w:rsidP="00412B2F">
      <w:pPr>
        <w:keepNext/>
        <w:numPr>
          <w:ilvl w:val="0"/>
          <w:numId w:val="15"/>
        </w:numPr>
        <w:outlineLvl w:val="1"/>
        <w:rPr>
          <w:b/>
          <w:bCs/>
          <w:iCs/>
        </w:rPr>
      </w:pPr>
      <w:r w:rsidRPr="00B873A1">
        <w:rPr>
          <w:b/>
          <w:bCs/>
          <w:iCs/>
        </w:rPr>
        <w:lastRenderedPageBreak/>
        <w:t>ЦЕНИ И НАЧИН НА ПЛАЩАНЕ</w:t>
      </w:r>
    </w:p>
    <w:p w:rsidR="00412B2F" w:rsidRDefault="00412B2F" w:rsidP="00412B2F">
      <w:pPr>
        <w:keepNext/>
        <w:keepLines/>
        <w:ind w:firstLine="708"/>
        <w:outlineLvl w:val="2"/>
        <w:rPr>
          <w:rFonts w:eastAsiaTheme="majorEastAsia" w:cstheme="majorBidi"/>
          <w:b/>
          <w:bCs/>
        </w:rPr>
      </w:pPr>
    </w:p>
    <w:p w:rsidR="00412B2F" w:rsidRPr="00B873A1" w:rsidRDefault="00412B2F" w:rsidP="00412B2F">
      <w:pPr>
        <w:keepNext/>
        <w:keepLines/>
        <w:ind w:firstLine="708"/>
        <w:outlineLvl w:val="2"/>
        <w:rPr>
          <w:rFonts w:eastAsiaTheme="majorEastAsia" w:cstheme="majorBidi"/>
          <w:b/>
          <w:bCs/>
        </w:rPr>
      </w:pPr>
      <w:r w:rsidRPr="00B873A1">
        <w:rPr>
          <w:rFonts w:eastAsiaTheme="majorEastAsia" w:cstheme="majorBidi"/>
          <w:b/>
          <w:bCs/>
        </w:rPr>
        <w:t>Член 2. Цена</w:t>
      </w:r>
    </w:p>
    <w:p w:rsidR="00412B2F" w:rsidRPr="00B873A1" w:rsidRDefault="00412B2F" w:rsidP="00412B2F">
      <w:pPr>
        <w:ind w:firstLine="708"/>
        <w:jc w:val="both"/>
        <w:rPr>
          <w:lang w:val="en-US"/>
        </w:rPr>
      </w:pPr>
      <w:r w:rsidRPr="00B873A1">
        <w:t xml:space="preserve">(2.1) За изпълнението на предмета на Договора, Възложителят се задължава да заплати на Изпълнителя обща цена в размер на </w:t>
      </w:r>
      <w:r>
        <w:t>………………</w:t>
      </w:r>
      <w:r w:rsidRPr="00B873A1">
        <w:t xml:space="preserve"> лева без ДДС (</w:t>
      </w:r>
      <w:r w:rsidRPr="00B873A1">
        <w:rPr>
          <w:i/>
        </w:rPr>
        <w:t>с думи</w:t>
      </w:r>
      <w:r w:rsidRPr="00B873A1">
        <w:t xml:space="preserve">: </w:t>
      </w:r>
      <w:r>
        <w:t>………………………</w:t>
      </w:r>
      <w:r w:rsidRPr="00B873A1">
        <w:t xml:space="preserve">) и </w:t>
      </w:r>
      <w:r>
        <w:t>……………..</w:t>
      </w:r>
      <w:r w:rsidRPr="00B873A1">
        <w:t xml:space="preserve"> лева (</w:t>
      </w:r>
      <w:r w:rsidRPr="00B873A1">
        <w:rPr>
          <w:i/>
        </w:rPr>
        <w:t>с думи</w:t>
      </w:r>
      <w:r w:rsidRPr="00B873A1">
        <w:t xml:space="preserve">: </w:t>
      </w:r>
      <w:r>
        <w:t>……………………..</w:t>
      </w:r>
      <w:r w:rsidRPr="00B873A1">
        <w:t xml:space="preserve">) с включен ДДС, съгласно Ценовото му предложение (Приложения № </w:t>
      </w:r>
      <w:r>
        <w:t>2</w:t>
      </w:r>
      <w:r w:rsidRPr="00B873A1">
        <w:t>), неразделна част от настоящия Договор.</w:t>
      </w:r>
    </w:p>
    <w:p w:rsidR="00412B2F" w:rsidRDefault="00412B2F" w:rsidP="00412B2F">
      <w:pPr>
        <w:spacing w:line="240" w:lineRule="atLeast"/>
        <w:ind w:firstLine="567"/>
        <w:jc w:val="both"/>
        <w:rPr>
          <w:rFonts w:eastAsia="MS Mincho"/>
        </w:rPr>
      </w:pPr>
      <w:r w:rsidRPr="00B873A1">
        <w:t xml:space="preserve"> (2.</w:t>
      </w:r>
      <w:r>
        <w:t>2</w:t>
      </w:r>
      <w:r w:rsidRPr="00B873A1">
        <w:t xml:space="preserve">) Посочените цени са крайни и включват всички </w:t>
      </w:r>
      <w:r w:rsidRPr="00042D45">
        <w:rPr>
          <w:rFonts w:eastAsia="MS Mincho"/>
        </w:rPr>
        <w:t>разходи и възнаграждения на Изпълнителя за изпълнение на предмета на договора за общест</w:t>
      </w:r>
      <w:r>
        <w:rPr>
          <w:rFonts w:eastAsia="MS Mincho"/>
        </w:rPr>
        <w:t xml:space="preserve">вена поръчка, като но не само: </w:t>
      </w:r>
      <w:r w:rsidRPr="00412B2F">
        <w:rPr>
          <w:rFonts w:eastAsia="MS Mincho"/>
        </w:rPr>
        <w:t>стойността на стоките,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w:t>
      </w:r>
      <w:r>
        <w:rPr>
          <w:rFonts w:eastAsia="MS Mincho"/>
        </w:rPr>
        <w:t>,</w:t>
      </w:r>
      <w:r w:rsidRPr="00412B2F">
        <w:rPr>
          <w:rFonts w:eastAsia="MS Mincho"/>
        </w:rPr>
        <w:t xml:space="preserve"> разтоварването, демонтажа на съществуващо оборудване, монтажа, настройката, инсталирането, извършването на 72 часови проби, пускането в експлоатация на електро-дизеловия генератор с АВР-оборудване и автоматика, обучение на служители на Възложителя,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412B2F" w:rsidRDefault="00412B2F" w:rsidP="00412B2F">
      <w:pPr>
        <w:spacing w:line="240" w:lineRule="atLeast"/>
        <w:ind w:firstLine="567"/>
        <w:jc w:val="both"/>
        <w:rPr>
          <w:rFonts w:eastAsia="MS Mincho"/>
        </w:rPr>
      </w:pPr>
    </w:p>
    <w:p w:rsidR="00412B2F" w:rsidRPr="003E7196" w:rsidRDefault="00412B2F" w:rsidP="00412B2F">
      <w:pPr>
        <w:keepNext/>
        <w:keepLines/>
        <w:ind w:firstLine="435"/>
        <w:outlineLvl w:val="2"/>
        <w:rPr>
          <w:rFonts w:eastAsiaTheme="majorEastAsia" w:cstheme="majorBidi"/>
          <w:b/>
          <w:bCs/>
        </w:rPr>
      </w:pPr>
      <w:r w:rsidRPr="003E7196">
        <w:rPr>
          <w:rFonts w:eastAsiaTheme="majorEastAsia" w:cstheme="majorBidi"/>
          <w:b/>
          <w:bCs/>
        </w:rPr>
        <w:t>Член 3. Начин на плащане</w:t>
      </w:r>
    </w:p>
    <w:p w:rsidR="00412B2F" w:rsidRPr="003E7196" w:rsidRDefault="00412B2F" w:rsidP="00412B2F">
      <w:pPr>
        <w:ind w:firstLine="708"/>
        <w:jc w:val="both"/>
      </w:pPr>
      <w:r w:rsidRPr="003E7196">
        <w:t xml:space="preserve">(3.1) Плащанията се извършват в български лева, с платежно нареждане по следната банкова сметка, посочена от Изпълнителя: </w:t>
      </w:r>
      <w:r w:rsidRPr="003E7196">
        <w:rPr>
          <w:lang w:val="en-US"/>
        </w:rPr>
        <w:t xml:space="preserve">IBAN </w:t>
      </w:r>
      <w:r w:rsidRPr="003E7196">
        <w:t>……………………., „………………………..“ .</w:t>
      </w:r>
    </w:p>
    <w:p w:rsidR="00412B2F" w:rsidRPr="003E7196" w:rsidRDefault="00412B2F" w:rsidP="00412B2F">
      <w:pPr>
        <w:ind w:firstLine="708"/>
        <w:jc w:val="both"/>
      </w:pPr>
      <w:r w:rsidRPr="003E7196">
        <w:t xml:space="preserve">Изпълнителят е длъжен да уведомява писмено Възложителя за всички </w:t>
      </w:r>
      <w:proofErr w:type="spellStart"/>
      <w:r w:rsidRPr="003E7196">
        <w:t>последващи</w:t>
      </w:r>
      <w:proofErr w:type="spellEnd"/>
      <w:r w:rsidRPr="003E7196">
        <w:t xml:space="preserve"> промени на банковата му см</w:t>
      </w:r>
      <w:r w:rsidR="00CA0138" w:rsidRPr="003E7196">
        <w:t xml:space="preserve">етка в срок до 3 (три) </w:t>
      </w:r>
      <w:r w:rsidRPr="003E7196">
        <w:t>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6E458C" w:rsidRPr="003E7196" w:rsidRDefault="006E458C" w:rsidP="006E458C">
      <w:pPr>
        <w:ind w:firstLine="708"/>
        <w:jc w:val="both"/>
      </w:pPr>
      <w:r w:rsidRPr="003E7196">
        <w:t>(3.2) Плащането на цената по алинея (2.1) от настоящия Договор се извършва, както следва:</w:t>
      </w:r>
    </w:p>
    <w:p w:rsidR="006E458C" w:rsidRPr="003E7196" w:rsidRDefault="006E458C" w:rsidP="006E458C">
      <w:pPr>
        <w:ind w:firstLine="708"/>
        <w:jc w:val="both"/>
      </w:pPr>
      <w:r w:rsidRPr="003E7196">
        <w:t xml:space="preserve">(3.2.1.) Възложителят заплаща авансово 100% (с думи: сто процента) от цената по алинея (2.1) в размер на [●] (с думи: [●]), в срок до 30 </w:t>
      </w:r>
      <w:r w:rsidRPr="003E7196">
        <w:rPr>
          <w:lang w:val="en-US"/>
        </w:rPr>
        <w:t>(</w:t>
      </w:r>
      <w:r w:rsidRPr="003E7196">
        <w:t>тридесет</w:t>
      </w:r>
      <w:r w:rsidRPr="003E7196">
        <w:rPr>
          <w:lang w:val="en-US"/>
        </w:rPr>
        <w:t>)</w:t>
      </w:r>
      <w:r w:rsidRPr="003E7196">
        <w:t xml:space="preserve"> календарни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или сумата от [●] ([●]) лева, в една от формите посочени в член 10 от Договора. 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w:t>
      </w:r>
      <w:proofErr w:type="spellStart"/>
      <w:r w:rsidRPr="003E7196">
        <w:t>Приемо-предавателния</w:t>
      </w:r>
      <w:proofErr w:type="spellEnd"/>
      <w:r w:rsidRPr="003E7196">
        <w:t xml:space="preserve"> протокол по алинея (5.3), респективно по алинея (5.5) от настоящия Договор.</w:t>
      </w:r>
    </w:p>
    <w:p w:rsidR="006E458C" w:rsidRPr="00CB0C12" w:rsidRDefault="006E458C" w:rsidP="006E458C">
      <w:pPr>
        <w:jc w:val="both"/>
      </w:pPr>
      <w:r w:rsidRPr="003E7196">
        <w:tab/>
        <w:t>(3.3) За дата на плащането, се счита датата на заверяване на банковата сметка на Изпълнителя със съответната дължима сума.</w:t>
      </w:r>
    </w:p>
    <w:p w:rsidR="002C3B00" w:rsidRDefault="002C3B00" w:rsidP="00412B2F">
      <w:pPr>
        <w:tabs>
          <w:tab w:val="left" w:pos="709"/>
        </w:tabs>
        <w:jc w:val="both"/>
      </w:pPr>
    </w:p>
    <w:p w:rsidR="00412B2F" w:rsidRPr="00B873A1" w:rsidRDefault="00412B2F" w:rsidP="00412B2F">
      <w:pPr>
        <w:ind w:firstLine="567"/>
        <w:jc w:val="both"/>
        <w:rPr>
          <w:b/>
        </w:rPr>
      </w:pPr>
    </w:p>
    <w:p w:rsidR="00412B2F" w:rsidRPr="00B873A1" w:rsidRDefault="00412B2F" w:rsidP="00B87696">
      <w:pPr>
        <w:keepNext/>
        <w:numPr>
          <w:ilvl w:val="0"/>
          <w:numId w:val="15"/>
        </w:numPr>
        <w:ind w:left="709" w:firstLine="426"/>
        <w:outlineLvl w:val="1"/>
        <w:rPr>
          <w:b/>
          <w:bCs/>
          <w:iCs/>
        </w:rPr>
      </w:pPr>
      <w:r w:rsidRPr="00B873A1">
        <w:rPr>
          <w:b/>
          <w:bCs/>
          <w:iCs/>
        </w:rPr>
        <w:t>СРОКОВЕ. МЯСТО И УСЛОВИЯ НА ДОСТАВКА. ПРЕМИНАВАНЕ НА СОБСТВЕНОСТТА И РИСКА</w:t>
      </w:r>
    </w:p>
    <w:p w:rsidR="00412B2F" w:rsidRPr="00B873A1" w:rsidRDefault="00412B2F" w:rsidP="00B87696">
      <w:pPr>
        <w:suppressAutoHyphens/>
        <w:ind w:firstLine="426"/>
        <w:jc w:val="both"/>
        <w:rPr>
          <w:b/>
          <w:lang w:eastAsia="ar-SA"/>
        </w:rPr>
      </w:pPr>
    </w:p>
    <w:p w:rsidR="00412B2F" w:rsidRPr="00B873A1" w:rsidRDefault="00B87696" w:rsidP="00412B2F">
      <w:pPr>
        <w:keepNext/>
        <w:keepLines/>
        <w:outlineLvl w:val="2"/>
        <w:rPr>
          <w:rFonts w:eastAsiaTheme="majorEastAsia" w:cstheme="majorBidi"/>
          <w:b/>
          <w:bCs/>
          <w:lang w:eastAsia="ar-SA"/>
        </w:rPr>
      </w:pPr>
      <w:r>
        <w:rPr>
          <w:rFonts w:eastAsiaTheme="majorEastAsia" w:cstheme="majorBidi"/>
          <w:b/>
          <w:bCs/>
          <w:lang w:eastAsia="ar-SA"/>
        </w:rPr>
        <w:tab/>
      </w:r>
      <w:r w:rsidR="00412B2F" w:rsidRPr="00B873A1">
        <w:rPr>
          <w:rFonts w:eastAsiaTheme="majorEastAsia" w:cstheme="majorBidi"/>
          <w:b/>
          <w:bCs/>
          <w:lang w:eastAsia="ar-SA"/>
        </w:rPr>
        <w:t>Член 4.Срокове и място на доставка</w:t>
      </w:r>
    </w:p>
    <w:p w:rsidR="00412B2F" w:rsidRPr="00B873A1" w:rsidRDefault="00412B2F" w:rsidP="00412B2F">
      <w:pPr>
        <w:ind w:firstLine="709"/>
        <w:jc w:val="both"/>
      </w:pPr>
      <w:r w:rsidRPr="00B873A1">
        <w:rPr>
          <w:lang w:eastAsia="ar-SA"/>
        </w:rPr>
        <w:t xml:space="preserve">(4.1) </w:t>
      </w:r>
      <w:r w:rsidRPr="00B873A1">
        <w:t>Настоящият Договор влиза в сила от датата на неговото сключване. Срокът на настоящия Договор</w:t>
      </w:r>
      <w:r>
        <w:t xml:space="preserve"> е</w:t>
      </w:r>
      <w:r w:rsidRPr="00B873A1">
        <w:t xml:space="preserve"> </w:t>
      </w:r>
      <w:r>
        <w:rPr>
          <w:lang w:eastAsia="ar-SA"/>
        </w:rPr>
        <w:t>до изтичане на срока за гаранционно обслужване на всички доставени по Договора стоки</w:t>
      </w:r>
      <w:r w:rsidRPr="00B873A1">
        <w:t xml:space="preserve"> </w:t>
      </w:r>
      <w:r w:rsidR="00B87696">
        <w:t xml:space="preserve"> и </w:t>
      </w:r>
      <w:r w:rsidRPr="00B873A1">
        <w:t>удовлетворяването на всички претенции на Възложителя, свързани с гаранционната отговорност на Изпълнителя.</w:t>
      </w:r>
    </w:p>
    <w:p w:rsidR="00B87696" w:rsidRDefault="00412B2F" w:rsidP="00B87696">
      <w:pPr>
        <w:spacing w:line="240" w:lineRule="atLeast"/>
        <w:ind w:firstLine="567"/>
        <w:jc w:val="both"/>
        <w:rPr>
          <w:lang w:eastAsia="ar-SA"/>
        </w:rPr>
      </w:pPr>
      <w:r w:rsidRPr="00B873A1">
        <w:rPr>
          <w:lang w:eastAsia="ar-SA"/>
        </w:rPr>
        <w:lastRenderedPageBreak/>
        <w:t xml:space="preserve">(4.2) </w:t>
      </w:r>
      <w:r w:rsidR="00B87696">
        <w:rPr>
          <w:lang w:eastAsia="ar-SA"/>
        </w:rPr>
        <w:t>Срокът за изпълнение на поръчката е …………. (………….) календарни дни от датата на заявка на Възложителя. В срока за изпълнение на поръчката се включва срокът на доставката, демонтажа на съществуващо оборудване, монтажа, настройката, ин</w:t>
      </w:r>
      <w:r w:rsidR="003D2EB9">
        <w:rPr>
          <w:lang w:eastAsia="ar-SA"/>
        </w:rPr>
        <w:t>сталирането, извършването на 72-</w:t>
      </w:r>
      <w:r w:rsidR="00B87696">
        <w:rPr>
          <w:lang w:eastAsia="ar-SA"/>
        </w:rPr>
        <w:t>часови проби, пускането в експлоатация, както и обучение на служители на Възложителя.</w:t>
      </w:r>
    </w:p>
    <w:p w:rsidR="00412B2F" w:rsidRPr="003E7196" w:rsidRDefault="00412B2F" w:rsidP="00412B2F">
      <w:pPr>
        <w:ind w:firstLine="567"/>
        <w:jc w:val="both"/>
        <w:rPr>
          <w:bCs/>
        </w:rPr>
      </w:pPr>
      <w:r w:rsidRPr="003E7196">
        <w:rPr>
          <w:lang w:eastAsia="ar-SA"/>
        </w:rPr>
        <w:t xml:space="preserve">(4.3) </w:t>
      </w:r>
      <w:r w:rsidRPr="003E7196">
        <w:rPr>
          <w:rFonts w:eastAsia="MS Mincho"/>
        </w:rPr>
        <w:t xml:space="preserve">Срокът за гаранционна поддръжка е ………………. (словом) месеца от  </w:t>
      </w:r>
      <w:r w:rsidRPr="003E7196">
        <w:rPr>
          <w:bCs/>
        </w:rPr>
        <w:t xml:space="preserve">подписване на </w:t>
      </w:r>
      <w:proofErr w:type="spellStart"/>
      <w:r w:rsidRPr="003E7196">
        <w:rPr>
          <w:bCs/>
        </w:rPr>
        <w:t>приемо-предавателен</w:t>
      </w:r>
      <w:proofErr w:type="spellEnd"/>
      <w:r w:rsidRPr="003E7196">
        <w:rPr>
          <w:bCs/>
        </w:rPr>
        <w:t xml:space="preserve"> протокол </w:t>
      </w:r>
      <w:r w:rsidR="004A2D29" w:rsidRPr="003E7196">
        <w:rPr>
          <w:bCs/>
        </w:rPr>
        <w:t>изпълнение на договора съгласно чл. (5</w:t>
      </w:r>
      <w:r w:rsidR="003D2EB9" w:rsidRPr="003E7196">
        <w:rPr>
          <w:lang w:eastAsia="ar-SA"/>
        </w:rPr>
        <w:t>.</w:t>
      </w:r>
      <w:r w:rsidR="004A2D29" w:rsidRPr="003E7196">
        <w:rPr>
          <w:lang w:eastAsia="ar-SA"/>
        </w:rPr>
        <w:t>2)</w:t>
      </w:r>
      <w:r w:rsidR="003E7196">
        <w:rPr>
          <w:lang w:eastAsia="ar-SA"/>
        </w:rPr>
        <w:t>.</w:t>
      </w:r>
    </w:p>
    <w:p w:rsidR="00412B2F" w:rsidRPr="00805968" w:rsidRDefault="003D2EB9" w:rsidP="003D2EB9">
      <w:pPr>
        <w:tabs>
          <w:tab w:val="left" w:pos="567"/>
        </w:tabs>
        <w:jc w:val="both"/>
      </w:pPr>
      <w:r>
        <w:rPr>
          <w:lang w:eastAsia="ar-SA"/>
        </w:rPr>
        <w:tab/>
      </w:r>
      <w:r w:rsidR="00412B2F" w:rsidRPr="00B873A1">
        <w:rPr>
          <w:lang w:eastAsia="ar-SA"/>
        </w:rPr>
        <w:t xml:space="preserve">(4.4) </w:t>
      </w:r>
      <w:r w:rsidR="00412B2F">
        <w:rPr>
          <w:lang w:eastAsia="ar-SA"/>
        </w:rPr>
        <w:t xml:space="preserve">Стоките следва да бъдат доставени и монтирани на </w:t>
      </w:r>
      <w:r w:rsidR="00412B2F">
        <w:t>м</w:t>
      </w:r>
      <w:r w:rsidR="00412B2F" w:rsidRPr="00B873A1">
        <w:t>ястото</w:t>
      </w:r>
      <w:r w:rsidR="00412B2F">
        <w:t>, посочено от Възложителя, а именно</w:t>
      </w:r>
      <w:r>
        <w:t>: учебна база</w:t>
      </w:r>
      <w:r w:rsidRPr="003D2EB9">
        <w:t xml:space="preserve"> „Цигов чарк“, гр. Батак, </w:t>
      </w:r>
      <w:proofErr w:type="spellStart"/>
      <w:r w:rsidRPr="003D2EB9">
        <w:t>обл</w:t>
      </w:r>
      <w:proofErr w:type="spellEnd"/>
      <w:r w:rsidRPr="003D2EB9">
        <w:t>. Пазарджик.</w:t>
      </w:r>
    </w:p>
    <w:p w:rsidR="00412B2F" w:rsidRDefault="00412B2F" w:rsidP="00412B2F"/>
    <w:p w:rsidR="00412B2F" w:rsidRPr="000E23B3" w:rsidRDefault="003D2EB9" w:rsidP="00412B2F">
      <w:pPr>
        <w:keepNext/>
        <w:keepLines/>
        <w:outlineLvl w:val="2"/>
        <w:rPr>
          <w:rFonts w:eastAsiaTheme="majorEastAsia" w:cstheme="majorBidi"/>
          <w:b/>
          <w:bCs/>
        </w:rPr>
      </w:pPr>
      <w:r>
        <w:rPr>
          <w:rFonts w:eastAsiaTheme="majorEastAsia" w:cstheme="majorBidi"/>
          <w:b/>
          <w:bCs/>
        </w:rPr>
        <w:tab/>
      </w:r>
      <w:r w:rsidR="00412B2F" w:rsidRPr="000E23B3">
        <w:rPr>
          <w:rFonts w:eastAsiaTheme="majorEastAsia" w:cstheme="majorBidi"/>
          <w:b/>
          <w:bCs/>
        </w:rPr>
        <w:t>Член 5. Условия на доставка</w:t>
      </w:r>
    </w:p>
    <w:p w:rsidR="00412B2F" w:rsidRPr="000E23B3" w:rsidRDefault="00412B2F" w:rsidP="00876374">
      <w:pPr>
        <w:keepNext/>
        <w:autoSpaceDE w:val="0"/>
        <w:autoSpaceDN w:val="0"/>
        <w:adjustRightInd w:val="0"/>
        <w:ind w:firstLine="709"/>
        <w:jc w:val="both"/>
        <w:rPr>
          <w:color w:val="FF0000"/>
        </w:rPr>
      </w:pPr>
      <w:r w:rsidRPr="000E23B3">
        <w:t xml:space="preserve">(5.1) Изпълнителят се задължава да достави и предаде на Възложителя всяка една от стоките, предмет на доставка, окомплектована </w:t>
      </w:r>
      <w:r w:rsidRPr="000E23B3">
        <w:rPr>
          <w:rFonts w:eastAsia="MS Mincho"/>
        </w:rPr>
        <w:t xml:space="preserve">с инструкция за безопасна работа, сертификати за произход, </w:t>
      </w:r>
      <w:r w:rsidR="00B46516" w:rsidRPr="000E23B3">
        <w:rPr>
          <w:rFonts w:eastAsia="MS Mincho"/>
        </w:rPr>
        <w:t>както и всички необходими за по-</w:t>
      </w:r>
      <w:r w:rsidRPr="000E23B3">
        <w:rPr>
          <w:rFonts w:eastAsia="MS Mincho"/>
        </w:rPr>
        <w:t>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r w:rsidRPr="00265E2E">
        <w:rPr>
          <w:rFonts w:eastAsia="MS Mincho"/>
        </w:rPr>
        <w:t>.</w:t>
      </w:r>
      <w:r w:rsidR="00B46516" w:rsidRPr="00265E2E">
        <w:rPr>
          <w:rFonts w:eastAsia="MS Mincho"/>
        </w:rPr>
        <w:t xml:space="preserve"> </w:t>
      </w:r>
      <w:r w:rsidRPr="00265E2E">
        <w:rPr>
          <w:rFonts w:eastAsia="MS Mincho"/>
        </w:rPr>
        <w:t>Стоките се доставят се в опаковка, предпазваща от увреждане по време на транспорт.</w:t>
      </w:r>
    </w:p>
    <w:p w:rsidR="004A2D29" w:rsidRPr="000E23B3" w:rsidRDefault="004A2D29" w:rsidP="00876374">
      <w:pPr>
        <w:tabs>
          <w:tab w:val="left" w:pos="567"/>
        </w:tabs>
        <w:ind w:firstLine="709"/>
        <w:jc w:val="both"/>
      </w:pPr>
      <w:r w:rsidRPr="000E23B3">
        <w:t xml:space="preserve">(5.2) Изпълнението на предмета на договора се удостоверява с подписан между Възложителя и Изпълнителя, </w:t>
      </w:r>
      <w:proofErr w:type="spellStart"/>
      <w:r w:rsidRPr="000E23B3">
        <w:t>приемо</w:t>
      </w:r>
      <w:proofErr w:type="spellEnd"/>
      <w:r w:rsidRPr="000E23B3">
        <w:t xml:space="preserve"> – предавателен протокол „без забележки“.</w:t>
      </w:r>
    </w:p>
    <w:p w:rsidR="004A2D29" w:rsidRPr="000E23B3" w:rsidRDefault="004A2D29" w:rsidP="00876374">
      <w:pPr>
        <w:autoSpaceDE w:val="0"/>
        <w:autoSpaceDN w:val="0"/>
        <w:adjustRightInd w:val="0"/>
        <w:ind w:firstLine="709"/>
        <w:jc w:val="both"/>
      </w:pPr>
      <w:r w:rsidRPr="000E23B3">
        <w:t>(5.3) Преди подписване на протокола по (5.2):</w:t>
      </w:r>
    </w:p>
    <w:p w:rsidR="004A2D29" w:rsidRPr="000E23B3" w:rsidRDefault="004A2D29" w:rsidP="00876374">
      <w:pPr>
        <w:autoSpaceDE w:val="0"/>
        <w:autoSpaceDN w:val="0"/>
        <w:adjustRightInd w:val="0"/>
        <w:ind w:firstLine="709"/>
        <w:jc w:val="both"/>
      </w:pPr>
      <w:r w:rsidRPr="000E23B3">
        <w:t>а) ИЗПЪЛНИТЕЛЯТ разтоварва, монтира и извършва 72 часови проби на стоките, което се удостоверява с подписан протокол от ВЪЗЛОЖИТЕЛЯ без забележки, за извършените 72 часови проби;</w:t>
      </w:r>
    </w:p>
    <w:p w:rsidR="004A2D29" w:rsidRPr="000E23B3" w:rsidRDefault="004A2D29" w:rsidP="00876374">
      <w:pPr>
        <w:autoSpaceDE w:val="0"/>
        <w:autoSpaceDN w:val="0"/>
        <w:adjustRightInd w:val="0"/>
        <w:ind w:firstLine="709"/>
        <w:jc w:val="both"/>
      </w:pPr>
      <w:r w:rsidRPr="000E23B3">
        <w:t>б) ИЗПЪЛНИТЕЛЯТ извършва обучение на персонала за работа с генератора, което се удостоверява с подписан протокол от ВЪЗЛОЖИТЕЛЯ без забележки, за извършено обучение.</w:t>
      </w:r>
    </w:p>
    <w:p w:rsidR="0008010D" w:rsidRPr="000E23B3" w:rsidRDefault="0008010D" w:rsidP="00876374">
      <w:pPr>
        <w:tabs>
          <w:tab w:val="left" w:pos="709"/>
        </w:tabs>
        <w:autoSpaceDE w:val="0"/>
        <w:autoSpaceDN w:val="0"/>
        <w:adjustRightInd w:val="0"/>
        <w:ind w:firstLine="709"/>
        <w:jc w:val="both"/>
      </w:pPr>
      <w:r w:rsidRPr="000E23B3">
        <w:t xml:space="preserve">(5.4) </w:t>
      </w:r>
      <w:proofErr w:type="spellStart"/>
      <w:r w:rsidRPr="000E23B3">
        <w:t>Приемо-предавателен</w:t>
      </w:r>
      <w:proofErr w:type="spellEnd"/>
      <w:r w:rsidRPr="000E23B3">
        <w:t xml:space="preserve"> протокол след проверка за: отсъствие на явни Несъответствия, окомплектовката на доставката и представяне на документите в съответствие с алинея (5.1) съответствие на стоките с техническите характеристики, представен</w:t>
      </w:r>
      <w:r w:rsidR="00D772CC" w:rsidRPr="000E23B3">
        <w:t>и в Предложението за изпълнение</w:t>
      </w:r>
      <w:r w:rsidRPr="000E23B3">
        <w:t xml:space="preserve"> на Изпълнителя и Техническата спецификация на Възложителя. </w:t>
      </w:r>
      <w:proofErr w:type="spellStart"/>
      <w:r w:rsidRPr="000E23B3">
        <w:t>Приемо-предавателният</w:t>
      </w:r>
      <w:proofErr w:type="spellEnd"/>
      <w:r w:rsidRPr="000E23B3">
        <w:t xml:space="preserve"> протокол съдържа основанието за съставянето му (номер на договора), вида и количеството на стоките, предмет на доставка.</w:t>
      </w:r>
    </w:p>
    <w:p w:rsidR="0008010D" w:rsidRPr="000E23B3" w:rsidRDefault="0008010D" w:rsidP="00876374">
      <w:pPr>
        <w:autoSpaceDE w:val="0"/>
        <w:autoSpaceDN w:val="0"/>
        <w:adjustRightInd w:val="0"/>
        <w:ind w:firstLine="709"/>
        <w:jc w:val="both"/>
      </w:pPr>
      <w:r w:rsidRPr="000E23B3">
        <w:t>(5.5) Изпълнителят уведомява Възложителя писмено в срок от 5 (пет) дни предварително за конкретните дати и час, на които ще се изпълняват доставките. При предаването на стоките, Изпълнителят осигурява на Възложителя необходимото според обстоятелствата време да ги прегледа за Несъответствия.</w:t>
      </w:r>
    </w:p>
    <w:p w:rsidR="0008010D" w:rsidRPr="000E23B3" w:rsidRDefault="0008010D" w:rsidP="00876374">
      <w:pPr>
        <w:autoSpaceDE w:val="0"/>
        <w:autoSpaceDN w:val="0"/>
        <w:adjustRightInd w:val="0"/>
        <w:ind w:firstLine="709"/>
        <w:jc w:val="both"/>
      </w:pPr>
      <w:r w:rsidRPr="000E23B3">
        <w:t xml:space="preserve">(5.6.) При констатиране на явни Несъответствия на доставените стоки, Възложителят има право да откаже да подпише </w:t>
      </w:r>
      <w:proofErr w:type="spellStart"/>
      <w:r w:rsidRPr="000E23B3">
        <w:t>приемо-предавателен</w:t>
      </w:r>
      <w:proofErr w:type="spellEnd"/>
      <w:r w:rsidRPr="000E23B3">
        <w:t xml:space="preserve"> протокол. В тези случаи, Страните подписват констативен протокол, в който се описват констатираните Несъответствия, съобразно алинея (5.7) и Възложителят дава на Изпълнителя подходящ срок за отстраняването им, </w:t>
      </w:r>
      <w:r w:rsidR="00876374" w:rsidRPr="000E23B3">
        <w:t xml:space="preserve">а ако </w:t>
      </w:r>
      <w:proofErr w:type="spellStart"/>
      <w:r w:rsidR="00876374" w:rsidRPr="000E23B3">
        <w:t>Н</w:t>
      </w:r>
      <w:r w:rsidRPr="000E23B3">
        <w:t>есъотвтествията</w:t>
      </w:r>
      <w:proofErr w:type="spellEnd"/>
      <w:r w:rsidRPr="000E23B3">
        <w:t xml:space="preserve"> не могат да бъдат отстранени</w:t>
      </w:r>
      <w:r w:rsidR="00876374" w:rsidRPr="000E23B3">
        <w:t xml:space="preserve">, Изпълнителят следва да </w:t>
      </w:r>
      <w:r w:rsidRPr="000E23B3">
        <w:t xml:space="preserve">достави стоки, отговарящи на техническите спецификации и техническото предложение на </w:t>
      </w:r>
      <w:r w:rsidR="00876374" w:rsidRPr="000E23B3">
        <w:t xml:space="preserve">Изпълнителя. </w:t>
      </w:r>
      <w:r w:rsidRPr="000E23B3">
        <w:t xml:space="preserve">След отстраняване на Несъответствията, Страните подписват двустранен </w:t>
      </w:r>
      <w:proofErr w:type="spellStart"/>
      <w:r w:rsidRPr="000E23B3">
        <w:t>Приемо-предавателен</w:t>
      </w:r>
      <w:proofErr w:type="spellEnd"/>
      <w:r w:rsidRPr="000E23B3">
        <w:t xml:space="preserve"> протокол за приемане на доставката. </w:t>
      </w:r>
    </w:p>
    <w:p w:rsidR="0008010D" w:rsidRPr="000E23B3" w:rsidRDefault="0008010D" w:rsidP="00876374">
      <w:pPr>
        <w:autoSpaceDE w:val="0"/>
        <w:autoSpaceDN w:val="0"/>
        <w:adjustRightInd w:val="0"/>
        <w:ind w:firstLine="709"/>
        <w:jc w:val="both"/>
      </w:pPr>
      <w:r w:rsidRPr="000E23B3">
        <w:t xml:space="preserve">(5.7) При „Несъответствия“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алинея (5.1) се прилага някоя от следните варианти: </w:t>
      </w:r>
    </w:p>
    <w:p w:rsidR="0008010D" w:rsidRPr="000E23B3" w:rsidRDefault="0008010D" w:rsidP="00876374">
      <w:pPr>
        <w:autoSpaceDE w:val="0"/>
        <w:autoSpaceDN w:val="0"/>
        <w:adjustRightInd w:val="0"/>
        <w:ind w:firstLine="709"/>
        <w:jc w:val="both"/>
      </w:pPr>
      <w:r w:rsidRPr="000E23B3">
        <w:t>1.</w:t>
      </w:r>
      <w:r w:rsidRPr="000E23B3">
        <w:tab/>
        <w:t xml:space="preserve">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w:t>
      </w:r>
      <w:r w:rsidRPr="000E23B3">
        <w:lastRenderedPageBreak/>
        <w:t xml:space="preserve">оферта на Изпълнителя. Стоките се заменят  в срок и по ред посочени в констативния протокол; или </w:t>
      </w:r>
    </w:p>
    <w:p w:rsidR="0008010D" w:rsidRPr="000E23B3" w:rsidRDefault="0008010D" w:rsidP="00876374">
      <w:pPr>
        <w:autoSpaceDE w:val="0"/>
        <w:autoSpaceDN w:val="0"/>
        <w:adjustRightInd w:val="0"/>
        <w:ind w:firstLine="709"/>
        <w:jc w:val="both"/>
      </w:pPr>
      <w:r w:rsidRPr="000E23B3">
        <w:t>2.</w:t>
      </w:r>
      <w:r w:rsidRPr="000E23B3">
        <w:tab/>
        <w:t>Изпълнителят отстранява Несъответствието в срок и по ред посочени в</w:t>
      </w:r>
      <w:r w:rsidR="00876374" w:rsidRPr="000E23B3">
        <w:t xml:space="preserve"> договора</w:t>
      </w:r>
      <w:r w:rsidRPr="000E23B3">
        <w:t xml:space="preserve"> констативния протокол и/или съобразно гаранционните условия.</w:t>
      </w:r>
    </w:p>
    <w:p w:rsidR="00876374" w:rsidRPr="000E23B3" w:rsidRDefault="00876374" w:rsidP="00876374">
      <w:pPr>
        <w:autoSpaceDE w:val="0"/>
        <w:autoSpaceDN w:val="0"/>
        <w:adjustRightInd w:val="0"/>
        <w:ind w:firstLine="709"/>
        <w:jc w:val="both"/>
      </w:pPr>
      <w:r w:rsidRPr="000E23B3">
        <w:t>(5.8) В случай че Несъответствието на доставените стоки е толкова съществено, че прилагането на някой от вариантите по алинея (5.7) ще доведе до промяна на предмета на поръчката, или в случай че Изпълнителят забави доставката на стоките  или отстраняването на Несъответствията с повече от 30 (тридесет) дни,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p>
    <w:p w:rsidR="00876374" w:rsidRPr="000E23B3" w:rsidRDefault="00876374" w:rsidP="00876374">
      <w:pPr>
        <w:widowControl w:val="0"/>
        <w:autoSpaceDE w:val="0"/>
        <w:autoSpaceDN w:val="0"/>
        <w:adjustRightInd w:val="0"/>
        <w:ind w:firstLine="709"/>
        <w:jc w:val="both"/>
      </w:pPr>
      <w:r w:rsidRPr="000E23B3">
        <w:rPr>
          <w:rFonts w:eastAsia="MS Mincho"/>
        </w:rPr>
        <w:t xml:space="preserve">(5.9) </w:t>
      </w:r>
      <w:r w:rsidRPr="000E23B3">
        <w:t xml:space="preserve">Подписването на </w:t>
      </w:r>
      <w:proofErr w:type="spellStart"/>
      <w:r w:rsidRPr="000E23B3">
        <w:t>приемо-предавателния</w:t>
      </w:r>
      <w:proofErr w:type="spellEnd"/>
      <w:r w:rsidRPr="000E23B3">
        <w:t xml:space="preserve"> протокол по алинея (5.2) или алинея (5.6)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proofErr w:type="spellStart"/>
      <w:r w:rsidRPr="000E23B3">
        <w:t>Приемо-предавателния</w:t>
      </w:r>
      <w:proofErr w:type="spellEnd"/>
      <w:r w:rsidRPr="000E23B3">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412B2F" w:rsidRPr="00516B5E" w:rsidRDefault="00412B2F" w:rsidP="00876374">
      <w:pPr>
        <w:autoSpaceDE w:val="0"/>
        <w:autoSpaceDN w:val="0"/>
        <w:adjustRightInd w:val="0"/>
        <w:ind w:firstLine="709"/>
        <w:jc w:val="both"/>
      </w:pPr>
      <w:r w:rsidRPr="000E23B3">
        <w:t xml:space="preserve"> (5.</w:t>
      </w:r>
      <w:r w:rsidR="00876374" w:rsidRPr="000E23B3">
        <w:t>10</w:t>
      </w:r>
      <w:r w:rsidRPr="000E23B3">
        <w:t xml:space="preserve">) Когато Изпълнителят е сключил договор/договори за </w:t>
      </w:r>
      <w:proofErr w:type="spellStart"/>
      <w:r w:rsidRPr="000E23B3">
        <w:t>подизпълнение</w:t>
      </w:r>
      <w:proofErr w:type="spellEnd"/>
      <w:r w:rsidRPr="000E23B3">
        <w:t>, работата на подизпълнителите се приема от Възложителя в присъствието на Изпълнителя и подизпълнителя.</w:t>
      </w:r>
    </w:p>
    <w:p w:rsidR="00412B2F" w:rsidRPr="00B873A1" w:rsidRDefault="00412B2F" w:rsidP="00412B2F">
      <w:pPr>
        <w:suppressAutoHyphens/>
        <w:jc w:val="both"/>
        <w:rPr>
          <w:lang w:eastAsia="ar-SA"/>
        </w:rPr>
      </w:pPr>
    </w:p>
    <w:p w:rsidR="00412B2F" w:rsidRPr="00B873A1" w:rsidRDefault="00692284" w:rsidP="00412B2F">
      <w:pPr>
        <w:keepNext/>
        <w:keepLines/>
        <w:outlineLvl w:val="2"/>
        <w:rPr>
          <w:rFonts w:eastAsiaTheme="majorEastAsia" w:cstheme="majorBidi"/>
          <w:b/>
          <w:bCs/>
        </w:rPr>
      </w:pPr>
      <w:r>
        <w:rPr>
          <w:rFonts w:eastAsiaTheme="majorEastAsia" w:cstheme="majorBidi"/>
          <w:b/>
          <w:bCs/>
        </w:rPr>
        <w:tab/>
      </w:r>
      <w:r w:rsidR="00412B2F" w:rsidRPr="00B873A1">
        <w:rPr>
          <w:rFonts w:eastAsiaTheme="majorEastAsia" w:cstheme="majorBidi"/>
          <w:b/>
          <w:bCs/>
        </w:rPr>
        <w:t>Член 6. Преминаване на собствеността и риска</w:t>
      </w:r>
    </w:p>
    <w:p w:rsidR="00412B2F" w:rsidRPr="00B873A1" w:rsidRDefault="00412B2F" w:rsidP="00412B2F">
      <w:pPr>
        <w:keepNext/>
        <w:autoSpaceDE w:val="0"/>
        <w:autoSpaceDN w:val="0"/>
        <w:adjustRightInd w:val="0"/>
        <w:ind w:firstLine="709"/>
        <w:jc w:val="both"/>
      </w:pPr>
      <w:r w:rsidRPr="00B873A1">
        <w:t xml:space="preserve">(6.1) Собствеността и рискът от случайно повреждане или погиване върху </w:t>
      </w:r>
      <w:r>
        <w:t>стоките</w:t>
      </w:r>
      <w:r w:rsidRPr="00B873A1">
        <w:t xml:space="preserve">, предмет на доставка, преминава от Изпълнителя върху Възложителя от датата на приемането им, вписана в </w:t>
      </w:r>
      <w:proofErr w:type="spellStart"/>
      <w:r w:rsidRPr="00B873A1">
        <w:t>Приемо-предавателния</w:t>
      </w:r>
      <w:proofErr w:type="spellEnd"/>
      <w:r w:rsidRPr="00B873A1">
        <w:t xml:space="preserve"> протокол по алинея (5.</w:t>
      </w:r>
      <w:r>
        <w:t>2</w:t>
      </w:r>
      <w:r w:rsidRPr="00B873A1">
        <w:t>), респективно по алинея (5.</w:t>
      </w:r>
      <w:r w:rsidR="00692284">
        <w:t>6</w:t>
      </w:r>
      <w:r w:rsidRPr="00B873A1">
        <w:t xml:space="preserve">). </w:t>
      </w:r>
    </w:p>
    <w:p w:rsidR="00412B2F" w:rsidRPr="00B873A1" w:rsidRDefault="00412B2F" w:rsidP="00412B2F">
      <w:pPr>
        <w:autoSpaceDE w:val="0"/>
        <w:autoSpaceDN w:val="0"/>
        <w:adjustRightInd w:val="0"/>
        <w:jc w:val="both"/>
      </w:pPr>
    </w:p>
    <w:p w:rsidR="00412B2F" w:rsidRPr="00B873A1" w:rsidRDefault="00412B2F" w:rsidP="00412B2F">
      <w:pPr>
        <w:keepNext/>
        <w:numPr>
          <w:ilvl w:val="0"/>
          <w:numId w:val="15"/>
        </w:numPr>
        <w:outlineLvl w:val="1"/>
        <w:rPr>
          <w:b/>
          <w:bCs/>
          <w:iCs/>
        </w:rPr>
      </w:pPr>
      <w:r w:rsidRPr="00B873A1">
        <w:rPr>
          <w:b/>
          <w:bCs/>
          <w:iCs/>
        </w:rPr>
        <w:t>ПРАВА И ЗАДЪЛЖЕНИЯ НА ИЗПЪЛНИТЕЛЯ</w:t>
      </w:r>
    </w:p>
    <w:p w:rsidR="00412B2F" w:rsidRPr="00B873A1" w:rsidRDefault="00412B2F" w:rsidP="00412B2F">
      <w:pPr>
        <w:tabs>
          <w:tab w:val="left" w:pos="0"/>
        </w:tabs>
        <w:ind w:left="1080"/>
        <w:contextualSpacing/>
        <w:jc w:val="both"/>
        <w:rPr>
          <w:b/>
        </w:rPr>
      </w:pPr>
    </w:p>
    <w:p w:rsidR="00412B2F" w:rsidRPr="00B873A1" w:rsidRDefault="00692284" w:rsidP="00412B2F">
      <w:pPr>
        <w:keepNext/>
        <w:keepLines/>
        <w:outlineLvl w:val="2"/>
        <w:rPr>
          <w:rFonts w:eastAsiaTheme="majorEastAsia" w:cstheme="majorBidi"/>
          <w:b/>
          <w:bCs/>
        </w:rPr>
      </w:pPr>
      <w:r>
        <w:rPr>
          <w:rFonts w:eastAsiaTheme="majorEastAsia" w:cstheme="majorBidi"/>
          <w:b/>
          <w:bCs/>
        </w:rPr>
        <w:tab/>
      </w:r>
      <w:r w:rsidR="00412B2F" w:rsidRPr="00B873A1">
        <w:rPr>
          <w:rFonts w:eastAsiaTheme="majorEastAsia" w:cstheme="majorBidi"/>
          <w:b/>
          <w:bCs/>
        </w:rPr>
        <w:t xml:space="preserve">Член 7. </w:t>
      </w:r>
    </w:p>
    <w:p w:rsidR="00412B2F" w:rsidRPr="00B873A1" w:rsidRDefault="00412B2F" w:rsidP="00412B2F">
      <w:pPr>
        <w:autoSpaceDE w:val="0"/>
        <w:autoSpaceDN w:val="0"/>
        <w:adjustRightInd w:val="0"/>
        <w:ind w:firstLine="709"/>
        <w:jc w:val="both"/>
      </w:pPr>
      <w:r w:rsidRPr="00B873A1">
        <w:t xml:space="preserve">(7.1) Изпълнителят се задължава да достави </w:t>
      </w:r>
      <w:r>
        <w:t>стоки</w:t>
      </w:r>
      <w:r w:rsidRPr="00B873A1">
        <w:t xml:space="preserve">те, предмет на настоящия Договор, отговарящи на техническите параметри, представени в </w:t>
      </w:r>
      <w:r>
        <w:t>Предложението</w:t>
      </w:r>
      <w:r w:rsidRPr="00B873A1">
        <w:t xml:space="preserve"> </w:t>
      </w:r>
      <w:r>
        <w:t>за изпълнение</w:t>
      </w:r>
      <w:r w:rsidRPr="00B873A1">
        <w:t xml:space="preserve">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412B2F" w:rsidRPr="00B873A1" w:rsidRDefault="00412B2F" w:rsidP="00412B2F">
      <w:pPr>
        <w:autoSpaceDE w:val="0"/>
        <w:autoSpaceDN w:val="0"/>
        <w:adjustRightInd w:val="0"/>
        <w:ind w:firstLine="709"/>
        <w:jc w:val="both"/>
      </w:pPr>
      <w:r w:rsidRPr="00B873A1">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412B2F" w:rsidRPr="00042D45" w:rsidRDefault="00412B2F" w:rsidP="00412B2F">
      <w:pPr>
        <w:ind w:firstLine="709"/>
        <w:jc w:val="both"/>
      </w:pPr>
      <w:r w:rsidRPr="00042D45">
        <w:t xml:space="preserve">(7.3) Изпълнителят се задължава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консумативи. </w:t>
      </w:r>
      <w:r w:rsidRPr="00042D45">
        <w:tab/>
      </w:r>
    </w:p>
    <w:p w:rsidR="00412B2F" w:rsidRPr="00B873A1" w:rsidRDefault="00412B2F" w:rsidP="00412B2F">
      <w:pPr>
        <w:autoSpaceDE w:val="0"/>
        <w:autoSpaceDN w:val="0"/>
        <w:adjustRightInd w:val="0"/>
        <w:ind w:firstLine="709"/>
        <w:jc w:val="both"/>
      </w:pPr>
      <w:r w:rsidRPr="00B873A1">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412B2F" w:rsidRPr="00B873A1" w:rsidRDefault="00412B2F" w:rsidP="00412B2F">
      <w:pPr>
        <w:ind w:firstLine="709"/>
        <w:jc w:val="both"/>
      </w:pPr>
      <w:r w:rsidRPr="00B873A1">
        <w:t xml:space="preserve"> (7.7) Изпълнителят се задължава да сключи договор/договори за </w:t>
      </w:r>
      <w:proofErr w:type="spellStart"/>
      <w:r w:rsidRPr="00B873A1">
        <w:t>подизпълнение</w:t>
      </w:r>
      <w:proofErr w:type="spellEnd"/>
      <w:r w:rsidRPr="00B873A1">
        <w:t xml:space="preserve"> с посочените в офертата му подизпълнители в срок от 3 (три) дни от сключване на настоящия Договор. В срок до 3 дни от сключването на договор за </w:t>
      </w:r>
      <w:proofErr w:type="spellStart"/>
      <w:r w:rsidRPr="00B873A1">
        <w:t>подизпълнение</w:t>
      </w:r>
      <w:proofErr w:type="spellEnd"/>
      <w:r w:rsidRPr="00B873A1">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B873A1">
          <w:t>чл. 66, ал. 2</w:t>
        </w:r>
      </w:hyperlink>
      <w:r w:rsidRPr="00B873A1">
        <w:t xml:space="preserve"> и </w:t>
      </w:r>
      <w:hyperlink r:id="rId8" w:anchor="p28982788" w:tgtFrame="_blank" w:history="1">
        <w:r w:rsidRPr="00B873A1">
          <w:t>11 ЗОП</w:t>
        </w:r>
      </w:hyperlink>
      <w:r w:rsidRPr="00B873A1">
        <w:t>.</w:t>
      </w:r>
    </w:p>
    <w:p w:rsidR="00412B2F" w:rsidRPr="00B873A1" w:rsidRDefault="00412B2F" w:rsidP="00412B2F">
      <w:pPr>
        <w:ind w:firstLine="709"/>
        <w:jc w:val="both"/>
      </w:pPr>
      <w:r w:rsidRPr="00B873A1">
        <w:lastRenderedPageBreak/>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12B2F" w:rsidRPr="00B873A1" w:rsidRDefault="00412B2F" w:rsidP="00412B2F">
      <w:pPr>
        <w:widowControl w:val="0"/>
        <w:autoSpaceDE w:val="0"/>
        <w:autoSpaceDN w:val="0"/>
        <w:adjustRightInd w:val="0"/>
        <w:ind w:firstLine="567"/>
        <w:jc w:val="both"/>
      </w:pPr>
    </w:p>
    <w:p w:rsidR="00412B2F" w:rsidRPr="00E73C90" w:rsidRDefault="00412B2F" w:rsidP="00412B2F">
      <w:pPr>
        <w:pStyle w:val="a4"/>
        <w:keepNext/>
        <w:numPr>
          <w:ilvl w:val="0"/>
          <w:numId w:val="15"/>
        </w:numPr>
        <w:spacing w:after="0" w:line="240" w:lineRule="auto"/>
        <w:outlineLvl w:val="1"/>
        <w:rPr>
          <w:rFonts w:ascii="Times New Roman" w:eastAsia="Times New Roman" w:hAnsi="Times New Roman"/>
          <w:b/>
          <w:bCs/>
          <w:iCs/>
          <w:sz w:val="24"/>
          <w:szCs w:val="24"/>
        </w:rPr>
      </w:pPr>
      <w:r w:rsidRPr="00E73C90">
        <w:rPr>
          <w:rFonts w:ascii="Times New Roman" w:eastAsia="Times New Roman" w:hAnsi="Times New Roman"/>
          <w:b/>
          <w:bCs/>
          <w:iCs/>
          <w:sz w:val="24"/>
          <w:szCs w:val="24"/>
        </w:rPr>
        <w:t>ПРАВА И ЗАДЪЛЖЕНИЯ НА ВЪЗЛОЖИТЕЛЯ</w:t>
      </w:r>
    </w:p>
    <w:p w:rsidR="00412B2F" w:rsidRPr="00B873A1" w:rsidRDefault="00412B2F" w:rsidP="00412B2F">
      <w:pPr>
        <w:ind w:firstLine="567"/>
        <w:jc w:val="both"/>
        <w:rPr>
          <w:b/>
        </w:rPr>
      </w:pPr>
    </w:p>
    <w:p w:rsidR="00412B2F" w:rsidRPr="00B873A1" w:rsidRDefault="0072156B" w:rsidP="00412B2F">
      <w:pPr>
        <w:keepNext/>
        <w:keepLines/>
        <w:outlineLvl w:val="2"/>
        <w:rPr>
          <w:rFonts w:eastAsiaTheme="majorEastAsia" w:cstheme="majorBidi"/>
          <w:b/>
          <w:bCs/>
        </w:rPr>
      </w:pPr>
      <w:r>
        <w:rPr>
          <w:rFonts w:eastAsiaTheme="majorEastAsia" w:cstheme="majorBidi"/>
          <w:b/>
          <w:bCs/>
        </w:rPr>
        <w:tab/>
      </w:r>
      <w:r w:rsidR="00412B2F" w:rsidRPr="00B873A1">
        <w:rPr>
          <w:rFonts w:eastAsiaTheme="majorEastAsia" w:cstheme="majorBidi"/>
          <w:b/>
          <w:bCs/>
        </w:rPr>
        <w:t xml:space="preserve">Член 8. </w:t>
      </w:r>
    </w:p>
    <w:p w:rsidR="00412B2F" w:rsidRPr="00B873A1" w:rsidRDefault="00412B2F" w:rsidP="00412B2F">
      <w:pPr>
        <w:autoSpaceDE w:val="0"/>
        <w:autoSpaceDN w:val="0"/>
        <w:adjustRightInd w:val="0"/>
        <w:ind w:firstLine="709"/>
        <w:jc w:val="both"/>
      </w:pPr>
      <w:r w:rsidRPr="00B873A1">
        <w:t xml:space="preserve">(8.1) Възложителят се задължава да заплати общата цена по алинея (2.1) от този Договор, съгласно условията и по начина, посочен в него. </w:t>
      </w:r>
    </w:p>
    <w:p w:rsidR="00412B2F" w:rsidRPr="00B873A1" w:rsidRDefault="00412B2F" w:rsidP="00412B2F">
      <w:pPr>
        <w:autoSpaceDE w:val="0"/>
        <w:autoSpaceDN w:val="0"/>
        <w:adjustRightInd w:val="0"/>
        <w:ind w:firstLine="709"/>
        <w:jc w:val="both"/>
      </w:pPr>
      <w:r w:rsidRPr="00B873A1">
        <w:t xml:space="preserve">(8.2) Възложителят се задължава да приеме доставката на </w:t>
      </w:r>
      <w:r>
        <w:t>стоки</w:t>
      </w:r>
      <w:r w:rsidRPr="00B873A1">
        <w:t>те, предмет на договора по реда на алинея (5.</w:t>
      </w:r>
      <w:r>
        <w:t>2</w:t>
      </w:r>
      <w:r w:rsidRPr="00B873A1">
        <w:t>), ако отговарят на договорените изисквания, в срок до 5 (пет) дни след писменото му уведомяване.</w:t>
      </w:r>
    </w:p>
    <w:p w:rsidR="00412B2F" w:rsidRPr="00B873A1" w:rsidRDefault="00412B2F" w:rsidP="00412B2F">
      <w:pPr>
        <w:autoSpaceDE w:val="0"/>
        <w:autoSpaceDN w:val="0"/>
        <w:adjustRightInd w:val="0"/>
        <w:ind w:firstLine="709"/>
        <w:jc w:val="both"/>
      </w:pPr>
      <w:r w:rsidRPr="00B873A1">
        <w:t xml:space="preserve">(8.3) Възложителят има право да иска от Изпълнителя да изпълни доставката на </w:t>
      </w:r>
      <w:r>
        <w:t>стоки</w:t>
      </w:r>
      <w:r w:rsidRPr="00B873A1">
        <w:t>те на посочения в алинея</w:t>
      </w:r>
      <w:r>
        <w:t xml:space="preserve"> </w:t>
      </w:r>
      <w:r w:rsidRPr="00B873A1">
        <w:t xml:space="preserve">(4.4) от договора адрес, в срок и без отклонения от договорените изисквания. </w:t>
      </w:r>
    </w:p>
    <w:p w:rsidR="00412B2F" w:rsidRPr="00B873A1" w:rsidRDefault="00412B2F" w:rsidP="00412B2F">
      <w:pPr>
        <w:autoSpaceDE w:val="0"/>
        <w:autoSpaceDN w:val="0"/>
        <w:adjustRightInd w:val="0"/>
        <w:ind w:firstLine="709"/>
        <w:jc w:val="both"/>
      </w:pPr>
      <w:r w:rsidRPr="00B873A1">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412B2F" w:rsidRPr="00B873A1" w:rsidRDefault="00412B2F" w:rsidP="00412B2F">
      <w:pPr>
        <w:autoSpaceDE w:val="0"/>
        <w:autoSpaceDN w:val="0"/>
        <w:adjustRightInd w:val="0"/>
        <w:ind w:firstLine="709"/>
        <w:jc w:val="both"/>
      </w:pPr>
      <w:r w:rsidRPr="00B873A1">
        <w:t xml:space="preserve">(8.5) Възложителят има право на рекламация за доставените по Договора </w:t>
      </w:r>
      <w:r>
        <w:t>стоки</w:t>
      </w:r>
      <w:r w:rsidRPr="00B873A1">
        <w:t>, при условията посочени в настоящия Договор.</w:t>
      </w:r>
    </w:p>
    <w:p w:rsidR="00412B2F" w:rsidRPr="00B873A1" w:rsidRDefault="00412B2F" w:rsidP="00412B2F">
      <w:pPr>
        <w:ind w:firstLine="709"/>
        <w:jc w:val="both"/>
      </w:pPr>
      <w:r w:rsidRPr="00B873A1">
        <w:t>(8.6) Възложителят има право да изисква от Изпълнителя замяната на несъответстващ</w:t>
      </w:r>
      <w:r>
        <w:t>а с Техническите спецификации стоки</w:t>
      </w:r>
      <w:r w:rsidRPr="00B873A1">
        <w:t xml:space="preserve"> при условията на настоящия Договор, както и отстраняване на Несъответствия по реда и в сроковете, определени в настоящия Договор и в условията по</w:t>
      </w:r>
      <w:r>
        <w:t xml:space="preserve"> </w:t>
      </w:r>
      <w:r w:rsidRPr="00B873A1">
        <w:t>гаранцията.</w:t>
      </w:r>
    </w:p>
    <w:p w:rsidR="00412B2F" w:rsidRPr="00B873A1" w:rsidRDefault="00412B2F" w:rsidP="00412B2F">
      <w:pPr>
        <w:ind w:firstLine="709"/>
        <w:jc w:val="both"/>
        <w:rPr>
          <w:bCs/>
        </w:rPr>
      </w:pPr>
      <w:r w:rsidRPr="00B873A1">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B873A1">
        <w:rPr>
          <w:bCs/>
        </w:rPr>
        <w:t>да откаже да изплати частично или изцяло договорената цена.</w:t>
      </w:r>
    </w:p>
    <w:p w:rsidR="00412B2F" w:rsidRPr="00B873A1" w:rsidRDefault="00412B2F" w:rsidP="00412B2F">
      <w:pPr>
        <w:tabs>
          <w:tab w:val="left" w:pos="709"/>
        </w:tabs>
        <w:jc w:val="both"/>
      </w:pPr>
      <w:r w:rsidRPr="00B873A1">
        <w:tab/>
        <w:t xml:space="preserve">(8.8) Възложителят има право да изисква от Изпълнителя да сключи и да му представи договори за </w:t>
      </w:r>
      <w:proofErr w:type="spellStart"/>
      <w:r w:rsidRPr="00B873A1">
        <w:t>подизпълнение</w:t>
      </w:r>
      <w:proofErr w:type="spellEnd"/>
      <w:r w:rsidRPr="00B873A1">
        <w:t xml:space="preserve"> с посочените в офертата му подизпълнители.</w:t>
      </w:r>
    </w:p>
    <w:p w:rsidR="00412B2F" w:rsidRDefault="00412B2F" w:rsidP="00412B2F">
      <w:pPr>
        <w:ind w:firstLine="709"/>
        <w:jc w:val="both"/>
      </w:pPr>
      <w:r w:rsidRPr="00B873A1">
        <w:t>(8.</w:t>
      </w:r>
      <w:r>
        <w:t>9</w:t>
      </w:r>
      <w:r w:rsidRPr="00B873A1">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12B2F" w:rsidRDefault="00412B2F" w:rsidP="00412B2F">
      <w:pPr>
        <w:ind w:firstLine="709"/>
        <w:jc w:val="both"/>
      </w:pPr>
    </w:p>
    <w:p w:rsidR="00412B2F" w:rsidRPr="0072156B" w:rsidRDefault="00412B2F" w:rsidP="0072156B">
      <w:pPr>
        <w:pStyle w:val="2"/>
        <w:numPr>
          <w:ilvl w:val="0"/>
          <w:numId w:val="15"/>
        </w:numPr>
        <w:rPr>
          <w:sz w:val="24"/>
          <w:szCs w:val="24"/>
        </w:rPr>
      </w:pPr>
      <w:r w:rsidRPr="0072156B">
        <w:rPr>
          <w:sz w:val="24"/>
          <w:szCs w:val="24"/>
        </w:rPr>
        <w:t xml:space="preserve">ГАРАНЦИОННА ОТГОВОРНОСТ И ГАРАНЦИОННО ОБСЛУЖВАНЕ </w:t>
      </w:r>
    </w:p>
    <w:p w:rsidR="00412B2F" w:rsidRPr="00E73C90" w:rsidRDefault="0072156B" w:rsidP="00412B2F">
      <w:pPr>
        <w:pStyle w:val="3"/>
        <w:rPr>
          <w:rFonts w:eastAsia="Times New Roman"/>
          <w:color w:val="auto"/>
        </w:rPr>
      </w:pPr>
      <w:r>
        <w:rPr>
          <w:rFonts w:eastAsia="Times New Roman"/>
          <w:color w:val="auto"/>
        </w:rPr>
        <w:tab/>
      </w:r>
      <w:r w:rsidR="00412B2F" w:rsidRPr="00E73C90">
        <w:rPr>
          <w:rFonts w:eastAsia="Times New Roman"/>
          <w:color w:val="auto"/>
        </w:rPr>
        <w:t xml:space="preserve">Член 9. </w:t>
      </w:r>
    </w:p>
    <w:p w:rsidR="00412B2F" w:rsidRPr="0045523B" w:rsidRDefault="00412B2F" w:rsidP="00412B2F">
      <w:pPr>
        <w:ind w:firstLine="708"/>
        <w:jc w:val="both"/>
        <w:rPr>
          <w:rFonts w:eastAsiaTheme="majorEastAsia" w:cstheme="majorBidi"/>
          <w:b/>
          <w:bCs/>
          <w:u w:val="single"/>
        </w:rPr>
      </w:pPr>
      <w:r w:rsidRPr="0045523B">
        <w:rPr>
          <w:rFonts w:eastAsiaTheme="majorEastAsia" w:cstheme="majorBidi"/>
          <w:b/>
          <w:bCs/>
        </w:rPr>
        <w:t>(9.1)</w:t>
      </w:r>
      <w:r w:rsidRPr="0045523B">
        <w:rPr>
          <w:rFonts w:eastAsiaTheme="majorEastAsia" w:cstheme="majorBidi"/>
          <w:b/>
          <w:bCs/>
          <w:u w:val="single"/>
        </w:rPr>
        <w:t xml:space="preserve"> Гаранционна отговорност</w:t>
      </w:r>
    </w:p>
    <w:p w:rsidR="00412B2F" w:rsidRPr="0045523B" w:rsidRDefault="00412B2F" w:rsidP="00412B2F">
      <w:pPr>
        <w:ind w:firstLine="708"/>
        <w:jc w:val="both"/>
      </w:pPr>
      <w:r w:rsidRPr="0045523B">
        <w:t xml:space="preserve">(9.1.1)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w:t>
      </w:r>
      <w:r>
        <w:t xml:space="preserve">действащите български и европейски </w:t>
      </w:r>
      <w:r w:rsidRPr="0045523B">
        <w:t>стандарти</w:t>
      </w:r>
      <w:r>
        <w:t xml:space="preserve"> за съответния вид стоки</w:t>
      </w:r>
      <w:r w:rsidRPr="0045523B">
        <w:t>.</w:t>
      </w:r>
    </w:p>
    <w:p w:rsidR="00412B2F" w:rsidRPr="0045523B" w:rsidRDefault="00412B2F" w:rsidP="00412B2F">
      <w:pPr>
        <w:autoSpaceDE w:val="0"/>
        <w:autoSpaceDN w:val="0"/>
        <w:adjustRightInd w:val="0"/>
        <w:ind w:firstLine="709"/>
        <w:jc w:val="both"/>
        <w:rPr>
          <w:rFonts w:eastAsia="Lucida Sans Unicode"/>
          <w:lang w:val="ru-RU" w:bidi="en-US"/>
        </w:rPr>
      </w:pPr>
      <w:r w:rsidRPr="0045523B">
        <w:t xml:space="preserve">(9.1.2) </w:t>
      </w:r>
      <w:r w:rsidRPr="0045523B">
        <w:rPr>
          <w:rFonts w:eastAsia="Lucida Sans Unicode"/>
          <w:lang w:bidi="en-US"/>
        </w:rPr>
        <w:t>В рамките на гаранционния срок</w:t>
      </w:r>
      <w:r>
        <w:rPr>
          <w:rFonts w:eastAsia="Lucida Sans Unicode"/>
          <w:lang w:bidi="en-US"/>
        </w:rPr>
        <w:t>, посочен в алинея (4.3)</w:t>
      </w:r>
      <w:r w:rsidRPr="0045523B">
        <w:rPr>
          <w:rFonts w:eastAsia="Lucida Sans Unicode"/>
          <w:lang w:bidi="en-US"/>
        </w:rPr>
        <w:t xml:space="preserve"> Изпълнителят отстранява със свои сили и средства всички </w:t>
      </w:r>
      <w:r w:rsidRPr="0045523B">
        <w:rPr>
          <w:rFonts w:eastAsia="Lucida Sans Unicode"/>
          <w:lang w:val="ru-RU" w:bidi="en-US"/>
        </w:rPr>
        <w:t xml:space="preserve">повреди </w:t>
      </w:r>
      <w:r w:rsidRPr="0045523B">
        <w:rPr>
          <w:rFonts w:eastAsia="Lucida Sans Unicode"/>
          <w:lang w:bidi="en-US"/>
        </w:rPr>
        <w:t xml:space="preserve">и/или Несъответствия на стоките, съответно подменя </w:t>
      </w:r>
      <w:proofErr w:type="spellStart"/>
      <w:r w:rsidRPr="0045523B">
        <w:rPr>
          <w:rFonts w:eastAsia="Lucida Sans Unicode"/>
          <w:lang w:bidi="en-US"/>
        </w:rPr>
        <w:t>дефектирали</w:t>
      </w:r>
      <w:proofErr w:type="spellEnd"/>
      <w:r w:rsidRPr="0045523B">
        <w:rPr>
          <w:rFonts w:eastAsia="Lucida Sans Unicode"/>
          <w:lang w:bidi="en-US"/>
        </w:rPr>
        <w:t xml:space="preserve"> части и/или компоненти с нови, съгласно гаранционните условия и Техническото предложение на Изпълнителя. </w:t>
      </w:r>
    </w:p>
    <w:p w:rsidR="0072156B" w:rsidRDefault="00412B2F" w:rsidP="0072156B">
      <w:pPr>
        <w:autoSpaceDE w:val="0"/>
        <w:autoSpaceDN w:val="0"/>
        <w:adjustRightInd w:val="0"/>
        <w:ind w:firstLine="709"/>
        <w:jc w:val="both"/>
        <w:rPr>
          <w:rFonts w:eastAsia="Lucida Sans Unicode"/>
          <w:lang w:bidi="en-US"/>
        </w:rPr>
      </w:pPr>
      <w:r w:rsidRPr="0045523B">
        <w:rPr>
          <w:rFonts w:eastAsia="Lucida Sans Unicode"/>
          <w:lang w:bidi="en-US"/>
        </w:rPr>
        <w:t xml:space="preserve">(9.1.3) </w:t>
      </w:r>
      <w:r w:rsidR="0072156B">
        <w:rPr>
          <w:rFonts w:eastAsia="Lucida Sans Unicode"/>
          <w:lang w:bidi="en-US"/>
        </w:rPr>
        <w:t xml:space="preserve"> </w:t>
      </w:r>
      <w:r w:rsidR="0072156B" w:rsidRPr="0072156B">
        <w:rPr>
          <w:rFonts w:eastAsia="Lucida Sans Unicode"/>
          <w:lang w:bidi="en-US"/>
        </w:rPr>
        <w:t>Гаранционното обслужване включва: извършване на профилактика, считано от доставката, посещения при аварийна необходимост, ремонт, доставка и подмяна на резервни части за отстраняване на повреди, възникнали при правилна експлоатация на стоките. В обслужването са включени цените на труда, резервните части и транспорта и Възложителят не дължи отделно възнаграждение. Изпълнителят трябва да осигури наличност на резервни части за доставеното оборудване през гаранционния период с цел осигуряване на непрекъсната работа.</w:t>
      </w:r>
    </w:p>
    <w:p w:rsidR="0072156B" w:rsidRPr="0072156B" w:rsidRDefault="0072156B" w:rsidP="0072156B">
      <w:pPr>
        <w:autoSpaceDE w:val="0"/>
        <w:autoSpaceDN w:val="0"/>
        <w:adjustRightInd w:val="0"/>
        <w:ind w:firstLine="709"/>
        <w:jc w:val="both"/>
        <w:rPr>
          <w:rFonts w:eastAsia="Lucida Sans Unicode"/>
          <w:lang w:bidi="en-US"/>
        </w:rPr>
      </w:pPr>
      <w:r w:rsidRPr="0045523B">
        <w:rPr>
          <w:rFonts w:eastAsia="Lucida Sans Unicode"/>
          <w:lang w:bidi="en-US"/>
        </w:rPr>
        <w:lastRenderedPageBreak/>
        <w:t>(9.1.</w:t>
      </w:r>
      <w:r>
        <w:rPr>
          <w:rFonts w:eastAsia="Lucida Sans Unicode"/>
          <w:lang w:bidi="en-US"/>
        </w:rPr>
        <w:t>4</w:t>
      </w:r>
      <w:r w:rsidRPr="0045523B">
        <w:rPr>
          <w:rFonts w:eastAsia="Lucida Sans Unicode"/>
          <w:lang w:bidi="en-US"/>
        </w:rPr>
        <w:t xml:space="preserve">) </w:t>
      </w:r>
      <w:r>
        <w:rPr>
          <w:rFonts w:eastAsia="Lucida Sans Unicode"/>
          <w:lang w:bidi="en-US"/>
        </w:rPr>
        <w:t xml:space="preserve"> В рамките на гаранционния срок </w:t>
      </w:r>
      <w:r w:rsidRPr="0072156B">
        <w:rPr>
          <w:rFonts w:eastAsia="Lucida Sans Unicode"/>
          <w:lang w:bidi="en-US"/>
        </w:rPr>
        <w:t>Изпълнителят трябва да осигури до 6 часа време за реакция при постъпване на сигнал за неизправност и до 48 часа максимално време за отстраняване на проблемите. Повредите се отстраняват на място при Възложителя и за сметка на Изпълнителя. При невъзможност повредата да се отстрани на място, същата се отстранява от Изпълнителя в негов сервиз в 10 (десет) дневен срок от уведомяване за повредата, като всички разходи за резервни части, товарене, транспортиране, разтоварване и труд са за сметка на Изпълнителя. При невъзможност за отстраняване на повредата Изпълнителят е длъжен да замени доставения генератор с нов, отговарящ на изискванията на Възложителя.</w:t>
      </w:r>
    </w:p>
    <w:p w:rsidR="00412B2F" w:rsidRPr="0045523B" w:rsidRDefault="008B0C2D" w:rsidP="00412B2F">
      <w:pPr>
        <w:autoSpaceDE w:val="0"/>
        <w:autoSpaceDN w:val="0"/>
        <w:adjustRightInd w:val="0"/>
        <w:ind w:firstLine="709"/>
        <w:jc w:val="both"/>
        <w:rPr>
          <w:rFonts w:eastAsia="Lucida Sans Unicode"/>
          <w:lang w:bidi="en-US"/>
        </w:rPr>
      </w:pPr>
      <w:r w:rsidRPr="0045523B">
        <w:rPr>
          <w:rFonts w:eastAsia="Lucida Sans Unicode"/>
          <w:lang w:bidi="en-US"/>
        </w:rPr>
        <w:t xml:space="preserve"> </w:t>
      </w:r>
      <w:r w:rsidR="00412B2F" w:rsidRPr="0045523B">
        <w:rPr>
          <w:rFonts w:eastAsia="Lucida Sans Unicode"/>
          <w:lang w:bidi="en-US"/>
        </w:rPr>
        <w:t>(9.1.</w:t>
      </w:r>
      <w:r>
        <w:rPr>
          <w:rFonts w:eastAsia="Lucida Sans Unicode"/>
          <w:lang w:bidi="en-US"/>
        </w:rPr>
        <w:t>5</w:t>
      </w:r>
      <w:r w:rsidR="00412B2F" w:rsidRPr="0045523B">
        <w:rPr>
          <w:rFonts w:eastAsia="Lucida Sans Unicode"/>
          <w:lang w:bidi="en-US"/>
        </w:rPr>
        <w:t xml:space="preserve">) </w:t>
      </w:r>
      <w:r w:rsidR="00412B2F">
        <w:t>З</w:t>
      </w:r>
      <w:r w:rsidR="00412B2F" w:rsidRPr="0045523B">
        <w:t xml:space="preserve">а вида на повредата и/или Несъответствието, работите и срокът необходими за отстраняването ѝ </w:t>
      </w:r>
      <w:r w:rsidR="00412B2F">
        <w:t>от</w:t>
      </w:r>
      <w:r w:rsidR="00412B2F" w:rsidRPr="0045523B">
        <w:t xml:space="preserve"> представители на Изпълнителя се съставя констативен протокол в два еднообразни екземпляра.</w:t>
      </w:r>
    </w:p>
    <w:p w:rsidR="00412B2F" w:rsidRPr="00B873A1" w:rsidRDefault="00412B2F" w:rsidP="00412B2F">
      <w:pPr>
        <w:autoSpaceDE w:val="0"/>
        <w:autoSpaceDN w:val="0"/>
        <w:adjustRightInd w:val="0"/>
        <w:ind w:firstLine="567"/>
        <w:jc w:val="both"/>
        <w:rPr>
          <w:b/>
        </w:rPr>
      </w:pPr>
    </w:p>
    <w:p w:rsidR="00412B2F" w:rsidRPr="007C69C2" w:rsidRDefault="00412B2F" w:rsidP="00412B2F">
      <w:pPr>
        <w:keepNext/>
        <w:numPr>
          <w:ilvl w:val="0"/>
          <w:numId w:val="15"/>
        </w:numPr>
        <w:autoSpaceDE w:val="0"/>
        <w:autoSpaceDN w:val="0"/>
        <w:adjustRightInd w:val="0"/>
        <w:ind w:left="1080"/>
        <w:contextualSpacing/>
        <w:jc w:val="both"/>
        <w:outlineLvl w:val="1"/>
      </w:pPr>
      <w:r w:rsidRPr="007C69C2">
        <w:rPr>
          <w:b/>
          <w:bCs/>
          <w:iCs/>
        </w:rPr>
        <w:t xml:space="preserve">ГАРАНЦИЯ ЗА ИЗПЪЛНЕНИЕ. </w:t>
      </w:r>
    </w:p>
    <w:p w:rsidR="00412B2F" w:rsidRPr="00B873A1" w:rsidRDefault="00412B2F" w:rsidP="00412B2F">
      <w:pPr>
        <w:keepNext/>
        <w:keepLines/>
        <w:outlineLvl w:val="2"/>
        <w:rPr>
          <w:rFonts w:eastAsiaTheme="majorEastAsia" w:cstheme="majorBidi"/>
          <w:b/>
          <w:bCs/>
        </w:rPr>
      </w:pPr>
      <w:r w:rsidRPr="00B873A1">
        <w:rPr>
          <w:rFonts w:eastAsiaTheme="majorEastAsia" w:cstheme="majorBidi"/>
          <w:b/>
          <w:bCs/>
        </w:rPr>
        <w:t>Член 10. Видове гаранции, размер и форма на гаранциите</w:t>
      </w:r>
    </w:p>
    <w:p w:rsidR="00412B2F" w:rsidRPr="00B873A1" w:rsidRDefault="00412B2F" w:rsidP="00412B2F">
      <w:pPr>
        <w:autoSpaceDE w:val="0"/>
        <w:autoSpaceDN w:val="0"/>
        <w:adjustRightInd w:val="0"/>
        <w:jc w:val="both"/>
        <w:rPr>
          <w:b/>
        </w:rPr>
      </w:pPr>
    </w:p>
    <w:p w:rsidR="00412B2F" w:rsidRPr="003E7196" w:rsidRDefault="00412B2F" w:rsidP="00412B2F">
      <w:pPr>
        <w:autoSpaceDE w:val="0"/>
        <w:autoSpaceDN w:val="0"/>
        <w:adjustRightInd w:val="0"/>
        <w:ind w:firstLine="709"/>
        <w:jc w:val="both"/>
        <w:rPr>
          <w:b/>
          <w:u w:val="single"/>
        </w:rPr>
      </w:pPr>
      <w:r w:rsidRPr="003E7196">
        <w:rPr>
          <w:b/>
          <w:u w:val="single"/>
        </w:rPr>
        <w:t>(10.1) Видове и размер на гаранциите</w:t>
      </w:r>
    </w:p>
    <w:p w:rsidR="00412B2F" w:rsidRPr="003E7196" w:rsidRDefault="00412B2F" w:rsidP="00D772CC">
      <w:pPr>
        <w:autoSpaceDE w:val="0"/>
        <w:autoSpaceDN w:val="0"/>
        <w:adjustRightInd w:val="0"/>
        <w:ind w:firstLine="709"/>
        <w:jc w:val="both"/>
      </w:pPr>
      <w:r w:rsidRPr="003E7196">
        <w:t xml:space="preserve">(10.1.1) Изпълнителят гарантира изпълнението на произтичащите от настоящия Договор свои задължения с гаранция за изпълнение в размер на </w:t>
      </w:r>
      <w:r w:rsidR="000C043F" w:rsidRPr="003E7196">
        <w:t>5</w:t>
      </w:r>
      <w:r w:rsidRPr="003E7196">
        <w:t>% (</w:t>
      </w:r>
      <w:r w:rsidR="000C043F" w:rsidRPr="003E7196">
        <w:t>пет</w:t>
      </w:r>
      <w:r w:rsidRPr="003E7196">
        <w:t xml:space="preserve"> на сто)  от стойността на Договора по алинея (2.1) или сумата от …………..,00 (………………………………..) лева, като една четвърт от размера на гаранцията е за обезпечаване на гаранционните задължения на участника, определен за изпълнител, a останалата част от гаранцията гарантира изпълнението на доставката.</w:t>
      </w:r>
    </w:p>
    <w:p w:rsidR="000C043F" w:rsidRPr="00CB0C12" w:rsidRDefault="000C043F" w:rsidP="000C043F">
      <w:pPr>
        <w:autoSpaceDE w:val="0"/>
        <w:autoSpaceDN w:val="0"/>
        <w:adjustRightInd w:val="0"/>
        <w:jc w:val="both"/>
      </w:pPr>
      <w:r w:rsidRPr="003E7196">
        <w:tab/>
        <w:t>(10.1.2) Изпълнителят предоставя гаранция за обезпечаване на авансовото</w:t>
      </w:r>
      <w:r w:rsidRPr="00CB0C12">
        <w:t xml:space="preserve"> плащане в </w:t>
      </w:r>
      <w:r w:rsidRPr="009B70E6">
        <w:t xml:space="preserve">размер на </w:t>
      </w:r>
      <w:r w:rsidR="002C3B00" w:rsidRPr="009B70E6">
        <w:t>100</w:t>
      </w:r>
      <w:r w:rsidRPr="009B70E6">
        <w:t xml:space="preserve"> % от цената</w:t>
      </w:r>
      <w:r w:rsidRPr="00CB0C12">
        <w:t xml:space="preserve"> на Договора по алинея (2.1) или сумата от [●] ([●]) лева.</w:t>
      </w:r>
    </w:p>
    <w:p w:rsidR="000C043F" w:rsidRPr="00CB0C12" w:rsidRDefault="000C043F" w:rsidP="000C043F">
      <w:pPr>
        <w:autoSpaceDE w:val="0"/>
        <w:autoSpaceDN w:val="0"/>
        <w:adjustRightInd w:val="0"/>
        <w:ind w:firstLine="709"/>
        <w:jc w:val="both"/>
      </w:pPr>
      <w:r w:rsidRPr="00CB0C12">
        <w:t xml:space="preserve">(10.1.3)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0C043F" w:rsidRDefault="000C043F" w:rsidP="00412B2F">
      <w:pPr>
        <w:autoSpaceDE w:val="0"/>
        <w:autoSpaceDN w:val="0"/>
        <w:adjustRightInd w:val="0"/>
        <w:ind w:firstLine="709"/>
        <w:jc w:val="both"/>
        <w:rPr>
          <w:b/>
          <w:u w:val="single"/>
        </w:rPr>
      </w:pPr>
    </w:p>
    <w:p w:rsidR="00412B2F" w:rsidRPr="00B873A1" w:rsidRDefault="00412B2F" w:rsidP="00412B2F">
      <w:pPr>
        <w:autoSpaceDE w:val="0"/>
        <w:autoSpaceDN w:val="0"/>
        <w:adjustRightInd w:val="0"/>
        <w:ind w:firstLine="709"/>
        <w:jc w:val="both"/>
        <w:rPr>
          <w:b/>
          <w:u w:val="single"/>
        </w:rPr>
      </w:pPr>
      <w:r w:rsidRPr="00B873A1">
        <w:rPr>
          <w:b/>
          <w:u w:val="single"/>
        </w:rPr>
        <w:t>(10.2) Форма на гаранциите</w:t>
      </w:r>
    </w:p>
    <w:p w:rsidR="00412B2F" w:rsidRPr="00B873A1" w:rsidRDefault="00412B2F" w:rsidP="00412B2F">
      <w:pPr>
        <w:autoSpaceDE w:val="0"/>
        <w:autoSpaceDN w:val="0"/>
        <w:adjustRightInd w:val="0"/>
        <w:ind w:firstLine="709"/>
        <w:jc w:val="both"/>
      </w:pPr>
      <w:r w:rsidRPr="00B873A1">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412B2F" w:rsidRPr="00B873A1" w:rsidRDefault="00412B2F" w:rsidP="00412B2F">
      <w:pPr>
        <w:autoSpaceDE w:val="0"/>
        <w:autoSpaceDN w:val="0"/>
        <w:adjustRightInd w:val="0"/>
        <w:jc w:val="both"/>
      </w:pPr>
    </w:p>
    <w:p w:rsidR="00412B2F" w:rsidRPr="00B873A1" w:rsidRDefault="00412B2F" w:rsidP="00CE4323">
      <w:pPr>
        <w:keepNext/>
        <w:keepLines/>
        <w:ind w:firstLine="709"/>
        <w:outlineLvl w:val="2"/>
        <w:rPr>
          <w:rFonts w:eastAsiaTheme="majorEastAsia" w:cstheme="majorBidi"/>
          <w:b/>
          <w:bCs/>
        </w:rPr>
      </w:pPr>
      <w:r w:rsidRPr="00B873A1">
        <w:rPr>
          <w:rFonts w:eastAsiaTheme="majorEastAsia" w:cstheme="majorBidi"/>
          <w:b/>
          <w:bCs/>
        </w:rPr>
        <w:t>Член 11. Изисквания по отношение на гаранциите</w:t>
      </w:r>
    </w:p>
    <w:p w:rsidR="00B32DAD" w:rsidRPr="0051320D" w:rsidRDefault="00B32DAD" w:rsidP="00412B2F">
      <w:pPr>
        <w:autoSpaceDE w:val="0"/>
        <w:autoSpaceDN w:val="0"/>
        <w:adjustRightInd w:val="0"/>
        <w:ind w:firstLine="709"/>
        <w:jc w:val="both"/>
        <w:rPr>
          <w:b/>
        </w:rPr>
      </w:pPr>
      <w:r w:rsidRPr="0051320D">
        <w:rPr>
          <w:b/>
        </w:rPr>
        <w:t>Гаранция за изпълнение на договора:</w:t>
      </w:r>
    </w:p>
    <w:p w:rsidR="00412B2F" w:rsidRPr="00B873A1" w:rsidRDefault="00412B2F" w:rsidP="00412B2F">
      <w:pPr>
        <w:autoSpaceDE w:val="0"/>
        <w:autoSpaceDN w:val="0"/>
        <w:adjustRightInd w:val="0"/>
        <w:ind w:firstLine="709"/>
        <w:jc w:val="both"/>
      </w:pPr>
      <w:r w:rsidRPr="00B873A1">
        <w:t xml:space="preserve">(11.1) Когато гаранцията се представя във вид на </w:t>
      </w:r>
      <w:r w:rsidRPr="00B873A1">
        <w:rPr>
          <w:b/>
        </w:rPr>
        <w:t>парична сума</w:t>
      </w:r>
      <w:r w:rsidRPr="00B873A1">
        <w:t xml:space="preserve">, тя се внася по следната банкова сметка на Възложителя: </w:t>
      </w:r>
    </w:p>
    <w:p w:rsidR="00412B2F" w:rsidRPr="00B873A1" w:rsidRDefault="00412B2F" w:rsidP="00242E84">
      <w:pPr>
        <w:autoSpaceDE w:val="0"/>
        <w:autoSpaceDN w:val="0"/>
        <w:adjustRightInd w:val="0"/>
        <w:ind w:firstLine="567"/>
        <w:jc w:val="both"/>
      </w:pPr>
      <w:r w:rsidRPr="00B873A1">
        <w:t>Прокуратура на Република България:</w:t>
      </w:r>
    </w:p>
    <w:p w:rsidR="00412B2F" w:rsidRPr="00B873A1" w:rsidRDefault="00412B2F" w:rsidP="00242E84">
      <w:pPr>
        <w:autoSpaceDE w:val="0"/>
        <w:autoSpaceDN w:val="0"/>
        <w:adjustRightInd w:val="0"/>
        <w:ind w:firstLine="567"/>
        <w:jc w:val="both"/>
      </w:pPr>
      <w:r w:rsidRPr="00B873A1">
        <w:t>Банка: Българска народна банка,</w:t>
      </w:r>
    </w:p>
    <w:p w:rsidR="00412B2F" w:rsidRPr="00B873A1" w:rsidRDefault="0051320D" w:rsidP="00242E84">
      <w:pPr>
        <w:autoSpaceDE w:val="0"/>
        <w:autoSpaceDN w:val="0"/>
        <w:adjustRightInd w:val="0"/>
        <w:ind w:firstLine="567"/>
        <w:jc w:val="both"/>
      </w:pPr>
      <w:r>
        <w:t xml:space="preserve">Банков код </w:t>
      </w:r>
      <w:r w:rsidR="00412B2F" w:rsidRPr="00B873A1">
        <w:t>BIC: BNBG</w:t>
      </w:r>
      <w:r>
        <w:t xml:space="preserve"> </w:t>
      </w:r>
      <w:r w:rsidR="00412B2F" w:rsidRPr="00B873A1">
        <w:t>BGSD,</w:t>
      </w:r>
    </w:p>
    <w:p w:rsidR="00412B2F" w:rsidRPr="00B873A1" w:rsidRDefault="00412B2F" w:rsidP="00242E84">
      <w:pPr>
        <w:autoSpaceDE w:val="0"/>
        <w:autoSpaceDN w:val="0"/>
        <w:adjustRightInd w:val="0"/>
        <w:ind w:firstLine="567"/>
        <w:jc w:val="both"/>
      </w:pPr>
      <w:r w:rsidRPr="00B873A1">
        <w:t>Банкова сметка IBAN: BG 37 BNBG 9661 3300 1391 01.</w:t>
      </w:r>
    </w:p>
    <w:p w:rsidR="00412B2F" w:rsidRPr="00B873A1" w:rsidRDefault="00412B2F" w:rsidP="00242E84">
      <w:pPr>
        <w:autoSpaceDE w:val="0"/>
        <w:autoSpaceDN w:val="0"/>
        <w:adjustRightInd w:val="0"/>
        <w:ind w:firstLine="567"/>
        <w:jc w:val="both"/>
      </w:pPr>
      <w:r w:rsidRPr="00B873A1">
        <w:t>Всички банкови разходи, свързани с преводите на сумата са за сметка на Изпълнителя;</w:t>
      </w:r>
    </w:p>
    <w:p w:rsidR="00B6620F" w:rsidRPr="009B70E6" w:rsidRDefault="00412B2F" w:rsidP="00B6620F">
      <w:pPr>
        <w:autoSpaceDE w:val="0"/>
        <w:autoSpaceDN w:val="0"/>
        <w:adjustRightInd w:val="0"/>
        <w:ind w:firstLine="567"/>
        <w:jc w:val="both"/>
        <w:rPr>
          <w:sz w:val="28"/>
          <w:szCs w:val="28"/>
        </w:rPr>
      </w:pPr>
      <w:r w:rsidRPr="00B873A1">
        <w:t>(11.2) Когато Изпълнителят представя</w:t>
      </w:r>
      <w:r w:rsidR="00603F39">
        <w:t xml:space="preserve"> гаранция за изпълнение на договора под формата на</w:t>
      </w:r>
      <w:r w:rsidRPr="00B873A1">
        <w:t xml:space="preserve"> банкова гаранция</w:t>
      </w:r>
      <w:r w:rsidR="00603F39">
        <w:t>, същата</w:t>
      </w:r>
      <w:r w:rsidR="00B6620F">
        <w:t xml:space="preserve"> следва да е валидна при сключването на договора и</w:t>
      </w:r>
      <w:r w:rsidRPr="00B873A1">
        <w:t xml:space="preserve"> се представя</w:t>
      </w:r>
      <w:r w:rsidR="00603F39">
        <w:t xml:space="preserve"> в оригинал</w:t>
      </w:r>
      <w:r w:rsidRPr="00B873A1">
        <w:t xml:space="preserve">, като тя е безусловна, неотменяема и </w:t>
      </w:r>
      <w:proofErr w:type="spellStart"/>
      <w:r w:rsidRPr="00B873A1">
        <w:t>непрехвърляема</w:t>
      </w:r>
      <w:proofErr w:type="spellEnd"/>
      <w:r w:rsidRPr="00B873A1">
        <w:t xml:space="preserve">, като покрива </w:t>
      </w:r>
      <w:r w:rsidRPr="009B70E6">
        <w:t xml:space="preserve">100 % (сто процента) от стойността на гаранцията за изпълнението му и е </w:t>
      </w:r>
      <w:r w:rsidR="00603F39" w:rsidRPr="009B70E6">
        <w:t>със срок на валидност най-малко 30 (тридесет) дни след изтичане на гаранционния срок, като при необходимост срокът на валидност на банковата гаранция се удължава или се издава нова</w:t>
      </w:r>
      <w:r w:rsidR="000C043F" w:rsidRPr="009B70E6">
        <w:t>.</w:t>
      </w:r>
      <w:r w:rsidR="00B6620F" w:rsidRPr="009B70E6">
        <w:t xml:space="preserve"> </w:t>
      </w:r>
    </w:p>
    <w:p w:rsidR="00603F39" w:rsidRPr="00603F39" w:rsidRDefault="00603F39" w:rsidP="00603F39">
      <w:pPr>
        <w:autoSpaceDE w:val="0"/>
        <w:autoSpaceDN w:val="0"/>
        <w:adjustRightInd w:val="0"/>
        <w:ind w:firstLine="567"/>
        <w:jc w:val="both"/>
      </w:pPr>
      <w:r w:rsidRPr="009B70E6">
        <w:t>В случай, че след подписването</w:t>
      </w:r>
      <w:r w:rsidR="00B6620F" w:rsidRPr="009B70E6">
        <w:t xml:space="preserve"> </w:t>
      </w:r>
      <w:proofErr w:type="spellStart"/>
      <w:r w:rsidR="00B6620F" w:rsidRPr="009B70E6">
        <w:t>Приемо-предавателния</w:t>
      </w:r>
      <w:proofErr w:type="spellEnd"/>
      <w:r w:rsidR="00B6620F" w:rsidRPr="009B70E6">
        <w:t xml:space="preserve"> протокол по алинея</w:t>
      </w:r>
      <w:r w:rsidR="00CE4323" w:rsidRPr="009B70E6">
        <w:t xml:space="preserve"> </w:t>
      </w:r>
      <w:r w:rsidR="00B6620F" w:rsidRPr="009B70E6">
        <w:t>(5.2) съответно по алинея</w:t>
      </w:r>
      <w:r w:rsidR="00CE4323" w:rsidRPr="009B70E6">
        <w:t xml:space="preserve"> </w:t>
      </w:r>
      <w:r w:rsidR="00B6620F" w:rsidRPr="009B70E6">
        <w:t>(5.6) без забележки</w:t>
      </w:r>
      <w:r w:rsidRPr="009B70E6">
        <w:t>, валидността на банковата гаранция изтича по рано от 30 (тридесет) дни след изтичане гаранционния</w:t>
      </w:r>
      <w:r w:rsidRPr="00603F39">
        <w:t xml:space="preserve"> срок, в срок до 30 дни след подписването </w:t>
      </w:r>
      <w:r w:rsidR="0051320D">
        <w:t xml:space="preserve">на </w:t>
      </w:r>
      <w:proofErr w:type="spellStart"/>
      <w:r w:rsidR="0051320D">
        <w:t>приемо-предавателния</w:t>
      </w:r>
      <w:proofErr w:type="spellEnd"/>
      <w:r w:rsidR="0051320D">
        <w:t xml:space="preserve"> протокол</w:t>
      </w:r>
      <w:r w:rsidRPr="00603F39">
        <w:t xml:space="preserve">, изпълнителят е длъжен да удължи срокът на валидност </w:t>
      </w:r>
      <w:r w:rsidRPr="00603F39">
        <w:lastRenderedPageBreak/>
        <w:t>на банковата гаранция за изпълнение най-малко до 30 (тридесет) дни след изтичане на гаранционния срок.</w:t>
      </w:r>
    </w:p>
    <w:p w:rsidR="00412B2F" w:rsidRPr="00B873A1" w:rsidRDefault="00412B2F" w:rsidP="00412B2F">
      <w:pPr>
        <w:autoSpaceDE w:val="0"/>
        <w:autoSpaceDN w:val="0"/>
        <w:adjustRightInd w:val="0"/>
        <w:ind w:firstLine="709"/>
        <w:jc w:val="both"/>
      </w:pPr>
      <w:r w:rsidRPr="00B873A1">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12B2F" w:rsidRPr="00B873A1" w:rsidRDefault="00412B2F" w:rsidP="00412B2F">
      <w:pPr>
        <w:autoSpaceDE w:val="0"/>
        <w:autoSpaceDN w:val="0"/>
        <w:adjustRightInd w:val="0"/>
        <w:jc w:val="both"/>
      </w:pPr>
      <w:r w:rsidRPr="00B873A1">
        <w:tab/>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412B2F" w:rsidRPr="009B70E6" w:rsidRDefault="00412B2F" w:rsidP="00412B2F">
      <w:pPr>
        <w:autoSpaceDE w:val="0"/>
        <w:autoSpaceDN w:val="0"/>
        <w:adjustRightInd w:val="0"/>
        <w:ind w:firstLine="709"/>
        <w:jc w:val="both"/>
      </w:pPr>
      <w:r w:rsidRPr="009B70E6">
        <w:t xml:space="preserve">(11.3). Застраховката, която обезпечава изпълнението, чрез покритие на отговорността на Изпълнителя, е със срок на валидност </w:t>
      </w:r>
      <w:r w:rsidR="00B32DAD" w:rsidRPr="009B70E6">
        <w:t>най-малко 30 (тридесет) дни след изтичане на гаранционния срок, като при необходимост срокът на валидност на застраховката се удължава или се издава нова</w:t>
      </w:r>
      <w:r w:rsidRPr="009B70E6">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412B2F" w:rsidRDefault="00093322" w:rsidP="00B32DAD">
      <w:pPr>
        <w:autoSpaceDE w:val="0"/>
        <w:autoSpaceDN w:val="0"/>
        <w:adjustRightInd w:val="0"/>
        <w:ind w:firstLine="709"/>
        <w:jc w:val="both"/>
        <w:rPr>
          <w:b/>
        </w:rPr>
      </w:pPr>
      <w:r w:rsidRPr="009B70E6">
        <w:t xml:space="preserve">В случай, че след подписването </w:t>
      </w:r>
      <w:proofErr w:type="spellStart"/>
      <w:r w:rsidRPr="009B70E6">
        <w:t>Приемо-предавателния</w:t>
      </w:r>
      <w:proofErr w:type="spellEnd"/>
      <w:r w:rsidRPr="009B70E6">
        <w:t xml:space="preserve"> протокол по алинея (5.2) съответно по алинея (5.6) без забележки, в</w:t>
      </w:r>
      <w:r w:rsidR="0051320D" w:rsidRPr="009B70E6">
        <w:t>алидността на застраховката</w:t>
      </w:r>
      <w:r w:rsidRPr="009B70E6">
        <w:t xml:space="preserve"> изтича по рано от 30 (тридесет) дни след изтичане гаранционния срок, в срок до 30 дни след подписването </w:t>
      </w:r>
      <w:proofErr w:type="spellStart"/>
      <w:r w:rsidR="0051320D" w:rsidRPr="009B70E6">
        <w:t>приемо-предавателния</w:t>
      </w:r>
      <w:proofErr w:type="spellEnd"/>
      <w:r w:rsidR="0051320D" w:rsidRPr="009B70E6">
        <w:t xml:space="preserve"> протокол</w:t>
      </w:r>
      <w:r w:rsidRPr="009B70E6">
        <w:t>, изпълнителят е длъжен да удължи срокът на</w:t>
      </w:r>
      <w:r w:rsidR="0051320D" w:rsidRPr="009B70E6">
        <w:t xml:space="preserve"> валидност на застраховката</w:t>
      </w:r>
      <w:r w:rsidRPr="009B70E6">
        <w:t xml:space="preserve"> за изпълнение най-малко до 30</w:t>
      </w:r>
      <w:r w:rsidRPr="00603F39">
        <w:t xml:space="preserve"> (тридесет) дни след изтичане на гаранционния срок.</w:t>
      </w:r>
    </w:p>
    <w:p w:rsidR="0051320D" w:rsidRPr="0051320D" w:rsidRDefault="0051320D" w:rsidP="0051320D">
      <w:pPr>
        <w:autoSpaceDE w:val="0"/>
        <w:autoSpaceDN w:val="0"/>
        <w:adjustRightInd w:val="0"/>
        <w:ind w:firstLine="709"/>
        <w:jc w:val="both"/>
        <w:rPr>
          <w:b/>
        </w:rPr>
      </w:pPr>
      <w:r w:rsidRPr="0051320D">
        <w:rPr>
          <w:b/>
        </w:rPr>
        <w:t>Гаранция за изпълнение на договора:</w:t>
      </w:r>
    </w:p>
    <w:p w:rsidR="0051320D" w:rsidRPr="009D15AF" w:rsidRDefault="0051320D" w:rsidP="008545B6">
      <w:pPr>
        <w:widowControl w:val="0"/>
        <w:suppressAutoHyphens/>
        <w:ind w:firstLine="709"/>
        <w:jc w:val="both"/>
        <w:rPr>
          <w:color w:val="000000"/>
        </w:rPr>
      </w:pPr>
      <w:r w:rsidRPr="0051320D">
        <w:t>(11.4).</w:t>
      </w:r>
      <w:r w:rsidRPr="009D15AF">
        <w:t xml:space="preserve"> </w:t>
      </w:r>
      <w:r w:rsidRPr="009D15AF">
        <w:rPr>
          <w:color w:val="000000"/>
        </w:rPr>
        <w:t>За гарантиране на авансов</w:t>
      </w:r>
      <w:r w:rsidR="002653C9">
        <w:rPr>
          <w:color w:val="000000"/>
        </w:rPr>
        <w:t xml:space="preserve">ото плащане за изпълнение на </w:t>
      </w:r>
      <w:r w:rsidRPr="009D15AF">
        <w:rPr>
          <w:color w:val="000000"/>
        </w:rPr>
        <w:t>Договора, Изпълнителят се задължава да представи на Възложител</w:t>
      </w:r>
      <w:r w:rsidR="008545B6">
        <w:rPr>
          <w:color w:val="000000"/>
        </w:rPr>
        <w:t xml:space="preserve">я гаранция за авансово плащане, която </w:t>
      </w:r>
      <w:r w:rsidRPr="009D15AF">
        <w:rPr>
          <w:color w:val="000000"/>
        </w:rPr>
        <w:t xml:space="preserve">следва да е в размера на авансово предоставяните средства </w:t>
      </w:r>
      <w:r w:rsidRPr="00AC7D96">
        <w:t>с ДДС и</w:t>
      </w:r>
      <w:r w:rsidR="002653C9">
        <w:t>ли 100</w:t>
      </w:r>
      <w:r w:rsidRPr="00AC7D96">
        <w:t xml:space="preserve"> % от це</w:t>
      </w:r>
      <w:r w:rsidR="002653C9">
        <w:t>ната за изпълнение на договора</w:t>
      </w:r>
      <w:r w:rsidRPr="00AC7D96">
        <w:t xml:space="preserve"> с включен ДДС.</w:t>
      </w:r>
      <w:r w:rsidR="002653C9">
        <w:rPr>
          <w:color w:val="000000"/>
        </w:rPr>
        <w:t xml:space="preserve"> Гаранция за авансово плащане за изпълнение на договора</w:t>
      </w:r>
      <w:r w:rsidRPr="009D15AF">
        <w:rPr>
          <w:color w:val="000000"/>
        </w:rPr>
        <w:t xml:space="preserve"> следва да бъде представена в една от следните форми:</w:t>
      </w:r>
    </w:p>
    <w:p w:rsidR="0051320D" w:rsidRPr="009D15AF" w:rsidRDefault="009C4CBF" w:rsidP="0051320D">
      <w:pPr>
        <w:ind w:firstLine="709"/>
        <w:jc w:val="both"/>
        <w:rPr>
          <w:bCs/>
          <w:color w:val="000000"/>
        </w:rPr>
      </w:pPr>
      <w:r w:rsidRPr="009C4CBF">
        <w:rPr>
          <w:color w:val="000000"/>
        </w:rPr>
        <w:t>(</w:t>
      </w:r>
      <w:r>
        <w:rPr>
          <w:color w:val="000000"/>
        </w:rPr>
        <w:t>11.4.1</w:t>
      </w:r>
      <w:r w:rsidR="0051320D" w:rsidRPr="009C4CBF">
        <w:rPr>
          <w:color w:val="000000"/>
        </w:rPr>
        <w:t>)</w:t>
      </w:r>
      <w:r w:rsidR="0051320D" w:rsidRPr="009D15AF">
        <w:rPr>
          <w:color w:val="000000"/>
        </w:rPr>
        <w:t xml:space="preserve"> Под формата на  парична сума, внесена по сметка на ВЪЗЛОЖИТЕЛЯ: </w:t>
      </w:r>
      <w:r w:rsidR="0051320D" w:rsidRPr="009D15AF">
        <w:rPr>
          <w:bCs/>
          <w:color w:val="000000"/>
          <w:lang w:val="en-US"/>
        </w:rPr>
        <w:t>IBAN</w:t>
      </w:r>
      <w:r w:rsidR="0051320D" w:rsidRPr="009D15AF">
        <w:rPr>
          <w:bCs/>
          <w:color w:val="000000"/>
        </w:rPr>
        <w:t xml:space="preserve"> BG </w:t>
      </w:r>
      <w:r w:rsidR="002653C9">
        <w:rPr>
          <w:bCs/>
          <w:color w:val="000000"/>
        </w:rPr>
        <w:t xml:space="preserve">37 BNBG 9661 3300 1391 01, BIC код – </w:t>
      </w:r>
      <w:r w:rsidR="0051320D" w:rsidRPr="009D15AF">
        <w:rPr>
          <w:bCs/>
          <w:color w:val="000000"/>
        </w:rPr>
        <w:t>BNBG</w:t>
      </w:r>
      <w:r w:rsidR="002653C9">
        <w:rPr>
          <w:bCs/>
          <w:color w:val="000000"/>
        </w:rPr>
        <w:t xml:space="preserve"> </w:t>
      </w:r>
      <w:r w:rsidR="0051320D" w:rsidRPr="009D15AF">
        <w:rPr>
          <w:bCs/>
          <w:color w:val="000000"/>
        </w:rPr>
        <w:t>BGSD.</w:t>
      </w:r>
    </w:p>
    <w:p w:rsidR="0051320D" w:rsidRPr="000010A4" w:rsidRDefault="009C4CBF" w:rsidP="0051320D">
      <w:pPr>
        <w:ind w:firstLine="709"/>
        <w:jc w:val="both"/>
        <w:rPr>
          <w:bCs/>
        </w:rPr>
      </w:pPr>
      <w:r w:rsidRPr="009C4CBF">
        <w:rPr>
          <w:bCs/>
          <w:color w:val="000000"/>
        </w:rPr>
        <w:t>(11.4.2)</w:t>
      </w:r>
      <w:r w:rsidR="0051320D" w:rsidRPr="000010A4">
        <w:rPr>
          <w:bCs/>
          <w:color w:val="000000"/>
        </w:rPr>
        <w:t xml:space="preserve"> Б</w:t>
      </w:r>
      <w:r w:rsidR="0051320D" w:rsidRPr="000010A4">
        <w:rPr>
          <w:color w:val="000000"/>
        </w:rPr>
        <w:t xml:space="preserve">езусловна и неотменяема банкова гаранция за авансовото плащане в оригинал, издадена от банка в полза на ВЪЗЛОЖИТЕЛЯ, покриваща пълния размер на авансово предоставяните средства в лв. с ДДС, обезпечаваща задължението на ИЗПЪЛНИТЕЛЯ да възстанови същите по Договора, при условията, посочени в него. </w:t>
      </w:r>
      <w:r w:rsidR="0051320D" w:rsidRPr="000010A4">
        <w:t xml:space="preserve">Валидността на банковата гаранция за авансово плащане, следва да е </w:t>
      </w:r>
      <w:r w:rsidR="008545B6" w:rsidRPr="00776F25">
        <w:rPr>
          <w:color w:val="000000"/>
        </w:rPr>
        <w:t>със срок на валидност най-малко 150 дни от датата на подписване на договора</w:t>
      </w:r>
      <w:r w:rsidR="0051320D" w:rsidRPr="00AC7D96">
        <w:t xml:space="preserve"> .</w:t>
      </w:r>
      <w:r w:rsidR="0051320D" w:rsidRPr="000010A4">
        <w:t xml:space="preserve"> </w:t>
      </w:r>
    </w:p>
    <w:p w:rsidR="0051320D" w:rsidRPr="000010A4" w:rsidRDefault="0051320D" w:rsidP="0051320D">
      <w:pPr>
        <w:widowControl w:val="0"/>
        <w:suppressAutoHyphens/>
        <w:ind w:firstLine="567"/>
        <w:jc w:val="both"/>
      </w:pPr>
      <w:r w:rsidRPr="000010A4">
        <w:t xml:space="preserve">В случай, че, авансът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w:t>
      </w:r>
      <w:r w:rsidRPr="007F2C34">
        <w:t>неустойка в раз</w:t>
      </w:r>
      <w:r w:rsidR="009C4CBF" w:rsidRPr="007F2C34">
        <w:t>мер на 10 % от стойността на договора</w:t>
      </w:r>
      <w:r w:rsidRPr="007F2C34">
        <w:t>.</w:t>
      </w:r>
      <w:r w:rsidRPr="000010A4">
        <w:t xml:space="preserve"> </w:t>
      </w:r>
    </w:p>
    <w:p w:rsidR="0051320D" w:rsidRPr="000010A4" w:rsidRDefault="009C4CBF" w:rsidP="0051320D">
      <w:pPr>
        <w:ind w:firstLine="709"/>
        <w:jc w:val="both"/>
      </w:pPr>
      <w:r>
        <w:rPr>
          <w:bCs/>
          <w:color w:val="000000"/>
        </w:rPr>
        <w:t>(11.4.3</w:t>
      </w:r>
      <w:r w:rsidRPr="009C4CBF">
        <w:rPr>
          <w:bCs/>
          <w:color w:val="000000"/>
        </w:rPr>
        <w:t>)</w:t>
      </w:r>
      <w:r w:rsidRPr="000010A4">
        <w:rPr>
          <w:bCs/>
          <w:color w:val="000000"/>
        </w:rPr>
        <w:t xml:space="preserve"> </w:t>
      </w:r>
      <w:r w:rsidR="0051320D" w:rsidRPr="000010A4">
        <w:rPr>
          <w:color w:val="000000"/>
        </w:rPr>
        <w:t xml:space="preserve">Застраховка </w:t>
      </w:r>
      <w:r w:rsidR="0051320D" w:rsidRPr="000010A4">
        <w:t>(застрахователна полица) в оригинал</w:t>
      </w:r>
      <w:r w:rsidR="0051320D" w:rsidRPr="000010A4">
        <w:rPr>
          <w:color w:val="000000"/>
        </w:rPr>
        <w:t>, която обезпечава авансовото плащане</w:t>
      </w:r>
      <w:r w:rsidR="0051320D" w:rsidRPr="000010A4">
        <w:rPr>
          <w:sz w:val="28"/>
        </w:rPr>
        <w:t xml:space="preserve"> </w:t>
      </w:r>
      <w:r>
        <w:rPr>
          <w:color w:val="000000"/>
        </w:rPr>
        <w:t xml:space="preserve">за изпълнение на </w:t>
      </w:r>
      <w:proofErr w:type="spellStart"/>
      <w:r>
        <w:rPr>
          <w:color w:val="000000"/>
        </w:rPr>
        <w:t>договра</w:t>
      </w:r>
      <w:proofErr w:type="spellEnd"/>
      <w:r w:rsidR="0051320D" w:rsidRPr="000010A4">
        <w:rPr>
          <w:color w:val="000000"/>
        </w:rPr>
        <w:t>, чрез покритие на отговорността на ИЗПЪЛНИТЕЛЯ</w:t>
      </w:r>
      <w:r w:rsidR="0051320D" w:rsidRPr="000010A4">
        <w:rPr>
          <w:sz w:val="28"/>
        </w:rPr>
        <w:t xml:space="preserve"> </w:t>
      </w:r>
      <w:r w:rsidR="0051320D" w:rsidRPr="000010A4">
        <w:rPr>
          <w:color w:val="000000"/>
        </w:rPr>
        <w:t xml:space="preserve">да възстанови същото по договора, при условията, посочени в него. Застраховката следва да покрива пълния размер на авансово предоставяните средства в лв. с ДДС и риска от неизпълнението на задължението по договора на ИЗПЪЛНИТЕЛЯ да възстановява авансово предоставяните средства, съгласно договора. </w:t>
      </w:r>
      <w:r w:rsidR="0051320D" w:rsidRPr="000010A4">
        <w:t>В тези случаи, дължимата по застраховката премия следва да бъде изцяло платена.</w:t>
      </w:r>
    </w:p>
    <w:p w:rsidR="0051320D" w:rsidRPr="000010A4" w:rsidRDefault="009C4CBF" w:rsidP="0051320D">
      <w:pPr>
        <w:autoSpaceDE w:val="0"/>
        <w:autoSpaceDN w:val="0"/>
        <w:ind w:firstLine="709"/>
        <w:jc w:val="both"/>
      </w:pPr>
      <w:r>
        <w:rPr>
          <w:bCs/>
          <w:color w:val="000000"/>
        </w:rPr>
        <w:lastRenderedPageBreak/>
        <w:t>(11.4.4</w:t>
      </w:r>
      <w:r w:rsidRPr="009C4CBF">
        <w:rPr>
          <w:bCs/>
          <w:color w:val="000000"/>
        </w:rPr>
        <w:t>)</w:t>
      </w:r>
      <w:r w:rsidRPr="000010A4">
        <w:rPr>
          <w:bCs/>
          <w:color w:val="000000"/>
        </w:rPr>
        <w:t xml:space="preserve"> </w:t>
      </w:r>
      <w:r w:rsidR="0051320D" w:rsidRPr="000010A4">
        <w:t>В случай, че ИЗПЪЛНИТЕЛЯТ, представи гаранция за обезпечаване на авансово предоставените средства под формата на застраховка, той представя на ВЪЗЛОЖИТЕЛЯ и доказателства, че дължимата по застраховката премия е изцяло платена.</w:t>
      </w:r>
    </w:p>
    <w:p w:rsidR="0051320D" w:rsidRPr="000010A4" w:rsidRDefault="009C4CBF" w:rsidP="0051320D">
      <w:pPr>
        <w:ind w:firstLine="709"/>
        <w:jc w:val="both"/>
      </w:pPr>
      <w:r>
        <w:rPr>
          <w:bCs/>
          <w:color w:val="000000"/>
        </w:rPr>
        <w:t>(11.4.5</w:t>
      </w:r>
      <w:r w:rsidRPr="009C4CBF">
        <w:rPr>
          <w:bCs/>
          <w:color w:val="000000"/>
        </w:rPr>
        <w:t>)</w:t>
      </w:r>
      <w:r w:rsidRPr="000010A4">
        <w:rPr>
          <w:bCs/>
          <w:color w:val="000000"/>
        </w:rPr>
        <w:t xml:space="preserve"> </w:t>
      </w:r>
      <w:r w:rsidR="0051320D" w:rsidRPr="000010A4">
        <w:t>Валидността на Застраховката (</w:t>
      </w:r>
      <w:r w:rsidR="0051320D" w:rsidRPr="00AC7D96">
        <w:t>застрахователната полица) за гарантиране на аван</w:t>
      </w:r>
      <w:r w:rsidR="008545B6">
        <w:t>совото плащане</w:t>
      </w:r>
      <w:r w:rsidR="0051320D" w:rsidRPr="00AC7D96">
        <w:t xml:space="preserve"> следва да бъде най- малко </w:t>
      </w:r>
      <w:r w:rsidR="008545B6" w:rsidRPr="00776F25">
        <w:rPr>
          <w:color w:val="000000"/>
        </w:rPr>
        <w:t>със срок на валидност най-малко 150 дни от датата на подписване на договора</w:t>
      </w:r>
      <w:r w:rsidR="0051320D" w:rsidRPr="00AC7D96">
        <w:t>.</w:t>
      </w:r>
    </w:p>
    <w:p w:rsidR="0051320D" w:rsidRPr="000010A4" w:rsidRDefault="0051320D" w:rsidP="0051320D">
      <w:pPr>
        <w:ind w:firstLine="709"/>
        <w:jc w:val="both"/>
        <w:rPr>
          <w:color w:val="000000"/>
        </w:rPr>
      </w:pPr>
      <w:r w:rsidRPr="000010A4">
        <w:t xml:space="preserve">В случай, че, аванса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60 (шестдесет)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w:t>
      </w:r>
      <w:bookmarkStart w:id="0" w:name="_GoBack"/>
      <w:bookmarkEnd w:id="0"/>
      <w:r w:rsidRPr="007F2C34">
        <w:t>на 10</w:t>
      </w:r>
      <w:r w:rsidR="00B710F3" w:rsidRPr="007F2C34">
        <w:t xml:space="preserve"> % от стойността на договора</w:t>
      </w:r>
      <w:r w:rsidRPr="007F2C34">
        <w:t>.</w:t>
      </w:r>
    </w:p>
    <w:p w:rsidR="00B32DAD" w:rsidRPr="00B873A1" w:rsidRDefault="00B32DAD" w:rsidP="00412B2F">
      <w:pPr>
        <w:autoSpaceDE w:val="0"/>
        <w:autoSpaceDN w:val="0"/>
        <w:adjustRightInd w:val="0"/>
        <w:jc w:val="both"/>
        <w:rPr>
          <w:b/>
        </w:rPr>
      </w:pPr>
    </w:p>
    <w:p w:rsidR="00412B2F" w:rsidRPr="00B873A1" w:rsidRDefault="00412B2F" w:rsidP="00412B2F">
      <w:pPr>
        <w:keepNext/>
        <w:keepLines/>
        <w:outlineLvl w:val="2"/>
        <w:rPr>
          <w:rFonts w:eastAsiaTheme="majorEastAsia" w:cstheme="majorBidi"/>
          <w:b/>
          <w:bCs/>
        </w:rPr>
      </w:pPr>
      <w:r w:rsidRPr="00B873A1">
        <w:rPr>
          <w:rFonts w:eastAsiaTheme="majorEastAsia" w:cstheme="majorBidi"/>
          <w:b/>
          <w:bCs/>
        </w:rPr>
        <w:t>Член 12. Задържане и освобождаване на гаранциите</w:t>
      </w:r>
    </w:p>
    <w:p w:rsidR="00412B2F" w:rsidRPr="00B873A1" w:rsidRDefault="00412B2F" w:rsidP="00412B2F">
      <w:pPr>
        <w:autoSpaceDE w:val="0"/>
        <w:autoSpaceDN w:val="0"/>
        <w:adjustRightInd w:val="0"/>
        <w:ind w:firstLine="709"/>
        <w:jc w:val="both"/>
      </w:pPr>
      <w:r w:rsidRPr="00B873A1">
        <w:t>(12.1). Възложителят освобождава гаранцията за изпълнение на Договора на етапи и при условия, както следва:</w:t>
      </w:r>
    </w:p>
    <w:p w:rsidR="00412B2F" w:rsidRPr="00B873A1" w:rsidRDefault="00412B2F" w:rsidP="00412B2F">
      <w:pPr>
        <w:autoSpaceDE w:val="0"/>
        <w:autoSpaceDN w:val="0"/>
        <w:adjustRightInd w:val="0"/>
        <w:ind w:firstLine="709"/>
        <w:jc w:val="both"/>
      </w:pPr>
      <w:r w:rsidRPr="009B70E6">
        <w:t xml:space="preserve">(12.1.1) частично освобождаване в размер на </w:t>
      </w:r>
      <w:r w:rsidR="000C043F" w:rsidRPr="009B70E6">
        <w:t>75</w:t>
      </w:r>
      <w:r w:rsidRPr="009B70E6">
        <w:t xml:space="preserve"> % (</w:t>
      </w:r>
      <w:r w:rsidR="000C043F" w:rsidRPr="009B70E6">
        <w:t xml:space="preserve">седемдесет и пет </w:t>
      </w:r>
      <w:r w:rsidRPr="009B70E6">
        <w:rPr>
          <w:i/>
        </w:rPr>
        <w:t>процента</w:t>
      </w:r>
      <w:r w:rsidRPr="009B70E6">
        <w:t xml:space="preserve">) от стойността на </w:t>
      </w:r>
      <w:r w:rsidR="000C043F" w:rsidRPr="009B70E6">
        <w:t>гаранцията</w:t>
      </w:r>
      <w:r w:rsidRPr="009B70E6">
        <w:t xml:space="preserve"> в размер на ……………… (………………………..) лева, в срок от 30  (тридесет) дни, след приемане на доставката на стоките и подписване на </w:t>
      </w:r>
      <w:proofErr w:type="spellStart"/>
      <w:r w:rsidRPr="009B70E6">
        <w:t>Приемо-предавателния</w:t>
      </w:r>
      <w:proofErr w:type="spellEnd"/>
      <w:r w:rsidRPr="009B70E6">
        <w:t xml:space="preserve"> протокол по алинея(5.2) съответно по алинея(5.</w:t>
      </w:r>
      <w:r w:rsidR="000C043F" w:rsidRPr="009B70E6">
        <w:t>6</w:t>
      </w:r>
      <w:r w:rsidRPr="009B70E6">
        <w:t>) без забележки, при условие че сумите по гаранцията не са задържани, или не са настъпили условия за задържането им;</w:t>
      </w:r>
    </w:p>
    <w:p w:rsidR="00412B2F" w:rsidRPr="00B873A1" w:rsidRDefault="00412B2F" w:rsidP="00412B2F">
      <w:pPr>
        <w:autoSpaceDE w:val="0"/>
        <w:autoSpaceDN w:val="0"/>
        <w:adjustRightInd w:val="0"/>
        <w:ind w:firstLine="709"/>
        <w:jc w:val="both"/>
      </w:pPr>
      <w:r w:rsidRPr="00B873A1">
        <w:t xml:space="preserve">(12.1.2) окончателно освобождаване на остатъчната сума по гаранцията се извършва в срок от 30 (тридесет) дни, след изтичане на гаранционния срок на </w:t>
      </w:r>
      <w:r>
        <w:t>стоки</w:t>
      </w:r>
      <w:r w:rsidRPr="00B873A1">
        <w:t>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412B2F" w:rsidRPr="00B873A1" w:rsidRDefault="00412B2F" w:rsidP="00412B2F">
      <w:pPr>
        <w:autoSpaceDE w:val="0"/>
        <w:autoSpaceDN w:val="0"/>
        <w:adjustRightInd w:val="0"/>
        <w:ind w:firstLine="709"/>
        <w:jc w:val="both"/>
      </w:pPr>
      <w:r w:rsidRPr="00B873A1">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412B2F" w:rsidRPr="00B873A1" w:rsidRDefault="00412B2F" w:rsidP="00412B2F">
      <w:pPr>
        <w:autoSpaceDE w:val="0"/>
        <w:autoSpaceDN w:val="0"/>
        <w:adjustRightInd w:val="0"/>
        <w:ind w:firstLine="709"/>
        <w:jc w:val="both"/>
      </w:pPr>
      <w:r w:rsidRPr="00B873A1">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412B2F" w:rsidRPr="009B70E6" w:rsidRDefault="00412B2F" w:rsidP="00412B2F">
      <w:pPr>
        <w:autoSpaceDE w:val="0"/>
        <w:autoSpaceDN w:val="0"/>
        <w:adjustRightInd w:val="0"/>
        <w:ind w:firstLine="709"/>
        <w:jc w:val="both"/>
      </w:pPr>
      <w:r w:rsidRPr="00B873A1">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w:t>
      </w:r>
      <w:r w:rsidRPr="009B70E6">
        <w:t xml:space="preserve">(12.1.1). </w:t>
      </w:r>
    </w:p>
    <w:p w:rsidR="008F4E74" w:rsidRPr="00CB0C12" w:rsidRDefault="008F4E74" w:rsidP="008F4E74">
      <w:pPr>
        <w:autoSpaceDE w:val="0"/>
        <w:autoSpaceDN w:val="0"/>
        <w:adjustRightInd w:val="0"/>
        <w:ind w:firstLine="709"/>
        <w:jc w:val="both"/>
      </w:pPr>
      <w:r w:rsidRPr="009B70E6">
        <w:t>(12.5)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на по-късната дата от датата на окончателното плащане и</w:t>
      </w:r>
      <w:r w:rsidR="00655743" w:rsidRPr="009B70E6">
        <w:t xml:space="preserve"> </w:t>
      </w:r>
      <w:r w:rsidRPr="009B70E6">
        <w:t xml:space="preserve">датата на подписване на </w:t>
      </w:r>
      <w:proofErr w:type="spellStart"/>
      <w:r w:rsidRPr="009B70E6">
        <w:t>Приемо-предавателния</w:t>
      </w:r>
      <w:proofErr w:type="spellEnd"/>
      <w:r w:rsidRPr="009B70E6">
        <w:t xml:space="preserve"> протокол по алинея (5.2) съответно по алинея(5.6).</w:t>
      </w:r>
    </w:p>
    <w:p w:rsidR="008F4E74" w:rsidRPr="00CB0C12" w:rsidRDefault="008F4E74" w:rsidP="008F4E74">
      <w:pPr>
        <w:autoSpaceDE w:val="0"/>
        <w:autoSpaceDN w:val="0"/>
        <w:adjustRightInd w:val="0"/>
        <w:ind w:firstLine="709"/>
        <w:jc w:val="both"/>
      </w:pPr>
      <w:r w:rsidRPr="00CB0C12">
        <w:t>(12.6)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8F4E74" w:rsidRPr="00CB0C12" w:rsidRDefault="008F4E74" w:rsidP="008F4E74">
      <w:pPr>
        <w:autoSpaceDE w:val="0"/>
        <w:autoSpaceDN w:val="0"/>
        <w:adjustRightInd w:val="0"/>
        <w:ind w:firstLine="709"/>
        <w:jc w:val="both"/>
      </w:pPr>
      <w:r w:rsidRPr="00CB0C12">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8F4E74" w:rsidRPr="00CB0C12" w:rsidRDefault="008F4E74" w:rsidP="008F4E74">
      <w:pPr>
        <w:autoSpaceDE w:val="0"/>
        <w:autoSpaceDN w:val="0"/>
        <w:adjustRightInd w:val="0"/>
        <w:ind w:firstLine="709"/>
        <w:jc w:val="both"/>
      </w:pPr>
      <w:r w:rsidRPr="00CB0C12">
        <w:t xml:space="preserve">(12.8.)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w:t>
      </w:r>
      <w:r w:rsidRPr="00CB0C12">
        <w:lastRenderedPageBreak/>
        <w:t>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8F4E74" w:rsidRPr="00CB0C12" w:rsidRDefault="008F4E74" w:rsidP="008F4E74">
      <w:pPr>
        <w:autoSpaceDE w:val="0"/>
        <w:autoSpaceDN w:val="0"/>
        <w:adjustRightInd w:val="0"/>
        <w:ind w:firstLine="709"/>
        <w:jc w:val="both"/>
      </w:pPr>
      <w:r w:rsidRPr="00CB0C12">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8F4E74" w:rsidRPr="00CB0C12" w:rsidRDefault="008F4E74" w:rsidP="008F4E74">
      <w:pPr>
        <w:ind w:firstLine="709"/>
        <w:jc w:val="both"/>
      </w:pPr>
      <w:r w:rsidRPr="00CB0C12">
        <w:t>(12.10) В случай на задържане от Възложителя на суми от гаранциите, Изпълнителят е длъжен в срок до 3 (</w:t>
      </w:r>
      <w:r w:rsidRPr="00CB0C12">
        <w:rPr>
          <w:i/>
        </w:rPr>
        <w:t>три</w:t>
      </w:r>
      <w:r w:rsidRPr="00CB0C12">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412B2F" w:rsidRPr="00B873A1" w:rsidRDefault="00412B2F" w:rsidP="00412B2F">
      <w:pPr>
        <w:autoSpaceDE w:val="0"/>
        <w:autoSpaceDN w:val="0"/>
        <w:adjustRightInd w:val="0"/>
        <w:jc w:val="both"/>
      </w:pPr>
    </w:p>
    <w:p w:rsidR="00412B2F" w:rsidRPr="00B873A1" w:rsidRDefault="00412B2F" w:rsidP="00412B2F">
      <w:pPr>
        <w:keepNext/>
        <w:numPr>
          <w:ilvl w:val="0"/>
          <w:numId w:val="15"/>
        </w:numPr>
        <w:outlineLvl w:val="1"/>
        <w:rPr>
          <w:b/>
          <w:bCs/>
          <w:iCs/>
        </w:rPr>
      </w:pPr>
      <w:r w:rsidRPr="00B873A1">
        <w:rPr>
          <w:b/>
          <w:bCs/>
          <w:iCs/>
        </w:rPr>
        <w:t>НЕУСТОЙКИ</w:t>
      </w:r>
    </w:p>
    <w:p w:rsidR="00412B2F" w:rsidRPr="00B873A1" w:rsidRDefault="00412B2F" w:rsidP="00412B2F">
      <w:pPr>
        <w:autoSpaceDE w:val="0"/>
        <w:autoSpaceDN w:val="0"/>
        <w:adjustRightInd w:val="0"/>
        <w:jc w:val="both"/>
        <w:rPr>
          <w:b/>
        </w:rPr>
      </w:pPr>
    </w:p>
    <w:p w:rsidR="00412B2F" w:rsidRPr="00B873A1" w:rsidRDefault="00655743" w:rsidP="00412B2F">
      <w:pPr>
        <w:keepNext/>
        <w:keepLines/>
        <w:outlineLvl w:val="2"/>
        <w:rPr>
          <w:rFonts w:eastAsiaTheme="majorEastAsia" w:cstheme="majorBidi"/>
          <w:b/>
          <w:bCs/>
        </w:rPr>
      </w:pPr>
      <w:r>
        <w:rPr>
          <w:rFonts w:eastAsiaTheme="majorEastAsia" w:cstheme="majorBidi"/>
          <w:b/>
          <w:bCs/>
        </w:rPr>
        <w:tab/>
      </w:r>
      <w:r w:rsidR="00412B2F" w:rsidRPr="00B873A1">
        <w:rPr>
          <w:rFonts w:eastAsiaTheme="majorEastAsia" w:cstheme="majorBidi"/>
          <w:b/>
          <w:bCs/>
        </w:rPr>
        <w:t xml:space="preserve">Член 13. </w:t>
      </w:r>
    </w:p>
    <w:p w:rsidR="00412B2F" w:rsidRPr="000F1214" w:rsidRDefault="00412B2F" w:rsidP="00412B2F">
      <w:pPr>
        <w:autoSpaceDE w:val="0"/>
        <w:autoSpaceDN w:val="0"/>
        <w:adjustRightInd w:val="0"/>
        <w:ind w:firstLine="709"/>
        <w:jc w:val="both"/>
      </w:pPr>
      <w:r w:rsidRPr="000F1214">
        <w:t>(13.1) При забавено изпълнение на задълженията за доставка по Договора от страна на Изпълнителя в нарушение на уговорените в този Договор срокове, същият заплаща на Възложителя неустойка в размер на 0,5% от цената на забавената стока за всеки просрочен ден, но не повече от  20 %  от цената на съответната стока.</w:t>
      </w:r>
    </w:p>
    <w:p w:rsidR="00412B2F" w:rsidRPr="000F1214" w:rsidRDefault="00412B2F" w:rsidP="00412B2F">
      <w:pPr>
        <w:autoSpaceDE w:val="0"/>
        <w:autoSpaceDN w:val="0"/>
        <w:adjustRightInd w:val="0"/>
        <w:ind w:firstLine="709"/>
        <w:jc w:val="both"/>
      </w:pPr>
      <w:r w:rsidRPr="000F1214">
        <w:t>(13.2) При забавено изпълнение на задълженията за отстраняване на повреди от страна на Изпълнителя в нарушение на уговорените в този Договор срокове, същият заплаща на Възложителя неустойка в размер на 0,5 % от цената на повредената стока за всеки просрочен ден, но не повече от  20 %  от цената на съответната стока.</w:t>
      </w:r>
    </w:p>
    <w:p w:rsidR="00412B2F" w:rsidRPr="00B873A1" w:rsidRDefault="00412B2F" w:rsidP="00412B2F">
      <w:pPr>
        <w:autoSpaceDE w:val="0"/>
        <w:autoSpaceDN w:val="0"/>
        <w:adjustRightInd w:val="0"/>
        <w:ind w:firstLine="709"/>
        <w:jc w:val="both"/>
      </w:pPr>
      <w:r w:rsidRPr="00B873A1">
        <w:t>(13.</w:t>
      </w:r>
      <w:r>
        <w:t>3</w:t>
      </w:r>
      <w:r w:rsidRPr="00B873A1">
        <w:t>) При забава на Възложителя за изпълнение на задълженията му за плащане по Договора, същият заплаща на Изпълнителя неустойка в размер на 0,</w:t>
      </w:r>
      <w:r>
        <w:t>5</w:t>
      </w:r>
      <w:r w:rsidRPr="00B873A1">
        <w:t xml:space="preserve"> % от дължимата сума за всеки просрочен ден, но не повече от </w:t>
      </w:r>
      <w:r>
        <w:t>20</w:t>
      </w:r>
      <w:r w:rsidRPr="00B873A1">
        <w:t xml:space="preserve"> %  от размера на забавеното плащане.</w:t>
      </w:r>
    </w:p>
    <w:p w:rsidR="00412B2F" w:rsidRPr="00B873A1" w:rsidRDefault="00412B2F" w:rsidP="00412B2F">
      <w:pPr>
        <w:autoSpaceDE w:val="0"/>
        <w:autoSpaceDN w:val="0"/>
        <w:adjustRightInd w:val="0"/>
        <w:ind w:firstLine="709"/>
        <w:jc w:val="both"/>
        <w:rPr>
          <w:lang w:eastAsia="ar-SA"/>
        </w:rPr>
      </w:pPr>
      <w:r w:rsidRPr="00B873A1">
        <w:t xml:space="preserve"> (13.4) При пълно неизпълнение на задълженията за гаранционни ремонти в срока на гаранцията, Изпълнителят дължи на Възложителя неустойка в размер на </w:t>
      </w:r>
      <w:r>
        <w:t xml:space="preserve">20 %  </w:t>
      </w:r>
      <w:r w:rsidRPr="00B873A1">
        <w:t xml:space="preserve">от цената на </w:t>
      </w:r>
      <w:r>
        <w:t>неремонтираната стока.</w:t>
      </w:r>
    </w:p>
    <w:p w:rsidR="00412B2F" w:rsidRDefault="00412B2F" w:rsidP="00412B2F">
      <w:pPr>
        <w:autoSpaceDE w:val="0"/>
        <w:autoSpaceDN w:val="0"/>
        <w:adjustRightInd w:val="0"/>
        <w:ind w:firstLine="709"/>
        <w:jc w:val="both"/>
      </w:pPr>
      <w:r w:rsidRPr="00B873A1">
        <w:t>(13.</w:t>
      </w:r>
      <w:r>
        <w:t>5</w:t>
      </w:r>
      <w:r w:rsidRPr="00B873A1">
        <w:t>)</w:t>
      </w:r>
      <w:r>
        <w:t xml:space="preserve"> При забавено изпълнение на задълженията по чл. 19.3. ИЗПЪЛНИТЕЛЯТ дължи на ВЪЗЛОЖИТЕЛЯ неустойка в размер на 0,5 % от цената на Договора да всеки ден забава, но не повече от 20%.</w:t>
      </w:r>
    </w:p>
    <w:p w:rsidR="00412B2F" w:rsidRPr="00B873A1" w:rsidRDefault="00412B2F" w:rsidP="00412B2F">
      <w:pPr>
        <w:autoSpaceDE w:val="0"/>
        <w:autoSpaceDN w:val="0"/>
        <w:adjustRightInd w:val="0"/>
        <w:ind w:firstLine="709"/>
        <w:jc w:val="both"/>
      </w:pPr>
      <w:r w:rsidRPr="00B873A1">
        <w:t>(13.</w:t>
      </w:r>
      <w:r>
        <w:t>6</w:t>
      </w:r>
      <w:r w:rsidRPr="00B873A1">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412B2F" w:rsidRPr="00B873A1" w:rsidRDefault="00412B2F" w:rsidP="00412B2F">
      <w:pPr>
        <w:autoSpaceDE w:val="0"/>
        <w:autoSpaceDN w:val="0"/>
        <w:adjustRightInd w:val="0"/>
        <w:ind w:firstLine="709"/>
        <w:jc w:val="both"/>
      </w:pPr>
      <w:r w:rsidRPr="00B873A1">
        <w:t>(13.</w:t>
      </w:r>
      <w:r>
        <w:t>7</w:t>
      </w:r>
      <w:r w:rsidRPr="00B873A1">
        <w:t>.) Неустойките се заплащат незабавно, при поискване от Възложителя, по следната банкова сметка: Банка – Българска Народна Банка</w:t>
      </w:r>
    </w:p>
    <w:p w:rsidR="00412B2F" w:rsidRPr="00B873A1" w:rsidRDefault="00412B2F" w:rsidP="00412B2F">
      <w:pPr>
        <w:autoSpaceDE w:val="0"/>
        <w:autoSpaceDN w:val="0"/>
        <w:adjustRightInd w:val="0"/>
        <w:jc w:val="both"/>
      </w:pPr>
      <w:r w:rsidRPr="00B873A1">
        <w:t>Банков код /BIC/ - BNBGBGSD</w:t>
      </w:r>
    </w:p>
    <w:p w:rsidR="00412B2F" w:rsidRPr="00B873A1" w:rsidRDefault="00412B2F" w:rsidP="00412B2F">
      <w:pPr>
        <w:autoSpaceDE w:val="0"/>
        <w:autoSpaceDN w:val="0"/>
        <w:adjustRightInd w:val="0"/>
        <w:jc w:val="both"/>
      </w:pPr>
      <w:r w:rsidRPr="00B873A1">
        <w:t>Сметка в лева /IBAN/ - BG46BNBG 9661 3100 1391 01</w:t>
      </w:r>
    </w:p>
    <w:p w:rsidR="00412B2F" w:rsidRPr="00B873A1" w:rsidRDefault="00412B2F" w:rsidP="00412B2F">
      <w:pPr>
        <w:autoSpaceDE w:val="0"/>
        <w:autoSpaceDN w:val="0"/>
        <w:adjustRightInd w:val="0"/>
        <w:jc w:val="both"/>
      </w:pPr>
      <w:r w:rsidRPr="00B873A1">
        <w:t>Бенефициент – Прокуратура на Р България – Главен прокурор</w:t>
      </w:r>
    </w:p>
    <w:p w:rsidR="00412B2F" w:rsidRPr="00B873A1" w:rsidRDefault="00412B2F" w:rsidP="00412B2F">
      <w:pPr>
        <w:autoSpaceDE w:val="0"/>
        <w:autoSpaceDN w:val="0"/>
        <w:adjustRightInd w:val="0"/>
        <w:ind w:firstLine="708"/>
        <w:jc w:val="both"/>
      </w:pPr>
      <w:r>
        <w:t>В случай</w:t>
      </w:r>
      <w:r w:rsidRPr="00B873A1">
        <w:t xml:space="preserve"> че банковата сметка на Възложителя не е заверена със сумата на неустойката в срок от </w:t>
      </w:r>
      <w:r>
        <w:t>7</w:t>
      </w:r>
      <w:r w:rsidRPr="00B873A1">
        <w:t xml:space="preserve"> (</w:t>
      </w:r>
      <w:r>
        <w:t>седем</w:t>
      </w:r>
      <w:r w:rsidRPr="00B873A1">
        <w:t>) дни от искането на Възложителя за плащане на неустойка, Възложителят има право да задържи съответната сума от гаранцията за изпълнение.</w:t>
      </w:r>
    </w:p>
    <w:p w:rsidR="00412B2F" w:rsidRPr="00B873A1" w:rsidRDefault="00412B2F" w:rsidP="00412B2F">
      <w:pPr>
        <w:jc w:val="both"/>
        <w:rPr>
          <w:b/>
        </w:rPr>
      </w:pPr>
    </w:p>
    <w:p w:rsidR="00412B2F" w:rsidRPr="00B873A1" w:rsidRDefault="00412B2F" w:rsidP="00412B2F">
      <w:pPr>
        <w:keepNext/>
        <w:numPr>
          <w:ilvl w:val="0"/>
          <w:numId w:val="15"/>
        </w:numPr>
        <w:outlineLvl w:val="1"/>
        <w:rPr>
          <w:b/>
          <w:bCs/>
          <w:iCs/>
        </w:rPr>
      </w:pPr>
      <w:r w:rsidRPr="00B873A1">
        <w:rPr>
          <w:b/>
          <w:bCs/>
          <w:iCs/>
        </w:rPr>
        <w:t>ПОДИЗПЪЛНИТЕЛИ</w:t>
      </w:r>
    </w:p>
    <w:p w:rsidR="00412B2F" w:rsidRPr="00B873A1" w:rsidRDefault="00412B2F" w:rsidP="00412B2F">
      <w:pPr>
        <w:ind w:firstLine="567"/>
        <w:jc w:val="both"/>
        <w:rPr>
          <w:bCs/>
        </w:rPr>
      </w:pPr>
    </w:p>
    <w:p w:rsidR="00412B2F" w:rsidRPr="00B873A1" w:rsidRDefault="00934CEF" w:rsidP="00412B2F">
      <w:pPr>
        <w:keepNext/>
        <w:keepLines/>
        <w:outlineLvl w:val="2"/>
        <w:rPr>
          <w:rFonts w:eastAsiaTheme="majorEastAsia" w:cstheme="majorBidi"/>
          <w:b/>
          <w:bCs/>
        </w:rPr>
      </w:pPr>
      <w:r>
        <w:rPr>
          <w:rFonts w:eastAsiaTheme="majorEastAsia" w:cstheme="majorBidi"/>
          <w:b/>
          <w:bCs/>
        </w:rPr>
        <w:lastRenderedPageBreak/>
        <w:tab/>
      </w:r>
      <w:r w:rsidR="00412B2F" w:rsidRPr="00B873A1">
        <w:rPr>
          <w:rFonts w:eastAsiaTheme="majorEastAsia" w:cstheme="majorBidi"/>
          <w:b/>
          <w:bCs/>
        </w:rPr>
        <w:t xml:space="preserve">Член 14. </w:t>
      </w:r>
    </w:p>
    <w:p w:rsidR="00412B2F" w:rsidRPr="00B873A1" w:rsidRDefault="00412B2F" w:rsidP="00412B2F">
      <w:pPr>
        <w:ind w:firstLine="709"/>
        <w:jc w:val="both"/>
        <w:rPr>
          <w:bCs/>
        </w:rPr>
      </w:pPr>
      <w:r w:rsidRPr="00B873A1">
        <w:rPr>
          <w:bCs/>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412B2F" w:rsidRPr="00B873A1" w:rsidRDefault="00412B2F" w:rsidP="00412B2F">
      <w:pPr>
        <w:jc w:val="both"/>
        <w:rPr>
          <w:bCs/>
        </w:rPr>
      </w:pPr>
      <w:r w:rsidRPr="00B873A1">
        <w:rPr>
          <w:b/>
          <w:bCs/>
        </w:rPr>
        <w:tab/>
      </w:r>
      <w:r w:rsidRPr="00B873A1">
        <w:rPr>
          <w:bCs/>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412B2F" w:rsidRPr="00B873A1" w:rsidRDefault="00412B2F" w:rsidP="00412B2F">
      <w:pPr>
        <w:ind w:firstLine="709"/>
        <w:jc w:val="both"/>
        <w:rPr>
          <w:bCs/>
        </w:rPr>
      </w:pPr>
      <w:r w:rsidRPr="00B873A1">
        <w:rPr>
          <w:bCs/>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412B2F" w:rsidRPr="00B873A1" w:rsidRDefault="00412B2F" w:rsidP="00412B2F">
      <w:pPr>
        <w:ind w:firstLine="709"/>
        <w:jc w:val="both"/>
        <w:rPr>
          <w:bCs/>
        </w:rPr>
      </w:pPr>
      <w:r w:rsidRPr="00B873A1">
        <w:rPr>
          <w:bCs/>
        </w:rPr>
        <w:t>(14.4) Независимо от използването на подизпълнители, отговорността за изпълнение на настоящия Договор и на Изпълнителя.</w:t>
      </w:r>
    </w:p>
    <w:p w:rsidR="00412B2F" w:rsidRPr="00B873A1" w:rsidRDefault="00412B2F" w:rsidP="00412B2F">
      <w:pPr>
        <w:ind w:firstLine="709"/>
        <w:jc w:val="both"/>
        <w:rPr>
          <w:bCs/>
        </w:rPr>
      </w:pPr>
      <w:r w:rsidRPr="00B873A1">
        <w:rPr>
          <w:bCs/>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12B2F" w:rsidRPr="00B873A1" w:rsidRDefault="00412B2F" w:rsidP="00412B2F">
      <w:pPr>
        <w:ind w:firstLine="567"/>
        <w:jc w:val="both"/>
        <w:rPr>
          <w:bCs/>
        </w:rPr>
      </w:pPr>
    </w:p>
    <w:p w:rsidR="00412B2F" w:rsidRPr="00B873A1" w:rsidRDefault="00934CEF" w:rsidP="00412B2F">
      <w:pPr>
        <w:keepNext/>
        <w:keepLines/>
        <w:outlineLvl w:val="2"/>
        <w:rPr>
          <w:rFonts w:eastAsiaTheme="majorEastAsia" w:cstheme="majorBidi"/>
          <w:b/>
          <w:bCs/>
        </w:rPr>
      </w:pPr>
      <w:r>
        <w:rPr>
          <w:rFonts w:eastAsiaTheme="majorEastAsia" w:cstheme="majorBidi"/>
          <w:b/>
          <w:bCs/>
        </w:rPr>
        <w:tab/>
      </w:r>
      <w:r w:rsidR="00412B2F" w:rsidRPr="00B873A1">
        <w:rPr>
          <w:rFonts w:eastAsiaTheme="majorEastAsia" w:cstheme="majorBidi"/>
          <w:b/>
          <w:bCs/>
        </w:rPr>
        <w:t xml:space="preserve">Член15. </w:t>
      </w:r>
    </w:p>
    <w:p w:rsidR="00412B2F" w:rsidRPr="00B873A1" w:rsidRDefault="00412B2F" w:rsidP="00412B2F">
      <w:pPr>
        <w:ind w:firstLine="709"/>
        <w:jc w:val="both"/>
        <w:rPr>
          <w:bCs/>
        </w:rPr>
      </w:pPr>
      <w:r w:rsidRPr="00B873A1">
        <w:rPr>
          <w:bCs/>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412B2F" w:rsidRPr="00B873A1" w:rsidRDefault="00412B2F" w:rsidP="00242E84">
      <w:pPr>
        <w:numPr>
          <w:ilvl w:val="0"/>
          <w:numId w:val="10"/>
        </w:numPr>
        <w:ind w:left="567" w:hanging="567"/>
        <w:contextualSpacing/>
        <w:jc w:val="both"/>
        <w:rPr>
          <w:bCs/>
        </w:rPr>
      </w:pPr>
      <w:r w:rsidRPr="00B873A1">
        <w:rPr>
          <w:bCs/>
        </w:rPr>
        <w:t>приложимите клаузи на Договора са задължителни за изпълнение от подизпълнителите;</w:t>
      </w:r>
    </w:p>
    <w:p w:rsidR="00412B2F" w:rsidRPr="00B873A1" w:rsidRDefault="00412B2F" w:rsidP="00412B2F">
      <w:pPr>
        <w:numPr>
          <w:ilvl w:val="0"/>
          <w:numId w:val="10"/>
        </w:numPr>
        <w:ind w:left="567" w:hanging="567"/>
        <w:contextualSpacing/>
        <w:jc w:val="both"/>
        <w:rPr>
          <w:bCs/>
        </w:rPr>
      </w:pPr>
      <w:r w:rsidRPr="00B873A1">
        <w:rPr>
          <w:bCs/>
        </w:rPr>
        <w:t>действията на Подизпълнителите няма да доведат пряко или косвено до неизпълнение на Договора;</w:t>
      </w:r>
    </w:p>
    <w:p w:rsidR="00412B2F" w:rsidRPr="00B873A1" w:rsidRDefault="00412B2F" w:rsidP="00412B2F">
      <w:pPr>
        <w:numPr>
          <w:ilvl w:val="0"/>
          <w:numId w:val="10"/>
        </w:numPr>
        <w:ind w:left="567" w:hanging="567"/>
        <w:contextualSpacing/>
        <w:jc w:val="both"/>
        <w:rPr>
          <w:bCs/>
        </w:rPr>
      </w:pPr>
      <w:r w:rsidRPr="00B873A1">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12B2F" w:rsidRPr="00B873A1" w:rsidRDefault="00412B2F" w:rsidP="00412B2F">
      <w:pPr>
        <w:jc w:val="both"/>
        <w:rPr>
          <w:b/>
        </w:rPr>
      </w:pPr>
    </w:p>
    <w:p w:rsidR="00412B2F" w:rsidRPr="00B873A1" w:rsidRDefault="00934CEF" w:rsidP="00412B2F">
      <w:pPr>
        <w:jc w:val="both"/>
        <w:rPr>
          <w:b/>
          <w:bCs/>
        </w:rPr>
      </w:pPr>
      <w:r>
        <w:rPr>
          <w:b/>
          <w:bCs/>
        </w:rPr>
        <w:tab/>
      </w:r>
      <w:r w:rsidR="00412B2F" w:rsidRPr="00B873A1">
        <w:rPr>
          <w:b/>
          <w:bCs/>
        </w:rPr>
        <w:t xml:space="preserve">Член 16. </w:t>
      </w:r>
    </w:p>
    <w:p w:rsidR="00412B2F" w:rsidRPr="00B873A1" w:rsidRDefault="00412B2F" w:rsidP="00412B2F">
      <w:pPr>
        <w:ind w:firstLine="709"/>
        <w:jc w:val="both"/>
        <w:rPr>
          <w:bCs/>
        </w:rPr>
      </w:pPr>
      <w:r w:rsidRPr="00B873A1">
        <w:rPr>
          <w:bCs/>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412B2F" w:rsidRPr="00B873A1" w:rsidRDefault="00412B2F" w:rsidP="00412B2F">
      <w:pPr>
        <w:ind w:firstLine="709"/>
        <w:jc w:val="both"/>
        <w:rPr>
          <w:bCs/>
        </w:rPr>
      </w:pPr>
      <w:r w:rsidRPr="00B873A1">
        <w:rPr>
          <w:bCs/>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12B2F" w:rsidRPr="00B873A1" w:rsidRDefault="00412B2F" w:rsidP="00412B2F">
      <w:pPr>
        <w:ind w:firstLine="709"/>
        <w:jc w:val="both"/>
        <w:rPr>
          <w:bCs/>
        </w:rPr>
      </w:pPr>
      <w:r w:rsidRPr="00B873A1">
        <w:rPr>
          <w:bCs/>
        </w:rPr>
        <w:t>(16.3) Към искането по ал. (16.2) Изпълнителят предоставя становище, от което да е видно дали оспорва плащанията или част от тях като недължими.</w:t>
      </w:r>
    </w:p>
    <w:p w:rsidR="00412B2F" w:rsidRPr="00B873A1" w:rsidRDefault="00412B2F" w:rsidP="00412B2F">
      <w:pPr>
        <w:ind w:firstLine="709"/>
        <w:jc w:val="both"/>
        <w:rPr>
          <w:bCs/>
        </w:rPr>
      </w:pPr>
      <w:r w:rsidRPr="00B873A1">
        <w:rPr>
          <w:bCs/>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412B2F" w:rsidRPr="00B873A1" w:rsidRDefault="00412B2F" w:rsidP="00412B2F">
      <w:pPr>
        <w:jc w:val="both"/>
        <w:rPr>
          <w:bCs/>
        </w:rPr>
      </w:pPr>
    </w:p>
    <w:p w:rsidR="00412B2F" w:rsidRPr="00B873A1" w:rsidRDefault="00412B2F" w:rsidP="00412B2F">
      <w:pPr>
        <w:jc w:val="both"/>
        <w:rPr>
          <w:b/>
        </w:rPr>
      </w:pPr>
    </w:p>
    <w:p w:rsidR="00412B2F" w:rsidRPr="00B873A1" w:rsidRDefault="00412B2F" w:rsidP="00412B2F">
      <w:pPr>
        <w:keepNext/>
        <w:numPr>
          <w:ilvl w:val="0"/>
          <w:numId w:val="15"/>
        </w:numPr>
        <w:outlineLvl w:val="1"/>
        <w:rPr>
          <w:b/>
          <w:bCs/>
          <w:iCs/>
        </w:rPr>
      </w:pPr>
      <w:r w:rsidRPr="00B873A1">
        <w:rPr>
          <w:b/>
          <w:bCs/>
          <w:iCs/>
        </w:rPr>
        <w:t>УСЛОВИЯ ЗА ПРЕКРАТЯВАНЕ И РАЗВАЛЯНЕ НА ДОГОВОРА</w:t>
      </w:r>
    </w:p>
    <w:p w:rsidR="00412B2F" w:rsidRPr="00B873A1" w:rsidRDefault="00412B2F" w:rsidP="00412B2F">
      <w:pPr>
        <w:tabs>
          <w:tab w:val="left" w:pos="709"/>
        </w:tabs>
        <w:jc w:val="both"/>
        <w:rPr>
          <w:b/>
        </w:rPr>
      </w:pPr>
      <w:r w:rsidRPr="00B873A1">
        <w:rPr>
          <w:b/>
        </w:rPr>
        <w:tab/>
      </w:r>
    </w:p>
    <w:p w:rsidR="00412B2F" w:rsidRPr="00B873A1" w:rsidRDefault="00934CEF" w:rsidP="00412B2F">
      <w:pPr>
        <w:keepNext/>
        <w:keepLines/>
        <w:outlineLvl w:val="2"/>
        <w:rPr>
          <w:rFonts w:cstheme="majorBidi"/>
          <w:b/>
          <w:bCs/>
        </w:rPr>
      </w:pPr>
      <w:r>
        <w:rPr>
          <w:rFonts w:cstheme="majorBidi"/>
          <w:b/>
          <w:bCs/>
        </w:rPr>
        <w:tab/>
      </w:r>
      <w:r w:rsidR="00412B2F" w:rsidRPr="00B873A1">
        <w:rPr>
          <w:rFonts w:cstheme="majorBidi"/>
          <w:b/>
          <w:bCs/>
        </w:rPr>
        <w:t>Член 17.</w:t>
      </w:r>
      <w:r w:rsidR="00412B2F" w:rsidRPr="00B873A1">
        <w:rPr>
          <w:rFonts w:cstheme="majorBidi"/>
          <w:b/>
          <w:bCs/>
        </w:rPr>
        <w:tab/>
      </w:r>
    </w:p>
    <w:p w:rsidR="00412B2F" w:rsidRPr="00B873A1" w:rsidRDefault="00934CEF" w:rsidP="00412B2F">
      <w:pPr>
        <w:ind w:firstLine="360"/>
        <w:jc w:val="both"/>
      </w:pPr>
      <w:r>
        <w:tab/>
      </w:r>
      <w:r w:rsidR="00412B2F" w:rsidRPr="00B873A1">
        <w:t>(17.1) Настоящият Договор се прекратява в следните случаи:</w:t>
      </w:r>
    </w:p>
    <w:p w:rsidR="00934CEF" w:rsidRDefault="00412B2F" w:rsidP="00934CEF">
      <w:pPr>
        <w:numPr>
          <w:ilvl w:val="0"/>
          <w:numId w:val="11"/>
        </w:numPr>
        <w:contextualSpacing/>
        <w:jc w:val="both"/>
        <w:rPr>
          <w:bCs/>
        </w:rPr>
      </w:pPr>
      <w:r w:rsidRPr="00B873A1">
        <w:rPr>
          <w:bCs/>
        </w:rPr>
        <w:t>по взаимно съгласие на Страните, изразено в писмена форма;</w:t>
      </w:r>
    </w:p>
    <w:p w:rsidR="00934CEF" w:rsidRDefault="00412B2F" w:rsidP="00934CEF">
      <w:pPr>
        <w:numPr>
          <w:ilvl w:val="0"/>
          <w:numId w:val="11"/>
        </w:numPr>
        <w:contextualSpacing/>
        <w:jc w:val="both"/>
        <w:rPr>
          <w:bCs/>
        </w:rPr>
      </w:pPr>
      <w:r w:rsidRPr="00B873A1">
        <w:t xml:space="preserve">с изтичане на </w:t>
      </w:r>
      <w:r>
        <w:t>гаранцион</w:t>
      </w:r>
      <w:r w:rsidR="00934CEF">
        <w:t xml:space="preserve">ния </w:t>
      </w:r>
      <w:r>
        <w:t>срок</w:t>
      </w:r>
      <w:r w:rsidRPr="00B873A1">
        <w:t>;</w:t>
      </w:r>
    </w:p>
    <w:p w:rsidR="00412B2F" w:rsidRPr="00934CEF" w:rsidRDefault="00412B2F" w:rsidP="00934CEF">
      <w:pPr>
        <w:numPr>
          <w:ilvl w:val="0"/>
          <w:numId w:val="11"/>
        </w:numPr>
        <w:contextualSpacing/>
        <w:jc w:val="both"/>
        <w:rPr>
          <w:bCs/>
        </w:rPr>
      </w:pPr>
      <w:r w:rsidRPr="00B873A1">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12B2F" w:rsidRPr="00B873A1" w:rsidRDefault="00412B2F" w:rsidP="00412B2F">
      <w:pPr>
        <w:tabs>
          <w:tab w:val="left" w:pos="284"/>
        </w:tabs>
        <w:jc w:val="both"/>
      </w:pPr>
      <w:r w:rsidRPr="00B873A1">
        <w:lastRenderedPageBreak/>
        <w:tab/>
        <w:t xml:space="preserve">(17.2) Възложителят може да прекрати Договора едностранно, без предизвестие с уведомление, изпратено до Изпълнителя: </w:t>
      </w:r>
    </w:p>
    <w:p w:rsidR="00412B2F" w:rsidRPr="00B873A1" w:rsidRDefault="00412B2F" w:rsidP="00412B2F">
      <w:pPr>
        <w:numPr>
          <w:ilvl w:val="0"/>
          <w:numId w:val="12"/>
        </w:numPr>
        <w:ind w:left="0" w:firstLine="284"/>
        <w:contextualSpacing/>
        <w:jc w:val="both"/>
        <w:rPr>
          <w:bCs/>
        </w:rPr>
      </w:pPr>
      <w:r w:rsidRPr="00B873A1">
        <w:rPr>
          <w:bCs/>
        </w:rPr>
        <w:t xml:space="preserve">когато Изпълнителят забави изпълнението на задължение по настоящия Договор с повече от 30 </w:t>
      </w:r>
      <w:r w:rsidRPr="00B873A1">
        <w:t xml:space="preserve"> (тридесет</w:t>
      </w:r>
      <w:r>
        <w:t>)</w:t>
      </w:r>
      <w:r w:rsidRPr="00B873A1">
        <w:t>дни</w:t>
      </w:r>
      <w:r w:rsidRPr="00B873A1">
        <w:rPr>
          <w:bCs/>
        </w:rPr>
        <w:t xml:space="preserve">; </w:t>
      </w:r>
    </w:p>
    <w:p w:rsidR="00412B2F" w:rsidRPr="00B873A1" w:rsidRDefault="00412B2F" w:rsidP="00412B2F">
      <w:pPr>
        <w:numPr>
          <w:ilvl w:val="0"/>
          <w:numId w:val="12"/>
        </w:numPr>
        <w:ind w:left="0" w:firstLine="284"/>
        <w:contextualSpacing/>
        <w:jc w:val="both"/>
        <w:rPr>
          <w:bCs/>
        </w:rPr>
      </w:pPr>
      <w:r w:rsidRPr="00B873A1">
        <w:rPr>
          <w:bCs/>
        </w:rPr>
        <w:t xml:space="preserve">при системно </w:t>
      </w:r>
      <w:r w:rsidRPr="00B873A1">
        <w:t>(</w:t>
      </w:r>
      <w:r w:rsidRPr="00B873A1">
        <w:rPr>
          <w:i/>
        </w:rPr>
        <w:t>три и повече пъти</w:t>
      </w:r>
      <w:r w:rsidRPr="00B873A1">
        <w:t xml:space="preserve">) </w:t>
      </w:r>
      <w:r w:rsidRPr="00B873A1">
        <w:rPr>
          <w:bCs/>
        </w:rPr>
        <w:t xml:space="preserve">неизпълнение на задълженията на </w:t>
      </w:r>
      <w:r>
        <w:rPr>
          <w:bCs/>
        </w:rPr>
        <w:t>Изпълнителя</w:t>
      </w:r>
      <w:r w:rsidRPr="00B873A1">
        <w:rPr>
          <w:bCs/>
        </w:rPr>
        <w:t xml:space="preserve"> за извършване на гаранционни ремонти или при пълно неизпълнение на задълженията на </w:t>
      </w:r>
      <w:r>
        <w:rPr>
          <w:bCs/>
        </w:rPr>
        <w:t>Изпълнителя</w:t>
      </w:r>
      <w:r w:rsidRPr="00B873A1">
        <w:rPr>
          <w:bCs/>
        </w:rPr>
        <w:t xml:space="preserve"> за гаранционно обслужване и/или извършване на гаранционни ремонти; </w:t>
      </w:r>
    </w:p>
    <w:p w:rsidR="00412B2F" w:rsidRPr="00B873A1" w:rsidRDefault="00934CEF" w:rsidP="00412B2F">
      <w:pPr>
        <w:numPr>
          <w:ilvl w:val="0"/>
          <w:numId w:val="12"/>
        </w:numPr>
        <w:ind w:left="0" w:firstLine="426"/>
        <w:contextualSpacing/>
        <w:jc w:val="both"/>
        <w:rPr>
          <w:bCs/>
        </w:rPr>
      </w:pPr>
      <w:r>
        <w:rPr>
          <w:bCs/>
        </w:rPr>
        <w:t xml:space="preserve">когато Изпълнителят </w:t>
      </w:r>
      <w:r w:rsidR="00412B2F" w:rsidRPr="00B873A1">
        <w:rPr>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412B2F" w:rsidRPr="00B873A1" w:rsidRDefault="00412B2F" w:rsidP="00412B2F">
      <w:pPr>
        <w:ind w:firstLine="360"/>
        <w:jc w:val="both"/>
        <w:rPr>
          <w:lang w:val="ru-RU"/>
        </w:rPr>
      </w:pPr>
      <w:r w:rsidRPr="00B873A1">
        <w:rPr>
          <w:bCs/>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412B2F" w:rsidRPr="00B873A1" w:rsidRDefault="00412B2F" w:rsidP="00412B2F">
      <w:pPr>
        <w:ind w:firstLine="360"/>
        <w:jc w:val="both"/>
        <w:rPr>
          <w:bCs/>
        </w:rPr>
      </w:pPr>
      <w:r w:rsidRPr="00B873A1">
        <w:rPr>
          <w:bCs/>
        </w:rPr>
        <w:t>(17.</w:t>
      </w:r>
      <w:r>
        <w:rPr>
          <w:bCs/>
        </w:rPr>
        <w:t>4</w:t>
      </w:r>
      <w:r w:rsidRPr="00B873A1">
        <w:rPr>
          <w:bCs/>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412B2F" w:rsidRDefault="00412B2F" w:rsidP="00412B2F">
      <w:pPr>
        <w:ind w:firstLine="360"/>
        <w:jc w:val="both"/>
      </w:pPr>
      <w:r w:rsidRPr="00B873A1">
        <w:rPr>
          <w:bCs/>
        </w:rPr>
        <w:t>(17.</w:t>
      </w:r>
      <w:r>
        <w:rPr>
          <w:bCs/>
        </w:rPr>
        <w:t>5</w:t>
      </w:r>
      <w:r w:rsidRPr="00B873A1">
        <w:rPr>
          <w:bCs/>
        </w:rPr>
        <w:t xml:space="preserve">) </w:t>
      </w:r>
      <w:r w:rsidRPr="00B873A1">
        <w:t>Възложителят може да развали Договора по реда и при условията предвидени в него или в приложимото законодателство.</w:t>
      </w:r>
    </w:p>
    <w:p w:rsidR="00412B2F" w:rsidRPr="00B873A1" w:rsidRDefault="00412B2F" w:rsidP="00412B2F">
      <w:pPr>
        <w:ind w:firstLine="360"/>
        <w:jc w:val="both"/>
        <w:rPr>
          <w:bCs/>
        </w:rPr>
      </w:pPr>
      <w:r w:rsidRPr="00B873A1">
        <w:rPr>
          <w:bCs/>
        </w:rPr>
        <w:t>(17.</w:t>
      </w:r>
      <w:r>
        <w:rPr>
          <w:bCs/>
        </w:rPr>
        <w:t>6</w:t>
      </w:r>
      <w:r w:rsidRPr="00B873A1">
        <w:rPr>
          <w:bCs/>
        </w:rPr>
        <w:t xml:space="preserve">) </w:t>
      </w:r>
      <w:r w:rsidRPr="00A24F48">
        <w:rPr>
          <w:bCs/>
        </w:rPr>
        <w:t>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412B2F" w:rsidRPr="00B873A1" w:rsidRDefault="00412B2F" w:rsidP="00412B2F">
      <w:pPr>
        <w:jc w:val="both"/>
        <w:rPr>
          <w:bCs/>
        </w:rPr>
      </w:pPr>
    </w:p>
    <w:p w:rsidR="00412B2F" w:rsidRPr="00B873A1" w:rsidRDefault="00934CEF" w:rsidP="00412B2F">
      <w:pPr>
        <w:keepNext/>
        <w:keepLines/>
        <w:outlineLvl w:val="2"/>
        <w:rPr>
          <w:rFonts w:cstheme="majorBidi"/>
          <w:b/>
          <w:bCs/>
        </w:rPr>
      </w:pPr>
      <w:r>
        <w:rPr>
          <w:rFonts w:cstheme="majorBidi"/>
          <w:b/>
          <w:bCs/>
        </w:rPr>
        <w:tab/>
      </w:r>
      <w:r w:rsidR="00412B2F" w:rsidRPr="00B873A1">
        <w:rPr>
          <w:rFonts w:cstheme="majorBidi"/>
          <w:b/>
          <w:bCs/>
        </w:rPr>
        <w:t>Член 18</w:t>
      </w:r>
    </w:p>
    <w:p w:rsidR="00412B2F" w:rsidRPr="00B873A1" w:rsidRDefault="00412B2F" w:rsidP="00412B2F">
      <w:pPr>
        <w:ind w:firstLine="360"/>
        <w:jc w:val="both"/>
        <w:rPr>
          <w:lang w:val="en-US"/>
        </w:rPr>
      </w:pPr>
      <w:r w:rsidRPr="00B873A1">
        <w:rPr>
          <w:bCs/>
        </w:rPr>
        <w:t>(1</w:t>
      </w:r>
      <w:r w:rsidRPr="00B873A1">
        <w:rPr>
          <w:bCs/>
          <w:lang w:val="en-US"/>
        </w:rPr>
        <w:t>8</w:t>
      </w:r>
      <w:r w:rsidRPr="00B873A1">
        <w:rPr>
          <w:bCs/>
        </w:rPr>
        <w:t>.</w:t>
      </w:r>
      <w:r w:rsidRPr="00B873A1">
        <w:rPr>
          <w:bCs/>
          <w:lang w:val="en-US"/>
        </w:rPr>
        <w:t>1</w:t>
      </w:r>
      <w:r w:rsidRPr="00B873A1">
        <w:rPr>
          <w:bCs/>
        </w:rPr>
        <w:t>)</w:t>
      </w:r>
      <w:r w:rsidRPr="00B873A1">
        <w:rPr>
          <w:bCs/>
          <w:lang w:val="en-US"/>
        </w:rPr>
        <w:t xml:space="preserve"> </w:t>
      </w:r>
      <w:r w:rsidRPr="00B873A1">
        <w:t>Настоящият Договор може да бъде изменян или допълван от Страните при условията на чл. 116 от ЗОП.</w:t>
      </w:r>
    </w:p>
    <w:p w:rsidR="00412B2F" w:rsidRPr="00B873A1" w:rsidRDefault="00412B2F" w:rsidP="00412B2F">
      <w:pPr>
        <w:ind w:firstLine="360"/>
        <w:jc w:val="both"/>
        <w:rPr>
          <w:bCs/>
          <w:lang w:val="en-US"/>
        </w:rPr>
      </w:pPr>
      <w:r w:rsidRPr="00B873A1">
        <w:rPr>
          <w:bCs/>
        </w:rPr>
        <w:t>(1</w:t>
      </w:r>
      <w:r w:rsidRPr="00B873A1">
        <w:rPr>
          <w:bCs/>
          <w:lang w:val="en-US"/>
        </w:rPr>
        <w:t>8</w:t>
      </w:r>
      <w:r w:rsidRPr="00B873A1">
        <w:rPr>
          <w:bCs/>
        </w:rPr>
        <w:t>.2)</w:t>
      </w:r>
      <w:r w:rsidRPr="00B873A1">
        <w:rPr>
          <w:bCs/>
          <w:lang w:val="en-US"/>
        </w:rPr>
        <w:t xml:space="preserve"> </w:t>
      </w:r>
      <w:r w:rsidRPr="00B873A1">
        <w:rPr>
          <w:bCs/>
        </w:rPr>
        <w:t>Договорените в чл.2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412B2F" w:rsidRPr="00B873A1" w:rsidRDefault="00412B2F" w:rsidP="00412B2F">
      <w:pPr>
        <w:jc w:val="both"/>
        <w:rPr>
          <w:bCs/>
        </w:rPr>
      </w:pPr>
    </w:p>
    <w:p w:rsidR="00412B2F" w:rsidRPr="00B873A1" w:rsidRDefault="00412B2F" w:rsidP="00412B2F">
      <w:pPr>
        <w:keepNext/>
        <w:numPr>
          <w:ilvl w:val="0"/>
          <w:numId w:val="15"/>
        </w:numPr>
        <w:outlineLvl w:val="1"/>
        <w:rPr>
          <w:b/>
          <w:bCs/>
          <w:iCs/>
        </w:rPr>
      </w:pPr>
      <w:r w:rsidRPr="00B873A1">
        <w:rPr>
          <w:b/>
          <w:bCs/>
          <w:iCs/>
        </w:rPr>
        <w:t>НЕПРЕОДОЛИМА СИЛА</w:t>
      </w:r>
    </w:p>
    <w:p w:rsidR="00412B2F" w:rsidRPr="00B873A1" w:rsidRDefault="00412B2F" w:rsidP="00412B2F">
      <w:pPr>
        <w:jc w:val="both"/>
        <w:rPr>
          <w:b/>
        </w:rPr>
      </w:pPr>
    </w:p>
    <w:p w:rsidR="00412B2F" w:rsidRPr="00B873A1" w:rsidRDefault="00934CEF" w:rsidP="00412B2F">
      <w:pPr>
        <w:keepNext/>
        <w:keepLines/>
        <w:outlineLvl w:val="2"/>
        <w:rPr>
          <w:rFonts w:eastAsiaTheme="majorEastAsia" w:cstheme="majorBidi"/>
          <w:b/>
          <w:bCs/>
        </w:rPr>
      </w:pPr>
      <w:r>
        <w:rPr>
          <w:rFonts w:eastAsiaTheme="majorEastAsia" w:cstheme="majorBidi"/>
          <w:b/>
          <w:bCs/>
        </w:rPr>
        <w:tab/>
      </w:r>
      <w:r w:rsidR="00412B2F" w:rsidRPr="00B873A1">
        <w:rPr>
          <w:rFonts w:eastAsiaTheme="majorEastAsia" w:cstheme="majorBidi"/>
          <w:b/>
          <w:bCs/>
        </w:rPr>
        <w:t>Член19.</w:t>
      </w:r>
    </w:p>
    <w:p w:rsidR="00412B2F" w:rsidRPr="00B873A1" w:rsidRDefault="00412B2F" w:rsidP="00412B2F">
      <w:pPr>
        <w:ind w:firstLine="709"/>
        <w:jc w:val="both"/>
      </w:pPr>
      <w:r w:rsidRPr="00B873A1">
        <w:rPr>
          <w:bCs/>
        </w:rPr>
        <w:t>(1</w:t>
      </w:r>
      <w:r>
        <w:rPr>
          <w:bCs/>
        </w:rPr>
        <w:t>9</w:t>
      </w:r>
      <w:r w:rsidRPr="00B873A1">
        <w:rPr>
          <w:bCs/>
        </w:rPr>
        <w:t>.</w:t>
      </w:r>
      <w:r w:rsidRPr="00B873A1">
        <w:rPr>
          <w:bCs/>
          <w:lang w:val="en-US"/>
        </w:rPr>
        <w:t>1</w:t>
      </w:r>
      <w:r w:rsidRPr="00B873A1">
        <w:rPr>
          <w:bCs/>
        </w:rPr>
        <w:t>)</w:t>
      </w:r>
      <w:r w:rsidRPr="00B873A1">
        <w:rPr>
          <w:bCs/>
          <w:lang w:val="en-US"/>
        </w:rPr>
        <w:t xml:space="preserve"> </w:t>
      </w:r>
      <w:r>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B873A1">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12B2F" w:rsidRDefault="00412B2F" w:rsidP="00412B2F">
      <w:pPr>
        <w:suppressAutoHyphens/>
        <w:ind w:firstLine="708"/>
        <w:jc w:val="both"/>
        <w:rPr>
          <w:noProof/>
          <w:lang w:eastAsia="en-GB"/>
        </w:rPr>
      </w:pPr>
      <w:r w:rsidRPr="00B873A1">
        <w:rPr>
          <w:bCs/>
        </w:rPr>
        <w:t>(1</w:t>
      </w:r>
      <w:r>
        <w:rPr>
          <w:bCs/>
        </w:rPr>
        <w:t>9</w:t>
      </w:r>
      <w:r w:rsidRPr="00B873A1">
        <w:rPr>
          <w:bCs/>
        </w:rPr>
        <w:t>.</w:t>
      </w:r>
      <w:r>
        <w:rPr>
          <w:bCs/>
        </w:rPr>
        <w:t>2</w:t>
      </w:r>
      <w:r w:rsidRPr="00B873A1">
        <w:rPr>
          <w:bCs/>
        </w:rPr>
        <w:t>)</w:t>
      </w:r>
      <w:r w:rsidRPr="00B873A1">
        <w:rPr>
          <w:bCs/>
          <w:lang w:val="en-US"/>
        </w:rPr>
        <w:t xml:space="preserve"> </w:t>
      </w:r>
      <w:r>
        <w:rPr>
          <w:noProof/>
          <w:lang w:eastAsia="en-GB"/>
        </w:rPr>
        <w:t xml:space="preserve">За целите на този Договор, „непреодолима сила“ има значението на това понятие по смисъла на чл.306, ал.2 от Търговския закон. </w:t>
      </w:r>
    </w:p>
    <w:p w:rsidR="00412B2F" w:rsidRDefault="00412B2F" w:rsidP="00412B2F">
      <w:pPr>
        <w:suppressAutoHyphens/>
        <w:ind w:firstLine="708"/>
        <w:jc w:val="both"/>
        <w:rPr>
          <w:noProof/>
          <w:lang w:eastAsia="en-GB"/>
        </w:rPr>
      </w:pPr>
      <w:r w:rsidRPr="00B873A1">
        <w:rPr>
          <w:bCs/>
        </w:rPr>
        <w:t>(1</w:t>
      </w:r>
      <w:r>
        <w:rPr>
          <w:bCs/>
        </w:rPr>
        <w:t>9</w:t>
      </w:r>
      <w:r w:rsidRPr="00B873A1">
        <w:rPr>
          <w:bCs/>
        </w:rPr>
        <w:t>.</w:t>
      </w:r>
      <w:r>
        <w:rPr>
          <w:bCs/>
        </w:rPr>
        <w:t>3</w:t>
      </w:r>
      <w:r w:rsidRPr="00B873A1">
        <w:rPr>
          <w:bCs/>
        </w:rPr>
        <w:t>)</w:t>
      </w:r>
      <w:r w:rsidRPr="00B873A1">
        <w:rPr>
          <w:bCs/>
          <w:lang w:val="en-US"/>
        </w:rPr>
        <w:t xml:space="preserve"> </w:t>
      </w:r>
      <w:r>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Pr>
          <w:i/>
          <w:noProof/>
          <w:lang w:eastAsia="en-GB"/>
        </w:rPr>
        <w:t>три)</w:t>
      </w:r>
      <w:r>
        <w:rPr>
          <w:noProof/>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12B2F" w:rsidRDefault="00412B2F" w:rsidP="00412B2F">
      <w:pPr>
        <w:suppressAutoHyphens/>
        <w:ind w:firstLine="708"/>
        <w:jc w:val="both"/>
        <w:rPr>
          <w:noProof/>
          <w:lang w:eastAsia="en-GB"/>
        </w:rPr>
      </w:pPr>
      <w:r w:rsidRPr="00B873A1">
        <w:rPr>
          <w:bCs/>
        </w:rPr>
        <w:t>(1</w:t>
      </w:r>
      <w:r>
        <w:rPr>
          <w:bCs/>
        </w:rPr>
        <w:t>9</w:t>
      </w:r>
      <w:r w:rsidRPr="00B873A1">
        <w:rPr>
          <w:bCs/>
        </w:rPr>
        <w:t>.</w:t>
      </w:r>
      <w:r>
        <w:rPr>
          <w:bCs/>
        </w:rPr>
        <w:t>4</w:t>
      </w:r>
      <w:r w:rsidRPr="00B873A1">
        <w:rPr>
          <w:bCs/>
        </w:rPr>
        <w:t>)</w:t>
      </w:r>
      <w:r w:rsidRPr="00B873A1">
        <w:rPr>
          <w:bCs/>
          <w:lang w:val="en-US"/>
        </w:rPr>
        <w:t xml:space="preserve"> </w:t>
      </w:r>
      <w:r>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12B2F" w:rsidRDefault="00412B2F" w:rsidP="00412B2F">
      <w:pPr>
        <w:suppressAutoHyphens/>
        <w:ind w:firstLine="708"/>
        <w:jc w:val="both"/>
        <w:rPr>
          <w:noProof/>
          <w:lang w:eastAsia="en-GB"/>
        </w:rPr>
      </w:pPr>
      <w:r w:rsidRPr="00B873A1">
        <w:rPr>
          <w:bCs/>
        </w:rPr>
        <w:t>(1</w:t>
      </w:r>
      <w:r>
        <w:rPr>
          <w:bCs/>
        </w:rPr>
        <w:t>9</w:t>
      </w:r>
      <w:r w:rsidRPr="00B873A1">
        <w:rPr>
          <w:bCs/>
        </w:rPr>
        <w:t>.</w:t>
      </w:r>
      <w:r>
        <w:rPr>
          <w:bCs/>
        </w:rPr>
        <w:t>5</w:t>
      </w:r>
      <w:r w:rsidRPr="00B873A1">
        <w:rPr>
          <w:bCs/>
        </w:rPr>
        <w:t>)</w:t>
      </w:r>
      <w:r w:rsidRPr="00B873A1">
        <w:rPr>
          <w:bCs/>
          <w:lang w:val="en-US"/>
        </w:rPr>
        <w:t xml:space="preserve"> </w:t>
      </w:r>
      <w:r>
        <w:rPr>
          <w:noProof/>
          <w:lang w:eastAsia="en-GB"/>
        </w:rPr>
        <w:t xml:space="preserve">Не може да се позовава на непреодолима сила Страна: </w:t>
      </w:r>
    </w:p>
    <w:p w:rsidR="00412B2F" w:rsidRDefault="00412B2F" w:rsidP="00412B2F">
      <w:pPr>
        <w:suppressAutoHyphens/>
        <w:ind w:firstLine="708"/>
        <w:jc w:val="both"/>
        <w:rPr>
          <w:noProof/>
          <w:lang w:eastAsia="en-GB"/>
        </w:rPr>
      </w:pPr>
      <w:r>
        <w:rPr>
          <w:noProof/>
          <w:lang w:eastAsia="en-GB"/>
        </w:rPr>
        <w:lastRenderedPageBreak/>
        <w:t>1. която е била в забава или друго неизпълнение преди настъпването на непреодолима сила;</w:t>
      </w:r>
    </w:p>
    <w:p w:rsidR="00412B2F" w:rsidRDefault="00412B2F" w:rsidP="00412B2F">
      <w:pPr>
        <w:suppressAutoHyphens/>
        <w:ind w:firstLine="708"/>
        <w:jc w:val="both"/>
        <w:rPr>
          <w:noProof/>
          <w:lang w:eastAsia="en-GB"/>
        </w:rPr>
      </w:pPr>
      <w:r>
        <w:rPr>
          <w:noProof/>
          <w:lang w:eastAsia="en-GB"/>
        </w:rPr>
        <w:t>2. която не е информирала другата Страна за настъпването на непреодолима сила; или</w:t>
      </w:r>
    </w:p>
    <w:p w:rsidR="00412B2F" w:rsidRDefault="00412B2F" w:rsidP="00412B2F">
      <w:pPr>
        <w:suppressAutoHyphens/>
        <w:ind w:firstLine="708"/>
        <w:jc w:val="both"/>
        <w:rPr>
          <w:noProof/>
          <w:lang w:eastAsia="en-GB"/>
        </w:rPr>
      </w:pPr>
      <w:r>
        <w:rPr>
          <w:noProof/>
          <w:lang w:eastAsia="en-GB"/>
        </w:rPr>
        <w:t>3. чиято небрежност или умишлени действия или бездействия са довели до невъзможност за изпълнение на Договора.</w:t>
      </w:r>
    </w:p>
    <w:p w:rsidR="00412B2F" w:rsidRDefault="00412B2F" w:rsidP="00412B2F">
      <w:pPr>
        <w:suppressAutoHyphens/>
        <w:ind w:firstLine="708"/>
        <w:jc w:val="both"/>
        <w:rPr>
          <w:noProof/>
          <w:lang w:eastAsia="en-GB"/>
        </w:rPr>
      </w:pPr>
      <w:r w:rsidRPr="00B873A1">
        <w:rPr>
          <w:bCs/>
        </w:rPr>
        <w:t>(1</w:t>
      </w:r>
      <w:r>
        <w:rPr>
          <w:bCs/>
        </w:rPr>
        <w:t>9</w:t>
      </w:r>
      <w:r w:rsidRPr="00B873A1">
        <w:rPr>
          <w:bCs/>
        </w:rPr>
        <w:t>.</w:t>
      </w:r>
      <w:r>
        <w:rPr>
          <w:bCs/>
        </w:rPr>
        <w:t>6</w:t>
      </w:r>
      <w:r w:rsidRPr="00B873A1">
        <w:rPr>
          <w:bCs/>
        </w:rPr>
        <w:t>)</w:t>
      </w:r>
      <w:r w:rsidRPr="00B873A1">
        <w:rPr>
          <w:bCs/>
          <w:lang w:val="en-US"/>
        </w:rPr>
        <w:t xml:space="preserve"> </w:t>
      </w:r>
      <w:r>
        <w:rPr>
          <w:noProof/>
          <w:lang w:eastAsia="en-GB"/>
        </w:rPr>
        <w:t>Липсата на парични средства не представлява непреодолима сила.</w:t>
      </w:r>
    </w:p>
    <w:p w:rsidR="00412B2F" w:rsidRDefault="00412B2F" w:rsidP="00412B2F">
      <w:pPr>
        <w:ind w:firstLine="708"/>
        <w:jc w:val="both"/>
      </w:pPr>
      <w:r w:rsidRPr="00B873A1">
        <w:rPr>
          <w:bCs/>
        </w:rPr>
        <w:t>(1</w:t>
      </w:r>
      <w:r>
        <w:rPr>
          <w:bCs/>
        </w:rPr>
        <w:t>9</w:t>
      </w:r>
      <w:r w:rsidRPr="00B873A1">
        <w:rPr>
          <w:bCs/>
        </w:rPr>
        <w:t>.</w:t>
      </w:r>
      <w:r>
        <w:rPr>
          <w:bCs/>
        </w:rPr>
        <w:t>7</w:t>
      </w:r>
      <w:r w:rsidRPr="00B873A1">
        <w:rPr>
          <w:bCs/>
        </w:rPr>
        <w:t>)</w:t>
      </w:r>
      <w:r w:rsidRPr="00B873A1">
        <w:rPr>
          <w:bCs/>
          <w:lang w:val="en-US"/>
        </w:rPr>
        <w:t xml:space="preserve"> </w:t>
      </w:r>
      <w:r w:rsidRPr="00B873A1">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7235D" w:rsidRDefault="00D7235D" w:rsidP="00412B2F">
      <w:pPr>
        <w:ind w:firstLine="708"/>
        <w:jc w:val="both"/>
      </w:pPr>
    </w:p>
    <w:p w:rsidR="00D7235D" w:rsidRPr="00B873A1" w:rsidRDefault="00D7235D" w:rsidP="00D7235D">
      <w:pPr>
        <w:keepNext/>
        <w:numPr>
          <w:ilvl w:val="0"/>
          <w:numId w:val="15"/>
        </w:numPr>
        <w:outlineLvl w:val="1"/>
        <w:rPr>
          <w:b/>
          <w:bCs/>
          <w:iCs/>
        </w:rPr>
      </w:pPr>
      <w:r>
        <w:rPr>
          <w:b/>
          <w:bCs/>
          <w:iCs/>
        </w:rPr>
        <w:t>ОБРАБОТВАНЕ И ЗАЩИТА НА ЛИЧНИТЕ ДАННИ</w:t>
      </w:r>
    </w:p>
    <w:p w:rsidR="00D7235D" w:rsidRDefault="00D7235D" w:rsidP="00412B2F">
      <w:pPr>
        <w:ind w:firstLine="708"/>
        <w:jc w:val="both"/>
      </w:pPr>
    </w:p>
    <w:p w:rsidR="00D7235D" w:rsidRDefault="00D7235D" w:rsidP="00D7235D">
      <w:pPr>
        <w:ind w:firstLine="708"/>
        <w:jc w:val="both"/>
      </w:pPr>
      <w:r w:rsidRPr="00B873A1">
        <w:rPr>
          <w:bCs/>
        </w:rPr>
        <w:t>(</w:t>
      </w:r>
      <w:r>
        <w:rPr>
          <w:bCs/>
        </w:rPr>
        <w:t>20</w:t>
      </w:r>
      <w:r w:rsidRPr="00B873A1">
        <w:rPr>
          <w:bCs/>
        </w:rPr>
        <w:t>.</w:t>
      </w:r>
      <w:r w:rsidRPr="00B873A1">
        <w:rPr>
          <w:bCs/>
          <w:lang w:val="en-US"/>
        </w:rPr>
        <w:t>1</w:t>
      </w:r>
      <w:r w:rsidRPr="00B873A1">
        <w:rPr>
          <w:bCs/>
        </w:rPr>
        <w:t>)</w:t>
      </w:r>
      <w:r w:rsidRPr="00B873A1">
        <w:rPr>
          <w:bCs/>
          <w:lang w:val="en-US"/>
        </w:rPr>
        <w:t xml:space="preserve"> </w:t>
      </w:r>
      <w: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D7235D" w:rsidRDefault="00D7235D" w:rsidP="00D7235D">
      <w:pPr>
        <w:ind w:firstLine="708"/>
        <w:jc w:val="both"/>
      </w:pPr>
      <w:r>
        <w:t>1.</w:t>
      </w:r>
      <w:proofErr w:type="spellStart"/>
      <w:r>
        <w:t>1</w:t>
      </w:r>
      <w:proofErr w:type="spellEnd"/>
      <w:r>
        <w:t>.Ограничаване на обработването на личните данни само до необходимите за изпълнението на договора цели;</w:t>
      </w:r>
    </w:p>
    <w:p w:rsidR="00D7235D" w:rsidRDefault="00D7235D" w:rsidP="00D7235D">
      <w:pPr>
        <w:ind w:firstLine="708"/>
        <w:jc w:val="both"/>
      </w:pPr>
      <w:r>
        <w:t>1.2.Обработка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D7235D" w:rsidRDefault="00D7235D" w:rsidP="00D7235D">
      <w:pPr>
        <w:ind w:firstLine="708"/>
        <w:jc w:val="both"/>
      </w:pPr>
      <w:r w:rsidRPr="00B873A1">
        <w:rPr>
          <w:bCs/>
        </w:rPr>
        <w:t>(</w:t>
      </w:r>
      <w:r>
        <w:rPr>
          <w:bCs/>
        </w:rPr>
        <w:t>20</w:t>
      </w:r>
      <w:r w:rsidRPr="00B873A1">
        <w:rPr>
          <w:bCs/>
        </w:rPr>
        <w:t>.</w:t>
      </w:r>
      <w:r>
        <w:rPr>
          <w:bCs/>
        </w:rPr>
        <w:t>2</w:t>
      </w:r>
      <w:r w:rsidRPr="00B873A1">
        <w:rPr>
          <w:bCs/>
        </w:rPr>
        <w:t>)</w:t>
      </w:r>
      <w:r w:rsidRPr="00B873A1">
        <w:rPr>
          <w:bCs/>
          <w:lang w:val="en-US"/>
        </w:rPr>
        <w:t xml:space="preserve"> </w:t>
      </w:r>
      <w:r>
        <w:t xml:space="preserve"> Страните се задължават:</w:t>
      </w:r>
    </w:p>
    <w:p w:rsidR="00D7235D" w:rsidRDefault="00D7235D" w:rsidP="00D7235D">
      <w:pPr>
        <w:ind w:firstLine="708"/>
        <w:jc w:val="both"/>
      </w:pPr>
      <w:r>
        <w:t>2.1.Да не съхраняват лични данни и да изтриват незабавно личните данни, които са ползвали за нуждите на договора, когато вече не са необходими;</w:t>
      </w:r>
    </w:p>
    <w:p w:rsidR="00D7235D" w:rsidRDefault="00D7235D" w:rsidP="00D7235D">
      <w:pPr>
        <w:ind w:firstLine="708"/>
        <w:jc w:val="both"/>
      </w:pPr>
      <w:r>
        <w:t>2.</w:t>
      </w:r>
      <w:proofErr w:type="spellStart"/>
      <w:r>
        <w:t>2</w:t>
      </w:r>
      <w:proofErr w:type="spellEnd"/>
      <w:r>
        <w:t>. Да не обработват лични данни, събирани за едни цели, за други цели, без другата страна да е посочила основанието за този вид обработка;</w:t>
      </w:r>
    </w:p>
    <w:p w:rsidR="00D7235D" w:rsidRDefault="00D7235D" w:rsidP="00D7235D">
      <w:pPr>
        <w:ind w:firstLine="708"/>
        <w:jc w:val="both"/>
      </w:pPr>
      <w:r>
        <w:t>2.3. Да не ползват лични данни, когато естеството на лични данни не изисква това.</w:t>
      </w:r>
    </w:p>
    <w:p w:rsidR="00D7235D" w:rsidRDefault="00D7235D" w:rsidP="00D7235D">
      <w:pPr>
        <w:ind w:firstLine="708"/>
        <w:jc w:val="both"/>
      </w:pPr>
      <w:r w:rsidRPr="00B873A1">
        <w:rPr>
          <w:bCs/>
        </w:rPr>
        <w:t>(</w:t>
      </w:r>
      <w:r>
        <w:rPr>
          <w:bCs/>
        </w:rPr>
        <w:t>20</w:t>
      </w:r>
      <w:r w:rsidRPr="00B873A1">
        <w:rPr>
          <w:bCs/>
        </w:rPr>
        <w:t>.</w:t>
      </w:r>
      <w:r>
        <w:rPr>
          <w:bCs/>
        </w:rPr>
        <w:t>3</w:t>
      </w:r>
      <w:r w:rsidRPr="00B873A1">
        <w:rPr>
          <w:bCs/>
        </w:rPr>
        <w:t>)</w:t>
      </w:r>
      <w:r w:rsidRPr="00B873A1">
        <w:rPr>
          <w:bCs/>
          <w:lang w:val="en-US"/>
        </w:rPr>
        <w:t xml:space="preserve"> </w:t>
      </w:r>
      <w:r>
        <w:t xml:space="preserve">  Всяка страна има право да изисква от другата да администрира личните данни законосъобразно.</w:t>
      </w:r>
    </w:p>
    <w:p w:rsidR="00D7235D" w:rsidRDefault="00D7235D" w:rsidP="00D7235D">
      <w:pPr>
        <w:ind w:firstLine="708"/>
        <w:jc w:val="both"/>
      </w:pPr>
      <w:r w:rsidRPr="00B873A1">
        <w:rPr>
          <w:bCs/>
        </w:rPr>
        <w:t>(</w:t>
      </w:r>
      <w:r>
        <w:rPr>
          <w:bCs/>
        </w:rPr>
        <w:t>20</w:t>
      </w:r>
      <w:r w:rsidRPr="00B873A1">
        <w:rPr>
          <w:bCs/>
        </w:rPr>
        <w:t>.</w:t>
      </w:r>
      <w:r>
        <w:rPr>
          <w:bCs/>
        </w:rPr>
        <w:t>4</w:t>
      </w:r>
      <w:r w:rsidRPr="00B873A1">
        <w:rPr>
          <w:bCs/>
        </w:rPr>
        <w:t>)</w:t>
      </w:r>
      <w:r w:rsidRPr="00B873A1">
        <w:rPr>
          <w:bCs/>
          <w:lang w:val="en-US"/>
        </w:rPr>
        <w:t xml:space="preserve"> </w:t>
      </w:r>
      <w:r>
        <w:t xml:space="preserve">Страните гарантират, че техните служители, които са </w:t>
      </w:r>
      <w:proofErr w:type="spellStart"/>
      <w:r>
        <w:t>оправомощени</w:t>
      </w:r>
      <w:proofErr w:type="spellEnd"/>
      <w:r>
        <w:t xml:space="preserve"> да обработват лични данни, са поели ангажимент за поверителност и </w:t>
      </w:r>
      <w:proofErr w:type="spellStart"/>
      <w:r>
        <w:t>конфиденциалност</w:t>
      </w:r>
      <w:proofErr w:type="spellEnd"/>
      <w: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D7235D" w:rsidRDefault="00D7235D" w:rsidP="00D7235D">
      <w:pPr>
        <w:ind w:firstLine="708"/>
        <w:jc w:val="both"/>
      </w:pPr>
      <w:r w:rsidRPr="00B873A1">
        <w:rPr>
          <w:bCs/>
        </w:rPr>
        <w:t>(</w:t>
      </w:r>
      <w:r>
        <w:rPr>
          <w:bCs/>
        </w:rPr>
        <w:t>20.</w:t>
      </w:r>
      <w:r>
        <w:t>5</w:t>
      </w:r>
      <w:r w:rsidRPr="00B873A1">
        <w:rPr>
          <w:bCs/>
        </w:rPr>
        <w:t>.)</w:t>
      </w:r>
      <w:r w:rsidRPr="00B873A1">
        <w:rPr>
          <w:bCs/>
          <w:lang w:val="en-US"/>
        </w:rPr>
        <w:t xml:space="preserve"> </w:t>
      </w:r>
      <w:r>
        <w:t>Страните гарантират, че прилагат подходящи технически и организационни мерки за осигуряване на сигурност на личните данни, включително чрез:</w:t>
      </w:r>
    </w:p>
    <w:p w:rsidR="00D7235D" w:rsidRDefault="00D7235D" w:rsidP="00D7235D">
      <w:pPr>
        <w:ind w:firstLine="708"/>
        <w:jc w:val="both"/>
      </w:pPr>
      <w:r>
        <w:t xml:space="preserve">- </w:t>
      </w:r>
      <w:proofErr w:type="spellStart"/>
      <w:r>
        <w:t>Псевдонимизация</w:t>
      </w:r>
      <w:proofErr w:type="spellEnd"/>
      <w:r>
        <w:t xml:space="preserve"> (заличаване на пряката връзка между личните данни и направените на тяхна база аналитични изводи);</w:t>
      </w:r>
    </w:p>
    <w:p w:rsidR="00D7235D" w:rsidRDefault="00D7235D" w:rsidP="00D7235D">
      <w:pPr>
        <w:ind w:firstLine="708"/>
        <w:jc w:val="both"/>
      </w:pPr>
      <w:r>
        <w:t>- Гарантиране на постоянна поверителност, цялостност, наличност и устойчивост на системите и услугите за обработване.</w:t>
      </w:r>
    </w:p>
    <w:p w:rsidR="00D7235D" w:rsidRDefault="00D7235D" w:rsidP="00D7235D">
      <w:pPr>
        <w:ind w:firstLine="708"/>
        <w:jc w:val="both"/>
      </w:pPr>
      <w:r w:rsidRPr="00B873A1">
        <w:rPr>
          <w:bCs/>
        </w:rPr>
        <w:t>(</w:t>
      </w:r>
      <w:r>
        <w:rPr>
          <w:bCs/>
        </w:rPr>
        <w:t>20.</w:t>
      </w:r>
      <w:r>
        <w:t>6</w:t>
      </w:r>
      <w:r w:rsidRPr="00B873A1">
        <w:rPr>
          <w:bCs/>
        </w:rPr>
        <w:t>)</w:t>
      </w:r>
      <w:r w:rsidRPr="00B873A1">
        <w:rPr>
          <w:bCs/>
          <w:lang w:val="en-US"/>
        </w:rPr>
        <w:t xml:space="preserve"> </w:t>
      </w:r>
      <w: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D7235D" w:rsidRDefault="00D7235D" w:rsidP="00D7235D">
      <w:pPr>
        <w:ind w:firstLine="708"/>
        <w:jc w:val="both"/>
      </w:pPr>
      <w:r w:rsidRPr="00B873A1">
        <w:rPr>
          <w:bCs/>
        </w:rPr>
        <w:t>(</w:t>
      </w:r>
      <w:r>
        <w:rPr>
          <w:bCs/>
        </w:rPr>
        <w:t>20.</w:t>
      </w:r>
      <w:r>
        <w:t>7</w:t>
      </w:r>
      <w:r w:rsidRPr="00B873A1">
        <w:rPr>
          <w:bCs/>
        </w:rPr>
        <w:t>)</w:t>
      </w:r>
      <w:r w:rsidRPr="00B873A1">
        <w:rPr>
          <w:bCs/>
          <w:lang w:val="en-US"/>
        </w:rPr>
        <w:t xml:space="preserve"> </w:t>
      </w:r>
      <w:r>
        <w:t>Страните се задължават:</w:t>
      </w:r>
    </w:p>
    <w:p w:rsidR="00D7235D" w:rsidRDefault="00D7235D" w:rsidP="00D7235D">
      <w:pPr>
        <w:ind w:firstLine="708"/>
        <w:jc w:val="both"/>
      </w:pPr>
      <w:r>
        <w:t>7.1. Да възпрепятстват всяко неупълномощено лице да има достъп до компютърни системи, обработващи лични данни, и по-специално:</w:t>
      </w:r>
    </w:p>
    <w:p w:rsidR="00D7235D" w:rsidRDefault="00D7235D" w:rsidP="00D7235D">
      <w:pPr>
        <w:ind w:firstLine="708"/>
        <w:jc w:val="both"/>
      </w:pPr>
      <w:r>
        <w:t>7.1.</w:t>
      </w:r>
      <w:proofErr w:type="spellStart"/>
      <w:r>
        <w:t>1</w:t>
      </w:r>
      <w:proofErr w:type="spellEnd"/>
      <w:r>
        <w:t>. неразрешено четене, копиране, промяна или премахване на носители за съхранение;</w:t>
      </w:r>
    </w:p>
    <w:p w:rsidR="00D7235D" w:rsidRDefault="00D7235D" w:rsidP="00D7235D">
      <w:pPr>
        <w:ind w:firstLine="708"/>
        <w:jc w:val="both"/>
      </w:pPr>
      <w:r>
        <w:lastRenderedPageBreak/>
        <w:t>7.1.2. неразрешено въвеждане на данни, както и всяко неразрешено разкриване, промяна или изтриване на съхраняваните лични данни;</w:t>
      </w:r>
    </w:p>
    <w:p w:rsidR="00D7235D" w:rsidRDefault="00D7235D" w:rsidP="00D7235D">
      <w:pPr>
        <w:ind w:firstLine="708"/>
        <w:jc w:val="both"/>
      </w:pPr>
      <w:r>
        <w:t>7.1.3. неразрешено използване на системи за обработка на данни посредством средства за предаване на данни;</w:t>
      </w:r>
    </w:p>
    <w:p w:rsidR="00D7235D" w:rsidRDefault="00D7235D" w:rsidP="00D7235D">
      <w:pPr>
        <w:ind w:firstLine="708"/>
        <w:jc w:val="both"/>
      </w:pPr>
      <w:r>
        <w:t xml:space="preserve">7.2. Да гарантират, че </w:t>
      </w:r>
      <w:proofErr w:type="spellStart"/>
      <w:r>
        <w:t>оправомощените</w:t>
      </w:r>
      <w:proofErr w:type="spellEnd"/>
      <w:r>
        <w:t xml:space="preserve"> потребители на система за обработка на данни имат достъп само до личните данни, за които се отнася тяхното право на достъп;</w:t>
      </w:r>
    </w:p>
    <w:p w:rsidR="00D7235D" w:rsidRDefault="00D7235D" w:rsidP="00D7235D">
      <w:pPr>
        <w:ind w:firstLine="708"/>
        <w:jc w:val="both"/>
      </w:pPr>
      <w:r>
        <w:t>7.3.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D7235D" w:rsidRDefault="00D7235D" w:rsidP="00D7235D">
      <w:pPr>
        <w:ind w:firstLine="708"/>
        <w:jc w:val="both"/>
      </w:pPr>
      <w:r w:rsidRPr="00B873A1">
        <w:rPr>
          <w:bCs/>
        </w:rPr>
        <w:t>(</w:t>
      </w:r>
      <w:r>
        <w:rPr>
          <w:bCs/>
        </w:rPr>
        <w:t>20.</w:t>
      </w:r>
      <w:r>
        <w:t>8</w:t>
      </w:r>
      <w:r w:rsidRPr="00B873A1">
        <w:rPr>
          <w:bCs/>
        </w:rPr>
        <w:t>)</w:t>
      </w:r>
      <w:r w:rsidRPr="00B873A1">
        <w:rPr>
          <w:bCs/>
          <w:lang w:val="en-US"/>
        </w:rPr>
        <w:t xml:space="preserve"> </w:t>
      </w:r>
      <w:r>
        <w:t>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D7235D" w:rsidRDefault="00D7235D" w:rsidP="00D7235D">
      <w:pPr>
        <w:ind w:firstLine="708"/>
        <w:jc w:val="both"/>
      </w:pPr>
      <w:r w:rsidRPr="00B873A1">
        <w:rPr>
          <w:bCs/>
        </w:rPr>
        <w:t>(</w:t>
      </w:r>
      <w:r>
        <w:rPr>
          <w:bCs/>
        </w:rPr>
        <w:t>20.</w:t>
      </w:r>
      <w:r>
        <w:t>9</w:t>
      </w:r>
      <w:r w:rsidRPr="00B873A1">
        <w:rPr>
          <w:bCs/>
        </w:rPr>
        <w:t>)</w:t>
      </w:r>
      <w:r w:rsidRPr="00B873A1">
        <w:rPr>
          <w:bCs/>
          <w:lang w:val="en-US"/>
        </w:rPr>
        <w:t xml:space="preserve"> </w:t>
      </w:r>
      <w:r>
        <w:t>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D7235D" w:rsidRPr="00B873A1" w:rsidRDefault="00D7235D" w:rsidP="00412B2F">
      <w:pPr>
        <w:ind w:firstLine="708"/>
        <w:jc w:val="both"/>
      </w:pPr>
    </w:p>
    <w:p w:rsidR="00412B2F" w:rsidRPr="00B873A1" w:rsidRDefault="00412B2F" w:rsidP="00412B2F">
      <w:pPr>
        <w:ind w:firstLine="567"/>
        <w:jc w:val="both"/>
        <w:rPr>
          <w:b/>
          <w:bCs/>
        </w:rPr>
      </w:pPr>
    </w:p>
    <w:p w:rsidR="00412B2F" w:rsidRPr="00B873A1" w:rsidRDefault="00412B2F" w:rsidP="00D7235D">
      <w:pPr>
        <w:keepNext/>
        <w:numPr>
          <w:ilvl w:val="0"/>
          <w:numId w:val="15"/>
        </w:numPr>
        <w:outlineLvl w:val="1"/>
        <w:rPr>
          <w:b/>
          <w:bCs/>
          <w:iCs/>
        </w:rPr>
      </w:pPr>
      <w:r w:rsidRPr="00B873A1">
        <w:rPr>
          <w:b/>
          <w:bCs/>
          <w:iCs/>
        </w:rPr>
        <w:t>ДОПЪЛНИТЕЛНИ РАЗПОРЕДБИ</w:t>
      </w:r>
    </w:p>
    <w:p w:rsidR="00412B2F" w:rsidRPr="00B873A1" w:rsidRDefault="00412B2F" w:rsidP="00412B2F">
      <w:pPr>
        <w:ind w:firstLine="709"/>
        <w:jc w:val="both"/>
        <w:rPr>
          <w:b/>
        </w:rPr>
      </w:pPr>
    </w:p>
    <w:p w:rsidR="00412B2F" w:rsidRPr="00B873A1" w:rsidRDefault="00D7235D" w:rsidP="00412B2F">
      <w:pPr>
        <w:keepNext/>
        <w:keepLines/>
        <w:outlineLvl w:val="2"/>
        <w:rPr>
          <w:rFonts w:cstheme="majorBidi"/>
          <w:b/>
          <w:bCs/>
        </w:rPr>
      </w:pPr>
      <w:r>
        <w:rPr>
          <w:rFonts w:cstheme="majorBidi"/>
          <w:b/>
          <w:bCs/>
        </w:rPr>
        <w:tab/>
      </w:r>
      <w:r w:rsidR="00412B2F" w:rsidRPr="00B873A1">
        <w:rPr>
          <w:rFonts w:cstheme="majorBidi"/>
          <w:b/>
          <w:bCs/>
        </w:rPr>
        <w:t>Член 2</w:t>
      </w:r>
      <w:r>
        <w:rPr>
          <w:rFonts w:cstheme="majorBidi"/>
          <w:b/>
          <w:bCs/>
        </w:rPr>
        <w:t>1</w:t>
      </w:r>
      <w:r w:rsidR="00412B2F" w:rsidRPr="00B873A1">
        <w:rPr>
          <w:rFonts w:cstheme="majorBidi"/>
          <w:b/>
          <w:bCs/>
        </w:rPr>
        <w:t xml:space="preserve">. </w:t>
      </w:r>
    </w:p>
    <w:p w:rsidR="00412B2F" w:rsidRPr="00B873A1" w:rsidRDefault="00412B2F" w:rsidP="00412B2F">
      <w:pPr>
        <w:ind w:firstLine="709"/>
        <w:jc w:val="both"/>
      </w:pPr>
      <w:r w:rsidRPr="00B873A1">
        <w:t>За всички неуредени в настоящия Договор въпроси се прилага действащото българско законодателство.</w:t>
      </w:r>
    </w:p>
    <w:p w:rsidR="00412B2F" w:rsidRPr="00B873A1" w:rsidRDefault="00412B2F" w:rsidP="00412B2F">
      <w:pPr>
        <w:jc w:val="both"/>
        <w:rPr>
          <w:b/>
        </w:rPr>
      </w:pPr>
    </w:p>
    <w:p w:rsidR="00412B2F" w:rsidRPr="00B873A1" w:rsidRDefault="00D7235D" w:rsidP="00412B2F">
      <w:pPr>
        <w:keepNext/>
        <w:keepLines/>
        <w:outlineLvl w:val="2"/>
        <w:rPr>
          <w:rFonts w:cstheme="majorBidi"/>
          <w:b/>
          <w:bCs/>
        </w:rPr>
      </w:pPr>
      <w:r>
        <w:rPr>
          <w:rFonts w:cstheme="majorBidi"/>
          <w:b/>
          <w:bCs/>
        </w:rPr>
        <w:tab/>
      </w:r>
      <w:r w:rsidR="00412B2F" w:rsidRPr="00B873A1">
        <w:rPr>
          <w:rFonts w:cstheme="majorBidi"/>
          <w:b/>
          <w:bCs/>
        </w:rPr>
        <w:t>Член 2</w:t>
      </w:r>
      <w:r>
        <w:rPr>
          <w:rFonts w:cstheme="majorBidi"/>
          <w:b/>
          <w:bCs/>
        </w:rPr>
        <w:t>2</w:t>
      </w:r>
      <w:r w:rsidR="00412B2F" w:rsidRPr="00B873A1">
        <w:rPr>
          <w:rFonts w:cstheme="majorBidi"/>
          <w:b/>
          <w:bCs/>
        </w:rPr>
        <w:t>.</w:t>
      </w:r>
      <w:r w:rsidR="00412B2F" w:rsidRPr="00B873A1">
        <w:rPr>
          <w:rFonts w:cstheme="majorBidi"/>
          <w:b/>
          <w:bCs/>
        </w:rPr>
        <w:tab/>
      </w:r>
    </w:p>
    <w:p w:rsidR="00412B2F" w:rsidRPr="00B873A1" w:rsidRDefault="00412B2F" w:rsidP="00412B2F">
      <w:pPr>
        <w:ind w:firstLine="709"/>
        <w:jc w:val="both"/>
      </w:pPr>
      <w:r w:rsidRPr="00B873A1">
        <w:t>(2</w:t>
      </w:r>
      <w:r w:rsidR="00D7235D">
        <w:t>2</w:t>
      </w:r>
      <w:r w:rsidRPr="00B873A1">
        <w:t>.1) Упълномощени представители на Страните, които могат да приемат и правят изявления по изпълнението на настоящия Договор са:</w:t>
      </w:r>
    </w:p>
    <w:p w:rsidR="00412B2F" w:rsidRPr="00B873A1" w:rsidRDefault="00412B2F" w:rsidP="00412B2F">
      <w:pPr>
        <w:jc w:val="both"/>
        <w:rPr>
          <w:b/>
        </w:rPr>
      </w:pPr>
    </w:p>
    <w:p w:rsidR="00412B2F" w:rsidRPr="00B873A1" w:rsidRDefault="00412B2F" w:rsidP="00242E84">
      <w:pPr>
        <w:ind w:firstLine="567"/>
        <w:jc w:val="both"/>
        <w:rPr>
          <w:b/>
        </w:rPr>
      </w:pPr>
      <w:r w:rsidRPr="00B873A1">
        <w:rPr>
          <w:b/>
        </w:rPr>
        <w:t>ЗА ВЪЗЛОЖИТЕЛЯ:</w:t>
      </w:r>
    </w:p>
    <w:p w:rsidR="00412B2F" w:rsidRPr="00B873A1" w:rsidRDefault="00412B2F" w:rsidP="00242E84">
      <w:pPr>
        <w:ind w:firstLine="567"/>
        <w:jc w:val="both"/>
      </w:pPr>
      <w:r>
        <w:t>………………..</w:t>
      </w:r>
      <w:r w:rsidRPr="00B873A1">
        <w:t xml:space="preserve"> – </w:t>
      </w:r>
      <w:r>
        <w:t>…………………</w:t>
      </w:r>
    </w:p>
    <w:p w:rsidR="00412B2F" w:rsidRPr="00B873A1" w:rsidRDefault="00412B2F" w:rsidP="00242E84">
      <w:pPr>
        <w:ind w:firstLine="567"/>
        <w:jc w:val="both"/>
      </w:pPr>
      <w:r w:rsidRPr="00B873A1">
        <w:t xml:space="preserve">Телефон: </w:t>
      </w:r>
      <w:r>
        <w:t>……………………………</w:t>
      </w:r>
    </w:p>
    <w:p w:rsidR="00412B2F" w:rsidRPr="00B873A1" w:rsidRDefault="00412B2F" w:rsidP="00242E84">
      <w:pPr>
        <w:ind w:firstLine="567"/>
        <w:jc w:val="both"/>
        <w:rPr>
          <w:b/>
        </w:rPr>
      </w:pPr>
      <w:r w:rsidRPr="00B873A1">
        <w:rPr>
          <w:lang w:val="en-US"/>
        </w:rPr>
        <w:t>Email</w:t>
      </w:r>
      <w:r w:rsidRPr="00B873A1">
        <w:t xml:space="preserve">: </w:t>
      </w:r>
      <w:r w:rsidR="00265E2E">
        <w:t>………………………………….</w:t>
      </w:r>
    </w:p>
    <w:p w:rsidR="00412B2F" w:rsidRPr="00B873A1" w:rsidRDefault="00412B2F" w:rsidP="00242E84">
      <w:pPr>
        <w:ind w:firstLine="567"/>
        <w:jc w:val="both"/>
        <w:rPr>
          <w:b/>
        </w:rPr>
      </w:pPr>
    </w:p>
    <w:p w:rsidR="00412B2F" w:rsidRPr="00B873A1" w:rsidRDefault="00412B2F" w:rsidP="00242E84">
      <w:pPr>
        <w:ind w:firstLine="567"/>
        <w:jc w:val="both"/>
        <w:rPr>
          <w:b/>
        </w:rPr>
      </w:pPr>
      <w:r w:rsidRPr="00B873A1">
        <w:rPr>
          <w:b/>
        </w:rPr>
        <w:t>ЗА ИЗПЪЛНИТЕЛЯ:</w:t>
      </w:r>
    </w:p>
    <w:p w:rsidR="00412B2F" w:rsidRPr="00B873A1" w:rsidRDefault="00412B2F" w:rsidP="00242E84">
      <w:pPr>
        <w:ind w:firstLine="567"/>
        <w:jc w:val="both"/>
      </w:pPr>
      <w:r>
        <w:t>………………..</w:t>
      </w:r>
      <w:r w:rsidRPr="00B873A1">
        <w:t xml:space="preserve"> – </w:t>
      </w:r>
      <w:r>
        <w:t>…………………</w:t>
      </w:r>
    </w:p>
    <w:p w:rsidR="00412B2F" w:rsidRPr="00B873A1" w:rsidRDefault="00412B2F" w:rsidP="00242E84">
      <w:pPr>
        <w:ind w:firstLine="567"/>
        <w:jc w:val="both"/>
      </w:pPr>
      <w:r w:rsidRPr="00B873A1">
        <w:t xml:space="preserve">Телефон: </w:t>
      </w:r>
      <w:r>
        <w:t>……………………………</w:t>
      </w:r>
    </w:p>
    <w:p w:rsidR="00412B2F" w:rsidRPr="00B873A1" w:rsidRDefault="00412B2F" w:rsidP="00242E84">
      <w:pPr>
        <w:ind w:firstLine="567"/>
        <w:jc w:val="both"/>
        <w:rPr>
          <w:b/>
        </w:rPr>
      </w:pPr>
      <w:r w:rsidRPr="00B873A1">
        <w:rPr>
          <w:lang w:val="en-US"/>
        </w:rPr>
        <w:t>Email</w:t>
      </w:r>
      <w:r w:rsidRPr="00B873A1">
        <w:t xml:space="preserve">: </w:t>
      </w:r>
      <w:r w:rsidR="00265E2E">
        <w:t>………………………………..</w:t>
      </w:r>
    </w:p>
    <w:p w:rsidR="00412B2F" w:rsidRDefault="00412B2F" w:rsidP="00412B2F">
      <w:pPr>
        <w:ind w:firstLine="709"/>
        <w:jc w:val="both"/>
      </w:pPr>
    </w:p>
    <w:p w:rsidR="00412B2F" w:rsidRPr="000F1214" w:rsidRDefault="00412B2F" w:rsidP="00412B2F">
      <w:pPr>
        <w:ind w:right="-23" w:firstLine="567"/>
        <w:jc w:val="both"/>
        <w:rPr>
          <w:caps/>
          <w:spacing w:val="-5"/>
          <w:sz w:val="28"/>
          <w:szCs w:val="28"/>
          <w:lang w:val="en-US"/>
        </w:rPr>
      </w:pPr>
      <w:r w:rsidRPr="000F1214">
        <w:t>(2</w:t>
      </w:r>
      <w:r w:rsidR="00D7235D">
        <w:t>2</w:t>
      </w:r>
      <w:r w:rsidRPr="000F1214">
        <w:t xml:space="preserve">.2) Страните определят </w:t>
      </w:r>
      <w:r w:rsidRPr="000F1214">
        <w:rPr>
          <w:spacing w:val="-5"/>
        </w:rPr>
        <w:t xml:space="preserve">следните длъжностни лица, които да отговарят за приемане на доставките и подписване на </w:t>
      </w:r>
      <w:proofErr w:type="spellStart"/>
      <w:r w:rsidRPr="000F1214">
        <w:rPr>
          <w:spacing w:val="-5"/>
        </w:rPr>
        <w:t>приемо</w:t>
      </w:r>
      <w:proofErr w:type="spellEnd"/>
      <w:r w:rsidRPr="000F1214">
        <w:rPr>
          <w:spacing w:val="-5"/>
        </w:rPr>
        <w:t xml:space="preserve"> – предавателните протоколи</w:t>
      </w:r>
      <w:r w:rsidRPr="000F1214">
        <w:rPr>
          <w:caps/>
          <w:spacing w:val="-5"/>
          <w:sz w:val="28"/>
          <w:szCs w:val="28"/>
        </w:rPr>
        <w:t>:</w:t>
      </w:r>
    </w:p>
    <w:p w:rsidR="00412B2F" w:rsidRDefault="00412B2F" w:rsidP="00412B2F">
      <w:pPr>
        <w:ind w:firstLine="567"/>
        <w:jc w:val="both"/>
      </w:pPr>
    </w:p>
    <w:p w:rsidR="00412B2F" w:rsidRPr="00B873A1" w:rsidRDefault="00412B2F" w:rsidP="00242E84">
      <w:pPr>
        <w:ind w:firstLine="567"/>
        <w:jc w:val="both"/>
        <w:rPr>
          <w:b/>
        </w:rPr>
      </w:pPr>
      <w:r w:rsidRPr="00B873A1">
        <w:rPr>
          <w:b/>
        </w:rPr>
        <w:t>ЗА ВЪЗЛОЖИТЕЛЯ:</w:t>
      </w:r>
    </w:p>
    <w:p w:rsidR="00412B2F" w:rsidRPr="00B873A1" w:rsidRDefault="00412B2F" w:rsidP="00242E84">
      <w:pPr>
        <w:ind w:firstLine="567"/>
        <w:jc w:val="both"/>
      </w:pPr>
      <w:r>
        <w:t>………………..</w:t>
      </w:r>
      <w:r w:rsidRPr="00B873A1">
        <w:t xml:space="preserve"> – </w:t>
      </w:r>
      <w:r>
        <w:t>…………………</w:t>
      </w:r>
    </w:p>
    <w:p w:rsidR="00412B2F" w:rsidRPr="00B873A1" w:rsidRDefault="00412B2F" w:rsidP="00242E84">
      <w:pPr>
        <w:ind w:firstLine="567"/>
        <w:jc w:val="both"/>
      </w:pPr>
      <w:r w:rsidRPr="00B873A1">
        <w:t xml:space="preserve">Телефон: </w:t>
      </w:r>
      <w:r>
        <w:t>……………………………</w:t>
      </w:r>
    </w:p>
    <w:p w:rsidR="00412B2F" w:rsidRPr="00B873A1" w:rsidRDefault="00412B2F" w:rsidP="00242E84">
      <w:pPr>
        <w:ind w:firstLine="567"/>
        <w:jc w:val="both"/>
        <w:rPr>
          <w:b/>
        </w:rPr>
      </w:pPr>
      <w:r w:rsidRPr="00B873A1">
        <w:rPr>
          <w:lang w:val="en-US"/>
        </w:rPr>
        <w:t>Email</w:t>
      </w:r>
      <w:r w:rsidRPr="00B873A1">
        <w:t xml:space="preserve">: </w:t>
      </w:r>
      <w:r w:rsidR="00265E2E">
        <w:t>………………………………..</w:t>
      </w:r>
    </w:p>
    <w:p w:rsidR="00412B2F" w:rsidRPr="00B873A1" w:rsidRDefault="00412B2F" w:rsidP="00242E84">
      <w:pPr>
        <w:ind w:firstLine="567"/>
        <w:jc w:val="both"/>
        <w:rPr>
          <w:b/>
        </w:rPr>
      </w:pPr>
    </w:p>
    <w:p w:rsidR="00412B2F" w:rsidRPr="00B873A1" w:rsidRDefault="00412B2F" w:rsidP="00242E84">
      <w:pPr>
        <w:ind w:firstLine="567"/>
        <w:jc w:val="both"/>
        <w:rPr>
          <w:b/>
        </w:rPr>
      </w:pPr>
      <w:r w:rsidRPr="00B873A1">
        <w:rPr>
          <w:b/>
        </w:rPr>
        <w:t>ЗА ИЗПЪЛНИТЕЛЯ:</w:t>
      </w:r>
    </w:p>
    <w:p w:rsidR="00412B2F" w:rsidRPr="00B873A1" w:rsidRDefault="00412B2F" w:rsidP="00242E84">
      <w:pPr>
        <w:ind w:firstLine="567"/>
        <w:jc w:val="both"/>
      </w:pPr>
      <w:r>
        <w:t>………………..</w:t>
      </w:r>
      <w:r w:rsidRPr="00B873A1">
        <w:t xml:space="preserve"> – </w:t>
      </w:r>
      <w:r>
        <w:t>…………………</w:t>
      </w:r>
    </w:p>
    <w:p w:rsidR="00412B2F" w:rsidRPr="00B873A1" w:rsidRDefault="00412B2F" w:rsidP="00242E84">
      <w:pPr>
        <w:ind w:firstLine="567"/>
        <w:jc w:val="both"/>
      </w:pPr>
      <w:r w:rsidRPr="00B873A1">
        <w:t xml:space="preserve">Телефон: </w:t>
      </w:r>
      <w:r>
        <w:t>……………………………</w:t>
      </w:r>
    </w:p>
    <w:p w:rsidR="00412B2F" w:rsidRPr="00B873A1" w:rsidRDefault="00412B2F" w:rsidP="00242E84">
      <w:pPr>
        <w:ind w:firstLine="567"/>
        <w:jc w:val="both"/>
        <w:rPr>
          <w:b/>
        </w:rPr>
      </w:pPr>
      <w:r w:rsidRPr="00B873A1">
        <w:rPr>
          <w:lang w:val="en-US"/>
        </w:rPr>
        <w:t>Email</w:t>
      </w:r>
      <w:r w:rsidRPr="00B873A1">
        <w:t xml:space="preserve">: </w:t>
      </w:r>
      <w:r w:rsidR="00265E2E">
        <w:t>………………………………….</w:t>
      </w:r>
    </w:p>
    <w:p w:rsidR="00412B2F" w:rsidRDefault="00412B2F" w:rsidP="00412B2F">
      <w:pPr>
        <w:ind w:firstLine="567"/>
        <w:jc w:val="both"/>
      </w:pPr>
    </w:p>
    <w:p w:rsidR="00412B2F" w:rsidRPr="00B16459" w:rsidRDefault="00412B2F" w:rsidP="00412B2F">
      <w:pPr>
        <w:ind w:firstLine="567"/>
        <w:jc w:val="both"/>
        <w:rPr>
          <w:color w:val="4F81BD" w:themeColor="accent1"/>
        </w:rPr>
      </w:pPr>
      <w:r w:rsidRPr="00B873A1">
        <w:lastRenderedPageBreak/>
        <w:t>(2</w:t>
      </w:r>
      <w:r w:rsidR="00D7235D">
        <w:t>2</w:t>
      </w:r>
      <w:r w:rsidRPr="00B873A1">
        <w:t>.</w:t>
      </w:r>
      <w:r>
        <w:t>3</w:t>
      </w:r>
      <w:r w:rsidRPr="00B873A1">
        <w:t xml:space="preserve">) </w:t>
      </w:r>
      <w:r w:rsidRPr="000F1214">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412B2F" w:rsidRPr="00B873A1" w:rsidRDefault="00412B2F" w:rsidP="00412B2F">
      <w:pPr>
        <w:ind w:firstLine="567"/>
        <w:jc w:val="both"/>
      </w:pPr>
      <w:r w:rsidRPr="00B873A1">
        <w:t>(2</w:t>
      </w:r>
      <w:r w:rsidR="00D7235D">
        <w:t>2</w:t>
      </w:r>
      <w:r w:rsidRPr="00B873A1">
        <w:t>.</w:t>
      </w:r>
      <w:r>
        <w:t>4</w:t>
      </w:r>
      <w:r w:rsidRPr="00B873A1">
        <w:t>)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412B2F" w:rsidRPr="00B873A1" w:rsidRDefault="00412B2F" w:rsidP="00154A3D">
      <w:pPr>
        <w:ind w:firstLine="567"/>
        <w:jc w:val="both"/>
      </w:pPr>
      <w:r w:rsidRPr="00B873A1">
        <w:t>(2</w:t>
      </w:r>
      <w:r w:rsidR="00D7235D">
        <w:t>2</w:t>
      </w:r>
      <w:r w:rsidRPr="00B873A1">
        <w:t>.</w:t>
      </w:r>
      <w:r>
        <w:t>5</w:t>
      </w:r>
      <w:r w:rsidRPr="00B873A1">
        <w:t>)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t>1</w:t>
      </w:r>
      <w:r w:rsidRPr="00B873A1">
        <w:t xml:space="preserve"> се считат за валидно изпратени и получени от другата Страна.</w:t>
      </w:r>
    </w:p>
    <w:p w:rsidR="00412B2F" w:rsidRPr="00B873A1" w:rsidRDefault="00412B2F" w:rsidP="00154A3D">
      <w:pPr>
        <w:ind w:firstLine="567"/>
        <w:jc w:val="both"/>
      </w:pPr>
      <w:r w:rsidRPr="00B873A1">
        <w:t>(2</w:t>
      </w:r>
      <w:r w:rsidR="00D7235D">
        <w:t>2</w:t>
      </w:r>
      <w:r w:rsidRPr="00B873A1">
        <w:t>.</w:t>
      </w:r>
      <w:r>
        <w:t>6</w:t>
      </w:r>
      <w:r w:rsidRPr="00B873A1">
        <w:t>)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w:t>
      </w:r>
      <w:r>
        <w:t>о електронната поща на страните</w:t>
      </w:r>
      <w:r w:rsidRPr="00B873A1">
        <w:t>.</w:t>
      </w:r>
    </w:p>
    <w:p w:rsidR="00412B2F" w:rsidRPr="00B873A1" w:rsidRDefault="00412B2F" w:rsidP="00412B2F">
      <w:pPr>
        <w:jc w:val="both"/>
      </w:pPr>
    </w:p>
    <w:p w:rsidR="00412B2F" w:rsidRPr="00B873A1" w:rsidRDefault="00D7235D" w:rsidP="00412B2F">
      <w:pPr>
        <w:keepNext/>
        <w:keepLines/>
        <w:outlineLvl w:val="2"/>
        <w:rPr>
          <w:rFonts w:cstheme="majorBidi"/>
          <w:b/>
          <w:bCs/>
        </w:rPr>
      </w:pPr>
      <w:r>
        <w:rPr>
          <w:rFonts w:cstheme="majorBidi"/>
          <w:b/>
          <w:bCs/>
        </w:rPr>
        <w:tab/>
      </w:r>
      <w:r w:rsidR="00412B2F" w:rsidRPr="00B873A1">
        <w:rPr>
          <w:rFonts w:cstheme="majorBidi"/>
          <w:b/>
          <w:bCs/>
        </w:rPr>
        <w:t>Член 2</w:t>
      </w:r>
      <w:r>
        <w:rPr>
          <w:rFonts w:cstheme="majorBidi"/>
          <w:b/>
          <w:bCs/>
        </w:rPr>
        <w:t>3</w:t>
      </w:r>
      <w:r w:rsidR="00412B2F" w:rsidRPr="00B873A1">
        <w:rPr>
          <w:rFonts w:cstheme="majorBidi"/>
          <w:b/>
          <w:bCs/>
        </w:rPr>
        <w:t>.</w:t>
      </w:r>
      <w:r w:rsidR="00412B2F" w:rsidRPr="00B873A1">
        <w:rPr>
          <w:rFonts w:cstheme="majorBidi"/>
          <w:b/>
          <w:bCs/>
        </w:rPr>
        <w:tab/>
      </w:r>
    </w:p>
    <w:p w:rsidR="00412B2F" w:rsidRPr="00B873A1" w:rsidRDefault="00412B2F" w:rsidP="00412B2F">
      <w:pPr>
        <w:keepNext/>
        <w:ind w:firstLine="709"/>
        <w:jc w:val="both"/>
      </w:pPr>
      <w:r w:rsidRPr="00B873A1">
        <w:t>Изпълнителят няма право да прехвърля своите права или задължения по настоящия Договор на трети лица, освен в случаите предвидени в ЗОП.</w:t>
      </w:r>
    </w:p>
    <w:p w:rsidR="00412B2F" w:rsidRPr="00B873A1" w:rsidRDefault="00412B2F" w:rsidP="00412B2F">
      <w:pPr>
        <w:jc w:val="both"/>
        <w:rPr>
          <w:b/>
        </w:rPr>
      </w:pPr>
    </w:p>
    <w:p w:rsidR="00412B2F" w:rsidRPr="00B873A1" w:rsidRDefault="00D7235D" w:rsidP="00412B2F">
      <w:pPr>
        <w:keepNext/>
        <w:keepLines/>
        <w:outlineLvl w:val="2"/>
        <w:rPr>
          <w:rFonts w:cstheme="majorBidi"/>
          <w:b/>
          <w:bCs/>
        </w:rPr>
      </w:pPr>
      <w:r>
        <w:rPr>
          <w:rFonts w:cstheme="majorBidi"/>
          <w:b/>
          <w:bCs/>
        </w:rPr>
        <w:tab/>
      </w:r>
      <w:r w:rsidR="00412B2F" w:rsidRPr="00B873A1">
        <w:rPr>
          <w:rFonts w:cstheme="majorBidi"/>
          <w:b/>
          <w:bCs/>
        </w:rPr>
        <w:t>Член 2</w:t>
      </w:r>
      <w:r>
        <w:rPr>
          <w:rFonts w:cstheme="majorBidi"/>
          <w:b/>
          <w:bCs/>
        </w:rPr>
        <w:t>4</w:t>
      </w:r>
      <w:r w:rsidR="00412B2F" w:rsidRPr="00B873A1">
        <w:rPr>
          <w:rFonts w:cstheme="majorBidi"/>
          <w:b/>
          <w:bCs/>
        </w:rPr>
        <w:t>.</w:t>
      </w:r>
      <w:r w:rsidR="00412B2F" w:rsidRPr="00B873A1">
        <w:rPr>
          <w:rFonts w:cstheme="majorBidi"/>
          <w:b/>
          <w:bCs/>
        </w:rPr>
        <w:tab/>
      </w:r>
    </w:p>
    <w:p w:rsidR="00412B2F" w:rsidRPr="00B873A1" w:rsidRDefault="00412B2F" w:rsidP="00412B2F">
      <w:pPr>
        <w:ind w:firstLine="709"/>
        <w:jc w:val="both"/>
      </w:pPr>
      <w:r w:rsidRPr="00B873A1">
        <w:t>(2</w:t>
      </w:r>
      <w:r w:rsidR="00D7235D">
        <w:t>4</w:t>
      </w:r>
      <w:r w:rsidRPr="00B873A1">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412B2F" w:rsidRPr="00B873A1" w:rsidRDefault="00412B2F" w:rsidP="00412B2F">
      <w:pPr>
        <w:ind w:firstLine="709"/>
        <w:jc w:val="both"/>
      </w:pPr>
      <w:r w:rsidRPr="00B873A1">
        <w:t>(2</w:t>
      </w:r>
      <w:r w:rsidR="00D7235D">
        <w:t>4</w:t>
      </w:r>
      <w:r w:rsidRPr="00B873A1">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412B2F" w:rsidRPr="00B873A1" w:rsidRDefault="00412B2F" w:rsidP="00412B2F">
      <w:pPr>
        <w:jc w:val="both"/>
      </w:pPr>
    </w:p>
    <w:p w:rsidR="00412B2F" w:rsidRPr="00B873A1" w:rsidRDefault="00412B2F" w:rsidP="00242E84">
      <w:pPr>
        <w:keepNext/>
        <w:keepLines/>
        <w:ind w:firstLine="709"/>
        <w:outlineLvl w:val="2"/>
        <w:rPr>
          <w:rFonts w:cstheme="majorBidi"/>
          <w:b/>
          <w:bCs/>
        </w:rPr>
      </w:pPr>
      <w:r w:rsidRPr="00B873A1">
        <w:rPr>
          <w:rFonts w:cstheme="majorBidi"/>
          <w:b/>
          <w:bCs/>
        </w:rPr>
        <w:t>Член 2</w:t>
      </w:r>
      <w:r w:rsidR="00D7235D">
        <w:rPr>
          <w:rFonts w:cstheme="majorBidi"/>
          <w:b/>
          <w:bCs/>
        </w:rPr>
        <w:t>5</w:t>
      </w:r>
      <w:r w:rsidRPr="00B873A1">
        <w:rPr>
          <w:rFonts w:cstheme="majorBidi"/>
          <w:b/>
          <w:bCs/>
        </w:rPr>
        <w:t>.</w:t>
      </w:r>
    </w:p>
    <w:p w:rsidR="00412B2F" w:rsidRPr="00B873A1" w:rsidRDefault="00412B2F" w:rsidP="00412B2F">
      <w:pPr>
        <w:ind w:firstLine="709"/>
        <w:jc w:val="both"/>
      </w:pPr>
      <w:r w:rsidRPr="00B873A1">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12B2F" w:rsidRPr="00B873A1" w:rsidRDefault="00412B2F" w:rsidP="00412B2F">
      <w:pPr>
        <w:jc w:val="both"/>
      </w:pPr>
    </w:p>
    <w:p w:rsidR="00412B2F" w:rsidRPr="00B873A1" w:rsidRDefault="00412B2F" w:rsidP="00412B2F">
      <w:pPr>
        <w:ind w:firstLine="567"/>
        <w:jc w:val="both"/>
      </w:pPr>
      <w:r w:rsidRPr="00B873A1">
        <w:t>Неразделна част от настоящия Договор са следните приложения:</w:t>
      </w:r>
    </w:p>
    <w:p w:rsidR="00412B2F" w:rsidRPr="00B873A1" w:rsidRDefault="00412B2F" w:rsidP="00412B2F">
      <w:pPr>
        <w:jc w:val="both"/>
      </w:pPr>
    </w:p>
    <w:p w:rsidR="00412B2F" w:rsidRPr="00B873A1" w:rsidRDefault="00412B2F" w:rsidP="00242E84">
      <w:pPr>
        <w:numPr>
          <w:ilvl w:val="0"/>
          <w:numId w:val="13"/>
        </w:numPr>
        <w:ind w:left="0" w:firstLine="567"/>
        <w:contextualSpacing/>
        <w:jc w:val="both"/>
      </w:pPr>
      <w:r w:rsidRPr="00B873A1">
        <w:rPr>
          <w:i/>
        </w:rPr>
        <w:t>Приложение № </w:t>
      </w:r>
      <w:r w:rsidR="00D7235D">
        <w:rPr>
          <w:i/>
        </w:rPr>
        <w:t>1</w:t>
      </w:r>
      <w:r w:rsidRPr="00B873A1">
        <w:rPr>
          <w:i/>
        </w:rPr>
        <w:t xml:space="preserve"> – </w:t>
      </w:r>
      <w:r w:rsidRPr="00B873A1">
        <w:t>Техническо предложение на Изпълнителя;</w:t>
      </w:r>
    </w:p>
    <w:p w:rsidR="00412B2F" w:rsidRDefault="00412B2F" w:rsidP="00242E84">
      <w:pPr>
        <w:numPr>
          <w:ilvl w:val="0"/>
          <w:numId w:val="13"/>
        </w:numPr>
        <w:ind w:left="0" w:firstLine="567"/>
        <w:contextualSpacing/>
        <w:jc w:val="both"/>
      </w:pPr>
      <w:r w:rsidRPr="00B873A1">
        <w:rPr>
          <w:i/>
        </w:rPr>
        <w:t>Приложение № </w:t>
      </w:r>
      <w:r w:rsidR="00D7235D">
        <w:rPr>
          <w:i/>
        </w:rPr>
        <w:t>2</w:t>
      </w:r>
      <w:r w:rsidRPr="00B873A1">
        <w:rPr>
          <w:i/>
        </w:rPr>
        <w:t xml:space="preserve"> –</w:t>
      </w:r>
      <w:r w:rsidRPr="00B873A1">
        <w:t xml:space="preserve"> Ценово предложение на Изпълнителя</w:t>
      </w:r>
    </w:p>
    <w:p w:rsidR="00412B2F" w:rsidRPr="00B873A1" w:rsidRDefault="00412B2F" w:rsidP="00412B2F">
      <w:pPr>
        <w:jc w:val="both"/>
      </w:pPr>
    </w:p>
    <w:p w:rsidR="00412B2F" w:rsidRPr="00B873A1" w:rsidRDefault="00D7235D" w:rsidP="00412B2F">
      <w:pPr>
        <w:jc w:val="both"/>
      </w:pPr>
      <w:r>
        <w:tab/>
      </w:r>
      <w:r w:rsidR="00412B2F" w:rsidRPr="00B873A1">
        <w:t>Настоящият Договор се подписа в два еднообразни екземпляра – един за Възложителя и един за Изпълнителя.</w:t>
      </w:r>
    </w:p>
    <w:p w:rsidR="00412B2F" w:rsidRPr="00B873A1" w:rsidRDefault="00412B2F" w:rsidP="00412B2F">
      <w:pPr>
        <w:jc w:val="both"/>
      </w:pPr>
    </w:p>
    <w:tbl>
      <w:tblPr>
        <w:tblW w:w="10139" w:type="dxa"/>
        <w:jc w:val="center"/>
        <w:tblLook w:val="04A0" w:firstRow="1" w:lastRow="0" w:firstColumn="1" w:lastColumn="0" w:noHBand="0" w:noVBand="1"/>
      </w:tblPr>
      <w:tblGrid>
        <w:gridCol w:w="5069"/>
        <w:gridCol w:w="5070"/>
      </w:tblGrid>
      <w:tr w:rsidR="00412B2F" w:rsidRPr="00B873A1" w:rsidTr="00242E84">
        <w:trPr>
          <w:trHeight w:val="719"/>
          <w:jc w:val="center"/>
        </w:trPr>
        <w:tc>
          <w:tcPr>
            <w:tcW w:w="5069" w:type="dxa"/>
          </w:tcPr>
          <w:p w:rsidR="00412B2F" w:rsidRPr="00242E84" w:rsidRDefault="00412B2F" w:rsidP="004F539E">
            <w:pPr>
              <w:jc w:val="both"/>
              <w:rPr>
                <w:b/>
              </w:rPr>
            </w:pPr>
            <w:r w:rsidRPr="00242E84">
              <w:rPr>
                <w:b/>
              </w:rPr>
              <w:t>ЗА ВЪЗЛОЖИТЕЛЯ:</w:t>
            </w:r>
          </w:p>
          <w:p w:rsidR="00412B2F" w:rsidRPr="00242E84" w:rsidRDefault="00412B2F" w:rsidP="004F539E">
            <w:pPr>
              <w:jc w:val="both"/>
              <w:rPr>
                <w:b/>
              </w:rPr>
            </w:pPr>
          </w:p>
          <w:p w:rsidR="00412B2F" w:rsidRPr="00242E84" w:rsidRDefault="00412B2F" w:rsidP="004F539E">
            <w:pPr>
              <w:ind w:right="-561"/>
              <w:jc w:val="both"/>
            </w:pPr>
          </w:p>
        </w:tc>
        <w:tc>
          <w:tcPr>
            <w:tcW w:w="5070" w:type="dxa"/>
          </w:tcPr>
          <w:p w:rsidR="00412B2F" w:rsidRPr="00A659E8" w:rsidRDefault="00412B2F" w:rsidP="004F539E">
            <w:pPr>
              <w:jc w:val="both"/>
              <w:rPr>
                <w:b/>
              </w:rPr>
            </w:pPr>
            <w:r w:rsidRPr="00242E84">
              <w:rPr>
                <w:b/>
              </w:rPr>
              <w:t>ЗА ИЗПЪЛНИТЕЛЯ:</w:t>
            </w:r>
          </w:p>
          <w:p w:rsidR="00412B2F" w:rsidRPr="004478B0" w:rsidRDefault="00412B2F" w:rsidP="004F539E">
            <w:pPr>
              <w:jc w:val="both"/>
              <w:rPr>
                <w:b/>
                <w:i/>
              </w:rPr>
            </w:pPr>
          </w:p>
          <w:p w:rsidR="00412B2F" w:rsidRPr="004478B0" w:rsidRDefault="00412B2F" w:rsidP="004F539E">
            <w:pPr>
              <w:jc w:val="both"/>
              <w:rPr>
                <w:b/>
                <w:i/>
              </w:rPr>
            </w:pPr>
          </w:p>
          <w:p w:rsidR="00412B2F" w:rsidRPr="004478B0" w:rsidRDefault="00412B2F" w:rsidP="004F539E">
            <w:pPr>
              <w:jc w:val="both"/>
              <w:rPr>
                <w:b/>
                <w:i/>
              </w:rPr>
            </w:pPr>
          </w:p>
          <w:p w:rsidR="00412B2F" w:rsidRPr="004478B0" w:rsidRDefault="00412B2F" w:rsidP="004F539E">
            <w:pPr>
              <w:jc w:val="both"/>
              <w:rPr>
                <w:b/>
                <w:i/>
              </w:rPr>
            </w:pPr>
          </w:p>
        </w:tc>
      </w:tr>
    </w:tbl>
    <w:p w:rsidR="00154A3D" w:rsidRPr="00154A3D" w:rsidRDefault="00154A3D" w:rsidP="00265E2E"/>
    <w:sectPr w:rsidR="00154A3D" w:rsidRPr="00154A3D" w:rsidSect="00412B2F">
      <w:pgSz w:w="12240" w:h="15840"/>
      <w:pgMar w:top="709" w:right="1183" w:bottom="568" w:left="1418" w:header="426" w:footer="261" w:gutter="0"/>
      <w:cols w:space="282"/>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221"/>
    <w:multiLevelType w:val="hybridMultilevel"/>
    <w:tmpl w:val="1E087D34"/>
    <w:lvl w:ilvl="0" w:tplc="A2200EBA">
      <w:start w:val="1"/>
      <w:numFmt w:val="upperRoman"/>
      <w:lvlText w:val="%1."/>
      <w:lvlJc w:val="right"/>
      <w:pPr>
        <w:ind w:left="1400" w:hanging="360"/>
      </w:pPr>
      <w:rPr>
        <w:b/>
      </w:r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1">
    <w:nsid w:val="19365263"/>
    <w:multiLevelType w:val="hybridMultilevel"/>
    <w:tmpl w:val="C736F15A"/>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FD403E8"/>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4">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4CBE590B"/>
    <w:multiLevelType w:val="hybridMultilevel"/>
    <w:tmpl w:val="6B10B12E"/>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nsid w:val="54F5741E"/>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5BE17F90"/>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6B7109A6"/>
    <w:multiLevelType w:val="hybridMultilevel"/>
    <w:tmpl w:val="C6A064F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6DEF318F"/>
    <w:multiLevelType w:val="hybridMultilevel"/>
    <w:tmpl w:val="87BCAB72"/>
    <w:lvl w:ilvl="0" w:tplc="A2200EBA">
      <w:start w:val="1"/>
      <w:numFmt w:val="upperRoman"/>
      <w:lvlText w:val="%1."/>
      <w:lvlJc w:val="right"/>
      <w:pPr>
        <w:ind w:left="1400" w:hanging="360"/>
      </w:pPr>
      <w:rPr>
        <w:b/>
      </w:r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10">
    <w:nsid w:val="793D6758"/>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11">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1"/>
  </w:num>
  <w:num w:numId="12">
    <w:abstractNumId w:val="7"/>
  </w:num>
  <w:num w:numId="13">
    <w:abstractNumId w:val="4"/>
  </w:num>
  <w:num w:numId="14">
    <w:abstractNumId w:val="10"/>
  </w:num>
  <w:num w:numId="15">
    <w:abstractNumId w:val="9"/>
  </w:num>
  <w:num w:numId="16">
    <w:abstractNumId w:val="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77"/>
    <w:rsid w:val="0008010D"/>
    <w:rsid w:val="00093322"/>
    <w:rsid w:val="000C043F"/>
    <w:rsid w:val="000E23B3"/>
    <w:rsid w:val="00154A3D"/>
    <w:rsid w:val="001A61E7"/>
    <w:rsid w:val="00242E84"/>
    <w:rsid w:val="002653C9"/>
    <w:rsid w:val="00265E2E"/>
    <w:rsid w:val="002C3B00"/>
    <w:rsid w:val="00303977"/>
    <w:rsid w:val="003D2EB9"/>
    <w:rsid w:val="003E7196"/>
    <w:rsid w:val="00412B2F"/>
    <w:rsid w:val="004A2D29"/>
    <w:rsid w:val="0051320D"/>
    <w:rsid w:val="00516B5E"/>
    <w:rsid w:val="005729AC"/>
    <w:rsid w:val="00603F39"/>
    <w:rsid w:val="00655743"/>
    <w:rsid w:val="00692284"/>
    <w:rsid w:val="006E458C"/>
    <w:rsid w:val="0072156B"/>
    <w:rsid w:val="00772BE0"/>
    <w:rsid w:val="007F2C34"/>
    <w:rsid w:val="008166CD"/>
    <w:rsid w:val="008545B6"/>
    <w:rsid w:val="00876374"/>
    <w:rsid w:val="008B0C2D"/>
    <w:rsid w:val="008F4E74"/>
    <w:rsid w:val="00924600"/>
    <w:rsid w:val="00934CEF"/>
    <w:rsid w:val="009B0A39"/>
    <w:rsid w:val="009B70E6"/>
    <w:rsid w:val="009C4CBF"/>
    <w:rsid w:val="00AA3556"/>
    <w:rsid w:val="00AD19DB"/>
    <w:rsid w:val="00B32DAD"/>
    <w:rsid w:val="00B46516"/>
    <w:rsid w:val="00B6620F"/>
    <w:rsid w:val="00B710F3"/>
    <w:rsid w:val="00B87696"/>
    <w:rsid w:val="00B93FE1"/>
    <w:rsid w:val="00C6056E"/>
    <w:rsid w:val="00C80666"/>
    <w:rsid w:val="00C80CD4"/>
    <w:rsid w:val="00CA0138"/>
    <w:rsid w:val="00CE4323"/>
    <w:rsid w:val="00D21982"/>
    <w:rsid w:val="00D7235D"/>
    <w:rsid w:val="00D772CC"/>
    <w:rsid w:val="00DB7184"/>
    <w:rsid w:val="00EA09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66"/>
    <w:pPr>
      <w:spacing w:after="0" w:line="240" w:lineRule="auto"/>
    </w:pPr>
    <w:rPr>
      <w:rFonts w:ascii="Times New Roman" w:eastAsia="Times New Roman" w:hAnsi="Times New Roman" w:cs="Times New Roman"/>
      <w:sz w:val="24"/>
      <w:szCs w:val="24"/>
      <w:lang w:eastAsia="bg-BG"/>
    </w:rPr>
  </w:style>
  <w:style w:type="paragraph" w:styleId="2">
    <w:name w:val="heading 2"/>
    <w:basedOn w:val="a"/>
    <w:next w:val="a"/>
    <w:link w:val="20"/>
    <w:uiPriority w:val="99"/>
    <w:qFormat/>
    <w:rsid w:val="00DB7184"/>
    <w:pPr>
      <w:keepNext/>
      <w:outlineLvl w:val="1"/>
    </w:pPr>
    <w:rPr>
      <w:b/>
      <w:bCs/>
      <w:sz w:val="28"/>
      <w:szCs w:val="20"/>
    </w:rPr>
  </w:style>
  <w:style w:type="paragraph" w:styleId="3">
    <w:name w:val="heading 3"/>
    <w:basedOn w:val="a"/>
    <w:next w:val="a"/>
    <w:link w:val="30"/>
    <w:uiPriority w:val="99"/>
    <w:qFormat/>
    <w:rsid w:val="00C80666"/>
    <w:pPr>
      <w:keepNext/>
      <w:keepLines/>
      <w:spacing w:before="200"/>
      <w:outlineLvl w:val="2"/>
    </w:pPr>
    <w:rPr>
      <w:rFonts w:eastAsia="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rsid w:val="00DB7184"/>
    <w:rPr>
      <w:rFonts w:ascii="Times New Roman" w:eastAsia="Times New Roman" w:hAnsi="Times New Roman" w:cs="Times New Roman"/>
      <w:b/>
      <w:bCs/>
      <w:sz w:val="28"/>
      <w:szCs w:val="20"/>
    </w:rPr>
  </w:style>
  <w:style w:type="character" w:customStyle="1" w:styleId="30">
    <w:name w:val="Заглавие 3 Знак"/>
    <w:basedOn w:val="a0"/>
    <w:link w:val="3"/>
    <w:uiPriority w:val="99"/>
    <w:rsid w:val="00C80666"/>
    <w:rPr>
      <w:rFonts w:ascii="Times New Roman" w:eastAsia="Calibri" w:hAnsi="Times New Roman" w:cs="Times New Roman"/>
      <w:b/>
      <w:bCs/>
      <w:color w:val="4F81BD"/>
      <w:sz w:val="24"/>
      <w:szCs w:val="24"/>
      <w:lang w:eastAsia="bg-BG"/>
    </w:rPr>
  </w:style>
  <w:style w:type="character" w:styleId="a3">
    <w:name w:val="Hyperlink"/>
    <w:uiPriority w:val="99"/>
    <w:rsid w:val="00C80666"/>
    <w:rPr>
      <w:rFonts w:cs="Times New Roman"/>
      <w:color w:val="0000FF"/>
      <w:u w:val="single"/>
    </w:rPr>
  </w:style>
  <w:style w:type="paragraph" w:styleId="a4">
    <w:name w:val="List Paragraph"/>
    <w:aliases w:val="ПАРАГРАФ"/>
    <w:basedOn w:val="a"/>
    <w:link w:val="a5"/>
    <w:uiPriority w:val="34"/>
    <w:qFormat/>
    <w:rsid w:val="00412B2F"/>
    <w:pPr>
      <w:spacing w:after="200" w:line="276" w:lineRule="auto"/>
      <w:ind w:left="720"/>
      <w:contextualSpacing/>
    </w:pPr>
    <w:rPr>
      <w:rFonts w:ascii="Calibri" w:eastAsia="Calibri" w:hAnsi="Calibri"/>
      <w:sz w:val="22"/>
      <w:szCs w:val="22"/>
      <w:lang w:eastAsia="en-US"/>
    </w:rPr>
  </w:style>
  <w:style w:type="character" w:customStyle="1" w:styleId="a5">
    <w:name w:val="Списък на абзаци Знак"/>
    <w:aliases w:val="ПАРАГРАФ Знак"/>
    <w:link w:val="a4"/>
    <w:uiPriority w:val="34"/>
    <w:locked/>
    <w:rsid w:val="00412B2F"/>
    <w:rPr>
      <w:rFonts w:ascii="Calibri" w:eastAsia="Calibri" w:hAnsi="Calibri" w:cs="Times New Roman"/>
    </w:rPr>
  </w:style>
  <w:style w:type="paragraph" w:styleId="a6">
    <w:name w:val="Balloon Text"/>
    <w:basedOn w:val="a"/>
    <w:link w:val="a7"/>
    <w:uiPriority w:val="99"/>
    <w:semiHidden/>
    <w:unhideWhenUsed/>
    <w:rsid w:val="009B0A39"/>
    <w:rPr>
      <w:rFonts w:ascii="Tahoma" w:hAnsi="Tahoma" w:cs="Tahoma"/>
      <w:sz w:val="16"/>
      <w:szCs w:val="16"/>
    </w:rPr>
  </w:style>
  <w:style w:type="character" w:customStyle="1" w:styleId="a7">
    <w:name w:val="Изнесен текст Знак"/>
    <w:basedOn w:val="a0"/>
    <w:link w:val="a6"/>
    <w:uiPriority w:val="99"/>
    <w:semiHidden/>
    <w:rsid w:val="009B0A39"/>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66"/>
    <w:pPr>
      <w:spacing w:after="0" w:line="240" w:lineRule="auto"/>
    </w:pPr>
    <w:rPr>
      <w:rFonts w:ascii="Times New Roman" w:eastAsia="Times New Roman" w:hAnsi="Times New Roman" w:cs="Times New Roman"/>
      <w:sz w:val="24"/>
      <w:szCs w:val="24"/>
      <w:lang w:eastAsia="bg-BG"/>
    </w:rPr>
  </w:style>
  <w:style w:type="paragraph" w:styleId="2">
    <w:name w:val="heading 2"/>
    <w:basedOn w:val="a"/>
    <w:next w:val="a"/>
    <w:link w:val="20"/>
    <w:uiPriority w:val="99"/>
    <w:qFormat/>
    <w:rsid w:val="00DB7184"/>
    <w:pPr>
      <w:keepNext/>
      <w:outlineLvl w:val="1"/>
    </w:pPr>
    <w:rPr>
      <w:b/>
      <w:bCs/>
      <w:sz w:val="28"/>
      <w:szCs w:val="20"/>
    </w:rPr>
  </w:style>
  <w:style w:type="paragraph" w:styleId="3">
    <w:name w:val="heading 3"/>
    <w:basedOn w:val="a"/>
    <w:next w:val="a"/>
    <w:link w:val="30"/>
    <w:uiPriority w:val="99"/>
    <w:qFormat/>
    <w:rsid w:val="00C80666"/>
    <w:pPr>
      <w:keepNext/>
      <w:keepLines/>
      <w:spacing w:before="200"/>
      <w:outlineLvl w:val="2"/>
    </w:pPr>
    <w:rPr>
      <w:rFonts w:eastAsia="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rsid w:val="00DB7184"/>
    <w:rPr>
      <w:rFonts w:ascii="Times New Roman" w:eastAsia="Times New Roman" w:hAnsi="Times New Roman" w:cs="Times New Roman"/>
      <w:b/>
      <w:bCs/>
      <w:sz w:val="28"/>
      <w:szCs w:val="20"/>
    </w:rPr>
  </w:style>
  <w:style w:type="character" w:customStyle="1" w:styleId="30">
    <w:name w:val="Заглавие 3 Знак"/>
    <w:basedOn w:val="a0"/>
    <w:link w:val="3"/>
    <w:uiPriority w:val="99"/>
    <w:rsid w:val="00C80666"/>
    <w:rPr>
      <w:rFonts w:ascii="Times New Roman" w:eastAsia="Calibri" w:hAnsi="Times New Roman" w:cs="Times New Roman"/>
      <w:b/>
      <w:bCs/>
      <w:color w:val="4F81BD"/>
      <w:sz w:val="24"/>
      <w:szCs w:val="24"/>
      <w:lang w:eastAsia="bg-BG"/>
    </w:rPr>
  </w:style>
  <w:style w:type="character" w:styleId="a3">
    <w:name w:val="Hyperlink"/>
    <w:uiPriority w:val="99"/>
    <w:rsid w:val="00C80666"/>
    <w:rPr>
      <w:rFonts w:cs="Times New Roman"/>
      <w:color w:val="0000FF"/>
      <w:u w:val="single"/>
    </w:rPr>
  </w:style>
  <w:style w:type="paragraph" w:styleId="a4">
    <w:name w:val="List Paragraph"/>
    <w:aliases w:val="ПАРАГРАФ"/>
    <w:basedOn w:val="a"/>
    <w:link w:val="a5"/>
    <w:uiPriority w:val="34"/>
    <w:qFormat/>
    <w:rsid w:val="00412B2F"/>
    <w:pPr>
      <w:spacing w:after="200" w:line="276" w:lineRule="auto"/>
      <w:ind w:left="720"/>
      <w:contextualSpacing/>
    </w:pPr>
    <w:rPr>
      <w:rFonts w:ascii="Calibri" w:eastAsia="Calibri" w:hAnsi="Calibri"/>
      <w:sz w:val="22"/>
      <w:szCs w:val="22"/>
      <w:lang w:eastAsia="en-US"/>
    </w:rPr>
  </w:style>
  <w:style w:type="character" w:customStyle="1" w:styleId="a5">
    <w:name w:val="Списък на абзаци Знак"/>
    <w:aliases w:val="ПАРАГРАФ Знак"/>
    <w:link w:val="a4"/>
    <w:uiPriority w:val="34"/>
    <w:locked/>
    <w:rsid w:val="00412B2F"/>
    <w:rPr>
      <w:rFonts w:ascii="Calibri" w:eastAsia="Calibri" w:hAnsi="Calibri" w:cs="Times New Roman"/>
    </w:rPr>
  </w:style>
  <w:style w:type="paragraph" w:styleId="a6">
    <w:name w:val="Balloon Text"/>
    <w:basedOn w:val="a"/>
    <w:link w:val="a7"/>
    <w:uiPriority w:val="99"/>
    <w:semiHidden/>
    <w:unhideWhenUsed/>
    <w:rsid w:val="009B0A39"/>
    <w:rPr>
      <w:rFonts w:ascii="Tahoma" w:hAnsi="Tahoma" w:cs="Tahoma"/>
      <w:sz w:val="16"/>
      <w:szCs w:val="16"/>
    </w:rPr>
  </w:style>
  <w:style w:type="character" w:customStyle="1" w:styleId="a7">
    <w:name w:val="Изнесен текст Знак"/>
    <w:basedOn w:val="a0"/>
    <w:link w:val="a6"/>
    <w:uiPriority w:val="99"/>
    <w:semiHidden/>
    <w:rsid w:val="009B0A39"/>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hyperlink" Target="http://web.apis.bg/p.php?i=275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DFB2-57EE-43C6-99B5-FA0918B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6518</Words>
  <Characters>37159</Characters>
  <Application>Microsoft Office Word</Application>
  <DocSecurity>0</DocSecurity>
  <Lines>309</Lines>
  <Paragraphs>87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 Вачевски</dc:creator>
  <cp:lastModifiedBy>Мариан Вачевски</cp:lastModifiedBy>
  <cp:revision>5</cp:revision>
  <cp:lastPrinted>2018-09-19T06:08:00Z</cp:lastPrinted>
  <dcterms:created xsi:type="dcterms:W3CDTF">2018-09-18T13:08:00Z</dcterms:created>
  <dcterms:modified xsi:type="dcterms:W3CDTF">2018-09-19T06:37:00Z</dcterms:modified>
</cp:coreProperties>
</file>