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9E" w:rsidRPr="0041089E" w:rsidRDefault="0041089E" w:rsidP="004108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089E">
        <w:rPr>
          <w:rFonts w:ascii="Times New Roman" w:hAnsi="Times New Roman" w:cs="Times New Roman"/>
          <w:b/>
          <w:sz w:val="24"/>
          <w:szCs w:val="24"/>
        </w:rPr>
        <w:t>ТЕХНИЧЕСКА СПЕЦИФИКАЦИЯ ПО ОБОСОБЕНА ПОЗИЦИЯ № 1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  <w:r w:rsidRPr="0041089E">
        <w:rPr>
          <w:rFonts w:ascii="Times New Roman" w:eastAsia="MS Mincho" w:hAnsi="Times New Roman" w:cs="Times New Roman"/>
          <w:b/>
          <w:caps/>
          <w:sz w:val="28"/>
          <w:szCs w:val="28"/>
        </w:rPr>
        <w:t>„</w:t>
      </w:r>
      <w:r w:rsidRPr="0041089E">
        <w:rPr>
          <w:rFonts w:ascii="Times New Roman" w:eastAsia="MS Mincho" w:hAnsi="Times New Roman" w:cs="Times New Roman"/>
          <w:b/>
          <w:bCs/>
          <w:caps/>
          <w:spacing w:val="-1"/>
          <w:sz w:val="28"/>
          <w:szCs w:val="28"/>
        </w:rPr>
        <w:t>Мобилни телефонни услуги</w:t>
      </w:r>
      <w:r>
        <w:rPr>
          <w:rFonts w:ascii="Times New Roman" w:eastAsia="MS Mincho" w:hAnsi="Times New Roman" w:cs="Times New Roman"/>
          <w:b/>
          <w:caps/>
          <w:sz w:val="28"/>
          <w:szCs w:val="28"/>
        </w:rPr>
        <w:t>“</w:t>
      </w:r>
      <w:r w:rsidRPr="0041089E">
        <w:rPr>
          <w:rFonts w:ascii="Times New Roman" w:eastAsia="MS Mincho" w:hAnsi="Times New Roman" w:cs="Times New Roman"/>
          <w:b/>
          <w:caps/>
          <w:sz w:val="28"/>
          <w:szCs w:val="28"/>
          <w:u w:val="single"/>
        </w:rPr>
        <w:t xml:space="preserve"> </w:t>
      </w:r>
    </w:p>
    <w:p w:rsidR="0041089E" w:rsidRPr="00652DC7" w:rsidRDefault="0041089E" w:rsidP="004108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089E" w:rsidRPr="00652DC7" w:rsidRDefault="0041089E" w:rsidP="004108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 предмета на обществената поръчка по обособена позиция №</w:t>
      </w:r>
      <w:r w:rsidR="00537518">
        <w:rPr>
          <w:rFonts w:ascii="Times New Roman" w:eastAsia="MS Mincho" w:hAnsi="Times New Roman" w:cs="Times New Roman"/>
          <w:b/>
          <w:sz w:val="28"/>
          <w:szCs w:val="28"/>
        </w:rPr>
        <w:t>1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, е включено </w:t>
      </w:r>
      <w:r w:rsidRPr="00652DC7">
        <w:rPr>
          <w:rFonts w:ascii="Times New Roman" w:eastAsia="MS Mincho" w:hAnsi="Times New Roman" w:cs="Times New Roman"/>
          <w:b/>
          <w:sz w:val="28"/>
          <w:szCs w:val="28"/>
        </w:rPr>
        <w:t xml:space="preserve">Осигуряване на цифрови мобилни телефонни услуги по стандарт </w:t>
      </w: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 xml:space="preserve">GSM, UMTS, </w:t>
      </w:r>
      <w:r w:rsidRPr="006E026D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HSPA</w:t>
      </w:r>
      <w:r w:rsidRPr="00652DC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 xml:space="preserve"> </w:t>
      </w:r>
      <w:r w:rsidRPr="00652DC7">
        <w:rPr>
          <w:rFonts w:ascii="Times New Roman" w:eastAsia="MS Mincho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>LTE</w:t>
      </w:r>
      <w:r w:rsidRPr="00652DC7">
        <w:rPr>
          <w:rFonts w:ascii="Times New Roman" w:eastAsia="MS Mincho" w:hAnsi="Times New Roman" w:cs="Times New Roman"/>
          <w:b/>
          <w:sz w:val="28"/>
          <w:szCs w:val="28"/>
        </w:rPr>
        <w:t xml:space="preserve">  както следва:</w:t>
      </w:r>
    </w:p>
    <w:p w:rsidR="0041089E" w:rsidRPr="00652DC7" w:rsidRDefault="0041089E" w:rsidP="004108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Провеждане на разговори между абонати в корпоративна група; </w:t>
      </w: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Провеждане на разговори в мрежата на доставчика; </w:t>
      </w: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Провеждане на разговори с потребители от други мобилни мрежи;</w:t>
      </w: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Провеждане на разговори с потребители от фиксирани мрежи; </w:t>
      </w: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Провеждане на международни разговори с потребители от мобилни и фиксирани мрежи; </w:t>
      </w: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Провеждане на разговори в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роуминг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Услуга за кратки съобщения (SMS) и мултимедийни съобщения (MMS);</w:t>
      </w:r>
    </w:p>
    <w:p w:rsidR="0041089E" w:rsidRPr="00652DC7" w:rsidRDefault="0041089E" w:rsidP="004108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Осигуряване на високоскоростен мобилен интернет достъп.</w:t>
      </w:r>
    </w:p>
    <w:p w:rsidR="0041089E" w:rsidRPr="00652DC7" w:rsidRDefault="0041089E" w:rsidP="0041089E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537518" w:rsidRPr="00652DC7" w:rsidRDefault="00537518" w:rsidP="0053751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E5DC8">
        <w:rPr>
          <w:rFonts w:ascii="Times New Roman" w:eastAsia="MS Mincho" w:hAnsi="Times New Roman" w:cs="Times New Roman"/>
          <w:sz w:val="28"/>
          <w:szCs w:val="28"/>
        </w:rPr>
        <w:t>Изпълнителят следва да осигури покритие на мобилната услуга – мин. 9</w:t>
      </w:r>
      <w:r w:rsidR="00A05CE3" w:rsidRPr="00CE5DC8">
        <w:rPr>
          <w:rFonts w:ascii="Times New Roman" w:eastAsia="MS Mincho" w:hAnsi="Times New Roman" w:cs="Times New Roman"/>
          <w:sz w:val="28"/>
          <w:szCs w:val="28"/>
        </w:rPr>
        <w:t>7</w:t>
      </w:r>
      <w:r w:rsidRPr="00CE5DC8">
        <w:rPr>
          <w:rFonts w:ascii="Times New Roman" w:eastAsia="MS Mincho" w:hAnsi="Times New Roman" w:cs="Times New Roman"/>
          <w:sz w:val="28"/>
          <w:szCs w:val="28"/>
        </w:rPr>
        <w:t>% покритие по територия и мин. 9</w:t>
      </w:r>
      <w:r w:rsidR="00A05CE3" w:rsidRPr="00CE5DC8">
        <w:rPr>
          <w:rFonts w:ascii="Times New Roman" w:eastAsia="MS Mincho" w:hAnsi="Times New Roman" w:cs="Times New Roman"/>
          <w:sz w:val="28"/>
          <w:szCs w:val="28"/>
        </w:rPr>
        <w:t>7</w:t>
      </w:r>
      <w:r w:rsidRPr="00CE5DC8">
        <w:rPr>
          <w:rFonts w:ascii="Times New Roman" w:eastAsia="MS Mincho" w:hAnsi="Times New Roman" w:cs="Times New Roman"/>
          <w:sz w:val="28"/>
          <w:szCs w:val="28"/>
        </w:rPr>
        <w:t>% покритие по население на Р. България.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537518" w:rsidRDefault="00537518" w:rsidP="004108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089E" w:rsidRPr="00652DC7" w:rsidRDefault="0041089E" w:rsidP="004108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52DC7">
        <w:rPr>
          <w:rFonts w:ascii="Times New Roman" w:eastAsia="MS Mincho" w:hAnsi="Times New Roman" w:cs="Times New Roman"/>
          <w:b/>
          <w:sz w:val="28"/>
          <w:szCs w:val="28"/>
        </w:rPr>
        <w:t>Технически и функционални изисквания и специфични условия при изпълнение на поръчката</w:t>
      </w:r>
    </w:p>
    <w:p w:rsidR="0041089E" w:rsidRPr="00652DC7" w:rsidRDefault="0041089E" w:rsidP="0041089E">
      <w:pPr>
        <w:spacing w:after="0" w:line="240" w:lineRule="auto"/>
        <w:jc w:val="both"/>
        <w:rPr>
          <w:rFonts w:ascii="Tahoma" w:eastAsia="MS Mincho" w:hAnsi="Tahoma" w:cs="Tahoma"/>
          <w:b/>
          <w:color w:val="FF0000"/>
          <w:sz w:val="28"/>
          <w:szCs w:val="28"/>
        </w:rPr>
      </w:pPr>
    </w:p>
    <w:p w:rsidR="001D7D3B" w:rsidRDefault="0041089E" w:rsidP="007A51D2">
      <w:pPr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51D2">
        <w:rPr>
          <w:rFonts w:ascii="Times New Roman" w:eastAsia="MS Mincho" w:hAnsi="Times New Roman" w:cs="Times New Roman"/>
          <w:sz w:val="28"/>
          <w:szCs w:val="28"/>
        </w:rPr>
        <w:t xml:space="preserve">Предоставяне на SIM карти в корпоративна група с възможност за увеличаване или намаляване на броя на SIM картите </w:t>
      </w:r>
      <w:r w:rsidR="007A51D2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7A51D2" w:rsidRPr="007A51D2">
        <w:rPr>
          <w:rFonts w:ascii="Times New Roman" w:eastAsia="MS Mincho" w:hAnsi="Times New Roman" w:cs="Times New Roman"/>
          <w:sz w:val="28"/>
          <w:szCs w:val="28"/>
        </w:rPr>
        <w:t>преминаване от един план към друг без заплащане на неустойки или санкции, или такси и при същите ценови условия, като общата месечна абонамента цена се увеличава/намалява съобразно предложената от участника цена за съответния план.</w:t>
      </w:r>
    </w:p>
    <w:p w:rsidR="007A51D2" w:rsidRPr="007A51D2" w:rsidRDefault="007A51D2" w:rsidP="007A51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Участникът следва да предложи неограничени разговори и SMS-и в корпоративната група, включени в цената на пакетите.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89E" w:rsidRPr="00652DC7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Участникът следва да предложи месечен пакет за всяка SIM карта, както следва:</w:t>
      </w:r>
    </w:p>
    <w:p w:rsidR="0041089E" w:rsidRPr="0041089E" w:rsidRDefault="0041089E" w:rsidP="0041089E">
      <w:pPr>
        <w:numPr>
          <w:ilvl w:val="1"/>
          <w:numId w:val="2"/>
        </w:numPr>
        <w:tabs>
          <w:tab w:val="num" w:pos="1068"/>
          <w:tab w:val="left" w:pos="1560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1089E">
        <w:rPr>
          <w:rFonts w:ascii="Times New Roman" w:eastAsia="MS Mincho" w:hAnsi="Times New Roman" w:cs="Times New Roman"/>
          <w:b/>
          <w:sz w:val="28"/>
          <w:szCs w:val="28"/>
        </w:rPr>
        <w:t xml:space="preserve">План А </w:t>
      </w:r>
    </w:p>
    <w:p w:rsidR="0041089E" w:rsidRPr="00652DC7" w:rsidRDefault="0041089E" w:rsidP="0041089E">
      <w:pPr>
        <w:numPr>
          <w:ilvl w:val="0"/>
          <w:numId w:val="4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Неограничени безплатни разговори 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SMS</w:t>
      </w:r>
      <w:r w:rsidRPr="00652DC7">
        <w:rPr>
          <w:rFonts w:ascii="Times New Roman" w:eastAsia="MS Mincho" w:hAnsi="Times New Roman" w:cs="Times New Roman"/>
          <w:sz w:val="28"/>
          <w:szCs w:val="28"/>
        </w:rPr>
        <w:t>-и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към всички национални оператори с изключение на номера с добавена стойност. </w:t>
      </w:r>
    </w:p>
    <w:p w:rsidR="0041089E" w:rsidRPr="00652DC7" w:rsidRDefault="0041089E" w:rsidP="0041089E">
      <w:pPr>
        <w:numPr>
          <w:ilvl w:val="0"/>
          <w:numId w:val="4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Неограничени безплатни международни разговори 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SMS</w:t>
      </w:r>
      <w:r w:rsidRPr="00652DC7">
        <w:rPr>
          <w:rFonts w:ascii="Times New Roman" w:eastAsia="MS Mincho" w:hAnsi="Times New Roman" w:cs="Times New Roman"/>
          <w:sz w:val="28"/>
          <w:szCs w:val="28"/>
        </w:rPr>
        <w:t>-и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към всички оператори в ЕС с изключение на номера с добавена стойност. </w:t>
      </w:r>
    </w:p>
    <w:p w:rsidR="0041089E" w:rsidRPr="00652DC7" w:rsidRDefault="0041089E" w:rsidP="0041089E">
      <w:pPr>
        <w:numPr>
          <w:ilvl w:val="0"/>
          <w:numId w:val="4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Неограничени безплатни разговори 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SMS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-и в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роуминг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в страни от ЕС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към всички оператори от ЕС с изключение на номера с добавена стойност.</w:t>
      </w:r>
    </w:p>
    <w:p w:rsidR="0041089E" w:rsidRPr="00652DC7" w:rsidRDefault="0041089E" w:rsidP="0041089E">
      <w:pPr>
        <w:keepNext/>
        <w:numPr>
          <w:ilvl w:val="0"/>
          <w:numId w:val="4"/>
        </w:numPr>
        <w:tabs>
          <w:tab w:val="left" w:pos="1560"/>
          <w:tab w:val="num" w:pos="202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Безплатен неограничен интернет на територията на Р България и страните от ЕС при не по-малко от 15 GB на максимална скорост;</w:t>
      </w:r>
    </w:p>
    <w:p w:rsidR="0041089E" w:rsidRPr="00652DC7" w:rsidRDefault="0041089E" w:rsidP="0041089E">
      <w:pPr>
        <w:keepNext/>
        <w:numPr>
          <w:ilvl w:val="0"/>
          <w:numId w:val="4"/>
        </w:numPr>
        <w:tabs>
          <w:tab w:val="left" w:pos="1560"/>
          <w:tab w:val="num" w:pos="202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50% отстъпка от всички нерегулирани планове за международни разговори и разговори в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роуминг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и ползване на данни.</w:t>
      </w:r>
    </w:p>
    <w:p w:rsidR="0041089E" w:rsidRPr="0041089E" w:rsidRDefault="0041089E" w:rsidP="0041089E">
      <w:pPr>
        <w:keepNext/>
        <w:numPr>
          <w:ilvl w:val="1"/>
          <w:numId w:val="2"/>
        </w:numPr>
        <w:tabs>
          <w:tab w:val="num" w:pos="1223"/>
          <w:tab w:val="left" w:pos="1560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1089E">
        <w:rPr>
          <w:rFonts w:ascii="Times New Roman" w:eastAsia="MS Mincho" w:hAnsi="Times New Roman" w:cs="Times New Roman"/>
          <w:b/>
          <w:sz w:val="28"/>
          <w:szCs w:val="28"/>
        </w:rPr>
        <w:t xml:space="preserve">План Б </w:t>
      </w:r>
    </w:p>
    <w:p w:rsidR="0041089E" w:rsidRPr="00652DC7" w:rsidRDefault="0041089E" w:rsidP="0041089E">
      <w:pPr>
        <w:numPr>
          <w:ilvl w:val="0"/>
          <w:numId w:val="5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Неограничени безплатни разговори 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SMS</w:t>
      </w:r>
      <w:r w:rsidRPr="00652DC7">
        <w:rPr>
          <w:rFonts w:ascii="Times New Roman" w:eastAsia="MS Mincho" w:hAnsi="Times New Roman" w:cs="Times New Roman"/>
          <w:sz w:val="28"/>
          <w:szCs w:val="28"/>
        </w:rPr>
        <w:t>-и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към всички национални оператори с изключение на номера с добавена стойност. </w:t>
      </w:r>
    </w:p>
    <w:p w:rsidR="0041089E" w:rsidRPr="00652DC7" w:rsidRDefault="0041089E" w:rsidP="0041089E">
      <w:pPr>
        <w:numPr>
          <w:ilvl w:val="0"/>
          <w:numId w:val="5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Неограничени безплатни международни разговори 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SMS</w:t>
      </w:r>
      <w:r w:rsidRPr="00652DC7">
        <w:rPr>
          <w:rFonts w:ascii="Times New Roman" w:eastAsia="MS Mincho" w:hAnsi="Times New Roman" w:cs="Times New Roman"/>
          <w:sz w:val="28"/>
          <w:szCs w:val="28"/>
        </w:rPr>
        <w:t>-и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към всички оператори в ЕС с изключение на номера с добавена стойност. </w:t>
      </w:r>
    </w:p>
    <w:p w:rsidR="0041089E" w:rsidRPr="00652DC7" w:rsidRDefault="0041089E" w:rsidP="0041089E">
      <w:pPr>
        <w:numPr>
          <w:ilvl w:val="0"/>
          <w:numId w:val="5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Неограничени безплатни разговори 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SMS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-и в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роуминг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в страни от ЕС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към всички оператори от ЕС с изключение на номера с добавена стойност.</w:t>
      </w:r>
    </w:p>
    <w:p w:rsidR="0041089E" w:rsidRPr="00652DC7" w:rsidRDefault="0041089E" w:rsidP="0041089E">
      <w:pPr>
        <w:keepNext/>
        <w:numPr>
          <w:ilvl w:val="0"/>
          <w:numId w:val="5"/>
        </w:numPr>
        <w:tabs>
          <w:tab w:val="left" w:pos="1560"/>
          <w:tab w:val="num" w:pos="202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Безплатен неограничен интернет на територията на Р България и страните от ЕС при не по-малко от 15 GB на максимална скорост;</w:t>
      </w:r>
    </w:p>
    <w:p w:rsidR="0041089E" w:rsidRPr="00652DC7" w:rsidRDefault="0041089E" w:rsidP="0041089E">
      <w:pPr>
        <w:keepNext/>
        <w:numPr>
          <w:ilvl w:val="0"/>
          <w:numId w:val="5"/>
        </w:numPr>
        <w:tabs>
          <w:tab w:val="left" w:pos="1560"/>
          <w:tab w:val="num" w:pos="202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500 безплатни минути международни разговори към европейски страни, извън ЕС, вкл. Турция и Русия.</w:t>
      </w:r>
    </w:p>
    <w:p w:rsidR="0041089E" w:rsidRPr="00652DC7" w:rsidRDefault="0041089E" w:rsidP="0041089E">
      <w:pPr>
        <w:keepNext/>
        <w:numPr>
          <w:ilvl w:val="0"/>
          <w:numId w:val="5"/>
        </w:numPr>
        <w:tabs>
          <w:tab w:val="left" w:pos="1560"/>
          <w:tab w:val="num" w:pos="202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500 безплатни минути в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роуминг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във всички европейски държави извън ЕС, вкл. Турция и Русия.</w:t>
      </w:r>
    </w:p>
    <w:p w:rsidR="0041089E" w:rsidRPr="00652DC7" w:rsidRDefault="0041089E" w:rsidP="0041089E">
      <w:pPr>
        <w:keepNext/>
        <w:numPr>
          <w:ilvl w:val="0"/>
          <w:numId w:val="5"/>
        </w:numPr>
        <w:tabs>
          <w:tab w:val="left" w:pos="1560"/>
          <w:tab w:val="num" w:pos="202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50% отстъпка от всички нерегулирани планове за международни разговори и разговори в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роуминг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и ползване на данни.</w:t>
      </w:r>
    </w:p>
    <w:p w:rsidR="0041089E" w:rsidRPr="00652DC7" w:rsidRDefault="0041089E" w:rsidP="0041089E">
      <w:pPr>
        <w:numPr>
          <w:ilvl w:val="0"/>
          <w:numId w:val="5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512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MB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Интернет в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роуминг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в европейски държави извън ЕС, вкл. Турция и Русия.</w:t>
      </w:r>
    </w:p>
    <w:p w:rsidR="0041089E" w:rsidRPr="0041089E" w:rsidRDefault="0041089E" w:rsidP="0041089E">
      <w:pPr>
        <w:keepNext/>
        <w:numPr>
          <w:ilvl w:val="1"/>
          <w:numId w:val="2"/>
        </w:numPr>
        <w:tabs>
          <w:tab w:val="num" w:pos="1223"/>
          <w:tab w:val="left" w:pos="1560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1089E">
        <w:rPr>
          <w:rFonts w:ascii="Times New Roman" w:eastAsia="MS Mincho" w:hAnsi="Times New Roman" w:cs="Times New Roman"/>
          <w:b/>
          <w:sz w:val="28"/>
          <w:szCs w:val="28"/>
        </w:rPr>
        <w:t xml:space="preserve">План В </w:t>
      </w:r>
    </w:p>
    <w:p w:rsidR="0041089E" w:rsidRPr="00652DC7" w:rsidRDefault="0041089E" w:rsidP="0041089E">
      <w:pPr>
        <w:numPr>
          <w:ilvl w:val="0"/>
          <w:numId w:val="5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Неограничени безплатни разговори 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SMS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в корпоративната група;</w:t>
      </w:r>
    </w:p>
    <w:p w:rsidR="0041089E" w:rsidRPr="00652DC7" w:rsidRDefault="0041089E" w:rsidP="0041089E">
      <w:pPr>
        <w:numPr>
          <w:ilvl w:val="0"/>
          <w:numId w:val="5"/>
        </w:numPr>
        <w:tabs>
          <w:tab w:val="left" w:pos="1560"/>
          <w:tab w:val="num" w:pos="2024"/>
          <w:tab w:val="num" w:pos="212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50 бр. безплатни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SMS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към национални оператори.</w:t>
      </w:r>
    </w:p>
    <w:p w:rsidR="0041089E" w:rsidRPr="00652DC7" w:rsidRDefault="0041089E" w:rsidP="0041089E">
      <w:pPr>
        <w:keepNext/>
        <w:numPr>
          <w:ilvl w:val="0"/>
          <w:numId w:val="5"/>
        </w:numPr>
        <w:tabs>
          <w:tab w:val="left" w:pos="1560"/>
          <w:tab w:val="num" w:pos="202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Възможност за ползване на картите за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асансьорни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устройства</w:t>
      </w:r>
    </w:p>
    <w:p w:rsidR="0041089E" w:rsidRPr="0041089E" w:rsidRDefault="0041089E" w:rsidP="0041089E">
      <w:pPr>
        <w:keepNext/>
        <w:numPr>
          <w:ilvl w:val="1"/>
          <w:numId w:val="2"/>
        </w:numPr>
        <w:tabs>
          <w:tab w:val="num" w:pos="1223"/>
          <w:tab w:val="left" w:pos="1560"/>
          <w:tab w:val="num" w:pos="2024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1089E">
        <w:rPr>
          <w:rFonts w:ascii="Times New Roman" w:eastAsia="MS Mincho" w:hAnsi="Times New Roman" w:cs="Times New Roman"/>
          <w:b/>
          <w:sz w:val="28"/>
          <w:szCs w:val="28"/>
        </w:rPr>
        <w:t>Дата карти</w:t>
      </w:r>
    </w:p>
    <w:p w:rsidR="0041089E" w:rsidRPr="00652DC7" w:rsidRDefault="0041089E" w:rsidP="0041089E">
      <w:pPr>
        <w:pStyle w:val="a3"/>
        <w:numPr>
          <w:ilvl w:val="0"/>
          <w:numId w:val="6"/>
        </w:numPr>
        <w:tabs>
          <w:tab w:val="left" w:pos="1560"/>
          <w:tab w:val="num" w:pos="2024"/>
          <w:tab w:val="num" w:pos="2127"/>
        </w:tabs>
        <w:spacing w:before="0" w:after="0"/>
        <w:ind w:left="0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Неограничен интернет при 100 GB на максимална скорост</w:t>
      </w:r>
    </w:p>
    <w:p w:rsidR="0041089E" w:rsidRPr="00652DC7" w:rsidRDefault="0041089E" w:rsidP="0041089E">
      <w:pPr>
        <w:pStyle w:val="a3"/>
        <w:numPr>
          <w:ilvl w:val="0"/>
          <w:numId w:val="6"/>
        </w:numPr>
        <w:tabs>
          <w:tab w:val="left" w:pos="1560"/>
          <w:tab w:val="num" w:pos="2024"/>
          <w:tab w:val="num" w:pos="2127"/>
        </w:tabs>
        <w:spacing w:before="0" w:after="0"/>
        <w:ind w:left="0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Включен USB 3G модем</w:t>
      </w:r>
    </w:p>
    <w:p w:rsidR="0041089E" w:rsidRDefault="0041089E" w:rsidP="0041089E">
      <w:pPr>
        <w:pStyle w:val="a3"/>
        <w:numPr>
          <w:ilvl w:val="0"/>
          <w:numId w:val="6"/>
        </w:numPr>
        <w:tabs>
          <w:tab w:val="left" w:pos="1560"/>
          <w:tab w:val="num" w:pos="2024"/>
          <w:tab w:val="num" w:pos="2127"/>
        </w:tabs>
        <w:spacing w:before="0" w:after="0"/>
        <w:ind w:left="0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Статични публични IP адреси</w:t>
      </w:r>
    </w:p>
    <w:p w:rsidR="0041089E" w:rsidRPr="00652DC7" w:rsidRDefault="0041089E" w:rsidP="0041089E">
      <w:pPr>
        <w:pStyle w:val="a3"/>
        <w:tabs>
          <w:tab w:val="left" w:pos="1560"/>
          <w:tab w:val="num" w:pos="2024"/>
          <w:tab w:val="num" w:pos="2127"/>
        </w:tabs>
        <w:spacing w:before="0" w:after="0"/>
        <w:ind w:left="0"/>
        <w:rPr>
          <w:rFonts w:eastAsia="MS Mincho"/>
          <w:sz w:val="28"/>
          <w:szCs w:val="28"/>
        </w:rPr>
      </w:pPr>
    </w:p>
    <w:p w:rsidR="0041089E" w:rsidRPr="00652DC7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Прогнозното разпределение на 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SIM</w:t>
      </w:r>
      <w:r w:rsidRPr="00652DC7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картите по планове е както следва:</w:t>
      </w:r>
    </w:p>
    <w:p w:rsidR="0041089E" w:rsidRPr="00652DC7" w:rsidRDefault="0041089E" w:rsidP="0041089E">
      <w:pPr>
        <w:pStyle w:val="a3"/>
        <w:numPr>
          <w:ilvl w:val="0"/>
          <w:numId w:val="7"/>
        </w:numPr>
        <w:tabs>
          <w:tab w:val="left" w:pos="993"/>
          <w:tab w:val="num" w:pos="1931"/>
        </w:tabs>
        <w:spacing w:before="0" w:after="0"/>
        <w:ind w:left="0"/>
        <w:rPr>
          <w:rFonts w:eastAsia="MS Mincho"/>
          <w:sz w:val="28"/>
          <w:szCs w:val="20"/>
        </w:rPr>
      </w:pPr>
      <w:r w:rsidRPr="00652DC7">
        <w:rPr>
          <w:rFonts w:eastAsia="MS Mincho"/>
          <w:sz w:val="28"/>
          <w:szCs w:val="20"/>
        </w:rPr>
        <w:t xml:space="preserve">План А: 700 </w:t>
      </w:r>
      <w:r w:rsidRPr="00652DC7">
        <w:rPr>
          <w:rFonts w:eastAsia="MS Mincho"/>
          <w:sz w:val="28"/>
          <w:szCs w:val="20"/>
          <w:lang w:val="en-US"/>
        </w:rPr>
        <w:t xml:space="preserve">SIM </w:t>
      </w:r>
      <w:r w:rsidRPr="00652DC7">
        <w:rPr>
          <w:rFonts w:eastAsia="MS Mincho"/>
          <w:sz w:val="28"/>
          <w:szCs w:val="20"/>
        </w:rPr>
        <w:t xml:space="preserve">карти </w:t>
      </w:r>
    </w:p>
    <w:p w:rsidR="0041089E" w:rsidRPr="00652DC7" w:rsidRDefault="0041089E" w:rsidP="0041089E">
      <w:pPr>
        <w:pStyle w:val="a3"/>
        <w:numPr>
          <w:ilvl w:val="0"/>
          <w:numId w:val="7"/>
        </w:numPr>
        <w:tabs>
          <w:tab w:val="left" w:pos="993"/>
          <w:tab w:val="num" w:pos="1931"/>
        </w:tabs>
        <w:spacing w:before="0" w:after="0"/>
        <w:ind w:left="0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План Б: 100 </w:t>
      </w:r>
      <w:r w:rsidRPr="00652DC7">
        <w:rPr>
          <w:rFonts w:eastAsia="MS Mincho"/>
          <w:sz w:val="28"/>
          <w:szCs w:val="28"/>
          <w:lang w:val="en-US"/>
        </w:rPr>
        <w:t xml:space="preserve">SIM </w:t>
      </w:r>
      <w:r w:rsidRPr="00652DC7">
        <w:rPr>
          <w:rFonts w:eastAsia="MS Mincho"/>
          <w:sz w:val="28"/>
          <w:szCs w:val="28"/>
        </w:rPr>
        <w:t>карти</w:t>
      </w:r>
    </w:p>
    <w:p w:rsidR="0041089E" w:rsidRPr="00A225E6" w:rsidRDefault="0041089E" w:rsidP="0041089E">
      <w:pPr>
        <w:pStyle w:val="a3"/>
        <w:numPr>
          <w:ilvl w:val="0"/>
          <w:numId w:val="7"/>
        </w:numPr>
        <w:tabs>
          <w:tab w:val="left" w:pos="993"/>
          <w:tab w:val="num" w:pos="1931"/>
        </w:tabs>
        <w:spacing w:before="0" w:after="0"/>
        <w:ind w:left="0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План В: 50 бр.</w:t>
      </w:r>
    </w:p>
    <w:p w:rsidR="0041089E" w:rsidRDefault="0041089E" w:rsidP="0041089E">
      <w:pPr>
        <w:pStyle w:val="a3"/>
        <w:numPr>
          <w:ilvl w:val="0"/>
          <w:numId w:val="7"/>
        </w:numPr>
        <w:tabs>
          <w:tab w:val="left" w:pos="993"/>
          <w:tab w:val="num" w:pos="1931"/>
        </w:tabs>
        <w:spacing w:before="0" w:after="0"/>
        <w:ind w:left="0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Дата карти: 50 бр.</w:t>
      </w:r>
    </w:p>
    <w:p w:rsidR="0041089E" w:rsidRPr="00652DC7" w:rsidRDefault="0041089E" w:rsidP="0041089E">
      <w:pPr>
        <w:pStyle w:val="a3"/>
        <w:tabs>
          <w:tab w:val="left" w:pos="993"/>
          <w:tab w:val="num" w:pos="1931"/>
        </w:tabs>
        <w:spacing w:before="0" w:after="0"/>
        <w:ind w:left="0"/>
        <w:rPr>
          <w:rFonts w:eastAsia="MS Mincho"/>
          <w:sz w:val="28"/>
          <w:szCs w:val="28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Месечен кредитен лимит на SIM картите минимум 200 (двеста) лева, с възможност за постоянно управление /намаляване и увеличаване/ на кредитните лимити от представител на Възложителя, без допълнително </w:t>
      </w:r>
      <w:r w:rsidRPr="00652DC7">
        <w:rPr>
          <w:rFonts w:ascii="Times New Roman" w:eastAsia="MS Mincho" w:hAnsi="Times New Roman" w:cs="Times New Roman"/>
          <w:sz w:val="28"/>
          <w:szCs w:val="28"/>
        </w:rPr>
        <w:lastRenderedPageBreak/>
        <w:t>заплащане или депозити. Възложителят си запазва правото да поиска по-висок лимит за конкретни карти.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Тарифирането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на националните изходящи разговори да бъде на всяка секунда след първите 30 секунди.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Предоставяне на дубликат на SIM карта при изгубване или унищожаване без допълнителна такса. 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>Готовност за преносимост на ползваните от ВЪЗЛОЖИТЕЛЯ мобилни телефонни номера като всички разходи са за сметка на участника</w:t>
      </w:r>
      <w:r>
        <w:rPr>
          <w:rFonts w:ascii="Times New Roman" w:eastAsia="MS Mincho" w:hAnsi="Times New Roman" w:cs="Times New Roman"/>
          <w:sz w:val="28"/>
          <w:szCs w:val="20"/>
        </w:rPr>
        <w:t>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Възможност за ползване, без допълнително заплащане, на предоставените SIM карти за изходящи разговори от учрежденските централи на Възложителя чрез използване на GSM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0"/>
        </w:rPr>
        <w:t>Gateway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0"/>
        </w:rPr>
        <w:t>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Определеният за изпълнител участник предоставя на Възложителя безвъзмездно до 3 детайлизирани сметки, обхващащи различни групи потребители по заявка на Възложителя за ползваните услуги и данъчна фактура. 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>Детайлизираната сметка да съдържа най-малко следната информация, обобщена и индивидуално за всяка SIM карта: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 и с ДДС. Детайлизираната сметка да бъде предоставена, както на хартия, така и в електронен вид.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41089E" w:rsidRDefault="00A3359A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Изпълнителят</w:t>
      </w:r>
      <w:r w:rsidR="0041089E" w:rsidRPr="00652DC7">
        <w:rPr>
          <w:rFonts w:ascii="Times New Roman" w:eastAsia="MS Mincho" w:hAnsi="Times New Roman" w:cs="Times New Roman"/>
          <w:sz w:val="28"/>
          <w:szCs w:val="28"/>
        </w:rPr>
        <w:t xml:space="preserve"> да предостави на оторизирани представители на ВЪЗЛОЖИТЕЛЯ права за достъп до своята информационна система за извършване на детайлизирана справка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89E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Предоставяне на възможност за ползване на всички останали услуги, предлагани от участника, при стандартните или преференциални условия, по отношение на абонатите от ПРБ.</w:t>
      </w:r>
    </w:p>
    <w:p w:rsidR="0041089E" w:rsidRPr="00652DC7" w:rsidRDefault="0041089E" w:rsidP="0041089E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089E" w:rsidRPr="00652DC7" w:rsidRDefault="0041089E" w:rsidP="0041089E">
      <w:pPr>
        <w:numPr>
          <w:ilvl w:val="0"/>
          <w:numId w:val="3"/>
        </w:numPr>
        <w:tabs>
          <w:tab w:val="clear" w:pos="786"/>
          <w:tab w:val="left" w:pos="993"/>
        </w:tabs>
        <w:spacing w:after="0" w:line="240" w:lineRule="auto"/>
        <w:ind w:left="0" w:hanging="426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lastRenderedPageBreak/>
        <w:t>Възложителят може да определи до 2 лица за контакт във връзка с изпълнението на договора  за мобилните телефонни услуги.</w:t>
      </w:r>
    </w:p>
    <w:p w:rsidR="0041089E" w:rsidRPr="00652DC7" w:rsidRDefault="0041089E" w:rsidP="0041089E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1BB2" w:rsidRPr="00652DC7" w:rsidRDefault="00D91BB2" w:rsidP="004D5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Техническите изисквания следва задължително да залегнат в предложение</w:t>
      </w:r>
      <w:r>
        <w:rPr>
          <w:rFonts w:ascii="Times New Roman" w:eastAsia="MS Mincho" w:hAnsi="Times New Roman" w:cs="Times New Roman"/>
          <w:sz w:val="28"/>
          <w:szCs w:val="28"/>
        </w:rPr>
        <w:t>то за изпълнение на поръчката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 на участника, ко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652DC7">
        <w:rPr>
          <w:rFonts w:ascii="Times New Roman" w:eastAsia="MS Mincho" w:hAnsi="Times New Roman" w:cs="Times New Roman"/>
          <w:sz w:val="28"/>
          <w:szCs w:val="28"/>
        </w:rPr>
        <w:t>то  представлява  неразделна част от договора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91BB2" w:rsidRDefault="00D91BB2" w:rsidP="004D5F2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D91BB2" w:rsidRPr="00652DC7" w:rsidRDefault="00D91BB2" w:rsidP="004D5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>Техническото предложение следва да съдържа описание на начина за изпълнение на поръчката, в съответствие с изискванията на Въз</w:t>
      </w:r>
      <w:r>
        <w:rPr>
          <w:rFonts w:ascii="Times New Roman" w:eastAsia="MS Mincho" w:hAnsi="Times New Roman" w:cs="Times New Roman"/>
          <w:sz w:val="28"/>
          <w:szCs w:val="20"/>
        </w:rPr>
        <w:t>ложителя, посочени в документацията за участие</w:t>
      </w:r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. </w:t>
      </w:r>
    </w:p>
    <w:p w:rsidR="00D91BB2" w:rsidRDefault="00D91BB2" w:rsidP="004D5F2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1BB2" w:rsidRPr="00652DC7" w:rsidRDefault="00D91BB2" w:rsidP="004D5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CE5DC8">
        <w:rPr>
          <w:rFonts w:ascii="Times New Roman" w:eastAsia="MS Mincho" w:hAnsi="Times New Roman" w:cs="Times New Roman"/>
          <w:sz w:val="28"/>
          <w:szCs w:val="28"/>
        </w:rPr>
        <w:t>За случаите, неописани в настоящото техническо задание, договора и приложенията към него, важат Общите условия на Участника.</w:t>
      </w:r>
    </w:p>
    <w:p w:rsidR="005729AC" w:rsidRPr="0041089E" w:rsidRDefault="005729AC" w:rsidP="0041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29AC" w:rsidRPr="0041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199"/>
    <w:multiLevelType w:val="hybridMultilevel"/>
    <w:tmpl w:val="25A2289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5517C"/>
    <w:multiLevelType w:val="hybridMultilevel"/>
    <w:tmpl w:val="3C0870CA"/>
    <w:lvl w:ilvl="0" w:tplc="CE041C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AF70D2D"/>
    <w:multiLevelType w:val="hybridMultilevel"/>
    <w:tmpl w:val="4936014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01">
      <w:start w:val="1"/>
      <w:numFmt w:val="bullet"/>
      <w:lvlText w:val=""/>
      <w:lvlJc w:val="left"/>
      <w:pPr>
        <w:tabs>
          <w:tab w:val="num" w:pos="2449"/>
        </w:tabs>
        <w:ind w:left="2449" w:hanging="18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>
    <w:nsid w:val="337422C7"/>
    <w:multiLevelType w:val="hybridMultilevel"/>
    <w:tmpl w:val="ACF273BC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B8355C4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75E2E18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4E4C0E8B"/>
    <w:multiLevelType w:val="hybridMultilevel"/>
    <w:tmpl w:val="B9A0D424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01">
      <w:start w:val="1"/>
      <w:numFmt w:val="bullet"/>
      <w:lvlText w:val=""/>
      <w:lvlJc w:val="left"/>
      <w:pPr>
        <w:tabs>
          <w:tab w:val="num" w:pos="2449"/>
        </w:tabs>
        <w:ind w:left="2449" w:hanging="18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69BD4595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B5147F7"/>
    <w:multiLevelType w:val="hybridMultilevel"/>
    <w:tmpl w:val="1B8C3700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C2"/>
    <w:rsid w:val="001D7D3B"/>
    <w:rsid w:val="002023CA"/>
    <w:rsid w:val="0041089E"/>
    <w:rsid w:val="004A0C14"/>
    <w:rsid w:val="004D5F2A"/>
    <w:rsid w:val="00537518"/>
    <w:rsid w:val="005729AC"/>
    <w:rsid w:val="0065644B"/>
    <w:rsid w:val="007732C2"/>
    <w:rsid w:val="007A51D2"/>
    <w:rsid w:val="00924600"/>
    <w:rsid w:val="00A05CE3"/>
    <w:rsid w:val="00A3359A"/>
    <w:rsid w:val="00CE5DC8"/>
    <w:rsid w:val="00D91BB2"/>
    <w:rsid w:val="00DB7184"/>
    <w:rsid w:val="00E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41089E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D91B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1BB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D91B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1BB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D91B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9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41089E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D91B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1BB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D91B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1BB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D91B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9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EF47-9AF3-40BF-9F27-04ADF51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Евгения Кънева</cp:lastModifiedBy>
  <cp:revision>18</cp:revision>
  <dcterms:created xsi:type="dcterms:W3CDTF">2018-03-19T10:06:00Z</dcterms:created>
  <dcterms:modified xsi:type="dcterms:W3CDTF">2018-04-10T10:44:00Z</dcterms:modified>
</cp:coreProperties>
</file>