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15" w:rsidRPr="007A3F15" w:rsidRDefault="007A3F15" w:rsidP="007A3F1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A3F1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202D75" wp14:editId="007C9BE1">
            <wp:simplePos x="0" y="0"/>
            <wp:positionH relativeFrom="column">
              <wp:posOffset>-758190</wp:posOffset>
            </wp:positionH>
            <wp:positionV relativeFrom="paragraph">
              <wp:posOffset>-295910</wp:posOffset>
            </wp:positionV>
            <wp:extent cx="714375" cy="833120"/>
            <wp:effectExtent l="0" t="0" r="9525" b="508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F15">
        <w:rPr>
          <w:rFonts w:eastAsia="Calibri"/>
          <w:b/>
          <w:sz w:val="24"/>
          <w:szCs w:val="24"/>
          <w:lang w:eastAsia="en-US"/>
        </w:rPr>
        <w:t>ПРОКУРАТУРА НА РЕПУБЛИКА БЪЛГАРИЯ</w:t>
      </w:r>
    </w:p>
    <w:p w:rsidR="007A3F15" w:rsidRPr="007A3F15" w:rsidRDefault="00426352" w:rsidP="007A3F15">
      <w:pPr>
        <w:widowControl/>
        <w:autoSpaceDE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pict>
          <v:rect id="_x0000_i1025" style="width:412.8pt;height:.75pt" o:hrpct="910" o:hralign="center" o:hrstd="t" o:hr="t" fillcolor="#a0a0a0" stroked="f"/>
        </w:pict>
      </w:r>
    </w:p>
    <w:p w:rsidR="007A3F15" w:rsidRPr="007A3F15" w:rsidRDefault="007A3F15" w:rsidP="007A3F15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A3F15">
        <w:rPr>
          <w:rFonts w:eastAsia="Calibri"/>
          <w:b/>
          <w:sz w:val="24"/>
          <w:szCs w:val="24"/>
          <w:lang w:eastAsia="en-US"/>
        </w:rPr>
        <w:t>РАЙОННА ПРОКУРАТУРА – гр. ЯМБОЛ</w:t>
      </w:r>
    </w:p>
    <w:p w:rsidR="007A3F15" w:rsidRDefault="007A3F15" w:rsidP="007A3F1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A3F15" w:rsidRDefault="007A3F15" w:rsidP="007A3F15">
      <w:pPr>
        <w:widowControl/>
        <w:autoSpaceDE/>
        <w:adjustRightInd/>
        <w:ind w:right="283"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В Е Д О М Л Е Н И Е</w:t>
      </w:r>
    </w:p>
    <w:p w:rsidR="007A3F15" w:rsidRDefault="007A3F15" w:rsidP="007A3F15">
      <w:pPr>
        <w:widowControl/>
        <w:autoSpaceDE/>
        <w:adjustRightInd/>
        <w:ind w:right="283" w:firstLine="708"/>
        <w:jc w:val="both"/>
        <w:rPr>
          <w:b/>
          <w:sz w:val="28"/>
          <w:szCs w:val="28"/>
        </w:rPr>
      </w:pPr>
    </w:p>
    <w:p w:rsidR="00AB2E8A" w:rsidRPr="00426352" w:rsidRDefault="007A3F15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Съгласно т.14.4 от Указанието за организацията на работата на Прокуратурата на Република България по преписки и досъдебни производства, образувани по съобщения за осъществено домашно насилие,  както и за неизпълнение на заповед за защита от домашно насилие, утвърдено със Заповед № РД-02-09/30.04.2018г., изм. и доп. със Заповед № РД-02-04/01.04.2022г. на Главен прокурор на Република България</w:t>
      </w:r>
      <w:r w:rsidR="00AB2E8A" w:rsidRPr="00426352">
        <w:rPr>
          <w:sz w:val="24"/>
          <w:szCs w:val="24"/>
        </w:rPr>
        <w:t>, Ви предоставяме следната информация:</w:t>
      </w:r>
    </w:p>
    <w:p w:rsidR="007A3F15" w:rsidRPr="00426352" w:rsidRDefault="0023111E" w:rsidP="0023111E">
      <w:pPr>
        <w:widowControl/>
        <w:tabs>
          <w:tab w:val="left" w:pos="5685"/>
          <w:tab w:val="left" w:pos="9923"/>
        </w:tabs>
        <w:autoSpaceDE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ab/>
      </w:r>
    </w:p>
    <w:p w:rsidR="00AB2E8A" w:rsidRPr="00426352" w:rsidRDefault="00AB2E8A" w:rsidP="0023111E">
      <w:pPr>
        <w:widowControl/>
        <w:tabs>
          <w:tab w:val="left" w:pos="9923"/>
        </w:tabs>
        <w:autoSpaceDE/>
        <w:adjustRightInd/>
        <w:ind w:firstLine="567"/>
        <w:jc w:val="both"/>
        <w:rPr>
          <w:sz w:val="24"/>
          <w:szCs w:val="24"/>
        </w:rPr>
      </w:pPr>
      <w:r w:rsidRPr="00426352">
        <w:rPr>
          <w:rStyle w:val="a4"/>
          <w:sz w:val="24"/>
          <w:szCs w:val="24"/>
        </w:rPr>
        <w:t>ИНФОРМАЦИЯ ЗА ЛИЦА, ПОСТРАДАЛИ ОТ ДОМАШНО НАСИЛИЕ ИЛИ НАРУШЕНА ЗАПОВЕД ЗА ЗАЩИТА ОТ ДОМАШНО НАСИЛИЕ: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djustRightInd/>
        <w:ind w:firstLine="567"/>
        <w:jc w:val="both"/>
        <w:rPr>
          <w:sz w:val="24"/>
          <w:szCs w:val="24"/>
        </w:rPr>
      </w:pPr>
    </w:p>
    <w:p w:rsidR="00AB2E8A" w:rsidRPr="00426352" w:rsidRDefault="00AB2E8A" w:rsidP="0023111E">
      <w:pPr>
        <w:widowControl/>
        <w:tabs>
          <w:tab w:val="left" w:pos="9923"/>
        </w:tabs>
        <w:autoSpaceDE/>
        <w:adjustRightInd/>
        <w:ind w:firstLine="567"/>
        <w:jc w:val="both"/>
        <w:rPr>
          <w:rStyle w:val="a4"/>
          <w:sz w:val="24"/>
          <w:szCs w:val="24"/>
        </w:rPr>
      </w:pPr>
      <w:r w:rsidRPr="00426352">
        <w:rPr>
          <w:rStyle w:val="a4"/>
          <w:sz w:val="24"/>
          <w:szCs w:val="24"/>
        </w:rPr>
        <w:t>I. ДОСТЪП ДО БЕЗПЛАТНА ПРАВНА ПОМОЩ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Правната помощ се осъществяв</w:t>
      </w:r>
      <w:bookmarkStart w:id="0" w:name="_GoBack"/>
      <w:bookmarkEnd w:id="0"/>
      <w:r w:rsidRPr="00426352">
        <w:rPr>
          <w:sz w:val="24"/>
          <w:szCs w:val="24"/>
        </w:rPr>
        <w:t>а от адвокати.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Съгласно чл. 22, ал. 1, т. 7 от Закона за правната помощ, пострадалите от домашно насилие имат право на безплатна правна помощ, изразяваща се в консултация </w:t>
      </w:r>
      <w:r w:rsidR="00AE68C7" w:rsidRPr="00426352">
        <w:rPr>
          <w:sz w:val="24"/>
          <w:szCs w:val="24"/>
        </w:rPr>
        <w:t>с оглед постигане на споразумение преди започване на съдопроизводството или за завеждане на дело, както и за</w:t>
      </w:r>
      <w:r w:rsidRPr="00426352">
        <w:rPr>
          <w:sz w:val="24"/>
          <w:szCs w:val="24"/>
        </w:rPr>
        <w:t xml:space="preserve"> подготовка на документи за завеждане на дело.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rStyle w:val="a4"/>
          <w:sz w:val="24"/>
          <w:szCs w:val="24"/>
        </w:rPr>
      </w:pPr>
      <w:r w:rsidRPr="00426352">
        <w:rPr>
          <w:rStyle w:val="a4"/>
          <w:sz w:val="24"/>
          <w:szCs w:val="24"/>
        </w:rPr>
        <w:t>II.</w:t>
      </w:r>
      <w:r w:rsidR="00DF63B4" w:rsidRPr="00426352">
        <w:rPr>
          <w:rStyle w:val="a4"/>
          <w:sz w:val="24"/>
          <w:szCs w:val="24"/>
        </w:rPr>
        <w:t xml:space="preserve"> </w:t>
      </w:r>
      <w:r w:rsidRPr="00426352">
        <w:rPr>
          <w:rStyle w:val="a4"/>
          <w:sz w:val="24"/>
          <w:szCs w:val="24"/>
        </w:rPr>
        <w:t>ДОСТЪП ДО МЕДИЦИНСКА ПОМОЩ</w:t>
      </w:r>
    </w:p>
    <w:p w:rsidR="0023111E" w:rsidRPr="00426352" w:rsidRDefault="0023111E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Съгласно разпоредбата</w:t>
      </w:r>
      <w:r w:rsidR="00F47F9C" w:rsidRPr="00426352">
        <w:rPr>
          <w:sz w:val="24"/>
          <w:szCs w:val="24"/>
        </w:rPr>
        <w:t xml:space="preserve"> на чл.82, ал.1, т.1</w:t>
      </w:r>
      <w:r w:rsidRPr="00426352">
        <w:rPr>
          <w:sz w:val="24"/>
          <w:szCs w:val="24"/>
        </w:rPr>
        <w:t>, т.1а и т.7 от Закона за здравето, извън обхвата на задължителното здравно осигуряване на българските граждани се предоставят медицински услуги, които са свързани с:</w:t>
      </w:r>
    </w:p>
    <w:p w:rsidR="00AE68C7" w:rsidRPr="00426352" w:rsidRDefault="00AE68C7" w:rsidP="0023111E">
      <w:pPr>
        <w:pStyle w:val="a5"/>
        <w:widowControl/>
        <w:numPr>
          <w:ilvl w:val="0"/>
          <w:numId w:val="4"/>
        </w:numPr>
        <w:tabs>
          <w:tab w:val="left" w:pos="9923"/>
        </w:tabs>
        <w:autoSpaceDE/>
        <w:autoSpaceDN/>
        <w:adjustRightInd/>
        <w:rPr>
          <w:sz w:val="24"/>
          <w:szCs w:val="24"/>
        </w:rPr>
      </w:pPr>
      <w:r w:rsidRPr="00426352">
        <w:rPr>
          <w:sz w:val="24"/>
          <w:szCs w:val="24"/>
        </w:rPr>
        <w:t>медицинска помощ при спешни състояния;</w:t>
      </w:r>
    </w:p>
    <w:p w:rsidR="00AE68C7" w:rsidRPr="00426352" w:rsidRDefault="00AE68C7" w:rsidP="0023111E">
      <w:pPr>
        <w:pStyle w:val="a5"/>
        <w:widowControl/>
        <w:numPr>
          <w:ilvl w:val="0"/>
          <w:numId w:val="4"/>
        </w:numPr>
        <w:tabs>
          <w:tab w:val="left" w:pos="9923"/>
        </w:tabs>
        <w:autoSpaceDE/>
        <w:autoSpaceDN/>
        <w:adjustRightInd/>
        <w:rPr>
          <w:sz w:val="24"/>
          <w:szCs w:val="24"/>
        </w:rPr>
      </w:pPr>
      <w:r w:rsidRPr="00426352">
        <w:rPr>
          <w:sz w:val="24"/>
          <w:szCs w:val="24"/>
        </w:rPr>
        <w:t>интензивно лечение на здравно неосигурени лица;</w:t>
      </w:r>
    </w:p>
    <w:p w:rsidR="00AE68C7" w:rsidRPr="00426352" w:rsidRDefault="00AE68C7" w:rsidP="0023111E">
      <w:pPr>
        <w:pStyle w:val="a5"/>
        <w:widowControl/>
        <w:numPr>
          <w:ilvl w:val="0"/>
          <w:numId w:val="4"/>
        </w:numPr>
        <w:tabs>
          <w:tab w:val="left" w:pos="9923"/>
        </w:tabs>
        <w:autoSpaceDE/>
        <w:autoSpaceDN/>
        <w:adjustRightInd/>
        <w:rPr>
          <w:sz w:val="24"/>
          <w:szCs w:val="24"/>
        </w:rPr>
      </w:pPr>
      <w:r w:rsidRPr="00426352">
        <w:rPr>
          <w:sz w:val="24"/>
          <w:szCs w:val="24"/>
        </w:rPr>
        <w:t>експертизи за вид и степен на увреждане и трайна неработоспособност;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III.</w:t>
      </w:r>
      <w:r w:rsidR="00DF63B4" w:rsidRPr="00426352">
        <w:rPr>
          <w:b/>
          <w:sz w:val="24"/>
          <w:szCs w:val="24"/>
        </w:rPr>
        <w:t xml:space="preserve"> </w:t>
      </w:r>
      <w:r w:rsidRPr="00426352">
        <w:rPr>
          <w:b/>
          <w:sz w:val="24"/>
          <w:szCs w:val="24"/>
        </w:rPr>
        <w:t>ПРАВА НА ПОСТРАДАЛИЯ НА ДОСЪДЕБНОТО ПРОИЗВОДСТВО</w:t>
      </w:r>
    </w:p>
    <w:p w:rsidR="00DF63B4" w:rsidRPr="00426352" w:rsidRDefault="00DF63B4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26352">
        <w:rPr>
          <w:rFonts w:eastAsiaTheme="minorHAnsi"/>
          <w:sz w:val="24"/>
          <w:szCs w:val="24"/>
          <w:lang w:eastAsia="en-US"/>
        </w:rPr>
        <w:t>В хода на досъдебното производство, пострадалите лица имат следните права:  да бъдат уведомени за правата си в наказателното производство; да получат защита за своята сигурност и тази на близките си; да бъдат информирани за хода на наказателното производство; да участват в производството съгласно установеното в НПК; да правят искания, бележки и възражения; да обжалват актовете, които водят до прекратяване или спиране на наказателното производство; да имат повереник; да получат писмен превод на постановлението за прекратяване или спиране на наказателното производство, ако не владеят български език.</w:t>
      </w:r>
    </w:p>
    <w:p w:rsidR="00DF63B4" w:rsidRPr="00426352" w:rsidRDefault="00DF63B4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 Правата на пострадалия възникват, ако той изрично поиска да участва в досъдебното производство и посочи адрес в страната за призоваване и уведомяване за хода на производството. При изрично съгласие на пострадалия, което може да бъде оттеглено по всяко време, призоваването и уведомяването може да се извърши и на посочен от него електронен адрес.</w:t>
      </w:r>
    </w:p>
    <w:p w:rsidR="00AB2E8A" w:rsidRPr="00426352" w:rsidRDefault="00AB2E8A" w:rsidP="0023111E">
      <w:pPr>
        <w:widowControl/>
        <w:tabs>
          <w:tab w:val="left" w:pos="9923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IV.</w:t>
      </w:r>
      <w:r w:rsidR="00DF63B4" w:rsidRPr="00426352">
        <w:rPr>
          <w:b/>
          <w:sz w:val="24"/>
          <w:szCs w:val="24"/>
        </w:rPr>
        <w:t xml:space="preserve"> </w:t>
      </w:r>
      <w:r w:rsidRPr="00426352">
        <w:rPr>
          <w:b/>
          <w:sz w:val="24"/>
          <w:szCs w:val="24"/>
        </w:rPr>
        <w:t>КОМПЕТЕНТНИ ОРГАНИ, КЪМ  КОИТО МОЖЕТЕ ДА СЕ ОБЪРНЕТЕ, ЗА ДА ПОЛУЧИТЕ ЗАЩИТА ЗА ВАС И ЗА ВАШИ БЛИЗКИ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1.Районен съд</w:t>
      </w:r>
    </w:p>
    <w:p w:rsidR="00663CD0" w:rsidRPr="00426352" w:rsidRDefault="00663CD0" w:rsidP="0023111E">
      <w:pPr>
        <w:pStyle w:val="a5"/>
        <w:tabs>
          <w:tab w:val="left" w:pos="9923"/>
        </w:tabs>
        <w:ind w:left="502" w:firstLine="567"/>
        <w:jc w:val="both"/>
        <w:rPr>
          <w:sz w:val="24"/>
          <w:szCs w:val="24"/>
        </w:rPr>
      </w:pP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Компетентен да наложи мярка за защита от домашно насилие е районният съд по постоянния или настоящия адрес на пострадалото лице.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Мерките за защита от домашното насилие са: задължаване на извършителя да се въздържа от извършване на домашно насилие; отстраняване на извършителя от съвместно обитаваното жилище за срока, определен от съда;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 задължаване на извършителя на насилието да посещава специализирани програми; насочване на пострадалите лица към програми за възстановяване.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Производството по издаване на заповедта може да се образува по молба на: пострадалото лице, ако е навършило 14-годишна възраст или е поставено под ограничено запрещение; брат, сестра или лице, което е в родство по права линия с пострадалото лице; настойника или попечителя на пострадалото лице; директора на дирекция „Социално подпомагане“, когато пострадалото лице е непълнолетно, поставено е под запрещение или е с увреждания.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Молбата е писмена и съдържа: имената, адреса и единния граждански номер на молителя, адреса на дирекция „Социално подпомагане“; в случай че пострадалото лице не може или не желае да разкрие постоянния или настоящия си адрес, то може да посочи друг адрес; имената и настоящия адрес на извършителя или друг адрес, на който може да бъде призован, включително телефон и факс; данни за семейната, родствената или фактическата връзка между пострадалото лице и извършителя; датата, мястото, начина и други факти и обстоятелства за извършеното домашно насилие; подпис.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Към молбата се прилага и декларация от молителя за извършеното насилие.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Съдът по искане на молителя служебно изисква за извършителя справка за съдимост, справка за наложени мерки по този закон и удостоверение дали се води на психиатричен отчет.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Молбата се подава в срок до един месец от акта на домашно насилие.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При подаване на молба не се внася държавна такса.</w:t>
      </w:r>
    </w:p>
    <w:p w:rsidR="00663CD0" w:rsidRPr="00426352" w:rsidRDefault="00663CD0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При отказ за издаване на заповед или при отмяна на заповедта, държавната такса и разноските по делото се заплащат от молителя, освен когато молбата е за защита на лица, които не са навършили 18-годишна възраст, както и на лица, поставени под запрещение, или лица с увреждания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По искане на пострадалото лице всеки лекар е длъжен да издаде документ, в който писмено да удостовери констатираните от него увреждания или следи от насилие.</w:t>
      </w:r>
    </w:p>
    <w:p w:rsidR="00663CD0" w:rsidRPr="00426352" w:rsidRDefault="00663CD0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63CD0" w:rsidRPr="00426352" w:rsidRDefault="00663CD0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2.Софийски градски съд</w:t>
      </w:r>
    </w:p>
    <w:p w:rsidR="00663CD0" w:rsidRPr="00426352" w:rsidRDefault="00663CD0" w:rsidP="0023111E">
      <w:pPr>
        <w:widowControl/>
        <w:tabs>
          <w:tab w:val="left" w:pos="992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Лице, което се ползва от мярка за осигуряване на защита, постановена в държава – членка на Европейския съюз, може да поиска издаване на заповед за защита на територията на страната от Софийския градски съд.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2.Министерството на вътрешните работи</w:t>
      </w:r>
    </w:p>
    <w:p w:rsidR="00DF63B4" w:rsidRPr="00426352" w:rsidRDefault="00DF63B4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за предприемане на мерки съгласно Закона за Министерството на вътрешните работи. Органите на МВР осигуряват незабавната намеса в случаи на домашно насилие, като предотвратяват последващите актове на такова и задържат нарушителите. Осигуряват полицейска закрила на непълнолетните лица. Контролират изпълнението на заповедите за защит</w:t>
      </w:r>
      <w:r w:rsidR="00663CD0" w:rsidRPr="00426352">
        <w:rPr>
          <w:sz w:val="24"/>
          <w:szCs w:val="24"/>
        </w:rPr>
        <w:t>а,</w:t>
      </w:r>
      <w:r w:rsidR="007016AC" w:rsidRPr="00426352">
        <w:rPr>
          <w:sz w:val="24"/>
          <w:szCs w:val="24"/>
        </w:rPr>
        <w:t xml:space="preserve"> в случаите когато е наложена мярка по чл.5, ал.1, т.1, т.2 и т.3 от Закона за защита от домашно насилие. При констатирани нарушения, полицейските органи </w:t>
      </w:r>
      <w:r w:rsidRPr="00426352">
        <w:rPr>
          <w:sz w:val="24"/>
          <w:szCs w:val="24"/>
        </w:rPr>
        <w:t xml:space="preserve">незабавно сигнализират на прокуратурата. Органите на МВР осигуряват достъп на гражданите до службите за спешно реагиране чрез Националната система за спешни повиквания с ЕЕН 112. </w:t>
      </w: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</w:p>
    <w:p w:rsidR="00663CD0" w:rsidRPr="00426352" w:rsidRDefault="00663CD0" w:rsidP="0023111E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  <w:r w:rsidRPr="00426352">
        <w:rPr>
          <w:b/>
          <w:sz w:val="24"/>
          <w:szCs w:val="24"/>
        </w:rPr>
        <w:t>3.Агенция за социално подпомагане</w:t>
      </w:r>
    </w:p>
    <w:p w:rsidR="007016AC" w:rsidRPr="00426352" w:rsidRDefault="0079296A" w:rsidP="0023111E">
      <w:pPr>
        <w:widowControl/>
        <w:tabs>
          <w:tab w:val="left" w:pos="9923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Агенцията за социално подпомогане, чрез своите </w:t>
      </w:r>
      <w:r w:rsidR="007016AC" w:rsidRPr="00426352">
        <w:rPr>
          <w:sz w:val="24"/>
          <w:szCs w:val="24"/>
        </w:rPr>
        <w:t>териториални структури /Дирекции „Социално подпомагане“/ инициират производство по издаване на заповед за защита, чрез депозиране на молби в случаите, когато пострадалото лице е непълнолетно, поставено е под запрещение или е с увреждания.</w:t>
      </w:r>
    </w:p>
    <w:p w:rsidR="007A3F15" w:rsidRPr="00426352" w:rsidRDefault="007A3F15" w:rsidP="0023111E">
      <w:pPr>
        <w:widowControl/>
        <w:tabs>
          <w:tab w:val="left" w:pos="9923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Определените длъжностни лица, служители на </w:t>
      </w:r>
      <w:r w:rsidRPr="00426352">
        <w:rPr>
          <w:b/>
          <w:sz w:val="24"/>
          <w:szCs w:val="24"/>
          <w:u w:val="single"/>
        </w:rPr>
        <w:t>Дирекция „Социално подпомагане“ – Ямбол</w:t>
      </w:r>
      <w:r w:rsidRPr="00426352">
        <w:rPr>
          <w:sz w:val="24"/>
          <w:szCs w:val="24"/>
        </w:rPr>
        <w:t>, към които могат да се обърнат</w:t>
      </w:r>
      <w:r w:rsidR="000B354E" w:rsidRPr="00426352">
        <w:rPr>
          <w:sz w:val="24"/>
          <w:szCs w:val="24"/>
        </w:rPr>
        <w:t xml:space="preserve"> пострадалите лица</w:t>
      </w:r>
      <w:r w:rsidRPr="00426352">
        <w:rPr>
          <w:sz w:val="24"/>
          <w:szCs w:val="24"/>
        </w:rPr>
        <w:t>, за да получат защита за себе си и своите близки, лица пострадали от осъществено домашно насилие, както и за неизпълнение на заповед за защита от домашно насилие, са:</w:t>
      </w:r>
    </w:p>
    <w:p w:rsidR="000B354E" w:rsidRPr="00426352" w:rsidRDefault="007A3F15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sz w:val="24"/>
          <w:szCs w:val="24"/>
          <w:lang w:val="en-US"/>
        </w:rPr>
      </w:pPr>
      <w:r w:rsidRPr="00426352">
        <w:rPr>
          <w:sz w:val="24"/>
          <w:szCs w:val="24"/>
        </w:rPr>
        <w:t>Началник отдел „</w:t>
      </w:r>
      <w:r w:rsidR="007016AC" w:rsidRPr="00426352">
        <w:rPr>
          <w:sz w:val="24"/>
          <w:szCs w:val="24"/>
        </w:rPr>
        <w:t>Закрила на детето</w:t>
      </w:r>
      <w:r w:rsidRPr="00426352">
        <w:rPr>
          <w:sz w:val="24"/>
          <w:szCs w:val="24"/>
        </w:rPr>
        <w:t>“</w:t>
      </w:r>
      <w:r w:rsidR="007016AC" w:rsidRPr="00426352">
        <w:rPr>
          <w:sz w:val="24"/>
          <w:szCs w:val="24"/>
        </w:rPr>
        <w:t xml:space="preserve"> при ДСП-Ямбол</w:t>
      </w:r>
      <w:r w:rsidRPr="00426352">
        <w:rPr>
          <w:sz w:val="24"/>
          <w:szCs w:val="24"/>
        </w:rPr>
        <w:t>, тел.за контакт: 08</w:t>
      </w:r>
      <w:r w:rsidR="000B354E" w:rsidRPr="00426352">
        <w:rPr>
          <w:sz w:val="24"/>
          <w:szCs w:val="24"/>
        </w:rPr>
        <w:t>82826000;  ел. поща</w:t>
      </w:r>
      <w:r w:rsidR="000B354E" w:rsidRPr="00426352">
        <w:rPr>
          <w:sz w:val="24"/>
          <w:szCs w:val="24"/>
          <w:lang w:val="en-US"/>
        </w:rPr>
        <w:t xml:space="preserve">: </w:t>
      </w:r>
      <w:hyperlink r:id="rId7" w:history="1">
        <w:r w:rsidR="0023111E" w:rsidRPr="00426352">
          <w:rPr>
            <w:sz w:val="24"/>
            <w:szCs w:val="24"/>
            <w:lang w:val="en-US"/>
          </w:rPr>
          <w:t>rtaleva@asp.governmaent.bg</w:t>
        </w:r>
      </w:hyperlink>
      <w:r w:rsidR="000B354E" w:rsidRPr="00426352">
        <w:rPr>
          <w:sz w:val="24"/>
          <w:szCs w:val="24"/>
          <w:lang w:val="en-US"/>
        </w:rPr>
        <w:t>;</w:t>
      </w:r>
    </w:p>
    <w:p w:rsidR="006F05F8" w:rsidRPr="00426352" w:rsidRDefault="007A3F15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color w:val="FF0000"/>
          <w:sz w:val="24"/>
          <w:szCs w:val="24"/>
          <w:lang w:val="en-US"/>
        </w:rPr>
      </w:pPr>
      <w:r w:rsidRPr="00426352">
        <w:rPr>
          <w:sz w:val="24"/>
          <w:szCs w:val="24"/>
        </w:rPr>
        <w:t xml:space="preserve">Юрисконсулт на Дирекция „Социално подпомагане“ – Ямбол, тел. за контакт: </w:t>
      </w:r>
      <w:r w:rsidR="00E844C1" w:rsidRPr="00426352">
        <w:rPr>
          <w:sz w:val="24"/>
          <w:szCs w:val="24"/>
          <w:lang w:val="en-US"/>
        </w:rPr>
        <w:t>0896</w:t>
      </w:r>
      <w:r w:rsidR="000B354E" w:rsidRPr="00426352">
        <w:rPr>
          <w:sz w:val="24"/>
          <w:szCs w:val="24"/>
          <w:lang w:val="en-US"/>
        </w:rPr>
        <w:t>578817</w:t>
      </w:r>
      <w:r w:rsidR="000B354E" w:rsidRPr="00426352">
        <w:rPr>
          <w:sz w:val="24"/>
          <w:szCs w:val="24"/>
        </w:rPr>
        <w:t>; ел. поща:</w:t>
      </w:r>
      <w:r w:rsidR="000B354E" w:rsidRPr="00426352">
        <w:rPr>
          <w:sz w:val="24"/>
          <w:szCs w:val="24"/>
          <w:lang w:val="en-US"/>
        </w:rPr>
        <w:t xml:space="preserve"> vatanasov@asp.governmaent.bg</w:t>
      </w:r>
      <w:r w:rsidR="000B354E" w:rsidRPr="00426352">
        <w:rPr>
          <w:sz w:val="24"/>
          <w:szCs w:val="24"/>
        </w:rPr>
        <w:t>;</w:t>
      </w:r>
    </w:p>
    <w:p w:rsidR="000B354E" w:rsidRPr="00426352" w:rsidRDefault="000B354E" w:rsidP="0023111E">
      <w:pPr>
        <w:tabs>
          <w:tab w:val="left" w:pos="9923"/>
        </w:tabs>
        <w:ind w:firstLine="567"/>
        <w:rPr>
          <w:color w:val="FF0000"/>
          <w:sz w:val="24"/>
          <w:szCs w:val="24"/>
          <w:lang w:val="en-US"/>
        </w:rPr>
      </w:pPr>
    </w:p>
    <w:p w:rsidR="000B354E" w:rsidRPr="00426352" w:rsidRDefault="000B354E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Определените длъжностни лица, служители на </w:t>
      </w:r>
      <w:r w:rsidRPr="00426352">
        <w:rPr>
          <w:b/>
          <w:sz w:val="24"/>
          <w:szCs w:val="24"/>
          <w:u w:val="single"/>
        </w:rPr>
        <w:t xml:space="preserve">Дирекция „Социално подпомагане“ – </w:t>
      </w:r>
      <w:r w:rsidR="00966375" w:rsidRPr="00426352">
        <w:rPr>
          <w:b/>
          <w:sz w:val="24"/>
          <w:szCs w:val="24"/>
          <w:u w:val="single"/>
        </w:rPr>
        <w:t>Елхово</w:t>
      </w:r>
      <w:r w:rsidRPr="00426352">
        <w:rPr>
          <w:sz w:val="24"/>
          <w:szCs w:val="24"/>
        </w:rPr>
        <w:t>, към които могат да се обърнат пострадалите лица, за да получат защита за себе си и своите близки, лица пострадали от осъществено домашно насилие, както и за неизпълнение на заповед за защита от домашно насилие, са:</w:t>
      </w:r>
    </w:p>
    <w:p w:rsidR="00520525" w:rsidRPr="00426352" w:rsidRDefault="00520525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</w:p>
    <w:p w:rsidR="000B354E" w:rsidRPr="00426352" w:rsidRDefault="000B354E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Началник отдел „</w:t>
      </w:r>
      <w:r w:rsidR="00966375" w:rsidRPr="00426352">
        <w:rPr>
          <w:sz w:val="24"/>
          <w:szCs w:val="24"/>
        </w:rPr>
        <w:t>Социална закрила</w:t>
      </w:r>
      <w:r w:rsidRPr="00426352">
        <w:rPr>
          <w:sz w:val="24"/>
          <w:szCs w:val="24"/>
        </w:rPr>
        <w:t>“ при ДСП-</w:t>
      </w:r>
      <w:r w:rsidR="00966375" w:rsidRPr="00426352">
        <w:rPr>
          <w:sz w:val="24"/>
          <w:szCs w:val="24"/>
        </w:rPr>
        <w:t>Елхово</w:t>
      </w:r>
      <w:r w:rsidRPr="00426352">
        <w:rPr>
          <w:sz w:val="24"/>
          <w:szCs w:val="24"/>
        </w:rPr>
        <w:t xml:space="preserve">, тел.за контакт: </w:t>
      </w:r>
      <w:r w:rsidR="00966375" w:rsidRPr="00426352">
        <w:rPr>
          <w:sz w:val="24"/>
          <w:szCs w:val="24"/>
        </w:rPr>
        <w:t>0478/88 050</w:t>
      </w:r>
      <w:r w:rsidRPr="00426352">
        <w:rPr>
          <w:sz w:val="24"/>
          <w:szCs w:val="24"/>
        </w:rPr>
        <w:t>;  ел. поща:</w:t>
      </w:r>
      <w:r w:rsidRPr="00426352">
        <w:rPr>
          <w:sz w:val="24"/>
          <w:szCs w:val="24"/>
          <w:lang w:val="en-US"/>
        </w:rPr>
        <w:t xml:space="preserve"> </w:t>
      </w:r>
      <w:r w:rsidR="00966375" w:rsidRPr="00426352">
        <w:rPr>
          <w:sz w:val="24"/>
          <w:szCs w:val="24"/>
          <w:lang w:val="en-US"/>
        </w:rPr>
        <w:t>mbaeva</w:t>
      </w:r>
      <w:r w:rsidRPr="00426352">
        <w:rPr>
          <w:sz w:val="24"/>
          <w:szCs w:val="24"/>
          <w:lang w:val="en-US"/>
        </w:rPr>
        <w:t>@asp.governmaent.bg</w:t>
      </w:r>
      <w:r w:rsidRPr="00426352">
        <w:rPr>
          <w:sz w:val="24"/>
          <w:szCs w:val="24"/>
        </w:rPr>
        <w:t>;</w:t>
      </w:r>
    </w:p>
    <w:p w:rsidR="000B354E" w:rsidRPr="00426352" w:rsidRDefault="00966375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color w:val="FF0000"/>
          <w:sz w:val="24"/>
          <w:szCs w:val="24"/>
          <w:lang w:val="en-US"/>
        </w:rPr>
      </w:pPr>
      <w:r w:rsidRPr="00426352">
        <w:rPr>
          <w:sz w:val="24"/>
          <w:szCs w:val="24"/>
        </w:rPr>
        <w:t>Началник отдел „Закрила на детето“ при ДСП-Елхово</w:t>
      </w:r>
      <w:r w:rsidR="000B354E" w:rsidRPr="00426352">
        <w:rPr>
          <w:sz w:val="24"/>
          <w:szCs w:val="24"/>
        </w:rPr>
        <w:t xml:space="preserve">, тел. за контакт: </w:t>
      </w:r>
      <w:r w:rsidR="000B354E" w:rsidRPr="00426352">
        <w:rPr>
          <w:sz w:val="24"/>
          <w:szCs w:val="24"/>
          <w:lang w:val="en-US"/>
        </w:rPr>
        <w:t>0</w:t>
      </w:r>
      <w:r w:rsidRPr="00426352">
        <w:rPr>
          <w:sz w:val="24"/>
          <w:szCs w:val="24"/>
        </w:rPr>
        <w:t>478/88 053</w:t>
      </w:r>
      <w:r w:rsidR="000B354E" w:rsidRPr="00426352">
        <w:rPr>
          <w:sz w:val="24"/>
          <w:szCs w:val="24"/>
        </w:rPr>
        <w:t xml:space="preserve">; </w:t>
      </w:r>
      <w:r w:rsidR="00E844C1" w:rsidRPr="00426352">
        <w:rPr>
          <w:sz w:val="24"/>
          <w:szCs w:val="24"/>
          <w:lang w:val="en-US"/>
        </w:rPr>
        <w:t>0882</w:t>
      </w:r>
      <w:r w:rsidR="00E844C1" w:rsidRPr="00426352">
        <w:rPr>
          <w:sz w:val="24"/>
          <w:szCs w:val="24"/>
        </w:rPr>
        <w:t>/</w:t>
      </w:r>
      <w:r w:rsidR="00E844C1" w:rsidRPr="00426352">
        <w:rPr>
          <w:sz w:val="24"/>
          <w:szCs w:val="24"/>
          <w:lang w:val="en-US"/>
        </w:rPr>
        <w:t>82643</w:t>
      </w:r>
      <w:r w:rsidR="00E844C1" w:rsidRPr="00426352">
        <w:rPr>
          <w:sz w:val="24"/>
          <w:szCs w:val="24"/>
        </w:rPr>
        <w:t xml:space="preserve">1; </w:t>
      </w:r>
      <w:r w:rsidR="000B354E" w:rsidRPr="00426352">
        <w:rPr>
          <w:sz w:val="24"/>
          <w:szCs w:val="24"/>
        </w:rPr>
        <w:t>ел. поща:</w:t>
      </w:r>
      <w:r w:rsidR="000B354E" w:rsidRPr="00426352">
        <w:rPr>
          <w:sz w:val="24"/>
          <w:szCs w:val="24"/>
          <w:lang w:val="en-US"/>
        </w:rPr>
        <w:t xml:space="preserve"> </w:t>
      </w:r>
      <w:r w:rsidRPr="00426352">
        <w:rPr>
          <w:sz w:val="24"/>
          <w:szCs w:val="24"/>
          <w:lang w:val="en-US"/>
        </w:rPr>
        <w:t>gvladeva</w:t>
      </w:r>
      <w:r w:rsidR="000B354E" w:rsidRPr="00426352">
        <w:rPr>
          <w:sz w:val="24"/>
          <w:szCs w:val="24"/>
          <w:lang w:val="en-US"/>
        </w:rPr>
        <w:t>@asp.governmaent.bg</w:t>
      </w:r>
      <w:r w:rsidR="000B354E" w:rsidRPr="00426352">
        <w:rPr>
          <w:sz w:val="24"/>
          <w:szCs w:val="24"/>
        </w:rPr>
        <w:t>;</w:t>
      </w:r>
    </w:p>
    <w:p w:rsidR="000B354E" w:rsidRPr="00426352" w:rsidRDefault="000B354E" w:rsidP="0023111E">
      <w:pPr>
        <w:tabs>
          <w:tab w:val="left" w:pos="9923"/>
        </w:tabs>
        <w:ind w:firstLine="567"/>
        <w:rPr>
          <w:color w:val="FF0000"/>
          <w:sz w:val="24"/>
          <w:szCs w:val="24"/>
          <w:lang w:val="en-US"/>
        </w:rPr>
      </w:pPr>
    </w:p>
    <w:p w:rsidR="00966375" w:rsidRPr="00426352" w:rsidRDefault="00966375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 xml:space="preserve">Определените длъжностни лица, служители на </w:t>
      </w:r>
      <w:r w:rsidRPr="00426352">
        <w:rPr>
          <w:b/>
          <w:sz w:val="24"/>
          <w:szCs w:val="24"/>
          <w:u w:val="single"/>
        </w:rPr>
        <w:t>Дирекция „Социално подпомагане“ – Тополовград</w:t>
      </w:r>
      <w:r w:rsidRPr="00426352">
        <w:rPr>
          <w:sz w:val="24"/>
          <w:szCs w:val="24"/>
        </w:rPr>
        <w:t>, към които могат да се обърнат пострадалите лица, за да получат защита за себе си и своите близки, лица пострадали от осъществено домашно насилие, както и за неизпълнение на заповед за защита от домашно насилие, са:</w:t>
      </w:r>
    </w:p>
    <w:p w:rsidR="00520525" w:rsidRPr="00426352" w:rsidRDefault="00520525" w:rsidP="0023111E">
      <w:pPr>
        <w:tabs>
          <w:tab w:val="left" w:pos="9923"/>
        </w:tabs>
        <w:ind w:firstLine="567"/>
        <w:jc w:val="both"/>
        <w:rPr>
          <w:sz w:val="24"/>
          <w:szCs w:val="24"/>
        </w:rPr>
      </w:pPr>
    </w:p>
    <w:p w:rsidR="00966375" w:rsidRPr="00426352" w:rsidRDefault="00966375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sz w:val="24"/>
          <w:szCs w:val="24"/>
        </w:rPr>
      </w:pPr>
      <w:r w:rsidRPr="00426352">
        <w:rPr>
          <w:sz w:val="24"/>
          <w:szCs w:val="24"/>
        </w:rPr>
        <w:t>Началник отдел „ИОХУСУСЗ“ при ДСП-Тополовград, тел.за контакт: 0470/52 212 и 0899/127244;  ел. поща:</w:t>
      </w:r>
      <w:r w:rsidRPr="00426352">
        <w:rPr>
          <w:sz w:val="24"/>
          <w:szCs w:val="24"/>
          <w:lang w:val="en-US"/>
        </w:rPr>
        <w:t xml:space="preserve"> egdobreva@asp.governmaent.bg</w:t>
      </w:r>
      <w:r w:rsidRPr="00426352">
        <w:rPr>
          <w:sz w:val="24"/>
          <w:szCs w:val="24"/>
        </w:rPr>
        <w:t>;</w:t>
      </w:r>
    </w:p>
    <w:p w:rsidR="00966375" w:rsidRPr="00426352" w:rsidRDefault="00966375" w:rsidP="00520525">
      <w:pPr>
        <w:widowControl/>
        <w:tabs>
          <w:tab w:val="left" w:pos="9923"/>
        </w:tabs>
        <w:autoSpaceDE/>
        <w:adjustRightInd/>
        <w:ind w:left="567"/>
        <w:jc w:val="both"/>
        <w:rPr>
          <w:color w:val="FF0000"/>
          <w:sz w:val="24"/>
          <w:szCs w:val="24"/>
          <w:lang w:val="en-US"/>
        </w:rPr>
      </w:pPr>
      <w:r w:rsidRPr="00426352">
        <w:rPr>
          <w:sz w:val="24"/>
          <w:szCs w:val="24"/>
        </w:rPr>
        <w:t xml:space="preserve">Началник отдел „Закрила на детето“ при ДСП-Тополовград, тел. за контакт: </w:t>
      </w:r>
      <w:r w:rsidRPr="00426352">
        <w:rPr>
          <w:sz w:val="24"/>
          <w:szCs w:val="24"/>
          <w:lang w:val="en-US"/>
        </w:rPr>
        <w:t>0</w:t>
      </w:r>
      <w:r w:rsidRPr="00426352">
        <w:rPr>
          <w:sz w:val="24"/>
          <w:szCs w:val="24"/>
        </w:rPr>
        <w:t>470/54 167 и 0882/825794; ел. поща:</w:t>
      </w:r>
      <w:r w:rsidRPr="00426352">
        <w:rPr>
          <w:sz w:val="24"/>
          <w:szCs w:val="24"/>
          <w:lang w:val="en-US"/>
        </w:rPr>
        <w:t xml:space="preserve"> gtkirova@asp.governmaent.bg</w:t>
      </w:r>
      <w:r w:rsidRPr="00426352">
        <w:rPr>
          <w:sz w:val="24"/>
          <w:szCs w:val="24"/>
        </w:rPr>
        <w:t>;</w:t>
      </w:r>
    </w:p>
    <w:p w:rsidR="00966375" w:rsidRPr="00426352" w:rsidRDefault="00966375" w:rsidP="0023111E">
      <w:pPr>
        <w:tabs>
          <w:tab w:val="left" w:pos="9923"/>
        </w:tabs>
        <w:ind w:firstLine="567"/>
        <w:rPr>
          <w:color w:val="FF0000"/>
          <w:sz w:val="24"/>
          <w:szCs w:val="24"/>
          <w:lang w:val="en-US"/>
        </w:rPr>
      </w:pPr>
    </w:p>
    <w:p w:rsidR="00966375" w:rsidRPr="00426352" w:rsidRDefault="00966375" w:rsidP="0023111E">
      <w:pPr>
        <w:tabs>
          <w:tab w:val="left" w:pos="9923"/>
        </w:tabs>
        <w:ind w:firstLine="567"/>
        <w:rPr>
          <w:color w:val="FF0000"/>
          <w:sz w:val="24"/>
          <w:szCs w:val="24"/>
          <w:lang w:val="en-US"/>
        </w:rPr>
      </w:pPr>
    </w:p>
    <w:p w:rsidR="00966375" w:rsidRPr="00426352" w:rsidRDefault="00966375" w:rsidP="0023111E">
      <w:pPr>
        <w:tabs>
          <w:tab w:val="left" w:pos="9923"/>
        </w:tabs>
        <w:ind w:firstLine="567"/>
        <w:rPr>
          <w:color w:val="FF0000"/>
          <w:sz w:val="24"/>
          <w:szCs w:val="24"/>
          <w:lang w:val="en-US"/>
        </w:rPr>
      </w:pPr>
    </w:p>
    <w:sectPr w:rsidR="00966375" w:rsidRPr="00426352" w:rsidSect="00663CD0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BF"/>
    <w:multiLevelType w:val="hybridMultilevel"/>
    <w:tmpl w:val="18783636"/>
    <w:lvl w:ilvl="0" w:tplc="806C4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174"/>
    <w:multiLevelType w:val="hybridMultilevel"/>
    <w:tmpl w:val="E0E6969A"/>
    <w:lvl w:ilvl="0" w:tplc="2272BA6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AA8"/>
    <w:multiLevelType w:val="hybridMultilevel"/>
    <w:tmpl w:val="0B7AC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08F1"/>
    <w:multiLevelType w:val="hybridMultilevel"/>
    <w:tmpl w:val="45C615A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A510A0"/>
    <w:multiLevelType w:val="hybridMultilevel"/>
    <w:tmpl w:val="4C280FD4"/>
    <w:lvl w:ilvl="0" w:tplc="CCC8C8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CE"/>
    <w:rsid w:val="000B354E"/>
    <w:rsid w:val="0023111E"/>
    <w:rsid w:val="00281CF0"/>
    <w:rsid w:val="00426352"/>
    <w:rsid w:val="00520525"/>
    <w:rsid w:val="00663CD0"/>
    <w:rsid w:val="006E0484"/>
    <w:rsid w:val="006F05F8"/>
    <w:rsid w:val="007016AC"/>
    <w:rsid w:val="0079296A"/>
    <w:rsid w:val="007A3F15"/>
    <w:rsid w:val="00966375"/>
    <w:rsid w:val="00AB2E8A"/>
    <w:rsid w:val="00AE68C7"/>
    <w:rsid w:val="00BB14CE"/>
    <w:rsid w:val="00DD2DB3"/>
    <w:rsid w:val="00DF63B4"/>
    <w:rsid w:val="00E844C1"/>
    <w:rsid w:val="00EE4050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B2E8A"/>
    <w:rPr>
      <w:b/>
      <w:bCs/>
    </w:rPr>
  </w:style>
  <w:style w:type="paragraph" w:styleId="a5">
    <w:name w:val="List Paragraph"/>
    <w:basedOn w:val="a"/>
    <w:uiPriority w:val="34"/>
    <w:qFormat/>
    <w:rsid w:val="00AB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8C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E68C7"/>
    <w:rPr>
      <w:rFonts w:ascii="Tahoma" w:eastAsia="Times New Roman" w:hAnsi="Tahoma" w:cs="Tahoma"/>
      <w:sz w:val="16"/>
      <w:szCs w:val="16"/>
      <w:lang w:eastAsia="bg-BG"/>
    </w:rPr>
  </w:style>
  <w:style w:type="character" w:styleId="a8">
    <w:name w:val="Hyperlink"/>
    <w:basedOn w:val="a0"/>
    <w:uiPriority w:val="99"/>
    <w:unhideWhenUsed/>
    <w:rsid w:val="00966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B2E8A"/>
    <w:rPr>
      <w:b/>
      <w:bCs/>
    </w:rPr>
  </w:style>
  <w:style w:type="paragraph" w:styleId="a5">
    <w:name w:val="List Paragraph"/>
    <w:basedOn w:val="a"/>
    <w:uiPriority w:val="34"/>
    <w:qFormat/>
    <w:rsid w:val="00AB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8C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E68C7"/>
    <w:rPr>
      <w:rFonts w:ascii="Tahoma" w:eastAsia="Times New Roman" w:hAnsi="Tahoma" w:cs="Tahoma"/>
      <w:sz w:val="16"/>
      <w:szCs w:val="16"/>
      <w:lang w:eastAsia="bg-BG"/>
    </w:rPr>
  </w:style>
  <w:style w:type="character" w:styleId="a8">
    <w:name w:val="Hyperlink"/>
    <w:basedOn w:val="a0"/>
    <w:uiPriority w:val="99"/>
    <w:unhideWhenUsed/>
    <w:rsid w:val="00966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aleva@asp.governma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Koleva</dc:creator>
  <cp:keywords/>
  <dc:description/>
  <cp:lastModifiedBy>Nina Koleva</cp:lastModifiedBy>
  <cp:revision>12</cp:revision>
  <cp:lastPrinted>2022-05-25T12:06:00Z</cp:lastPrinted>
  <dcterms:created xsi:type="dcterms:W3CDTF">2022-05-17T07:37:00Z</dcterms:created>
  <dcterms:modified xsi:type="dcterms:W3CDTF">2022-05-25T12:07:00Z</dcterms:modified>
</cp:coreProperties>
</file>