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7B" w:rsidRPr="00F9789A" w:rsidRDefault="003D617B" w:rsidP="00475E43">
      <w:pPr>
        <w:pStyle w:val="a5"/>
        <w:tabs>
          <w:tab w:val="clear" w:pos="4536"/>
          <w:tab w:val="clear" w:pos="9072"/>
        </w:tabs>
        <w:ind w:firstLine="851"/>
        <w:jc w:val="both"/>
        <w:rPr>
          <w:rFonts w:ascii="Times New Roman" w:hAnsi="Times New Roman" w:cs="Times New Roman"/>
          <w:sz w:val="28"/>
          <w:szCs w:val="28"/>
          <w:lang w:val="en-US"/>
        </w:rPr>
      </w:pPr>
    </w:p>
    <w:p w:rsidR="002765C3" w:rsidRPr="0053362B" w:rsidRDefault="002765C3" w:rsidP="002765C3">
      <w:pPr>
        <w:pStyle w:val="a5"/>
        <w:tabs>
          <w:tab w:val="clear" w:pos="4536"/>
          <w:tab w:val="clear" w:pos="9072"/>
        </w:tabs>
        <w:rPr>
          <w:rFonts w:ascii="Times New Roman" w:hAnsi="Times New Roman" w:cs="Times New Roman"/>
          <w:sz w:val="28"/>
          <w:szCs w:val="28"/>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r w:rsidRPr="00975AE2">
        <w:rPr>
          <w:rFonts w:ascii="Times New Roman" w:eastAsia="Times New Roman" w:hAnsi="Times New Roman" w:cs="Times New Roman"/>
          <w:b/>
          <w:noProof/>
          <w:sz w:val="52"/>
          <w:szCs w:val="52"/>
          <w:lang w:eastAsia="bg-BG"/>
        </w:rPr>
        <w:drawing>
          <wp:anchor distT="0" distB="0" distL="114300" distR="114300" simplePos="0" relativeHeight="251659264" behindDoc="0" locked="0" layoutInCell="1" allowOverlap="1" wp14:anchorId="329BF929" wp14:editId="24B25E75">
            <wp:simplePos x="0" y="0"/>
            <wp:positionH relativeFrom="page">
              <wp:align>center</wp:align>
            </wp:positionH>
            <wp:positionV relativeFrom="page">
              <wp:posOffset>360045</wp:posOffset>
            </wp:positionV>
            <wp:extent cx="1976400" cy="2390400"/>
            <wp:effectExtent l="0" t="0" r="5080" b="0"/>
            <wp:wrapThrough wrapText="bothSides">
              <wp:wrapPolygon edited="0">
                <wp:start x="0" y="0"/>
                <wp:lineTo x="0" y="21348"/>
                <wp:lineTo x="21447" y="21348"/>
                <wp:lineTo x="21447" y="0"/>
                <wp:lineTo x="0" y="0"/>
              </wp:wrapPolygon>
            </wp:wrapThrough>
            <wp:docPr id="5" name="Картина 5"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kuratura"/>
                    <pic:cNvPicPr>
                      <a:picLocks noChangeAspect="1" noChangeArrowheads="1"/>
                    </pic:cNvPicPr>
                  </pic:nvPicPr>
                  <pic:blipFill>
                    <a:blip r:embed="rId9" cstate="print">
                      <a:lum bright="22000" contrast="30000"/>
                      <a:extLst>
                        <a:ext uri="{28A0092B-C50C-407E-A947-70E740481C1C}">
                          <a14:useLocalDpi xmlns:a14="http://schemas.microsoft.com/office/drawing/2010/main" val="0"/>
                        </a:ext>
                      </a:extLst>
                    </a:blip>
                    <a:srcRect/>
                    <a:stretch>
                      <a:fillRect/>
                    </a:stretch>
                  </pic:blipFill>
                  <pic:spPr bwMode="auto">
                    <a:xfrm>
                      <a:off x="0" y="0"/>
                      <a:ext cx="1976400" cy="239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24"/>
          <w:szCs w:val="28"/>
          <w:lang w:eastAsia="bg-BG"/>
        </w:rPr>
      </w:pPr>
    </w:p>
    <w:p w:rsidR="002765C3" w:rsidRPr="00975AE2" w:rsidRDefault="002765C3" w:rsidP="002765C3">
      <w:pPr>
        <w:spacing w:after="0" w:line="240" w:lineRule="auto"/>
        <w:jc w:val="center"/>
        <w:rPr>
          <w:rFonts w:ascii="Times New Roman" w:eastAsia="Times New Roman" w:hAnsi="Times New Roman" w:cs="Times New Roman"/>
          <w:b/>
          <w:sz w:val="52"/>
          <w:szCs w:val="52"/>
          <w:lang w:eastAsia="bg-BG"/>
        </w:rPr>
      </w:pPr>
    </w:p>
    <w:p w:rsidR="002765C3" w:rsidRPr="00EA76FA" w:rsidRDefault="002765C3" w:rsidP="002765C3">
      <w:pPr>
        <w:spacing w:after="0" w:line="240" w:lineRule="auto"/>
        <w:jc w:val="center"/>
        <w:rPr>
          <w:rFonts w:ascii="Times New Roman" w:eastAsia="Times New Roman" w:hAnsi="Times New Roman" w:cs="Times New Roman"/>
          <w:b/>
          <w:sz w:val="52"/>
          <w:szCs w:val="52"/>
          <w:lang w:eastAsia="bg-BG"/>
        </w:rPr>
      </w:pPr>
      <w:r w:rsidRPr="00EA76FA">
        <w:rPr>
          <w:rFonts w:ascii="Times New Roman" w:eastAsia="Times New Roman" w:hAnsi="Times New Roman" w:cs="Times New Roman"/>
          <w:b/>
          <w:sz w:val="52"/>
          <w:szCs w:val="52"/>
          <w:lang w:eastAsia="bg-BG"/>
        </w:rPr>
        <w:t>О  Т  Ч  Е  Т  Е  Н     Д  О  К  Л  А  Д</w:t>
      </w:r>
    </w:p>
    <w:p w:rsidR="002765C3" w:rsidRPr="00EA76FA" w:rsidRDefault="002765C3" w:rsidP="002765C3">
      <w:pPr>
        <w:spacing w:after="0" w:line="240" w:lineRule="auto"/>
        <w:rPr>
          <w:rFonts w:ascii="Times New Roman" w:eastAsia="Times New Roman" w:hAnsi="Times New Roman" w:cs="Times New Roman"/>
          <w:b/>
          <w:sz w:val="52"/>
          <w:szCs w:val="52"/>
          <w:lang w:eastAsia="bg-BG"/>
        </w:rPr>
      </w:pPr>
    </w:p>
    <w:p w:rsidR="002765C3" w:rsidRPr="00EA76FA" w:rsidRDefault="002765C3" w:rsidP="002765C3">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ЗА</w:t>
      </w:r>
    </w:p>
    <w:p w:rsidR="002765C3" w:rsidRPr="00EA76FA" w:rsidRDefault="002765C3" w:rsidP="002765C3">
      <w:pPr>
        <w:spacing w:after="0" w:line="240" w:lineRule="auto"/>
        <w:jc w:val="center"/>
        <w:rPr>
          <w:rFonts w:ascii="Times New Roman" w:eastAsia="Times New Roman" w:hAnsi="Times New Roman" w:cs="Times New Roman"/>
          <w:b/>
          <w:sz w:val="48"/>
          <w:szCs w:val="48"/>
          <w:lang w:eastAsia="bg-BG"/>
        </w:rPr>
      </w:pPr>
    </w:p>
    <w:p w:rsidR="002765C3" w:rsidRPr="00EA76FA" w:rsidRDefault="002765C3" w:rsidP="002765C3">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ДЕЙНОСТТА</w:t>
      </w:r>
    </w:p>
    <w:p w:rsidR="002765C3" w:rsidRPr="00EA76FA" w:rsidRDefault="002765C3" w:rsidP="002765C3">
      <w:pPr>
        <w:spacing w:after="0" w:line="240" w:lineRule="auto"/>
        <w:jc w:val="center"/>
        <w:rPr>
          <w:rFonts w:ascii="Times New Roman" w:eastAsia="Times New Roman" w:hAnsi="Times New Roman" w:cs="Times New Roman"/>
          <w:b/>
          <w:sz w:val="48"/>
          <w:szCs w:val="48"/>
          <w:lang w:eastAsia="bg-BG"/>
        </w:rPr>
      </w:pPr>
    </w:p>
    <w:p w:rsidR="002765C3" w:rsidRPr="00EA76FA" w:rsidRDefault="002765C3" w:rsidP="002765C3">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НА</w:t>
      </w:r>
    </w:p>
    <w:p w:rsidR="002765C3" w:rsidRPr="00EA76FA" w:rsidRDefault="002765C3" w:rsidP="002765C3">
      <w:pPr>
        <w:spacing w:after="0" w:line="240" w:lineRule="auto"/>
        <w:jc w:val="center"/>
        <w:rPr>
          <w:rFonts w:ascii="Times New Roman" w:eastAsia="Times New Roman" w:hAnsi="Times New Roman" w:cs="Times New Roman"/>
          <w:b/>
          <w:sz w:val="48"/>
          <w:szCs w:val="48"/>
          <w:lang w:eastAsia="bg-BG"/>
        </w:rPr>
      </w:pPr>
    </w:p>
    <w:p w:rsidR="002765C3" w:rsidRPr="00EA76FA" w:rsidRDefault="002765C3" w:rsidP="002765C3">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РАЙОННА ПРОКУРАТУРА – ВРАЦА</w:t>
      </w:r>
    </w:p>
    <w:p w:rsidR="002765C3" w:rsidRPr="00EA76FA" w:rsidRDefault="002765C3" w:rsidP="002765C3">
      <w:pPr>
        <w:spacing w:after="0" w:line="240" w:lineRule="auto"/>
        <w:jc w:val="center"/>
        <w:rPr>
          <w:rFonts w:ascii="Times New Roman" w:eastAsia="Times New Roman" w:hAnsi="Times New Roman" w:cs="Times New Roman"/>
          <w:b/>
          <w:sz w:val="52"/>
          <w:szCs w:val="52"/>
          <w:lang w:eastAsia="bg-BG"/>
        </w:rPr>
      </w:pPr>
    </w:p>
    <w:p w:rsidR="002765C3" w:rsidRPr="00EA76FA" w:rsidRDefault="002765C3" w:rsidP="002765C3">
      <w:pPr>
        <w:spacing w:after="0" w:line="240" w:lineRule="auto"/>
        <w:jc w:val="center"/>
        <w:rPr>
          <w:rFonts w:ascii="Times New Roman" w:eastAsia="Times New Roman" w:hAnsi="Times New Roman" w:cs="Times New Roman"/>
          <w:b/>
          <w:sz w:val="52"/>
          <w:szCs w:val="52"/>
          <w:lang w:eastAsia="bg-BG"/>
        </w:rPr>
      </w:pPr>
    </w:p>
    <w:p w:rsidR="002765C3" w:rsidRPr="00EA76FA" w:rsidRDefault="002765C3" w:rsidP="002765C3">
      <w:pPr>
        <w:spacing w:after="0" w:line="240" w:lineRule="auto"/>
        <w:jc w:val="center"/>
        <w:rPr>
          <w:rFonts w:ascii="Times New Roman" w:eastAsia="Times New Roman" w:hAnsi="Times New Roman" w:cs="Times New Roman"/>
          <w:b/>
          <w:sz w:val="52"/>
          <w:szCs w:val="52"/>
          <w:lang w:eastAsia="bg-BG"/>
        </w:rPr>
      </w:pPr>
    </w:p>
    <w:p w:rsidR="002765C3" w:rsidRPr="00EA76FA" w:rsidRDefault="002765C3" w:rsidP="002765C3">
      <w:pPr>
        <w:spacing w:after="0" w:line="240" w:lineRule="auto"/>
        <w:jc w:val="center"/>
        <w:rPr>
          <w:rFonts w:ascii="Times New Roman" w:eastAsia="Times New Roman" w:hAnsi="Times New Roman" w:cs="Times New Roman"/>
          <w:b/>
          <w:sz w:val="52"/>
          <w:szCs w:val="52"/>
          <w:lang w:eastAsia="bg-BG"/>
        </w:rPr>
      </w:pPr>
      <w:r w:rsidRPr="00EA76FA">
        <w:rPr>
          <w:rFonts w:ascii="Times New Roman" w:eastAsia="Times New Roman" w:hAnsi="Times New Roman" w:cs="Times New Roman"/>
          <w:b/>
          <w:sz w:val="52"/>
          <w:szCs w:val="52"/>
          <w:lang w:eastAsia="bg-BG"/>
        </w:rPr>
        <w:t>за 20</w:t>
      </w:r>
      <w:r w:rsidR="00FE7AEA">
        <w:rPr>
          <w:rFonts w:ascii="Times New Roman" w:eastAsia="Times New Roman" w:hAnsi="Times New Roman" w:cs="Times New Roman"/>
          <w:b/>
          <w:sz w:val="52"/>
          <w:szCs w:val="52"/>
          <w:lang w:eastAsia="bg-BG"/>
        </w:rPr>
        <w:t>2</w:t>
      </w:r>
      <w:r w:rsidR="00921D1A">
        <w:rPr>
          <w:rFonts w:ascii="Times New Roman" w:eastAsia="Times New Roman" w:hAnsi="Times New Roman" w:cs="Times New Roman"/>
          <w:b/>
          <w:sz w:val="52"/>
          <w:szCs w:val="52"/>
          <w:lang w:eastAsia="bg-BG"/>
        </w:rPr>
        <w:t>3</w:t>
      </w:r>
      <w:r w:rsidRPr="00EA76FA">
        <w:rPr>
          <w:rFonts w:ascii="Times New Roman" w:eastAsia="Times New Roman" w:hAnsi="Times New Roman" w:cs="Times New Roman"/>
          <w:b/>
          <w:sz w:val="52"/>
          <w:szCs w:val="52"/>
          <w:lang w:eastAsia="bg-BG"/>
        </w:rPr>
        <w:t xml:space="preserve"> година</w:t>
      </w:r>
    </w:p>
    <w:p w:rsidR="002765C3" w:rsidRPr="00EA76FA" w:rsidRDefault="002765C3" w:rsidP="002765C3">
      <w:pPr>
        <w:rPr>
          <w:rFonts w:ascii="Times New Roman" w:eastAsia="Times New Roman" w:hAnsi="Times New Roman" w:cs="Times New Roman"/>
          <w:b/>
          <w:bCs/>
          <w:kern w:val="32"/>
          <w:sz w:val="32"/>
          <w:szCs w:val="32"/>
          <w:lang w:eastAsia="bg-BG"/>
        </w:rPr>
      </w:pPr>
      <w:r w:rsidRPr="00EA76FA">
        <w:rPr>
          <w:rFonts w:ascii="Times New Roman" w:eastAsia="Times New Roman" w:hAnsi="Times New Roman" w:cs="Times New Roman"/>
          <w:b/>
          <w:bCs/>
          <w:kern w:val="32"/>
          <w:sz w:val="32"/>
          <w:szCs w:val="32"/>
          <w:lang w:eastAsia="bg-BG"/>
        </w:rPr>
        <w:br w:type="page"/>
      </w:r>
    </w:p>
    <w:p w:rsidR="002765C3" w:rsidRPr="006E794F" w:rsidRDefault="002765C3" w:rsidP="002765C3">
      <w:pPr>
        <w:spacing w:after="0" w:line="240" w:lineRule="auto"/>
        <w:rPr>
          <w:rFonts w:ascii="Times New Roman" w:eastAsia="Times New Roman" w:hAnsi="Times New Roman" w:cs="Times New Roman"/>
          <w:bCs/>
          <w:kern w:val="32"/>
          <w:sz w:val="28"/>
          <w:szCs w:val="28"/>
          <w:lang w:eastAsia="bg-BG"/>
        </w:rPr>
      </w:pPr>
    </w:p>
    <w:tbl>
      <w:tblPr>
        <w:tblStyle w:val="ab"/>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8"/>
        <w:gridCol w:w="851"/>
      </w:tblGrid>
      <w:tr w:rsidR="002765C3" w:rsidRPr="004740EB" w:rsidTr="00AE3384">
        <w:trPr>
          <w:trHeight w:val="839"/>
        </w:trPr>
        <w:tc>
          <w:tcPr>
            <w:tcW w:w="9409" w:type="dxa"/>
            <w:gridSpan w:val="2"/>
          </w:tcPr>
          <w:p w:rsidR="002765C3" w:rsidRPr="008D72B7" w:rsidRDefault="002765C3" w:rsidP="00AE3384">
            <w:pPr>
              <w:tabs>
                <w:tab w:val="left" w:pos="9001"/>
              </w:tabs>
              <w:jc w:val="center"/>
              <w:rPr>
                <w:color w:val="000000"/>
                <w:spacing w:val="60"/>
                <w:sz w:val="22"/>
                <w:szCs w:val="22"/>
              </w:rPr>
            </w:pPr>
            <w:r w:rsidRPr="008D72B7">
              <w:rPr>
                <w:b/>
                <w:bCs/>
                <w:color w:val="000000"/>
                <w:spacing w:val="60"/>
                <w:sz w:val="22"/>
                <w:szCs w:val="22"/>
              </w:rPr>
              <w:t>СЪДЪРЖАНИЕ</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b/>
                <w:bCs/>
                <w:color w:val="000000"/>
              </w:rPr>
              <w:t>РАЗДЕЛ ПЪРВИ</w:t>
            </w:r>
          </w:p>
        </w:tc>
        <w:tc>
          <w:tcPr>
            <w:tcW w:w="851" w:type="dxa"/>
            <w:vAlign w:val="center"/>
          </w:tcPr>
          <w:p w:rsidR="002765C3" w:rsidRPr="004740EB" w:rsidRDefault="002765C3" w:rsidP="00AE3384">
            <w:pPr>
              <w:tabs>
                <w:tab w:val="left" w:pos="9001"/>
              </w:tabs>
              <w:jc w:val="right"/>
              <w:rPr>
                <w:color w:val="000000"/>
              </w:rPr>
            </w:pPr>
            <w:r w:rsidRPr="004740EB">
              <w:rPr>
                <w:b/>
                <w:bCs/>
                <w:color w:val="000000"/>
                <w:lang w:val="ru-RU"/>
              </w:rPr>
              <w:tab/>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b/>
                <w:bCs/>
                <w:color w:val="000000"/>
              </w:rPr>
              <w:t xml:space="preserve">Обобщени изводи за дейността на </w:t>
            </w:r>
            <w:r>
              <w:rPr>
                <w:b/>
                <w:bCs/>
                <w:color w:val="000000"/>
              </w:rPr>
              <w:t>Районна прокуратура – гр. Враца</w:t>
            </w:r>
            <w:r w:rsidRPr="004740EB">
              <w:rPr>
                <w:b/>
                <w:bCs/>
                <w:color w:val="000000"/>
              </w:rPr>
              <w:t xml:space="preserve"> и на разследващите органи</w:t>
            </w:r>
          </w:p>
        </w:tc>
        <w:tc>
          <w:tcPr>
            <w:tcW w:w="851" w:type="dxa"/>
            <w:vAlign w:val="center"/>
          </w:tcPr>
          <w:p w:rsidR="002765C3" w:rsidRPr="004740EB" w:rsidRDefault="002765C3" w:rsidP="00AE3384">
            <w:pPr>
              <w:tabs>
                <w:tab w:val="left" w:pos="9001"/>
              </w:tabs>
              <w:jc w:val="right"/>
              <w:rPr>
                <w:color w:val="000000"/>
              </w:rPr>
            </w:pPr>
          </w:p>
        </w:tc>
      </w:tr>
      <w:tr w:rsidR="002765C3" w:rsidRPr="004740EB" w:rsidTr="00AE3384">
        <w:tc>
          <w:tcPr>
            <w:tcW w:w="8558" w:type="dxa"/>
          </w:tcPr>
          <w:p w:rsidR="002765C3" w:rsidRPr="004740EB" w:rsidRDefault="002765C3" w:rsidP="00AE3384">
            <w:pPr>
              <w:tabs>
                <w:tab w:val="left" w:pos="8070"/>
                <w:tab w:val="left" w:pos="9001"/>
              </w:tabs>
              <w:spacing w:before="40" w:after="40"/>
              <w:rPr>
                <w:color w:val="000000"/>
              </w:rPr>
            </w:pPr>
            <w:r w:rsidRPr="004740EB">
              <w:rPr>
                <w:color w:val="000000"/>
              </w:rPr>
              <w:t>1. Резултати и тенденции в противодействието на престъпността</w:t>
            </w:r>
            <w:r>
              <w:rPr>
                <w:color w:val="000000"/>
              </w:rPr>
              <w:t>.Фактори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p>
        </w:tc>
        <w:tc>
          <w:tcPr>
            <w:tcW w:w="851" w:type="dxa"/>
            <w:vAlign w:val="center"/>
          </w:tcPr>
          <w:p w:rsidR="002765C3" w:rsidRPr="004740EB" w:rsidRDefault="003814E5" w:rsidP="00AE3384">
            <w:pPr>
              <w:tabs>
                <w:tab w:val="left" w:pos="9001"/>
              </w:tabs>
              <w:jc w:val="right"/>
              <w:rPr>
                <w:color w:val="000000"/>
              </w:rPr>
            </w:pPr>
            <w:r>
              <w:rPr>
                <w:color w:val="000000"/>
              </w:rPr>
              <w:t>3</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color w:val="000000"/>
              </w:rPr>
              <w:t>2. Необходими мерки и законодателни промени………………….……………...</w:t>
            </w:r>
            <w:r w:rsidRPr="004740EB">
              <w:rPr>
                <w:color w:val="000000"/>
                <w:lang w:val="ru-RU"/>
              </w:rPr>
              <w:t>..........</w:t>
            </w:r>
            <w:r w:rsidRPr="004740EB">
              <w:rPr>
                <w:color w:val="000000"/>
              </w:rPr>
              <w:t>..</w:t>
            </w:r>
            <w:r>
              <w:rPr>
                <w:color w:val="000000"/>
              </w:rPr>
              <w:t>....................</w:t>
            </w:r>
          </w:p>
        </w:tc>
        <w:tc>
          <w:tcPr>
            <w:tcW w:w="851" w:type="dxa"/>
            <w:vAlign w:val="center"/>
          </w:tcPr>
          <w:p w:rsidR="002765C3" w:rsidRPr="00264614" w:rsidRDefault="003814E5" w:rsidP="00AE3384">
            <w:pPr>
              <w:tabs>
                <w:tab w:val="left" w:pos="9001"/>
              </w:tabs>
              <w:jc w:val="right"/>
              <w:rPr>
                <w:bCs/>
                <w:color w:val="000000"/>
              </w:rPr>
            </w:pPr>
            <w:r>
              <w:rPr>
                <w:bCs/>
                <w:color w:val="000000"/>
              </w:rPr>
              <w:t>5</w:t>
            </w:r>
          </w:p>
        </w:tc>
      </w:tr>
      <w:tr w:rsidR="002765C3" w:rsidRPr="00155DFD" w:rsidTr="00AE3384">
        <w:tc>
          <w:tcPr>
            <w:tcW w:w="8558" w:type="dxa"/>
          </w:tcPr>
          <w:p w:rsidR="002765C3" w:rsidRPr="00155DFD" w:rsidRDefault="002765C3" w:rsidP="00AE3384">
            <w:pPr>
              <w:tabs>
                <w:tab w:val="left" w:pos="9001"/>
              </w:tabs>
              <w:rPr>
                <w:b/>
                <w:bCs/>
                <w:color w:val="000000"/>
                <w:sz w:val="12"/>
                <w:szCs w:val="12"/>
              </w:rPr>
            </w:pPr>
          </w:p>
        </w:tc>
        <w:tc>
          <w:tcPr>
            <w:tcW w:w="851" w:type="dxa"/>
            <w:vAlign w:val="center"/>
          </w:tcPr>
          <w:p w:rsidR="002765C3" w:rsidRPr="00155DFD" w:rsidRDefault="002765C3" w:rsidP="00AE3384">
            <w:pPr>
              <w:tabs>
                <w:tab w:val="left" w:pos="9001"/>
              </w:tabs>
              <w:jc w:val="right"/>
              <w:rPr>
                <w:color w:val="000000"/>
                <w:sz w:val="12"/>
                <w:szCs w:val="12"/>
              </w:rPr>
            </w:pP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b/>
                <w:bCs/>
                <w:color w:val="000000"/>
              </w:rPr>
              <w:t>РАЗДЕЛ ВТОРИ</w:t>
            </w:r>
          </w:p>
        </w:tc>
        <w:tc>
          <w:tcPr>
            <w:tcW w:w="851" w:type="dxa"/>
            <w:vAlign w:val="center"/>
          </w:tcPr>
          <w:p w:rsidR="002765C3" w:rsidRPr="004740EB" w:rsidRDefault="002765C3" w:rsidP="00AE3384">
            <w:pPr>
              <w:tabs>
                <w:tab w:val="left" w:pos="9001"/>
              </w:tabs>
              <w:jc w:val="right"/>
              <w:rPr>
                <w:color w:val="000000"/>
              </w:rPr>
            </w:pPr>
          </w:p>
        </w:tc>
      </w:tr>
      <w:tr w:rsidR="002765C3" w:rsidRPr="004740EB" w:rsidTr="00AE3384">
        <w:tc>
          <w:tcPr>
            <w:tcW w:w="8558" w:type="dxa"/>
          </w:tcPr>
          <w:p w:rsidR="002765C3" w:rsidRPr="004740EB" w:rsidRDefault="002765C3" w:rsidP="00AE3384">
            <w:pPr>
              <w:tabs>
                <w:tab w:val="left" w:pos="9001"/>
              </w:tabs>
              <w:spacing w:before="40" w:after="40"/>
              <w:rPr>
                <w:b/>
                <w:bCs/>
                <w:color w:val="000000"/>
              </w:rPr>
            </w:pPr>
            <w:r w:rsidRPr="004740EB">
              <w:rPr>
                <w:b/>
                <w:bCs/>
                <w:color w:val="000000"/>
              </w:rPr>
              <w:t xml:space="preserve">Дейност на </w:t>
            </w:r>
            <w:r>
              <w:rPr>
                <w:b/>
                <w:bCs/>
                <w:color w:val="000000"/>
              </w:rPr>
              <w:t>Районна прокуратура – гр. Враца</w:t>
            </w:r>
          </w:p>
        </w:tc>
        <w:tc>
          <w:tcPr>
            <w:tcW w:w="851" w:type="dxa"/>
            <w:vAlign w:val="center"/>
          </w:tcPr>
          <w:p w:rsidR="002765C3" w:rsidRPr="004740EB" w:rsidRDefault="002765C3" w:rsidP="00AE3384">
            <w:pPr>
              <w:tabs>
                <w:tab w:val="left" w:pos="9001"/>
              </w:tabs>
              <w:jc w:val="right"/>
              <w:rPr>
                <w:b/>
                <w:bCs/>
                <w:smallCaps/>
                <w:color w:val="000000"/>
              </w:rPr>
            </w:pP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b/>
                <w:bCs/>
                <w:smallCaps/>
                <w:color w:val="000000"/>
              </w:rPr>
              <w:t xml:space="preserve">І. </w:t>
            </w:r>
            <w:r w:rsidRPr="004740EB">
              <w:rPr>
                <w:bCs/>
                <w:smallCaps/>
                <w:color w:val="000000"/>
              </w:rPr>
              <w:t>Д</w:t>
            </w:r>
            <w:r w:rsidRPr="004740EB">
              <w:rPr>
                <w:b/>
                <w:bCs/>
                <w:smallCaps/>
                <w:color w:val="000000"/>
              </w:rPr>
              <w:t>осъдебна фаза</w:t>
            </w:r>
            <w:r w:rsidRPr="004740EB">
              <w:rPr>
                <w:smallCaps/>
                <w:color w:val="000000"/>
              </w:rPr>
              <w:t xml:space="preserve"> ………………………………………………………...</w:t>
            </w:r>
            <w:r w:rsidRPr="004740EB">
              <w:rPr>
                <w:smallCaps/>
                <w:color w:val="000000"/>
                <w:lang w:val="en-US"/>
              </w:rPr>
              <w:t>….</w:t>
            </w:r>
            <w:r w:rsidRPr="004740EB">
              <w:rPr>
                <w:smallCaps/>
                <w:color w:val="000000"/>
              </w:rPr>
              <w:t>…………...</w:t>
            </w:r>
            <w:r>
              <w:rPr>
                <w:smallCaps/>
                <w:color w:val="000000"/>
              </w:rPr>
              <w:t>....................</w:t>
            </w:r>
          </w:p>
        </w:tc>
        <w:tc>
          <w:tcPr>
            <w:tcW w:w="851" w:type="dxa"/>
            <w:vAlign w:val="center"/>
          </w:tcPr>
          <w:p w:rsidR="002765C3" w:rsidRPr="006E794F" w:rsidRDefault="003814E5" w:rsidP="00AE3384">
            <w:pPr>
              <w:tabs>
                <w:tab w:val="left" w:pos="9001"/>
              </w:tabs>
              <w:jc w:val="right"/>
              <w:rPr>
                <w:color w:val="000000"/>
              </w:rPr>
            </w:pPr>
            <w:r>
              <w:rPr>
                <w:color w:val="000000"/>
              </w:rPr>
              <w:t>6</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Pr>
                <w:color w:val="000000"/>
              </w:rPr>
              <w:t>1.</w:t>
            </w:r>
            <w:r w:rsidRPr="004740EB">
              <w:rPr>
                <w:color w:val="000000"/>
              </w:rPr>
              <w:t>Преписки</w:t>
            </w:r>
            <w:r>
              <w:rPr>
                <w:color w:val="000000"/>
              </w:rPr>
              <w:t>. Проверки по чл.145 от ЗСВ – срочност, резултати, мерки……………………………..</w:t>
            </w:r>
          </w:p>
        </w:tc>
        <w:tc>
          <w:tcPr>
            <w:tcW w:w="851" w:type="dxa"/>
            <w:vAlign w:val="center"/>
          </w:tcPr>
          <w:p w:rsidR="002765C3" w:rsidRPr="006E794F" w:rsidRDefault="003814E5" w:rsidP="00AE3384">
            <w:pPr>
              <w:tabs>
                <w:tab w:val="left" w:pos="9001"/>
              </w:tabs>
              <w:jc w:val="right"/>
              <w:rPr>
                <w:color w:val="000000"/>
              </w:rPr>
            </w:pPr>
            <w:r>
              <w:rPr>
                <w:color w:val="000000"/>
              </w:rPr>
              <w:t>6</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color w:val="000000"/>
              </w:rPr>
              <w:t>2.</w:t>
            </w:r>
            <w:r w:rsidRPr="004740EB">
              <w:rPr>
                <w:color w:val="000000"/>
                <w:lang w:val="en-US"/>
              </w:rPr>
              <w:t xml:space="preserve"> </w:t>
            </w:r>
            <w:r w:rsidRPr="004740EB">
              <w:rPr>
                <w:color w:val="000000"/>
              </w:rPr>
              <w:t>Следствен надзор……………..………………………..…………</w:t>
            </w:r>
            <w:r w:rsidRPr="004740EB">
              <w:rPr>
                <w:color w:val="000000"/>
                <w:lang w:val="en-US"/>
              </w:rPr>
              <w:t>...</w:t>
            </w:r>
            <w:r w:rsidRPr="004740EB">
              <w:rPr>
                <w:color w:val="000000"/>
              </w:rPr>
              <w:t>…</w:t>
            </w:r>
            <w:r w:rsidRPr="004740EB">
              <w:rPr>
                <w:color w:val="000000"/>
                <w:lang w:val="ru-RU"/>
              </w:rPr>
              <w:t>…</w:t>
            </w:r>
            <w:r w:rsidRPr="004740EB">
              <w:rPr>
                <w:color w:val="000000"/>
                <w:lang w:val="en-US"/>
              </w:rPr>
              <w:t>…..</w:t>
            </w:r>
            <w:r w:rsidRPr="004740EB">
              <w:rPr>
                <w:color w:val="000000"/>
                <w:lang w:val="ru-RU"/>
              </w:rPr>
              <w:t>.................</w:t>
            </w:r>
            <w:r w:rsidRPr="004740EB">
              <w:rPr>
                <w:color w:val="000000"/>
              </w:rPr>
              <w:t>..</w:t>
            </w:r>
            <w:r>
              <w:rPr>
                <w:color w:val="000000"/>
              </w:rPr>
              <w:t>....................</w:t>
            </w:r>
          </w:p>
        </w:tc>
        <w:tc>
          <w:tcPr>
            <w:tcW w:w="851" w:type="dxa"/>
            <w:vAlign w:val="center"/>
          </w:tcPr>
          <w:p w:rsidR="002765C3" w:rsidRPr="006E794F" w:rsidRDefault="002765C3" w:rsidP="003814E5">
            <w:pPr>
              <w:tabs>
                <w:tab w:val="left" w:pos="9001"/>
              </w:tabs>
              <w:jc w:val="right"/>
              <w:rPr>
                <w:color w:val="000000"/>
              </w:rPr>
            </w:pPr>
            <w:r>
              <w:rPr>
                <w:color w:val="000000"/>
              </w:rPr>
              <w:t>1</w:t>
            </w:r>
            <w:r w:rsidR="003814E5">
              <w:rPr>
                <w:color w:val="000000"/>
              </w:rPr>
              <w:t>2</w:t>
            </w:r>
          </w:p>
        </w:tc>
      </w:tr>
      <w:tr w:rsidR="002765C3" w:rsidRPr="004740EB" w:rsidTr="00AE3384">
        <w:tc>
          <w:tcPr>
            <w:tcW w:w="8558" w:type="dxa"/>
          </w:tcPr>
          <w:p w:rsidR="002765C3" w:rsidRPr="004740EB" w:rsidRDefault="002765C3" w:rsidP="00AE3384">
            <w:pPr>
              <w:spacing w:before="40" w:after="40"/>
              <w:rPr>
                <w:color w:val="000000"/>
              </w:rPr>
            </w:pPr>
            <w:r w:rsidRPr="004740EB">
              <w:rPr>
                <w:color w:val="000000"/>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r w:rsidRPr="004740EB">
              <w:rPr>
                <w:color w:val="000000"/>
                <w:lang w:val="ru-RU"/>
              </w:rPr>
              <w:t>………………</w:t>
            </w:r>
            <w:r w:rsidRPr="004740EB">
              <w:rPr>
                <w:color w:val="000000"/>
              </w:rPr>
              <w:t>……..….....</w:t>
            </w:r>
            <w:r>
              <w:rPr>
                <w:color w:val="000000"/>
              </w:rPr>
              <w:t>....................</w:t>
            </w:r>
          </w:p>
        </w:tc>
        <w:tc>
          <w:tcPr>
            <w:tcW w:w="851" w:type="dxa"/>
            <w:vAlign w:val="center"/>
          </w:tcPr>
          <w:p w:rsidR="002765C3" w:rsidRDefault="002765C3" w:rsidP="00AE3384">
            <w:pPr>
              <w:jc w:val="right"/>
              <w:rPr>
                <w:color w:val="000000"/>
                <w:lang w:val="ru-RU"/>
              </w:rPr>
            </w:pPr>
          </w:p>
          <w:p w:rsidR="002765C3" w:rsidRDefault="002765C3" w:rsidP="00AE3384">
            <w:pPr>
              <w:jc w:val="right"/>
              <w:rPr>
                <w:color w:val="000000"/>
                <w:lang w:val="ru-RU"/>
              </w:rPr>
            </w:pPr>
          </w:p>
          <w:p w:rsidR="002765C3" w:rsidRPr="006E794F" w:rsidRDefault="002765C3" w:rsidP="00C81EDC">
            <w:pPr>
              <w:jc w:val="right"/>
              <w:rPr>
                <w:color w:val="000000"/>
              </w:rPr>
            </w:pPr>
            <w:r>
              <w:rPr>
                <w:color w:val="000000"/>
              </w:rPr>
              <w:t>1</w:t>
            </w:r>
            <w:r w:rsidR="00C81EDC">
              <w:rPr>
                <w:color w:val="000000"/>
              </w:rPr>
              <w:t>2</w:t>
            </w:r>
          </w:p>
        </w:tc>
      </w:tr>
      <w:tr w:rsidR="002765C3" w:rsidRPr="004740EB" w:rsidTr="00AE3384">
        <w:tc>
          <w:tcPr>
            <w:tcW w:w="8558" w:type="dxa"/>
          </w:tcPr>
          <w:p w:rsidR="002765C3" w:rsidRPr="004740EB" w:rsidRDefault="002765C3" w:rsidP="00AE3384">
            <w:pPr>
              <w:spacing w:before="40" w:after="40"/>
              <w:rPr>
                <w:color w:val="000000"/>
                <w:lang w:val="ru-RU"/>
              </w:rPr>
            </w:pPr>
            <w:r w:rsidRPr="004740EB">
              <w:rPr>
                <w:color w:val="000000"/>
              </w:rPr>
              <w:t>2.2. Срочност на разследването…………………………………….……</w:t>
            </w:r>
            <w:r w:rsidRPr="004740EB">
              <w:rPr>
                <w:color w:val="000000"/>
                <w:lang w:val="en-US"/>
              </w:rPr>
              <w:t>…...</w:t>
            </w:r>
            <w:r w:rsidRPr="004740EB">
              <w:rPr>
                <w:color w:val="000000"/>
              </w:rPr>
              <w:t>.....................</w:t>
            </w:r>
            <w:r>
              <w:rPr>
                <w:color w:val="000000"/>
              </w:rPr>
              <w:t>....................</w:t>
            </w:r>
          </w:p>
        </w:tc>
        <w:tc>
          <w:tcPr>
            <w:tcW w:w="851" w:type="dxa"/>
            <w:vAlign w:val="center"/>
          </w:tcPr>
          <w:p w:rsidR="002765C3" w:rsidRPr="00C81EDC" w:rsidRDefault="00C81EDC" w:rsidP="001B2FD8">
            <w:pPr>
              <w:jc w:val="right"/>
              <w:rPr>
                <w:color w:val="000000"/>
              </w:rPr>
            </w:pPr>
            <w:r>
              <w:rPr>
                <w:color w:val="000000"/>
              </w:rPr>
              <w:t>2</w:t>
            </w:r>
            <w:r w:rsidR="001B2FD8">
              <w:rPr>
                <w:color w:val="000000"/>
              </w:rPr>
              <w:t>4</w:t>
            </w:r>
          </w:p>
        </w:tc>
      </w:tr>
      <w:tr w:rsidR="002765C3" w:rsidRPr="004740EB" w:rsidTr="00AE3384">
        <w:tc>
          <w:tcPr>
            <w:tcW w:w="8558" w:type="dxa"/>
          </w:tcPr>
          <w:p w:rsidR="002765C3" w:rsidRPr="004740EB" w:rsidRDefault="002765C3" w:rsidP="00AE3384">
            <w:pPr>
              <w:spacing w:before="40" w:after="40"/>
              <w:rPr>
                <w:color w:val="000000"/>
                <w:lang w:val="ru-RU"/>
              </w:rPr>
            </w:pPr>
            <w:r w:rsidRPr="004740EB">
              <w:rPr>
                <w:color w:val="000000"/>
              </w:rPr>
              <w:t>2.3. Решени досъдебни производства от прокурор. Видове решения………</w:t>
            </w:r>
            <w:r w:rsidRPr="004740EB">
              <w:rPr>
                <w:color w:val="000000"/>
                <w:lang w:val="en-US"/>
              </w:rPr>
              <w:t>………</w:t>
            </w:r>
            <w:r w:rsidRPr="004740EB">
              <w:rPr>
                <w:color w:val="000000"/>
              </w:rPr>
              <w:t>..…</w:t>
            </w:r>
            <w:r>
              <w:rPr>
                <w:color w:val="000000"/>
              </w:rPr>
              <w:t>…………….</w:t>
            </w:r>
          </w:p>
        </w:tc>
        <w:tc>
          <w:tcPr>
            <w:tcW w:w="851" w:type="dxa"/>
            <w:vAlign w:val="center"/>
          </w:tcPr>
          <w:p w:rsidR="002765C3" w:rsidRPr="00282F75" w:rsidRDefault="000F22A7" w:rsidP="00C81EDC">
            <w:pPr>
              <w:tabs>
                <w:tab w:val="left" w:pos="9001"/>
              </w:tabs>
              <w:jc w:val="right"/>
              <w:rPr>
                <w:color w:val="000000"/>
              </w:rPr>
            </w:pPr>
            <w:r>
              <w:rPr>
                <w:color w:val="000000"/>
              </w:rPr>
              <w:t>2</w:t>
            </w:r>
            <w:r w:rsidR="00C81EDC">
              <w:rPr>
                <w:color w:val="000000"/>
              </w:rPr>
              <w:t>4</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b/>
                <w:bCs/>
                <w:smallCaps/>
                <w:color w:val="000000"/>
              </w:rPr>
              <w:t>ІІ. Съдебна фаза</w:t>
            </w:r>
            <w:r w:rsidRPr="004740EB">
              <w:rPr>
                <w:smallCaps/>
                <w:color w:val="000000"/>
              </w:rPr>
              <w:t xml:space="preserve"> ………………………………………………………....…</w:t>
            </w:r>
            <w:r w:rsidRPr="004740EB">
              <w:rPr>
                <w:smallCaps/>
                <w:color w:val="000000"/>
                <w:lang w:val="en-US"/>
              </w:rPr>
              <w:t>……</w:t>
            </w:r>
            <w:r w:rsidRPr="004740EB">
              <w:rPr>
                <w:smallCaps/>
                <w:color w:val="000000"/>
              </w:rPr>
              <w:t>……......</w:t>
            </w:r>
            <w:r>
              <w:rPr>
                <w:smallCaps/>
                <w:color w:val="000000"/>
              </w:rPr>
              <w:t>....................</w:t>
            </w:r>
          </w:p>
        </w:tc>
        <w:tc>
          <w:tcPr>
            <w:tcW w:w="851" w:type="dxa"/>
            <w:vAlign w:val="center"/>
          </w:tcPr>
          <w:p w:rsidR="002765C3" w:rsidRPr="00282F75" w:rsidRDefault="002765C3" w:rsidP="00C81EDC">
            <w:pPr>
              <w:tabs>
                <w:tab w:val="left" w:pos="9001"/>
              </w:tabs>
              <w:jc w:val="right"/>
              <w:rPr>
                <w:color w:val="000000"/>
              </w:rPr>
            </w:pPr>
            <w:r>
              <w:rPr>
                <w:color w:val="000000"/>
              </w:rPr>
              <w:t>2</w:t>
            </w:r>
            <w:r w:rsidR="00C81EDC">
              <w:rPr>
                <w:color w:val="000000"/>
              </w:rPr>
              <w:t>9</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color w:val="000000"/>
              </w:rPr>
              <w:t>1. Наказателно</w:t>
            </w:r>
            <w:r w:rsidRPr="004740EB">
              <w:rPr>
                <w:color w:val="000000"/>
                <w:lang w:val="en-US"/>
              </w:rPr>
              <w:t>-</w:t>
            </w:r>
            <w:r w:rsidRPr="004740EB">
              <w:rPr>
                <w:color w:val="000000"/>
              </w:rPr>
              <w:t>съдебен надзор……………………………………………...</w:t>
            </w:r>
            <w:r w:rsidRPr="004740EB">
              <w:rPr>
                <w:color w:val="000000"/>
                <w:lang w:val="en-US"/>
              </w:rPr>
              <w:t>…...</w:t>
            </w:r>
            <w:r w:rsidRPr="004740EB">
              <w:rPr>
                <w:color w:val="000000"/>
              </w:rPr>
              <w:t>...............</w:t>
            </w:r>
            <w:r>
              <w:rPr>
                <w:color w:val="000000"/>
              </w:rPr>
              <w:t>....................</w:t>
            </w:r>
          </w:p>
        </w:tc>
        <w:tc>
          <w:tcPr>
            <w:tcW w:w="851" w:type="dxa"/>
            <w:vAlign w:val="center"/>
          </w:tcPr>
          <w:p w:rsidR="002765C3" w:rsidRPr="00282F75" w:rsidRDefault="002765C3" w:rsidP="00C81EDC">
            <w:pPr>
              <w:tabs>
                <w:tab w:val="left" w:pos="9001"/>
              </w:tabs>
              <w:jc w:val="right"/>
              <w:rPr>
                <w:color w:val="000000"/>
              </w:rPr>
            </w:pPr>
            <w:r>
              <w:rPr>
                <w:color w:val="000000"/>
              </w:rPr>
              <w:t>2</w:t>
            </w:r>
            <w:r w:rsidR="00C81EDC">
              <w:rPr>
                <w:color w:val="000000"/>
              </w:rPr>
              <w:t>9</w:t>
            </w:r>
          </w:p>
        </w:tc>
      </w:tr>
      <w:tr w:rsidR="002765C3" w:rsidRPr="004740EB" w:rsidTr="00AE3384">
        <w:tc>
          <w:tcPr>
            <w:tcW w:w="8558" w:type="dxa"/>
          </w:tcPr>
          <w:p w:rsidR="002765C3" w:rsidRPr="004740EB" w:rsidRDefault="002765C3" w:rsidP="00AE3384">
            <w:pPr>
              <w:tabs>
                <w:tab w:val="left" w:pos="9001"/>
              </w:tabs>
              <w:spacing w:before="40" w:after="40"/>
              <w:rPr>
                <w:color w:val="000000"/>
                <w:lang w:val="ru-RU"/>
              </w:rPr>
            </w:pPr>
            <w:r w:rsidRPr="004740EB">
              <w:rPr>
                <w:color w:val="000000"/>
              </w:rPr>
              <w:t xml:space="preserve">2. </w:t>
            </w:r>
            <w:r>
              <w:rPr>
                <w:color w:val="000000"/>
              </w:rPr>
              <w:t xml:space="preserve">Постановени оправдателни присъди и върнати от съда дела </w:t>
            </w:r>
            <w:r w:rsidRPr="004740EB">
              <w:rPr>
                <w:color w:val="000000"/>
              </w:rPr>
              <w:t>………...…</w:t>
            </w:r>
            <w:r>
              <w:rPr>
                <w:color w:val="000000"/>
              </w:rPr>
              <w:t>……………....................</w:t>
            </w:r>
          </w:p>
        </w:tc>
        <w:tc>
          <w:tcPr>
            <w:tcW w:w="851" w:type="dxa"/>
            <w:vAlign w:val="center"/>
          </w:tcPr>
          <w:p w:rsidR="002765C3" w:rsidRPr="00EB4974" w:rsidRDefault="00C81EDC" w:rsidP="004058A1">
            <w:pPr>
              <w:tabs>
                <w:tab w:val="left" w:pos="9001"/>
              </w:tabs>
              <w:jc w:val="right"/>
              <w:rPr>
                <w:color w:val="000000"/>
              </w:rPr>
            </w:pPr>
            <w:r>
              <w:rPr>
                <w:color w:val="000000"/>
              </w:rPr>
              <w:t>34</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color w:val="000000"/>
              </w:rPr>
              <w:t>3. Гражданско</w:t>
            </w:r>
            <w:r w:rsidRPr="004740EB">
              <w:rPr>
                <w:color w:val="000000"/>
                <w:lang w:val="en-US"/>
              </w:rPr>
              <w:t>-</w:t>
            </w:r>
            <w:r w:rsidRPr="004740EB">
              <w:rPr>
                <w:color w:val="000000"/>
              </w:rPr>
              <w:t>съдебен надзор…………………..</w:t>
            </w:r>
            <w:r w:rsidRPr="004740EB">
              <w:rPr>
                <w:color w:val="000000"/>
                <w:lang w:val="en-US"/>
              </w:rPr>
              <w:t>…</w:t>
            </w:r>
            <w:r w:rsidRPr="004740EB">
              <w:rPr>
                <w:color w:val="000000"/>
              </w:rPr>
              <w:t>……………………</w:t>
            </w:r>
            <w:r w:rsidRPr="004740EB">
              <w:rPr>
                <w:color w:val="000000"/>
                <w:lang w:val="en-US"/>
              </w:rPr>
              <w:t>….……</w:t>
            </w:r>
            <w:r w:rsidRPr="004740EB">
              <w:rPr>
                <w:color w:val="000000"/>
              </w:rPr>
              <w:t>…….…</w:t>
            </w:r>
            <w:r>
              <w:rPr>
                <w:color w:val="000000"/>
              </w:rPr>
              <w:t>……………..</w:t>
            </w:r>
          </w:p>
        </w:tc>
        <w:tc>
          <w:tcPr>
            <w:tcW w:w="851" w:type="dxa"/>
            <w:vAlign w:val="center"/>
          </w:tcPr>
          <w:p w:rsidR="002765C3" w:rsidRPr="00282F75" w:rsidRDefault="00C81EDC" w:rsidP="000F22A7">
            <w:pPr>
              <w:tabs>
                <w:tab w:val="left" w:pos="9001"/>
              </w:tabs>
              <w:jc w:val="right"/>
              <w:rPr>
                <w:color w:val="000000"/>
              </w:rPr>
            </w:pPr>
            <w:r>
              <w:rPr>
                <w:color w:val="000000"/>
              </w:rPr>
              <w:t>46</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color w:val="000000"/>
              </w:rPr>
              <w:t>4. Осъдителни решения срещу Прокуратурата на РБ на основание Закона за отговорността на държавата и общините за вреди</w:t>
            </w:r>
            <w:r>
              <w:rPr>
                <w:color w:val="000000"/>
              </w:rPr>
              <w:t>. Изпълнение на индивидуални и общи мерки във връзка с решенията на Европейският съд по правата на човека по дела срещу Република България………</w:t>
            </w:r>
          </w:p>
        </w:tc>
        <w:tc>
          <w:tcPr>
            <w:tcW w:w="851" w:type="dxa"/>
            <w:vAlign w:val="center"/>
          </w:tcPr>
          <w:p w:rsidR="002765C3" w:rsidRPr="00282F75" w:rsidRDefault="00C81EDC" w:rsidP="000F22A7">
            <w:pPr>
              <w:tabs>
                <w:tab w:val="left" w:pos="9001"/>
              </w:tabs>
              <w:jc w:val="right"/>
              <w:rPr>
                <w:color w:val="000000"/>
              </w:rPr>
            </w:pPr>
            <w:r>
              <w:rPr>
                <w:color w:val="000000"/>
              </w:rPr>
              <w:t>47</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color w:val="000000"/>
                <w:lang w:val="ru-RU"/>
              </w:rPr>
              <w:t xml:space="preserve">5. </w:t>
            </w:r>
            <w:r w:rsidRPr="004740EB">
              <w:rPr>
                <w:color w:val="000000"/>
              </w:rPr>
              <w:t>Изпълнение на наказанията и другите принудителни мерки</w:t>
            </w:r>
            <w:r w:rsidRPr="004740EB">
              <w:rPr>
                <w:color w:val="000000"/>
                <w:lang w:val="ru-RU"/>
              </w:rPr>
              <w:t>...……………………......</w:t>
            </w:r>
            <w:r>
              <w:rPr>
                <w:color w:val="000000"/>
                <w:lang w:val="ru-RU"/>
              </w:rPr>
              <w:t>....................</w:t>
            </w:r>
          </w:p>
        </w:tc>
        <w:tc>
          <w:tcPr>
            <w:tcW w:w="851" w:type="dxa"/>
            <w:vAlign w:val="center"/>
          </w:tcPr>
          <w:p w:rsidR="002765C3" w:rsidRPr="00282F75" w:rsidRDefault="000F22A7" w:rsidP="001B2FD8">
            <w:pPr>
              <w:tabs>
                <w:tab w:val="left" w:pos="9001"/>
              </w:tabs>
              <w:jc w:val="right"/>
              <w:rPr>
                <w:color w:val="000000"/>
              </w:rPr>
            </w:pPr>
            <w:r>
              <w:rPr>
                <w:color w:val="000000"/>
              </w:rPr>
              <w:t>4</w:t>
            </w:r>
            <w:r w:rsidR="001B2FD8">
              <w:rPr>
                <w:color w:val="000000"/>
              </w:rPr>
              <w:t>8</w:t>
            </w:r>
          </w:p>
        </w:tc>
      </w:tr>
      <w:tr w:rsidR="002765C3" w:rsidRPr="004740EB" w:rsidTr="00AE3384">
        <w:tc>
          <w:tcPr>
            <w:tcW w:w="8558" w:type="dxa"/>
          </w:tcPr>
          <w:p w:rsidR="002765C3" w:rsidRPr="004740EB" w:rsidRDefault="002765C3" w:rsidP="00AE3384">
            <w:pPr>
              <w:spacing w:before="40" w:after="40"/>
              <w:rPr>
                <w:color w:val="000000"/>
              </w:rPr>
            </w:pPr>
            <w:r w:rsidRPr="004740EB">
              <w:rPr>
                <w:b/>
                <w:color w:val="000000"/>
              </w:rPr>
              <w:t xml:space="preserve">III. </w:t>
            </w:r>
            <w:r>
              <w:rPr>
                <w:b/>
              </w:rPr>
              <w:t>Дейност</w:t>
            </w:r>
            <w:r w:rsidRPr="004740EB">
              <w:rPr>
                <w:b/>
              </w:rPr>
              <w:t xml:space="preserve"> по изпълнение на препоръките в рамките на механизма за сътрудничество и проверка</w:t>
            </w:r>
            <w:r w:rsidR="00B25A57">
              <w:rPr>
                <w:b/>
                <w:lang w:val="en-US"/>
              </w:rPr>
              <w:t xml:space="preserve"> </w:t>
            </w:r>
            <w:r w:rsidR="00B25A57">
              <w:rPr>
                <w:b/>
              </w:rPr>
              <w:t>и на механизма за върховенството на закона</w:t>
            </w:r>
            <w:r>
              <w:rPr>
                <w:b/>
              </w:rPr>
              <w:t>. Специален надзор и наказателни производства, образувани за някои категории тежки престъпления и такива от особен обществен интерес</w:t>
            </w:r>
            <w:r>
              <w:rPr>
                <w:color w:val="000000"/>
              </w:rPr>
              <w:t>……………….................................</w:t>
            </w:r>
          </w:p>
        </w:tc>
        <w:tc>
          <w:tcPr>
            <w:tcW w:w="851" w:type="dxa"/>
            <w:vAlign w:val="center"/>
          </w:tcPr>
          <w:p w:rsidR="002765C3" w:rsidRDefault="002765C3" w:rsidP="00AE3384">
            <w:pPr>
              <w:tabs>
                <w:tab w:val="left" w:pos="9001"/>
              </w:tabs>
              <w:jc w:val="right"/>
              <w:rPr>
                <w:color w:val="000000"/>
              </w:rPr>
            </w:pPr>
          </w:p>
          <w:p w:rsidR="002765C3" w:rsidRPr="00282F75" w:rsidRDefault="001B2FD8" w:rsidP="004058A1">
            <w:pPr>
              <w:tabs>
                <w:tab w:val="left" w:pos="9001"/>
              </w:tabs>
              <w:jc w:val="right"/>
              <w:rPr>
                <w:color w:val="000000"/>
              </w:rPr>
            </w:pPr>
            <w:r>
              <w:rPr>
                <w:color w:val="000000"/>
              </w:rPr>
              <w:t>50</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b/>
                <w:color w:val="000000"/>
              </w:rPr>
              <w:t>ІV. Международно правно сътрудничество</w:t>
            </w:r>
            <w:r w:rsidRPr="004740EB">
              <w:rPr>
                <w:b/>
                <w:color w:val="000000"/>
                <w:lang w:val="en-US"/>
              </w:rPr>
              <w:t xml:space="preserve"> </w:t>
            </w:r>
            <w:r w:rsidRPr="004740EB">
              <w:rPr>
                <w:color w:val="000000"/>
              </w:rPr>
              <w:t>………………………………….………</w:t>
            </w:r>
            <w:r>
              <w:rPr>
                <w:color w:val="000000"/>
              </w:rPr>
              <w:t>……………...</w:t>
            </w:r>
          </w:p>
        </w:tc>
        <w:tc>
          <w:tcPr>
            <w:tcW w:w="851" w:type="dxa"/>
            <w:vAlign w:val="center"/>
          </w:tcPr>
          <w:p w:rsidR="002765C3" w:rsidRPr="00282F75" w:rsidRDefault="00C81EDC" w:rsidP="001B2FD8">
            <w:pPr>
              <w:tabs>
                <w:tab w:val="left" w:pos="9001"/>
              </w:tabs>
              <w:jc w:val="right"/>
              <w:rPr>
                <w:color w:val="000000"/>
              </w:rPr>
            </w:pPr>
            <w:r>
              <w:rPr>
                <w:color w:val="000000"/>
              </w:rPr>
              <w:t>6</w:t>
            </w:r>
            <w:r w:rsidR="001B2FD8">
              <w:rPr>
                <w:color w:val="000000"/>
              </w:rPr>
              <w:t>1</w:t>
            </w:r>
          </w:p>
        </w:tc>
      </w:tr>
      <w:tr w:rsidR="002765C3" w:rsidRPr="004740EB" w:rsidTr="00AE3384">
        <w:tc>
          <w:tcPr>
            <w:tcW w:w="8558" w:type="dxa"/>
          </w:tcPr>
          <w:p w:rsidR="002765C3" w:rsidRPr="004740EB" w:rsidRDefault="002765C3" w:rsidP="00AE3384">
            <w:pPr>
              <w:tabs>
                <w:tab w:val="left" w:pos="9001"/>
              </w:tabs>
              <w:spacing w:before="40" w:after="40"/>
              <w:rPr>
                <w:color w:val="000000"/>
                <w:lang w:val="ru-RU"/>
              </w:rPr>
            </w:pPr>
            <w:r w:rsidRPr="004740EB">
              <w:rPr>
                <w:b/>
                <w:color w:val="000000"/>
              </w:rPr>
              <w:t>V. Административна и контролно-ревизионна дейност</w:t>
            </w:r>
            <w:r w:rsidRPr="004740EB">
              <w:rPr>
                <w:b/>
                <w:color w:val="000000"/>
                <w:lang w:val="ru-RU"/>
              </w:rPr>
              <w:t xml:space="preserve"> </w:t>
            </w:r>
            <w:r w:rsidRPr="004740EB">
              <w:rPr>
                <w:color w:val="000000"/>
              </w:rPr>
              <w:t>………</w:t>
            </w:r>
            <w:r w:rsidRPr="004740EB">
              <w:rPr>
                <w:color w:val="000000"/>
                <w:lang w:val="ru-RU"/>
              </w:rPr>
              <w:t>……</w:t>
            </w:r>
            <w:r w:rsidRPr="004740EB">
              <w:rPr>
                <w:color w:val="000000"/>
              </w:rPr>
              <w:t>..…</w:t>
            </w:r>
            <w:r w:rsidRPr="004740EB">
              <w:rPr>
                <w:color w:val="000000"/>
                <w:lang w:val="ru-RU"/>
              </w:rPr>
              <w:t>.…………..</w:t>
            </w:r>
            <w:r w:rsidRPr="004740EB">
              <w:rPr>
                <w:color w:val="000000"/>
              </w:rPr>
              <w:t>.</w:t>
            </w:r>
            <w:r>
              <w:rPr>
                <w:color w:val="000000"/>
              </w:rPr>
              <w:t>....................</w:t>
            </w:r>
          </w:p>
        </w:tc>
        <w:tc>
          <w:tcPr>
            <w:tcW w:w="851" w:type="dxa"/>
            <w:vAlign w:val="center"/>
          </w:tcPr>
          <w:p w:rsidR="002765C3" w:rsidRPr="00282F75" w:rsidRDefault="00C81EDC" w:rsidP="001B2FD8">
            <w:pPr>
              <w:jc w:val="right"/>
              <w:rPr>
                <w:color w:val="000000"/>
              </w:rPr>
            </w:pPr>
            <w:r>
              <w:rPr>
                <w:color w:val="000000"/>
              </w:rPr>
              <w:t>6</w:t>
            </w:r>
            <w:r w:rsidR="001B2FD8">
              <w:rPr>
                <w:color w:val="000000"/>
              </w:rPr>
              <w:t>1</w:t>
            </w: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b/>
                <w:color w:val="000000"/>
              </w:rPr>
              <w:t>VІ. Натовареност на прокурорските и на следствените органи</w:t>
            </w:r>
            <w:r w:rsidRPr="004740EB">
              <w:rPr>
                <w:b/>
                <w:color w:val="000000"/>
                <w:lang w:val="ru-RU"/>
              </w:rPr>
              <w:t xml:space="preserve"> </w:t>
            </w:r>
            <w:r w:rsidRPr="004740EB">
              <w:rPr>
                <w:color w:val="000000"/>
              </w:rPr>
              <w:t>……………</w:t>
            </w:r>
            <w:r w:rsidRPr="004740EB">
              <w:rPr>
                <w:color w:val="000000"/>
                <w:lang w:val="ru-RU"/>
              </w:rPr>
              <w:t>………</w:t>
            </w:r>
            <w:r>
              <w:rPr>
                <w:color w:val="000000"/>
                <w:lang w:val="ru-RU"/>
              </w:rPr>
              <w:t>…………….</w:t>
            </w:r>
          </w:p>
        </w:tc>
        <w:tc>
          <w:tcPr>
            <w:tcW w:w="851" w:type="dxa"/>
            <w:vAlign w:val="center"/>
          </w:tcPr>
          <w:p w:rsidR="002765C3" w:rsidRPr="00282F75" w:rsidRDefault="00C81EDC" w:rsidP="001B2FD8">
            <w:pPr>
              <w:jc w:val="right"/>
              <w:rPr>
                <w:color w:val="000000"/>
              </w:rPr>
            </w:pPr>
            <w:r>
              <w:rPr>
                <w:color w:val="000000"/>
              </w:rPr>
              <w:t>6</w:t>
            </w:r>
            <w:r w:rsidR="001B2FD8">
              <w:rPr>
                <w:color w:val="000000"/>
              </w:rPr>
              <w:t>5</w:t>
            </w:r>
          </w:p>
        </w:tc>
      </w:tr>
      <w:tr w:rsidR="002765C3" w:rsidRPr="00052CDA" w:rsidTr="00AE3384">
        <w:tc>
          <w:tcPr>
            <w:tcW w:w="8558" w:type="dxa"/>
          </w:tcPr>
          <w:p w:rsidR="002765C3" w:rsidRPr="00052CDA" w:rsidRDefault="002765C3" w:rsidP="00AE3384">
            <w:pPr>
              <w:tabs>
                <w:tab w:val="left" w:pos="9001"/>
              </w:tabs>
              <w:rPr>
                <w:color w:val="000000"/>
                <w:sz w:val="12"/>
                <w:szCs w:val="12"/>
                <w:lang w:val="ru-RU"/>
              </w:rPr>
            </w:pPr>
          </w:p>
        </w:tc>
        <w:tc>
          <w:tcPr>
            <w:tcW w:w="851" w:type="dxa"/>
            <w:vAlign w:val="center"/>
          </w:tcPr>
          <w:p w:rsidR="002765C3" w:rsidRPr="00052CDA" w:rsidRDefault="002765C3" w:rsidP="00AE3384">
            <w:pPr>
              <w:tabs>
                <w:tab w:val="left" w:pos="9001"/>
              </w:tabs>
              <w:jc w:val="right"/>
              <w:rPr>
                <w:b/>
                <w:color w:val="000000"/>
                <w:sz w:val="12"/>
                <w:szCs w:val="12"/>
              </w:rPr>
            </w:pP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b/>
                <w:bCs/>
                <w:color w:val="000000"/>
              </w:rPr>
              <w:t>РАЗДЕЛ ЧЕТВЪРТИ</w:t>
            </w:r>
          </w:p>
        </w:tc>
        <w:tc>
          <w:tcPr>
            <w:tcW w:w="851" w:type="dxa"/>
            <w:vAlign w:val="center"/>
          </w:tcPr>
          <w:p w:rsidR="002765C3" w:rsidRPr="004740EB" w:rsidRDefault="002765C3" w:rsidP="00AE3384">
            <w:pPr>
              <w:tabs>
                <w:tab w:val="left" w:pos="9001"/>
              </w:tabs>
              <w:jc w:val="right"/>
              <w:rPr>
                <w:b/>
                <w:bCs/>
                <w:color w:val="000000"/>
              </w:rPr>
            </w:pPr>
          </w:p>
        </w:tc>
      </w:tr>
      <w:tr w:rsidR="002765C3" w:rsidRPr="004740EB" w:rsidTr="00AE3384">
        <w:tc>
          <w:tcPr>
            <w:tcW w:w="8558" w:type="dxa"/>
          </w:tcPr>
          <w:p w:rsidR="002765C3" w:rsidRPr="004740EB" w:rsidRDefault="002765C3" w:rsidP="00AE3384">
            <w:pPr>
              <w:tabs>
                <w:tab w:val="left" w:pos="9001"/>
              </w:tabs>
              <w:spacing w:before="40" w:after="40"/>
              <w:rPr>
                <w:color w:val="000000"/>
              </w:rPr>
            </w:pPr>
            <w:r w:rsidRPr="004740EB">
              <w:rPr>
                <w:b/>
                <w:bCs/>
                <w:color w:val="000000"/>
              </w:rPr>
              <w:t>Дейност по административно-съдебния надзор и надзора за законност</w:t>
            </w:r>
          </w:p>
        </w:tc>
        <w:tc>
          <w:tcPr>
            <w:tcW w:w="851" w:type="dxa"/>
            <w:vAlign w:val="center"/>
          </w:tcPr>
          <w:p w:rsidR="002765C3" w:rsidRPr="004740EB" w:rsidRDefault="002765C3" w:rsidP="00AE3384">
            <w:pPr>
              <w:tabs>
                <w:tab w:val="left" w:pos="9001"/>
              </w:tabs>
              <w:rPr>
                <w:color w:val="000000"/>
              </w:rPr>
            </w:pPr>
            <w:r w:rsidRPr="004740EB">
              <w:rPr>
                <w:b/>
                <w:bCs/>
                <w:color w:val="000000"/>
              </w:rPr>
              <w:tab/>
            </w:r>
          </w:p>
        </w:tc>
      </w:tr>
      <w:tr w:rsidR="002765C3" w:rsidRPr="004740EB" w:rsidTr="00AE3384">
        <w:tc>
          <w:tcPr>
            <w:tcW w:w="8558" w:type="dxa"/>
          </w:tcPr>
          <w:p w:rsidR="002765C3" w:rsidRPr="004740EB" w:rsidRDefault="002765C3" w:rsidP="00AE3384">
            <w:pPr>
              <w:tabs>
                <w:tab w:val="left" w:pos="9001"/>
              </w:tabs>
              <w:spacing w:before="40" w:after="40"/>
              <w:rPr>
                <w:color w:val="000000"/>
                <w:lang w:val="ru-RU"/>
              </w:rPr>
            </w:pPr>
            <w:r w:rsidRPr="004740EB">
              <w:rPr>
                <w:b/>
                <w:color w:val="000000"/>
                <w:lang w:val="en-US"/>
              </w:rPr>
              <w:t>I</w:t>
            </w:r>
            <w:r w:rsidRPr="004740EB">
              <w:rPr>
                <w:b/>
                <w:color w:val="000000"/>
              </w:rPr>
              <w:t xml:space="preserve">. Дейност на </w:t>
            </w:r>
            <w:r>
              <w:rPr>
                <w:b/>
                <w:color w:val="000000"/>
              </w:rPr>
              <w:t>Районна прокуратура - гр.Враца</w:t>
            </w:r>
            <w:r w:rsidRPr="004740EB">
              <w:rPr>
                <w:color w:val="000000"/>
              </w:rPr>
              <w:t>……...…………………………</w:t>
            </w:r>
            <w:r>
              <w:rPr>
                <w:color w:val="000000"/>
                <w:lang w:val="ru-RU"/>
              </w:rPr>
              <w:t>………………….</w:t>
            </w:r>
          </w:p>
        </w:tc>
        <w:tc>
          <w:tcPr>
            <w:tcW w:w="851" w:type="dxa"/>
            <w:vAlign w:val="center"/>
          </w:tcPr>
          <w:p w:rsidR="002765C3" w:rsidRPr="00292AD7" w:rsidRDefault="00C81EDC" w:rsidP="001B2FD8">
            <w:pPr>
              <w:tabs>
                <w:tab w:val="left" w:pos="9001"/>
              </w:tabs>
              <w:jc w:val="right"/>
              <w:rPr>
                <w:bCs/>
                <w:color w:val="000000"/>
              </w:rPr>
            </w:pPr>
            <w:r>
              <w:rPr>
                <w:bCs/>
                <w:color w:val="000000"/>
              </w:rPr>
              <w:t>6</w:t>
            </w:r>
            <w:r w:rsidR="001B2FD8">
              <w:rPr>
                <w:bCs/>
                <w:color w:val="000000"/>
              </w:rPr>
              <w:t>7</w:t>
            </w:r>
          </w:p>
        </w:tc>
      </w:tr>
      <w:tr w:rsidR="002765C3" w:rsidRPr="00052CDA" w:rsidTr="00AE3384">
        <w:trPr>
          <w:trHeight w:val="185"/>
        </w:trPr>
        <w:tc>
          <w:tcPr>
            <w:tcW w:w="8558" w:type="dxa"/>
          </w:tcPr>
          <w:p w:rsidR="002765C3" w:rsidRPr="00052CDA" w:rsidRDefault="002765C3" w:rsidP="00AE3384">
            <w:pPr>
              <w:tabs>
                <w:tab w:val="left" w:pos="9001"/>
              </w:tabs>
              <w:rPr>
                <w:b/>
                <w:bCs/>
                <w:color w:val="000000"/>
                <w:sz w:val="12"/>
                <w:szCs w:val="12"/>
              </w:rPr>
            </w:pPr>
          </w:p>
        </w:tc>
        <w:tc>
          <w:tcPr>
            <w:tcW w:w="851" w:type="dxa"/>
            <w:vAlign w:val="center"/>
          </w:tcPr>
          <w:p w:rsidR="002765C3" w:rsidRPr="00052CDA" w:rsidRDefault="002765C3" w:rsidP="00AE3384">
            <w:pPr>
              <w:tabs>
                <w:tab w:val="left" w:pos="9001"/>
              </w:tabs>
              <w:jc w:val="right"/>
              <w:rPr>
                <w:b/>
                <w:bCs/>
                <w:color w:val="000000"/>
                <w:sz w:val="12"/>
                <w:szCs w:val="12"/>
              </w:rPr>
            </w:pPr>
          </w:p>
        </w:tc>
      </w:tr>
      <w:tr w:rsidR="002765C3" w:rsidRPr="004740EB" w:rsidTr="00AE3384">
        <w:tc>
          <w:tcPr>
            <w:tcW w:w="8558" w:type="dxa"/>
          </w:tcPr>
          <w:p w:rsidR="002765C3" w:rsidRPr="006939B8" w:rsidRDefault="002765C3" w:rsidP="000F22A7">
            <w:pPr>
              <w:tabs>
                <w:tab w:val="left" w:pos="9001"/>
              </w:tabs>
              <w:spacing w:before="40" w:after="40"/>
              <w:rPr>
                <w:b/>
                <w:color w:val="000000"/>
              </w:rPr>
            </w:pPr>
            <w:r w:rsidRPr="006939B8">
              <w:rPr>
                <w:b/>
                <w:bCs/>
                <w:color w:val="000000"/>
              </w:rPr>
              <w:t xml:space="preserve">РАЗДЕЛ </w:t>
            </w:r>
            <w:r w:rsidR="000F22A7" w:rsidRPr="006939B8">
              <w:rPr>
                <w:b/>
                <w:bCs/>
                <w:color w:val="000000"/>
              </w:rPr>
              <w:t>ПЕТИ</w:t>
            </w:r>
          </w:p>
        </w:tc>
        <w:tc>
          <w:tcPr>
            <w:tcW w:w="851" w:type="dxa"/>
            <w:vAlign w:val="center"/>
          </w:tcPr>
          <w:p w:rsidR="002765C3" w:rsidRPr="004740EB" w:rsidRDefault="002765C3" w:rsidP="00AE3384">
            <w:pPr>
              <w:tabs>
                <w:tab w:val="left" w:pos="9001"/>
              </w:tabs>
              <w:jc w:val="right"/>
              <w:rPr>
                <w:color w:val="000000"/>
              </w:rPr>
            </w:pPr>
            <w:r w:rsidRPr="004740EB">
              <w:rPr>
                <w:b/>
                <w:bCs/>
                <w:color w:val="000000"/>
              </w:rPr>
              <w:tab/>
            </w:r>
          </w:p>
        </w:tc>
      </w:tr>
      <w:tr w:rsidR="002765C3" w:rsidRPr="004740EB" w:rsidTr="00AE3384">
        <w:tc>
          <w:tcPr>
            <w:tcW w:w="8558" w:type="dxa"/>
          </w:tcPr>
          <w:p w:rsidR="002765C3" w:rsidRPr="004740EB" w:rsidRDefault="002765C3" w:rsidP="00AE3384">
            <w:pPr>
              <w:tabs>
                <w:tab w:val="left" w:pos="9001"/>
              </w:tabs>
              <w:spacing w:before="40" w:after="40"/>
              <w:rPr>
                <w:color w:val="000000"/>
                <w:lang w:val="ru-RU"/>
              </w:rPr>
            </w:pPr>
            <w:r w:rsidRPr="004740EB">
              <w:rPr>
                <w:b/>
                <w:bCs/>
                <w:color w:val="000000"/>
              </w:rPr>
              <w:t xml:space="preserve">Приоритети в дейността на </w:t>
            </w:r>
            <w:r>
              <w:rPr>
                <w:b/>
                <w:bCs/>
                <w:color w:val="000000"/>
              </w:rPr>
              <w:t>Районна прокуратура – гр. Враца</w:t>
            </w:r>
            <w:r w:rsidRPr="004740EB">
              <w:rPr>
                <w:b/>
                <w:bCs/>
                <w:color w:val="000000"/>
              </w:rPr>
              <w:t xml:space="preserve"> и на разследващите органи</w:t>
            </w:r>
            <w:r>
              <w:rPr>
                <w:color w:val="000000"/>
              </w:rPr>
              <w:t>…</w:t>
            </w:r>
          </w:p>
        </w:tc>
        <w:tc>
          <w:tcPr>
            <w:tcW w:w="851" w:type="dxa"/>
            <w:vAlign w:val="center"/>
          </w:tcPr>
          <w:p w:rsidR="002765C3" w:rsidRPr="00292AD7" w:rsidRDefault="00C81EDC" w:rsidP="001B2FD8">
            <w:pPr>
              <w:jc w:val="right"/>
              <w:rPr>
                <w:bCs/>
                <w:color w:val="000000"/>
              </w:rPr>
            </w:pPr>
            <w:r>
              <w:rPr>
                <w:bCs/>
                <w:color w:val="000000"/>
              </w:rPr>
              <w:t>7</w:t>
            </w:r>
            <w:r w:rsidR="001B2FD8">
              <w:rPr>
                <w:bCs/>
                <w:color w:val="000000"/>
              </w:rPr>
              <w:t>0</w:t>
            </w:r>
          </w:p>
        </w:tc>
      </w:tr>
    </w:tbl>
    <w:p w:rsidR="002B6A55" w:rsidRPr="006F3115" w:rsidRDefault="002765C3" w:rsidP="006F3115">
      <w:pPr>
        <w:spacing w:after="0" w:line="240" w:lineRule="auto"/>
        <w:rPr>
          <w:rFonts w:ascii="Cambria" w:eastAsia="Times New Roman" w:hAnsi="Cambria" w:cs="Times New Roman"/>
          <w:b/>
          <w:bCs/>
          <w:kern w:val="32"/>
          <w:sz w:val="32"/>
          <w:szCs w:val="32"/>
          <w:lang w:val="en-US" w:eastAsia="bg-BG"/>
        </w:rPr>
      </w:pPr>
      <w:r w:rsidRPr="006E794F">
        <w:rPr>
          <w:rFonts w:ascii="Cambria" w:eastAsia="Times New Roman" w:hAnsi="Cambria" w:cs="Times New Roman"/>
          <w:b/>
          <w:bCs/>
          <w:kern w:val="32"/>
          <w:sz w:val="32"/>
          <w:szCs w:val="32"/>
          <w:lang w:eastAsia="bg-BG"/>
        </w:rPr>
        <w:br w:type="page"/>
      </w:r>
    </w:p>
    <w:p w:rsidR="002765C3" w:rsidRPr="00FE7AEA" w:rsidRDefault="002765C3" w:rsidP="002765C3">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FE7AEA">
        <w:rPr>
          <w:rFonts w:ascii="Times New Roman" w:eastAsia="Times New Roman" w:hAnsi="Times New Roman" w:cs="Times New Roman"/>
          <w:b/>
          <w:bCs/>
          <w:kern w:val="32"/>
          <w:sz w:val="28"/>
          <w:szCs w:val="28"/>
          <w:lang w:eastAsia="bg-BG"/>
        </w:rPr>
        <w:lastRenderedPageBreak/>
        <w:t>Раздел  І</w:t>
      </w:r>
    </w:p>
    <w:p w:rsidR="002765C3" w:rsidRPr="00FE7AEA" w:rsidRDefault="002765C3" w:rsidP="00C81EDC">
      <w:pPr>
        <w:keepNext/>
        <w:spacing w:before="240" w:after="60" w:line="240" w:lineRule="auto"/>
        <w:ind w:left="-284" w:right="284"/>
        <w:jc w:val="center"/>
        <w:outlineLvl w:val="0"/>
        <w:rPr>
          <w:rFonts w:ascii="Times New Roman" w:eastAsia="Times New Roman" w:hAnsi="Times New Roman" w:cs="Times New Roman"/>
          <w:b/>
          <w:bCs/>
          <w:kern w:val="32"/>
          <w:sz w:val="28"/>
          <w:szCs w:val="28"/>
          <w:lang w:eastAsia="bg-BG"/>
        </w:rPr>
      </w:pPr>
      <w:r w:rsidRPr="00FE7AEA">
        <w:rPr>
          <w:rFonts w:ascii="Times New Roman" w:eastAsia="Times New Roman" w:hAnsi="Times New Roman" w:cs="Times New Roman"/>
          <w:b/>
          <w:bCs/>
          <w:kern w:val="32"/>
          <w:sz w:val="28"/>
          <w:szCs w:val="28"/>
          <w:lang w:eastAsia="bg-BG"/>
        </w:rPr>
        <w:t>ОБОБЩЕНИ ИЗВОДИ ЗА ДЕЙНОСТТА НА ПРОКУРАТУРАТА И НА РАЗСЛЕДВАЩИТЕ ОРГАНИ</w:t>
      </w:r>
    </w:p>
    <w:p w:rsidR="002765C3" w:rsidRPr="00FE7AEA" w:rsidRDefault="002765C3" w:rsidP="00C81EDC">
      <w:pPr>
        <w:keepNext/>
        <w:spacing w:after="0" w:line="240" w:lineRule="auto"/>
        <w:ind w:left="-284" w:right="284"/>
        <w:jc w:val="both"/>
        <w:outlineLvl w:val="0"/>
        <w:rPr>
          <w:rFonts w:ascii="Times New Roman" w:eastAsia="Times New Roman" w:hAnsi="Times New Roman" w:cs="Times New Roman"/>
          <w:b/>
          <w:bCs/>
          <w:kern w:val="32"/>
          <w:sz w:val="28"/>
          <w:szCs w:val="28"/>
          <w:lang w:eastAsia="bg-BG"/>
        </w:rPr>
      </w:pPr>
      <w:r w:rsidRPr="00FE7AEA">
        <w:rPr>
          <w:rFonts w:ascii="Times New Roman" w:eastAsia="Times New Roman" w:hAnsi="Times New Roman" w:cs="Times New Roman"/>
          <w:b/>
          <w:bCs/>
          <w:kern w:val="32"/>
          <w:sz w:val="28"/>
          <w:szCs w:val="28"/>
          <w:lang w:eastAsia="bg-BG"/>
        </w:rPr>
        <w:t>1.Резултати и тенденции в противодействието на престъпността.</w:t>
      </w:r>
      <w:r w:rsidRPr="00FE7AEA">
        <w:rPr>
          <w:rFonts w:ascii="Times New Roman" w:hAnsi="Times New Roman" w:cs="Times New Roman"/>
          <w:sz w:val="28"/>
          <w:szCs w:val="28"/>
        </w:rPr>
        <w:t xml:space="preserve"> </w:t>
      </w:r>
      <w:r w:rsidRPr="00FE7AEA">
        <w:rPr>
          <w:rFonts w:ascii="Times New Roman" w:hAnsi="Times New Roman" w:cs="Times New Roman"/>
          <w:b/>
          <w:sz w:val="28"/>
          <w:szCs w:val="28"/>
        </w:rPr>
        <w:t>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p>
    <w:p w:rsidR="00275011" w:rsidRPr="007D5BAC" w:rsidRDefault="00DD1B6F" w:rsidP="00C81EDC">
      <w:pPr>
        <w:keepNext/>
        <w:spacing w:after="0" w:line="240" w:lineRule="auto"/>
        <w:ind w:left="-284" w:right="284"/>
        <w:jc w:val="both"/>
        <w:outlineLvl w:val="0"/>
        <w:rPr>
          <w:rFonts w:ascii="Times New Roman" w:eastAsia="Times New Roman" w:hAnsi="Times New Roman" w:cs="Times New Roman"/>
          <w:b/>
          <w:bCs/>
          <w:kern w:val="32"/>
          <w:sz w:val="28"/>
          <w:szCs w:val="28"/>
          <w:lang w:eastAsia="bg-BG"/>
        </w:rPr>
      </w:pPr>
      <w:r>
        <w:rPr>
          <w:rFonts w:ascii="Times New Roman" w:eastAsia="Calibri" w:hAnsi="Times New Roman" w:cs="Times New Roman"/>
          <w:color w:val="FF0000"/>
          <w:sz w:val="28"/>
          <w:szCs w:val="28"/>
        </w:rPr>
        <w:tab/>
      </w:r>
      <w:r w:rsidR="00275011" w:rsidRPr="007D5BAC">
        <w:rPr>
          <w:rFonts w:ascii="Times New Roman" w:eastAsia="Calibri" w:hAnsi="Times New Roman" w:cs="Times New Roman"/>
          <w:sz w:val="28"/>
          <w:szCs w:val="28"/>
        </w:rPr>
        <w:t>През отчетния период в ОД на МВР на територията на Община Враца, община Криводол, Община Мездра, Община-Роман, Община Бяла Слатина, Община Борован, Община Козлодуй, Община Хайредин, Община</w:t>
      </w:r>
      <w:r w:rsidR="00275011" w:rsidRPr="007D5BAC">
        <w:rPr>
          <w:rFonts w:ascii="Times New Roman" w:eastAsia="Calibri" w:hAnsi="Times New Roman" w:cs="Times New Roman"/>
          <w:sz w:val="28"/>
          <w:szCs w:val="28"/>
          <w:lang w:val="en-US"/>
        </w:rPr>
        <w:t xml:space="preserve"> </w:t>
      </w:r>
      <w:r w:rsidR="00275011" w:rsidRPr="007D5BAC">
        <w:rPr>
          <w:rFonts w:ascii="Times New Roman" w:eastAsia="Calibri" w:hAnsi="Times New Roman" w:cs="Times New Roman"/>
          <w:sz w:val="28"/>
          <w:szCs w:val="28"/>
        </w:rPr>
        <w:t>Мизия и Община Оряхово са регистрирани</w:t>
      </w:r>
      <w:r w:rsidR="00275011" w:rsidRPr="007D5BAC">
        <w:rPr>
          <w:rFonts w:ascii="Times New Roman" w:eastAsia="Calibri" w:hAnsi="Times New Roman" w:cs="Times New Roman"/>
          <w:sz w:val="28"/>
          <w:szCs w:val="28"/>
          <w:lang w:val="en-US"/>
        </w:rPr>
        <w:t xml:space="preserve"> </w:t>
      </w:r>
      <w:r w:rsidR="00275011" w:rsidRPr="007D5BAC">
        <w:rPr>
          <w:rFonts w:ascii="Times New Roman" w:eastAsia="Calibri" w:hAnsi="Times New Roman" w:cs="Times New Roman"/>
          <w:sz w:val="28"/>
          <w:szCs w:val="28"/>
        </w:rPr>
        <w:t xml:space="preserve">2281  престъпления, от които 2095 по криминална и 186 по икономическа линия. За същия период на 2022г. са регистрирани 2678, а за 2021г. са били регистрирани 2298 престъпления, т.е. налице е намаляване на техният брой  спрямо предходните два периода с над 16%.  </w:t>
      </w:r>
    </w:p>
    <w:p w:rsidR="00275011" w:rsidRPr="007D5BAC" w:rsidRDefault="00275011" w:rsidP="00275011">
      <w:pPr>
        <w:spacing w:after="0" w:line="240" w:lineRule="auto"/>
        <w:ind w:left="-284" w:right="424" w:firstLine="992"/>
        <w:jc w:val="both"/>
        <w:rPr>
          <w:rFonts w:ascii="Times New Roman" w:eastAsia="Calibri" w:hAnsi="Times New Roman" w:cs="Times New Roman"/>
          <w:sz w:val="28"/>
          <w:szCs w:val="28"/>
        </w:rPr>
      </w:pPr>
    </w:p>
    <w:p w:rsidR="00275011" w:rsidRPr="007D5BAC" w:rsidRDefault="00275011" w:rsidP="00275011">
      <w:pPr>
        <w:spacing w:after="0" w:line="240" w:lineRule="auto"/>
        <w:ind w:left="-284" w:right="424" w:firstLine="992"/>
        <w:jc w:val="both"/>
        <w:rPr>
          <w:rFonts w:ascii="Times New Roman" w:eastAsia="Calibri" w:hAnsi="Times New Roman" w:cs="Times New Roman"/>
          <w:sz w:val="28"/>
          <w:szCs w:val="28"/>
        </w:rPr>
      </w:pPr>
      <w:r w:rsidRPr="007D5BAC">
        <w:rPr>
          <w:rFonts w:ascii="Times New Roman" w:eastAsia="Calibri" w:hAnsi="Times New Roman" w:cs="Times New Roman"/>
          <w:noProof/>
          <w:sz w:val="28"/>
          <w:szCs w:val="28"/>
          <w:lang w:eastAsia="bg-BG"/>
        </w:rPr>
        <w:drawing>
          <wp:inline distT="0" distB="0" distL="0" distR="0" wp14:anchorId="61AB4D21" wp14:editId="03BAE3DA">
            <wp:extent cx="4572000" cy="2743200"/>
            <wp:effectExtent l="0" t="0" r="0" b="0"/>
            <wp:docPr id="7"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275011" w:rsidRPr="007D5BAC" w:rsidRDefault="00275011" w:rsidP="00C81EDC">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Броят на разкритите престъпления е 1205 , като от тях 1164 по криминална линия и 41 по икономическа линия. За сравнение </w:t>
      </w:r>
      <w:r w:rsidRPr="007D5BAC">
        <w:rPr>
          <w:rFonts w:ascii="Times New Roman" w:eastAsia="Times New Roman" w:hAnsi="Times New Roman" w:cs="Times New Roman"/>
          <w:sz w:val="28"/>
          <w:szCs w:val="28"/>
        </w:rPr>
        <w:t>разкритите престъпления през 2022г. са 1484 бр., докато през 2021г. те са били 1206 бр.</w:t>
      </w:r>
    </w:p>
    <w:p w:rsidR="00275011" w:rsidRPr="007D5BAC" w:rsidRDefault="00275011" w:rsidP="00C81EDC">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Times New Roman" w:hAnsi="Times New Roman" w:cs="Times New Roman"/>
          <w:sz w:val="28"/>
          <w:szCs w:val="28"/>
        </w:rPr>
        <w:t>Коефициентът на престъпността (брой регистрирани престъпления  през периода на 100 хиляди души) е 1484,06 при 1698,84 за 2022г. и 1297,98 за 2021г. т.е. налице е понижаване сравнено с предходният отчетен период.</w:t>
      </w:r>
      <w:r w:rsidRPr="007D5BAC">
        <w:rPr>
          <w:rFonts w:ascii="Times New Roman" w:eastAsia="Calibri" w:hAnsi="Times New Roman" w:cs="Times New Roman"/>
          <w:sz w:val="28"/>
          <w:szCs w:val="28"/>
        </w:rPr>
        <w:t xml:space="preserve"> Разкритите престъпления на 100 хиляди души са 784 при 941.40 за 2022г. и 705.12 за 2021г. </w:t>
      </w:r>
    </w:p>
    <w:p w:rsidR="00275011" w:rsidRPr="007D5BAC" w:rsidRDefault="00275011" w:rsidP="00275011">
      <w:pPr>
        <w:tabs>
          <w:tab w:val="left" w:pos="9072"/>
        </w:tabs>
        <w:spacing w:after="0" w:line="240" w:lineRule="auto"/>
        <w:ind w:left="-284" w:right="426" w:firstLine="284"/>
        <w:jc w:val="both"/>
        <w:rPr>
          <w:rFonts w:ascii="Times New Roman" w:eastAsia="Calibri" w:hAnsi="Times New Roman" w:cs="Times New Roman"/>
          <w:sz w:val="28"/>
          <w:szCs w:val="28"/>
        </w:rPr>
      </w:pPr>
    </w:p>
    <w:p w:rsidR="00275011" w:rsidRPr="007D5BAC" w:rsidRDefault="00275011" w:rsidP="00275011">
      <w:pPr>
        <w:spacing w:after="0" w:line="240" w:lineRule="auto"/>
        <w:ind w:left="-284" w:right="-426" w:firstLine="284"/>
        <w:jc w:val="both"/>
        <w:rPr>
          <w:rFonts w:ascii="Times New Roman" w:eastAsia="Calibri" w:hAnsi="Times New Roman" w:cs="Times New Roman"/>
          <w:sz w:val="28"/>
          <w:szCs w:val="28"/>
        </w:rPr>
      </w:pPr>
    </w:p>
    <w:p w:rsidR="00275011" w:rsidRPr="007D5BAC" w:rsidRDefault="00275011" w:rsidP="00275011">
      <w:pPr>
        <w:spacing w:after="0" w:line="240" w:lineRule="auto"/>
        <w:ind w:left="-284" w:right="-426" w:firstLine="284"/>
        <w:jc w:val="both"/>
        <w:rPr>
          <w:rFonts w:ascii="Times New Roman" w:eastAsia="Calibri" w:hAnsi="Times New Roman" w:cs="Times New Roman"/>
          <w:sz w:val="28"/>
          <w:szCs w:val="28"/>
        </w:rPr>
      </w:pPr>
    </w:p>
    <w:p w:rsidR="00275011" w:rsidRPr="007D5BAC" w:rsidRDefault="00275011" w:rsidP="00275011">
      <w:pPr>
        <w:spacing w:after="0" w:line="240" w:lineRule="auto"/>
        <w:ind w:left="-284" w:right="-426" w:firstLine="284"/>
        <w:jc w:val="both"/>
        <w:rPr>
          <w:rFonts w:ascii="Times New Roman" w:eastAsia="Calibri" w:hAnsi="Times New Roman" w:cs="Times New Roman"/>
          <w:sz w:val="28"/>
          <w:szCs w:val="28"/>
        </w:rPr>
      </w:pPr>
    </w:p>
    <w:p w:rsidR="00275011" w:rsidRPr="007D5BAC" w:rsidRDefault="00275011" w:rsidP="00275011">
      <w:pPr>
        <w:spacing w:after="0" w:line="240" w:lineRule="auto"/>
        <w:ind w:left="-284" w:right="-426" w:firstLine="284"/>
        <w:jc w:val="both"/>
        <w:rPr>
          <w:rFonts w:ascii="Times New Roman" w:eastAsia="Calibri" w:hAnsi="Times New Roman" w:cs="Times New Roman"/>
          <w:sz w:val="28"/>
          <w:szCs w:val="28"/>
        </w:rPr>
      </w:pPr>
    </w:p>
    <w:p w:rsidR="00275011" w:rsidRPr="007D5BAC" w:rsidRDefault="00275011" w:rsidP="00275011">
      <w:pPr>
        <w:spacing w:after="0" w:line="240" w:lineRule="auto"/>
        <w:ind w:left="-284" w:right="-426" w:firstLine="851"/>
        <w:jc w:val="both"/>
        <w:rPr>
          <w:rFonts w:ascii="Times New Roman" w:eastAsia="Calibri" w:hAnsi="Times New Roman" w:cs="Times New Roman"/>
          <w:sz w:val="28"/>
          <w:szCs w:val="28"/>
        </w:rPr>
      </w:pPr>
      <w:r w:rsidRPr="007D5BAC">
        <w:rPr>
          <w:rFonts w:ascii="Times New Roman" w:eastAsia="Calibri" w:hAnsi="Times New Roman" w:cs="Times New Roman"/>
          <w:noProof/>
          <w:sz w:val="28"/>
          <w:szCs w:val="28"/>
          <w:lang w:eastAsia="bg-BG"/>
        </w:rPr>
        <w:lastRenderedPageBreak/>
        <w:drawing>
          <wp:inline distT="0" distB="0" distL="0" distR="0" wp14:anchorId="250A3AA4" wp14:editId="14786B44">
            <wp:extent cx="5029200" cy="2781300"/>
            <wp:effectExtent l="0" t="0" r="0" b="0"/>
            <wp:docPr id="29"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2645" cy="2783205"/>
                    </a:xfrm>
                    <a:prstGeom prst="rect">
                      <a:avLst/>
                    </a:prstGeom>
                    <a:noFill/>
                    <a:ln>
                      <a:noFill/>
                    </a:ln>
                  </pic:spPr>
                </pic:pic>
              </a:graphicData>
            </a:graphic>
          </wp:inline>
        </w:drawing>
      </w:r>
    </w:p>
    <w:p w:rsidR="00275011" w:rsidRPr="007D5BAC" w:rsidRDefault="00275011" w:rsidP="00275011">
      <w:pPr>
        <w:spacing w:after="0" w:line="240" w:lineRule="auto"/>
        <w:ind w:left="-284" w:right="-426" w:firstLine="284"/>
        <w:jc w:val="both"/>
        <w:rPr>
          <w:rFonts w:ascii="Times New Roman" w:eastAsia="Calibri" w:hAnsi="Times New Roman" w:cs="Times New Roman"/>
          <w:sz w:val="28"/>
          <w:szCs w:val="28"/>
        </w:rPr>
      </w:pPr>
    </w:p>
    <w:p w:rsidR="00DD1B6F" w:rsidRPr="007D5BAC" w:rsidRDefault="00275011" w:rsidP="00C81EDC">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Най-разпространени продължават да са кражбите – 599 или 28,59% от общо регистрираните престъпления, като от тях са разкрити 244. Броят на регистрираните грабежи е 15 от които разкрити са 12. Палежите са 27 и от тях са разкрити 2.</w:t>
      </w:r>
    </w:p>
    <w:p w:rsidR="00275011" w:rsidRPr="007D5BAC" w:rsidRDefault="00275011" w:rsidP="00C81EDC">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За периода са образувани 2532  досъдебни производства, а за 2022г. са били 2866, наблюдава се намаляване в броя с 8,68%. </w:t>
      </w:r>
    </w:p>
    <w:p w:rsidR="00DD1B6F" w:rsidRPr="007D5BAC" w:rsidRDefault="00DD1B6F" w:rsidP="00C81EDC">
      <w:pPr>
        <w:tabs>
          <w:tab w:val="center" w:pos="4536"/>
        </w:tabs>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ab/>
      </w:r>
      <w:r w:rsidR="00275011" w:rsidRPr="007D5BAC">
        <w:rPr>
          <w:rFonts w:ascii="Times New Roman" w:eastAsia="Calibri" w:hAnsi="Times New Roman" w:cs="Times New Roman"/>
          <w:sz w:val="28"/>
          <w:szCs w:val="28"/>
        </w:rPr>
        <w:t>От новообразуваните 2532 броя досъдебни производства, 315 от тях са за престъпления по глава ІІ от НК „Престъпления против личността“; 24 броя за престъпления по глава ІІІ от НК „Престъпления против правата на гражданите“; 72</w:t>
      </w:r>
      <w:r w:rsidR="00275011" w:rsidRPr="007D5BAC">
        <w:rPr>
          <w:rFonts w:ascii="Times New Roman" w:eastAsia="Calibri" w:hAnsi="Times New Roman" w:cs="Times New Roman"/>
          <w:sz w:val="28"/>
          <w:szCs w:val="28"/>
          <w:lang w:val="en-US"/>
        </w:rPr>
        <w:t xml:space="preserve"> </w:t>
      </w:r>
      <w:r w:rsidR="00275011" w:rsidRPr="007D5BAC">
        <w:rPr>
          <w:rFonts w:ascii="Times New Roman" w:eastAsia="Calibri" w:hAnsi="Times New Roman" w:cs="Times New Roman"/>
          <w:sz w:val="28"/>
          <w:szCs w:val="28"/>
        </w:rPr>
        <w:t>броя за престъпления по глава ІV от НК „Престъпления против брака и семейството“;  935 броя за престъпления по глава V от НК „Престъпления против собствеността“; 151 броя за престъпления по глава VІ от НК „Престъпления против стопанството“; 37 броя за престъпления по глава VІІІ от НК „Престъпления против дейността на държавни органи, обществени организации и лица, изпълняващи публични функции“; 53 броя за престъпления по глава ІХ от НК „Документни престъпления“; 82 броя за престъпления по глава Х от НК „Престъпления против реда и общественото спокойствие“; 862 броя за престъпления по глава ХІ от НК „Общоопасни престъпления“.</w:t>
      </w:r>
    </w:p>
    <w:p w:rsidR="00DD1B6F" w:rsidRPr="007D5BAC" w:rsidRDefault="00275011" w:rsidP="00C81EDC">
      <w:pPr>
        <w:tabs>
          <w:tab w:val="center" w:pos="4536"/>
        </w:tabs>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lang w:val="en-US"/>
        </w:rPr>
        <w:tab/>
      </w:r>
      <w:r w:rsidRPr="007D5BAC">
        <w:rPr>
          <w:rFonts w:ascii="Times New Roman" w:eastAsia="Calibri" w:hAnsi="Times New Roman" w:cs="Times New Roman"/>
          <w:sz w:val="28"/>
          <w:szCs w:val="28"/>
        </w:rPr>
        <w:t>За отчетната година факторите обуславящи и определящи криминогенната обстановка в района на РП-Враца и съответно предмета на регистрираните престъпления и водени досъдебни производства са особеностите на района в северозападна България, характеризиращ се със слаба икономика и нисък икономически статус на живеещите в региона.</w:t>
      </w:r>
    </w:p>
    <w:p w:rsidR="00DD1B6F" w:rsidRPr="007D5BAC" w:rsidRDefault="00275011" w:rsidP="00C81EDC">
      <w:pPr>
        <w:tabs>
          <w:tab w:val="center" w:pos="4536"/>
        </w:tabs>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Продължава и работата  по  спрените дела, по които е изтекла абсолютната давност за наказателно преследване, като следва да се подчертае, че голямата част от тях са образувани срещу неизвестен извършител. Делата от тази категория се прекратяват при констатиране на наличието на основанията по чл. 80 и чл. 81 от НК. За да се активизира работата по спрените наказателни производства, по които извършителят на деянието не е разкрит и по които е </w:t>
      </w:r>
      <w:r w:rsidRPr="007D5BAC">
        <w:rPr>
          <w:rFonts w:ascii="Times New Roman" w:eastAsia="Calibri" w:hAnsi="Times New Roman" w:cs="Times New Roman"/>
          <w:sz w:val="28"/>
          <w:szCs w:val="28"/>
        </w:rPr>
        <w:lastRenderedPageBreak/>
        <w:t>необходимо да бъде установено местонахождението на обвиняем или свидетел, периодично се изисква информация от съответните органи в МВР относно предприетите издирвателни ме</w:t>
      </w:r>
      <w:r w:rsidR="00DD1B6F" w:rsidRPr="007D5BAC">
        <w:rPr>
          <w:rFonts w:ascii="Times New Roman" w:eastAsia="Calibri" w:hAnsi="Times New Roman" w:cs="Times New Roman"/>
          <w:sz w:val="28"/>
          <w:szCs w:val="28"/>
        </w:rPr>
        <w:t>роприятия и резултатите от тях.</w:t>
      </w:r>
    </w:p>
    <w:p w:rsidR="00757CDE" w:rsidRPr="007D5BAC" w:rsidRDefault="00275011" w:rsidP="00C81EDC">
      <w:pPr>
        <w:tabs>
          <w:tab w:val="center" w:pos="4536"/>
        </w:tabs>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Предприетите мерки за създаване на екипния принцип при разследване на някои дела, представляващи фактическа и правна сложност, дадоха добри резултати и през този отчетен период. Създадена е и добра организация по дела срещу лица с повече досъдебни производства, където вземането на адекватни мерки за неотклонение носи ползи за разследванията и намаляването на броя на делата от тази категория. Работата по тези дела е ритмична и разследванията по тях приключват в кратки срокове, съответно наблюдаващите прокурори своевременно изготвят своите прокурорски актове.</w:t>
      </w:r>
    </w:p>
    <w:p w:rsidR="00757CDE" w:rsidRPr="007D5BAC" w:rsidRDefault="00275011" w:rsidP="00C81EDC">
      <w:pPr>
        <w:tabs>
          <w:tab w:val="center" w:pos="4536"/>
        </w:tabs>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През отчетният период се промени организацията на работа по дела за домашно насилие, на делата с причинена смърт, на делата за престъпленията извършени след употреба на алкохол или наркотични вещества като се създадоха предпоставки за приоритетното провеждане на разследванията по тях и осъществяването им във възможно най- кратки срокове, редом с взимането на адекватни мерки за неотклонение.</w:t>
      </w:r>
    </w:p>
    <w:p w:rsidR="00757CDE" w:rsidRPr="007D5BAC" w:rsidRDefault="00275011" w:rsidP="00C81EDC">
      <w:pPr>
        <w:tabs>
          <w:tab w:val="center" w:pos="4536"/>
        </w:tabs>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Внесе се промяна в осъществяването на надзорните функции над досъдебните производства, което доведе до чувствително намаляване на делата със срок на разследване над 8 месеца.</w:t>
      </w:r>
    </w:p>
    <w:p w:rsidR="00757CDE" w:rsidRPr="007D5BAC" w:rsidRDefault="00275011" w:rsidP="00C81EDC">
      <w:pPr>
        <w:tabs>
          <w:tab w:val="center" w:pos="4536"/>
        </w:tabs>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Продължава провеждането на срещи, с разследващите органи на които се обсъждат актуални проблеми, анализират се грешки допускани в хода на водените разследвания с оглед недопускането им в бъдеще и постоянно се търсят механизми за осъществяване на ефективен контрол. </w:t>
      </w:r>
    </w:p>
    <w:p w:rsidR="00275011" w:rsidRPr="007D5BAC" w:rsidRDefault="00275011" w:rsidP="00C81EDC">
      <w:pPr>
        <w:tabs>
          <w:tab w:val="center" w:pos="4536"/>
        </w:tabs>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Резултатите от провежданите разследвания се докладват периодично, </w:t>
      </w:r>
    </w:p>
    <w:p w:rsidR="00275011" w:rsidRPr="007D5BAC" w:rsidRDefault="00275011" w:rsidP="00C81EDC">
      <w:pPr>
        <w:tabs>
          <w:tab w:val="center" w:pos="709"/>
        </w:tabs>
        <w:spacing w:after="0" w:line="240" w:lineRule="auto"/>
        <w:ind w:left="-284" w:right="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посредством изпращане на делата за доклад, преглед и указания на наблюдаващите прокурори, от своя страна последните дават задължителни писмени указания за необходимия обем от действия, които да се предприемат с цел разкриване на обективната истина по делата и сроковете, в които това да се случи. </w:t>
      </w:r>
    </w:p>
    <w:p w:rsidR="00755403" w:rsidRPr="007D5BAC" w:rsidRDefault="00755403" w:rsidP="00755403">
      <w:pPr>
        <w:spacing w:after="0" w:line="240" w:lineRule="auto"/>
        <w:ind w:right="42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2.Необходими мерки и законодателни промени.</w:t>
      </w:r>
    </w:p>
    <w:p w:rsidR="006179A3" w:rsidRPr="007D5BAC" w:rsidRDefault="003917D9" w:rsidP="00C81EDC">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6179A3" w:rsidRPr="007D5BAC">
        <w:rPr>
          <w:rFonts w:ascii="Times New Roman" w:eastAsia="Times New Roman" w:hAnsi="Times New Roman" w:cs="Times New Roman"/>
          <w:sz w:val="28"/>
          <w:szCs w:val="28"/>
          <w:lang w:eastAsia="bg-BG"/>
        </w:rPr>
        <w:t xml:space="preserve">Необходимите мерки, взети за преодоляване на проблемите в досъдебното разследване са в няколко насоки. На първо място наблюдаващите прокурори периодично изискват делата от разследващите органи, като указанията, които се дават задължително са в писмен вид и определена форма, както бе посочено и по-горе. В същото време от страна на прокурорите при Районна прокуратура – гр. Враца стриктно се следи за изпълнението на тези указания. </w:t>
      </w:r>
      <w:r w:rsidRPr="007D5BAC">
        <w:rPr>
          <w:rFonts w:ascii="Times New Roman" w:eastAsia="Times New Roman" w:hAnsi="Times New Roman" w:cs="Times New Roman"/>
          <w:sz w:val="28"/>
          <w:szCs w:val="28"/>
          <w:lang w:eastAsia="bg-BG"/>
        </w:rPr>
        <w:tab/>
      </w:r>
      <w:r w:rsidR="006179A3" w:rsidRPr="007D5BAC">
        <w:rPr>
          <w:rFonts w:ascii="Times New Roman" w:eastAsia="Times New Roman" w:hAnsi="Times New Roman" w:cs="Times New Roman"/>
          <w:sz w:val="28"/>
          <w:szCs w:val="28"/>
          <w:lang w:eastAsia="bg-BG"/>
        </w:rPr>
        <w:t xml:space="preserve">При констатиране на случаи на продължителни периоди на бездействие от разследващият орган, незабавно се уведомява Адм.ръководител на РП-Враца, който от своя страна изисква от ръководителя на органа по разследването извършване на проверка и взимане на мерки срещу конкретният разследващ, с цел недопускане на повторение на посоченото нарушение. Провеждат се и съответни работни срещи. По  сложните дела, както беше посочено по-горе, се създават екипи от прокурор, разследващ и оперативен работник и при </w:t>
      </w:r>
      <w:r w:rsidR="006179A3" w:rsidRPr="007D5BAC">
        <w:rPr>
          <w:rFonts w:ascii="Times New Roman" w:eastAsia="Times New Roman" w:hAnsi="Times New Roman" w:cs="Times New Roman"/>
          <w:sz w:val="28"/>
          <w:szCs w:val="28"/>
          <w:lang w:eastAsia="bg-BG"/>
        </w:rPr>
        <w:lastRenderedPageBreak/>
        <w:t>необходимост работата на екипа се координира и от административния ръководител на Районна прокуратура – гр. Враца, с цел обезпечаване срочното и пълното, всестранното и обективното провеждане на разследванията.</w:t>
      </w:r>
    </w:p>
    <w:p w:rsidR="006179A3" w:rsidRPr="007D5BAC" w:rsidRDefault="003917D9" w:rsidP="00C81EDC">
      <w:pPr>
        <w:spacing w:after="0" w:line="240" w:lineRule="auto"/>
        <w:ind w:left="-284" w:right="284"/>
        <w:jc w:val="both"/>
        <w:rPr>
          <w:rFonts w:ascii="Times New Roman" w:eastAsia="Times New Roman" w:hAnsi="Times New Roman" w:cs="Times New Roman"/>
          <w:sz w:val="28"/>
          <w:szCs w:val="28"/>
          <w:lang w:val="en-US" w:eastAsia="bg-BG"/>
        </w:rPr>
      </w:pPr>
      <w:r w:rsidRPr="007D5BAC">
        <w:rPr>
          <w:rFonts w:ascii="Times New Roman" w:eastAsia="Times New Roman" w:hAnsi="Times New Roman" w:cs="Times New Roman"/>
          <w:sz w:val="28"/>
          <w:szCs w:val="28"/>
          <w:lang w:eastAsia="bg-BG"/>
        </w:rPr>
        <w:tab/>
      </w:r>
      <w:r w:rsidR="006179A3" w:rsidRPr="007D5BAC">
        <w:rPr>
          <w:rFonts w:ascii="Times New Roman" w:eastAsia="Times New Roman" w:hAnsi="Times New Roman" w:cs="Times New Roman"/>
          <w:sz w:val="28"/>
          <w:szCs w:val="28"/>
          <w:lang w:eastAsia="bg-BG"/>
        </w:rPr>
        <w:t xml:space="preserve">Периодично се провеждат  работни срещи с разследващите полицаи, на които се поставят проблеми и се вземат решения за преодоляването им.                     </w:t>
      </w:r>
    </w:p>
    <w:p w:rsidR="006179A3" w:rsidRPr="007D5BAC" w:rsidRDefault="003917D9" w:rsidP="00C81EDC">
      <w:pPr>
        <w:spacing w:after="0" w:line="240" w:lineRule="auto"/>
        <w:ind w:left="-284" w:right="284"/>
        <w:jc w:val="both"/>
        <w:rPr>
          <w:rFonts w:ascii="Times New Roman" w:eastAsia="Times New Roman" w:hAnsi="Times New Roman" w:cs="Times New Roman"/>
          <w:sz w:val="28"/>
          <w:szCs w:val="28"/>
          <w:lang w:val="en-US" w:eastAsia="bg-BG"/>
        </w:rPr>
      </w:pPr>
      <w:r w:rsidRPr="007D5BAC">
        <w:rPr>
          <w:rFonts w:ascii="Times New Roman" w:eastAsia="Times New Roman" w:hAnsi="Times New Roman" w:cs="Times New Roman"/>
          <w:sz w:val="28"/>
          <w:szCs w:val="28"/>
          <w:lang w:eastAsia="bg-BG"/>
        </w:rPr>
        <w:tab/>
      </w:r>
      <w:r w:rsidR="006179A3" w:rsidRPr="007D5BAC">
        <w:rPr>
          <w:rFonts w:ascii="Times New Roman" w:eastAsia="Times New Roman" w:hAnsi="Times New Roman" w:cs="Times New Roman"/>
          <w:sz w:val="28"/>
          <w:szCs w:val="28"/>
          <w:lang w:eastAsia="bg-BG"/>
        </w:rPr>
        <w:t>Целите на Районна прокуратура – гр. Враца продължават да са  насочени към подобряване разкриваемостта на престъпните посегателства чрез подобряване организацията на работата, дисциплиниране на разследванията и подобряване на сътрудничеството с оперативните работници в структурата на МВР.</w:t>
      </w:r>
      <w:r w:rsidR="006179A3" w:rsidRPr="007D5BAC">
        <w:rPr>
          <w:rFonts w:ascii="Times New Roman" w:eastAsia="Times New Roman" w:hAnsi="Times New Roman" w:cs="Times New Roman"/>
          <w:sz w:val="28"/>
          <w:szCs w:val="28"/>
          <w:lang w:val="en-US" w:eastAsia="bg-BG"/>
        </w:rPr>
        <w:t xml:space="preserve"> </w:t>
      </w:r>
      <w:r w:rsidR="006179A3" w:rsidRPr="007D5BAC">
        <w:rPr>
          <w:rFonts w:ascii="Times New Roman" w:eastAsia="Times New Roman" w:hAnsi="Times New Roman" w:cs="Times New Roman"/>
          <w:sz w:val="28"/>
          <w:szCs w:val="28"/>
          <w:lang w:eastAsia="bg-BG"/>
        </w:rPr>
        <w:t>Като цяло разследващите полицаи осигуряват добро качество на разследванията, но претенциите ни в тази насока ще продължат да бъдат по-високи с очаквания за повече инициативност от тяхна страна.</w:t>
      </w:r>
    </w:p>
    <w:p w:rsidR="006179A3" w:rsidRPr="007D5BAC" w:rsidRDefault="003917D9" w:rsidP="00C81EDC">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6179A3" w:rsidRPr="007D5BAC">
        <w:rPr>
          <w:rFonts w:ascii="Times New Roman" w:eastAsia="Times New Roman" w:hAnsi="Times New Roman" w:cs="Times New Roman"/>
          <w:sz w:val="28"/>
          <w:szCs w:val="28"/>
          <w:lang w:eastAsia="bg-BG"/>
        </w:rPr>
        <w:t>За повишаване на ефективността на прокурорската работа, следва да се търси резерв, с преодоляване на натовареността на прокурорите. За целта е  необходимо да се диференцира наказателната политика на държавата по отношение на деяния с ниска степен на обществена опасност, като същите съответно бъдат декриминализирани. Същевременно следва да се предприемат допълнителни законодателни промени в процесуалните закони, като се редуцират част от формалните изисквания на закона, които водят до забавяне на наказателния процес като цяло и се наблегне на неговото ускоряване. По този начин в пълен обем ще се достигне до хармонизация на националното с европейското законодателство и ще се повиши ефективността от правораздавателната дейност осъществявана от органите на досъдебното производство и от съда.</w:t>
      </w:r>
    </w:p>
    <w:p w:rsidR="006179A3" w:rsidRPr="007D5BAC" w:rsidRDefault="006179A3" w:rsidP="00755403">
      <w:pPr>
        <w:spacing w:after="0" w:line="240" w:lineRule="auto"/>
        <w:ind w:right="424"/>
        <w:jc w:val="both"/>
        <w:rPr>
          <w:rFonts w:ascii="Times New Roman" w:eastAsia="Times New Roman" w:hAnsi="Times New Roman" w:cs="Times New Roman"/>
          <w:b/>
          <w:sz w:val="28"/>
          <w:szCs w:val="28"/>
          <w:lang w:eastAsia="bg-BG"/>
        </w:rPr>
      </w:pPr>
    </w:p>
    <w:p w:rsidR="002765C3" w:rsidRPr="007D5BAC" w:rsidRDefault="002765C3" w:rsidP="003B420C">
      <w:pPr>
        <w:jc w:val="center"/>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Раздел  ІІ</w:t>
      </w:r>
    </w:p>
    <w:p w:rsidR="002765C3" w:rsidRPr="007D5BAC" w:rsidRDefault="002765C3" w:rsidP="005E40DF">
      <w:pPr>
        <w:spacing w:after="0" w:line="240" w:lineRule="auto"/>
        <w:ind w:left="-284" w:right="424"/>
        <w:jc w:val="center"/>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ДЕЙНОСТ НА РАЙОННА ПРОКУРАТУРА – гр. ВРАЦА</w:t>
      </w:r>
    </w:p>
    <w:p w:rsidR="002765C3" w:rsidRPr="007D5BAC" w:rsidRDefault="002765C3" w:rsidP="00C81EDC">
      <w:pPr>
        <w:keepNext/>
        <w:spacing w:before="240" w:after="60" w:line="240" w:lineRule="auto"/>
        <w:ind w:left="-284" w:right="284"/>
        <w:outlineLvl w:val="0"/>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І.ДОСЪДЕБНА ФАЗА</w:t>
      </w:r>
    </w:p>
    <w:p w:rsidR="002765C3" w:rsidRPr="007D5BAC" w:rsidRDefault="002765C3" w:rsidP="005E40DF">
      <w:pPr>
        <w:keepNext/>
        <w:spacing w:before="240" w:after="60" w:line="240" w:lineRule="auto"/>
        <w:ind w:left="-284" w:right="424"/>
        <w:outlineLvl w:val="0"/>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1.  Преписки. Проверки по чл.145 от ЗСВ – срочност, резултати, мерки</w:t>
      </w:r>
      <w:r w:rsidR="00A978B9" w:rsidRPr="007D5BAC">
        <w:rPr>
          <w:rFonts w:ascii="Times New Roman" w:eastAsia="Times New Roman" w:hAnsi="Times New Roman" w:cs="Times New Roman"/>
          <w:b/>
          <w:bCs/>
          <w:kern w:val="32"/>
          <w:sz w:val="28"/>
          <w:szCs w:val="28"/>
          <w:lang w:eastAsia="bg-BG"/>
        </w:rPr>
        <w:t>.</w:t>
      </w:r>
    </w:p>
    <w:p w:rsidR="00181B40" w:rsidRPr="007D5BAC" w:rsidRDefault="00181B40" w:rsidP="00C81EDC">
      <w:pPr>
        <w:keepNext/>
        <w:spacing w:after="0" w:line="240" w:lineRule="auto"/>
        <w:ind w:left="-284" w:right="284"/>
        <w:jc w:val="both"/>
        <w:outlineLvl w:val="0"/>
        <w:rPr>
          <w:rFonts w:ascii="Times New Roman" w:eastAsia="Times New Roman" w:hAnsi="Times New Roman" w:cs="Times New Roman"/>
          <w:b/>
          <w:bCs/>
          <w:kern w:val="32"/>
          <w:sz w:val="28"/>
          <w:szCs w:val="28"/>
          <w:lang w:eastAsia="bg-BG"/>
        </w:rPr>
      </w:pPr>
      <w:r w:rsidRPr="00BF515B">
        <w:rPr>
          <w:rFonts w:ascii="Times New Roman" w:eastAsia="Times New Roman" w:hAnsi="Times New Roman" w:cs="Times New Roman"/>
          <w:sz w:val="28"/>
          <w:szCs w:val="28"/>
          <w:lang w:eastAsia="bg-BG"/>
        </w:rPr>
        <w:t>През отчетния период в Районна прокуратура – гр. Враца и прилежащите към нея териториални отделения са наблюдавани 70</w:t>
      </w:r>
      <w:r w:rsidR="00DA159D" w:rsidRPr="00BF515B">
        <w:rPr>
          <w:rFonts w:ascii="Times New Roman" w:eastAsia="Times New Roman" w:hAnsi="Times New Roman" w:cs="Times New Roman"/>
          <w:sz w:val="28"/>
          <w:szCs w:val="28"/>
          <w:lang w:eastAsia="bg-BG"/>
        </w:rPr>
        <w:t>67</w:t>
      </w:r>
      <w:r w:rsidRPr="00BF515B">
        <w:rPr>
          <w:rFonts w:ascii="Times New Roman" w:eastAsia="Times New Roman" w:hAnsi="Times New Roman" w:cs="Times New Roman"/>
          <w:sz w:val="28"/>
          <w:szCs w:val="28"/>
          <w:lang w:eastAsia="bg-BG"/>
        </w:rPr>
        <w:t xml:space="preserve"> броя преписки по следствения надзор, от които новообразувани 6784 броя преписки. Относителният дял на новообразуваните спрямо общия брой наблюдавани преписки е 9</w:t>
      </w:r>
      <w:r w:rsidR="00774C8B" w:rsidRPr="00BF515B">
        <w:rPr>
          <w:rFonts w:ascii="Times New Roman" w:eastAsia="Times New Roman" w:hAnsi="Times New Roman" w:cs="Times New Roman"/>
          <w:sz w:val="28"/>
          <w:szCs w:val="28"/>
          <w:lang w:eastAsia="bg-BG"/>
        </w:rPr>
        <w:t>5</w:t>
      </w:r>
      <w:r w:rsidRPr="00BF515B">
        <w:rPr>
          <w:rFonts w:ascii="Times New Roman" w:eastAsia="Times New Roman" w:hAnsi="Times New Roman" w:cs="Times New Roman"/>
          <w:sz w:val="28"/>
          <w:szCs w:val="28"/>
          <w:lang w:eastAsia="bg-BG"/>
        </w:rPr>
        <w:t>,</w:t>
      </w:r>
      <w:r w:rsidR="00774C8B" w:rsidRPr="00BF515B">
        <w:rPr>
          <w:rFonts w:ascii="Times New Roman" w:eastAsia="Times New Roman" w:hAnsi="Times New Roman" w:cs="Times New Roman"/>
          <w:sz w:val="28"/>
          <w:szCs w:val="28"/>
          <w:lang w:eastAsia="bg-BG"/>
        </w:rPr>
        <w:t>99</w:t>
      </w:r>
      <w:r w:rsidRPr="00BF515B">
        <w:rPr>
          <w:rFonts w:ascii="Times New Roman" w:eastAsia="Times New Roman" w:hAnsi="Times New Roman" w:cs="Times New Roman"/>
          <w:sz w:val="28"/>
          <w:szCs w:val="28"/>
          <w:lang w:eastAsia="bg-BG"/>
        </w:rPr>
        <w:t xml:space="preserve"> %.</w:t>
      </w:r>
      <w:r w:rsidRPr="007D5BAC">
        <w:rPr>
          <w:rFonts w:ascii="Times New Roman" w:eastAsia="Times New Roman" w:hAnsi="Times New Roman" w:cs="Times New Roman"/>
          <w:sz w:val="28"/>
          <w:szCs w:val="28"/>
          <w:lang w:eastAsia="bg-BG"/>
        </w:rPr>
        <w:t xml:space="preserve"> </w:t>
      </w:r>
    </w:p>
    <w:p w:rsidR="00181B40" w:rsidRPr="007D5BAC" w:rsidRDefault="00181B40" w:rsidP="00C81EDC">
      <w:pPr>
        <w:keepNext/>
        <w:spacing w:after="0" w:line="240" w:lineRule="auto"/>
        <w:ind w:left="-284" w:right="284"/>
        <w:jc w:val="both"/>
        <w:outlineLvl w:val="0"/>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ab/>
      </w:r>
      <w:r w:rsidRPr="007D5BAC">
        <w:rPr>
          <w:rFonts w:ascii="Times New Roman" w:eastAsia="Times New Roman" w:hAnsi="Times New Roman" w:cs="Times New Roman"/>
          <w:sz w:val="28"/>
          <w:szCs w:val="28"/>
          <w:lang w:eastAsia="bg-BG"/>
        </w:rPr>
        <w:t xml:space="preserve">В сравнение през 2022г. в Районна прокуратура – гр. Враца и прилежащите към нея териториални отделения са наблюдавани 7223 броя преписки по следствения надзор, от които новообразувани 6973 броя преписки. Относителният дял на новообразуваните спрямо общия брой наблюдавани преписки е 96,53 %. </w:t>
      </w:r>
    </w:p>
    <w:p w:rsidR="00181B40" w:rsidRPr="007D5BAC" w:rsidRDefault="00181B40" w:rsidP="00C81EDC">
      <w:pPr>
        <w:keepNext/>
        <w:spacing w:after="0" w:line="240" w:lineRule="auto"/>
        <w:ind w:left="-284" w:right="284"/>
        <w:jc w:val="both"/>
        <w:outlineLvl w:val="0"/>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ab/>
      </w:r>
      <w:r w:rsidRPr="007D5BAC">
        <w:rPr>
          <w:rFonts w:ascii="Times New Roman" w:eastAsia="Times New Roman" w:hAnsi="Times New Roman" w:cs="Times New Roman"/>
          <w:sz w:val="28"/>
          <w:szCs w:val="28"/>
          <w:lang w:eastAsia="bg-BG"/>
        </w:rPr>
        <w:t xml:space="preserve">През 2021г. в Районна прокуратура – гр. Враца и прилежащите към нея териториални отделения са наблюдавани 6161 броя преписки по следствения </w:t>
      </w:r>
      <w:r w:rsidRPr="007D5BAC">
        <w:rPr>
          <w:rFonts w:ascii="Times New Roman" w:eastAsia="Times New Roman" w:hAnsi="Times New Roman" w:cs="Times New Roman"/>
          <w:sz w:val="28"/>
          <w:szCs w:val="28"/>
          <w:lang w:eastAsia="bg-BG"/>
        </w:rPr>
        <w:lastRenderedPageBreak/>
        <w:t>надзор, от които новообразувани 5569 броя преписки. Относителният дял на новообразуваните спрямо общия брой наблюдавани преписки е 90,39 %.</w:t>
      </w:r>
    </w:p>
    <w:p w:rsidR="00181B40" w:rsidRDefault="00181B40" w:rsidP="00C81EDC">
      <w:pPr>
        <w:keepNext/>
        <w:spacing w:after="0" w:line="240" w:lineRule="auto"/>
        <w:ind w:left="-284" w:right="284"/>
        <w:jc w:val="both"/>
        <w:outlineLvl w:val="0"/>
        <w:rPr>
          <w:rFonts w:ascii="Times New Roman" w:eastAsia="Times New Roman" w:hAnsi="Times New Roman" w:cs="Times New Roman"/>
          <w:sz w:val="28"/>
          <w:szCs w:val="28"/>
          <w:lang w:eastAsia="bg-BG"/>
        </w:rPr>
      </w:pPr>
      <w:r w:rsidRPr="007D5BAC">
        <w:rPr>
          <w:rFonts w:ascii="Times New Roman" w:eastAsia="Times New Roman" w:hAnsi="Times New Roman" w:cs="Times New Roman"/>
          <w:b/>
          <w:bCs/>
          <w:kern w:val="32"/>
          <w:sz w:val="28"/>
          <w:szCs w:val="28"/>
          <w:lang w:eastAsia="bg-BG"/>
        </w:rPr>
        <w:tab/>
      </w:r>
      <w:r w:rsidRPr="007D5BAC">
        <w:rPr>
          <w:rFonts w:ascii="Times New Roman" w:eastAsia="Times New Roman" w:hAnsi="Times New Roman" w:cs="Times New Roman"/>
          <w:sz w:val="28"/>
          <w:szCs w:val="28"/>
          <w:lang w:eastAsia="bg-BG"/>
        </w:rPr>
        <w:t>Налице е тенденция за запазване на относителния дял на новообразувани преписки спрямо общия брой наблюдавани спрямо 2022г., както и увеличение на броя новообразувани преписки спрямо 2021г. и увеличение на относителния дял на новообразуваните преписки спрямо общия брой наблюдавани преписки.</w:t>
      </w:r>
    </w:p>
    <w:p w:rsidR="00471A1F" w:rsidRDefault="00471A1F" w:rsidP="00181B40">
      <w:pPr>
        <w:keepNext/>
        <w:spacing w:after="0" w:line="240" w:lineRule="auto"/>
        <w:ind w:left="-284" w:right="424"/>
        <w:jc w:val="both"/>
        <w:outlineLvl w:val="0"/>
        <w:rPr>
          <w:rFonts w:ascii="Times New Roman" w:eastAsia="Times New Roman" w:hAnsi="Times New Roman" w:cs="Times New Roman"/>
          <w:sz w:val="28"/>
          <w:szCs w:val="28"/>
          <w:lang w:eastAsia="bg-BG"/>
        </w:rPr>
      </w:pPr>
    </w:p>
    <w:p w:rsidR="00471A1F" w:rsidRDefault="00471A1F" w:rsidP="00181B40">
      <w:pPr>
        <w:keepNext/>
        <w:spacing w:after="0" w:line="240" w:lineRule="auto"/>
        <w:ind w:left="-284" w:right="424"/>
        <w:jc w:val="both"/>
        <w:outlineLvl w:val="0"/>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noProof/>
          <w:lang w:eastAsia="bg-BG"/>
        </w:rPr>
        <w:drawing>
          <wp:inline distT="0" distB="0" distL="0" distR="0" wp14:anchorId="4CA26BB6" wp14:editId="6491E582">
            <wp:extent cx="5390985" cy="3172570"/>
            <wp:effectExtent l="0" t="0" r="19685" b="27940"/>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1A1F" w:rsidRDefault="00471A1F" w:rsidP="00181B40">
      <w:pPr>
        <w:keepNext/>
        <w:spacing w:after="0" w:line="240" w:lineRule="auto"/>
        <w:ind w:left="-284" w:right="424"/>
        <w:jc w:val="both"/>
        <w:outlineLvl w:val="0"/>
        <w:rPr>
          <w:rFonts w:ascii="Times New Roman" w:eastAsia="Times New Roman" w:hAnsi="Times New Roman" w:cs="Times New Roman"/>
          <w:sz w:val="28"/>
          <w:szCs w:val="28"/>
          <w:lang w:eastAsia="bg-BG"/>
        </w:rPr>
      </w:pPr>
    </w:p>
    <w:p w:rsidR="00471A1F" w:rsidRDefault="00471A1F" w:rsidP="00181B40">
      <w:pPr>
        <w:keepNext/>
        <w:spacing w:after="0" w:line="240" w:lineRule="auto"/>
        <w:ind w:left="-284" w:right="424"/>
        <w:jc w:val="both"/>
        <w:outlineLvl w:val="0"/>
        <w:rPr>
          <w:rFonts w:ascii="Times New Roman" w:eastAsia="Times New Roman" w:hAnsi="Times New Roman" w:cs="Times New Roman"/>
          <w:sz w:val="28"/>
          <w:szCs w:val="28"/>
          <w:lang w:eastAsia="bg-BG"/>
        </w:rPr>
      </w:pPr>
    </w:p>
    <w:p w:rsidR="00471A1F" w:rsidRPr="007D5BAC" w:rsidRDefault="00DA159D" w:rsidP="00181B40">
      <w:pPr>
        <w:keepNext/>
        <w:spacing w:after="0" w:line="240" w:lineRule="auto"/>
        <w:ind w:left="-284" w:right="424"/>
        <w:jc w:val="both"/>
        <w:outlineLvl w:val="0"/>
        <w:rPr>
          <w:rFonts w:ascii="Times New Roman" w:eastAsia="Times New Roman" w:hAnsi="Times New Roman" w:cs="Times New Roman"/>
          <w:b/>
          <w:bCs/>
          <w:kern w:val="32"/>
          <w:sz w:val="28"/>
          <w:szCs w:val="28"/>
          <w:lang w:eastAsia="bg-BG"/>
        </w:rPr>
      </w:pPr>
      <w:r w:rsidRPr="00DA159D">
        <w:rPr>
          <w:rFonts w:ascii="Times New Roman" w:eastAsia="Times New Roman" w:hAnsi="Times New Roman" w:cs="Times New Roman"/>
          <w:b/>
          <w:bCs/>
          <w:noProof/>
          <w:kern w:val="32"/>
          <w:sz w:val="28"/>
          <w:szCs w:val="28"/>
          <w:lang w:eastAsia="bg-BG"/>
        </w:rPr>
        <mc:AlternateContent>
          <mc:Choice Requires="wps">
            <w:drawing>
              <wp:anchor distT="0" distB="0" distL="114300" distR="114300" simplePos="0" relativeHeight="251661312" behindDoc="0" locked="0" layoutInCell="1" allowOverlap="1" wp14:editId="36B11C9B">
                <wp:simplePos x="0" y="0"/>
                <wp:positionH relativeFrom="column">
                  <wp:posOffset>4402151</wp:posOffset>
                </wp:positionH>
                <wp:positionV relativeFrom="paragraph">
                  <wp:posOffset>241300</wp:posOffset>
                </wp:positionV>
                <wp:extent cx="588397" cy="286247"/>
                <wp:effectExtent l="0" t="19050" r="21590" b="19050"/>
                <wp:wrapNone/>
                <wp:docPr id="30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7" cy="286247"/>
                        </a:xfrm>
                        <a:custGeom>
                          <a:avLst/>
                          <a:gdLst>
                            <a:gd name="connsiteX0" fmla="*/ 0 w 564515"/>
                            <a:gd name="connsiteY0" fmla="*/ 0 h 285750"/>
                            <a:gd name="connsiteX1" fmla="*/ 564515 w 564515"/>
                            <a:gd name="connsiteY1" fmla="*/ 0 h 285750"/>
                            <a:gd name="connsiteX2" fmla="*/ 564515 w 564515"/>
                            <a:gd name="connsiteY2" fmla="*/ 285750 h 285750"/>
                            <a:gd name="connsiteX3" fmla="*/ 0 w 564515"/>
                            <a:gd name="connsiteY3" fmla="*/ 285750 h 285750"/>
                            <a:gd name="connsiteX4" fmla="*/ 0 w 564515"/>
                            <a:gd name="connsiteY4" fmla="*/ 0 h 285750"/>
                            <a:gd name="connsiteX0" fmla="*/ 0 w 564515"/>
                            <a:gd name="connsiteY0" fmla="*/ 0 h 285750"/>
                            <a:gd name="connsiteX1" fmla="*/ 564515 w 564515"/>
                            <a:gd name="connsiteY1" fmla="*/ 0 h 285750"/>
                            <a:gd name="connsiteX2" fmla="*/ 564515 w 564515"/>
                            <a:gd name="connsiteY2" fmla="*/ 285750 h 285750"/>
                            <a:gd name="connsiteX3" fmla="*/ 63611 w 564515"/>
                            <a:gd name="connsiteY3" fmla="*/ 245993 h 285750"/>
                            <a:gd name="connsiteX4" fmla="*/ 0 w 564515"/>
                            <a:gd name="connsiteY4" fmla="*/ 0 h 285750"/>
                            <a:gd name="connsiteX0" fmla="*/ 0 w 564515"/>
                            <a:gd name="connsiteY0" fmla="*/ 0 h 285750"/>
                            <a:gd name="connsiteX1" fmla="*/ 564515 w 564515"/>
                            <a:gd name="connsiteY1" fmla="*/ 0 h 285750"/>
                            <a:gd name="connsiteX2" fmla="*/ 564515 w 564515"/>
                            <a:gd name="connsiteY2" fmla="*/ 285750 h 285750"/>
                            <a:gd name="connsiteX3" fmla="*/ 516835 w 564515"/>
                            <a:gd name="connsiteY3" fmla="*/ 230588 h 285750"/>
                            <a:gd name="connsiteX4" fmla="*/ 63611 w 564515"/>
                            <a:gd name="connsiteY4" fmla="*/ 245993 h 285750"/>
                            <a:gd name="connsiteX5" fmla="*/ 0 w 564515"/>
                            <a:gd name="connsiteY5" fmla="*/ 0 h 285750"/>
                            <a:gd name="connsiteX0" fmla="*/ 0 w 516807"/>
                            <a:gd name="connsiteY0" fmla="*/ 55660 h 285750"/>
                            <a:gd name="connsiteX1" fmla="*/ 516807 w 516807"/>
                            <a:gd name="connsiteY1" fmla="*/ 0 h 285750"/>
                            <a:gd name="connsiteX2" fmla="*/ 516807 w 516807"/>
                            <a:gd name="connsiteY2" fmla="*/ 285750 h 285750"/>
                            <a:gd name="connsiteX3" fmla="*/ 469127 w 516807"/>
                            <a:gd name="connsiteY3" fmla="*/ 230588 h 285750"/>
                            <a:gd name="connsiteX4" fmla="*/ 15903 w 516807"/>
                            <a:gd name="connsiteY4" fmla="*/ 245993 h 285750"/>
                            <a:gd name="connsiteX5" fmla="*/ 0 w 516807"/>
                            <a:gd name="connsiteY5" fmla="*/ 55660 h 285750"/>
                            <a:gd name="connsiteX0" fmla="*/ 0 w 516807"/>
                            <a:gd name="connsiteY0" fmla="*/ 55660 h 285750"/>
                            <a:gd name="connsiteX1" fmla="*/ 397990 w 516807"/>
                            <a:gd name="connsiteY1" fmla="*/ 63610 h 285750"/>
                            <a:gd name="connsiteX2" fmla="*/ 516807 w 516807"/>
                            <a:gd name="connsiteY2" fmla="*/ 0 h 285750"/>
                            <a:gd name="connsiteX3" fmla="*/ 516807 w 516807"/>
                            <a:gd name="connsiteY3" fmla="*/ 285750 h 285750"/>
                            <a:gd name="connsiteX4" fmla="*/ 469127 w 516807"/>
                            <a:gd name="connsiteY4" fmla="*/ 230588 h 285750"/>
                            <a:gd name="connsiteX5" fmla="*/ 15903 w 516807"/>
                            <a:gd name="connsiteY5" fmla="*/ 245993 h 285750"/>
                            <a:gd name="connsiteX6" fmla="*/ 0 w 516807"/>
                            <a:gd name="connsiteY6" fmla="*/ 55660 h 285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6807" h="285750">
                              <a:moveTo>
                                <a:pt x="0" y="55660"/>
                              </a:moveTo>
                              <a:cubicBezTo>
                                <a:pt x="159196" y="39757"/>
                                <a:pt x="238794" y="79513"/>
                                <a:pt x="397990" y="63610"/>
                              </a:cubicBezTo>
                              <a:lnTo>
                                <a:pt x="516807" y="0"/>
                              </a:lnTo>
                              <a:lnTo>
                                <a:pt x="516807" y="285750"/>
                              </a:lnTo>
                              <a:cubicBezTo>
                                <a:pt x="500914" y="285916"/>
                                <a:pt x="485020" y="230422"/>
                                <a:pt x="469127" y="230588"/>
                              </a:cubicBezTo>
                              <a:lnTo>
                                <a:pt x="15903" y="245993"/>
                              </a:lnTo>
                              <a:lnTo>
                                <a:pt x="0" y="55660"/>
                              </a:lnTo>
                              <a:close/>
                            </a:path>
                          </a:pathLst>
                        </a:custGeom>
                        <a:solidFill>
                          <a:srgbClr val="FFFFFF"/>
                        </a:solidFill>
                        <a:ln w="9525">
                          <a:solidFill>
                            <a:schemeClr val="bg1"/>
                          </a:solidFill>
                          <a:miter lim="800000"/>
                          <a:headEnd/>
                          <a:tailEnd/>
                        </a:ln>
                      </wps:spPr>
                      <wps:txbx>
                        <w:txbxContent>
                          <w:p w:rsidR="00774C8B" w:rsidRPr="00DA159D" w:rsidRDefault="00774C8B">
                            <w:pPr>
                              <w:rPr>
                                <w:rFonts w:ascii="Times New Roman" w:hAnsi="Times New Roman" w:cs="Times New Roman"/>
                                <w:sz w:val="28"/>
                                <w:szCs w:val="28"/>
                              </w:rPr>
                            </w:pPr>
                            <w:r w:rsidRPr="00DA159D">
                              <w:rPr>
                                <w:rFonts w:ascii="Times New Roman" w:hAnsi="Times New Roman" w:cs="Times New Roman"/>
                                <w:sz w:val="28"/>
                                <w:szCs w:val="28"/>
                              </w:rPr>
                              <w:t>7067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Текстово поле 2" o:spid="_x0000_s1026" style="position:absolute;left:0;text-align:left;margin-left:346.65pt;margin-top:19pt;width:46.3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6807,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" adj="-11796480,,5400" path="m,55660c159196,39757,238794,79513,397990,63610l516807,r,285750c500914,285916,485020,230422,469127,230588l15903,245993,,55660xe" strokecolor="white [3212]">
                <v:stroke joinstyle="miter"/>
                <v:formulas/>
                <v:path o:connecttype="custom" o:connectlocs="0,55757;453121,63721;588397,0;588397,286247;534112,230989;18106,246421;0,55757" o:connectangles="0,0,0,0,0,0,0" textboxrect="0,0,516807,285750"/>
                <v:textbox>
                  <w:txbxContent>
                    <w:p w:rsidR="00774C8B" w:rsidRPr="00DA159D" w:rsidRDefault="00774C8B">
                      <w:pPr>
                        <w:rPr>
                          <w:rFonts w:ascii="Times New Roman" w:hAnsi="Times New Roman" w:cs="Times New Roman"/>
                          <w:sz w:val="28"/>
                          <w:szCs w:val="28"/>
                        </w:rPr>
                      </w:pPr>
                      <w:r w:rsidRPr="00DA159D">
                        <w:rPr>
                          <w:rFonts w:ascii="Times New Roman" w:hAnsi="Times New Roman" w:cs="Times New Roman"/>
                          <w:sz w:val="28"/>
                          <w:szCs w:val="28"/>
                        </w:rPr>
                        <w:t>7067</w:t>
                      </w:r>
                    </w:p>
                  </w:txbxContent>
                </v:textbox>
              </v:shape>
            </w:pict>
          </mc:Fallback>
        </mc:AlternateContent>
      </w:r>
      <w:r w:rsidR="00471A1F">
        <w:rPr>
          <w:rFonts w:ascii="Times New Roman" w:eastAsia="Times New Roman" w:hAnsi="Times New Roman" w:cs="Times New Roman"/>
          <w:b/>
          <w:bCs/>
          <w:kern w:val="32"/>
          <w:sz w:val="28"/>
          <w:szCs w:val="28"/>
          <w:lang w:eastAsia="bg-BG"/>
        </w:rPr>
        <w:tab/>
      </w:r>
      <w:r w:rsidR="00471A1F">
        <w:rPr>
          <w:rFonts w:ascii="Times New Roman" w:eastAsia="Times New Roman" w:hAnsi="Times New Roman" w:cs="Times New Roman"/>
          <w:b/>
          <w:bCs/>
          <w:kern w:val="32"/>
          <w:sz w:val="28"/>
          <w:szCs w:val="28"/>
          <w:lang w:eastAsia="bg-BG"/>
        </w:rPr>
        <w:tab/>
      </w:r>
      <w:r w:rsidR="00471A1F" w:rsidRPr="00471A1F">
        <w:rPr>
          <w:noProof/>
          <w:lang w:eastAsia="bg-BG"/>
        </w:rPr>
        <w:drawing>
          <wp:inline distT="0" distB="0" distL="0" distR="0">
            <wp:extent cx="4714875" cy="723265"/>
            <wp:effectExtent l="0" t="0" r="9525" b="635"/>
            <wp:docPr id="34" name="Картина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723265"/>
                    </a:xfrm>
                    <a:prstGeom prst="rect">
                      <a:avLst/>
                    </a:prstGeom>
                    <a:noFill/>
                    <a:ln>
                      <a:noFill/>
                    </a:ln>
                  </pic:spPr>
                </pic:pic>
              </a:graphicData>
            </a:graphic>
          </wp:inline>
        </w:drawing>
      </w:r>
    </w:p>
    <w:p w:rsidR="00181B40" w:rsidRPr="007D5BAC" w:rsidRDefault="00181B40" w:rsidP="004D5AC9">
      <w:pPr>
        <w:spacing w:after="0" w:line="240" w:lineRule="auto"/>
        <w:ind w:right="424"/>
        <w:rPr>
          <w:rFonts w:ascii="Times New Roman" w:eastAsia="Times New Roman" w:hAnsi="Times New Roman" w:cs="Times New Roman"/>
          <w:sz w:val="28"/>
          <w:szCs w:val="28"/>
          <w:lang w:eastAsia="bg-BG"/>
        </w:rPr>
      </w:pPr>
    </w:p>
    <w:p w:rsidR="00181B40" w:rsidRPr="007D5BAC" w:rsidRDefault="00E05B8F" w:rsidP="00C81EDC">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pacing w:val="-1"/>
          <w:sz w:val="28"/>
          <w:szCs w:val="28"/>
          <w:lang w:eastAsia="bg-BG"/>
        </w:rPr>
        <w:tab/>
      </w:r>
      <w:r w:rsidR="00181B40" w:rsidRPr="00BF515B">
        <w:rPr>
          <w:rFonts w:ascii="Times New Roman" w:eastAsia="Times New Roman" w:hAnsi="Times New Roman" w:cs="Times New Roman"/>
          <w:spacing w:val="-1"/>
          <w:sz w:val="28"/>
          <w:szCs w:val="28"/>
          <w:lang w:eastAsia="bg-BG"/>
        </w:rPr>
        <w:t xml:space="preserve">През </w:t>
      </w:r>
      <w:r w:rsidR="00181B40" w:rsidRPr="00BF515B">
        <w:rPr>
          <w:rFonts w:ascii="Times New Roman" w:eastAsia="Times New Roman" w:hAnsi="Times New Roman" w:cs="Times New Roman"/>
          <w:sz w:val="28"/>
          <w:szCs w:val="28"/>
          <w:lang w:eastAsia="bg-BG"/>
        </w:rPr>
        <w:t>отчетния период в Районна прокуратура – гр. Враца и прилежащите към нея териториални отделения</w:t>
      </w:r>
      <w:r w:rsidR="00181B40" w:rsidRPr="00BF515B">
        <w:rPr>
          <w:rFonts w:ascii="Times New Roman" w:eastAsia="Times New Roman" w:hAnsi="Times New Roman" w:cs="Times New Roman"/>
          <w:spacing w:val="-1"/>
          <w:sz w:val="28"/>
          <w:szCs w:val="28"/>
          <w:lang w:eastAsia="bg-BG"/>
        </w:rPr>
        <w:t xml:space="preserve"> от общия брой наблюдавани преписки са решени 68</w:t>
      </w:r>
      <w:r w:rsidR="00774C8B" w:rsidRPr="00BF515B">
        <w:rPr>
          <w:rFonts w:ascii="Times New Roman" w:eastAsia="Times New Roman" w:hAnsi="Times New Roman" w:cs="Times New Roman"/>
          <w:spacing w:val="-1"/>
          <w:sz w:val="28"/>
          <w:szCs w:val="28"/>
          <w:lang w:eastAsia="bg-BG"/>
        </w:rPr>
        <w:t>80</w:t>
      </w:r>
      <w:r w:rsidR="00181B40" w:rsidRPr="00BF515B">
        <w:rPr>
          <w:rFonts w:ascii="Times New Roman" w:eastAsia="Times New Roman" w:hAnsi="Times New Roman" w:cs="Times New Roman"/>
          <w:spacing w:val="-1"/>
          <w:sz w:val="28"/>
          <w:szCs w:val="28"/>
          <w:lang w:eastAsia="bg-BG"/>
        </w:rPr>
        <w:t xml:space="preserve"> броя, като в края на отчетния период са останали неприключени 193 броя. Относителният дял на общия брой решени преписки през отчетния период спрямо общия брой наблюдавани преписки е 97,3</w:t>
      </w:r>
      <w:r w:rsidR="00774C8B" w:rsidRPr="00BF515B">
        <w:rPr>
          <w:rFonts w:ascii="Times New Roman" w:eastAsia="Times New Roman" w:hAnsi="Times New Roman" w:cs="Times New Roman"/>
          <w:spacing w:val="-1"/>
          <w:sz w:val="28"/>
          <w:szCs w:val="28"/>
          <w:lang w:eastAsia="bg-BG"/>
        </w:rPr>
        <w:t>5</w:t>
      </w:r>
      <w:r w:rsidR="00181B40" w:rsidRPr="00BF515B">
        <w:rPr>
          <w:rFonts w:ascii="Times New Roman" w:eastAsia="Times New Roman" w:hAnsi="Times New Roman" w:cs="Times New Roman"/>
          <w:spacing w:val="-1"/>
          <w:sz w:val="28"/>
          <w:szCs w:val="28"/>
          <w:lang w:eastAsia="bg-BG"/>
        </w:rPr>
        <w:t xml:space="preserve"> %.</w:t>
      </w:r>
      <w:r w:rsidR="00181B40" w:rsidRPr="007D5BAC">
        <w:rPr>
          <w:rFonts w:ascii="Times New Roman" w:eastAsia="Times New Roman" w:hAnsi="Times New Roman" w:cs="Times New Roman"/>
          <w:spacing w:val="-1"/>
          <w:sz w:val="28"/>
          <w:szCs w:val="28"/>
          <w:lang w:eastAsia="bg-BG"/>
        </w:rPr>
        <w:t xml:space="preserve"> </w:t>
      </w:r>
    </w:p>
    <w:p w:rsidR="00181B40" w:rsidRPr="007D5BAC" w:rsidRDefault="00181B40" w:rsidP="00C81EDC">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pacing w:val="-1"/>
          <w:sz w:val="28"/>
          <w:szCs w:val="28"/>
          <w:lang w:eastAsia="bg-BG"/>
        </w:rPr>
        <w:tab/>
        <w:t xml:space="preserve">През </w:t>
      </w:r>
      <w:r w:rsidRPr="007D5BAC">
        <w:rPr>
          <w:rFonts w:ascii="Times New Roman" w:eastAsia="Times New Roman" w:hAnsi="Times New Roman" w:cs="Times New Roman"/>
          <w:sz w:val="28"/>
          <w:szCs w:val="28"/>
          <w:lang w:eastAsia="bg-BG"/>
        </w:rPr>
        <w:t xml:space="preserve">2022 г. </w:t>
      </w:r>
      <w:r w:rsidRPr="007D5BAC">
        <w:rPr>
          <w:rFonts w:ascii="Times New Roman" w:eastAsia="Times New Roman" w:hAnsi="Times New Roman" w:cs="Times New Roman"/>
          <w:spacing w:val="-1"/>
          <w:sz w:val="28"/>
          <w:szCs w:val="28"/>
          <w:lang w:eastAsia="bg-BG"/>
        </w:rPr>
        <w:t xml:space="preserve">от общия брой наблюдавани преписки са решени са решени 6940 броя, като в края на отчетния период са останали неприключени 182 броя преписки. Относителният дял на общия брой решени преписки през отчетния период спрямо общия брой наблюдавани преписки е 96,08 %. </w:t>
      </w:r>
    </w:p>
    <w:p w:rsidR="00181B40" w:rsidRPr="007D5BAC" w:rsidRDefault="00181B40" w:rsidP="00C81EDC">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spacing w:val="-1"/>
          <w:sz w:val="28"/>
          <w:szCs w:val="28"/>
          <w:lang w:eastAsia="bg-BG"/>
        </w:rPr>
        <w:t xml:space="preserve">През 2021 год. от общия брой наблюдавани преписки са решени 5986 броя преписки, като в края на отчетния период са останали неприключени 175 броя преписки. Относителният дял на общия брой решени преписки през отчетния период спрямо общия брой наблюдавани преписки е 97,16 %. Налице е тенденция за минимално увеличение на относителният дял на общия брой </w:t>
      </w:r>
      <w:r w:rsidRPr="007D5BAC">
        <w:rPr>
          <w:rFonts w:ascii="Times New Roman" w:eastAsia="Times New Roman" w:hAnsi="Times New Roman" w:cs="Times New Roman"/>
          <w:spacing w:val="-1"/>
          <w:sz w:val="28"/>
          <w:szCs w:val="28"/>
          <w:lang w:eastAsia="bg-BG"/>
        </w:rPr>
        <w:lastRenderedPageBreak/>
        <w:t>решени преписки през отчетния период спрямо общия брой наблюдавани преписки в сравнение с 2022г. и запазване на относителния дял спрямо 2021г.</w:t>
      </w:r>
    </w:p>
    <w:p w:rsidR="00181B40" w:rsidRPr="007D5BAC" w:rsidRDefault="00181B40" w:rsidP="00181B40">
      <w:pPr>
        <w:spacing w:after="0" w:line="240" w:lineRule="auto"/>
        <w:ind w:left="-284" w:right="424" w:firstLine="992"/>
        <w:jc w:val="both"/>
        <w:rPr>
          <w:rFonts w:ascii="Times New Roman" w:eastAsia="Times New Roman" w:hAnsi="Times New Roman" w:cs="Times New Roman"/>
          <w:spacing w:val="-1"/>
          <w:sz w:val="28"/>
          <w:szCs w:val="28"/>
          <w:lang w:val="en-US" w:eastAsia="bg-BG"/>
        </w:rPr>
      </w:pPr>
    </w:p>
    <w:p w:rsidR="00181B40" w:rsidRDefault="00E05B8F" w:rsidP="004D5AC9">
      <w:pPr>
        <w:spacing w:after="0" w:line="240" w:lineRule="auto"/>
        <w:ind w:right="424"/>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noProof/>
          <w:lang w:eastAsia="bg-BG"/>
        </w:rPr>
        <w:drawing>
          <wp:inline distT="0" distB="0" distL="0" distR="0" wp14:anchorId="4038ECDD" wp14:editId="62E3C282">
            <wp:extent cx="5591175" cy="3362326"/>
            <wp:effectExtent l="0" t="0" r="9525" b="9525"/>
            <wp:docPr id="43" name="Диагра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5B8F" w:rsidRDefault="00E05B8F" w:rsidP="004D5AC9">
      <w:pPr>
        <w:spacing w:after="0" w:line="240" w:lineRule="auto"/>
        <w:ind w:right="424"/>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p>
    <w:p w:rsidR="00E05B8F" w:rsidRPr="007D5BAC" w:rsidRDefault="00E05B8F" w:rsidP="004D5AC9">
      <w:pPr>
        <w:spacing w:after="0" w:line="240" w:lineRule="auto"/>
        <w:ind w:right="424"/>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p>
    <w:p w:rsidR="004D5AC9" w:rsidRPr="007D5BAC" w:rsidRDefault="00774C8B" w:rsidP="004D5AC9">
      <w:pPr>
        <w:spacing w:after="0" w:line="240" w:lineRule="auto"/>
        <w:ind w:right="424"/>
        <w:jc w:val="both"/>
        <w:rPr>
          <w:rFonts w:ascii="Times New Roman" w:eastAsia="Times New Roman" w:hAnsi="Times New Roman" w:cs="Times New Roman"/>
          <w:sz w:val="28"/>
          <w:szCs w:val="28"/>
          <w:lang w:eastAsia="bg-BG"/>
        </w:rPr>
      </w:pPr>
      <w:r w:rsidRPr="00774C8B">
        <w:rPr>
          <w:rFonts w:ascii="Times New Roman" w:eastAsia="Calibri"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581A8A3C" wp14:editId="0D35F85E">
                <wp:simplePos x="0" y="0"/>
                <wp:positionH relativeFrom="column">
                  <wp:posOffset>3020198</wp:posOffset>
                </wp:positionH>
                <wp:positionV relativeFrom="paragraph">
                  <wp:posOffset>681300</wp:posOffset>
                </wp:positionV>
                <wp:extent cx="1001864" cy="286385"/>
                <wp:effectExtent l="0" t="19050" r="27305" b="18415"/>
                <wp:wrapNone/>
                <wp:docPr id="13"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64" cy="286385"/>
                        </a:xfrm>
                        <a:custGeom>
                          <a:avLst/>
                          <a:gdLst>
                            <a:gd name="connsiteX0" fmla="*/ 0 w 564515"/>
                            <a:gd name="connsiteY0" fmla="*/ 0 h 285750"/>
                            <a:gd name="connsiteX1" fmla="*/ 564515 w 564515"/>
                            <a:gd name="connsiteY1" fmla="*/ 0 h 285750"/>
                            <a:gd name="connsiteX2" fmla="*/ 564515 w 564515"/>
                            <a:gd name="connsiteY2" fmla="*/ 285750 h 285750"/>
                            <a:gd name="connsiteX3" fmla="*/ 0 w 564515"/>
                            <a:gd name="connsiteY3" fmla="*/ 285750 h 285750"/>
                            <a:gd name="connsiteX4" fmla="*/ 0 w 564515"/>
                            <a:gd name="connsiteY4" fmla="*/ 0 h 285750"/>
                            <a:gd name="connsiteX0" fmla="*/ 0 w 564515"/>
                            <a:gd name="connsiteY0" fmla="*/ 0 h 285750"/>
                            <a:gd name="connsiteX1" fmla="*/ 564515 w 564515"/>
                            <a:gd name="connsiteY1" fmla="*/ 0 h 285750"/>
                            <a:gd name="connsiteX2" fmla="*/ 564515 w 564515"/>
                            <a:gd name="connsiteY2" fmla="*/ 285750 h 285750"/>
                            <a:gd name="connsiteX3" fmla="*/ 63611 w 564515"/>
                            <a:gd name="connsiteY3" fmla="*/ 245993 h 285750"/>
                            <a:gd name="connsiteX4" fmla="*/ 0 w 564515"/>
                            <a:gd name="connsiteY4" fmla="*/ 0 h 285750"/>
                            <a:gd name="connsiteX0" fmla="*/ 0 w 564515"/>
                            <a:gd name="connsiteY0" fmla="*/ 0 h 285750"/>
                            <a:gd name="connsiteX1" fmla="*/ 564515 w 564515"/>
                            <a:gd name="connsiteY1" fmla="*/ 0 h 285750"/>
                            <a:gd name="connsiteX2" fmla="*/ 564515 w 564515"/>
                            <a:gd name="connsiteY2" fmla="*/ 285750 h 285750"/>
                            <a:gd name="connsiteX3" fmla="*/ 516835 w 564515"/>
                            <a:gd name="connsiteY3" fmla="*/ 230588 h 285750"/>
                            <a:gd name="connsiteX4" fmla="*/ 63611 w 564515"/>
                            <a:gd name="connsiteY4" fmla="*/ 245993 h 285750"/>
                            <a:gd name="connsiteX5" fmla="*/ 0 w 564515"/>
                            <a:gd name="connsiteY5" fmla="*/ 0 h 285750"/>
                            <a:gd name="connsiteX0" fmla="*/ 0 w 516807"/>
                            <a:gd name="connsiteY0" fmla="*/ 55660 h 285750"/>
                            <a:gd name="connsiteX1" fmla="*/ 516807 w 516807"/>
                            <a:gd name="connsiteY1" fmla="*/ 0 h 285750"/>
                            <a:gd name="connsiteX2" fmla="*/ 516807 w 516807"/>
                            <a:gd name="connsiteY2" fmla="*/ 285750 h 285750"/>
                            <a:gd name="connsiteX3" fmla="*/ 469127 w 516807"/>
                            <a:gd name="connsiteY3" fmla="*/ 230588 h 285750"/>
                            <a:gd name="connsiteX4" fmla="*/ 15903 w 516807"/>
                            <a:gd name="connsiteY4" fmla="*/ 245993 h 285750"/>
                            <a:gd name="connsiteX5" fmla="*/ 0 w 516807"/>
                            <a:gd name="connsiteY5" fmla="*/ 55660 h 285750"/>
                            <a:gd name="connsiteX0" fmla="*/ 0 w 516807"/>
                            <a:gd name="connsiteY0" fmla="*/ 55660 h 285750"/>
                            <a:gd name="connsiteX1" fmla="*/ 397990 w 516807"/>
                            <a:gd name="connsiteY1" fmla="*/ 63610 h 285750"/>
                            <a:gd name="connsiteX2" fmla="*/ 516807 w 516807"/>
                            <a:gd name="connsiteY2" fmla="*/ 0 h 285750"/>
                            <a:gd name="connsiteX3" fmla="*/ 516807 w 516807"/>
                            <a:gd name="connsiteY3" fmla="*/ 285750 h 285750"/>
                            <a:gd name="connsiteX4" fmla="*/ 469127 w 516807"/>
                            <a:gd name="connsiteY4" fmla="*/ 230588 h 285750"/>
                            <a:gd name="connsiteX5" fmla="*/ 15903 w 516807"/>
                            <a:gd name="connsiteY5" fmla="*/ 245993 h 285750"/>
                            <a:gd name="connsiteX6" fmla="*/ 0 w 516807"/>
                            <a:gd name="connsiteY6" fmla="*/ 55660 h 285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6807" h="285750">
                              <a:moveTo>
                                <a:pt x="0" y="55660"/>
                              </a:moveTo>
                              <a:cubicBezTo>
                                <a:pt x="159196" y="39757"/>
                                <a:pt x="238794" y="79513"/>
                                <a:pt x="397990" y="63610"/>
                              </a:cubicBezTo>
                              <a:lnTo>
                                <a:pt x="516807" y="0"/>
                              </a:lnTo>
                              <a:lnTo>
                                <a:pt x="516807" y="285750"/>
                              </a:lnTo>
                              <a:cubicBezTo>
                                <a:pt x="500914" y="285916"/>
                                <a:pt x="485020" y="230422"/>
                                <a:pt x="469127" y="230588"/>
                              </a:cubicBezTo>
                              <a:lnTo>
                                <a:pt x="15903" y="245993"/>
                              </a:lnTo>
                              <a:lnTo>
                                <a:pt x="0" y="55660"/>
                              </a:lnTo>
                              <a:close/>
                            </a:path>
                          </a:pathLst>
                        </a:custGeom>
                        <a:solidFill>
                          <a:srgbClr val="FFFFFF"/>
                        </a:solidFill>
                        <a:ln w="9525">
                          <a:solidFill>
                            <a:sysClr val="window" lastClr="FFFFFF"/>
                          </a:solidFill>
                          <a:miter lim="800000"/>
                          <a:headEnd/>
                          <a:tailEnd/>
                        </a:ln>
                      </wps:spPr>
                      <wps:txbx>
                        <w:txbxContent>
                          <w:p w:rsidR="00774C8B" w:rsidRDefault="00774C8B" w:rsidP="00774C8B">
                            <w:pPr>
                              <w:rPr>
                                <w:rFonts w:ascii="Times New Roman" w:hAnsi="Times New Roman"/>
                                <w:sz w:val="28"/>
                                <w:szCs w:val="28"/>
                              </w:rPr>
                            </w:pPr>
                            <w:r>
                              <w:rPr>
                                <w:rFonts w:ascii="Times New Roman" w:hAnsi="Times New Roman"/>
                                <w:sz w:val="28"/>
                                <w:szCs w:val="28"/>
                              </w:rPr>
                              <w:t>97,35%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37.8pt;margin-top:53.65pt;width:78.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6807,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" adj="-11796480,,5400" path="m,55660c159196,39757,238794,79513,397990,63610l516807,r,285750c500914,285916,485020,230422,469127,230588l15903,245993,,55660xe" strokecolor="window">
                <v:stroke joinstyle="miter"/>
                <v:formulas/>
                <v:path o:connecttype="custom" o:connectlocs="0,55784;771530,63751;1001864,0;1001864,286385;909433,231100;30829,246540;0,55784" o:connectangles="0,0,0,0,0,0,0" textboxrect="0,0,516807,285750"/>
                <v:textbox>
                  <w:txbxContent>
                    <w:p w:rsidR="00774C8B" w:rsidRDefault="00774C8B" w:rsidP="00774C8B">
                      <w:pPr>
                        <w:rPr>
                          <w:rFonts w:ascii="Times New Roman" w:hAnsi="Times New Roman"/>
                          <w:sz w:val="28"/>
                          <w:szCs w:val="28"/>
                        </w:rPr>
                      </w:pPr>
                      <w:r>
                        <w:rPr>
                          <w:rFonts w:ascii="Times New Roman" w:hAnsi="Times New Roman"/>
                          <w:sz w:val="28"/>
                          <w:szCs w:val="28"/>
                        </w:rPr>
                        <w:t>97,35%</w:t>
                      </w:r>
                    </w:p>
                  </w:txbxContent>
                </v:textbox>
              </v:shape>
            </w:pict>
          </mc:Fallback>
        </mc:AlternateContent>
      </w:r>
      <w:r w:rsidR="00E05B8F">
        <w:tab/>
      </w:r>
      <w:r w:rsidR="00E05B8F">
        <w:tab/>
      </w:r>
      <w:r w:rsidR="00E05B8F" w:rsidRPr="00E05B8F">
        <w:rPr>
          <w:noProof/>
          <w:lang w:eastAsia="bg-BG"/>
        </w:rPr>
        <w:drawing>
          <wp:inline distT="0" distB="0" distL="0" distR="0" wp14:anchorId="7DA7D238" wp14:editId="2A38978B">
            <wp:extent cx="3665855" cy="962025"/>
            <wp:effectExtent l="0" t="0" r="0" b="9525"/>
            <wp:docPr id="44" name="Картина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5855" cy="962025"/>
                    </a:xfrm>
                    <a:prstGeom prst="rect">
                      <a:avLst/>
                    </a:prstGeom>
                    <a:noFill/>
                    <a:ln>
                      <a:noFill/>
                    </a:ln>
                  </pic:spPr>
                </pic:pic>
              </a:graphicData>
            </a:graphic>
          </wp:inline>
        </w:drawing>
      </w:r>
    </w:p>
    <w:p w:rsidR="009D0266" w:rsidRPr="00E05B8F" w:rsidRDefault="00B1073F" w:rsidP="004D5AC9">
      <w:pPr>
        <w:spacing w:after="0" w:line="240" w:lineRule="auto"/>
        <w:ind w:left="-284" w:right="424" w:firstLine="992"/>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xml:space="preserve"> </w:t>
      </w:r>
      <w:r w:rsidR="00E05B8F">
        <w:rPr>
          <w:rFonts w:ascii="Times New Roman" w:eastAsia="Times New Roman" w:hAnsi="Times New Roman" w:cs="Times New Roman"/>
          <w:spacing w:val="-1"/>
          <w:sz w:val="28"/>
          <w:szCs w:val="28"/>
          <w:lang w:eastAsia="bg-BG"/>
        </w:rPr>
        <w:tab/>
      </w:r>
      <w:r w:rsidR="00E05B8F">
        <w:rPr>
          <w:rFonts w:ascii="Times New Roman" w:eastAsia="Times New Roman" w:hAnsi="Times New Roman" w:cs="Times New Roman"/>
          <w:spacing w:val="-1"/>
          <w:sz w:val="28"/>
          <w:szCs w:val="28"/>
          <w:lang w:eastAsia="bg-BG"/>
        </w:rPr>
        <w:tab/>
      </w:r>
      <w:r w:rsidR="00E05B8F">
        <w:rPr>
          <w:rFonts w:ascii="Times New Roman" w:eastAsia="Times New Roman" w:hAnsi="Times New Roman" w:cs="Times New Roman"/>
          <w:spacing w:val="-1"/>
          <w:sz w:val="28"/>
          <w:szCs w:val="28"/>
          <w:lang w:eastAsia="bg-BG"/>
        </w:rPr>
        <w:tab/>
      </w:r>
    </w:p>
    <w:p w:rsidR="00B579AA" w:rsidRPr="007D5BAC" w:rsidRDefault="00B579AA" w:rsidP="004D5AC9">
      <w:pPr>
        <w:spacing w:after="0" w:line="240" w:lineRule="auto"/>
        <w:ind w:left="-284" w:right="424" w:firstLine="992"/>
        <w:jc w:val="both"/>
        <w:rPr>
          <w:rFonts w:ascii="Times New Roman" w:eastAsia="Times New Roman" w:hAnsi="Times New Roman" w:cs="Times New Roman"/>
          <w:spacing w:val="-1"/>
          <w:sz w:val="28"/>
          <w:szCs w:val="28"/>
          <w:lang w:val="en-US" w:eastAsia="bg-BG"/>
        </w:rPr>
      </w:pPr>
    </w:p>
    <w:p w:rsidR="00181B40" w:rsidRPr="00BF515B" w:rsidRDefault="00E05B8F" w:rsidP="00C81EDC">
      <w:pPr>
        <w:spacing w:after="0" w:line="240" w:lineRule="auto"/>
        <w:ind w:left="-284" w:right="284"/>
        <w:jc w:val="both"/>
        <w:rPr>
          <w:rFonts w:ascii="Times New Roman" w:eastAsia="Times New Roman" w:hAnsi="Times New Roman" w:cs="Times New Roman"/>
          <w:spacing w:val="-1"/>
          <w:sz w:val="28"/>
          <w:szCs w:val="28"/>
          <w:lang w:eastAsia="bg-BG"/>
        </w:rPr>
      </w:pPr>
      <w:r>
        <w:rPr>
          <w:rFonts w:ascii="Times New Roman" w:eastAsia="Times New Roman" w:hAnsi="Times New Roman" w:cs="Times New Roman"/>
          <w:spacing w:val="-1"/>
          <w:sz w:val="28"/>
          <w:szCs w:val="28"/>
          <w:lang w:eastAsia="bg-BG"/>
        </w:rPr>
        <w:tab/>
      </w:r>
      <w:r w:rsidR="00181B40" w:rsidRPr="00BF515B">
        <w:rPr>
          <w:rFonts w:ascii="Times New Roman" w:eastAsia="Times New Roman" w:hAnsi="Times New Roman" w:cs="Times New Roman"/>
          <w:spacing w:val="-1"/>
          <w:sz w:val="28"/>
          <w:szCs w:val="28"/>
          <w:lang w:eastAsia="bg-BG"/>
        </w:rPr>
        <w:t>През отчетния период  от общия брой решени преписки, 68</w:t>
      </w:r>
      <w:r w:rsidR="00774C8B" w:rsidRPr="00BF515B">
        <w:rPr>
          <w:rFonts w:ascii="Times New Roman" w:eastAsia="Times New Roman" w:hAnsi="Times New Roman" w:cs="Times New Roman"/>
          <w:spacing w:val="-1"/>
          <w:sz w:val="28"/>
          <w:szCs w:val="28"/>
          <w:lang w:eastAsia="bg-BG"/>
        </w:rPr>
        <w:t>79</w:t>
      </w:r>
      <w:r w:rsidR="00181B40" w:rsidRPr="00BF515B">
        <w:rPr>
          <w:rFonts w:ascii="Times New Roman" w:eastAsia="Times New Roman" w:hAnsi="Times New Roman" w:cs="Times New Roman"/>
          <w:spacing w:val="-1"/>
          <w:sz w:val="28"/>
          <w:szCs w:val="28"/>
          <w:lang w:eastAsia="bg-BG"/>
        </w:rPr>
        <w:t xml:space="preserve"> бр.  са решени  в срок  до един месец, а 1 брой преписка е решена извън законоустановения едномесечен срок по ЗСВ. Относителният дял на решените преписки в срок до един месец от общия брой решени преписки е 99,99%, а този на преписките над един месец е 0.01 %. </w:t>
      </w:r>
    </w:p>
    <w:p w:rsidR="00181B40" w:rsidRPr="007D5BAC" w:rsidRDefault="00181B40" w:rsidP="00C81EDC">
      <w:pPr>
        <w:spacing w:after="0" w:line="240" w:lineRule="auto"/>
        <w:ind w:left="-284" w:right="284"/>
        <w:jc w:val="both"/>
        <w:rPr>
          <w:rFonts w:ascii="Times New Roman" w:eastAsia="Times New Roman" w:hAnsi="Times New Roman" w:cs="Times New Roman"/>
          <w:i/>
          <w:spacing w:val="-1"/>
          <w:sz w:val="28"/>
          <w:szCs w:val="28"/>
          <w:lang w:eastAsia="bg-BG"/>
        </w:rPr>
      </w:pPr>
      <w:r w:rsidRPr="00BF515B">
        <w:rPr>
          <w:rFonts w:ascii="Times New Roman" w:eastAsia="Times New Roman" w:hAnsi="Times New Roman" w:cs="Times New Roman"/>
          <w:spacing w:val="-1"/>
          <w:sz w:val="28"/>
          <w:szCs w:val="28"/>
          <w:lang w:eastAsia="bg-BG"/>
        </w:rPr>
        <w:tab/>
        <w:t>Нерешените преписки при прокурор в края на отчетния период</w:t>
      </w:r>
      <w:r w:rsidRPr="007D5BAC">
        <w:rPr>
          <w:rFonts w:ascii="Times New Roman" w:eastAsia="Times New Roman" w:hAnsi="Times New Roman" w:cs="Times New Roman"/>
          <w:spacing w:val="-1"/>
          <w:sz w:val="28"/>
          <w:szCs w:val="28"/>
          <w:lang w:eastAsia="bg-BG"/>
        </w:rPr>
        <w:t xml:space="preserve"> са 187 броя, като от тях няма нерешени от прокурор над един месец</w:t>
      </w:r>
      <w:r w:rsidRPr="007D5BAC">
        <w:rPr>
          <w:rFonts w:ascii="Times New Roman" w:eastAsia="Times New Roman" w:hAnsi="Times New Roman" w:cs="Times New Roman"/>
          <w:i/>
          <w:spacing w:val="-1"/>
          <w:sz w:val="28"/>
          <w:szCs w:val="28"/>
          <w:lang w:eastAsia="bg-BG"/>
        </w:rPr>
        <w:t xml:space="preserve">. </w:t>
      </w:r>
      <w:r w:rsidRPr="007D5BAC">
        <w:rPr>
          <w:rFonts w:ascii="Times New Roman" w:eastAsia="Times New Roman" w:hAnsi="Times New Roman" w:cs="Times New Roman"/>
          <w:spacing w:val="-1"/>
          <w:sz w:val="28"/>
          <w:szCs w:val="28"/>
          <w:lang w:eastAsia="bg-BG"/>
        </w:rPr>
        <w:t>Тук следва да се отбележи, че  Районна прокуратура – Враца спазва процесуалните срокове за решаване на възложените преписки.</w:t>
      </w:r>
    </w:p>
    <w:p w:rsidR="00181B40" w:rsidRPr="007D5BAC" w:rsidRDefault="00181B40" w:rsidP="00C81EDC">
      <w:pPr>
        <w:spacing w:after="0" w:line="240" w:lineRule="auto"/>
        <w:ind w:left="-284" w:right="284"/>
        <w:jc w:val="both"/>
        <w:rPr>
          <w:rFonts w:ascii="Times New Roman" w:eastAsia="Times New Roman" w:hAnsi="Times New Roman" w:cs="Times New Roman"/>
          <w:spacing w:val="3"/>
          <w:sz w:val="28"/>
          <w:szCs w:val="28"/>
          <w:lang w:eastAsia="bg-BG"/>
        </w:rPr>
      </w:pPr>
      <w:r w:rsidRPr="007D5BAC">
        <w:rPr>
          <w:rFonts w:ascii="Times New Roman" w:eastAsia="Times New Roman" w:hAnsi="Times New Roman" w:cs="Times New Roman"/>
          <w:spacing w:val="-1"/>
          <w:sz w:val="28"/>
          <w:szCs w:val="28"/>
          <w:lang w:eastAsia="bg-BG"/>
        </w:rPr>
        <w:tab/>
        <w:t xml:space="preserve">От общия брой решени преписки, 1147 броя са решени от наблюдаващия прокурор с постановление за образуване на досъдебно производство, по 4782 броя е постановен отказ да се образува досъдебно производство, по 2157 броя преписки е възложена от прокурора предварителна проверка по ЗСВ, </w:t>
      </w:r>
      <w:r w:rsidRPr="007D5BAC">
        <w:rPr>
          <w:rFonts w:ascii="Times New Roman" w:eastAsia="Times New Roman" w:hAnsi="Times New Roman" w:cs="Times New Roman"/>
          <w:spacing w:val="3"/>
          <w:sz w:val="28"/>
          <w:szCs w:val="28"/>
          <w:lang w:eastAsia="bg-BG"/>
        </w:rPr>
        <w:t>предимно на органите на МВР.</w:t>
      </w:r>
    </w:p>
    <w:p w:rsidR="00181B40" w:rsidRPr="007D5BAC" w:rsidRDefault="00181B40"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t xml:space="preserve">В сравнение през 2022г.  от общия брой решени преписки, 6933 бр.  са решени  в срок  до един месец, а  7 броя преписки са решени извън </w:t>
      </w:r>
      <w:r w:rsidRPr="007D5BAC">
        <w:rPr>
          <w:rFonts w:ascii="Times New Roman" w:eastAsia="Times New Roman" w:hAnsi="Times New Roman" w:cs="Times New Roman"/>
          <w:spacing w:val="-1"/>
          <w:sz w:val="28"/>
          <w:szCs w:val="28"/>
          <w:lang w:eastAsia="bg-BG"/>
        </w:rPr>
        <w:lastRenderedPageBreak/>
        <w:t xml:space="preserve">законоустановения едномесечен срок по ЗСВ. Относителният дял на решените преписки в срок до един месец от общия брой решени преписки е 99,89%, а този на преписките над един месец е 0.1 %. </w:t>
      </w:r>
    </w:p>
    <w:p w:rsidR="00181B40" w:rsidRPr="007D5BAC" w:rsidRDefault="00181B40" w:rsidP="00C81EDC">
      <w:pPr>
        <w:spacing w:after="0" w:line="240" w:lineRule="auto"/>
        <w:ind w:left="-284" w:right="284"/>
        <w:jc w:val="both"/>
        <w:rPr>
          <w:rFonts w:ascii="Times New Roman" w:eastAsia="Times New Roman" w:hAnsi="Times New Roman" w:cs="Times New Roman"/>
          <w:i/>
          <w:spacing w:val="-1"/>
          <w:sz w:val="28"/>
          <w:szCs w:val="28"/>
          <w:lang w:eastAsia="bg-BG"/>
        </w:rPr>
      </w:pPr>
      <w:r w:rsidRPr="007D5BAC">
        <w:rPr>
          <w:rFonts w:ascii="Times New Roman" w:eastAsia="Times New Roman" w:hAnsi="Times New Roman" w:cs="Times New Roman"/>
          <w:spacing w:val="-1"/>
          <w:sz w:val="28"/>
          <w:szCs w:val="28"/>
          <w:lang w:eastAsia="bg-BG"/>
        </w:rPr>
        <w:tab/>
        <w:t>Нерешените преписки при прокурор в края на отчетния период са 283 броя, като от тях няма нерешени от прокурор над един месец</w:t>
      </w:r>
      <w:r w:rsidRPr="007D5BAC">
        <w:rPr>
          <w:rFonts w:ascii="Times New Roman" w:eastAsia="Times New Roman" w:hAnsi="Times New Roman" w:cs="Times New Roman"/>
          <w:i/>
          <w:spacing w:val="-1"/>
          <w:sz w:val="28"/>
          <w:szCs w:val="28"/>
          <w:lang w:eastAsia="bg-BG"/>
        </w:rPr>
        <w:t xml:space="preserve">. </w:t>
      </w:r>
      <w:r w:rsidRPr="007D5BAC">
        <w:rPr>
          <w:rFonts w:ascii="Times New Roman" w:eastAsia="Times New Roman" w:hAnsi="Times New Roman" w:cs="Times New Roman"/>
          <w:spacing w:val="-1"/>
          <w:sz w:val="28"/>
          <w:szCs w:val="28"/>
          <w:lang w:eastAsia="bg-BG"/>
        </w:rPr>
        <w:t>Тук следва да се отбележи, че  Районна прокуратура – Враца спазва процесуалните срокове за решаване на възложените преписки.</w:t>
      </w:r>
    </w:p>
    <w:p w:rsidR="00181B40" w:rsidRPr="007D5BAC" w:rsidRDefault="00181B40" w:rsidP="00C81EDC">
      <w:pPr>
        <w:spacing w:after="0" w:line="240" w:lineRule="auto"/>
        <w:ind w:left="-284" w:right="284"/>
        <w:jc w:val="both"/>
        <w:rPr>
          <w:rFonts w:ascii="Times New Roman" w:eastAsia="Times New Roman" w:hAnsi="Times New Roman" w:cs="Times New Roman"/>
          <w:spacing w:val="3"/>
          <w:sz w:val="28"/>
          <w:szCs w:val="28"/>
          <w:lang w:eastAsia="bg-BG"/>
        </w:rPr>
      </w:pPr>
      <w:r w:rsidRPr="007D5BAC">
        <w:rPr>
          <w:rFonts w:ascii="Times New Roman" w:eastAsia="Times New Roman" w:hAnsi="Times New Roman" w:cs="Times New Roman"/>
          <w:spacing w:val="-1"/>
          <w:sz w:val="28"/>
          <w:szCs w:val="28"/>
          <w:lang w:eastAsia="bg-BG"/>
        </w:rPr>
        <w:tab/>
        <w:t xml:space="preserve">От общия брой решени преписки, 1317 броя са решени от наблюдаващия прокурор с постановление за образуване на досъдебно производство, по 4641 броя е постановен отказ да се образува досъдебно производство, по 1852 броя преписки е възложена от прокурора предварителна проверка по ЗСВ, </w:t>
      </w:r>
      <w:r w:rsidRPr="007D5BAC">
        <w:rPr>
          <w:rFonts w:ascii="Times New Roman" w:eastAsia="Times New Roman" w:hAnsi="Times New Roman" w:cs="Times New Roman"/>
          <w:spacing w:val="3"/>
          <w:sz w:val="28"/>
          <w:szCs w:val="28"/>
          <w:lang w:eastAsia="bg-BG"/>
        </w:rPr>
        <w:t>предимно на органите на МВР.</w:t>
      </w:r>
    </w:p>
    <w:p w:rsidR="00181B40" w:rsidRPr="007D5BAC" w:rsidRDefault="00181B40"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t xml:space="preserve">В сравнение през 2021г. от общия брой решени преписки, 5974 бр.  са решени  в срок  до един месец, а  12 броя преписки са решени извън законоустановения едномесечен срок по ЗСВ. Относителният дял на решените преписки в срок до един месец от общия брой решени преписки е 99,80%, а този на преписките над един месец е 0.2 %. </w:t>
      </w:r>
    </w:p>
    <w:p w:rsidR="00181B40" w:rsidRPr="007D5BAC" w:rsidRDefault="00181B40"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t>Нерешените преписки при прокурор в края на отчетния период на 2021г. са 175 броя, като от тях няма нерешени от прокурор над един месец</w:t>
      </w:r>
      <w:r w:rsidRPr="007D5BAC">
        <w:rPr>
          <w:rFonts w:ascii="Times New Roman" w:eastAsia="Times New Roman" w:hAnsi="Times New Roman" w:cs="Times New Roman"/>
          <w:i/>
          <w:spacing w:val="-1"/>
          <w:sz w:val="28"/>
          <w:szCs w:val="28"/>
          <w:lang w:eastAsia="bg-BG"/>
        </w:rPr>
        <w:t>.</w:t>
      </w:r>
    </w:p>
    <w:p w:rsidR="004D5AC9" w:rsidRDefault="00181B40"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t xml:space="preserve">От общия брой решени преписки, 1235 броя са решени от наблюдаващия прокурор с постановление за образуване на досъдебно производство, по 3588 броя е постановен отказ да се образува досъдебно производство, по 1991 броя преписки е възложена от прокурора предварителна проверка по ЗСВ, </w:t>
      </w:r>
      <w:r w:rsidRPr="007D5BAC">
        <w:rPr>
          <w:rFonts w:ascii="Times New Roman" w:eastAsia="Times New Roman" w:hAnsi="Times New Roman" w:cs="Times New Roman"/>
          <w:spacing w:val="3"/>
          <w:sz w:val="28"/>
          <w:szCs w:val="28"/>
          <w:lang w:eastAsia="bg-BG"/>
        </w:rPr>
        <w:t>предимно на органите на МВР.</w:t>
      </w:r>
    </w:p>
    <w:p w:rsidR="00E05B8F" w:rsidRDefault="00E05B8F" w:rsidP="004D5AC9">
      <w:pPr>
        <w:spacing w:after="0" w:line="240" w:lineRule="auto"/>
        <w:ind w:right="424"/>
        <w:jc w:val="both"/>
        <w:rPr>
          <w:rFonts w:ascii="Times New Roman" w:eastAsia="Times New Roman" w:hAnsi="Times New Roman" w:cs="Times New Roman"/>
          <w:spacing w:val="-1"/>
          <w:sz w:val="28"/>
          <w:szCs w:val="28"/>
          <w:lang w:eastAsia="bg-BG"/>
        </w:rPr>
      </w:pPr>
    </w:p>
    <w:p w:rsidR="00E05B8F" w:rsidRDefault="00E05B8F" w:rsidP="004D5AC9">
      <w:pPr>
        <w:spacing w:after="0" w:line="240" w:lineRule="auto"/>
        <w:ind w:right="424"/>
        <w:jc w:val="both"/>
        <w:rPr>
          <w:rFonts w:ascii="Times New Roman" w:eastAsia="Times New Roman" w:hAnsi="Times New Roman" w:cs="Times New Roman"/>
          <w:spacing w:val="-1"/>
          <w:sz w:val="28"/>
          <w:szCs w:val="28"/>
          <w:lang w:eastAsia="bg-BG"/>
        </w:rPr>
      </w:pPr>
      <w:r>
        <w:rPr>
          <w:noProof/>
          <w:lang w:eastAsia="bg-BG"/>
        </w:rPr>
        <w:drawing>
          <wp:inline distT="0" distB="0" distL="0" distR="0" wp14:anchorId="43660999" wp14:editId="345C0E4D">
            <wp:extent cx="5550011" cy="2655736"/>
            <wp:effectExtent l="0" t="0" r="12700" b="11430"/>
            <wp:docPr id="45" name="Диагра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0D33" w:rsidRDefault="008B0D33" w:rsidP="004D5AC9">
      <w:pPr>
        <w:spacing w:after="0" w:line="240" w:lineRule="auto"/>
        <w:ind w:right="424"/>
        <w:jc w:val="both"/>
        <w:rPr>
          <w:rFonts w:ascii="Times New Roman" w:eastAsia="Times New Roman" w:hAnsi="Times New Roman" w:cs="Times New Roman"/>
          <w:spacing w:val="-1"/>
          <w:sz w:val="28"/>
          <w:szCs w:val="28"/>
          <w:lang w:eastAsia="bg-BG"/>
        </w:rPr>
      </w:pPr>
      <w:r>
        <w:rPr>
          <w:rFonts w:ascii="Times New Roman" w:eastAsia="Times New Roman" w:hAnsi="Times New Roman" w:cs="Times New Roman"/>
          <w:spacing w:val="-1"/>
          <w:sz w:val="28"/>
          <w:szCs w:val="28"/>
          <w:lang w:eastAsia="bg-BG"/>
        </w:rPr>
        <w:tab/>
      </w:r>
    </w:p>
    <w:p w:rsidR="00E05B8F" w:rsidRDefault="00E05B8F" w:rsidP="008B0D33">
      <w:pPr>
        <w:spacing w:after="0" w:line="240" w:lineRule="auto"/>
        <w:ind w:right="424"/>
        <w:jc w:val="center"/>
        <w:rPr>
          <w:rFonts w:ascii="Times New Roman" w:eastAsia="Times New Roman" w:hAnsi="Times New Roman" w:cs="Times New Roman"/>
          <w:spacing w:val="-1"/>
          <w:sz w:val="28"/>
          <w:szCs w:val="28"/>
          <w:lang w:eastAsia="bg-BG"/>
        </w:rPr>
      </w:pPr>
      <w:r w:rsidRPr="00E05B8F">
        <w:rPr>
          <w:noProof/>
          <w:lang w:eastAsia="bg-BG"/>
        </w:rPr>
        <w:drawing>
          <wp:inline distT="0" distB="0" distL="0" distR="0">
            <wp:extent cx="4913630" cy="723265"/>
            <wp:effectExtent l="0" t="0" r="1270" b="635"/>
            <wp:docPr id="46" name="Картина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3630" cy="723265"/>
                    </a:xfrm>
                    <a:prstGeom prst="rect">
                      <a:avLst/>
                    </a:prstGeom>
                    <a:noFill/>
                    <a:ln>
                      <a:noFill/>
                    </a:ln>
                  </pic:spPr>
                </pic:pic>
              </a:graphicData>
            </a:graphic>
          </wp:inline>
        </w:drawing>
      </w:r>
    </w:p>
    <w:p w:rsidR="00E05B8F" w:rsidRDefault="00E05B8F" w:rsidP="004D5AC9">
      <w:pPr>
        <w:spacing w:after="0" w:line="240" w:lineRule="auto"/>
        <w:ind w:right="424"/>
        <w:jc w:val="both"/>
        <w:rPr>
          <w:rFonts w:ascii="Times New Roman" w:eastAsia="Times New Roman" w:hAnsi="Times New Roman" w:cs="Times New Roman"/>
          <w:spacing w:val="-1"/>
          <w:sz w:val="28"/>
          <w:szCs w:val="28"/>
          <w:lang w:eastAsia="bg-BG"/>
        </w:rPr>
      </w:pPr>
    </w:p>
    <w:p w:rsidR="00E05B8F" w:rsidRPr="00E05B8F" w:rsidRDefault="00E05B8F" w:rsidP="004D5AC9">
      <w:pPr>
        <w:spacing w:after="0" w:line="240" w:lineRule="auto"/>
        <w:ind w:right="424"/>
        <w:jc w:val="both"/>
        <w:rPr>
          <w:rFonts w:ascii="Times New Roman" w:eastAsia="Times New Roman" w:hAnsi="Times New Roman" w:cs="Times New Roman"/>
          <w:spacing w:val="-1"/>
          <w:sz w:val="28"/>
          <w:szCs w:val="28"/>
          <w:lang w:eastAsia="bg-BG"/>
        </w:rPr>
      </w:pPr>
    </w:p>
    <w:p w:rsidR="00181B40" w:rsidRPr="007D5BAC" w:rsidRDefault="00E05B8F" w:rsidP="00C81EDC">
      <w:pPr>
        <w:spacing w:after="0" w:line="240" w:lineRule="auto"/>
        <w:ind w:left="-284" w:right="284"/>
        <w:jc w:val="both"/>
        <w:rPr>
          <w:rFonts w:ascii="Times New Roman" w:eastAsia="Times New Roman" w:hAnsi="Times New Roman" w:cs="Times New Roman"/>
          <w:spacing w:val="3"/>
          <w:sz w:val="28"/>
          <w:szCs w:val="28"/>
          <w:lang w:eastAsia="bg-BG"/>
        </w:rPr>
      </w:pPr>
      <w:r>
        <w:rPr>
          <w:rFonts w:ascii="Times New Roman" w:eastAsia="Times New Roman" w:hAnsi="Times New Roman" w:cs="Times New Roman"/>
          <w:spacing w:val="3"/>
          <w:sz w:val="28"/>
          <w:szCs w:val="28"/>
          <w:lang w:eastAsia="bg-BG"/>
        </w:rPr>
        <w:lastRenderedPageBreak/>
        <w:tab/>
      </w:r>
      <w:r w:rsidR="00181B40" w:rsidRPr="007D5BAC">
        <w:rPr>
          <w:rFonts w:ascii="Times New Roman" w:eastAsia="Times New Roman" w:hAnsi="Times New Roman" w:cs="Times New Roman"/>
          <w:spacing w:val="3"/>
          <w:sz w:val="28"/>
          <w:szCs w:val="28"/>
          <w:shd w:val="clear" w:color="auto" w:fill="FFFFFF" w:themeFill="background1"/>
          <w:lang w:eastAsia="bg-BG"/>
        </w:rPr>
        <w:t>С оглед стриктното спазване на сроковете по чл.145 ал.2 от ЗСВ,</w:t>
      </w:r>
      <w:r w:rsidR="00181B40" w:rsidRPr="007D5BAC">
        <w:rPr>
          <w:rFonts w:ascii="Times New Roman" w:eastAsia="Times New Roman" w:hAnsi="Times New Roman" w:cs="Times New Roman"/>
          <w:spacing w:val="3"/>
          <w:sz w:val="28"/>
          <w:szCs w:val="28"/>
          <w:lang w:eastAsia="bg-BG"/>
        </w:rPr>
        <w:t xml:space="preserve">  през отчетния период  продължават да се спазват предприетите мерки от страна на административния ръководител на Районна прокуратура – гр. Враца за осъществяване на засилен контрол върху продължителността на проверките и приключването им в срок. Указано е на наблюдаващите прокурори стриктно да спазват Указанията относно прилагане на чл. 145 ал.2 от ЗСВ, касаещи правилното определяне на датата на продължаване на срока за извършване на проверка, както и мерки за приключване на проверките в законоустановения срок.</w:t>
      </w:r>
    </w:p>
    <w:p w:rsidR="00181B40" w:rsidRPr="007D5BAC" w:rsidRDefault="00181B40" w:rsidP="00C81EDC">
      <w:pPr>
        <w:spacing w:after="0" w:line="240" w:lineRule="auto"/>
        <w:ind w:left="-284" w:right="284"/>
        <w:jc w:val="both"/>
        <w:rPr>
          <w:rFonts w:ascii="Times New Roman" w:eastAsia="Times New Roman" w:hAnsi="Times New Roman" w:cs="Times New Roman"/>
          <w:spacing w:val="1"/>
          <w:sz w:val="28"/>
          <w:szCs w:val="28"/>
          <w:lang w:val="en-US" w:eastAsia="bg-BG"/>
        </w:rPr>
      </w:pPr>
      <w:r w:rsidRPr="007D5BAC">
        <w:rPr>
          <w:rFonts w:ascii="Times New Roman" w:eastAsia="Times New Roman" w:hAnsi="Times New Roman" w:cs="Times New Roman"/>
          <w:spacing w:val="1"/>
          <w:sz w:val="28"/>
          <w:szCs w:val="28"/>
          <w:lang w:eastAsia="bg-BG"/>
        </w:rPr>
        <w:tab/>
        <w:t xml:space="preserve">От общия брой наблюдавани в Районна прокуратура – Враца и прилежащите към нея териториални отделения преписки по следствения надзор, по сигнали на контролни органи през 2023г. са образувани и наблюдавани 39 бр. преписки. В сравнение през 2022  год. са  образувани и наблюдавани 23 бр. преписки. През 2023г. няма образувани преписки по материали на ДАНС. Наблюдавани са 7 броя преписки по материали на Дирекция „Вътрешна сигурност“ – МВР. </w:t>
      </w:r>
    </w:p>
    <w:p w:rsidR="00181B40" w:rsidRPr="007D5BAC" w:rsidRDefault="00181B40" w:rsidP="00C81EDC">
      <w:pPr>
        <w:spacing w:after="0" w:line="240" w:lineRule="auto"/>
        <w:ind w:left="-284" w:right="284"/>
        <w:jc w:val="both"/>
        <w:rPr>
          <w:rFonts w:ascii="Times New Roman" w:eastAsia="Times New Roman" w:hAnsi="Times New Roman" w:cs="Times New Roman"/>
          <w:spacing w:val="3"/>
          <w:sz w:val="28"/>
          <w:szCs w:val="28"/>
          <w:lang w:val="en-US" w:eastAsia="bg-BG"/>
        </w:rPr>
      </w:pPr>
      <w:r w:rsidRPr="007D5BAC">
        <w:rPr>
          <w:rFonts w:ascii="Times New Roman" w:eastAsia="Times New Roman" w:hAnsi="Times New Roman" w:cs="Times New Roman"/>
          <w:spacing w:val="1"/>
          <w:sz w:val="28"/>
          <w:szCs w:val="28"/>
          <w:lang w:eastAsia="bg-BG"/>
        </w:rPr>
        <w:tab/>
        <w:t>За сравнение през 2021  год. са  образувани и наблюдавани 47 бр. преписки. През 2021г. са образувани 3 броя преписки по материали на ДАНС и 10 броя преписки по материали на Дирекция „Вътрешна сигурност“ – МВР.</w:t>
      </w:r>
    </w:p>
    <w:p w:rsidR="00181B40" w:rsidRPr="007D5BAC" w:rsidRDefault="00181B40"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t>През отчетния период след самосезиране са били образувани 21 бр. преписки, от които  3 бр.  са решени с  образуване на досъдебно</w:t>
      </w:r>
      <w:r w:rsidRPr="007D5BAC">
        <w:rPr>
          <w:rFonts w:ascii="Times New Roman" w:eastAsia="Times New Roman" w:hAnsi="Times New Roman" w:cs="Times New Roman"/>
          <w:b/>
          <w:spacing w:val="1"/>
          <w:sz w:val="28"/>
          <w:szCs w:val="28"/>
          <w:lang w:eastAsia="bg-BG"/>
        </w:rPr>
        <w:t xml:space="preserve"> </w:t>
      </w:r>
      <w:r w:rsidRPr="007D5BAC">
        <w:rPr>
          <w:rFonts w:ascii="Times New Roman" w:eastAsia="Times New Roman" w:hAnsi="Times New Roman" w:cs="Times New Roman"/>
          <w:spacing w:val="1"/>
          <w:sz w:val="28"/>
          <w:szCs w:val="28"/>
          <w:lang w:eastAsia="bg-BG"/>
        </w:rPr>
        <w:t>производство.</w:t>
      </w:r>
    </w:p>
    <w:p w:rsidR="00181B40" w:rsidRPr="007D5BAC" w:rsidRDefault="00181B40"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t>За сравнение през 2021г. след самосезиране са образувани 16 бр. преписки, от които  5 бр.  са решени с  образуване на досъдебно</w:t>
      </w:r>
      <w:r w:rsidRPr="007D5BAC">
        <w:rPr>
          <w:rFonts w:ascii="Times New Roman" w:eastAsia="Times New Roman" w:hAnsi="Times New Roman" w:cs="Times New Roman"/>
          <w:b/>
          <w:spacing w:val="1"/>
          <w:sz w:val="28"/>
          <w:szCs w:val="28"/>
          <w:lang w:eastAsia="bg-BG"/>
        </w:rPr>
        <w:t xml:space="preserve"> </w:t>
      </w:r>
      <w:r w:rsidRPr="007D5BAC">
        <w:rPr>
          <w:rFonts w:ascii="Times New Roman" w:eastAsia="Times New Roman" w:hAnsi="Times New Roman" w:cs="Times New Roman"/>
          <w:spacing w:val="1"/>
          <w:sz w:val="28"/>
          <w:szCs w:val="28"/>
          <w:lang w:eastAsia="bg-BG"/>
        </w:rPr>
        <w:t xml:space="preserve">производство. </w:t>
      </w:r>
    </w:p>
    <w:p w:rsidR="00061919" w:rsidRPr="007D5BAC" w:rsidRDefault="00181B40"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t>За сравнение през 2021г. след самосезиране са образувани 21 бр. преписки, от които  3 бр.  са решени с  образуване на досъдебно</w:t>
      </w:r>
      <w:r w:rsidRPr="007D5BAC">
        <w:rPr>
          <w:rFonts w:ascii="Times New Roman" w:eastAsia="Times New Roman" w:hAnsi="Times New Roman" w:cs="Times New Roman"/>
          <w:b/>
          <w:spacing w:val="1"/>
          <w:sz w:val="28"/>
          <w:szCs w:val="28"/>
          <w:lang w:eastAsia="bg-BG"/>
        </w:rPr>
        <w:t xml:space="preserve"> </w:t>
      </w:r>
      <w:r w:rsidRPr="007D5BAC">
        <w:rPr>
          <w:rFonts w:ascii="Times New Roman" w:eastAsia="Times New Roman" w:hAnsi="Times New Roman" w:cs="Times New Roman"/>
          <w:spacing w:val="1"/>
          <w:sz w:val="28"/>
          <w:szCs w:val="28"/>
          <w:lang w:eastAsia="bg-BG"/>
        </w:rPr>
        <w:t>производство.</w:t>
      </w:r>
    </w:p>
    <w:p w:rsidR="00061919" w:rsidRPr="007D5BAC" w:rsidRDefault="00061919"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r>
      <w:r w:rsidRPr="007D5BAC">
        <w:rPr>
          <w:rFonts w:ascii="Times New Roman" w:eastAsia="Calibri" w:hAnsi="Times New Roman" w:cs="Times New Roman"/>
          <w:sz w:val="28"/>
          <w:szCs w:val="28"/>
        </w:rPr>
        <w:t xml:space="preserve">През 2023 год. с президентски указ №28/02.02.2023 год. бяха насрочени и проведени в Република България избори за 49-то Народно събрание на 02.04.2023 год. </w:t>
      </w:r>
    </w:p>
    <w:p w:rsidR="00061919" w:rsidRPr="007D5BAC" w:rsidRDefault="00061919"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r>
      <w:r w:rsidRPr="007D5BAC">
        <w:rPr>
          <w:rFonts w:ascii="Times New Roman" w:eastAsia="Calibri" w:hAnsi="Times New Roman" w:cs="Times New Roman"/>
          <w:sz w:val="28"/>
          <w:szCs w:val="28"/>
        </w:rPr>
        <w:t xml:space="preserve">През 2023 год. също с президентски указ №146/04.08.2023 год. бяха насрочени и проведени в Република България избори за общински съветници и кметове на 29.10.2023 год. </w:t>
      </w:r>
    </w:p>
    <w:p w:rsidR="00061919" w:rsidRPr="007D5BAC" w:rsidRDefault="00061919" w:rsidP="00C81EDC">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r>
      <w:r w:rsidRPr="007D5BAC">
        <w:rPr>
          <w:rFonts w:ascii="Times New Roman" w:eastAsia="Calibri" w:hAnsi="Times New Roman" w:cs="Times New Roman"/>
          <w:sz w:val="28"/>
          <w:szCs w:val="28"/>
        </w:rPr>
        <w:t xml:space="preserve">В изпълнение на Указания относно организацията на работата и осъществяването на контрол за законосъобразност от Прокуратурата на РБ при провеждане на избори и референдуми, утвърдени със Заповед № ЛС- 1161/15.04.2014 год. изменени и допълнени със заповед № - 04- 182/23.06.2017 год. и заповед № РД-04-194/11.06.2018 год. и заповед № РД-02-24/27.09.2019 год. на Главен прокурор както и със заповеди на Административен ръководител на РП-Враца в деня за размисъл и в изборните дни при провелите се избори прокурорите и служителите от Районна прокуратура - Враца даваха дежурства в Сградата на Съдебната палата в град Враца и Териториалните отделения в гр.Мездра, гр.Бяла </w:t>
      </w:r>
      <w:r w:rsidRPr="007D5BAC">
        <w:rPr>
          <w:rFonts w:ascii="Times New Roman" w:eastAsia="Calibri" w:hAnsi="Times New Roman" w:cs="Times New Roman"/>
          <w:sz w:val="28"/>
          <w:szCs w:val="28"/>
        </w:rPr>
        <w:lastRenderedPageBreak/>
        <w:t>Слатина, гр.Оряхово и гр.Козлодуй като от началото на изборния ден на гражданите бе осигурен свободен достъп до помещенията на прокуратурата и до дежурен прокурор, както и бе предоставена телефонна връзка с оглед даване на възможност, за подаване на сигнали и тъжби във връзка с провежданите избори.</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r>
      <w:r w:rsidRPr="007D5BAC">
        <w:rPr>
          <w:rFonts w:ascii="Times New Roman" w:eastAsia="Times New Roman" w:hAnsi="Times New Roman" w:cs="Times New Roman"/>
          <w:sz w:val="28"/>
          <w:szCs w:val="28"/>
          <w:lang w:eastAsia="bg-BG"/>
        </w:rPr>
        <w:t>Във всяка избирателна секция на територията на Област Враца имаше полицейско присъствие и няма регистрирани съществени случаи на нарушаване на обществения ред и избирателния процес.</w:t>
      </w:r>
      <w:r w:rsidRPr="007D5BAC">
        <w:rPr>
          <w:rFonts w:ascii="Times New Roman" w:eastAsia="Times New Roman" w:hAnsi="Times New Roman" w:cs="Times New Roman"/>
          <w:sz w:val="28"/>
          <w:szCs w:val="28"/>
          <w:lang w:val="en-US" w:eastAsia="bg-BG"/>
        </w:rPr>
        <w:t xml:space="preserve"> </w:t>
      </w:r>
      <w:r w:rsidRPr="007D5BAC">
        <w:rPr>
          <w:rFonts w:ascii="Times New Roman" w:eastAsia="Times New Roman" w:hAnsi="Times New Roman" w:cs="Times New Roman"/>
          <w:sz w:val="28"/>
          <w:szCs w:val="28"/>
          <w:lang w:eastAsia="bg-BG"/>
        </w:rPr>
        <w:t>Провеждани са постоянни консултации между служителите на Районните управления на полицията и дежурния прокурор, във връзка с подадени в полицията и прокуратурата сигнали.</w:t>
      </w:r>
      <w:r w:rsidRPr="007D5BAC">
        <w:rPr>
          <w:rFonts w:ascii="Times New Roman" w:eastAsia="Times New Roman" w:hAnsi="Times New Roman" w:cs="Times New Roman"/>
          <w:sz w:val="28"/>
          <w:szCs w:val="28"/>
          <w:lang w:val="en-US" w:eastAsia="bg-BG"/>
        </w:rPr>
        <w:t xml:space="preserve"> </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D4006F">
        <w:rPr>
          <w:rFonts w:ascii="Times New Roman" w:eastAsia="Times New Roman" w:hAnsi="Times New Roman" w:cs="Times New Roman"/>
          <w:spacing w:val="1"/>
          <w:sz w:val="28"/>
          <w:szCs w:val="28"/>
          <w:lang w:eastAsia="bg-BG"/>
        </w:rPr>
        <w:tab/>
      </w:r>
      <w:r w:rsidRPr="00D4006F">
        <w:rPr>
          <w:rFonts w:ascii="Times New Roman" w:eastAsia="Times New Roman" w:hAnsi="Times New Roman" w:cs="Times New Roman"/>
          <w:spacing w:val="-4"/>
          <w:sz w:val="28"/>
          <w:szCs w:val="28"/>
          <w:lang w:eastAsia="bg-BG"/>
        </w:rPr>
        <w:t>През 2023 год.  са образувани</w:t>
      </w:r>
      <w:r w:rsidRPr="007D5BAC">
        <w:rPr>
          <w:rFonts w:ascii="Times New Roman" w:eastAsia="Times New Roman" w:hAnsi="Times New Roman" w:cs="Times New Roman"/>
          <w:spacing w:val="-4"/>
          <w:sz w:val="28"/>
          <w:szCs w:val="28"/>
          <w:lang w:eastAsia="bg-BG"/>
        </w:rPr>
        <w:t xml:space="preserve"> и наблюдавани от предишен период общо 14 бр. досъдебни производства, образувани за престъпления против политическите права на гражданите, 10 бр. по чл.167 ал.2 от НК, 2 бр. по чл.167, ал.3 от НК и 2 бр. по чл.169 от НК. Тук се включват новообразувани през 2023 год. 11 бр. досъдебни производства, образувани за престъпления против политическите права на гражданите, 8 бр. по чл.167 ал.2 от НК, 1 бр. по чл.167, ал.3 от НК, 3 бр. по чл.168а ал.2 от НК и 2 бр. по чл.169 от НК.</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b/>
          <w:spacing w:val="-4"/>
          <w:sz w:val="28"/>
          <w:szCs w:val="28"/>
          <w:lang w:eastAsia="bg-BG"/>
        </w:rPr>
        <w:tab/>
      </w:r>
      <w:r w:rsidRPr="007D5BAC">
        <w:rPr>
          <w:rFonts w:ascii="Times New Roman" w:eastAsia="Times New Roman" w:hAnsi="Times New Roman" w:cs="Times New Roman"/>
          <w:spacing w:val="-4"/>
          <w:sz w:val="28"/>
          <w:szCs w:val="28"/>
          <w:lang w:eastAsia="bg-BG"/>
        </w:rPr>
        <w:t>От образуваните досъдебни производства за престъпление по чл.167 ал.2 от НК, 5 бр. са прекратени, а 3 бр. досъдебни производства са изпратени по компетентност. От 2 броя досъдебни производства, образувани по чл.167, ал.3 НК едно досъдебно производство е прекратено, а 1 бр. е изпратено по компетентност. От 2 броя досъдебни производства, образувани по чл.169 от НК едно досъдебно производство е на производство, а 1 бр. е изпратено по компетентност.</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r>
      <w:r w:rsidRPr="00D4006F">
        <w:rPr>
          <w:rFonts w:ascii="Times New Roman" w:eastAsia="Times New Roman" w:hAnsi="Times New Roman" w:cs="Times New Roman"/>
          <w:spacing w:val="-4"/>
          <w:sz w:val="28"/>
          <w:szCs w:val="28"/>
          <w:lang w:eastAsia="bg-BG"/>
        </w:rPr>
        <w:t>За сравнение през 2022 год.  са</w:t>
      </w:r>
      <w:r w:rsidRPr="007D5BAC">
        <w:rPr>
          <w:rFonts w:ascii="Times New Roman" w:eastAsia="Times New Roman" w:hAnsi="Times New Roman" w:cs="Times New Roman"/>
          <w:spacing w:val="-4"/>
          <w:sz w:val="28"/>
          <w:szCs w:val="28"/>
          <w:lang w:eastAsia="bg-BG"/>
        </w:rPr>
        <w:t xml:space="preserve">   образувани и  наблюдавани общо 8 бр. досъдебни производства, образувани за престъпления против политическите права на гражданите, от които 3 бр. по чл.167 ал.2 и 5 бр. по чл.168, ал.2 от НК.</w:t>
      </w:r>
      <w:r w:rsidRPr="007D5BAC">
        <w:rPr>
          <w:rFonts w:ascii="Times New Roman" w:eastAsia="Times New Roman" w:hAnsi="Times New Roman" w:cs="Times New Roman"/>
          <w:spacing w:val="3"/>
          <w:sz w:val="28"/>
          <w:szCs w:val="28"/>
          <w:lang w:eastAsia="bg-BG"/>
        </w:rPr>
        <w:t xml:space="preserve"> </w:t>
      </w:r>
      <w:r w:rsidRPr="007D5BAC">
        <w:rPr>
          <w:rFonts w:ascii="Times New Roman" w:eastAsia="Times New Roman" w:hAnsi="Times New Roman" w:cs="Times New Roman"/>
          <w:spacing w:val="-4"/>
          <w:sz w:val="28"/>
          <w:szCs w:val="28"/>
          <w:lang w:eastAsia="bg-BG"/>
        </w:rPr>
        <w:t>От образуваните досъдебни производства за престъпление по чл.167 ал.2 от НК, 2 бр. са прекратени, а едно е на производство. Разследването по 5-те броя досъдебни производства, образувани по чл.168, ал.2 НК едно досъдебно производство е приключило и решено с внасяне в съда на 1 бр. споразумение, а 4 бр. дела не са били  приключени към края на 2022 год. и са били на производство.</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D4006F">
        <w:rPr>
          <w:rFonts w:ascii="Times New Roman" w:eastAsia="Times New Roman" w:hAnsi="Times New Roman" w:cs="Times New Roman"/>
          <w:spacing w:val="-4"/>
          <w:sz w:val="28"/>
          <w:szCs w:val="28"/>
          <w:lang w:eastAsia="bg-BG"/>
        </w:rPr>
        <w:tab/>
        <w:t>Съответно през 2021 год.  са</w:t>
      </w:r>
      <w:r w:rsidRPr="007D5BAC">
        <w:rPr>
          <w:rFonts w:ascii="Times New Roman" w:eastAsia="Times New Roman" w:hAnsi="Times New Roman" w:cs="Times New Roman"/>
          <w:spacing w:val="-4"/>
          <w:sz w:val="28"/>
          <w:szCs w:val="28"/>
          <w:lang w:eastAsia="bg-BG"/>
        </w:rPr>
        <w:t xml:space="preserve">   образувани и  наблюдавани 11 бр. досъдебни производства, образувани за престъпления против политическите права на гражданите по чл.167 и сл. от НК. От образуваните досъдебни производства  1 бр. ДП за престъпление по чл.167 ал.2 вр. чл.26 ал.1 от НК е решено и е внесено в Районен съд - Враца със споразумение, което е одобрено. Разследването по 5 броя досъдебни производства е прекратено. Един брой досъдебно производство за престъпления против политическите права на гражданите е спряно на основание чл.244 ал.1 т.2 от НПК. В края на отчетния период са останали 4 бр. неприключени ДП.</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b/>
          <w:spacing w:val="-4"/>
          <w:sz w:val="28"/>
          <w:szCs w:val="28"/>
          <w:lang w:eastAsia="bg-BG"/>
        </w:rPr>
        <w:tab/>
      </w:r>
      <w:r w:rsidRPr="007D5BAC">
        <w:rPr>
          <w:rFonts w:ascii="Times New Roman" w:eastAsia="Times New Roman" w:hAnsi="Times New Roman" w:cs="Times New Roman"/>
          <w:spacing w:val="-4"/>
          <w:sz w:val="28"/>
          <w:szCs w:val="28"/>
          <w:lang w:eastAsia="bg-BG"/>
        </w:rPr>
        <w:t xml:space="preserve">Налице е тенденция към увеличаване на броя на образуваните и наблюдавани досъдебни производства при провежданите различни видове избори на </w:t>
      </w:r>
      <w:r w:rsidRPr="007D5BAC">
        <w:rPr>
          <w:rFonts w:ascii="Times New Roman" w:eastAsia="Times New Roman" w:hAnsi="Times New Roman" w:cs="Times New Roman"/>
          <w:spacing w:val="-4"/>
          <w:sz w:val="28"/>
          <w:szCs w:val="28"/>
          <w:lang w:eastAsia="bg-BG"/>
        </w:rPr>
        <w:lastRenderedPageBreak/>
        <w:t>територията на област Враца, както и тенденция към увеличение на броя на водените преписки.</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r>
      <w:r w:rsidRPr="007D5BAC">
        <w:rPr>
          <w:rFonts w:ascii="Times New Roman" w:eastAsia="Times New Roman" w:hAnsi="Times New Roman" w:cs="Times New Roman"/>
          <w:spacing w:val="-3"/>
          <w:sz w:val="28"/>
          <w:szCs w:val="28"/>
          <w:lang w:eastAsia="bg-BG"/>
        </w:rPr>
        <w:t>В Районна прокуратура – Враца при провелите се избори за 49-то Народно събрание на 02.04.2023 год. са разгледани общо 136 бр. преписки, от  които 134 бр. са приключили с постановление за отказ за образуване на наказателно производство,</w:t>
      </w:r>
      <w:r w:rsidRPr="007D5BAC">
        <w:rPr>
          <w:rFonts w:ascii="Times New Roman" w:eastAsia="Times New Roman" w:hAnsi="Times New Roman" w:cs="Times New Roman"/>
          <w:spacing w:val="-4"/>
          <w:sz w:val="28"/>
          <w:szCs w:val="28"/>
          <w:lang w:eastAsia="bg-BG"/>
        </w:rPr>
        <w:t xml:space="preserve"> 2 бр. са изпратени по компетентност на друга прокуратура.</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r>
      <w:r w:rsidRPr="007D5BAC">
        <w:rPr>
          <w:rFonts w:ascii="Times New Roman" w:eastAsia="Times New Roman" w:hAnsi="Times New Roman" w:cs="Times New Roman"/>
          <w:spacing w:val="-3"/>
          <w:sz w:val="28"/>
          <w:szCs w:val="28"/>
          <w:lang w:eastAsia="bg-BG"/>
        </w:rPr>
        <w:t>В Районна прокуратура – Враца при провелите се избори за общински съветници и кметове на 29.10.2023 год. са разгледани общо 178 броя преписки, от които 153 бр. са приключили с постановление за отказ за образуване на наказателно производство, 24 бр. са изпратени по компетентност на друга прокуратура. Една преписка е изпратена по компетентност на ОИК – Криводол.</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3"/>
          <w:sz w:val="28"/>
          <w:szCs w:val="28"/>
          <w:lang w:eastAsia="bg-BG"/>
        </w:rPr>
        <w:tab/>
        <w:t>Всички преписки са изпращани за инстанционен контрол на ОП Враца.</w:t>
      </w:r>
    </w:p>
    <w:p w:rsidR="00061919"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3"/>
          <w:sz w:val="28"/>
          <w:szCs w:val="28"/>
          <w:lang w:eastAsia="bg-BG"/>
        </w:rPr>
        <w:tab/>
        <w:t>В изпълнение на точка 15 от Указания относно организацията на работа и осъществяване на контрол за законосъобразност от прокуратурата на Република България при провеждането на избори и референдуми, утвърдени със Заповед № ЛС-1161/15.04.2014 год., изменени и допълнени със Заповед № РД -04-182/23.06.2017 год., Заповед № РД -04-194/11.06.2018 год. и Заповед № РД-02-24/27.09.2019 год. на Главен прокурор в Районна прокуратура - Враца и прилежащите й териториални отделения са образувани 12 бр. преписки срещу лица с имунитет като извършените деяния не касаят изборния процес. Преписките са изпратени на СГП или на Общинските избирателни комисии по компетентност.</w:t>
      </w:r>
    </w:p>
    <w:p w:rsidR="00181B40" w:rsidRPr="007D5BAC" w:rsidRDefault="00061919" w:rsidP="00061919">
      <w:pPr>
        <w:spacing w:after="0" w:line="240" w:lineRule="auto"/>
        <w:ind w:left="-284" w:right="283"/>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ab/>
      </w:r>
      <w:r w:rsidRPr="007D5BAC">
        <w:rPr>
          <w:rFonts w:ascii="Times New Roman" w:eastAsia="Times New Roman" w:hAnsi="Times New Roman" w:cs="Times New Roman"/>
          <w:spacing w:val="3"/>
          <w:sz w:val="28"/>
          <w:szCs w:val="28"/>
          <w:shd w:val="clear" w:color="auto" w:fill="FFFFFF" w:themeFill="background1"/>
          <w:lang w:eastAsia="bg-BG"/>
        </w:rPr>
        <w:t>С оглед стриктното спазване на сроковете по чл.145 ал.2 от ЗСВ,</w:t>
      </w:r>
      <w:r w:rsidRPr="007D5BAC">
        <w:rPr>
          <w:rFonts w:ascii="Times New Roman" w:eastAsia="Times New Roman" w:hAnsi="Times New Roman" w:cs="Times New Roman"/>
          <w:spacing w:val="3"/>
          <w:sz w:val="28"/>
          <w:szCs w:val="28"/>
          <w:lang w:eastAsia="bg-BG"/>
        </w:rPr>
        <w:t xml:space="preserve">  през отчетния период  продължават да се спазват предприетите мерки за осъществяване на засилен контрол върху продължителността на проверките и приключването им в срок от страна на административния ръководител на Районна прокуратура – гр. Враца /заповеди  № 201/2021г., № 268/2021г., № 12/2022г./. Указано е на наблюдаващите прокурори стриктно да спазват Указанията относно прилагане на чл. 145 ал.2 от ЗСВ, касаещи правилното определяне на датата на продължаване на срока за извършване на проверка, както и мерки за приключване на проверките в законоустановения срок.</w:t>
      </w:r>
    </w:p>
    <w:p w:rsidR="006D7E9A" w:rsidRPr="007D5BAC" w:rsidRDefault="00061919" w:rsidP="006D7E9A">
      <w:pPr>
        <w:keepNext/>
        <w:spacing w:before="240" w:after="0" w:line="240" w:lineRule="auto"/>
        <w:ind w:right="424"/>
        <w:outlineLvl w:val="0"/>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2.</w:t>
      </w:r>
      <w:r w:rsidR="002765C3" w:rsidRPr="007D5BAC">
        <w:rPr>
          <w:rFonts w:ascii="Times New Roman" w:eastAsia="Times New Roman" w:hAnsi="Times New Roman" w:cs="Times New Roman"/>
          <w:b/>
          <w:bCs/>
          <w:kern w:val="32"/>
          <w:sz w:val="28"/>
          <w:szCs w:val="28"/>
          <w:lang w:eastAsia="bg-BG"/>
        </w:rPr>
        <w:t>Следствен надзор</w:t>
      </w:r>
    </w:p>
    <w:p w:rsidR="00952786" w:rsidRPr="007D5BAC" w:rsidRDefault="002765C3" w:rsidP="006D7E9A">
      <w:pPr>
        <w:keepNext/>
        <w:spacing w:before="240" w:after="0" w:line="240" w:lineRule="auto"/>
        <w:ind w:right="424"/>
        <w:jc w:val="both"/>
        <w:outlineLvl w:val="0"/>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2.1. Обобщени данни по видове досъдебни производства и съобразно систематиката на НК, включително по отношение на пострадалите лица и на ощетените юридически лица от престъпления.</w:t>
      </w:r>
    </w:p>
    <w:p w:rsidR="00D308DB" w:rsidRPr="007D5BAC" w:rsidRDefault="00D308DB" w:rsidP="00D308DB">
      <w:pPr>
        <w:spacing w:after="0" w:line="240" w:lineRule="auto"/>
        <w:ind w:left="-284" w:right="42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За отчетния период на 2023г. в Районна прокуратура –  Враца са наблюдавани </w:t>
      </w:r>
      <w:r w:rsidRPr="007D5BAC">
        <w:rPr>
          <w:rFonts w:ascii="Times New Roman" w:eastAsia="Times New Roman" w:hAnsi="Times New Roman" w:cs="Times New Roman"/>
          <w:sz w:val="28"/>
          <w:szCs w:val="28"/>
          <w:lang w:val="en-US" w:eastAsia="bg-BG"/>
        </w:rPr>
        <w:t>6 </w:t>
      </w:r>
      <w:r w:rsidRPr="007D5BAC">
        <w:rPr>
          <w:rFonts w:ascii="Times New Roman" w:eastAsia="Times New Roman" w:hAnsi="Times New Roman" w:cs="Times New Roman"/>
          <w:sz w:val="28"/>
          <w:szCs w:val="28"/>
          <w:lang w:eastAsia="bg-BG"/>
        </w:rPr>
        <w:t>196 броя досъдебни производства, в това число и прекратените по давност. В сравнение през 202</w:t>
      </w:r>
      <w:r w:rsidRPr="007D5BAC">
        <w:rPr>
          <w:rFonts w:ascii="Times New Roman" w:eastAsia="Times New Roman" w:hAnsi="Times New Roman" w:cs="Times New Roman"/>
          <w:sz w:val="28"/>
          <w:szCs w:val="28"/>
          <w:lang w:val="en-US" w:eastAsia="bg-BG"/>
        </w:rPr>
        <w:t>2</w:t>
      </w:r>
      <w:r w:rsidRPr="007D5BAC">
        <w:rPr>
          <w:rFonts w:ascii="Times New Roman" w:eastAsia="Times New Roman" w:hAnsi="Times New Roman" w:cs="Times New Roman"/>
          <w:sz w:val="28"/>
          <w:szCs w:val="28"/>
          <w:lang w:eastAsia="bg-BG"/>
        </w:rPr>
        <w:t xml:space="preserve">г. са наблюдавани </w:t>
      </w:r>
      <w:r w:rsidRPr="007D5BAC">
        <w:rPr>
          <w:rFonts w:ascii="Times New Roman" w:eastAsia="Times New Roman" w:hAnsi="Times New Roman" w:cs="Times New Roman"/>
          <w:sz w:val="28"/>
          <w:szCs w:val="28"/>
          <w:lang w:val="en-US" w:eastAsia="bg-BG"/>
        </w:rPr>
        <w:t>6 472</w:t>
      </w:r>
      <w:r w:rsidRPr="007D5BAC">
        <w:rPr>
          <w:rFonts w:ascii="Times New Roman" w:eastAsia="Times New Roman" w:hAnsi="Times New Roman" w:cs="Times New Roman"/>
          <w:sz w:val="28"/>
          <w:szCs w:val="28"/>
          <w:lang w:eastAsia="bg-BG"/>
        </w:rPr>
        <w:t xml:space="preserve"> броя досъдебни производства, в това число и прекратените по давност, а през 2021г. са били 5885 броя досъдебни производство. В този смисъл е налице намаление с 4% на наблюдаваните досъдебни производства спрямо 2022г.</w:t>
      </w:r>
    </w:p>
    <w:p w:rsidR="00D308DB" w:rsidRPr="007D5BAC" w:rsidRDefault="00D308DB" w:rsidP="00D308DB">
      <w:pPr>
        <w:spacing w:after="0" w:line="240" w:lineRule="auto"/>
        <w:ind w:left="-284" w:right="42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lastRenderedPageBreak/>
        <w:t xml:space="preserve"> Наблюдаваните досъдебни производства, без прекратените по давност, са общо  3 839 броя, които съставляват 62 % от общия брой наблюдавани досъдебни производства. През отчетния период за 2022г. тези дела са били 4099 броя, а за 2021г. - 3 853 броя. За 2023г. спрямо 2022г. се отчита около 6 % намаление. </w:t>
      </w:r>
    </w:p>
    <w:p w:rsidR="00D308DB" w:rsidRPr="00273677" w:rsidRDefault="00D308DB" w:rsidP="00273677">
      <w:pPr>
        <w:spacing w:after="0" w:line="240" w:lineRule="auto"/>
        <w:ind w:left="-284" w:right="42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За  отчетния период прекратените досъдебни производства по давност са 2357 броя, които  съставляват 38 % от общия брой наблюдавани производства. Прекратените досъдебни производства по давност през 2022г. са  2 373; за 2021г. са 2 032 броя. В този смисъл се отчита  1 % о намаляване в сравнение с  прекратените досъ</w:t>
      </w:r>
      <w:r w:rsidR="00273677">
        <w:rPr>
          <w:rFonts w:ascii="Times New Roman" w:eastAsia="Times New Roman" w:hAnsi="Times New Roman" w:cs="Times New Roman"/>
          <w:sz w:val="28"/>
          <w:szCs w:val="28"/>
          <w:lang w:eastAsia="bg-BG"/>
        </w:rPr>
        <w:t xml:space="preserve">дебни производства през 2022г. </w:t>
      </w:r>
    </w:p>
    <w:p w:rsidR="00952786" w:rsidRPr="007D5BAC" w:rsidRDefault="00952786" w:rsidP="00D308DB">
      <w:pPr>
        <w:spacing w:after="0" w:line="240" w:lineRule="auto"/>
        <w:ind w:left="-284" w:right="42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w:t>
      </w:r>
    </w:p>
    <w:p w:rsidR="00952786" w:rsidRPr="007D5BAC" w:rsidRDefault="0018502B" w:rsidP="0042194E">
      <w:pPr>
        <w:spacing w:after="0" w:line="240" w:lineRule="auto"/>
        <w:ind w:right="424" w:firstLine="708"/>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noProof/>
          <w:sz w:val="28"/>
          <w:szCs w:val="28"/>
          <w:lang w:eastAsia="bg-BG"/>
        </w:rPr>
        <w:drawing>
          <wp:inline distT="0" distB="0" distL="0" distR="0" wp14:anchorId="203AFC98" wp14:editId="11F91682">
            <wp:extent cx="4953662" cy="302983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8799" cy="3032972"/>
                    </a:xfrm>
                    <a:prstGeom prst="rect">
                      <a:avLst/>
                    </a:prstGeom>
                    <a:noFill/>
                  </pic:spPr>
                </pic:pic>
              </a:graphicData>
            </a:graphic>
          </wp:inline>
        </w:drawing>
      </w:r>
    </w:p>
    <w:p w:rsidR="00761484" w:rsidRPr="007D5BAC" w:rsidRDefault="00761484" w:rsidP="0042194E">
      <w:pPr>
        <w:spacing w:after="0" w:line="240" w:lineRule="auto"/>
        <w:ind w:right="424" w:firstLine="708"/>
        <w:rPr>
          <w:rFonts w:ascii="Times New Roman" w:eastAsia="Times New Roman" w:hAnsi="Times New Roman" w:cs="Times New Roman"/>
          <w:b/>
          <w:sz w:val="28"/>
          <w:szCs w:val="28"/>
          <w:lang w:eastAsia="bg-BG"/>
        </w:rPr>
      </w:pPr>
    </w:p>
    <w:p w:rsidR="0018502B" w:rsidRPr="007D5BAC" w:rsidRDefault="0018502B" w:rsidP="0042194E">
      <w:pPr>
        <w:spacing w:after="0" w:line="240" w:lineRule="auto"/>
        <w:ind w:right="424" w:firstLine="708"/>
        <w:rPr>
          <w:rFonts w:ascii="Times New Roman" w:eastAsia="Times New Roman" w:hAnsi="Times New Roman" w:cs="Times New Roman"/>
          <w:b/>
          <w:sz w:val="20"/>
          <w:szCs w:val="20"/>
          <w:lang w:val="en-US" w:eastAsia="bg-BG"/>
        </w:rPr>
      </w:pPr>
    </w:p>
    <w:p w:rsidR="0018502B" w:rsidRPr="007D5BAC" w:rsidRDefault="0018502B" w:rsidP="0042194E">
      <w:pPr>
        <w:spacing w:after="0" w:line="240" w:lineRule="auto"/>
        <w:ind w:right="424" w:firstLine="708"/>
        <w:rPr>
          <w:rFonts w:ascii="Times New Roman" w:eastAsia="Times New Roman" w:hAnsi="Times New Roman" w:cs="Times New Roman"/>
          <w:b/>
          <w:sz w:val="20"/>
          <w:szCs w:val="20"/>
          <w:lang w:val="en-US" w:eastAsia="bg-BG"/>
        </w:rPr>
      </w:pPr>
      <w:r w:rsidRPr="007D5BAC">
        <w:rPr>
          <w:rFonts w:ascii="Times New Roman" w:hAnsi="Times New Roman" w:cs="Times New Roman"/>
          <w:noProof/>
          <w:sz w:val="20"/>
          <w:szCs w:val="20"/>
          <w:lang w:eastAsia="bg-BG"/>
        </w:rPr>
        <w:drawing>
          <wp:inline distT="0" distB="0" distL="0" distR="0" wp14:anchorId="4D17050D" wp14:editId="0729B039">
            <wp:extent cx="4906010" cy="1438910"/>
            <wp:effectExtent l="0" t="0" r="8890" b="889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6010" cy="1438910"/>
                    </a:xfrm>
                    <a:prstGeom prst="rect">
                      <a:avLst/>
                    </a:prstGeom>
                    <a:noFill/>
                    <a:ln>
                      <a:noFill/>
                    </a:ln>
                  </pic:spPr>
                </pic:pic>
              </a:graphicData>
            </a:graphic>
          </wp:inline>
        </w:drawing>
      </w:r>
    </w:p>
    <w:p w:rsidR="00952786" w:rsidRPr="007D5BAC" w:rsidRDefault="00952786" w:rsidP="00952786">
      <w:pPr>
        <w:spacing w:after="0" w:line="240" w:lineRule="auto"/>
        <w:ind w:right="424"/>
        <w:rPr>
          <w:rFonts w:ascii="Times New Roman" w:eastAsia="Times New Roman" w:hAnsi="Times New Roman" w:cs="Times New Roman"/>
          <w:b/>
          <w:sz w:val="28"/>
          <w:szCs w:val="28"/>
          <w:lang w:eastAsia="bg-BG"/>
        </w:rPr>
      </w:pPr>
    </w:p>
    <w:p w:rsidR="005178D5" w:rsidRPr="007D5BAC" w:rsidRDefault="006D7E9A" w:rsidP="005178D5">
      <w:pPr>
        <w:spacing w:after="0" w:line="240" w:lineRule="auto"/>
        <w:ind w:left="-284" w:right="42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5178D5" w:rsidRPr="007D5BAC">
        <w:rPr>
          <w:rFonts w:ascii="Times New Roman" w:eastAsia="Times New Roman" w:hAnsi="Times New Roman" w:cs="Times New Roman"/>
          <w:sz w:val="28"/>
          <w:szCs w:val="28"/>
          <w:lang w:eastAsia="bg-BG"/>
        </w:rPr>
        <w:t>Новообразувани досъдебни производства за 2023г. са 2532 броя. Новообразуваните досъдебни производства  представляват 41% от общия брой наблюдавани производства.</w:t>
      </w:r>
    </w:p>
    <w:p w:rsidR="005178D5" w:rsidRPr="007D5BAC" w:rsidRDefault="005178D5" w:rsidP="005178D5">
      <w:pPr>
        <w:spacing w:after="0" w:line="240" w:lineRule="auto"/>
        <w:ind w:left="-284" w:right="424"/>
        <w:jc w:val="both"/>
        <w:rPr>
          <w:rFonts w:ascii="Times New Roman" w:eastAsia="Times New Roman" w:hAnsi="Times New Roman" w:cs="Times New Roman"/>
          <w:sz w:val="28"/>
          <w:szCs w:val="28"/>
          <w:lang w:val="en-US" w:eastAsia="bg-BG"/>
        </w:rPr>
      </w:pPr>
      <w:r w:rsidRPr="007D5BAC">
        <w:rPr>
          <w:rFonts w:ascii="Times New Roman" w:eastAsia="Times New Roman" w:hAnsi="Times New Roman" w:cs="Times New Roman"/>
          <w:sz w:val="28"/>
          <w:szCs w:val="28"/>
          <w:lang w:eastAsia="bg-BG"/>
        </w:rPr>
        <w:t>През 2022г новообразуваните ДП са 2866 броя, а през 2021г. -  2</w:t>
      </w:r>
      <w:r w:rsidRPr="007D5BAC">
        <w:rPr>
          <w:rFonts w:ascii="Times New Roman" w:eastAsia="Times New Roman" w:hAnsi="Times New Roman" w:cs="Times New Roman"/>
          <w:sz w:val="28"/>
          <w:szCs w:val="28"/>
          <w:lang w:val="en-US" w:eastAsia="bg-BG"/>
        </w:rPr>
        <w:t xml:space="preserve"> 617 </w:t>
      </w:r>
      <w:r w:rsidRPr="007D5BAC">
        <w:rPr>
          <w:rFonts w:ascii="Times New Roman" w:eastAsia="Times New Roman" w:hAnsi="Times New Roman" w:cs="Times New Roman"/>
          <w:sz w:val="28"/>
          <w:szCs w:val="28"/>
          <w:lang w:eastAsia="bg-BG"/>
        </w:rPr>
        <w:t>броя. Налице е леко намаление с 12 % спрямо 2022г., както и спрямо 2021г. с 4%.</w:t>
      </w:r>
    </w:p>
    <w:p w:rsidR="005178D5" w:rsidRPr="007D5BAC" w:rsidRDefault="005178D5" w:rsidP="005178D5">
      <w:pPr>
        <w:spacing w:after="0" w:line="240" w:lineRule="auto"/>
        <w:ind w:left="-284" w:right="42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От новообразуваните досъдебни производства, разследваните досъдебни производства по общия ред са 2024 броя. Съпоставени към 2022г. новообразувани ДП, разследвани по общия ред, са 2191броя и 2055броя за </w:t>
      </w:r>
      <w:r w:rsidRPr="007D5BAC">
        <w:rPr>
          <w:rFonts w:ascii="Times New Roman" w:eastAsia="Times New Roman" w:hAnsi="Times New Roman" w:cs="Times New Roman"/>
          <w:sz w:val="28"/>
          <w:szCs w:val="28"/>
          <w:lang w:eastAsia="bg-BG"/>
        </w:rPr>
        <w:lastRenderedPageBreak/>
        <w:t>2021г. Намалението на броя им спрямо 2022 е с 8%, съответно и с 2% към 2021г.</w:t>
      </w:r>
    </w:p>
    <w:p w:rsidR="005178D5" w:rsidRPr="007D5BAC" w:rsidRDefault="005178D5" w:rsidP="005178D5">
      <w:pPr>
        <w:spacing w:after="0" w:line="240" w:lineRule="auto"/>
        <w:ind w:left="-284" w:right="42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Наблюдаваните бързи производства през 2023г. са 513броя. </w:t>
      </w:r>
    </w:p>
    <w:p w:rsidR="005178D5" w:rsidRPr="007D5BAC" w:rsidRDefault="005178D5" w:rsidP="005178D5">
      <w:pPr>
        <w:spacing w:after="0" w:line="240" w:lineRule="auto"/>
        <w:ind w:left="-284" w:right="42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Новообразувани бързи производства през 2023г са 508 броя. </w:t>
      </w:r>
    </w:p>
    <w:p w:rsidR="005178D5" w:rsidRPr="007D5BAC" w:rsidRDefault="005178D5" w:rsidP="005178D5">
      <w:pPr>
        <w:spacing w:after="0" w:line="240" w:lineRule="auto"/>
        <w:ind w:left="-284" w:right="42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През 2022г. новообразуваните бързи производства са били  675 броя, през 2021г. са 562г. </w:t>
      </w:r>
    </w:p>
    <w:p w:rsidR="005178D5" w:rsidRPr="007D5BAC" w:rsidRDefault="005178D5" w:rsidP="005178D5">
      <w:pPr>
        <w:spacing w:after="0" w:line="240" w:lineRule="auto"/>
        <w:ind w:left="-284" w:right="42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Намалението на броя на новообразуваните бързи производства през 2023г. спрямо 2022 е с 25%, както и с 10% спрямо 2021г.</w:t>
      </w:r>
    </w:p>
    <w:p w:rsidR="00952786" w:rsidRPr="007D5BAC" w:rsidRDefault="00952786" w:rsidP="00952786">
      <w:pPr>
        <w:spacing w:after="0" w:line="240" w:lineRule="auto"/>
        <w:ind w:left="-284" w:right="424"/>
        <w:jc w:val="both"/>
        <w:rPr>
          <w:rFonts w:ascii="Times New Roman" w:eastAsia="Times New Roman" w:hAnsi="Times New Roman" w:cs="Times New Roman"/>
          <w:sz w:val="28"/>
          <w:szCs w:val="28"/>
          <w:lang w:eastAsia="bg-BG"/>
        </w:rPr>
      </w:pPr>
    </w:p>
    <w:p w:rsidR="00952786" w:rsidRPr="00273677" w:rsidRDefault="00273677" w:rsidP="00952786">
      <w:pPr>
        <w:spacing w:after="0" w:line="240" w:lineRule="auto"/>
        <w:ind w:left="-284" w:right="424"/>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r>
      <w:r w:rsidR="0018502B" w:rsidRPr="007D5BAC">
        <w:rPr>
          <w:rFonts w:ascii="Times New Roman" w:eastAsia="Times New Roman" w:hAnsi="Times New Roman" w:cs="Times New Roman"/>
          <w:b/>
          <w:sz w:val="28"/>
          <w:szCs w:val="28"/>
          <w:lang w:val="en-US" w:eastAsia="bg-BG"/>
        </w:rPr>
        <w:tab/>
        <w:t xml:space="preserve">           </w:t>
      </w:r>
      <w:r w:rsidR="0018502B" w:rsidRPr="007D5BAC">
        <w:rPr>
          <w:rFonts w:ascii="Times New Roman" w:eastAsia="Times New Roman" w:hAnsi="Times New Roman" w:cs="Times New Roman"/>
          <w:b/>
          <w:sz w:val="28"/>
          <w:szCs w:val="28"/>
          <w:lang w:val="en-US" w:eastAsia="bg-BG"/>
        </w:rPr>
        <w:tab/>
      </w:r>
      <w:r w:rsidR="0018502B" w:rsidRPr="007D5BAC">
        <w:rPr>
          <w:noProof/>
          <w:lang w:eastAsia="bg-BG"/>
        </w:rPr>
        <w:drawing>
          <wp:inline distT="0" distB="0" distL="0" distR="0" wp14:anchorId="75722699" wp14:editId="373FBD22">
            <wp:extent cx="5510254" cy="2838615"/>
            <wp:effectExtent l="0" t="0" r="14605" b="1905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502B" w:rsidRPr="007D5BAC" w:rsidRDefault="0018502B" w:rsidP="00952786">
      <w:pPr>
        <w:spacing w:after="0" w:line="240" w:lineRule="auto"/>
        <w:ind w:left="-284" w:right="424"/>
        <w:jc w:val="both"/>
        <w:rPr>
          <w:rFonts w:ascii="Times New Roman" w:eastAsia="Times New Roman" w:hAnsi="Times New Roman" w:cs="Times New Roman"/>
          <w:b/>
          <w:sz w:val="28"/>
          <w:szCs w:val="28"/>
          <w:lang w:val="en-US" w:eastAsia="bg-BG"/>
        </w:rPr>
      </w:pPr>
    </w:p>
    <w:p w:rsidR="0018502B" w:rsidRPr="007D5BAC" w:rsidRDefault="0018502B" w:rsidP="00952786">
      <w:pPr>
        <w:spacing w:after="0" w:line="240" w:lineRule="auto"/>
        <w:ind w:left="-284" w:right="424"/>
        <w:jc w:val="both"/>
        <w:rPr>
          <w:rFonts w:ascii="Times New Roman" w:eastAsia="Times New Roman" w:hAnsi="Times New Roman" w:cs="Times New Roman"/>
          <w:b/>
          <w:sz w:val="28"/>
          <w:szCs w:val="28"/>
          <w:lang w:val="en-US" w:eastAsia="bg-BG"/>
        </w:rPr>
      </w:pPr>
    </w:p>
    <w:p w:rsidR="00BA3261" w:rsidRPr="007D5BAC" w:rsidRDefault="0018502B" w:rsidP="00952786">
      <w:pPr>
        <w:spacing w:after="0" w:line="240" w:lineRule="auto"/>
        <w:ind w:left="-284" w:right="424"/>
        <w:jc w:val="both"/>
        <w:rPr>
          <w:rFonts w:ascii="Times New Roman" w:eastAsia="Times New Roman" w:hAnsi="Times New Roman" w:cs="Times New Roman"/>
          <w:b/>
          <w:sz w:val="28"/>
          <w:szCs w:val="28"/>
          <w:lang w:eastAsia="bg-BG"/>
        </w:rPr>
      </w:pPr>
      <w:r w:rsidRPr="007D5BAC">
        <w:rPr>
          <w:lang w:val="en-US"/>
        </w:rPr>
        <w:tab/>
      </w:r>
      <w:r w:rsidRPr="007D5BAC">
        <w:rPr>
          <w:lang w:val="en-US"/>
        </w:rPr>
        <w:tab/>
      </w:r>
      <w:r w:rsidRPr="007D5BAC">
        <w:rPr>
          <w:noProof/>
          <w:lang w:eastAsia="bg-BG"/>
        </w:rPr>
        <w:drawing>
          <wp:inline distT="0" distB="0" distL="0" distR="0" wp14:anchorId="73A70562" wp14:editId="698673FD">
            <wp:extent cx="4977516" cy="1200647"/>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8088" cy="1200785"/>
                    </a:xfrm>
                    <a:prstGeom prst="rect">
                      <a:avLst/>
                    </a:prstGeom>
                    <a:noFill/>
                    <a:ln>
                      <a:noFill/>
                    </a:ln>
                  </pic:spPr>
                </pic:pic>
              </a:graphicData>
            </a:graphic>
          </wp:inline>
        </w:drawing>
      </w:r>
    </w:p>
    <w:p w:rsidR="00952786" w:rsidRPr="007D5BAC" w:rsidRDefault="00952786" w:rsidP="00952786">
      <w:pPr>
        <w:spacing w:after="0" w:line="240" w:lineRule="auto"/>
        <w:ind w:left="-284" w:right="424"/>
        <w:jc w:val="both"/>
        <w:rPr>
          <w:rFonts w:ascii="Times New Roman" w:eastAsia="Times New Roman" w:hAnsi="Times New Roman" w:cs="Times New Roman"/>
          <w:b/>
          <w:sz w:val="28"/>
          <w:szCs w:val="28"/>
          <w:lang w:eastAsia="bg-BG"/>
        </w:rPr>
      </w:pPr>
    </w:p>
    <w:p w:rsidR="005178D5" w:rsidRPr="007D5BAC" w:rsidRDefault="005178D5" w:rsidP="000C1962">
      <w:pPr>
        <w:tabs>
          <w:tab w:val="left" w:pos="9072"/>
        </w:tabs>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През 2023г. от общия брой новообразувани досъдебни производства на основание чл. 212, ал.1 от НПК са 1047броя.</w:t>
      </w:r>
    </w:p>
    <w:p w:rsidR="005178D5" w:rsidRPr="007D5BAC" w:rsidRDefault="005178D5" w:rsidP="000C1962">
      <w:pPr>
        <w:tabs>
          <w:tab w:val="left" w:pos="9072"/>
        </w:tabs>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lang w:val="en-US"/>
        </w:rPr>
      </w:pPr>
      <w:r w:rsidRPr="007D5BAC">
        <w:rPr>
          <w:rFonts w:ascii="Times New Roman CYR" w:eastAsia="Calibri" w:hAnsi="Times New Roman CYR" w:cs="Times New Roman CYR"/>
          <w:sz w:val="28"/>
          <w:szCs w:val="28"/>
        </w:rPr>
        <w:t>През 2022г. новообразуваните ДП са 1317 броя  и 1234броя за 2021г. Налице е намаление с 21%.</w:t>
      </w:r>
    </w:p>
    <w:p w:rsidR="005178D5" w:rsidRPr="007D5BAC" w:rsidRDefault="005178D5" w:rsidP="000C1962">
      <w:pPr>
        <w:tabs>
          <w:tab w:val="left" w:pos="9072"/>
        </w:tabs>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 xml:space="preserve">През отчетния период за 2023г. от разследващ орган на основание чл. 212, ал.2 от НПК са образувани 1485 броя. </w:t>
      </w:r>
    </w:p>
    <w:p w:rsidR="005178D5" w:rsidRPr="007D5BAC" w:rsidRDefault="005178D5" w:rsidP="000C1962">
      <w:pPr>
        <w:tabs>
          <w:tab w:val="left" w:pos="9072"/>
        </w:tabs>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lang w:val="en-US"/>
        </w:rPr>
      </w:pPr>
      <w:r w:rsidRPr="007D5BAC">
        <w:rPr>
          <w:rFonts w:ascii="Times New Roman CYR" w:eastAsia="Calibri" w:hAnsi="Times New Roman CYR" w:cs="Times New Roman CYR"/>
          <w:sz w:val="28"/>
          <w:szCs w:val="28"/>
        </w:rPr>
        <w:t xml:space="preserve">През 2022г. новообразуваните ДП на основание чл. 212, ал.2 от НПК са 1549 броя  и 1383 броя за 2021г. Отчетения спад е с 5 % за 2022г, но не се наблюдава намаляване спрямо образуваните на това основание през 2021г. </w:t>
      </w:r>
    </w:p>
    <w:p w:rsidR="005178D5" w:rsidRPr="007D5BAC" w:rsidRDefault="005178D5" w:rsidP="000C1962">
      <w:pPr>
        <w:tabs>
          <w:tab w:val="left" w:pos="9072"/>
        </w:tabs>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lang w:val="en-US"/>
        </w:rPr>
      </w:pPr>
      <w:r w:rsidRPr="007D5BAC">
        <w:rPr>
          <w:rFonts w:ascii="Times New Roman CYR" w:eastAsia="Calibri" w:hAnsi="Times New Roman CYR" w:cs="Times New Roman CYR"/>
          <w:sz w:val="28"/>
          <w:szCs w:val="28"/>
        </w:rPr>
        <w:t>През отчетния период 2023г.  новообразуваните досъдебни производства, разследвани по общия ред,  съобразно разследващия орган, са както следва:</w:t>
      </w:r>
    </w:p>
    <w:p w:rsidR="005178D5" w:rsidRPr="007D5BAC" w:rsidRDefault="005178D5" w:rsidP="000C1962">
      <w:pPr>
        <w:tabs>
          <w:tab w:val="left" w:pos="9072"/>
        </w:tabs>
        <w:autoSpaceDE w:val="0"/>
        <w:autoSpaceDN w:val="0"/>
        <w:adjustRightInd w:val="0"/>
        <w:spacing w:after="0" w:line="240" w:lineRule="auto"/>
        <w:ind w:left="-284" w:right="424"/>
        <w:jc w:val="both"/>
        <w:rPr>
          <w:rFonts w:ascii="Times New Roman CYR" w:eastAsia="Calibri" w:hAnsi="Times New Roman CYR" w:cs="Times New Roman CYR"/>
          <w:sz w:val="28"/>
          <w:szCs w:val="28"/>
        </w:rPr>
      </w:pPr>
      <w:r w:rsidRPr="007D5BAC">
        <w:rPr>
          <w:rFonts w:ascii="Times New Roman" w:eastAsia="Calibri" w:hAnsi="Times New Roman" w:cs="Times New Roman"/>
          <w:sz w:val="28"/>
          <w:szCs w:val="28"/>
          <w:lang w:val="en"/>
        </w:rPr>
        <w:lastRenderedPageBreak/>
        <w:t xml:space="preserve">- 1980 </w:t>
      </w:r>
      <w:r w:rsidRPr="007D5BAC">
        <w:rPr>
          <w:rFonts w:ascii="Times New Roman CYR" w:eastAsia="Calibri" w:hAnsi="Times New Roman CYR" w:cs="Times New Roman CYR"/>
          <w:sz w:val="28"/>
          <w:szCs w:val="28"/>
        </w:rPr>
        <w:t xml:space="preserve">броя досъдебни производства са разследвани от разследващ полицай  срещу  1504 броя за 2022г, и 1 343 броя за 2021г; </w:t>
      </w:r>
    </w:p>
    <w:p w:rsidR="005178D5" w:rsidRPr="007D5BAC" w:rsidRDefault="005178D5" w:rsidP="000C1962">
      <w:pPr>
        <w:tabs>
          <w:tab w:val="left" w:pos="9072"/>
        </w:tabs>
        <w:autoSpaceDE w:val="0"/>
        <w:autoSpaceDN w:val="0"/>
        <w:adjustRightInd w:val="0"/>
        <w:spacing w:after="0" w:line="240" w:lineRule="auto"/>
        <w:ind w:left="-284" w:right="424"/>
        <w:jc w:val="both"/>
        <w:rPr>
          <w:rFonts w:ascii="Times New Roman CYR" w:eastAsia="Calibri" w:hAnsi="Times New Roman CYR" w:cs="Times New Roman CYR"/>
          <w:sz w:val="28"/>
          <w:szCs w:val="28"/>
        </w:rPr>
      </w:pPr>
      <w:r w:rsidRPr="007D5BAC">
        <w:rPr>
          <w:rFonts w:ascii="Times New Roman" w:eastAsia="Calibri" w:hAnsi="Times New Roman" w:cs="Times New Roman"/>
          <w:sz w:val="28"/>
          <w:szCs w:val="28"/>
          <w:lang w:val="en"/>
        </w:rPr>
        <w:t xml:space="preserve">-  26 </w:t>
      </w:r>
      <w:r w:rsidRPr="007D5BAC">
        <w:rPr>
          <w:rFonts w:ascii="Times New Roman CYR" w:eastAsia="Calibri" w:hAnsi="Times New Roman CYR" w:cs="Times New Roman CYR"/>
          <w:sz w:val="28"/>
          <w:szCs w:val="28"/>
        </w:rPr>
        <w:t>броя досъдебни производства са разследвани от следовател, срещу  29 броя  за 2022г и 28 броя за 2021г.</w:t>
      </w:r>
    </w:p>
    <w:p w:rsidR="005178D5" w:rsidRPr="007D5BAC" w:rsidRDefault="005178D5" w:rsidP="000C1962">
      <w:pPr>
        <w:tabs>
          <w:tab w:val="left" w:pos="9072"/>
        </w:tabs>
        <w:autoSpaceDE w:val="0"/>
        <w:autoSpaceDN w:val="0"/>
        <w:adjustRightInd w:val="0"/>
        <w:spacing w:after="0" w:line="240" w:lineRule="auto"/>
        <w:ind w:left="-284" w:right="424"/>
        <w:jc w:val="both"/>
        <w:rPr>
          <w:rFonts w:ascii="Times New Roman CYR" w:eastAsia="Calibri" w:hAnsi="Times New Roman CYR" w:cs="Times New Roman CYR"/>
          <w:sz w:val="28"/>
          <w:szCs w:val="28"/>
        </w:rPr>
      </w:pPr>
      <w:r w:rsidRPr="007D5BAC">
        <w:rPr>
          <w:rFonts w:ascii="Times New Roman" w:eastAsia="Calibri" w:hAnsi="Times New Roman" w:cs="Times New Roman"/>
          <w:sz w:val="28"/>
          <w:szCs w:val="28"/>
          <w:lang w:val="en"/>
        </w:rPr>
        <w:t xml:space="preserve"> - 18 </w:t>
      </w:r>
      <w:r w:rsidRPr="007D5BAC">
        <w:rPr>
          <w:rFonts w:ascii="Times New Roman CYR" w:eastAsia="Calibri" w:hAnsi="Times New Roman CYR" w:cs="Times New Roman CYR"/>
          <w:sz w:val="28"/>
          <w:szCs w:val="28"/>
        </w:rPr>
        <w:t>броя досъдебни производства за разследвани от разследващ митнически инспектор, срещу 16 броя за 2022г и  срещу 12 броя за 2021г.</w:t>
      </w:r>
    </w:p>
    <w:p w:rsidR="005178D5" w:rsidRPr="007D5BAC" w:rsidRDefault="005178D5" w:rsidP="000C1962">
      <w:pPr>
        <w:tabs>
          <w:tab w:val="left" w:pos="9072"/>
        </w:tabs>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rPr>
      </w:pPr>
      <w:r w:rsidRPr="007D5BAC">
        <w:rPr>
          <w:rFonts w:ascii="Times New Roman" w:eastAsia="Calibri" w:hAnsi="Times New Roman" w:cs="Times New Roman"/>
          <w:sz w:val="28"/>
          <w:szCs w:val="28"/>
          <w:lang w:val="en"/>
        </w:rPr>
        <w:t xml:space="preserve"> </w:t>
      </w:r>
      <w:r w:rsidRPr="007D5BAC">
        <w:rPr>
          <w:rFonts w:ascii="Times New Roman CYR" w:eastAsia="Calibri" w:hAnsi="Times New Roman CYR" w:cs="Times New Roman CYR"/>
          <w:sz w:val="28"/>
          <w:szCs w:val="28"/>
        </w:rPr>
        <w:t xml:space="preserve">От това се извежда, че през 2023г.е налице значително увеличение на разследваните досъдебни производства от разследващ полицаи. Това увеличение спрямо 2022г е 23 %, а спрямо 2021г. е 32%. Основната тежест на разследването на досъдебните производство по общия ред, както и бързи производства, се осъществява от разследващите полицаи при ОДМВР-Враца и съответните РУ. Разследващите полицаи разследват 78% от новообразуваните досъдебни производства. </w:t>
      </w:r>
    </w:p>
    <w:p w:rsidR="005178D5" w:rsidRPr="007D5BAC" w:rsidRDefault="005178D5" w:rsidP="005178D5">
      <w:pPr>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По отношение на разследваните досъдебни производства от следовател през 2023г. е налице около 1 % намаление спрямо 2022г.</w:t>
      </w:r>
    </w:p>
    <w:p w:rsidR="005178D5" w:rsidRPr="007D5BAC" w:rsidRDefault="005178D5" w:rsidP="005178D5">
      <w:pPr>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 xml:space="preserve"> През 2023г. е налице увеличение с около 1 % за разследваните производства от разследващ митнически инспектор. </w:t>
      </w:r>
    </w:p>
    <w:p w:rsidR="005178D5" w:rsidRPr="007D5BAC" w:rsidRDefault="005178D5" w:rsidP="005178D5">
      <w:pPr>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 xml:space="preserve">Както за следователите, така  разследващите митнически инспектори броя на водените производства през отчетните периоди е относително еднаква, без значителна промяна. </w:t>
      </w:r>
    </w:p>
    <w:p w:rsidR="005178D5" w:rsidRPr="007D5BAC" w:rsidRDefault="005178D5" w:rsidP="00BA3261">
      <w:pPr>
        <w:spacing w:after="0" w:line="240" w:lineRule="auto"/>
        <w:ind w:left="-284" w:right="424" w:firstLine="284"/>
        <w:jc w:val="both"/>
        <w:rPr>
          <w:rFonts w:ascii="Times New Roman" w:eastAsia="Times New Roman" w:hAnsi="Times New Roman" w:cs="Times New Roman"/>
          <w:sz w:val="28"/>
          <w:szCs w:val="28"/>
          <w:lang w:eastAsia="bg-BG"/>
        </w:rPr>
      </w:pPr>
    </w:p>
    <w:p w:rsidR="00952786" w:rsidRPr="007D5BAC" w:rsidRDefault="00BA3261" w:rsidP="00952786">
      <w:pPr>
        <w:spacing w:after="0" w:line="240" w:lineRule="auto"/>
        <w:ind w:left="-284" w:right="42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ab/>
      </w:r>
      <w:r w:rsidR="00AB0E81" w:rsidRPr="007D5BAC">
        <w:rPr>
          <w:rFonts w:ascii="Times New Roman" w:eastAsia="Times New Roman" w:hAnsi="Times New Roman" w:cs="Times New Roman"/>
          <w:b/>
          <w:sz w:val="28"/>
          <w:szCs w:val="28"/>
          <w:lang w:eastAsia="bg-BG"/>
        </w:rPr>
        <w:tab/>
      </w:r>
      <w:r w:rsidR="00B42FC6" w:rsidRPr="007D5BAC">
        <w:rPr>
          <w:rFonts w:ascii="Times New Roman" w:eastAsia="Times New Roman" w:hAnsi="Times New Roman" w:cs="Times New Roman"/>
          <w:b/>
          <w:noProof/>
          <w:sz w:val="28"/>
          <w:szCs w:val="28"/>
          <w:lang w:eastAsia="bg-BG"/>
        </w:rPr>
        <w:drawing>
          <wp:inline distT="0" distB="0" distL="0" distR="0" wp14:anchorId="13C8A819" wp14:editId="13E58B0C">
            <wp:extent cx="4910275" cy="2505351"/>
            <wp:effectExtent l="0" t="0" r="5080" b="9525"/>
            <wp:docPr id="27"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6909" cy="2508736"/>
                    </a:xfrm>
                    <a:prstGeom prst="rect">
                      <a:avLst/>
                    </a:prstGeom>
                    <a:noFill/>
                  </pic:spPr>
                </pic:pic>
              </a:graphicData>
            </a:graphic>
          </wp:inline>
        </w:drawing>
      </w:r>
    </w:p>
    <w:p w:rsidR="00952786" w:rsidRPr="007D5BAC" w:rsidRDefault="00952786" w:rsidP="00952786">
      <w:pPr>
        <w:spacing w:after="0" w:line="240" w:lineRule="auto"/>
        <w:ind w:left="-284" w:right="424"/>
        <w:jc w:val="both"/>
        <w:rPr>
          <w:rFonts w:ascii="Times New Roman" w:eastAsia="Times New Roman" w:hAnsi="Times New Roman" w:cs="Times New Roman"/>
          <w:b/>
          <w:sz w:val="28"/>
          <w:szCs w:val="28"/>
          <w:lang w:eastAsia="bg-BG"/>
        </w:rPr>
      </w:pPr>
    </w:p>
    <w:p w:rsidR="00091653" w:rsidRPr="007D5BAC" w:rsidRDefault="00B42FC6" w:rsidP="00091653">
      <w:pPr>
        <w:autoSpaceDE w:val="0"/>
        <w:autoSpaceDN w:val="0"/>
        <w:adjustRightInd w:val="0"/>
        <w:spacing w:after="0" w:line="240" w:lineRule="auto"/>
        <w:ind w:left="-284" w:right="424" w:firstLine="992"/>
        <w:jc w:val="both"/>
        <w:rPr>
          <w:rFonts w:ascii="Times New Roman" w:eastAsia="Times New Roman" w:hAnsi="Times New Roman" w:cs="Times New Roman"/>
          <w:sz w:val="28"/>
          <w:szCs w:val="28"/>
          <w:lang w:eastAsia="bg-BG"/>
        </w:rPr>
      </w:pPr>
      <w:r w:rsidRPr="007D5BAC">
        <w:rPr>
          <w:noProof/>
          <w:lang w:eastAsia="bg-BG"/>
        </w:rPr>
        <w:drawing>
          <wp:inline distT="0" distB="0" distL="0" distR="0" wp14:anchorId="6695FB9F" wp14:editId="22E2EECF">
            <wp:extent cx="5128591" cy="1438894"/>
            <wp:effectExtent l="0" t="0" r="0" b="9525"/>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8648" cy="1438910"/>
                    </a:xfrm>
                    <a:prstGeom prst="rect">
                      <a:avLst/>
                    </a:prstGeom>
                    <a:noFill/>
                    <a:ln>
                      <a:noFill/>
                    </a:ln>
                  </pic:spPr>
                </pic:pic>
              </a:graphicData>
            </a:graphic>
          </wp:inline>
        </w:drawing>
      </w:r>
    </w:p>
    <w:p w:rsidR="00091653" w:rsidRPr="007D5BAC" w:rsidRDefault="00D4006F" w:rsidP="00091653">
      <w:pPr>
        <w:autoSpaceDE w:val="0"/>
        <w:autoSpaceDN w:val="0"/>
        <w:adjustRightInd w:val="0"/>
        <w:spacing w:after="0" w:line="240" w:lineRule="auto"/>
        <w:ind w:left="-284" w:right="424"/>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ab/>
      </w:r>
      <w:r w:rsidR="00091653" w:rsidRPr="007D5BAC">
        <w:rPr>
          <w:rFonts w:ascii="Times New Roman CYR" w:eastAsia="Calibri" w:hAnsi="Times New Roman CYR" w:cs="Times New Roman CYR"/>
          <w:sz w:val="28"/>
          <w:szCs w:val="28"/>
        </w:rPr>
        <w:t xml:space="preserve">За отчетния период в Районна прокуратура – Враца са наблюдавани 513 броя, срещу 683 броя бързи производства за 2022г. и 563 броя бързи </w:t>
      </w:r>
      <w:r w:rsidR="00091653" w:rsidRPr="007D5BAC">
        <w:rPr>
          <w:rFonts w:ascii="Times New Roman CYR" w:eastAsia="Calibri" w:hAnsi="Times New Roman CYR" w:cs="Times New Roman CYR"/>
          <w:sz w:val="28"/>
          <w:szCs w:val="28"/>
        </w:rPr>
        <w:lastRenderedPageBreak/>
        <w:t>производства за 2021г.  В случая намалението спрямо 2022г. е с 25%, а спрямо 2021г с 9%.</w:t>
      </w:r>
    </w:p>
    <w:p w:rsidR="00091653" w:rsidRPr="007D5BAC" w:rsidRDefault="00091653" w:rsidP="00091653">
      <w:pPr>
        <w:autoSpaceDE w:val="0"/>
        <w:autoSpaceDN w:val="0"/>
        <w:adjustRightInd w:val="0"/>
        <w:spacing w:after="0" w:line="240" w:lineRule="auto"/>
        <w:ind w:left="-284" w:right="42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ab/>
        <w:t>От тях новообразуваните бързи производства за 2023г. са  508 броя, срещу 675броя за 2022г.и 562 броя за 2021г.</w:t>
      </w:r>
    </w:p>
    <w:p w:rsidR="00091653" w:rsidRPr="007D5BAC" w:rsidRDefault="00091653" w:rsidP="00091653">
      <w:pPr>
        <w:autoSpaceDE w:val="0"/>
        <w:autoSpaceDN w:val="0"/>
        <w:adjustRightInd w:val="0"/>
        <w:spacing w:after="0" w:line="240" w:lineRule="auto"/>
        <w:ind w:left="-284" w:right="42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ab/>
        <w:t xml:space="preserve">От наблюдаваните бързи производства през 2023г. разследването е проведено по общия ред поради правна и фактическа сложност на делата по 234 броя, което се явяват около 46 % от общия брой наблюдавани бързи производства за отчетния период. </w:t>
      </w:r>
    </w:p>
    <w:p w:rsidR="00091653" w:rsidRPr="007D5BAC" w:rsidRDefault="00091653" w:rsidP="00091653">
      <w:pPr>
        <w:autoSpaceDE w:val="0"/>
        <w:autoSpaceDN w:val="0"/>
        <w:adjustRightInd w:val="0"/>
        <w:spacing w:after="0" w:line="240" w:lineRule="auto"/>
        <w:ind w:left="-284" w:right="42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ab/>
        <w:t xml:space="preserve">В сравнение през 2022г., наблюдаващите прокурор са постановили разследването да се извърши по общия ред на 291 броя бързи производства и за 256 броя за 2021г. Това съотношение показва запазена положителна тенденция повече от половината новообразувани бързи производства през трите отчетни периода да приключват като бързи производства. </w:t>
      </w:r>
    </w:p>
    <w:p w:rsidR="00952786" w:rsidRPr="007D5BAC" w:rsidRDefault="00091653" w:rsidP="00EF77F4">
      <w:pPr>
        <w:autoSpaceDE w:val="0"/>
        <w:autoSpaceDN w:val="0"/>
        <w:adjustRightInd w:val="0"/>
        <w:spacing w:after="0" w:line="240" w:lineRule="auto"/>
        <w:ind w:left="-284" w:right="424"/>
        <w:jc w:val="both"/>
        <w:rPr>
          <w:rFonts w:ascii="Times New Roman CYR" w:eastAsia="Calibri" w:hAnsi="Times New Roman CYR" w:cs="Times New Roman CYR"/>
          <w:sz w:val="28"/>
          <w:szCs w:val="28"/>
          <w:lang w:val="en-US"/>
        </w:rPr>
      </w:pPr>
      <w:r w:rsidRPr="007D5BAC">
        <w:rPr>
          <w:rFonts w:ascii="Times New Roman CYR" w:eastAsia="Calibri" w:hAnsi="Times New Roman CYR" w:cs="Times New Roman CYR"/>
          <w:sz w:val="28"/>
          <w:szCs w:val="28"/>
        </w:rPr>
        <w:tab/>
        <w:t xml:space="preserve">Основни причини, поради които не е възможно приключване на бързото производство в законоустановения 7 дневния срок, са  неизготвянето и прилагане на съответни експертизи в частност за престъпления по чл. 343б, ал. 3 от НК, които се изготвят във ВМА.Вещите лица са изключително натоварени. След измененията на НК през 2023г. за престъплението по чл. 343б от НК / </w:t>
      </w:r>
      <w:r w:rsidRPr="007D5BAC">
        <w:rPr>
          <w:rFonts w:ascii="Times New Roman CYR" w:eastAsia="Calibri" w:hAnsi="Times New Roman CYR" w:cs="Times New Roman CYR"/>
          <w:i/>
          <w:sz w:val="28"/>
          <w:szCs w:val="28"/>
        </w:rPr>
        <w:t>ДВ бр.67 от 2023г</w:t>
      </w:r>
      <w:r w:rsidRPr="007D5BAC">
        <w:rPr>
          <w:rFonts w:ascii="Times New Roman CYR" w:eastAsia="Calibri" w:hAnsi="Times New Roman CYR" w:cs="Times New Roman CYR"/>
          <w:sz w:val="28"/>
          <w:szCs w:val="28"/>
        </w:rPr>
        <w:t xml:space="preserve">/, в частност ал.5 / </w:t>
      </w:r>
      <w:r w:rsidRPr="007D5BAC">
        <w:rPr>
          <w:rFonts w:ascii="Times New Roman CYR" w:eastAsia="Calibri" w:hAnsi="Times New Roman CYR" w:cs="Times New Roman CYR"/>
          <w:i/>
          <w:sz w:val="28"/>
          <w:szCs w:val="28"/>
        </w:rPr>
        <w:t>нова- ДВ бр.67 от 2023г.</w:t>
      </w:r>
      <w:r w:rsidRPr="007D5BAC">
        <w:rPr>
          <w:rFonts w:ascii="Times New Roman CYR" w:eastAsia="Calibri" w:hAnsi="Times New Roman CYR" w:cs="Times New Roman CYR"/>
          <w:sz w:val="28"/>
          <w:szCs w:val="28"/>
        </w:rPr>
        <w:t>/, предполага извършването на редица допълнителни процесуално следствени действия с оглед приложение на цитираната разпоредба, а именно изясняване на собствеността на МПС, оценка на МПС, ако не е собственост на водача, което допъ</w:t>
      </w:r>
      <w:r w:rsidR="00EF77F4" w:rsidRPr="007D5BAC">
        <w:rPr>
          <w:rFonts w:ascii="Times New Roman CYR" w:eastAsia="Calibri" w:hAnsi="Times New Roman CYR" w:cs="Times New Roman CYR"/>
          <w:sz w:val="28"/>
          <w:szCs w:val="28"/>
        </w:rPr>
        <w:t>лнително забавя разследването.</w:t>
      </w:r>
    </w:p>
    <w:p w:rsidR="00952786" w:rsidRPr="007D5BAC" w:rsidRDefault="00952786" w:rsidP="00EF77F4">
      <w:pPr>
        <w:spacing w:after="0" w:line="240" w:lineRule="auto"/>
        <w:ind w:left="-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ab/>
      </w:r>
      <w:r w:rsidR="00EF77F4" w:rsidRPr="007D5BAC">
        <w:rPr>
          <w:rFonts w:ascii="Times New Roman" w:eastAsia="Times New Roman" w:hAnsi="Times New Roman" w:cs="Times New Roman"/>
          <w:b/>
          <w:sz w:val="28"/>
          <w:szCs w:val="28"/>
          <w:lang w:val="en-US" w:eastAsia="bg-BG"/>
        </w:rPr>
        <w:tab/>
      </w:r>
      <w:r w:rsidR="00EF77F4" w:rsidRPr="007D5BAC">
        <w:rPr>
          <w:rFonts w:ascii="Times New Roman" w:eastAsia="Times New Roman" w:hAnsi="Times New Roman" w:cs="Times New Roman"/>
          <w:b/>
          <w:sz w:val="28"/>
          <w:szCs w:val="28"/>
          <w:lang w:val="en-US" w:eastAsia="bg-BG"/>
        </w:rPr>
        <w:tab/>
      </w:r>
      <w:r w:rsidR="00EF77F4" w:rsidRPr="007D5BAC">
        <w:rPr>
          <w:rFonts w:ascii="Times New Roman" w:eastAsia="Times New Roman" w:hAnsi="Times New Roman" w:cs="Times New Roman"/>
          <w:b/>
          <w:sz w:val="28"/>
          <w:szCs w:val="28"/>
          <w:lang w:val="en-US" w:eastAsia="bg-BG"/>
        </w:rPr>
        <w:tab/>
      </w:r>
      <w:r w:rsidR="00EF77F4" w:rsidRPr="007D5BAC">
        <w:rPr>
          <w:rFonts w:ascii="Times New Roman" w:eastAsia="Times New Roman" w:hAnsi="Times New Roman" w:cs="Times New Roman"/>
          <w:b/>
          <w:sz w:val="28"/>
          <w:szCs w:val="28"/>
          <w:lang w:val="en-US" w:eastAsia="bg-BG"/>
        </w:rPr>
        <w:tab/>
      </w:r>
      <w:r w:rsidR="00BA3261" w:rsidRPr="007D5BAC">
        <w:rPr>
          <w:rFonts w:ascii="Times New Roman" w:eastAsia="Times New Roman" w:hAnsi="Times New Roman" w:cs="Times New Roman"/>
          <w:b/>
          <w:sz w:val="28"/>
          <w:szCs w:val="28"/>
          <w:lang w:eastAsia="bg-BG"/>
        </w:rPr>
        <w:tab/>
      </w:r>
      <w:r w:rsidR="00EF77F4" w:rsidRPr="007D5BAC">
        <w:rPr>
          <w:rFonts w:ascii="Times New Roman" w:eastAsia="Times New Roman" w:hAnsi="Times New Roman" w:cs="Times New Roman"/>
          <w:b/>
          <w:sz w:val="28"/>
          <w:szCs w:val="28"/>
          <w:lang w:val="en-US" w:eastAsia="bg-BG"/>
        </w:rPr>
        <w:t xml:space="preserve"> </w:t>
      </w:r>
      <w:r w:rsidR="00EF77F4" w:rsidRPr="007D5BAC">
        <w:rPr>
          <w:rFonts w:ascii="Times New Roman" w:eastAsia="Times New Roman" w:hAnsi="Times New Roman" w:cs="Times New Roman"/>
          <w:b/>
          <w:sz w:val="28"/>
          <w:szCs w:val="28"/>
          <w:lang w:val="en-US" w:eastAsia="bg-BG"/>
        </w:rPr>
        <w:tab/>
      </w:r>
      <w:r w:rsidR="00EF77F4" w:rsidRPr="007D5BAC">
        <w:rPr>
          <w:rFonts w:ascii="Times New Roman" w:eastAsia="Times New Roman" w:hAnsi="Times New Roman" w:cs="Times New Roman"/>
          <w:b/>
          <w:sz w:val="28"/>
          <w:szCs w:val="28"/>
          <w:lang w:val="en-US" w:eastAsia="bg-BG"/>
        </w:rPr>
        <w:tab/>
      </w:r>
      <w:r w:rsidR="00EF77F4" w:rsidRPr="007D5BAC">
        <w:rPr>
          <w:rFonts w:ascii="Times New Roman" w:eastAsia="Times New Roman" w:hAnsi="Times New Roman" w:cs="Times New Roman"/>
          <w:b/>
          <w:sz w:val="28"/>
          <w:szCs w:val="28"/>
          <w:lang w:val="en-US" w:eastAsia="bg-BG"/>
        </w:rPr>
        <w:tab/>
      </w:r>
      <w:r w:rsidR="00EF77F4" w:rsidRPr="007D5BAC">
        <w:rPr>
          <w:rFonts w:ascii="Times New Roman" w:eastAsia="Times New Roman" w:hAnsi="Times New Roman" w:cs="Times New Roman"/>
          <w:b/>
          <w:sz w:val="28"/>
          <w:szCs w:val="28"/>
          <w:lang w:val="en-US" w:eastAsia="bg-BG"/>
        </w:rPr>
        <w:tab/>
      </w:r>
      <w:r w:rsidR="00B42FC6" w:rsidRPr="007D5BAC">
        <w:rPr>
          <w:rFonts w:ascii="Times New Roman" w:eastAsia="Times New Roman" w:hAnsi="Times New Roman" w:cs="Times New Roman"/>
          <w:b/>
          <w:noProof/>
          <w:sz w:val="28"/>
          <w:szCs w:val="28"/>
          <w:lang w:eastAsia="bg-BG"/>
        </w:rPr>
        <w:drawing>
          <wp:inline distT="0" distB="0" distL="0" distR="0" wp14:anchorId="00B3E70C" wp14:editId="10B35C74">
            <wp:extent cx="5322570" cy="2853055"/>
            <wp:effectExtent l="0" t="0" r="0" b="4445"/>
            <wp:docPr id="33" name="Картина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2853055"/>
                    </a:xfrm>
                    <a:prstGeom prst="rect">
                      <a:avLst/>
                    </a:prstGeom>
                    <a:noFill/>
                  </pic:spPr>
                </pic:pic>
              </a:graphicData>
            </a:graphic>
          </wp:inline>
        </w:drawing>
      </w:r>
    </w:p>
    <w:p w:rsidR="00952786" w:rsidRPr="007D5BAC" w:rsidRDefault="00952786" w:rsidP="00952786">
      <w:pPr>
        <w:spacing w:after="0" w:line="240" w:lineRule="auto"/>
        <w:ind w:left="-284" w:right="424"/>
        <w:jc w:val="both"/>
        <w:rPr>
          <w:rFonts w:ascii="Times New Roman" w:eastAsia="Times New Roman" w:hAnsi="Times New Roman" w:cs="Times New Roman"/>
          <w:b/>
          <w:sz w:val="28"/>
          <w:szCs w:val="28"/>
          <w:lang w:eastAsia="bg-BG"/>
        </w:rPr>
      </w:pPr>
    </w:p>
    <w:p w:rsidR="00EF77F4" w:rsidRPr="007D5BAC" w:rsidRDefault="00B42FC6" w:rsidP="00952786">
      <w:pPr>
        <w:spacing w:after="0" w:line="240" w:lineRule="auto"/>
        <w:ind w:left="-284" w:right="424"/>
        <w:jc w:val="both"/>
        <w:rPr>
          <w:rFonts w:ascii="Times New Roman" w:eastAsia="Times New Roman" w:hAnsi="Times New Roman" w:cs="Times New Roman"/>
          <w:b/>
          <w:sz w:val="28"/>
          <w:szCs w:val="28"/>
          <w:lang w:val="en-US" w:eastAsia="bg-BG"/>
        </w:rPr>
      </w:pPr>
      <w:r w:rsidRPr="007D5BAC">
        <w:rPr>
          <w:rFonts w:ascii="Times New Roman" w:eastAsia="Times New Roman" w:hAnsi="Times New Roman" w:cs="Times New Roman"/>
          <w:b/>
          <w:sz w:val="28"/>
          <w:szCs w:val="28"/>
          <w:lang w:val="en-US" w:eastAsia="bg-BG"/>
        </w:rPr>
        <w:tab/>
      </w:r>
      <w:r w:rsidRPr="007D5BAC">
        <w:rPr>
          <w:rFonts w:ascii="Times New Roman" w:eastAsia="Times New Roman" w:hAnsi="Times New Roman" w:cs="Times New Roman"/>
          <w:b/>
          <w:sz w:val="28"/>
          <w:szCs w:val="28"/>
          <w:lang w:val="en-US" w:eastAsia="bg-BG"/>
        </w:rPr>
        <w:tab/>
      </w:r>
    </w:p>
    <w:p w:rsidR="00952786" w:rsidRPr="007D5BAC" w:rsidRDefault="00EF77F4" w:rsidP="00952786">
      <w:pPr>
        <w:spacing w:after="0" w:line="240" w:lineRule="auto"/>
        <w:ind w:left="-284" w:right="424"/>
        <w:jc w:val="both"/>
        <w:rPr>
          <w:rFonts w:ascii="Times New Roman" w:eastAsia="Times New Roman" w:hAnsi="Times New Roman" w:cs="Times New Roman"/>
          <w:b/>
          <w:sz w:val="28"/>
          <w:szCs w:val="28"/>
          <w:lang w:val="en-US" w:eastAsia="bg-BG"/>
        </w:rPr>
      </w:pPr>
      <w:r w:rsidRPr="007D5BAC">
        <w:rPr>
          <w:rFonts w:ascii="Times New Roman" w:eastAsia="Times New Roman" w:hAnsi="Times New Roman" w:cs="Times New Roman"/>
          <w:b/>
          <w:sz w:val="28"/>
          <w:szCs w:val="28"/>
          <w:lang w:val="en-US" w:eastAsia="bg-BG"/>
        </w:rPr>
        <w:lastRenderedPageBreak/>
        <w:tab/>
      </w:r>
      <w:r w:rsidR="000B7D49" w:rsidRPr="007D5BAC">
        <w:rPr>
          <w:rFonts w:ascii="Times New Roman" w:eastAsia="Times New Roman" w:hAnsi="Times New Roman" w:cs="Times New Roman"/>
          <w:b/>
          <w:sz w:val="28"/>
          <w:szCs w:val="28"/>
          <w:lang w:val="en-US" w:eastAsia="bg-BG"/>
        </w:rPr>
        <w:tab/>
      </w:r>
      <w:r w:rsidRPr="007D5BAC">
        <w:rPr>
          <w:rFonts w:ascii="Times New Roman" w:eastAsia="Times New Roman" w:hAnsi="Times New Roman" w:cs="Times New Roman"/>
          <w:b/>
          <w:sz w:val="28"/>
          <w:szCs w:val="28"/>
          <w:lang w:val="en-US" w:eastAsia="bg-BG"/>
        </w:rPr>
        <w:t xml:space="preserve"> </w:t>
      </w:r>
      <w:r w:rsidR="00B42FC6" w:rsidRPr="007D5BAC">
        <w:rPr>
          <w:noProof/>
          <w:lang w:eastAsia="bg-BG"/>
        </w:rPr>
        <w:drawing>
          <wp:inline distT="0" distB="0" distL="0" distR="0" wp14:anchorId="5F5EEB3C" wp14:editId="57733822">
            <wp:extent cx="4746451" cy="1256306"/>
            <wp:effectExtent l="0" t="0" r="0" b="1270"/>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6995" cy="1256450"/>
                    </a:xfrm>
                    <a:prstGeom prst="rect">
                      <a:avLst/>
                    </a:prstGeom>
                    <a:noFill/>
                    <a:ln>
                      <a:noFill/>
                    </a:ln>
                  </pic:spPr>
                </pic:pic>
              </a:graphicData>
            </a:graphic>
          </wp:inline>
        </w:drawing>
      </w:r>
    </w:p>
    <w:p w:rsidR="00952786" w:rsidRPr="007D5BAC" w:rsidRDefault="00952786" w:rsidP="00A359DD">
      <w:pPr>
        <w:spacing w:after="0" w:line="240" w:lineRule="auto"/>
        <w:ind w:left="-284" w:right="424"/>
        <w:jc w:val="both"/>
        <w:rPr>
          <w:rFonts w:ascii="Times New Roman" w:eastAsia="Times New Roman" w:hAnsi="Times New Roman" w:cs="Times New Roman"/>
          <w:b/>
          <w:sz w:val="28"/>
          <w:szCs w:val="28"/>
          <w:lang w:eastAsia="bg-BG"/>
        </w:rPr>
      </w:pPr>
    </w:p>
    <w:p w:rsidR="00A663E2" w:rsidRPr="007D5BAC" w:rsidRDefault="00A663E2" w:rsidP="00A663E2">
      <w:pPr>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През отчетния период на 2023 г. наблюдаваните досъдебни производства (без прекратените по давност, включително преобразуваните бързи производства) са 3</w:t>
      </w:r>
      <w:r w:rsidRPr="007D5BAC">
        <w:rPr>
          <w:rFonts w:ascii="Times New Roman CYR" w:eastAsia="Calibri" w:hAnsi="Times New Roman CYR" w:cs="Times New Roman CYR"/>
          <w:sz w:val="28"/>
          <w:szCs w:val="28"/>
          <w:lang w:val="en-US"/>
        </w:rPr>
        <w:t xml:space="preserve"> </w:t>
      </w:r>
      <w:r w:rsidRPr="007D5BAC">
        <w:rPr>
          <w:rFonts w:ascii="Times New Roman CYR" w:eastAsia="Calibri" w:hAnsi="Times New Roman CYR" w:cs="Times New Roman CYR"/>
          <w:sz w:val="28"/>
          <w:szCs w:val="28"/>
        </w:rPr>
        <w:t xml:space="preserve">560броя. </w:t>
      </w:r>
    </w:p>
    <w:p w:rsidR="00A663E2" w:rsidRPr="007D5BAC" w:rsidRDefault="00A663E2" w:rsidP="00A663E2">
      <w:pPr>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През 2022г. наблюдаваните производства (без прекратените по давност, включително преобразуваните бързи производства) са били 3</w:t>
      </w:r>
      <w:r w:rsidRPr="007D5BAC">
        <w:rPr>
          <w:rFonts w:ascii="Times New Roman" w:eastAsia="Calibri" w:hAnsi="Times New Roman" w:cs="Times New Roman"/>
          <w:sz w:val="28"/>
          <w:szCs w:val="28"/>
          <w:lang w:val="en-US"/>
        </w:rPr>
        <w:t xml:space="preserve"> 707 </w:t>
      </w:r>
      <w:r w:rsidRPr="007D5BAC">
        <w:rPr>
          <w:rFonts w:ascii="Times New Roman CYR" w:eastAsia="Calibri" w:hAnsi="Times New Roman CYR" w:cs="Times New Roman CYR"/>
          <w:sz w:val="28"/>
          <w:szCs w:val="28"/>
        </w:rPr>
        <w:t>броя, за 2021 г – 3</w:t>
      </w:r>
      <w:r w:rsidRPr="007D5BAC">
        <w:rPr>
          <w:rFonts w:ascii="Times New Roman CYR" w:eastAsia="Calibri" w:hAnsi="Times New Roman CYR" w:cs="Times New Roman CYR"/>
          <w:sz w:val="28"/>
          <w:szCs w:val="28"/>
          <w:lang w:val="en-US"/>
        </w:rPr>
        <w:t xml:space="preserve"> 546</w:t>
      </w:r>
      <w:r w:rsidRPr="007D5BAC">
        <w:rPr>
          <w:rFonts w:ascii="Times New Roman CYR" w:eastAsia="Calibri" w:hAnsi="Times New Roman CYR" w:cs="Times New Roman CYR"/>
          <w:sz w:val="28"/>
          <w:szCs w:val="28"/>
        </w:rPr>
        <w:t xml:space="preserve"> броя. Налице е намаляване на наблюдаваните досъдебни производства с предходната година с 4 %.</w:t>
      </w:r>
    </w:p>
    <w:p w:rsidR="00A663E2" w:rsidRPr="007D5BAC" w:rsidRDefault="00A663E2" w:rsidP="00A663E2">
      <w:pPr>
        <w:autoSpaceDE w:val="0"/>
        <w:autoSpaceDN w:val="0"/>
        <w:adjustRightInd w:val="0"/>
        <w:spacing w:after="0" w:line="240" w:lineRule="auto"/>
        <w:ind w:left="-284" w:right="42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 xml:space="preserve">От общия брой наблюдавани досъдебни производства, разпределени по разследващ орган са както следва:  </w:t>
      </w:r>
    </w:p>
    <w:p w:rsidR="00A663E2" w:rsidRPr="007D5BAC" w:rsidRDefault="00A663E2" w:rsidP="00A663E2">
      <w:pPr>
        <w:numPr>
          <w:ilvl w:val="0"/>
          <w:numId w:val="26"/>
        </w:numPr>
        <w:autoSpaceDE w:val="0"/>
        <w:autoSpaceDN w:val="0"/>
        <w:adjustRightInd w:val="0"/>
        <w:spacing w:after="0" w:line="240" w:lineRule="auto"/>
        <w:ind w:right="424"/>
        <w:jc w:val="both"/>
        <w:rPr>
          <w:rFonts w:ascii="Times New Roman CYR" w:eastAsia="Calibri" w:hAnsi="Times New Roman CYR" w:cs="Times New Roman CYR"/>
          <w:sz w:val="28"/>
          <w:szCs w:val="28"/>
        </w:rPr>
      </w:pPr>
      <w:r w:rsidRPr="007D5BAC">
        <w:rPr>
          <w:rFonts w:ascii="Times New Roman" w:eastAsia="Calibri" w:hAnsi="Times New Roman" w:cs="Times New Roman"/>
          <w:sz w:val="28"/>
          <w:szCs w:val="28"/>
          <w:lang w:val="en"/>
        </w:rPr>
        <w:t xml:space="preserve">3385 </w:t>
      </w:r>
      <w:r w:rsidRPr="007D5BAC">
        <w:rPr>
          <w:rFonts w:ascii="Times New Roman CYR" w:eastAsia="Calibri" w:hAnsi="Times New Roman CYR" w:cs="Times New Roman CYR"/>
          <w:sz w:val="28"/>
          <w:szCs w:val="28"/>
        </w:rPr>
        <w:t xml:space="preserve">броя досъдебни производства по общия ред, разследвани от разследващ полицай, от които 1980 броя касаят новообразувани досъдебни производства по общия ред; </w:t>
      </w:r>
    </w:p>
    <w:p w:rsidR="00A663E2" w:rsidRPr="007D5BAC" w:rsidRDefault="00A663E2" w:rsidP="000C1962">
      <w:pPr>
        <w:numPr>
          <w:ilvl w:val="0"/>
          <w:numId w:val="26"/>
        </w:numPr>
        <w:tabs>
          <w:tab w:val="left" w:pos="9072"/>
        </w:tabs>
        <w:autoSpaceDE w:val="0"/>
        <w:autoSpaceDN w:val="0"/>
        <w:adjustRightInd w:val="0"/>
        <w:spacing w:after="0" w:line="240" w:lineRule="auto"/>
        <w:ind w:right="424"/>
        <w:jc w:val="both"/>
        <w:rPr>
          <w:rFonts w:ascii="Times New Roman CYR" w:eastAsia="Calibri" w:hAnsi="Times New Roman CYR" w:cs="Times New Roman CYR"/>
          <w:sz w:val="28"/>
          <w:szCs w:val="28"/>
        </w:rPr>
      </w:pPr>
      <w:r w:rsidRPr="007D5BAC">
        <w:rPr>
          <w:rFonts w:ascii="Times New Roman" w:eastAsia="Calibri" w:hAnsi="Times New Roman" w:cs="Times New Roman"/>
          <w:sz w:val="28"/>
          <w:szCs w:val="28"/>
          <w:lang w:val="en"/>
        </w:rPr>
        <w:t xml:space="preserve">175 </w:t>
      </w:r>
      <w:r w:rsidRPr="007D5BAC">
        <w:rPr>
          <w:rFonts w:ascii="Times New Roman CYR" w:eastAsia="Calibri" w:hAnsi="Times New Roman CYR" w:cs="Times New Roman CYR"/>
          <w:sz w:val="28"/>
          <w:szCs w:val="28"/>
        </w:rPr>
        <w:t>броя са разследваните досъдебни производства по общия ред от следовател, от които 26 броя са новообразувани досъдебни производства; 31 броя са възложени на следовател по реда на чл. 194, ал.1, т.4 от НПК от административния ръководител на Окръжна прокуратура – гр. Враца поради  правна и фактическа сложност;</w:t>
      </w:r>
    </w:p>
    <w:p w:rsidR="00A663E2" w:rsidRPr="007D5BAC" w:rsidRDefault="00A663E2" w:rsidP="000C1962">
      <w:pPr>
        <w:numPr>
          <w:ilvl w:val="0"/>
          <w:numId w:val="26"/>
        </w:numPr>
        <w:tabs>
          <w:tab w:val="left" w:pos="9072"/>
        </w:tabs>
        <w:autoSpaceDE w:val="0"/>
        <w:autoSpaceDN w:val="0"/>
        <w:adjustRightInd w:val="0"/>
        <w:spacing w:after="0" w:line="240" w:lineRule="auto"/>
        <w:ind w:right="424"/>
        <w:jc w:val="both"/>
        <w:rPr>
          <w:rFonts w:ascii="Times New Roman CYR" w:eastAsia="Calibri" w:hAnsi="Times New Roman CYR" w:cs="Times New Roman CYR"/>
          <w:sz w:val="28"/>
          <w:szCs w:val="28"/>
        </w:rPr>
      </w:pPr>
      <w:r w:rsidRPr="007D5BAC">
        <w:rPr>
          <w:rFonts w:ascii="Times New Roman" w:eastAsia="Calibri" w:hAnsi="Times New Roman" w:cs="Times New Roman"/>
          <w:sz w:val="28"/>
          <w:szCs w:val="28"/>
          <w:lang w:val="en"/>
        </w:rPr>
        <w:t xml:space="preserve"> 18 </w:t>
      </w:r>
      <w:r w:rsidRPr="007D5BAC">
        <w:rPr>
          <w:rFonts w:ascii="Times New Roman CYR" w:eastAsia="Calibri" w:hAnsi="Times New Roman CYR" w:cs="Times New Roman CYR"/>
          <w:sz w:val="28"/>
          <w:szCs w:val="28"/>
        </w:rPr>
        <w:t>броя са разследвани ДП по общия ред от разследващ митнически инспектор, от които 18 броя новообразувани.</w:t>
      </w:r>
    </w:p>
    <w:p w:rsidR="00A663E2" w:rsidRPr="007D5BAC" w:rsidRDefault="00A663E2" w:rsidP="000C1962">
      <w:pPr>
        <w:tabs>
          <w:tab w:val="left" w:pos="9072"/>
        </w:tabs>
        <w:autoSpaceDE w:val="0"/>
        <w:autoSpaceDN w:val="0"/>
        <w:adjustRightInd w:val="0"/>
        <w:spacing w:after="0" w:line="240" w:lineRule="auto"/>
        <w:ind w:right="424" w:firstLine="360"/>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През 2022г. досъдебни производства, разследвани от разследващ полицай, са 3 479 броя, от които 2</w:t>
      </w:r>
      <w:r w:rsidRPr="007D5BAC">
        <w:rPr>
          <w:rFonts w:ascii="Times New Roman" w:eastAsia="Calibri" w:hAnsi="Times New Roman" w:cs="Times New Roman"/>
          <w:sz w:val="28"/>
          <w:szCs w:val="28"/>
          <w:lang w:val="en-US"/>
        </w:rPr>
        <w:t xml:space="preserve"> 146 </w:t>
      </w:r>
      <w:r w:rsidRPr="007D5BAC">
        <w:rPr>
          <w:rFonts w:ascii="Times New Roman CYR" w:eastAsia="Calibri" w:hAnsi="Times New Roman CYR" w:cs="Times New Roman CYR"/>
          <w:sz w:val="28"/>
          <w:szCs w:val="28"/>
        </w:rPr>
        <w:t>броя касаят новообразувани досъдебни производства по общия ред, като наблюдаваните ДП от разследващи полицаи през 2021г. са 3316 броя.</w:t>
      </w:r>
    </w:p>
    <w:p w:rsidR="00A663E2" w:rsidRPr="007D5BAC" w:rsidRDefault="00A663E2" w:rsidP="000C1962">
      <w:pPr>
        <w:tabs>
          <w:tab w:val="left" w:pos="9072"/>
        </w:tabs>
        <w:autoSpaceDE w:val="0"/>
        <w:autoSpaceDN w:val="0"/>
        <w:adjustRightInd w:val="0"/>
        <w:spacing w:after="0" w:line="240" w:lineRule="auto"/>
        <w:ind w:right="424" w:firstLine="360"/>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През 2022г. досъдебни производства, разследвани от следовател са 203 броя, от които 29 броя са новообразувани досъдебни производства; 27 броя са възложени на следовател по реда на чл. 194, ал.1, т.4 от НПК от административния ръководител на Окръжна прокуратура – гр. Враца поради  правна и фактическа сложност;</w:t>
      </w:r>
    </w:p>
    <w:p w:rsidR="000C1962" w:rsidRPr="007D5BAC" w:rsidRDefault="00A663E2" w:rsidP="000C1962">
      <w:pPr>
        <w:tabs>
          <w:tab w:val="left" w:pos="9072"/>
        </w:tabs>
        <w:autoSpaceDE w:val="0"/>
        <w:autoSpaceDN w:val="0"/>
        <w:adjustRightInd w:val="0"/>
        <w:spacing w:after="0" w:line="240" w:lineRule="auto"/>
        <w:ind w:right="424" w:firstLine="360"/>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През 2022г. досъдебни производства, разследвани от разследващ митнически инспектор са 25 броя, о</w:t>
      </w:r>
      <w:r w:rsidR="000C1962" w:rsidRPr="007D5BAC">
        <w:rPr>
          <w:rFonts w:ascii="Times New Roman CYR" w:eastAsia="Calibri" w:hAnsi="Times New Roman CYR" w:cs="Times New Roman CYR"/>
          <w:sz w:val="28"/>
          <w:szCs w:val="28"/>
        </w:rPr>
        <w:t>т които 16 броя новообразувани.</w:t>
      </w:r>
    </w:p>
    <w:p w:rsidR="000C1962" w:rsidRPr="007D5BAC" w:rsidRDefault="00A663E2" w:rsidP="000C1962">
      <w:pPr>
        <w:tabs>
          <w:tab w:val="left" w:pos="9072"/>
        </w:tabs>
        <w:autoSpaceDE w:val="0"/>
        <w:autoSpaceDN w:val="0"/>
        <w:adjustRightInd w:val="0"/>
        <w:spacing w:after="0" w:line="240" w:lineRule="auto"/>
        <w:ind w:right="424" w:firstLine="360"/>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 xml:space="preserve">Не се отчита и динамика при възлагане на разследването на следовател на основание чл. 194, ал.1, т. 4 от НПК от административния ръководител на Окръжна прокуратура Враца при предходната година 27броя </w:t>
      </w:r>
      <w:r w:rsidR="000C1962" w:rsidRPr="007D5BAC">
        <w:rPr>
          <w:rFonts w:ascii="Times New Roman CYR" w:eastAsia="Calibri" w:hAnsi="Times New Roman CYR" w:cs="Times New Roman CYR"/>
          <w:sz w:val="28"/>
          <w:szCs w:val="28"/>
        </w:rPr>
        <w:t xml:space="preserve">за 2022г и  67броя през 2021г. </w:t>
      </w:r>
    </w:p>
    <w:p w:rsidR="00A663E2" w:rsidRPr="007D5BAC" w:rsidRDefault="00A663E2" w:rsidP="00C372A0">
      <w:pPr>
        <w:autoSpaceDE w:val="0"/>
        <w:autoSpaceDN w:val="0"/>
        <w:adjustRightInd w:val="0"/>
        <w:spacing w:after="0" w:line="240" w:lineRule="auto"/>
        <w:ind w:right="284" w:firstLine="360"/>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 xml:space="preserve">Продължава тенденцията основната тежест на разследването по ДП да е поето от разследващите  полицаи при ОДМВР – Враца в сравнение на </w:t>
      </w:r>
      <w:r w:rsidRPr="007D5BAC">
        <w:rPr>
          <w:rFonts w:ascii="Times New Roman CYR" w:eastAsia="Calibri" w:hAnsi="Times New Roman CYR" w:cs="Times New Roman CYR"/>
          <w:sz w:val="28"/>
          <w:szCs w:val="28"/>
        </w:rPr>
        <w:lastRenderedPageBreak/>
        <w:t>разследването провеждано от следовател и разследващ митнически инспектор, което се обуславя съгласно правилата на чл. 194 от НПК.</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От новообразуваните 2</w:t>
      </w:r>
      <w:r w:rsidRPr="007D5BAC">
        <w:rPr>
          <w:rFonts w:ascii="Times New Roman" w:eastAsia="Calibri" w:hAnsi="Times New Roman" w:cs="Times New Roman"/>
          <w:sz w:val="28"/>
          <w:szCs w:val="28"/>
          <w:lang w:val="en-US"/>
        </w:rPr>
        <w:t xml:space="preserve"> 532 </w:t>
      </w:r>
      <w:r w:rsidRPr="007D5BAC">
        <w:rPr>
          <w:rFonts w:ascii="Times New Roman CYR" w:eastAsia="Calibri" w:hAnsi="Times New Roman CYR" w:cs="Times New Roman CYR"/>
          <w:sz w:val="28"/>
          <w:szCs w:val="28"/>
        </w:rPr>
        <w:t>броя досъдебни производства за отчетния период на 2023г., могат да се разпределят по вид престъпление, както следва:</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lang w:val="en"/>
        </w:rPr>
        <w:t xml:space="preserve">- </w:t>
      </w:r>
      <w:r w:rsidRPr="007D5BAC">
        <w:rPr>
          <w:rFonts w:ascii="Times New Roman CYR" w:eastAsia="Calibri" w:hAnsi="Times New Roman CYR" w:cs="Times New Roman CYR"/>
          <w:b/>
          <w:bCs/>
          <w:sz w:val="28"/>
          <w:szCs w:val="28"/>
          <w:lang w:val="en"/>
        </w:rPr>
        <w:t>315</w:t>
      </w:r>
      <w:r w:rsidRPr="007D5BAC">
        <w:rPr>
          <w:rFonts w:ascii="Times New Roman CYR" w:eastAsia="Calibri" w:hAnsi="Times New Roman CYR" w:cs="Times New Roman CYR"/>
          <w:sz w:val="28"/>
          <w:szCs w:val="28"/>
          <w:lang w:val="en"/>
        </w:rPr>
        <w:t xml:space="preserve"> </w:t>
      </w:r>
      <w:r w:rsidRPr="007D5BAC">
        <w:rPr>
          <w:rFonts w:ascii="Times New Roman CYR" w:eastAsia="Calibri" w:hAnsi="Times New Roman CYR" w:cs="Times New Roman CYR"/>
          <w:b/>
          <w:bCs/>
          <w:sz w:val="28"/>
          <w:szCs w:val="28"/>
        </w:rPr>
        <w:t>броя</w:t>
      </w:r>
      <w:r w:rsidRPr="007D5BAC">
        <w:rPr>
          <w:rFonts w:ascii="Times New Roman CYR" w:eastAsia="Calibri" w:hAnsi="Times New Roman CYR" w:cs="Times New Roman CYR"/>
          <w:sz w:val="28"/>
          <w:szCs w:val="28"/>
        </w:rPr>
        <w:t xml:space="preserve"> досъдебни производства са водени за престъпления по глава ІІ от НК „</w:t>
      </w:r>
      <w:r w:rsidRPr="007D5BAC">
        <w:rPr>
          <w:rFonts w:ascii="Times New Roman CYR" w:eastAsia="Calibri" w:hAnsi="Times New Roman CYR" w:cs="Times New Roman CYR"/>
          <w:b/>
          <w:bCs/>
          <w:sz w:val="28"/>
          <w:szCs w:val="28"/>
        </w:rPr>
        <w:t xml:space="preserve">Престъпления против личността“ </w:t>
      </w:r>
      <w:r w:rsidRPr="007D5BAC">
        <w:rPr>
          <w:rFonts w:ascii="Times New Roman CYR" w:eastAsia="Calibri" w:hAnsi="Times New Roman CYR" w:cs="Times New Roman CYR"/>
          <w:sz w:val="28"/>
          <w:szCs w:val="28"/>
        </w:rPr>
        <w:t xml:space="preserve"> / 12% от общия брой/. Отчита се увеличение на престъпленията против личността в сравнение на разследваните през 2022г – 289 броя и разследваните при 2021г. – 301 броя. Сред тях се открояват с най – голям брой образуваните и водени по следните състави: по чл. 129 от  НК – 67 броя, по чл. 131 от НК – 71 броя, по чл. 144 от НК-</w:t>
      </w:r>
      <w:r w:rsidR="000C1962" w:rsidRPr="007D5BAC">
        <w:rPr>
          <w:rFonts w:ascii="Times New Roman CYR" w:eastAsia="Calibri" w:hAnsi="Times New Roman CYR" w:cs="Times New Roman CYR"/>
          <w:sz w:val="28"/>
          <w:szCs w:val="28"/>
        </w:rPr>
        <w:t xml:space="preserve"> 58 броя, по чл. 144а – 11броя.</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lang w:val="en"/>
        </w:rPr>
        <w:t>-</w:t>
      </w:r>
      <w:r w:rsidRPr="007D5BAC">
        <w:rPr>
          <w:rFonts w:ascii="Times New Roman CYR" w:eastAsia="Calibri" w:hAnsi="Times New Roman CYR" w:cs="Times New Roman CYR"/>
          <w:b/>
          <w:bCs/>
          <w:sz w:val="28"/>
          <w:szCs w:val="28"/>
          <w:lang w:val="en"/>
        </w:rPr>
        <w:t xml:space="preserve">24 </w:t>
      </w:r>
      <w:r w:rsidRPr="007D5BAC">
        <w:rPr>
          <w:rFonts w:ascii="Times New Roman CYR" w:eastAsia="Calibri" w:hAnsi="Times New Roman CYR" w:cs="Times New Roman CYR"/>
          <w:b/>
          <w:bCs/>
          <w:sz w:val="28"/>
          <w:szCs w:val="28"/>
        </w:rPr>
        <w:t>броя</w:t>
      </w:r>
      <w:r w:rsidRPr="007D5BAC">
        <w:rPr>
          <w:rFonts w:ascii="Times New Roman CYR" w:eastAsia="Calibri" w:hAnsi="Times New Roman CYR" w:cs="Times New Roman CYR"/>
          <w:sz w:val="28"/>
          <w:szCs w:val="28"/>
        </w:rPr>
        <w:t xml:space="preserve"> досъдебни производства са водени за престъпления по глава ІІІ от НК „</w:t>
      </w:r>
      <w:r w:rsidRPr="007D5BAC">
        <w:rPr>
          <w:rFonts w:ascii="Times New Roman CYR" w:eastAsia="Calibri" w:hAnsi="Times New Roman CYR" w:cs="Times New Roman CYR"/>
          <w:b/>
          <w:bCs/>
          <w:sz w:val="28"/>
          <w:szCs w:val="28"/>
        </w:rPr>
        <w:t>Престъпления против правата на гражданите“</w:t>
      </w:r>
      <w:r w:rsidRPr="007D5BAC">
        <w:rPr>
          <w:rFonts w:ascii="Times New Roman CYR" w:eastAsia="Calibri" w:hAnsi="Times New Roman CYR" w:cs="Times New Roman CYR"/>
          <w:sz w:val="28"/>
          <w:szCs w:val="28"/>
        </w:rPr>
        <w:t xml:space="preserve"> </w:t>
      </w:r>
      <w:r w:rsidRPr="007D5BAC">
        <w:rPr>
          <w:rFonts w:ascii="Times New Roman CYR" w:eastAsia="Calibri" w:hAnsi="Times New Roman CYR" w:cs="Times New Roman CYR"/>
          <w:b/>
          <w:bCs/>
          <w:sz w:val="28"/>
          <w:szCs w:val="28"/>
        </w:rPr>
        <w:t>/ 0,01%</w:t>
      </w:r>
      <w:r w:rsidRPr="007D5BAC">
        <w:rPr>
          <w:rFonts w:ascii="Times New Roman CYR" w:eastAsia="Calibri" w:hAnsi="Times New Roman CYR" w:cs="Times New Roman CYR"/>
          <w:sz w:val="28"/>
          <w:szCs w:val="28"/>
        </w:rPr>
        <w:t xml:space="preserve"> от общия брой</w:t>
      </w:r>
      <w:r w:rsidRPr="007D5BAC">
        <w:rPr>
          <w:rFonts w:ascii="Times New Roman CYR" w:eastAsia="Calibri" w:hAnsi="Times New Roman CYR" w:cs="Times New Roman CYR"/>
          <w:b/>
          <w:bCs/>
          <w:sz w:val="28"/>
          <w:szCs w:val="28"/>
        </w:rPr>
        <w:t xml:space="preserve"> /</w:t>
      </w:r>
      <w:r w:rsidRPr="007D5BAC">
        <w:rPr>
          <w:rFonts w:ascii="Times New Roman CYR" w:eastAsia="Calibri" w:hAnsi="Times New Roman CYR" w:cs="Times New Roman CYR"/>
          <w:sz w:val="28"/>
          <w:szCs w:val="28"/>
        </w:rPr>
        <w:t xml:space="preserve"> срещу 21 броя за 2022г и 17 броя за 2021г./, което се явява незначително повишение, предвид проведените Парламентар</w:t>
      </w:r>
      <w:r w:rsidR="000C1962" w:rsidRPr="007D5BAC">
        <w:rPr>
          <w:rFonts w:ascii="Times New Roman CYR" w:eastAsia="Calibri" w:hAnsi="Times New Roman CYR" w:cs="Times New Roman CYR"/>
          <w:sz w:val="28"/>
          <w:szCs w:val="28"/>
        </w:rPr>
        <w:t xml:space="preserve">ни и местни избори през 2023г; </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lang w:val="en"/>
        </w:rPr>
        <w:t xml:space="preserve">- </w:t>
      </w:r>
      <w:r w:rsidRPr="007D5BAC">
        <w:rPr>
          <w:rFonts w:ascii="Times New Roman CYR" w:eastAsia="Calibri" w:hAnsi="Times New Roman CYR" w:cs="Times New Roman CYR"/>
          <w:b/>
          <w:bCs/>
          <w:sz w:val="28"/>
          <w:szCs w:val="28"/>
          <w:lang w:val="en"/>
        </w:rPr>
        <w:t xml:space="preserve">72 </w:t>
      </w:r>
      <w:r w:rsidRPr="007D5BAC">
        <w:rPr>
          <w:rFonts w:ascii="Times New Roman CYR" w:eastAsia="Calibri" w:hAnsi="Times New Roman CYR" w:cs="Times New Roman CYR"/>
          <w:b/>
          <w:bCs/>
          <w:sz w:val="28"/>
          <w:szCs w:val="28"/>
        </w:rPr>
        <w:t>броя</w:t>
      </w:r>
      <w:r w:rsidRPr="007D5BAC">
        <w:rPr>
          <w:rFonts w:ascii="Times New Roman CYR" w:eastAsia="Calibri" w:hAnsi="Times New Roman CYR" w:cs="Times New Roman CYR"/>
          <w:sz w:val="28"/>
          <w:szCs w:val="28"/>
        </w:rPr>
        <w:t xml:space="preserve"> досъдебни производства са водени за престъпления по глава ІV от НК „</w:t>
      </w:r>
      <w:r w:rsidRPr="007D5BAC">
        <w:rPr>
          <w:rFonts w:ascii="Times New Roman CYR" w:eastAsia="Calibri" w:hAnsi="Times New Roman CYR" w:cs="Times New Roman CYR"/>
          <w:b/>
          <w:bCs/>
          <w:sz w:val="28"/>
          <w:szCs w:val="28"/>
        </w:rPr>
        <w:t>Престъпления против брака и семейството“ / 3%</w:t>
      </w:r>
      <w:r w:rsidRPr="007D5BAC">
        <w:rPr>
          <w:rFonts w:ascii="Times New Roman CYR" w:eastAsia="Calibri" w:hAnsi="Times New Roman CYR" w:cs="Times New Roman CYR"/>
          <w:sz w:val="28"/>
          <w:szCs w:val="28"/>
        </w:rPr>
        <w:t xml:space="preserve"> от общия брой</w:t>
      </w:r>
      <w:r w:rsidRPr="007D5BAC">
        <w:rPr>
          <w:rFonts w:ascii="Times New Roman CYR" w:eastAsia="Calibri" w:hAnsi="Times New Roman CYR" w:cs="Times New Roman CYR"/>
          <w:b/>
          <w:bCs/>
          <w:sz w:val="28"/>
          <w:szCs w:val="28"/>
        </w:rPr>
        <w:t xml:space="preserve"> /</w:t>
      </w:r>
      <w:r w:rsidRPr="007D5BAC">
        <w:rPr>
          <w:rFonts w:ascii="Times New Roman CYR" w:eastAsia="Calibri" w:hAnsi="Times New Roman CYR" w:cs="Times New Roman CYR"/>
          <w:sz w:val="28"/>
          <w:szCs w:val="28"/>
        </w:rPr>
        <w:t xml:space="preserve"> срещу 58 броя за 2022г. и</w:t>
      </w:r>
      <w:r w:rsidRPr="007D5BAC">
        <w:rPr>
          <w:rFonts w:ascii="Times New Roman CYR" w:eastAsia="Calibri" w:hAnsi="Times New Roman CYR" w:cs="Times New Roman CYR"/>
          <w:b/>
          <w:bCs/>
          <w:sz w:val="28"/>
          <w:szCs w:val="28"/>
        </w:rPr>
        <w:t xml:space="preserve"> </w:t>
      </w:r>
      <w:r w:rsidRPr="007D5BAC">
        <w:rPr>
          <w:rFonts w:ascii="Times New Roman CYR" w:eastAsia="Calibri" w:hAnsi="Times New Roman CYR" w:cs="Times New Roman CYR"/>
          <w:sz w:val="28"/>
          <w:szCs w:val="28"/>
        </w:rPr>
        <w:t>59 броя за 2021г. Запазена е тенденцията в числово отношение за разследване на престъпления по чл. 183 от НК – 39бр.и по чл. 191 от НК -17бр;</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lang w:val="en"/>
        </w:rPr>
        <w:t xml:space="preserve">- </w:t>
      </w:r>
      <w:r w:rsidRPr="007D5BAC">
        <w:rPr>
          <w:rFonts w:ascii="Times New Roman CYR" w:eastAsia="Calibri" w:hAnsi="Times New Roman CYR" w:cs="Times New Roman CYR"/>
          <w:b/>
          <w:bCs/>
          <w:sz w:val="28"/>
          <w:szCs w:val="28"/>
          <w:lang w:val="en"/>
        </w:rPr>
        <w:t>935</w:t>
      </w:r>
      <w:r w:rsidRPr="007D5BAC">
        <w:rPr>
          <w:rFonts w:ascii="Times New Roman CYR" w:eastAsia="Calibri" w:hAnsi="Times New Roman CYR" w:cs="Times New Roman CYR"/>
          <w:sz w:val="28"/>
          <w:szCs w:val="28"/>
          <w:lang w:val="en"/>
        </w:rPr>
        <w:t xml:space="preserve">  </w:t>
      </w:r>
      <w:r w:rsidRPr="007D5BAC">
        <w:rPr>
          <w:rFonts w:ascii="Times New Roman CYR" w:eastAsia="Calibri" w:hAnsi="Times New Roman CYR" w:cs="Times New Roman CYR"/>
          <w:b/>
          <w:bCs/>
          <w:sz w:val="28"/>
          <w:szCs w:val="28"/>
        </w:rPr>
        <w:t>броя</w:t>
      </w:r>
      <w:r w:rsidRPr="007D5BAC">
        <w:rPr>
          <w:rFonts w:ascii="Times New Roman CYR" w:eastAsia="Calibri" w:hAnsi="Times New Roman CYR" w:cs="Times New Roman CYR"/>
          <w:sz w:val="28"/>
          <w:szCs w:val="28"/>
        </w:rPr>
        <w:t xml:space="preserve"> досъдебни производства са водени за престъпления по глава V от НК </w:t>
      </w:r>
      <w:r w:rsidRPr="007D5BAC">
        <w:rPr>
          <w:rFonts w:ascii="Times New Roman CYR" w:eastAsia="Calibri" w:hAnsi="Times New Roman CYR" w:cs="Times New Roman CYR"/>
          <w:b/>
          <w:bCs/>
          <w:sz w:val="28"/>
          <w:szCs w:val="28"/>
        </w:rPr>
        <w:t>„Престъпления против собствеността“  /36%</w:t>
      </w:r>
      <w:r w:rsidRPr="007D5BAC">
        <w:rPr>
          <w:rFonts w:ascii="Times New Roman CYR" w:eastAsia="Calibri" w:hAnsi="Times New Roman CYR" w:cs="Times New Roman CYR"/>
          <w:sz w:val="28"/>
          <w:szCs w:val="28"/>
        </w:rPr>
        <w:t xml:space="preserve"> от общия брой</w:t>
      </w:r>
      <w:r w:rsidRPr="007D5BAC">
        <w:rPr>
          <w:rFonts w:ascii="Times New Roman CYR" w:eastAsia="Calibri" w:hAnsi="Times New Roman CYR" w:cs="Times New Roman CYR"/>
          <w:b/>
          <w:bCs/>
          <w:sz w:val="28"/>
          <w:szCs w:val="28"/>
        </w:rPr>
        <w:t xml:space="preserve"> /.</w:t>
      </w:r>
      <w:r w:rsidRPr="007D5BAC">
        <w:rPr>
          <w:rFonts w:ascii="Times New Roman CYR" w:eastAsia="Calibri" w:hAnsi="Times New Roman CYR" w:cs="Times New Roman CYR"/>
          <w:sz w:val="28"/>
          <w:szCs w:val="28"/>
        </w:rPr>
        <w:t xml:space="preserve"> Съпоставено с водените през 2022г. – 974 броя</w:t>
      </w:r>
      <w:r w:rsidRPr="007D5BAC">
        <w:rPr>
          <w:rFonts w:ascii="Times New Roman CYR" w:eastAsia="Calibri" w:hAnsi="Times New Roman CYR" w:cs="Times New Roman CYR"/>
          <w:b/>
          <w:bCs/>
          <w:sz w:val="28"/>
          <w:szCs w:val="28"/>
        </w:rPr>
        <w:t xml:space="preserve"> </w:t>
      </w:r>
      <w:r w:rsidRPr="007D5BAC">
        <w:rPr>
          <w:rFonts w:ascii="Times New Roman CYR" w:eastAsia="Calibri" w:hAnsi="Times New Roman CYR" w:cs="Times New Roman CYR"/>
          <w:bCs/>
          <w:sz w:val="28"/>
          <w:szCs w:val="28"/>
        </w:rPr>
        <w:t>и</w:t>
      </w:r>
      <w:r w:rsidRPr="007D5BAC">
        <w:rPr>
          <w:rFonts w:ascii="Times New Roman CYR" w:eastAsia="Calibri" w:hAnsi="Times New Roman CYR" w:cs="Times New Roman CYR"/>
          <w:b/>
          <w:bCs/>
          <w:sz w:val="28"/>
          <w:szCs w:val="28"/>
        </w:rPr>
        <w:t xml:space="preserve"> </w:t>
      </w:r>
      <w:r w:rsidRPr="007D5BAC">
        <w:rPr>
          <w:rFonts w:ascii="Times New Roman CYR" w:eastAsia="Calibri" w:hAnsi="Times New Roman CYR" w:cs="Times New Roman CYR"/>
          <w:sz w:val="28"/>
          <w:szCs w:val="28"/>
        </w:rPr>
        <w:t xml:space="preserve">през 2021г. - 906 броя. </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При диференциация на отделните видове престъпления, значителен брой заемат престъпленията по  чл. 194 / 195/ и 196 от НК – 607 броя /24%/;  чл. 198 от НК – 26 броя / 1%/;  чл. 201 от НК – 10броя / 0,3%/, по чл. 206 от НК – 47 броя / 2%/, чл. 216 от НК – 150 броя /6%/;  чл. 209 от НК – 72 броя / 3%/.</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lang w:val="en"/>
        </w:rPr>
        <w:t xml:space="preserve"> </w:t>
      </w:r>
      <w:r w:rsidRPr="007D5BAC">
        <w:rPr>
          <w:rFonts w:ascii="Times New Roman CYR" w:eastAsia="Calibri" w:hAnsi="Times New Roman CYR" w:cs="Times New Roman CYR"/>
          <w:sz w:val="28"/>
          <w:szCs w:val="28"/>
        </w:rPr>
        <w:t>В сравнение с минал период 2022 и 2021г е налице лек спад на престъпленията по чл. 194 / 195 от НК, запазване на същия броя на извършените измами, и незначително увеличение на грабежите.</w:t>
      </w:r>
    </w:p>
    <w:p w:rsidR="00A663E2" w:rsidRPr="007D5BAC" w:rsidRDefault="00A663E2" w:rsidP="00745FE3">
      <w:pPr>
        <w:numPr>
          <w:ilvl w:val="0"/>
          <w:numId w:val="27"/>
        </w:numPr>
        <w:autoSpaceDE w:val="0"/>
        <w:autoSpaceDN w:val="0"/>
        <w:adjustRightInd w:val="0"/>
        <w:spacing w:after="0" w:line="240" w:lineRule="auto"/>
        <w:ind w:left="-284" w:right="284" w:firstLine="0"/>
        <w:jc w:val="both"/>
        <w:rPr>
          <w:rFonts w:ascii="Times New Roman CYR" w:eastAsia="Calibri" w:hAnsi="Times New Roman CYR" w:cs="Times New Roman CYR"/>
          <w:sz w:val="28"/>
          <w:szCs w:val="28"/>
        </w:rPr>
      </w:pPr>
      <w:r w:rsidRPr="007D5BAC">
        <w:rPr>
          <w:rFonts w:ascii="Times New Roman CYR" w:eastAsia="Calibri" w:hAnsi="Times New Roman CYR" w:cs="Times New Roman CYR"/>
          <w:b/>
          <w:bCs/>
          <w:sz w:val="28"/>
          <w:szCs w:val="28"/>
          <w:lang w:val="en"/>
        </w:rPr>
        <w:t xml:space="preserve">151 </w:t>
      </w:r>
      <w:r w:rsidRPr="007D5BAC">
        <w:rPr>
          <w:rFonts w:ascii="Times New Roman CYR" w:eastAsia="Calibri" w:hAnsi="Times New Roman CYR" w:cs="Times New Roman CYR"/>
          <w:b/>
          <w:bCs/>
          <w:sz w:val="28"/>
          <w:szCs w:val="28"/>
        </w:rPr>
        <w:t>броя</w:t>
      </w:r>
      <w:r w:rsidRPr="007D5BAC">
        <w:rPr>
          <w:rFonts w:ascii="Times New Roman CYR" w:eastAsia="Calibri" w:hAnsi="Times New Roman CYR" w:cs="Times New Roman CYR"/>
          <w:sz w:val="28"/>
          <w:szCs w:val="28"/>
        </w:rPr>
        <w:t xml:space="preserve"> досъдебни производства са водени за престъпления по глава VІ от НК </w:t>
      </w:r>
      <w:r w:rsidRPr="007D5BAC">
        <w:rPr>
          <w:rFonts w:ascii="Times New Roman CYR" w:eastAsia="Calibri" w:hAnsi="Times New Roman CYR" w:cs="Times New Roman CYR"/>
          <w:b/>
          <w:bCs/>
          <w:sz w:val="28"/>
          <w:szCs w:val="28"/>
        </w:rPr>
        <w:t>„Престъпления против стопанството“</w:t>
      </w:r>
      <w:r w:rsidRPr="007D5BAC">
        <w:rPr>
          <w:rFonts w:ascii="Times New Roman CYR" w:eastAsia="Calibri" w:hAnsi="Times New Roman CYR" w:cs="Times New Roman CYR"/>
          <w:sz w:val="28"/>
          <w:szCs w:val="28"/>
        </w:rPr>
        <w:t xml:space="preserve"> </w:t>
      </w:r>
      <w:r w:rsidRPr="007D5BAC">
        <w:rPr>
          <w:rFonts w:ascii="Times New Roman CYR" w:eastAsia="Calibri" w:hAnsi="Times New Roman CYR" w:cs="Times New Roman CYR"/>
          <w:b/>
          <w:bCs/>
          <w:sz w:val="28"/>
          <w:szCs w:val="28"/>
        </w:rPr>
        <w:t>/5%/,</w:t>
      </w:r>
      <w:r w:rsidRPr="007D5BAC">
        <w:rPr>
          <w:rFonts w:ascii="Times New Roman CYR" w:eastAsia="Calibri" w:hAnsi="Times New Roman CYR" w:cs="Times New Roman CYR"/>
          <w:sz w:val="28"/>
          <w:szCs w:val="28"/>
        </w:rPr>
        <w:t xml:space="preserve"> като съпоставени с тези разследвани е налице намаление, както следва: с 35 % за 2022г., когато са разследвани общо 232 броя, и с 14%  за през 2021г. - 174 броя. От тях значителен брой заемат разследването на за извършени престъпления по чл. 234в  от НК - 54броя; по чл. 235 от НК - 44броя. Престъпленията по чл. 227б от НК са 27 брой, което показва тенденция на намаляването им спрямо 2021г. – 43броя, но и увеличаване спрямо 2022 - 19 броя. Мониторингът от органите на ТД на НАП, както и предприемане на своевременните действия за недопускане натрупване на големи данъчни задължения от търговските дружества към държавата и сезиране на РП – Враца се явяват едни от факторите за броя на водените престъпления по чл. 227б от НК, както и икономическото положение и инфлационни процеси в страната.</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b/>
          <w:bCs/>
          <w:sz w:val="28"/>
          <w:szCs w:val="28"/>
          <w:lang w:val="en"/>
        </w:rPr>
        <w:lastRenderedPageBreak/>
        <w:t xml:space="preserve">- </w:t>
      </w:r>
      <w:r w:rsidRPr="007D5BAC">
        <w:rPr>
          <w:rFonts w:ascii="Times New Roman CYR" w:eastAsia="Calibri" w:hAnsi="Times New Roman CYR" w:cs="Times New Roman CYR"/>
          <w:sz w:val="28"/>
          <w:szCs w:val="28"/>
        </w:rPr>
        <w:t>Не са разследвани за престъпления по глава VII от НК „</w:t>
      </w:r>
      <w:r w:rsidRPr="007D5BAC">
        <w:rPr>
          <w:rFonts w:ascii="Times New Roman CYR" w:eastAsia="Calibri" w:hAnsi="Times New Roman CYR" w:cs="Times New Roman CYR"/>
          <w:b/>
          <w:bCs/>
          <w:sz w:val="28"/>
          <w:szCs w:val="28"/>
        </w:rPr>
        <w:t>Престъпления против финансовата, данъчната и осигурителната система“</w:t>
      </w:r>
      <w:r w:rsidRPr="007D5BAC">
        <w:rPr>
          <w:rFonts w:ascii="Times New Roman CYR" w:eastAsia="Calibri" w:hAnsi="Times New Roman CYR" w:cs="Times New Roman CYR"/>
          <w:sz w:val="28"/>
          <w:szCs w:val="28"/>
        </w:rPr>
        <w:t>.</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 xml:space="preserve">- </w:t>
      </w:r>
      <w:r w:rsidRPr="007D5BAC">
        <w:rPr>
          <w:rFonts w:ascii="Times New Roman CYR" w:eastAsia="Calibri" w:hAnsi="Times New Roman CYR" w:cs="Times New Roman CYR"/>
          <w:b/>
          <w:sz w:val="28"/>
          <w:szCs w:val="28"/>
        </w:rPr>
        <w:t>37 броя</w:t>
      </w:r>
      <w:r w:rsidRPr="007D5BAC">
        <w:rPr>
          <w:rFonts w:ascii="Times New Roman CYR" w:eastAsia="Calibri" w:hAnsi="Times New Roman CYR" w:cs="Times New Roman CYR"/>
          <w:sz w:val="28"/>
          <w:szCs w:val="28"/>
        </w:rPr>
        <w:t xml:space="preserve"> досъдебни производства са водени за престъпления по глава VІІІ от НК „</w:t>
      </w:r>
      <w:r w:rsidRPr="007D5BAC">
        <w:rPr>
          <w:rFonts w:ascii="Times New Roman CYR" w:eastAsia="Calibri" w:hAnsi="Times New Roman CYR" w:cs="Times New Roman CYR"/>
          <w:b/>
          <w:sz w:val="28"/>
          <w:szCs w:val="28"/>
        </w:rPr>
        <w:t xml:space="preserve">Престъпления против дейността на държавни органи, обществени организации и лица, изпълняващи публични функции“ / 1% </w:t>
      </w:r>
      <w:r w:rsidRPr="007D5BAC">
        <w:rPr>
          <w:rFonts w:ascii="Times New Roman CYR" w:eastAsia="Calibri" w:hAnsi="Times New Roman CYR" w:cs="Times New Roman CYR"/>
          <w:sz w:val="28"/>
          <w:szCs w:val="28"/>
        </w:rPr>
        <w:t>от общия брой</w:t>
      </w:r>
      <w:r w:rsidRPr="007D5BAC">
        <w:rPr>
          <w:rFonts w:ascii="Times New Roman CYR" w:eastAsia="Calibri" w:hAnsi="Times New Roman CYR" w:cs="Times New Roman CYR"/>
          <w:b/>
          <w:sz w:val="28"/>
          <w:szCs w:val="28"/>
        </w:rPr>
        <w:t>/</w:t>
      </w:r>
      <w:r w:rsidRPr="007D5BAC">
        <w:rPr>
          <w:rFonts w:ascii="Times New Roman CYR" w:eastAsia="Calibri" w:hAnsi="Times New Roman CYR" w:cs="Times New Roman CYR"/>
          <w:sz w:val="28"/>
          <w:szCs w:val="28"/>
        </w:rPr>
        <w:t>. Съпоставени за разследвания  вид престъпления през предходните периоди 2022г. и 2021г. има намаление, през 2022г ДП са 56 броя, а през 2021г. - 51броя. От водените производства най - значителен дял заемат за престъпленията по чл. 296 от НК – 15бро</w:t>
      </w:r>
      <w:r w:rsidR="00D4006F">
        <w:rPr>
          <w:rFonts w:ascii="Times New Roman CYR" w:eastAsia="Calibri" w:hAnsi="Times New Roman CYR" w:cs="Times New Roman CYR"/>
          <w:sz w:val="28"/>
          <w:szCs w:val="28"/>
        </w:rPr>
        <w:t xml:space="preserve">я и по чл. 270 от НК – 6 броя. </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b/>
          <w:sz w:val="28"/>
          <w:szCs w:val="28"/>
        </w:rPr>
      </w:pPr>
      <w:r w:rsidRPr="007D5BAC">
        <w:rPr>
          <w:rFonts w:ascii="Times New Roman CYR" w:eastAsia="Calibri" w:hAnsi="Times New Roman CYR" w:cs="Times New Roman CYR"/>
          <w:b/>
          <w:sz w:val="28"/>
          <w:szCs w:val="28"/>
        </w:rPr>
        <w:t>-</w:t>
      </w:r>
      <w:r w:rsidRPr="007D5BAC">
        <w:rPr>
          <w:rFonts w:ascii="Times New Roman CYR" w:eastAsia="Calibri" w:hAnsi="Times New Roman CYR" w:cs="Times New Roman CYR"/>
          <w:sz w:val="28"/>
          <w:szCs w:val="28"/>
        </w:rPr>
        <w:t xml:space="preserve"> </w:t>
      </w:r>
      <w:r w:rsidRPr="007D5BAC">
        <w:rPr>
          <w:rFonts w:ascii="Times New Roman CYR" w:eastAsia="Calibri" w:hAnsi="Times New Roman CYR" w:cs="Times New Roman CYR"/>
          <w:b/>
          <w:sz w:val="28"/>
          <w:szCs w:val="28"/>
        </w:rPr>
        <w:t>1брой</w:t>
      </w:r>
      <w:r w:rsidRPr="007D5BAC">
        <w:rPr>
          <w:rFonts w:ascii="Times New Roman CYR" w:eastAsia="Calibri" w:hAnsi="Times New Roman CYR" w:cs="Times New Roman CYR"/>
          <w:sz w:val="28"/>
          <w:szCs w:val="28"/>
        </w:rPr>
        <w:t xml:space="preserve"> досъдебно производство е разследвано за престъпления по глава </w:t>
      </w:r>
      <w:r w:rsidRPr="007D5BAC">
        <w:rPr>
          <w:rFonts w:ascii="Times New Roman CYR" w:eastAsia="Calibri" w:hAnsi="Times New Roman CYR" w:cs="Times New Roman CYR"/>
          <w:sz w:val="28"/>
          <w:szCs w:val="28"/>
          <w:lang w:val="en-US"/>
        </w:rPr>
        <w:t>VIII</w:t>
      </w:r>
      <w:r w:rsidRPr="007D5BAC">
        <w:rPr>
          <w:rFonts w:ascii="Times New Roman CYR" w:eastAsia="Calibri" w:hAnsi="Times New Roman CYR" w:cs="Times New Roman CYR"/>
          <w:sz w:val="28"/>
          <w:szCs w:val="28"/>
        </w:rPr>
        <w:t>“а“</w:t>
      </w:r>
      <w:r w:rsidRPr="007D5BAC">
        <w:rPr>
          <w:rFonts w:ascii="Times New Roman CYR" w:eastAsia="Calibri" w:hAnsi="Times New Roman CYR" w:cs="Times New Roman CYR"/>
          <w:b/>
          <w:sz w:val="28"/>
          <w:szCs w:val="28"/>
        </w:rPr>
        <w:t xml:space="preserve"> „Престъпления против спорта“. </w:t>
      </w:r>
      <w:r w:rsidRPr="007D5BAC">
        <w:rPr>
          <w:rFonts w:ascii="Times New Roman CYR" w:eastAsia="Calibri" w:hAnsi="Times New Roman CYR" w:cs="Times New Roman CYR"/>
          <w:sz w:val="28"/>
          <w:szCs w:val="28"/>
        </w:rPr>
        <w:t>В предходните отчетни периода 2022 и 2021г. няма образувани и водени производства за престъпление против спорта.</w:t>
      </w:r>
      <w:r w:rsidRPr="007D5BAC">
        <w:rPr>
          <w:rFonts w:ascii="Times New Roman CYR" w:eastAsia="Calibri" w:hAnsi="Times New Roman CYR" w:cs="Times New Roman CYR"/>
          <w:b/>
          <w:sz w:val="28"/>
          <w:szCs w:val="28"/>
        </w:rPr>
        <w:t xml:space="preserve"> </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b/>
          <w:sz w:val="28"/>
          <w:szCs w:val="28"/>
        </w:rPr>
      </w:pPr>
      <w:r w:rsidRPr="007D5BAC">
        <w:rPr>
          <w:rFonts w:ascii="Times New Roman CYR" w:eastAsia="Calibri" w:hAnsi="Times New Roman CYR" w:cs="Times New Roman CYR"/>
          <w:b/>
          <w:sz w:val="28"/>
          <w:szCs w:val="28"/>
        </w:rPr>
        <w:t xml:space="preserve">-53  броя </w:t>
      </w:r>
      <w:r w:rsidRPr="007D5BAC">
        <w:rPr>
          <w:rFonts w:ascii="Times New Roman CYR" w:eastAsia="Calibri" w:hAnsi="Times New Roman CYR" w:cs="Times New Roman CYR"/>
          <w:sz w:val="28"/>
          <w:szCs w:val="28"/>
        </w:rPr>
        <w:t xml:space="preserve">досъдебни производства са водени за престъпления по глава </w:t>
      </w:r>
      <w:r w:rsidRPr="007D5BAC">
        <w:rPr>
          <w:rFonts w:ascii="Times New Roman CYR" w:eastAsia="Calibri" w:hAnsi="Times New Roman CYR" w:cs="Times New Roman CYR"/>
          <w:sz w:val="28"/>
          <w:szCs w:val="28"/>
          <w:lang w:val="en-US"/>
        </w:rPr>
        <w:t>I</w:t>
      </w:r>
      <w:r w:rsidRPr="007D5BAC">
        <w:rPr>
          <w:rFonts w:ascii="Times New Roman CYR" w:eastAsia="Calibri" w:hAnsi="Times New Roman CYR" w:cs="Times New Roman CYR"/>
          <w:sz w:val="28"/>
          <w:szCs w:val="28"/>
        </w:rPr>
        <w:t>Х – „</w:t>
      </w:r>
      <w:r w:rsidRPr="007D5BAC">
        <w:rPr>
          <w:rFonts w:ascii="Times New Roman CYR" w:eastAsia="Calibri" w:hAnsi="Times New Roman CYR" w:cs="Times New Roman CYR"/>
          <w:b/>
          <w:sz w:val="28"/>
          <w:szCs w:val="28"/>
        </w:rPr>
        <w:t>Документни престъпления“ /2%/</w:t>
      </w:r>
      <w:r w:rsidRPr="007D5BAC">
        <w:rPr>
          <w:rFonts w:ascii="Times New Roman CYR" w:eastAsia="Calibri" w:hAnsi="Times New Roman CYR" w:cs="Times New Roman CYR"/>
          <w:sz w:val="28"/>
          <w:szCs w:val="28"/>
        </w:rPr>
        <w:t>. Съпоставено с 2022г и 2021г. е налице намаление на водените производства от 78 на броя за двете предходни години на 53 броя за 2023г</w:t>
      </w:r>
      <w:r w:rsidRPr="007D5BAC">
        <w:rPr>
          <w:rFonts w:ascii="Times New Roman CYR" w:eastAsia="Calibri" w:hAnsi="Times New Roman CYR" w:cs="Times New Roman CYR"/>
          <w:b/>
          <w:sz w:val="28"/>
          <w:szCs w:val="28"/>
        </w:rPr>
        <w:t xml:space="preserve">. </w:t>
      </w:r>
      <w:r w:rsidRPr="007D5BAC">
        <w:rPr>
          <w:rFonts w:ascii="Times New Roman CYR" w:eastAsia="Calibri" w:hAnsi="Times New Roman CYR" w:cs="Times New Roman CYR"/>
          <w:sz w:val="28"/>
          <w:szCs w:val="28"/>
        </w:rPr>
        <w:t>По видове документни престъпления  значителен дял от водените производства заемат за извършените престъпления по чл. 309, ал.1 от НК – 17броя, по чл. 313 от НК – 14 брой, по чл. 316 от НК- 10броя; по чл. 308 от НК – 5броя.</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b/>
          <w:sz w:val="28"/>
          <w:szCs w:val="28"/>
        </w:rPr>
      </w:pPr>
      <w:r w:rsidRPr="007D5BAC">
        <w:rPr>
          <w:rFonts w:ascii="Times New Roman CYR" w:eastAsia="Calibri" w:hAnsi="Times New Roman CYR" w:cs="Times New Roman CYR"/>
          <w:b/>
          <w:sz w:val="28"/>
          <w:szCs w:val="28"/>
        </w:rPr>
        <w:t>-82  броя</w:t>
      </w:r>
      <w:r w:rsidRPr="007D5BAC">
        <w:rPr>
          <w:rFonts w:ascii="Times New Roman CYR" w:eastAsia="Calibri" w:hAnsi="Times New Roman CYR" w:cs="Times New Roman CYR"/>
          <w:sz w:val="28"/>
          <w:szCs w:val="28"/>
        </w:rPr>
        <w:t xml:space="preserve"> досъдебни производства са водени за престъпления по глава Х от НК „</w:t>
      </w:r>
      <w:r w:rsidRPr="007D5BAC">
        <w:rPr>
          <w:rFonts w:ascii="Times New Roman CYR" w:eastAsia="Calibri" w:hAnsi="Times New Roman CYR" w:cs="Times New Roman CYR"/>
          <w:b/>
          <w:sz w:val="28"/>
          <w:szCs w:val="28"/>
        </w:rPr>
        <w:t>Престъпления против реда и общественото спокойствие“ /3% от общия брой/</w:t>
      </w:r>
      <w:r w:rsidRPr="007D5BAC">
        <w:rPr>
          <w:rFonts w:ascii="Times New Roman CYR" w:eastAsia="Calibri" w:hAnsi="Times New Roman CYR" w:cs="Times New Roman CYR"/>
          <w:sz w:val="28"/>
          <w:szCs w:val="28"/>
        </w:rPr>
        <w:t>. Наблюдава се тенденция на леко намаление  спрямо 2022г. – 87 броя, но увеличение в сравнение от 2021г., когато са  разследвани 57 броя досъдебни производства. От водените досъдебни производства значителен брой заемат досъдебните производство по чл. 325 от НК - 37 броя, следвани по чл. 325б от НК -16 броя; чл.323 от НК – 15броя,  и по чл.326 от НК - 9броя.</w:t>
      </w:r>
    </w:p>
    <w:p w:rsidR="00A663E2" w:rsidRPr="007D5BAC" w:rsidRDefault="00A663E2" w:rsidP="00C372A0">
      <w:pPr>
        <w:tabs>
          <w:tab w:val="left" w:pos="9072"/>
        </w:tabs>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t xml:space="preserve">- </w:t>
      </w:r>
      <w:r w:rsidRPr="007D5BAC">
        <w:rPr>
          <w:rFonts w:ascii="Times New Roman CYR" w:eastAsia="Calibri" w:hAnsi="Times New Roman CYR" w:cs="Times New Roman CYR"/>
          <w:b/>
          <w:sz w:val="28"/>
          <w:szCs w:val="28"/>
        </w:rPr>
        <w:t>862</w:t>
      </w:r>
      <w:r w:rsidRPr="007D5BAC">
        <w:rPr>
          <w:rFonts w:ascii="Times New Roman CYR" w:eastAsia="Calibri" w:hAnsi="Times New Roman CYR" w:cs="Times New Roman CYR"/>
          <w:sz w:val="28"/>
          <w:szCs w:val="28"/>
        </w:rPr>
        <w:t xml:space="preserve"> </w:t>
      </w:r>
      <w:r w:rsidRPr="007D5BAC">
        <w:rPr>
          <w:rFonts w:ascii="Times New Roman CYR" w:eastAsia="Calibri" w:hAnsi="Times New Roman CYR" w:cs="Times New Roman CYR"/>
          <w:b/>
          <w:sz w:val="28"/>
          <w:szCs w:val="28"/>
        </w:rPr>
        <w:t xml:space="preserve"> броя</w:t>
      </w:r>
      <w:r w:rsidRPr="007D5BAC">
        <w:rPr>
          <w:rFonts w:ascii="Times New Roman CYR" w:eastAsia="Calibri" w:hAnsi="Times New Roman CYR" w:cs="Times New Roman CYR"/>
          <w:sz w:val="28"/>
          <w:szCs w:val="28"/>
        </w:rPr>
        <w:t xml:space="preserve"> досъдебни производства са водени за престъпления по глава ХІ от НК </w:t>
      </w:r>
      <w:r w:rsidRPr="007D5BAC">
        <w:rPr>
          <w:rFonts w:ascii="Times New Roman CYR" w:eastAsia="Calibri" w:hAnsi="Times New Roman CYR" w:cs="Times New Roman CYR"/>
          <w:b/>
          <w:sz w:val="28"/>
          <w:szCs w:val="28"/>
        </w:rPr>
        <w:t xml:space="preserve">„Общоопасни престъпления“ / 34%/. </w:t>
      </w:r>
      <w:r w:rsidRPr="007D5BAC">
        <w:rPr>
          <w:rFonts w:ascii="Times New Roman CYR" w:eastAsia="Calibri" w:hAnsi="Times New Roman CYR" w:cs="Times New Roman CYR"/>
          <w:sz w:val="28"/>
          <w:szCs w:val="28"/>
        </w:rPr>
        <w:t xml:space="preserve">Тенденцията е намаление с около 3 % в сравнение с 2022г., когато са били разследвани  1071 броя ДП,  както и намаление спрямо през 2021г., когато са разследвани  973 броя ДП. По вид престъпления могат да бъдат диференцирани, както следва: по чл. 330 от НК – 27 броя / при 51 броя за 2022г и 30 броя за 2021г./; по чл. 343 от НК – </w:t>
      </w:r>
      <w:r w:rsidRPr="007D5BAC">
        <w:rPr>
          <w:rFonts w:ascii="Times New Roman CYR" w:eastAsia="Calibri" w:hAnsi="Times New Roman CYR" w:cs="Times New Roman CYR"/>
          <w:sz w:val="28"/>
          <w:szCs w:val="28"/>
          <w:lang w:val="en-US"/>
        </w:rPr>
        <w:t>8</w:t>
      </w:r>
      <w:r w:rsidRPr="007D5BAC">
        <w:rPr>
          <w:rFonts w:ascii="Times New Roman CYR" w:eastAsia="Calibri" w:hAnsi="Times New Roman CYR" w:cs="Times New Roman CYR"/>
          <w:sz w:val="28"/>
          <w:szCs w:val="28"/>
        </w:rPr>
        <w:t xml:space="preserve">5 броя / при 79 броя за 2022г. и  67 броя за 2021/; по чл. 343б от НК– 317 броя / при 304 броя за 2022г и 274 броя за 2021г/ ; по чл. 345 от НК – 186 броя / при 307 броя за 2022г и 237броя за 2021г/; по чл. 354а от НК – 139броя / при 148 броя за 2022г и 171 броя за 2021г/. При тези данни се наблюдава тенденция за увеличаване на броя на разследваните престъпления за управление на МПС след употреба на алкохол и наркотични вещества спрямо предходните два периода, както и увеличаване на броя делата по чл. 343 от НК. Налице е значително намаляване на броя на водените престъпления по чл. 345 от НК, както и на престъпленията по чл. 330 от НК.  </w:t>
      </w:r>
    </w:p>
    <w:p w:rsidR="00A663E2" w:rsidRPr="007D5BAC" w:rsidRDefault="00A663E2" w:rsidP="00C372A0">
      <w:pPr>
        <w:autoSpaceDE w:val="0"/>
        <w:autoSpaceDN w:val="0"/>
        <w:adjustRightInd w:val="0"/>
        <w:spacing w:after="0" w:line="240" w:lineRule="auto"/>
        <w:ind w:left="-284" w:right="284" w:firstLine="284"/>
        <w:jc w:val="both"/>
        <w:rPr>
          <w:rFonts w:ascii="Times New Roman CYR" w:eastAsia="Calibri" w:hAnsi="Times New Roman CYR" w:cs="Times New Roman CYR"/>
          <w:sz w:val="28"/>
          <w:szCs w:val="28"/>
        </w:rPr>
      </w:pPr>
      <w:r w:rsidRPr="007D5BAC">
        <w:rPr>
          <w:rFonts w:ascii="Times New Roman CYR" w:eastAsia="Calibri" w:hAnsi="Times New Roman CYR" w:cs="Times New Roman CYR"/>
          <w:sz w:val="28"/>
          <w:szCs w:val="28"/>
        </w:rPr>
        <w:lastRenderedPageBreak/>
        <w:t xml:space="preserve">Продължава тенденцията към настоящия отчетен период 2023г, както и в предходните 2022 и 2021г.,  най – голям дял от разследваните престъпления от общия брой разследвани престъпления да заемат престъпленията по глава </w:t>
      </w:r>
      <w:r w:rsidRPr="007D5BAC">
        <w:rPr>
          <w:rFonts w:ascii="Times New Roman CYR" w:eastAsia="Calibri" w:hAnsi="Times New Roman CYR" w:cs="Times New Roman CYR"/>
          <w:sz w:val="28"/>
          <w:szCs w:val="28"/>
          <w:lang w:val="en-US"/>
        </w:rPr>
        <w:t xml:space="preserve">V </w:t>
      </w:r>
      <w:r w:rsidRPr="007D5BAC">
        <w:rPr>
          <w:rFonts w:ascii="Times New Roman CYR" w:eastAsia="Calibri" w:hAnsi="Times New Roman CYR" w:cs="Times New Roman CYR"/>
          <w:sz w:val="28"/>
          <w:szCs w:val="28"/>
        </w:rPr>
        <w:t xml:space="preserve">„Престъпления против собствеността“  935броя/;  по глава </w:t>
      </w:r>
      <w:r w:rsidRPr="007D5BAC">
        <w:rPr>
          <w:rFonts w:ascii="Times New Roman CYR" w:eastAsia="Calibri" w:hAnsi="Times New Roman CYR" w:cs="Times New Roman CYR"/>
          <w:sz w:val="28"/>
          <w:szCs w:val="28"/>
          <w:lang w:val="en-US"/>
        </w:rPr>
        <w:t xml:space="preserve">XI </w:t>
      </w:r>
      <w:r w:rsidRPr="007D5BAC">
        <w:rPr>
          <w:rFonts w:ascii="Times New Roman CYR" w:eastAsia="Calibri" w:hAnsi="Times New Roman CYR" w:cs="Times New Roman CYR"/>
          <w:sz w:val="28"/>
          <w:szCs w:val="28"/>
        </w:rPr>
        <w:t xml:space="preserve">„Общоопасни престъпления“ / 862 броя/, престъпления по глава </w:t>
      </w:r>
      <w:r w:rsidRPr="007D5BAC">
        <w:rPr>
          <w:rFonts w:ascii="Times New Roman CYR" w:eastAsia="Calibri" w:hAnsi="Times New Roman CYR" w:cs="Times New Roman CYR"/>
          <w:sz w:val="28"/>
          <w:szCs w:val="28"/>
          <w:lang w:val="en-US"/>
        </w:rPr>
        <w:t>II</w:t>
      </w:r>
      <w:r w:rsidRPr="007D5BAC">
        <w:rPr>
          <w:rFonts w:ascii="Times New Roman CYR" w:eastAsia="Calibri" w:hAnsi="Times New Roman CYR" w:cs="Times New Roman CYR"/>
          <w:sz w:val="28"/>
          <w:szCs w:val="28"/>
        </w:rPr>
        <w:t xml:space="preserve"> „Престъпления против личността“ / 315 броя/ и престъпления по глава VІ от НК „Престъпления против стопанството“ / 151броя/.</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По новообразуваните досъдебни производства, общият брой на </w:t>
      </w:r>
      <w:r w:rsidRPr="007D5BAC">
        <w:rPr>
          <w:rFonts w:ascii="Times New Roman" w:eastAsia="Times New Roman" w:hAnsi="Times New Roman" w:cs="Times New Roman"/>
          <w:b/>
          <w:sz w:val="28"/>
          <w:szCs w:val="28"/>
          <w:lang w:eastAsia="bg-BG"/>
        </w:rPr>
        <w:t>пострадалите физически лица</w:t>
      </w:r>
      <w:r w:rsidRPr="007D5BAC">
        <w:rPr>
          <w:rFonts w:ascii="Times New Roman" w:eastAsia="Times New Roman" w:hAnsi="Times New Roman" w:cs="Times New Roman"/>
          <w:sz w:val="28"/>
          <w:szCs w:val="28"/>
          <w:lang w:eastAsia="bg-BG"/>
        </w:rPr>
        <w:t xml:space="preserve"> от престъпления за 2023г. е 1448. </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През 2022г. пострадалите физически лица са 1454 и</w:t>
      </w:r>
      <w:r w:rsidRPr="007D5BAC">
        <w:rPr>
          <w:rFonts w:ascii="Times New Roman" w:eastAsia="Times New Roman" w:hAnsi="Times New Roman" w:cs="Times New Roman"/>
          <w:b/>
          <w:sz w:val="28"/>
          <w:szCs w:val="28"/>
          <w:lang w:eastAsia="bg-BG"/>
        </w:rPr>
        <w:t xml:space="preserve"> </w:t>
      </w:r>
      <w:r w:rsidRPr="007D5BAC">
        <w:rPr>
          <w:rFonts w:ascii="Times New Roman" w:eastAsia="Times New Roman" w:hAnsi="Times New Roman" w:cs="Times New Roman"/>
          <w:sz w:val="28"/>
          <w:szCs w:val="28"/>
          <w:lang w:eastAsia="bg-BG"/>
        </w:rPr>
        <w:t>за 2021г. - 1302. Намалението е 1 %.</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По новообразуваните досъдебни производства през 2023г. общият брой на </w:t>
      </w:r>
      <w:r w:rsidRPr="007D5BAC">
        <w:rPr>
          <w:rFonts w:ascii="Times New Roman" w:eastAsia="Times New Roman" w:hAnsi="Times New Roman" w:cs="Times New Roman"/>
          <w:b/>
          <w:sz w:val="28"/>
          <w:szCs w:val="28"/>
          <w:lang w:eastAsia="bg-BG"/>
        </w:rPr>
        <w:t>ощетените  юридически лица</w:t>
      </w:r>
      <w:r w:rsidRPr="007D5BAC">
        <w:rPr>
          <w:rFonts w:ascii="Times New Roman" w:eastAsia="Times New Roman" w:hAnsi="Times New Roman" w:cs="Times New Roman"/>
          <w:sz w:val="28"/>
          <w:szCs w:val="28"/>
          <w:lang w:eastAsia="bg-BG"/>
        </w:rPr>
        <w:t xml:space="preserve"> е 186 броя. </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През 2022г. броят на ощетените ЮЛ е 237, а през 2021г. -  181. Тенденцията е намаляваща - през 2022г. с 22% и без значителна промяна спрямо 2021г.</w:t>
      </w:r>
    </w:p>
    <w:p w:rsidR="00A663E2" w:rsidRPr="007D5BAC" w:rsidRDefault="00A663E2" w:rsidP="00C372A0">
      <w:pPr>
        <w:numPr>
          <w:ilvl w:val="0"/>
          <w:numId w:val="28"/>
        </w:numPr>
        <w:spacing w:after="0" w:line="240" w:lineRule="auto"/>
        <w:ind w:left="-284" w:right="284" w:firstLine="0"/>
        <w:contextualSpacing/>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333 физически лица са пострадали от престъпления по глава ІІ от НК „Престъпления против личността“; </w:t>
      </w:r>
    </w:p>
    <w:p w:rsidR="00A663E2" w:rsidRPr="007D5BAC" w:rsidRDefault="00A663E2" w:rsidP="00C372A0">
      <w:pPr>
        <w:numPr>
          <w:ilvl w:val="0"/>
          <w:numId w:val="28"/>
        </w:numPr>
        <w:spacing w:after="0" w:line="240" w:lineRule="auto"/>
        <w:ind w:left="-284" w:right="284" w:firstLine="0"/>
        <w:contextualSpacing/>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5 физически лица са пострадали от престъпления по глава ІІІ от НК „Престъпления против правата на гражданите“;  </w:t>
      </w:r>
    </w:p>
    <w:p w:rsidR="00A663E2" w:rsidRPr="007D5BAC" w:rsidRDefault="00A663E2" w:rsidP="00C372A0">
      <w:pPr>
        <w:numPr>
          <w:ilvl w:val="0"/>
          <w:numId w:val="28"/>
        </w:numPr>
        <w:spacing w:after="0" w:line="240" w:lineRule="auto"/>
        <w:ind w:left="-284" w:right="284" w:firstLine="0"/>
        <w:contextualSpacing/>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103 физически лица са пострадали от престъпления по глава ІV от НК „Престъпления против брака, семейството и младежта“; </w:t>
      </w:r>
    </w:p>
    <w:p w:rsidR="00A663E2" w:rsidRPr="007D5BAC" w:rsidRDefault="00A663E2" w:rsidP="00C372A0">
      <w:pPr>
        <w:numPr>
          <w:ilvl w:val="0"/>
          <w:numId w:val="28"/>
        </w:numPr>
        <w:spacing w:after="0" w:line="240" w:lineRule="auto"/>
        <w:ind w:left="-284" w:right="284" w:firstLine="0"/>
        <w:contextualSpacing/>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832 физически лица и 115 юридически лица са пострадали от престъпления по глава V от НК „Престъпления против собствеността“;  </w:t>
      </w:r>
    </w:p>
    <w:p w:rsidR="00A663E2" w:rsidRPr="007D5BAC" w:rsidRDefault="00A663E2" w:rsidP="00C372A0">
      <w:pPr>
        <w:numPr>
          <w:ilvl w:val="0"/>
          <w:numId w:val="28"/>
        </w:numPr>
        <w:spacing w:after="0" w:line="240" w:lineRule="auto"/>
        <w:ind w:left="-284" w:right="284" w:firstLine="0"/>
        <w:contextualSpacing/>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0 бр. физически  лица са пострадали и 55 бр. ощетени юридически лица по глава </w:t>
      </w:r>
      <w:r w:rsidRPr="007D5BAC">
        <w:rPr>
          <w:rFonts w:ascii="Times New Roman" w:eastAsia="Times New Roman" w:hAnsi="Times New Roman" w:cs="Times New Roman"/>
          <w:sz w:val="28"/>
          <w:szCs w:val="28"/>
          <w:lang w:val="en-US" w:eastAsia="bg-BG"/>
        </w:rPr>
        <w:t>VI</w:t>
      </w:r>
      <w:r w:rsidRPr="007D5BAC">
        <w:rPr>
          <w:rFonts w:ascii="Times New Roman" w:eastAsia="Times New Roman" w:hAnsi="Times New Roman" w:cs="Times New Roman"/>
          <w:sz w:val="28"/>
          <w:szCs w:val="28"/>
          <w:lang w:eastAsia="bg-BG"/>
        </w:rPr>
        <w:t xml:space="preserve"> от НК </w:t>
      </w:r>
      <w:r w:rsidRPr="007D5BAC">
        <w:rPr>
          <w:rFonts w:ascii="Times New Roman" w:eastAsia="Times New Roman" w:hAnsi="Times New Roman" w:cs="Times New Roman"/>
          <w:sz w:val="28"/>
          <w:szCs w:val="28"/>
          <w:lang w:val="en-US" w:eastAsia="bg-BG"/>
        </w:rPr>
        <w:t xml:space="preserve"> </w:t>
      </w:r>
      <w:r w:rsidRPr="007D5BAC">
        <w:rPr>
          <w:rFonts w:ascii="Times New Roman" w:eastAsia="Times New Roman" w:hAnsi="Times New Roman" w:cs="Times New Roman"/>
          <w:sz w:val="28"/>
          <w:szCs w:val="28"/>
          <w:lang w:eastAsia="bg-BG"/>
        </w:rPr>
        <w:t xml:space="preserve">„Престъпления против  стопанството“;  </w:t>
      </w:r>
    </w:p>
    <w:p w:rsidR="00A663E2" w:rsidRPr="007D5BAC" w:rsidRDefault="00A663E2" w:rsidP="00C372A0">
      <w:pPr>
        <w:numPr>
          <w:ilvl w:val="0"/>
          <w:numId w:val="28"/>
        </w:numPr>
        <w:spacing w:after="0" w:line="240" w:lineRule="auto"/>
        <w:ind w:left="-284" w:right="284" w:firstLine="0"/>
        <w:contextualSpacing/>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20 броя физически лица са пострадали за престъпления по глава VІІІ от НК „Престъпления против дейността на държавни органи, обществени организации и лица, изпълняващи публични функции“,   </w:t>
      </w:r>
    </w:p>
    <w:p w:rsidR="00A663E2" w:rsidRPr="007D5BAC" w:rsidRDefault="00A663E2" w:rsidP="00C372A0">
      <w:pPr>
        <w:numPr>
          <w:ilvl w:val="0"/>
          <w:numId w:val="28"/>
        </w:numPr>
        <w:spacing w:after="0" w:line="240" w:lineRule="auto"/>
        <w:ind w:left="-284" w:right="284" w:firstLine="0"/>
        <w:contextualSpacing/>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2 пострадали физически лица  1 юридическо лице за престъпления по глава </w:t>
      </w:r>
      <w:r w:rsidRPr="007D5BAC">
        <w:rPr>
          <w:rFonts w:ascii="Times New Roman" w:eastAsia="Times New Roman" w:hAnsi="Times New Roman" w:cs="Times New Roman"/>
          <w:sz w:val="28"/>
          <w:szCs w:val="28"/>
          <w:lang w:val="en-US" w:eastAsia="bg-BG"/>
        </w:rPr>
        <w:t>I</w:t>
      </w:r>
      <w:r w:rsidRPr="007D5BAC">
        <w:rPr>
          <w:rFonts w:ascii="Times New Roman" w:eastAsia="Times New Roman" w:hAnsi="Times New Roman" w:cs="Times New Roman"/>
          <w:sz w:val="28"/>
          <w:szCs w:val="28"/>
          <w:lang w:eastAsia="bg-BG"/>
        </w:rPr>
        <w:t xml:space="preserve">Х – „Документни престъпления“ </w:t>
      </w:r>
    </w:p>
    <w:p w:rsidR="00A663E2" w:rsidRPr="007D5BAC" w:rsidRDefault="00A663E2" w:rsidP="00C372A0">
      <w:pPr>
        <w:numPr>
          <w:ilvl w:val="0"/>
          <w:numId w:val="28"/>
        </w:numPr>
        <w:spacing w:after="0" w:line="240" w:lineRule="auto"/>
        <w:ind w:left="-284" w:right="284" w:firstLine="0"/>
        <w:contextualSpacing/>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15  броя физически лица са пострадали и 3 бр.  юридически лица са били ощетени  от престъпления по  глава </w:t>
      </w:r>
      <w:r w:rsidRPr="007D5BAC">
        <w:rPr>
          <w:rFonts w:ascii="Times New Roman" w:eastAsia="Times New Roman" w:hAnsi="Times New Roman" w:cs="Times New Roman"/>
          <w:sz w:val="28"/>
          <w:szCs w:val="28"/>
          <w:lang w:val="en-US" w:eastAsia="bg-BG"/>
        </w:rPr>
        <w:t>X</w:t>
      </w:r>
      <w:r w:rsidRPr="007D5BAC">
        <w:rPr>
          <w:rFonts w:ascii="Times New Roman" w:eastAsia="Times New Roman" w:hAnsi="Times New Roman" w:cs="Times New Roman"/>
          <w:sz w:val="28"/>
          <w:szCs w:val="28"/>
          <w:lang w:eastAsia="bg-BG"/>
        </w:rPr>
        <w:t xml:space="preserve">“  Престъпления против реда и общественото спокойствие“ ;  </w:t>
      </w:r>
    </w:p>
    <w:p w:rsidR="00A663E2" w:rsidRPr="007D5BAC" w:rsidRDefault="00A663E2" w:rsidP="00C372A0">
      <w:pPr>
        <w:numPr>
          <w:ilvl w:val="0"/>
          <w:numId w:val="28"/>
        </w:numPr>
        <w:spacing w:after="0" w:line="240" w:lineRule="auto"/>
        <w:ind w:left="-284" w:right="284" w:firstLine="0"/>
        <w:contextualSpacing/>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138 физически лица са пострадали и  12 бр.  юридически лица  са били ощетени   от престъпления по глава ХІ от НК „Общоопасни престъпления“.  </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Основният процент на пострадалите физически лица се явяват такива от престъпления против собствеността, против личността, следвани от общо опасни престъпления и престъпленията против брака, семейството и младежта. </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Голям дял на ощетени юридически лица са от престъпленията против собствеността и престъпления против стопанството, което се обуславя и с с оглед на предмета на престъпление и обществените отношения, които са нарушени.</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От пострадалите 1448 физически лица, мъжете са 836,  а жени 612.</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lastRenderedPageBreak/>
        <w:t>От пострадалите лица мъже, общо 88  са непълнолетни и малолетни лица.</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От пострадалите лица  жени, непълнолетни и малолетни са общо 113.  </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Общият брой на пострадалите непълнолетни и малолетни лица е 201, от които пострадалите непълнолетни са 87броя и пострадалите малолетни са 114броя. При този показател се наблюдава тенденция на значително увеличаване на броя на пострадалите непълнолетни и малолетни лица спрямо 2022г., когато те са били  134 пострадали. В случая  увеличението на пострадалите непълнолетни и малолетни лица е с 34%. През 2021г, пострадалите непълнолетни и малолетни са 148, което отново сочи за нарастване на броя  им. </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Непълнолетните и малолетните лица са една от уязвимите групи, които се ползват със специална защита от закона. Въпреки предприеманите превантивни и защитни мерки, както от страна правоохранителните органи, така и от страна на органите от Агенция социално подпомагане, тези мерки не са допринесли за намалявани и до предотвратяване извършване на престъпления спрямо непълнолетни и малолетни лица през отчетната 2023г.      </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Следва да се отбележи, че въпреки отчетеното намаление на броя на новообразуваните ДП през 2023г., това не е е отразило значително върху броя на пострадалите физически и юридически лица спрямо 2022г.</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Съпоставено с предходните отчетни периода 2022г. и 2021г  не се отчита увеличение на пострадалите лица мъже от престъпление, а именно 836 броя спрямо  846 за 2022г и  803 броя за 2021г.</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Съпоставено с 2022г. се отчита незначително увеличаване на броя на пострадалите жени, и именно  5 жени или 608 пострадалите жени през 2022г. срещу 612 жени през 2023г. </w:t>
      </w:r>
    </w:p>
    <w:p w:rsidR="00A663E2" w:rsidRPr="007D5BAC" w:rsidRDefault="00A663E2"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Пострадалите жени през 2021г. са 499. Тази съществена разлика в заявените престъпления от жени от 2021г. към 2023г. показва намаляване на латентността на извършваните посегателства срещу личността или собствеността на пострадали жени, което е показател за обществената нетърпимост към  посегателства срещу жени на фона широкия обществен отзвук при отразяването на посегателство срещу жени в медийното пространство. </w:t>
      </w:r>
    </w:p>
    <w:p w:rsidR="006354E3" w:rsidRPr="007D5BAC" w:rsidRDefault="002765C3" w:rsidP="00C372A0">
      <w:pPr>
        <w:spacing w:after="0" w:line="240" w:lineRule="auto"/>
        <w:ind w:left="-284" w:right="284"/>
        <w:jc w:val="both"/>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sz w:val="28"/>
          <w:szCs w:val="28"/>
          <w:lang w:eastAsia="bg-BG"/>
        </w:rPr>
        <w:t>Контрол на мярката за неотклонение „Задържане под стража” и други мерки на процесуална принуда.</w:t>
      </w:r>
    </w:p>
    <w:p w:rsidR="00DE3C7E" w:rsidRPr="007D5BAC" w:rsidRDefault="00DE3C7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Във връзка с осъществения контрол на мярката за неотклонение „Задържане под стража“ и „Домашен арест“ за периода 01.01.202</w:t>
      </w:r>
      <w:r w:rsidRPr="007D5BAC">
        <w:rPr>
          <w:rFonts w:ascii="Times New Roman" w:eastAsia="Times New Roman" w:hAnsi="Times New Roman" w:cs="Times New Roman"/>
          <w:sz w:val="28"/>
          <w:szCs w:val="28"/>
          <w:lang w:val="en-US" w:eastAsia="bg-BG"/>
        </w:rPr>
        <w:t>3</w:t>
      </w:r>
      <w:r w:rsidRPr="007D5BAC">
        <w:rPr>
          <w:rFonts w:ascii="Times New Roman" w:eastAsia="Times New Roman" w:hAnsi="Times New Roman" w:cs="Times New Roman"/>
          <w:sz w:val="28"/>
          <w:szCs w:val="28"/>
          <w:lang w:eastAsia="bg-BG"/>
        </w:rPr>
        <w:t xml:space="preserve"> год. до 31.12.202</w:t>
      </w:r>
      <w:r w:rsidRPr="007D5BAC">
        <w:rPr>
          <w:rFonts w:ascii="Times New Roman" w:eastAsia="Times New Roman" w:hAnsi="Times New Roman" w:cs="Times New Roman"/>
          <w:sz w:val="28"/>
          <w:szCs w:val="28"/>
          <w:lang w:val="en-US" w:eastAsia="bg-BG"/>
        </w:rPr>
        <w:t>3</w:t>
      </w:r>
      <w:r w:rsidRPr="007D5BAC">
        <w:rPr>
          <w:rFonts w:ascii="Times New Roman" w:eastAsia="Times New Roman" w:hAnsi="Times New Roman" w:cs="Times New Roman"/>
          <w:sz w:val="28"/>
          <w:szCs w:val="28"/>
          <w:lang w:eastAsia="bg-BG"/>
        </w:rPr>
        <w:t xml:space="preserve"> год. от прокурорите в Районна прокуратура – гр.Враца са изготвени и внесени в съответните районни съдилища  общо </w:t>
      </w:r>
      <w:r w:rsidRPr="007D5BAC">
        <w:rPr>
          <w:rFonts w:ascii="Times New Roman" w:eastAsia="Times New Roman" w:hAnsi="Times New Roman" w:cs="Times New Roman"/>
          <w:sz w:val="28"/>
          <w:szCs w:val="28"/>
          <w:lang w:val="en-US" w:eastAsia="bg-BG"/>
        </w:rPr>
        <w:t>61</w:t>
      </w:r>
      <w:r w:rsidRPr="007D5BAC">
        <w:rPr>
          <w:rFonts w:ascii="Times New Roman" w:eastAsia="Times New Roman" w:hAnsi="Times New Roman" w:cs="Times New Roman"/>
          <w:sz w:val="28"/>
          <w:szCs w:val="28"/>
          <w:lang w:eastAsia="bg-BG"/>
        </w:rPr>
        <w:t xml:space="preserve"> броя искания  за вземане  на мярка за неотклонение „Задържане под стража“. От така внесените </w:t>
      </w:r>
      <w:r w:rsidRPr="007D5BAC">
        <w:rPr>
          <w:rFonts w:ascii="Times New Roman" w:eastAsia="Times New Roman" w:hAnsi="Times New Roman" w:cs="Times New Roman"/>
          <w:sz w:val="28"/>
          <w:szCs w:val="28"/>
          <w:lang w:val="en-US" w:eastAsia="bg-BG"/>
        </w:rPr>
        <w:t>61</w:t>
      </w:r>
      <w:r w:rsidRPr="007D5BAC">
        <w:rPr>
          <w:rFonts w:ascii="Times New Roman" w:eastAsia="Times New Roman" w:hAnsi="Times New Roman" w:cs="Times New Roman"/>
          <w:sz w:val="28"/>
          <w:szCs w:val="28"/>
          <w:lang w:eastAsia="bg-BG"/>
        </w:rPr>
        <w:t xml:space="preserve"> бр.  искания, </w:t>
      </w:r>
      <w:r w:rsidRPr="007D5BAC">
        <w:rPr>
          <w:rFonts w:ascii="Times New Roman" w:eastAsia="Times New Roman" w:hAnsi="Times New Roman" w:cs="Times New Roman"/>
          <w:sz w:val="28"/>
          <w:szCs w:val="28"/>
          <w:lang w:val="en-US" w:eastAsia="bg-BG"/>
        </w:rPr>
        <w:t>55</w:t>
      </w:r>
      <w:r w:rsidRPr="007D5BAC">
        <w:rPr>
          <w:rFonts w:ascii="Times New Roman" w:eastAsia="Times New Roman" w:hAnsi="Times New Roman" w:cs="Times New Roman"/>
          <w:sz w:val="28"/>
          <w:szCs w:val="28"/>
          <w:lang w:eastAsia="bg-BG"/>
        </w:rPr>
        <w:t xml:space="preserve"> броя първоначално  са били уважени и по </w:t>
      </w:r>
      <w:r w:rsidRPr="007D5BAC">
        <w:rPr>
          <w:rFonts w:ascii="Times New Roman" w:eastAsia="Times New Roman" w:hAnsi="Times New Roman" w:cs="Times New Roman"/>
          <w:sz w:val="28"/>
          <w:szCs w:val="28"/>
          <w:lang w:val="en-US" w:eastAsia="bg-BG"/>
        </w:rPr>
        <w:t>4</w:t>
      </w:r>
      <w:r w:rsidRPr="007D5BAC">
        <w:rPr>
          <w:rFonts w:ascii="Times New Roman" w:eastAsia="Times New Roman" w:hAnsi="Times New Roman" w:cs="Times New Roman"/>
          <w:sz w:val="28"/>
          <w:szCs w:val="28"/>
          <w:lang w:eastAsia="bg-BG"/>
        </w:rPr>
        <w:t xml:space="preserve"> бр. е  взета мярка за неотклонение „Домашен арест“ от съда.</w:t>
      </w:r>
    </w:p>
    <w:p w:rsidR="00DE3C7E" w:rsidRPr="007D5BAC" w:rsidRDefault="00DE3C7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val="en-US" w:eastAsia="bg-BG"/>
        </w:rPr>
        <w:t xml:space="preserve"> </w:t>
      </w:r>
      <w:r w:rsidRPr="007D5BAC">
        <w:rPr>
          <w:rFonts w:ascii="Times New Roman" w:eastAsia="Times New Roman" w:hAnsi="Times New Roman" w:cs="Times New Roman"/>
          <w:sz w:val="28"/>
          <w:szCs w:val="28"/>
          <w:lang w:eastAsia="bg-BG"/>
        </w:rPr>
        <w:t>За</w:t>
      </w:r>
      <w:r w:rsidRPr="007D5BAC">
        <w:rPr>
          <w:rFonts w:ascii="Times New Roman" w:eastAsia="Times New Roman" w:hAnsi="Times New Roman" w:cs="Times New Roman"/>
          <w:sz w:val="28"/>
          <w:szCs w:val="28"/>
          <w:lang w:val="en-US" w:eastAsia="bg-BG"/>
        </w:rPr>
        <w:t xml:space="preserve"> </w:t>
      </w:r>
      <w:r w:rsidRPr="007D5BAC">
        <w:rPr>
          <w:rFonts w:ascii="Times New Roman" w:eastAsia="Times New Roman" w:hAnsi="Times New Roman" w:cs="Times New Roman"/>
          <w:sz w:val="28"/>
          <w:szCs w:val="28"/>
          <w:lang w:eastAsia="bg-BG"/>
        </w:rPr>
        <w:t xml:space="preserve">отчетният период общият брой на лицата с взета постоянна мярка за неотклонение „Задържане под стража“ е </w:t>
      </w:r>
      <w:r w:rsidRPr="007D5BAC">
        <w:rPr>
          <w:rFonts w:ascii="Times New Roman" w:eastAsia="Times New Roman" w:hAnsi="Times New Roman" w:cs="Times New Roman"/>
          <w:sz w:val="28"/>
          <w:szCs w:val="28"/>
          <w:lang w:val="en-US" w:eastAsia="bg-BG"/>
        </w:rPr>
        <w:t>47</w:t>
      </w:r>
      <w:r w:rsidRPr="007D5BAC">
        <w:rPr>
          <w:rFonts w:ascii="Times New Roman" w:eastAsia="Times New Roman" w:hAnsi="Times New Roman" w:cs="Times New Roman"/>
          <w:sz w:val="28"/>
          <w:szCs w:val="28"/>
          <w:lang w:eastAsia="bg-BG"/>
        </w:rPr>
        <w:t xml:space="preserve">. Анализирайки тези данни, можем да направим извод, че прокурорите при Районна прокуратура – гр. Враца внасят добре мотивирани искания за вземане на мярка за неотклонение </w:t>
      </w:r>
      <w:r w:rsidRPr="007D5BAC">
        <w:rPr>
          <w:rFonts w:ascii="Times New Roman" w:eastAsia="Times New Roman" w:hAnsi="Times New Roman" w:cs="Times New Roman"/>
          <w:sz w:val="28"/>
          <w:szCs w:val="28"/>
          <w:lang w:eastAsia="bg-BG"/>
        </w:rPr>
        <w:lastRenderedPageBreak/>
        <w:t xml:space="preserve">„Задържане под стража“, след задълбочен анализ на събрания по делото доказателствен материал и при наличието на законовите изисквания за това. </w:t>
      </w:r>
      <w:r w:rsidRPr="007D5BAC">
        <w:rPr>
          <w:rFonts w:ascii="Times New Roman" w:eastAsia="Times New Roman" w:hAnsi="Times New Roman" w:cs="Times New Roman"/>
          <w:sz w:val="28"/>
          <w:szCs w:val="28"/>
          <w:lang w:eastAsia="bg-BG"/>
        </w:rPr>
        <w:tab/>
        <w:t xml:space="preserve">Независимо ,че по </w:t>
      </w:r>
      <w:r w:rsidRPr="007D5BAC">
        <w:rPr>
          <w:rFonts w:ascii="Times New Roman" w:eastAsia="Times New Roman" w:hAnsi="Times New Roman" w:cs="Times New Roman"/>
          <w:sz w:val="28"/>
          <w:szCs w:val="28"/>
          <w:lang w:val="en-US" w:eastAsia="bg-BG"/>
        </w:rPr>
        <w:t>6</w:t>
      </w:r>
      <w:r w:rsidRPr="007D5BAC">
        <w:rPr>
          <w:rFonts w:ascii="Times New Roman" w:eastAsia="Times New Roman" w:hAnsi="Times New Roman" w:cs="Times New Roman"/>
          <w:sz w:val="28"/>
          <w:szCs w:val="28"/>
          <w:lang w:eastAsia="bg-BG"/>
        </w:rPr>
        <w:t xml:space="preserve"> бр. внесени искания същите първоначално не са уважени от съда , следва да се отбележи ,че по тях все пак съда е взел ,някои от следващите по тежест  мерки за неотклонение, вкл.  </w:t>
      </w:r>
      <w:r w:rsidRPr="007D5BAC">
        <w:rPr>
          <w:rFonts w:ascii="Times New Roman" w:eastAsia="Times New Roman" w:hAnsi="Times New Roman" w:cs="Times New Roman"/>
          <w:sz w:val="28"/>
          <w:szCs w:val="28"/>
          <w:lang w:val="en-US" w:eastAsia="bg-BG"/>
        </w:rPr>
        <w:t>4</w:t>
      </w:r>
      <w:r w:rsidRPr="007D5BAC">
        <w:rPr>
          <w:rFonts w:ascii="Times New Roman" w:eastAsia="Times New Roman" w:hAnsi="Times New Roman" w:cs="Times New Roman"/>
          <w:sz w:val="28"/>
          <w:szCs w:val="28"/>
          <w:lang w:eastAsia="bg-BG"/>
        </w:rPr>
        <w:t>бр. мярка за неотклонение „Домашен арест“.</w:t>
      </w: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sz w:val="28"/>
          <w:szCs w:val="28"/>
          <w:lang w:val="en-US" w:eastAsia="bg-BG"/>
        </w:rPr>
        <w:tab/>
      </w:r>
      <w:r w:rsidRPr="007D5BAC">
        <w:rPr>
          <w:rFonts w:ascii="Times New Roman" w:eastAsia="Times New Roman" w:hAnsi="Times New Roman" w:cs="Times New Roman"/>
          <w:sz w:val="28"/>
          <w:szCs w:val="28"/>
          <w:lang w:eastAsia="bg-BG"/>
        </w:rPr>
        <w:t xml:space="preserve">    </w:t>
      </w:r>
    </w:p>
    <w:p w:rsidR="00DE3C7E" w:rsidRPr="007D5BAC" w:rsidRDefault="00DE3C7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В края на отчетния период лицата  с мярка за неотклонение  „Задържане под стража“  по неприключени досъдебни производства  са </w:t>
      </w:r>
      <w:r w:rsidRPr="007D5BAC">
        <w:rPr>
          <w:rFonts w:ascii="Times New Roman" w:eastAsia="Times New Roman" w:hAnsi="Times New Roman" w:cs="Times New Roman"/>
          <w:sz w:val="28"/>
          <w:szCs w:val="28"/>
          <w:lang w:val="en-US" w:eastAsia="bg-BG"/>
        </w:rPr>
        <w:t>15</w:t>
      </w:r>
      <w:r w:rsidRPr="007D5BAC">
        <w:rPr>
          <w:rFonts w:ascii="Times New Roman" w:eastAsia="Times New Roman" w:hAnsi="Times New Roman" w:cs="Times New Roman"/>
          <w:sz w:val="28"/>
          <w:szCs w:val="28"/>
          <w:lang w:eastAsia="bg-BG"/>
        </w:rPr>
        <w:t xml:space="preserve"> бр. , като задържането на </w:t>
      </w:r>
      <w:r w:rsidRPr="007D5BAC">
        <w:rPr>
          <w:rFonts w:ascii="Times New Roman" w:eastAsia="Times New Roman" w:hAnsi="Times New Roman" w:cs="Times New Roman"/>
          <w:sz w:val="28"/>
          <w:szCs w:val="28"/>
          <w:lang w:val="en-US" w:eastAsia="bg-BG"/>
        </w:rPr>
        <w:t>12</w:t>
      </w:r>
      <w:r w:rsidRPr="007D5BAC">
        <w:rPr>
          <w:rFonts w:ascii="Times New Roman" w:eastAsia="Times New Roman" w:hAnsi="Times New Roman" w:cs="Times New Roman"/>
          <w:sz w:val="28"/>
          <w:szCs w:val="28"/>
          <w:lang w:eastAsia="bg-BG"/>
        </w:rPr>
        <w:t>/дванадесет/  лица е до 2 месеца  и 3/три / лица са задържани за срок от повече от 2/два / месеца , т.е. прокурорите при Районна прокуратура – гр. Враца, стриктно спазват нормите на НПК и следят и изискват от разследващите органи, разследванията по досъдебни производства със задържани лица да се работят с приоритет и да приключват в кратки срокове.</w:t>
      </w:r>
    </w:p>
    <w:p w:rsidR="00DE3C7E" w:rsidRPr="007D5BAC" w:rsidRDefault="00DE3C7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През периода 01.01.2023г. – 31.12.2023г. са извършени  8/осем/бр.  проверки    на Ареста и са проведени  срещи с Началника на Затвора- Враца ,с оглед подобряване организацията на работа в Арести- Враца при затвора- Враца.Не са регистрирани бягства от ареста , както и суицидни прояви. Няма регистрирани  опити за внасяне, както и открити непозволени вещи. Не са констатирани данни  за извършени престъпления от общ характер на територията на Арести –Враца от служители на Арести-Враца при Затвора-Враца,и /или от задържани лица. </w:t>
      </w:r>
    </w:p>
    <w:p w:rsidR="00DE3C7E" w:rsidRPr="007D5BAC" w:rsidRDefault="00DE3C7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През отчетния период са предприети организационни мерки по повод организацията на охраната и персоналния състав на служителите ,които охраняват лицата пребиваващи в помещенията на Ареста-Враца от ръководството на Затвора-Враца , вкл. постоянна промяна на състава на екипите на служителите ,които мерки намирам за нецелесъобразни и вредни , с оглед загубата на специализация и екипност при изпълнение на служебните им задължения , които са специфични и се различават от задълженията на останалия надзорно охранителен състав на Затвора-Враца.  </w:t>
      </w:r>
    </w:p>
    <w:p w:rsidR="00DE3C7E" w:rsidRPr="007D5BAC" w:rsidRDefault="00DE3C7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Внесени искания за вземане на мярка за неотклонение „Задържане под стража“.</w:t>
      </w:r>
    </w:p>
    <w:p w:rsidR="00DE3C7E" w:rsidRPr="007D5BAC" w:rsidRDefault="00DE3C7E" w:rsidP="00C372A0">
      <w:pPr>
        <w:spacing w:after="0" w:line="240" w:lineRule="auto"/>
        <w:ind w:left="-284" w:right="284" w:firstLine="284"/>
        <w:jc w:val="both"/>
        <w:rPr>
          <w:rFonts w:ascii="Times New Roman" w:eastAsia="Times New Roman" w:hAnsi="Times New Roman" w:cs="Times New Roman"/>
          <w:b/>
          <w:sz w:val="28"/>
          <w:szCs w:val="28"/>
          <w:lang w:eastAsia="bg-BG"/>
        </w:rPr>
      </w:pPr>
    </w:p>
    <w:p w:rsidR="00DE3C7E" w:rsidRPr="007D5BAC" w:rsidRDefault="00DE3C7E" w:rsidP="000857CE">
      <w:pPr>
        <w:spacing w:after="0" w:line="240" w:lineRule="auto"/>
        <w:ind w:left="-284" w:right="424" w:firstLine="1277"/>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noProof/>
          <w:sz w:val="28"/>
          <w:szCs w:val="28"/>
          <w:lang w:eastAsia="bg-BG"/>
        </w:rPr>
        <w:lastRenderedPageBreak/>
        <w:drawing>
          <wp:inline distT="0" distB="0" distL="0" distR="0" wp14:anchorId="20694525" wp14:editId="018E6158">
            <wp:extent cx="4580255" cy="2751455"/>
            <wp:effectExtent l="0" t="0" r="10795" b="10795"/>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3C7E"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p>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p>
    <w:tbl>
      <w:tblPr>
        <w:tblW w:w="8952" w:type="dxa"/>
        <w:tblCellMar>
          <w:left w:w="70" w:type="dxa"/>
          <w:right w:w="70" w:type="dxa"/>
        </w:tblCellMar>
        <w:tblLook w:val="04A0" w:firstRow="1" w:lastRow="0" w:firstColumn="1" w:lastColumn="0" w:noHBand="0" w:noVBand="1"/>
      </w:tblPr>
      <w:tblGrid>
        <w:gridCol w:w="2475"/>
        <w:gridCol w:w="1295"/>
        <w:gridCol w:w="1295"/>
        <w:gridCol w:w="1295"/>
        <w:gridCol w:w="1295"/>
        <w:gridCol w:w="1297"/>
      </w:tblGrid>
      <w:tr w:rsidR="00DE3C7E" w:rsidRPr="007D5BAC" w:rsidTr="00C372A0">
        <w:trPr>
          <w:trHeight w:val="457"/>
        </w:trPr>
        <w:tc>
          <w:tcPr>
            <w:tcW w:w="8950" w:type="dxa"/>
            <w:gridSpan w:val="6"/>
            <w:tcBorders>
              <w:top w:val="single" w:sz="4" w:space="0" w:color="auto"/>
              <w:left w:val="single" w:sz="4" w:space="0" w:color="auto"/>
              <w:bottom w:val="single" w:sz="4" w:space="0" w:color="auto"/>
              <w:right w:val="single" w:sz="4" w:space="0" w:color="000000"/>
            </w:tcBorders>
            <w:noWrap/>
            <w:vAlign w:val="center"/>
            <w:hideMark/>
          </w:tcPr>
          <w:p w:rsidR="00DE3C7E" w:rsidRPr="007D5BAC" w:rsidRDefault="003D0051" w:rsidP="00DE3C7E">
            <w:pPr>
              <w:spacing w:after="0" w:line="240" w:lineRule="auto"/>
              <w:ind w:left="-284" w:right="424" w:firstLine="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 xml:space="preserve">                </w:t>
            </w:r>
            <w:r w:rsidR="00DE3C7E" w:rsidRPr="007D5BAC">
              <w:rPr>
                <w:rFonts w:ascii="Times New Roman" w:eastAsia="Times New Roman" w:hAnsi="Times New Roman" w:cs="Times New Roman"/>
                <w:b/>
                <w:bCs/>
                <w:sz w:val="28"/>
                <w:szCs w:val="28"/>
                <w:lang w:eastAsia="bg-BG"/>
              </w:rPr>
              <w:t>Искания на прокурора по чл. 64 от НПК (й лица)</w:t>
            </w:r>
          </w:p>
        </w:tc>
      </w:tr>
      <w:tr w:rsidR="00DE3C7E" w:rsidRPr="007D5BAC" w:rsidTr="00C372A0">
        <w:trPr>
          <w:trHeight w:val="457"/>
        </w:trPr>
        <w:tc>
          <w:tcPr>
            <w:tcW w:w="2475" w:type="dxa"/>
            <w:tcBorders>
              <w:top w:val="nil"/>
              <w:left w:val="single" w:sz="4" w:space="0" w:color="auto"/>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брой лица</w:t>
            </w:r>
          </w:p>
        </w:tc>
        <w:tc>
          <w:tcPr>
            <w:tcW w:w="1295" w:type="dxa"/>
            <w:tcBorders>
              <w:top w:val="nil"/>
              <w:left w:val="nil"/>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38</w:t>
            </w:r>
          </w:p>
        </w:tc>
        <w:tc>
          <w:tcPr>
            <w:tcW w:w="1295" w:type="dxa"/>
            <w:tcBorders>
              <w:top w:val="nil"/>
              <w:left w:val="nil"/>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56</w:t>
            </w:r>
          </w:p>
        </w:tc>
        <w:tc>
          <w:tcPr>
            <w:tcW w:w="1295" w:type="dxa"/>
            <w:tcBorders>
              <w:top w:val="nil"/>
              <w:left w:val="nil"/>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46</w:t>
            </w:r>
          </w:p>
        </w:tc>
        <w:tc>
          <w:tcPr>
            <w:tcW w:w="1295" w:type="dxa"/>
            <w:tcBorders>
              <w:top w:val="nil"/>
              <w:left w:val="nil"/>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46</w:t>
            </w:r>
          </w:p>
        </w:tc>
        <w:tc>
          <w:tcPr>
            <w:tcW w:w="1297" w:type="dxa"/>
            <w:tcBorders>
              <w:top w:val="nil"/>
              <w:left w:val="nil"/>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61</w:t>
            </w:r>
          </w:p>
        </w:tc>
      </w:tr>
      <w:tr w:rsidR="00DE3C7E" w:rsidRPr="007D5BAC" w:rsidTr="00C372A0">
        <w:trPr>
          <w:trHeight w:val="457"/>
        </w:trPr>
        <w:tc>
          <w:tcPr>
            <w:tcW w:w="2475" w:type="dxa"/>
            <w:tcBorders>
              <w:top w:val="nil"/>
              <w:left w:val="single" w:sz="4" w:space="0" w:color="auto"/>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година</w:t>
            </w:r>
          </w:p>
        </w:tc>
        <w:tc>
          <w:tcPr>
            <w:tcW w:w="1295" w:type="dxa"/>
            <w:tcBorders>
              <w:top w:val="nil"/>
              <w:left w:val="nil"/>
              <w:bottom w:val="single" w:sz="4" w:space="0" w:color="auto"/>
              <w:right w:val="single" w:sz="4" w:space="0" w:color="auto"/>
            </w:tcBorders>
            <w:noWrap/>
            <w:vAlign w:val="center"/>
            <w:hideMark/>
          </w:tcPr>
          <w:p w:rsidR="00DE3C7E" w:rsidRPr="007D5BAC" w:rsidRDefault="000857C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20</w:t>
            </w:r>
            <w:r w:rsidR="00DE3C7E" w:rsidRPr="007D5BAC">
              <w:rPr>
                <w:rFonts w:ascii="Times New Roman" w:eastAsia="Times New Roman" w:hAnsi="Times New Roman" w:cs="Times New Roman"/>
                <w:b/>
                <w:sz w:val="28"/>
                <w:szCs w:val="28"/>
                <w:lang w:eastAsia="bg-BG"/>
              </w:rPr>
              <w:t>19</w:t>
            </w:r>
          </w:p>
        </w:tc>
        <w:tc>
          <w:tcPr>
            <w:tcW w:w="1295" w:type="dxa"/>
            <w:tcBorders>
              <w:top w:val="nil"/>
              <w:left w:val="nil"/>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2020</w:t>
            </w:r>
          </w:p>
        </w:tc>
        <w:tc>
          <w:tcPr>
            <w:tcW w:w="1295" w:type="dxa"/>
            <w:tcBorders>
              <w:top w:val="nil"/>
              <w:left w:val="nil"/>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2021</w:t>
            </w:r>
          </w:p>
        </w:tc>
        <w:tc>
          <w:tcPr>
            <w:tcW w:w="1295" w:type="dxa"/>
            <w:tcBorders>
              <w:top w:val="nil"/>
              <w:left w:val="nil"/>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2022</w:t>
            </w:r>
          </w:p>
        </w:tc>
        <w:tc>
          <w:tcPr>
            <w:tcW w:w="1297" w:type="dxa"/>
            <w:tcBorders>
              <w:top w:val="nil"/>
              <w:left w:val="nil"/>
              <w:bottom w:val="single" w:sz="4" w:space="0" w:color="auto"/>
              <w:right w:val="single" w:sz="4" w:space="0" w:color="auto"/>
            </w:tcBorders>
            <w:noWrap/>
            <w:vAlign w:val="center"/>
            <w:hideMark/>
          </w:tcPr>
          <w:p w:rsidR="00DE3C7E" w:rsidRPr="007D5BAC" w:rsidRDefault="00DE3C7E" w:rsidP="00DE3C7E">
            <w:pPr>
              <w:spacing w:after="0" w:line="240" w:lineRule="auto"/>
              <w:ind w:left="-284" w:right="424" w:firstLine="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2023</w:t>
            </w:r>
          </w:p>
        </w:tc>
      </w:tr>
    </w:tbl>
    <w:p w:rsidR="000857CE" w:rsidRPr="007D5BAC" w:rsidRDefault="000857CE" w:rsidP="00DE3C7E">
      <w:pPr>
        <w:spacing w:after="0" w:line="240" w:lineRule="auto"/>
        <w:ind w:left="-284" w:right="424" w:firstLine="284"/>
        <w:jc w:val="both"/>
        <w:rPr>
          <w:rFonts w:ascii="Times New Roman" w:eastAsia="Times New Roman" w:hAnsi="Times New Roman" w:cs="Times New Roman"/>
          <w:b/>
          <w:sz w:val="28"/>
          <w:szCs w:val="28"/>
          <w:lang w:eastAsia="bg-BG"/>
        </w:rPr>
      </w:pPr>
    </w:p>
    <w:p w:rsidR="000857CE" w:rsidRPr="007D5BAC" w:rsidRDefault="00DE3C7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От анализа на изложените данни за годините , 2019, 2020 ,2021, 2022г. и 2023г.,взети от районните прокуратури, сега териториални отделения в градовете Мездра, Бяла Слатина, Козлодуй и Оряхово, относно внесените искания за вземане на мярка за неотклонение „Задържане под стража“, може да се направи обоснован извод, че за времето от 2019 год. до 2023 год., броят на внесените искания е динамичен процес, който се движи устойчиво нагоре , като причината за  увеличаване на броя внесени искания за взимане на мярка за неотклонение „Задържане под стража“ са  увеличените усилия   и ритмичност на действията на прокурорите от РП-Враца по този показател на тяхната дейност. </w:t>
      </w:r>
    </w:p>
    <w:p w:rsidR="000857CE" w:rsidRPr="007D5BAC" w:rsidRDefault="00DE3C7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Надзорът за законност в следствения арест се упражнява от прокурор при Районна прокуратура – гр. Враца, определен със заповед на Административния ръководител – Районен прокурор на Районна прокуратура – гр.Враца.  С ръководството на Затвора Враца и на ОС „ИН“, сектор „Арести“ –Враца е установена координация  по отношение на цялата  информация, засягаща  лишените от свобода, вкл. привеждането им от „Арести“ –Враца при Затвора-Враца, в Затвора Враца и от Затвора-Враца в други места за лишаване от свобода  и обратно, с цел извършване на процесуално следствени действия с тяхно участие или по изтърпяване на наказание „Лишаване от свобода“. Със заповед  № ЧР-05316/21.12.2018г. на Министъра на правосъдието , реално Арест-гр. Монтана е закрит, като всички задържани лица вече се охраняват  в Арест-Враца при Затвора- Враца. В тази връзка са обособени нови помещения за задържаните лица в района на </w:t>
      </w:r>
      <w:r w:rsidRPr="007D5BAC">
        <w:rPr>
          <w:rFonts w:ascii="Times New Roman" w:eastAsia="Times New Roman" w:hAnsi="Times New Roman" w:cs="Times New Roman"/>
          <w:sz w:val="28"/>
          <w:szCs w:val="28"/>
          <w:lang w:eastAsia="bg-BG"/>
        </w:rPr>
        <w:lastRenderedPageBreak/>
        <w:t>Затвора- Враца, при значително подобрени условия на п</w:t>
      </w:r>
      <w:r w:rsidR="000857CE" w:rsidRPr="007D5BAC">
        <w:rPr>
          <w:rFonts w:ascii="Times New Roman" w:eastAsia="Times New Roman" w:hAnsi="Times New Roman" w:cs="Times New Roman"/>
          <w:sz w:val="28"/>
          <w:szCs w:val="28"/>
          <w:lang w:eastAsia="bg-BG"/>
        </w:rPr>
        <w:t>ребиваване на задържаните лица.</w:t>
      </w:r>
    </w:p>
    <w:p w:rsidR="0045203B" w:rsidRPr="007D5BAC" w:rsidRDefault="00DE3C7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Към 2023г. се запазва  създадената през 2021г.  организация по охрана ,като  в района на Затвора-Враца, приоритетно старите помещения се използват за карантиниране на новопристигналите лица при липса на места в новите помещения, с цел предпазване на пребиваващите в ареста и на служителите от заразяване с КОВИД -19 при наличие на епидемиологична обстановка , както и  налична  допълнителна възможност  за използването им при запълване на капацитета на новите помещения на Арестите.    </w:t>
      </w:r>
      <w:r w:rsidR="0045203B" w:rsidRPr="007D5BAC">
        <w:rPr>
          <w:rFonts w:ascii="Times New Roman" w:hAnsi="Times New Roman" w:cs="Times New Roman"/>
          <w:sz w:val="28"/>
          <w:szCs w:val="28"/>
        </w:rPr>
        <w:t xml:space="preserve"> </w:t>
      </w:r>
    </w:p>
    <w:p w:rsidR="004B1D8E" w:rsidRPr="007D5BAC" w:rsidRDefault="008F6AFF" w:rsidP="00C372A0">
      <w:pPr>
        <w:spacing w:after="0" w:line="240" w:lineRule="auto"/>
        <w:ind w:left="-284" w:right="284"/>
        <w:jc w:val="both"/>
        <w:rPr>
          <w:rFonts w:ascii="Times New Roman" w:hAnsi="Times New Roman" w:cs="Times New Roman"/>
          <w:sz w:val="28"/>
          <w:szCs w:val="28"/>
        </w:rPr>
      </w:pPr>
      <w:r w:rsidRPr="007D5BAC">
        <w:rPr>
          <w:rFonts w:ascii="Times New Roman" w:eastAsia="Times New Roman" w:hAnsi="Times New Roman" w:cs="Times New Roman"/>
          <w:b/>
          <w:bCs/>
          <w:kern w:val="32"/>
          <w:sz w:val="28"/>
          <w:szCs w:val="28"/>
          <w:lang w:eastAsia="bg-BG"/>
        </w:rPr>
        <w:tab/>
      </w:r>
      <w:r w:rsidR="002765C3" w:rsidRPr="007D5BAC">
        <w:rPr>
          <w:rFonts w:ascii="Times New Roman" w:eastAsia="Times New Roman" w:hAnsi="Times New Roman" w:cs="Times New Roman"/>
          <w:b/>
          <w:bCs/>
          <w:kern w:val="32"/>
          <w:sz w:val="28"/>
          <w:szCs w:val="28"/>
          <w:lang w:eastAsia="bg-BG"/>
        </w:rPr>
        <w:t>2.2   Срочност на разследването</w:t>
      </w:r>
      <w:r w:rsidR="002765C3" w:rsidRPr="007D5BAC">
        <w:rPr>
          <w:rFonts w:ascii="Times New Roman" w:eastAsia="Times New Roman" w:hAnsi="Times New Roman" w:cs="Times New Roman"/>
          <w:b/>
          <w:bCs/>
          <w:kern w:val="32"/>
          <w:sz w:val="28"/>
          <w:szCs w:val="28"/>
          <w:lang w:val="en-US" w:eastAsia="bg-BG"/>
        </w:rPr>
        <w:t>.</w:t>
      </w:r>
    </w:p>
    <w:p w:rsidR="004B1D8E" w:rsidRPr="007D5BAC" w:rsidRDefault="004B1D8E" w:rsidP="00C372A0">
      <w:pPr>
        <w:spacing w:after="0" w:line="240" w:lineRule="auto"/>
        <w:ind w:left="-284" w:right="284"/>
        <w:jc w:val="both"/>
        <w:rPr>
          <w:rFonts w:ascii="Times New Roman" w:hAnsi="Times New Roman" w:cs="Times New Roman"/>
          <w:sz w:val="28"/>
          <w:szCs w:val="28"/>
        </w:rPr>
      </w:pPr>
      <w:r w:rsidRPr="007D5BAC">
        <w:rPr>
          <w:rFonts w:ascii="Times New Roman" w:eastAsia="Calibri" w:hAnsi="Times New Roman" w:cs="Times New Roman"/>
          <w:sz w:val="28"/>
          <w:szCs w:val="28"/>
        </w:rPr>
        <w:t>През отчетния период за 2023г. Районна прокуратура – гр. Враца е приключила  2 724 броя досъдебни производства. Съпоставени с броя на приключените 2022г. е налице намаление с 9%, когато са приключени 2992 броя, но не е налице намаление спрямо 2021г., когато са приключени  2 697 броя.</w:t>
      </w:r>
    </w:p>
    <w:p w:rsidR="004B1D8E" w:rsidRPr="007D5BAC" w:rsidRDefault="004B1D8E" w:rsidP="00C372A0">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Всички производства са приключени в законовия срок. </w:t>
      </w:r>
    </w:p>
    <w:p w:rsidR="004B1D8E" w:rsidRPr="007D5BAC" w:rsidRDefault="004B1D8E" w:rsidP="00C372A0">
      <w:pPr>
        <w:spacing w:after="0" w:line="240" w:lineRule="auto"/>
        <w:ind w:left="-284" w:right="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ab/>
        <w:t>В края на отчетния период на 2023г са останали неприключени 910 броя ДП, което показва намаление спрямо 2022г. при стойности 977бр., и леко завишаване спрямо 2021, когато са останали 818 бр.</w:t>
      </w:r>
    </w:p>
    <w:p w:rsidR="004B1D8E" w:rsidRPr="007D5BAC" w:rsidRDefault="004B1D8E" w:rsidP="00C372A0">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 Делът на досъдебните производства, по които разследването е приключило спрямо общия брой наблюдавани досъдебни производства (без прекратените по давност) е 70%, което се явява увеличение спрямо приключените през 2022г – 63%.</w:t>
      </w:r>
    </w:p>
    <w:p w:rsidR="004B1D8E" w:rsidRPr="007D5BAC" w:rsidRDefault="004B1D8E" w:rsidP="00C372A0">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в следната последователност: </w:t>
      </w:r>
    </w:p>
    <w:p w:rsidR="004B1D8E" w:rsidRPr="007D5BAC" w:rsidRDefault="004B1D8E" w:rsidP="00C372A0">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до 8 /осем/ месеца са приключени 1530 броя  досъдебни производства/ при 1636 броя при 2022г. и 1502 броя досъдебни производства за 2021г;/</w:t>
      </w:r>
    </w:p>
    <w:p w:rsidR="004B1D8E" w:rsidRPr="007D5BAC" w:rsidRDefault="004B1D8E" w:rsidP="00C372A0">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до една година са приключени 199 броя досъдебни производства / при 301 броя ДП за 2022г. и 281 броя ДП за 2021г/;</w:t>
      </w:r>
    </w:p>
    <w:p w:rsidR="004B1D8E" w:rsidRPr="007D5BAC" w:rsidRDefault="004B1D8E" w:rsidP="00C372A0">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над една година са приключени 188 броя ДП / при 82 броя ДП за 2022г и 141 броя досъдебни производства за 2021г;/</w:t>
      </w:r>
    </w:p>
    <w:p w:rsidR="004B1D8E" w:rsidRPr="007D5BAC" w:rsidRDefault="004B1D8E" w:rsidP="00C372A0">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над две години са приключени 84 броя ДП / при 24 броя ДП за 2022г и 20 броя досъдебни производства за 2021г./</w:t>
      </w:r>
    </w:p>
    <w:p w:rsidR="004B1D8E" w:rsidRPr="007D5BAC" w:rsidRDefault="004B1D8E" w:rsidP="00C372A0">
      <w:pPr>
        <w:spacing w:after="0" w:line="240" w:lineRule="auto"/>
        <w:ind w:left="-284" w:right="284" w:firstLine="284"/>
        <w:jc w:val="both"/>
        <w:rPr>
          <w:rFonts w:ascii="Times New Roman" w:eastAsia="Calibri" w:hAnsi="Times New Roman" w:cs="Times New Roman"/>
          <w:sz w:val="28"/>
          <w:szCs w:val="28"/>
        </w:rPr>
      </w:pPr>
      <w:r w:rsidRPr="007D5BAC">
        <w:rPr>
          <w:rFonts w:ascii="Times New Roman" w:eastAsia="Calibri" w:hAnsi="Times New Roman" w:cs="Times New Roman"/>
          <w:sz w:val="28"/>
          <w:szCs w:val="28"/>
        </w:rPr>
        <w:t xml:space="preserve">От данните се установява, че през 2023г. е увеличен броя на решените досъдебни производства, които са имали продължителност на разследване над 1 година – общо 272 броя, поради предприети мерки от страна на административен ръководител-районен прокурор при РП Враца в тази насока. </w:t>
      </w:r>
    </w:p>
    <w:p w:rsidR="009D5178" w:rsidRPr="007D5BAC" w:rsidRDefault="008F6AFF" w:rsidP="00C372A0">
      <w:pPr>
        <w:spacing w:after="0" w:line="240" w:lineRule="auto"/>
        <w:ind w:left="-284" w:right="284"/>
        <w:jc w:val="both"/>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ab/>
      </w:r>
      <w:r w:rsidR="002765C3" w:rsidRPr="007D5BAC">
        <w:rPr>
          <w:rFonts w:ascii="Times New Roman" w:eastAsia="Times New Roman" w:hAnsi="Times New Roman" w:cs="Times New Roman"/>
          <w:b/>
          <w:bCs/>
          <w:kern w:val="32"/>
          <w:sz w:val="28"/>
          <w:szCs w:val="28"/>
          <w:lang w:eastAsia="bg-BG"/>
        </w:rPr>
        <w:t>2.3.Решени досъдебни производст</w:t>
      </w:r>
      <w:r w:rsidR="009D5178" w:rsidRPr="007D5BAC">
        <w:rPr>
          <w:rFonts w:ascii="Times New Roman" w:eastAsia="Times New Roman" w:hAnsi="Times New Roman" w:cs="Times New Roman"/>
          <w:b/>
          <w:bCs/>
          <w:kern w:val="32"/>
          <w:sz w:val="28"/>
          <w:szCs w:val="28"/>
          <w:lang w:eastAsia="bg-BG"/>
        </w:rPr>
        <w:t>ва от прокурор. Видове решения.</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За отчетния период за 2023г. </w:t>
      </w:r>
      <w:r w:rsidRPr="007D5BAC">
        <w:rPr>
          <w:rFonts w:ascii="Times New Roman" w:eastAsia="Times New Roman" w:hAnsi="Times New Roman" w:cs="Times New Roman"/>
          <w:spacing w:val="2"/>
          <w:sz w:val="28"/>
          <w:szCs w:val="28"/>
          <w:lang w:eastAsia="bg-BG"/>
        </w:rPr>
        <w:t xml:space="preserve">общият брой на </w:t>
      </w:r>
      <w:r w:rsidRPr="007D5BAC">
        <w:rPr>
          <w:rFonts w:ascii="Times New Roman" w:eastAsia="Times New Roman" w:hAnsi="Times New Roman" w:cs="Times New Roman"/>
          <w:sz w:val="28"/>
          <w:szCs w:val="28"/>
          <w:lang w:eastAsia="bg-BG"/>
        </w:rPr>
        <w:t xml:space="preserve">решените досъдебни производства от прокурор са 5 223 броя. </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През 2022г. </w:t>
      </w:r>
      <w:r w:rsidRPr="007D5BAC">
        <w:rPr>
          <w:rFonts w:ascii="Times New Roman" w:eastAsia="Times New Roman" w:hAnsi="Times New Roman" w:cs="Times New Roman"/>
          <w:spacing w:val="2"/>
          <w:sz w:val="28"/>
          <w:szCs w:val="28"/>
          <w:lang w:eastAsia="bg-BG"/>
        </w:rPr>
        <w:t xml:space="preserve">общият брой на </w:t>
      </w:r>
      <w:r w:rsidRPr="007D5BAC">
        <w:rPr>
          <w:rFonts w:ascii="Times New Roman" w:eastAsia="Times New Roman" w:hAnsi="Times New Roman" w:cs="Times New Roman"/>
          <w:sz w:val="28"/>
          <w:szCs w:val="28"/>
          <w:lang w:eastAsia="bg-BG"/>
        </w:rPr>
        <w:t xml:space="preserve">решените досъдебни производства от прокурор са 5 376 броя и 4 982 броя за 2021г. Намалението на решените ДП през 2023г. спрямо 2022г. е с 3%. </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lastRenderedPageBreak/>
        <w:t>От тях решените досъдебни производства до 1 месец са 5170 броя. През 2022г. решените ДП до 1 месец са 5319 броя, при 4 926 броя за 2021г.</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Решените ДП до 2 месеца </w:t>
      </w:r>
      <w:r w:rsidRPr="007D5BAC">
        <w:rPr>
          <w:rFonts w:ascii="Times New Roman" w:eastAsia="Times New Roman" w:hAnsi="Times New Roman" w:cs="Times New Roman"/>
          <w:spacing w:val="2"/>
          <w:sz w:val="28"/>
          <w:szCs w:val="28"/>
          <w:lang w:eastAsia="bg-BG"/>
        </w:rPr>
        <w:t xml:space="preserve">/ с удължаване от административния ръководител  или оправомощен от него прокурор / през 2023г. са 53 броя. През 2022г. до 2месеца са решени </w:t>
      </w:r>
      <w:r w:rsidRPr="007D5BAC">
        <w:rPr>
          <w:rFonts w:ascii="Times New Roman" w:eastAsia="Times New Roman" w:hAnsi="Times New Roman" w:cs="Times New Roman"/>
          <w:sz w:val="28"/>
          <w:szCs w:val="28"/>
          <w:lang w:eastAsia="bg-BG"/>
        </w:rPr>
        <w:t xml:space="preserve">57 броя, а през 2021г - 56 броя  ДП. Налице е намаляване на делата, решавани в двумесечния срок. </w:t>
      </w:r>
    </w:p>
    <w:p w:rsidR="004B1D8E" w:rsidRPr="007D5BAC" w:rsidRDefault="004B1D8E" w:rsidP="00C372A0">
      <w:pPr>
        <w:spacing w:after="0" w:line="240" w:lineRule="auto"/>
        <w:ind w:left="-284" w:right="284"/>
        <w:jc w:val="both"/>
        <w:rPr>
          <w:rFonts w:ascii="Times New Roman" w:eastAsia="Times New Roman" w:hAnsi="Times New Roman" w:cs="Times New Roman"/>
          <w:sz w:val="28"/>
          <w:szCs w:val="28"/>
          <w:lang w:eastAsia="bg-BG"/>
        </w:rPr>
      </w:pPr>
    </w:p>
    <w:p w:rsidR="004B1D8E" w:rsidRPr="007D5BAC" w:rsidRDefault="004B1D8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pacing w:val="2"/>
          <w:sz w:val="28"/>
          <w:szCs w:val="28"/>
          <w:lang w:eastAsia="bg-BG"/>
        </w:rPr>
        <w:t>Делът на решените досъдебни производства спрямо общия брой наблюдавани досъдебни производства е около 84 %.</w:t>
      </w:r>
      <w:r w:rsidRPr="007D5BAC">
        <w:rPr>
          <w:rFonts w:ascii="Times New Roman" w:eastAsia="Times New Roman" w:hAnsi="Times New Roman" w:cs="Times New Roman"/>
          <w:sz w:val="28"/>
          <w:szCs w:val="28"/>
          <w:lang w:eastAsia="bg-BG"/>
        </w:rPr>
        <w:t xml:space="preserve"> </w:t>
      </w:r>
      <w:r w:rsidRPr="007D5BAC">
        <w:rPr>
          <w:rFonts w:ascii="Times New Roman" w:eastAsia="Times New Roman" w:hAnsi="Times New Roman" w:cs="Times New Roman"/>
          <w:spacing w:val="2"/>
          <w:sz w:val="28"/>
          <w:szCs w:val="28"/>
          <w:lang w:eastAsia="bg-BG"/>
        </w:rPr>
        <w:t xml:space="preserve">Тук са включени всички досъдебни производства, по които прокурорът се е произнесъл с някой от следните актове: постановление за изпращане на досъдебно производство по компетентност, постановление за спиране на досъдебно производство, постановление за прекратяване на досъдебно производство, обвинителен акт, предложение за споразумение и предложение по чл.78а от НК за освобождаване от наказателна отговорност с налагане на административно наказание. </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За отчетния период за 2023 нерешените ДП са 91 броя. В сравнение с 2022г. нерешените досъдебни производства са 119 броя, а за 2021г. са 85 броя., което показва тенденция за намаляване с 24 %.</w:t>
      </w:r>
    </w:p>
    <w:p w:rsidR="004B1D8E" w:rsidRPr="007D5BAC" w:rsidRDefault="004B1D8E" w:rsidP="00C372A0">
      <w:pPr>
        <w:spacing w:after="0" w:line="240" w:lineRule="auto"/>
        <w:ind w:left="-284" w:right="284"/>
        <w:jc w:val="both"/>
        <w:rPr>
          <w:rFonts w:ascii="Times New Roman" w:eastAsia="Times New Roman" w:hAnsi="Times New Roman" w:cs="Times New Roman"/>
          <w:b/>
          <w:bCs/>
          <w:kern w:val="32"/>
          <w:sz w:val="28"/>
          <w:szCs w:val="28"/>
          <w:lang w:eastAsia="bg-BG"/>
        </w:rPr>
      </w:pPr>
    </w:p>
    <w:p w:rsidR="0007443A" w:rsidRPr="007D5BAC" w:rsidRDefault="000B7D49" w:rsidP="004B1D8E">
      <w:pPr>
        <w:spacing w:after="0" w:line="240" w:lineRule="auto"/>
        <w:ind w:left="-284" w:right="424" w:firstLine="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val="en-US" w:eastAsia="bg-BG"/>
        </w:rPr>
        <w:tab/>
      </w:r>
      <w:r w:rsidR="009E0877" w:rsidRPr="007D5BAC">
        <w:rPr>
          <w:rFonts w:ascii="Times New Roman" w:eastAsia="Times New Roman" w:hAnsi="Times New Roman" w:cs="Times New Roman"/>
          <w:sz w:val="28"/>
          <w:szCs w:val="28"/>
          <w:lang w:eastAsia="bg-BG"/>
        </w:rPr>
        <w:t xml:space="preserve"> </w:t>
      </w:r>
      <w:r w:rsidRPr="007D5BAC">
        <w:rPr>
          <w:rFonts w:ascii="Times New Roman" w:eastAsia="Times New Roman" w:hAnsi="Times New Roman" w:cs="Times New Roman"/>
          <w:noProof/>
          <w:sz w:val="28"/>
          <w:szCs w:val="28"/>
          <w:lang w:eastAsia="bg-BG"/>
        </w:rPr>
        <w:drawing>
          <wp:inline distT="0" distB="0" distL="0" distR="0" wp14:anchorId="6C73F3DB" wp14:editId="375EFB51">
            <wp:extent cx="5060315" cy="2804160"/>
            <wp:effectExtent l="0" t="0" r="6985" b="0"/>
            <wp:docPr id="36" name="Картина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0315" cy="2804160"/>
                    </a:xfrm>
                    <a:prstGeom prst="rect">
                      <a:avLst/>
                    </a:prstGeom>
                    <a:noFill/>
                  </pic:spPr>
                </pic:pic>
              </a:graphicData>
            </a:graphic>
          </wp:inline>
        </w:drawing>
      </w:r>
    </w:p>
    <w:p w:rsidR="0007443A" w:rsidRPr="007D5BAC" w:rsidRDefault="0007443A" w:rsidP="0007443A">
      <w:pPr>
        <w:spacing w:after="0" w:line="240" w:lineRule="auto"/>
        <w:ind w:left="-284" w:right="424"/>
        <w:jc w:val="both"/>
        <w:rPr>
          <w:rFonts w:ascii="Times New Roman" w:eastAsia="Times New Roman" w:hAnsi="Times New Roman" w:cs="Times New Roman"/>
          <w:sz w:val="28"/>
          <w:szCs w:val="28"/>
          <w:u w:val="single"/>
          <w:lang w:val="en-US" w:eastAsia="bg-BG"/>
        </w:rPr>
      </w:pPr>
    </w:p>
    <w:p w:rsidR="000B7D49" w:rsidRPr="007D5BAC" w:rsidRDefault="000B7D49" w:rsidP="0007443A">
      <w:pPr>
        <w:spacing w:after="0" w:line="240" w:lineRule="auto"/>
        <w:ind w:left="-284" w:right="424"/>
        <w:jc w:val="both"/>
        <w:rPr>
          <w:rFonts w:ascii="Times New Roman" w:eastAsia="Times New Roman" w:hAnsi="Times New Roman" w:cs="Times New Roman"/>
          <w:sz w:val="28"/>
          <w:szCs w:val="28"/>
          <w:u w:val="single"/>
          <w:lang w:val="en-US" w:eastAsia="bg-BG"/>
        </w:rPr>
      </w:pPr>
    </w:p>
    <w:p w:rsidR="000B7D49" w:rsidRPr="007D5BAC" w:rsidRDefault="000B7D49" w:rsidP="0007443A">
      <w:pPr>
        <w:spacing w:after="0" w:line="240" w:lineRule="auto"/>
        <w:ind w:left="-284" w:right="424"/>
        <w:jc w:val="both"/>
        <w:rPr>
          <w:rFonts w:ascii="Times New Roman" w:eastAsia="Times New Roman" w:hAnsi="Times New Roman" w:cs="Times New Roman"/>
          <w:sz w:val="28"/>
          <w:szCs w:val="28"/>
          <w:lang w:val="en-US" w:eastAsia="bg-BG"/>
        </w:rPr>
      </w:pPr>
      <w:r w:rsidRPr="007D5BAC">
        <w:rPr>
          <w:rFonts w:ascii="Times New Roman" w:eastAsia="Times New Roman" w:hAnsi="Times New Roman" w:cs="Times New Roman"/>
          <w:sz w:val="28"/>
          <w:szCs w:val="28"/>
          <w:lang w:val="en-US" w:eastAsia="bg-BG"/>
        </w:rPr>
        <w:tab/>
      </w:r>
      <w:r w:rsidRPr="007D5BAC">
        <w:rPr>
          <w:rFonts w:ascii="Times New Roman" w:eastAsia="Times New Roman" w:hAnsi="Times New Roman" w:cs="Times New Roman"/>
          <w:sz w:val="28"/>
          <w:szCs w:val="28"/>
          <w:lang w:val="en-US" w:eastAsia="bg-BG"/>
        </w:rPr>
        <w:tab/>
      </w:r>
      <w:r w:rsidRPr="007D5BAC">
        <w:rPr>
          <w:noProof/>
          <w:lang w:eastAsia="bg-BG"/>
        </w:rPr>
        <w:drawing>
          <wp:inline distT="0" distB="0" distL="0" distR="0" wp14:anchorId="3AEDE4B3" wp14:editId="536B685D">
            <wp:extent cx="4906010" cy="1438910"/>
            <wp:effectExtent l="0" t="0" r="8890" b="8890"/>
            <wp:docPr id="35" name="Картина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06010" cy="1438910"/>
                    </a:xfrm>
                    <a:prstGeom prst="rect">
                      <a:avLst/>
                    </a:prstGeom>
                    <a:noFill/>
                    <a:ln>
                      <a:noFill/>
                    </a:ln>
                  </pic:spPr>
                </pic:pic>
              </a:graphicData>
            </a:graphic>
          </wp:inline>
        </w:drawing>
      </w:r>
    </w:p>
    <w:p w:rsidR="004B1D8E" w:rsidRPr="007D5BAC" w:rsidRDefault="004B1D8E" w:rsidP="004B1D8E">
      <w:pPr>
        <w:spacing w:after="0" w:line="240" w:lineRule="auto"/>
        <w:ind w:left="-284" w:right="424" w:firstLine="992"/>
        <w:jc w:val="both"/>
        <w:rPr>
          <w:rFonts w:ascii="Times New Roman" w:eastAsia="Times New Roman" w:hAnsi="Times New Roman" w:cs="Times New Roman"/>
          <w:sz w:val="28"/>
          <w:szCs w:val="28"/>
          <w:u w:val="single"/>
          <w:lang w:val="en-US" w:eastAsia="bg-BG"/>
        </w:rPr>
      </w:pPr>
    </w:p>
    <w:p w:rsidR="004B1D8E" w:rsidRPr="007D5BAC" w:rsidRDefault="004B1D8E" w:rsidP="00C372A0">
      <w:pPr>
        <w:spacing w:after="0" w:line="240" w:lineRule="auto"/>
        <w:ind w:left="-284" w:right="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lastRenderedPageBreak/>
        <w:t>През отчетния период на 2023г. прекратените и внесени в съда досъдебни производства, включително с прекратените по давност, са 4</w:t>
      </w:r>
      <w:r w:rsidRPr="007D5BAC">
        <w:rPr>
          <w:rFonts w:ascii="Times New Roman" w:eastAsia="Times New Roman" w:hAnsi="Times New Roman" w:cs="Times New Roman"/>
          <w:spacing w:val="2"/>
          <w:sz w:val="28"/>
          <w:szCs w:val="28"/>
          <w:lang w:val="en-US" w:eastAsia="bg-BG"/>
        </w:rPr>
        <w:t>35</w:t>
      </w:r>
      <w:r w:rsidRPr="007D5BAC">
        <w:rPr>
          <w:rFonts w:ascii="Times New Roman" w:eastAsia="Times New Roman" w:hAnsi="Times New Roman" w:cs="Times New Roman"/>
          <w:spacing w:val="2"/>
          <w:sz w:val="28"/>
          <w:szCs w:val="28"/>
          <w:lang w:eastAsia="bg-BG"/>
        </w:rPr>
        <w:t xml:space="preserve">8 броя. За 2022г. прекратените и внесени в съда ДП са били 4 416 броя, през 2021г. са 3 976 броя. Налице е намаление с 1,4 %. </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Общият брой на прекратените и внесените в съда досъдебни производства, без прекратените по давност, през 2023г. са 2001 броя. През 2022г. те са били 2 043 броя, за 2021г. са били 1944 броя.</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Общият брой на спрените досъдебни производства през 2023г. са 817 броя, което е намаление с 9 % спрямо 2022г, когато се спрени 898 броя досъдебни производство и 11% спрямо 2021г, когато са спрени 922броя досъдебни производства.</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От така изнесените данни е видно, че е налице тенденция за намаляване на актове, с които са се произнасяли прокурорите при РП-Враца през 2023г. спрямо 2022г.</w:t>
      </w:r>
    </w:p>
    <w:p w:rsidR="0007443A" w:rsidRPr="007D5BAC" w:rsidRDefault="0007443A" w:rsidP="0007443A">
      <w:pPr>
        <w:spacing w:after="0" w:line="240" w:lineRule="auto"/>
        <w:ind w:left="-284" w:right="424"/>
        <w:jc w:val="both"/>
        <w:rPr>
          <w:rFonts w:ascii="Times New Roman" w:eastAsia="Times New Roman" w:hAnsi="Times New Roman" w:cs="Times New Roman"/>
          <w:sz w:val="28"/>
          <w:szCs w:val="28"/>
          <w:u w:val="single"/>
          <w:lang w:eastAsia="bg-BG"/>
        </w:rPr>
      </w:pPr>
    </w:p>
    <w:p w:rsidR="00E96A21" w:rsidRPr="007D5BAC" w:rsidRDefault="00E96A21" w:rsidP="00E96A21">
      <w:pPr>
        <w:spacing w:after="0" w:line="240" w:lineRule="auto"/>
        <w:ind w:left="-284" w:right="424" w:firstLine="992"/>
        <w:jc w:val="both"/>
        <w:rPr>
          <w:rFonts w:ascii="Times New Roman" w:eastAsia="Times New Roman" w:hAnsi="Times New Roman" w:cs="Times New Roman"/>
          <w:spacing w:val="2"/>
          <w:sz w:val="28"/>
          <w:szCs w:val="28"/>
          <w:lang w:eastAsia="bg-BG"/>
        </w:rPr>
      </w:pPr>
    </w:p>
    <w:p w:rsidR="004670E1" w:rsidRPr="007D5BAC" w:rsidRDefault="000B7D49" w:rsidP="00E96A21">
      <w:pPr>
        <w:spacing w:after="0" w:line="240" w:lineRule="auto"/>
        <w:ind w:left="-284" w:right="424" w:firstLine="992"/>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noProof/>
          <w:spacing w:val="2"/>
          <w:sz w:val="28"/>
          <w:szCs w:val="28"/>
          <w:lang w:eastAsia="bg-BG"/>
        </w:rPr>
        <w:drawing>
          <wp:inline distT="0" distB="0" distL="0" distR="0" wp14:anchorId="54107124" wp14:editId="15D1562F">
            <wp:extent cx="5060315" cy="2804160"/>
            <wp:effectExtent l="0" t="0" r="6985" b="0"/>
            <wp:docPr id="38" name="Картина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0315" cy="2804160"/>
                    </a:xfrm>
                    <a:prstGeom prst="rect">
                      <a:avLst/>
                    </a:prstGeom>
                    <a:noFill/>
                  </pic:spPr>
                </pic:pic>
              </a:graphicData>
            </a:graphic>
          </wp:inline>
        </w:drawing>
      </w:r>
    </w:p>
    <w:p w:rsidR="00855E7B" w:rsidRPr="007D5BAC" w:rsidRDefault="00855E7B" w:rsidP="00E96A21">
      <w:pPr>
        <w:spacing w:after="0" w:line="240" w:lineRule="auto"/>
        <w:ind w:left="-284" w:right="424" w:firstLine="992"/>
        <w:jc w:val="both"/>
        <w:rPr>
          <w:rFonts w:ascii="Times New Roman" w:eastAsia="Times New Roman" w:hAnsi="Times New Roman" w:cs="Times New Roman"/>
          <w:spacing w:val="2"/>
          <w:sz w:val="28"/>
          <w:szCs w:val="28"/>
          <w:lang w:eastAsia="bg-BG"/>
        </w:rPr>
      </w:pPr>
    </w:p>
    <w:p w:rsidR="004670E1" w:rsidRPr="007D5BAC" w:rsidRDefault="004670E1" w:rsidP="00E96A21">
      <w:pPr>
        <w:spacing w:after="0" w:line="240" w:lineRule="auto"/>
        <w:ind w:left="-284" w:right="424" w:firstLine="992"/>
        <w:jc w:val="both"/>
        <w:rPr>
          <w:rFonts w:ascii="Times New Roman" w:eastAsia="Times New Roman" w:hAnsi="Times New Roman" w:cs="Times New Roman"/>
          <w:spacing w:val="2"/>
          <w:sz w:val="28"/>
          <w:szCs w:val="28"/>
          <w:lang w:eastAsia="bg-BG"/>
        </w:rPr>
      </w:pPr>
    </w:p>
    <w:p w:rsidR="004B1D8E" w:rsidRPr="007D5BAC" w:rsidRDefault="000B7D49" w:rsidP="004B1D8E">
      <w:pPr>
        <w:spacing w:after="0" w:line="240" w:lineRule="auto"/>
        <w:ind w:left="-284" w:right="42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val="en-US" w:eastAsia="bg-BG"/>
        </w:rPr>
        <w:tab/>
      </w:r>
      <w:r w:rsidRPr="007D5BAC">
        <w:rPr>
          <w:noProof/>
          <w:lang w:eastAsia="bg-BG"/>
        </w:rPr>
        <w:drawing>
          <wp:inline distT="0" distB="0" distL="0" distR="0" wp14:anchorId="6E24375A" wp14:editId="7E6C7725">
            <wp:extent cx="4906010" cy="1438910"/>
            <wp:effectExtent l="0" t="0" r="8890" b="8890"/>
            <wp:docPr id="37" name="Картина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6010" cy="1438910"/>
                    </a:xfrm>
                    <a:prstGeom prst="rect">
                      <a:avLst/>
                    </a:prstGeom>
                    <a:noFill/>
                    <a:ln>
                      <a:noFill/>
                    </a:ln>
                  </pic:spPr>
                </pic:pic>
              </a:graphicData>
            </a:graphic>
          </wp:inline>
        </w:drawing>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През отчетния период на  2023г. внесените в съда досъдебни производства са 969 броя, при внесените в съда  през 2022г. - 1 014 броя досъдебни производства и  1002 броя за 2021г. </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През 2023г. са изготвените прокурорските актове по тях са 997 броя / през 2022г. са били 1058 броя и 1034 броя за 2021г./.</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Броят на внесените в съда актове е по вид са както следва:</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lastRenderedPageBreak/>
        <w:t xml:space="preserve"> - 248 броя внесени обвинителни акта / при 229 броя за 2022г и  248 броя обвинителни акта за 2021г /, което е с 8% увеличение спрямо 2022г / </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- 648 броя внесени споразумения / за 2022г. са 647 броя, за 2021г. са 597 броя /. При тези данни не се наблюдава промяна на приключилите дела чрез споразумение по диференцираната процедура по глава 29 НПК.</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- 101 броя внесени предложения по реда на чл. 78а от НК за освобождаване от наказателна отговорност с налагане на административно наказание / при  182 броя за 2022г. и 189 броя предложения по чл. 78а от НК за 2021г./ Тенденция е намаляване на внесените предложения по чл. 78 а от НК. </w:t>
      </w:r>
    </w:p>
    <w:p w:rsidR="004B1D8E" w:rsidRPr="007D5BAC" w:rsidRDefault="004B1D8E" w:rsidP="00C372A0">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След изменение на глава 28 от НПК, по реда на чл. 375а от НПК, през 2023г. РП - Враца е внесла 69 броя споразумения по реда на 78а от НК.   </w:t>
      </w:r>
    </w:p>
    <w:p w:rsidR="00E96A21" w:rsidRPr="007D5BAC" w:rsidRDefault="00E96A21" w:rsidP="00E96A21">
      <w:pPr>
        <w:spacing w:after="0" w:line="240" w:lineRule="auto"/>
        <w:ind w:right="42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val="en-US" w:eastAsia="bg-BG"/>
        </w:rPr>
        <w:t xml:space="preserve">  </w:t>
      </w:r>
    </w:p>
    <w:p w:rsidR="00801B66" w:rsidRPr="007D5BAC" w:rsidRDefault="00801B66" w:rsidP="00E96A21">
      <w:pPr>
        <w:spacing w:after="0" w:line="240" w:lineRule="auto"/>
        <w:ind w:right="424"/>
        <w:jc w:val="both"/>
        <w:rPr>
          <w:rFonts w:ascii="Times New Roman" w:eastAsia="Times New Roman" w:hAnsi="Times New Roman" w:cs="Times New Roman"/>
          <w:spacing w:val="2"/>
          <w:sz w:val="28"/>
          <w:szCs w:val="28"/>
          <w:lang w:eastAsia="bg-BG"/>
        </w:rPr>
      </w:pPr>
    </w:p>
    <w:p w:rsidR="00E96A21" w:rsidRPr="007D5BAC" w:rsidRDefault="00E96A21" w:rsidP="00E96A21">
      <w:pPr>
        <w:spacing w:after="0" w:line="240" w:lineRule="auto"/>
        <w:ind w:left="-284" w:right="424"/>
        <w:jc w:val="both"/>
        <w:rPr>
          <w:rFonts w:ascii="Times New Roman" w:eastAsia="Times New Roman" w:hAnsi="Times New Roman" w:cs="Times New Roman"/>
          <w:b/>
          <w:spacing w:val="2"/>
          <w:sz w:val="28"/>
          <w:szCs w:val="28"/>
          <w:lang w:eastAsia="bg-BG"/>
        </w:rPr>
      </w:pPr>
    </w:p>
    <w:p w:rsidR="0007443A" w:rsidRPr="007D5BAC" w:rsidRDefault="00826134" w:rsidP="000B7D49">
      <w:pPr>
        <w:spacing w:after="0" w:line="240" w:lineRule="auto"/>
        <w:ind w:left="-284" w:right="42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000B7D49" w:rsidRPr="007D5BAC">
        <w:rPr>
          <w:rFonts w:ascii="Times New Roman" w:eastAsia="Times New Roman" w:hAnsi="Times New Roman" w:cs="Times New Roman"/>
          <w:noProof/>
          <w:spacing w:val="2"/>
          <w:sz w:val="28"/>
          <w:szCs w:val="28"/>
          <w:lang w:eastAsia="bg-BG"/>
        </w:rPr>
        <w:drawing>
          <wp:inline distT="0" distB="0" distL="0" distR="0" wp14:anchorId="6C72A0A3" wp14:editId="048980D5">
            <wp:extent cx="5517515" cy="2804160"/>
            <wp:effectExtent l="0" t="0" r="6985" b="0"/>
            <wp:docPr id="40" name="Картина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7515" cy="2804160"/>
                    </a:xfrm>
                    <a:prstGeom prst="rect">
                      <a:avLst/>
                    </a:prstGeom>
                    <a:noFill/>
                  </pic:spPr>
                </pic:pic>
              </a:graphicData>
            </a:graphic>
          </wp:inline>
        </w:drawing>
      </w:r>
    </w:p>
    <w:p w:rsidR="0007443A" w:rsidRPr="007D5BAC" w:rsidRDefault="0007443A" w:rsidP="0007443A">
      <w:pPr>
        <w:spacing w:after="0" w:line="240" w:lineRule="auto"/>
        <w:ind w:left="-284" w:right="424"/>
        <w:jc w:val="both"/>
        <w:rPr>
          <w:rFonts w:ascii="Times New Roman" w:eastAsia="Times New Roman" w:hAnsi="Times New Roman" w:cs="Times New Roman"/>
          <w:spacing w:val="2"/>
          <w:sz w:val="28"/>
          <w:szCs w:val="28"/>
          <w:u w:val="single"/>
          <w:lang w:eastAsia="bg-BG"/>
        </w:rPr>
      </w:pPr>
    </w:p>
    <w:p w:rsidR="0007443A" w:rsidRPr="007D5BAC" w:rsidRDefault="000B7D49" w:rsidP="0007443A">
      <w:pPr>
        <w:spacing w:after="0" w:line="240" w:lineRule="auto"/>
        <w:ind w:left="-284" w:right="424"/>
        <w:jc w:val="both"/>
        <w:rPr>
          <w:rFonts w:ascii="Times New Roman" w:eastAsia="Times New Roman" w:hAnsi="Times New Roman" w:cs="Times New Roman"/>
          <w:spacing w:val="2"/>
          <w:sz w:val="28"/>
          <w:szCs w:val="28"/>
          <w:lang w:val="en-US" w:eastAsia="bg-BG"/>
        </w:rPr>
      </w:pPr>
      <w:r w:rsidRPr="007D5BAC">
        <w:rPr>
          <w:rFonts w:ascii="Times New Roman" w:eastAsia="Times New Roman" w:hAnsi="Times New Roman" w:cs="Times New Roman"/>
          <w:spacing w:val="2"/>
          <w:sz w:val="28"/>
          <w:szCs w:val="28"/>
          <w:lang w:val="en-US" w:eastAsia="bg-BG"/>
        </w:rPr>
        <w:tab/>
      </w:r>
      <w:r w:rsidRPr="007D5BAC">
        <w:rPr>
          <w:rFonts w:ascii="Times New Roman" w:eastAsia="Times New Roman" w:hAnsi="Times New Roman" w:cs="Times New Roman"/>
          <w:spacing w:val="2"/>
          <w:sz w:val="28"/>
          <w:szCs w:val="28"/>
          <w:lang w:val="en-US" w:eastAsia="bg-BG"/>
        </w:rPr>
        <w:tab/>
      </w:r>
      <w:r w:rsidRPr="007D5BAC">
        <w:rPr>
          <w:noProof/>
          <w:lang w:eastAsia="bg-BG"/>
        </w:rPr>
        <w:drawing>
          <wp:inline distT="0" distB="0" distL="0" distR="0" wp14:anchorId="61CD6426" wp14:editId="1F87F0A8">
            <wp:extent cx="4906010" cy="1438910"/>
            <wp:effectExtent l="0" t="0" r="8890" b="8890"/>
            <wp:docPr id="39" name="Картина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06010" cy="1438910"/>
                    </a:xfrm>
                    <a:prstGeom prst="rect">
                      <a:avLst/>
                    </a:prstGeom>
                    <a:noFill/>
                    <a:ln>
                      <a:noFill/>
                    </a:ln>
                  </pic:spPr>
                </pic:pic>
              </a:graphicData>
            </a:graphic>
          </wp:inline>
        </w:drawing>
      </w:r>
    </w:p>
    <w:p w:rsidR="004B1D8E" w:rsidRPr="007D5BAC" w:rsidRDefault="004B1D8E" w:rsidP="00C372A0">
      <w:pPr>
        <w:spacing w:after="0" w:line="240" w:lineRule="auto"/>
        <w:ind w:left="-284" w:right="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През отчетния период 2023г лицата по внесените в съда прокурорски актове са 1043. През 2022г. лицата по внесените в съда прокурорски актове са 1 096 и  1077 лица за 2021г. </w:t>
      </w:r>
    </w:p>
    <w:p w:rsidR="004B1D8E" w:rsidRPr="007D5BAC" w:rsidRDefault="004B1D8E" w:rsidP="00C372A0">
      <w:pPr>
        <w:spacing w:after="0" w:line="240" w:lineRule="auto"/>
        <w:ind w:left="-284" w:right="284" w:firstLine="992"/>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От тях са внесени 248 обвинителни актове срещу 294 лица.</w:t>
      </w:r>
    </w:p>
    <w:p w:rsidR="00563B51" w:rsidRDefault="004B1D8E" w:rsidP="00C372A0">
      <w:pPr>
        <w:spacing w:after="0" w:line="240" w:lineRule="auto"/>
        <w:ind w:left="-284" w:right="284" w:firstLine="992"/>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През 2022г. обвинителните катове са били срещу 261 лица, а през 2021г. обвинителните актове срещу 289 лица. Налице е леко увеличение на лицата по внесенит</w:t>
      </w:r>
      <w:r w:rsidR="00563B51">
        <w:rPr>
          <w:rFonts w:ascii="Times New Roman" w:eastAsia="Times New Roman" w:hAnsi="Times New Roman" w:cs="Times New Roman"/>
          <w:spacing w:val="2"/>
          <w:sz w:val="28"/>
          <w:szCs w:val="28"/>
          <w:lang w:eastAsia="bg-BG"/>
        </w:rPr>
        <w:t>е обвинителни актове.</w:t>
      </w:r>
    </w:p>
    <w:p w:rsidR="00563B51"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lastRenderedPageBreak/>
        <w:t>През 2023г. са внесени споразумения срещу 648 лица / през 2022г споразуменията са срещу 647 лица и 597 лица по споразумения за 2021г./ Не се наблюдава промяна на броя на лицата по внесени дела за приключването им със споразумение.</w:t>
      </w:r>
    </w:p>
    <w:p w:rsidR="004B1D8E" w:rsidRPr="00563B51"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През 2023г. срещу 101 лица са внесени постановления по предложения по чл. 78а от НК. През 2022г. срещу  188 лица са внесени предложение по чл. 78а от НК и срещу 191 лица по предложение по чл.78а от НК за 2021г., което показва намаление на броя лицата, което не изключва приключване на ДП по реда на чл. 375а от НПК. </w:t>
      </w:r>
    </w:p>
    <w:p w:rsidR="000B7D49" w:rsidRPr="007D5BAC" w:rsidRDefault="000B7D49" w:rsidP="00C372A0">
      <w:pPr>
        <w:spacing w:after="0" w:line="240" w:lineRule="auto"/>
        <w:ind w:left="-284" w:right="284" w:firstLine="992"/>
        <w:jc w:val="both"/>
        <w:rPr>
          <w:rFonts w:ascii="Times New Roman" w:eastAsia="Times New Roman" w:hAnsi="Times New Roman" w:cs="Times New Roman"/>
          <w:spacing w:val="2"/>
          <w:sz w:val="28"/>
          <w:szCs w:val="28"/>
          <w:lang w:val="en-US" w:eastAsia="bg-BG"/>
        </w:rPr>
      </w:pPr>
    </w:p>
    <w:p w:rsidR="000B7D49" w:rsidRPr="007D5BAC" w:rsidRDefault="000B7D49" w:rsidP="004B1D8E">
      <w:pPr>
        <w:spacing w:after="0" w:line="240" w:lineRule="auto"/>
        <w:ind w:left="-284" w:right="424" w:firstLine="992"/>
        <w:jc w:val="both"/>
        <w:rPr>
          <w:rFonts w:ascii="Times New Roman" w:eastAsia="Times New Roman" w:hAnsi="Times New Roman" w:cs="Times New Roman"/>
          <w:spacing w:val="2"/>
          <w:sz w:val="28"/>
          <w:szCs w:val="28"/>
          <w:lang w:val="en-US" w:eastAsia="bg-BG"/>
        </w:rPr>
      </w:pPr>
    </w:p>
    <w:p w:rsidR="0007443A" w:rsidRPr="007D5BAC" w:rsidRDefault="000B7D49" w:rsidP="000B7D49">
      <w:pPr>
        <w:spacing w:after="0" w:line="240" w:lineRule="auto"/>
        <w:ind w:left="-284" w:right="424" w:firstLine="426"/>
        <w:jc w:val="both"/>
        <w:rPr>
          <w:rFonts w:ascii="Times New Roman" w:eastAsia="Times New Roman" w:hAnsi="Times New Roman" w:cs="Times New Roman"/>
          <w:spacing w:val="2"/>
          <w:sz w:val="28"/>
          <w:szCs w:val="28"/>
          <w:lang w:val="en-US" w:eastAsia="bg-BG"/>
        </w:rPr>
      </w:pPr>
      <w:r w:rsidRPr="007D5BAC">
        <w:rPr>
          <w:rFonts w:ascii="Times New Roman" w:eastAsia="Times New Roman" w:hAnsi="Times New Roman" w:cs="Times New Roman"/>
          <w:noProof/>
          <w:spacing w:val="2"/>
          <w:sz w:val="28"/>
          <w:szCs w:val="28"/>
          <w:lang w:eastAsia="bg-BG"/>
        </w:rPr>
        <w:drawing>
          <wp:inline distT="0" distB="0" distL="0" distR="0" wp14:anchorId="413A6A43" wp14:editId="790B62E1">
            <wp:extent cx="5589767" cy="2954365"/>
            <wp:effectExtent l="0" t="0" r="0" b="0"/>
            <wp:docPr id="42" name="Картина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91766" cy="2955422"/>
                    </a:xfrm>
                    <a:prstGeom prst="rect">
                      <a:avLst/>
                    </a:prstGeom>
                    <a:noFill/>
                  </pic:spPr>
                </pic:pic>
              </a:graphicData>
            </a:graphic>
          </wp:inline>
        </w:drawing>
      </w:r>
    </w:p>
    <w:p w:rsidR="000B7D49" w:rsidRPr="007D5BAC" w:rsidRDefault="000B7D49" w:rsidP="00826134">
      <w:pPr>
        <w:spacing w:after="0" w:line="240" w:lineRule="auto"/>
        <w:ind w:left="-284" w:right="424" w:firstLine="992"/>
        <w:jc w:val="both"/>
        <w:rPr>
          <w:rFonts w:ascii="Times New Roman" w:eastAsia="Times New Roman" w:hAnsi="Times New Roman" w:cs="Times New Roman"/>
          <w:spacing w:val="2"/>
          <w:sz w:val="28"/>
          <w:szCs w:val="28"/>
          <w:lang w:val="en-US" w:eastAsia="bg-BG"/>
        </w:rPr>
      </w:pPr>
    </w:p>
    <w:p w:rsidR="0007443A" w:rsidRPr="007D5BAC" w:rsidRDefault="0007443A" w:rsidP="0007443A">
      <w:pPr>
        <w:spacing w:after="0" w:line="240" w:lineRule="auto"/>
        <w:ind w:left="-284" w:right="424"/>
        <w:jc w:val="both"/>
        <w:rPr>
          <w:rFonts w:ascii="Times New Roman" w:eastAsia="Times New Roman" w:hAnsi="Times New Roman" w:cs="Times New Roman"/>
          <w:spacing w:val="2"/>
          <w:sz w:val="28"/>
          <w:szCs w:val="28"/>
          <w:lang w:eastAsia="bg-BG"/>
        </w:rPr>
      </w:pPr>
    </w:p>
    <w:p w:rsidR="0007443A" w:rsidRPr="007D5BAC" w:rsidRDefault="00AB4BEA" w:rsidP="008337E1">
      <w:pPr>
        <w:spacing w:after="0" w:line="240" w:lineRule="auto"/>
        <w:ind w:right="424"/>
        <w:jc w:val="both"/>
        <w:rPr>
          <w:rFonts w:ascii="Times New Roman" w:eastAsia="Times New Roman" w:hAnsi="Times New Roman" w:cs="Times New Roman"/>
          <w:spacing w:val="2"/>
          <w:sz w:val="28"/>
          <w:szCs w:val="28"/>
          <w:lang w:val="en-US" w:eastAsia="bg-BG"/>
        </w:rPr>
      </w:pPr>
      <w:r w:rsidRPr="007D5BAC">
        <w:rPr>
          <w:rFonts w:ascii="Times New Roman" w:eastAsia="Times New Roman" w:hAnsi="Times New Roman" w:cs="Times New Roman"/>
          <w:spacing w:val="2"/>
          <w:sz w:val="28"/>
          <w:szCs w:val="28"/>
          <w:lang w:val="en-US" w:eastAsia="bg-BG"/>
        </w:rPr>
        <w:tab/>
      </w:r>
      <w:r w:rsidR="000B7D49" w:rsidRPr="007D5BAC">
        <w:rPr>
          <w:noProof/>
          <w:lang w:eastAsia="bg-BG"/>
        </w:rPr>
        <w:drawing>
          <wp:inline distT="0" distB="0" distL="0" distR="0" wp14:anchorId="4118DE9C" wp14:editId="7220EE86">
            <wp:extent cx="4906010" cy="1438910"/>
            <wp:effectExtent l="0" t="0" r="8890" b="8890"/>
            <wp:docPr id="41" name="Картина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06010" cy="1438910"/>
                    </a:xfrm>
                    <a:prstGeom prst="rect">
                      <a:avLst/>
                    </a:prstGeom>
                    <a:noFill/>
                    <a:ln>
                      <a:noFill/>
                    </a:ln>
                  </pic:spPr>
                </pic:pic>
              </a:graphicData>
            </a:graphic>
          </wp:inline>
        </w:drawing>
      </w:r>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bookmarkStart w:id="0" w:name="OLE_LINK24"/>
      <w:r w:rsidRPr="007D5BAC">
        <w:rPr>
          <w:rFonts w:ascii="Times New Roman" w:eastAsia="Times New Roman" w:hAnsi="Times New Roman" w:cs="Times New Roman"/>
          <w:spacing w:val="2"/>
          <w:sz w:val="28"/>
          <w:szCs w:val="28"/>
          <w:lang w:eastAsia="bg-BG"/>
        </w:rPr>
        <w:t>През отчетния период на 2023г. съотношението на внесените в съда досъдебни производства, спрямо наблюдавани дела / без прекратените по давност/ е 25 %.</w:t>
      </w:r>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Съотношението на внесените в съда досъдебни производства спрямо решените досъдебни производства / включително прекратените по давност/ е 19%. </w:t>
      </w:r>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През отчетния период 2023г в Районна прокуратура – гр. Враца са прекратени 3389 броя / вкл. прекратени по давност/. </w:t>
      </w:r>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lastRenderedPageBreak/>
        <w:t xml:space="preserve">През 2022 год. </w:t>
      </w:r>
      <w:bookmarkStart w:id="1" w:name="OLE_LINK17"/>
      <w:r w:rsidRPr="007D5BAC">
        <w:rPr>
          <w:rFonts w:ascii="Times New Roman" w:eastAsia="Times New Roman" w:hAnsi="Times New Roman" w:cs="Times New Roman"/>
          <w:spacing w:val="2"/>
          <w:sz w:val="28"/>
          <w:szCs w:val="28"/>
          <w:lang w:eastAsia="bg-BG"/>
        </w:rPr>
        <w:t xml:space="preserve">в Районна прокуратура – гр. Враца са прекратени </w:t>
      </w:r>
      <w:bookmarkEnd w:id="1"/>
      <w:r w:rsidRPr="007D5BAC">
        <w:rPr>
          <w:rFonts w:ascii="Times New Roman" w:eastAsia="Times New Roman" w:hAnsi="Times New Roman" w:cs="Times New Roman"/>
          <w:spacing w:val="2"/>
          <w:sz w:val="28"/>
          <w:szCs w:val="28"/>
          <w:lang w:eastAsia="bg-BG"/>
        </w:rPr>
        <w:t xml:space="preserve">3 402 броя досъдебни производства /вкл. прекратените по давност/ и 2974 броя досъдебни производства за 2021г. Налице е незначително намаляване с 3%. </w:t>
      </w:r>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От общия брой на прекратените производства от тях 2357 броя са по давност. През 2022г. прекратените ДП по давност са 2 373 броя и   2032 броя досъдебни производства за 2021г. </w:t>
      </w:r>
    </w:p>
    <w:p w:rsidR="00563B51"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През отчетния период 2023г. от прекратените по давност дела, един брой наказателно  производство е прекратено срещу известен извършител, а срещу неизвесте</w:t>
      </w:r>
      <w:r w:rsidR="00563B51">
        <w:rPr>
          <w:rFonts w:ascii="Times New Roman" w:eastAsia="Times New Roman" w:hAnsi="Times New Roman" w:cs="Times New Roman"/>
          <w:spacing w:val="2"/>
          <w:sz w:val="28"/>
          <w:szCs w:val="28"/>
          <w:lang w:eastAsia="bg-BG"/>
        </w:rPr>
        <w:t>н извършител 2356 броя.</w:t>
      </w:r>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От 1032 броя досъдебни производства, представляващи общия брой прекратени досъдебни производства на различни основания през отчетния период</w:t>
      </w:r>
      <w:r w:rsidR="002F0B5E">
        <w:rPr>
          <w:rFonts w:ascii="Times New Roman" w:eastAsia="Times New Roman" w:hAnsi="Times New Roman" w:cs="Times New Roman"/>
          <w:spacing w:val="2"/>
          <w:sz w:val="28"/>
          <w:szCs w:val="28"/>
          <w:lang w:eastAsia="bg-BG"/>
        </w:rPr>
        <w:t xml:space="preserve">, без  прекратените по давност, </w:t>
      </w:r>
      <w:r w:rsidRPr="007D5BAC">
        <w:rPr>
          <w:rFonts w:ascii="Times New Roman" w:eastAsia="Times New Roman" w:hAnsi="Times New Roman" w:cs="Times New Roman"/>
          <w:spacing w:val="2"/>
          <w:sz w:val="28"/>
          <w:szCs w:val="28"/>
          <w:lang w:eastAsia="bg-BG"/>
        </w:rPr>
        <w:t>33 броя досъдебни производства са прекратени срещу известен извършител, 999 броя досъдебни производства са прекратен</w:t>
      </w:r>
      <w:r w:rsidR="00563B51">
        <w:rPr>
          <w:rFonts w:ascii="Times New Roman" w:eastAsia="Times New Roman" w:hAnsi="Times New Roman" w:cs="Times New Roman"/>
          <w:spacing w:val="2"/>
          <w:sz w:val="28"/>
          <w:szCs w:val="28"/>
          <w:lang w:eastAsia="bg-BG"/>
        </w:rPr>
        <w:t xml:space="preserve">и срещу неизвестен извършител. </w:t>
      </w:r>
      <w:r w:rsidR="00563B51">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 xml:space="preserve">Съотношението на прекратените досъдебни производство, включително прекратените по давност,  в отчетния период спрямо общо наблюдаваните досъдебни производства е 54%, а спрямо решените досъдебни производства за отчетния период е 65%. </w:t>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r w:rsidRPr="007D5BAC">
        <w:rPr>
          <w:rFonts w:ascii="Times New Roman" w:eastAsia="Times New Roman" w:hAnsi="Times New Roman" w:cs="Times New Roman"/>
          <w:spacing w:val="2"/>
          <w:sz w:val="28"/>
          <w:szCs w:val="28"/>
          <w:lang w:eastAsia="bg-BG"/>
        </w:rPr>
        <w:tab/>
      </w:r>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Процентът на прекратените дела спрямо общият брой наблюдавани досъдебни производства, както и спрямо решените през отчетния период дела е висок, което е резултат от големия брой прекратени дела по давност на основание чл.24, ал.1, т.3 от НПК (поради изтекла давност) – 2 357 броя.</w:t>
      </w:r>
    </w:p>
    <w:p w:rsidR="004B1D8E" w:rsidRPr="00563B51" w:rsidRDefault="00563B51" w:rsidP="00563B51">
      <w:pPr>
        <w:spacing w:after="0" w:line="240" w:lineRule="auto"/>
        <w:ind w:left="-284" w:right="284"/>
        <w:jc w:val="both"/>
        <w:rPr>
          <w:rFonts w:ascii="Times New Roman" w:eastAsia="Times New Roman" w:hAnsi="Times New Roman" w:cs="Times New Roman"/>
          <w:spacing w:val="2"/>
          <w:sz w:val="28"/>
          <w:szCs w:val="28"/>
          <w:lang w:val="en-US" w:eastAsia="bg-BG"/>
        </w:rPr>
      </w:pPr>
      <w:r>
        <w:rPr>
          <w:rFonts w:ascii="Times New Roman" w:eastAsia="Times New Roman" w:hAnsi="Times New Roman" w:cs="Times New Roman"/>
          <w:spacing w:val="2"/>
          <w:sz w:val="28"/>
          <w:szCs w:val="28"/>
          <w:lang w:eastAsia="bg-BG"/>
        </w:rPr>
        <w:tab/>
      </w:r>
      <w:r w:rsidR="004B1D8E" w:rsidRPr="007D5BAC">
        <w:rPr>
          <w:rFonts w:ascii="Times New Roman" w:eastAsia="Times New Roman" w:hAnsi="Times New Roman" w:cs="Times New Roman"/>
          <w:spacing w:val="2"/>
          <w:sz w:val="28"/>
          <w:szCs w:val="28"/>
          <w:lang w:eastAsia="bg-BG"/>
        </w:rPr>
        <w:t xml:space="preserve">През отчетния период на 2023г. са спрени общо 817 броя досъдебни производство. През 2022г. спрени ДП са общо 898 броя, при  922 броя за 2021г., което показва намаление спрямо 2022г с 9%, а спрямо 2021г. – 13 %. </w:t>
      </w:r>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От всички спрени дела, в края на отчетния период спрените досъдебни производства срещу неизвестен извършител са 672 броя, при 145 броя досъдебни производства са спрени на друго основание. </w:t>
      </w:r>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Съотношението на спрените досъдебни производства спрямо общия брой наблюдавани дела е 13%, а на спрените досъдебни производства спрямо решените досъдебни производства  е 15.6%.</w:t>
      </w:r>
    </w:p>
    <w:p w:rsidR="00563B51"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 xml:space="preserve">През отчетния период на 2023г. са възобновени </w:t>
      </w:r>
      <w:r w:rsidRPr="007D5BAC">
        <w:rPr>
          <w:rFonts w:ascii="Times New Roman" w:eastAsia="Times New Roman" w:hAnsi="Times New Roman" w:cs="Times New Roman"/>
          <w:spacing w:val="2"/>
          <w:sz w:val="28"/>
          <w:szCs w:val="28"/>
          <w:lang w:val="en-US" w:eastAsia="bg-BG"/>
        </w:rPr>
        <w:t>229</w:t>
      </w:r>
      <w:r w:rsidRPr="007D5BAC">
        <w:rPr>
          <w:rFonts w:ascii="Times New Roman" w:eastAsia="Times New Roman" w:hAnsi="Times New Roman" w:cs="Times New Roman"/>
          <w:spacing w:val="2"/>
          <w:sz w:val="28"/>
          <w:szCs w:val="28"/>
          <w:lang w:eastAsia="bg-BG"/>
        </w:rPr>
        <w:t xml:space="preserve"> броя, в сравнение за 2022г. са 242 броя </w:t>
      </w:r>
      <w:r w:rsidR="00563B51">
        <w:rPr>
          <w:rFonts w:ascii="Times New Roman" w:eastAsia="Times New Roman" w:hAnsi="Times New Roman" w:cs="Times New Roman"/>
          <w:spacing w:val="2"/>
          <w:sz w:val="28"/>
          <w:szCs w:val="28"/>
          <w:lang w:eastAsia="bg-BG"/>
        </w:rPr>
        <w:t>и  223 броя за 2021г.</w:t>
      </w:r>
    </w:p>
    <w:p w:rsidR="00C6791A"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r w:rsidRPr="007D5BAC">
        <w:rPr>
          <w:rFonts w:ascii="Times New Roman" w:eastAsia="Times New Roman" w:hAnsi="Times New Roman" w:cs="Times New Roman"/>
          <w:spacing w:val="2"/>
          <w:sz w:val="28"/>
          <w:szCs w:val="28"/>
          <w:lang w:eastAsia="bg-BG"/>
        </w:rPr>
        <w:t>През отчетния период 2023г. са изпратени общо 68 броя досъдебни производства по компетентност. За 2022г. са изпратени общо  67 броя досъдебни производство по компетентност, а през 2021г. - 77 броя за 2021год, което показва, че не е налице промяна в този отношение на 2022г.</w:t>
      </w:r>
      <w:bookmarkEnd w:id="0"/>
    </w:p>
    <w:p w:rsidR="004B1D8E" w:rsidRPr="007D5BAC" w:rsidRDefault="004B1D8E" w:rsidP="00563B51">
      <w:pPr>
        <w:spacing w:after="0" w:line="240" w:lineRule="auto"/>
        <w:ind w:left="-284" w:right="284" w:firstLine="284"/>
        <w:jc w:val="both"/>
        <w:rPr>
          <w:rFonts w:ascii="Times New Roman" w:eastAsia="Times New Roman" w:hAnsi="Times New Roman" w:cs="Times New Roman"/>
          <w:spacing w:val="2"/>
          <w:sz w:val="28"/>
          <w:szCs w:val="28"/>
          <w:lang w:eastAsia="bg-BG"/>
        </w:rPr>
      </w:pPr>
    </w:p>
    <w:p w:rsidR="002765C3" w:rsidRPr="007D5BAC" w:rsidRDefault="002765C3" w:rsidP="00563B51">
      <w:pPr>
        <w:ind w:right="284"/>
        <w:rPr>
          <w:rFonts w:ascii="Times New Roman" w:hAnsi="Times New Roman" w:cs="Times New Roman"/>
          <w:b/>
          <w:sz w:val="28"/>
          <w:szCs w:val="28"/>
        </w:rPr>
      </w:pPr>
      <w:r w:rsidRPr="007D5BAC">
        <w:rPr>
          <w:rFonts w:ascii="Times New Roman" w:hAnsi="Times New Roman" w:cs="Times New Roman"/>
          <w:b/>
          <w:sz w:val="28"/>
          <w:szCs w:val="28"/>
        </w:rPr>
        <w:t>ІІ СЪДЕБНА ФАЗА</w:t>
      </w:r>
    </w:p>
    <w:p w:rsidR="00887ED8" w:rsidRPr="007D5BAC" w:rsidRDefault="002765C3" w:rsidP="00563B51">
      <w:pPr>
        <w:spacing w:after="0" w:line="240" w:lineRule="auto"/>
        <w:ind w:left="-284" w:right="284"/>
        <w:jc w:val="both"/>
        <w:rPr>
          <w:rFonts w:ascii="Times New Roman" w:eastAsia="Times New Roman" w:hAnsi="Times New Roman" w:cs="Times New Roman"/>
          <w:i/>
          <w:sz w:val="28"/>
          <w:szCs w:val="28"/>
          <w:lang w:eastAsia="bg-BG"/>
        </w:rPr>
      </w:pPr>
      <w:r w:rsidRPr="007D5BAC">
        <w:rPr>
          <w:rFonts w:ascii="Times New Roman" w:eastAsia="Times New Roman" w:hAnsi="Times New Roman" w:cs="Times New Roman"/>
          <w:b/>
          <w:sz w:val="28"/>
          <w:szCs w:val="28"/>
          <w:lang w:eastAsia="bg-BG"/>
        </w:rPr>
        <w:t>1.Наказателно - съдебен надзор</w:t>
      </w:r>
      <w:r w:rsidR="00695892" w:rsidRPr="007D5BAC">
        <w:rPr>
          <w:rFonts w:ascii="Times New Roman" w:eastAsia="Times New Roman" w:hAnsi="Times New Roman" w:cs="Times New Roman"/>
          <w:i/>
          <w:sz w:val="28"/>
          <w:szCs w:val="28"/>
          <w:lang w:eastAsia="bg-BG"/>
        </w:rPr>
        <w:t>.</w:t>
      </w:r>
    </w:p>
    <w:p w:rsidR="00C77DD3" w:rsidRPr="007D5BAC" w:rsidRDefault="00C77DD3" w:rsidP="00563B51">
      <w:pPr>
        <w:spacing w:after="0" w:line="240" w:lineRule="auto"/>
        <w:ind w:left="-284" w:right="284"/>
        <w:jc w:val="both"/>
        <w:rPr>
          <w:rFonts w:ascii="Times New Roman" w:eastAsia="Times New Roman" w:hAnsi="Times New Roman" w:cs="Times New Roman"/>
          <w:sz w:val="28"/>
          <w:szCs w:val="28"/>
          <w:lang w:eastAsia="bg-BG"/>
        </w:rPr>
      </w:pPr>
      <w:bookmarkStart w:id="2" w:name="OLE_LINK70"/>
      <w:r w:rsidRPr="007D5BAC">
        <w:rPr>
          <w:rFonts w:ascii="Times New Roman" w:eastAsia="Times New Roman" w:hAnsi="Times New Roman" w:cs="Times New Roman"/>
          <w:sz w:val="28"/>
          <w:szCs w:val="28"/>
          <w:lang w:eastAsia="bg-BG"/>
        </w:rPr>
        <w:tab/>
        <w:t>През отчетната 2023 година в района на Районна прокуратура-Враца, са отчетени 1010 броя дела по внесени прокурорски актове, при 1058 броя прокурорски актове за 2022 г. и 1034 бр. за периода на 2021 г., което сочи за устойчиво развитие на този показател.</w:t>
      </w:r>
    </w:p>
    <w:p w:rsidR="00C77DD3" w:rsidRPr="007D5BAC"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lastRenderedPageBreak/>
        <w:tab/>
        <w:t>От внесените в съда общо 1010 прокурорски актове най-голям – подобно на 2022 г. - остава делът на споразуменията по чл.381 от НПК – 657 броя, следват тези, образувани по внесени обвинителни актове – 249 броя - и 104 броя предложения за освобождаване от наказателна отговорност с налагане на административно наказание.</w:t>
      </w:r>
    </w:p>
    <w:p w:rsidR="00C77DD3" w:rsidRPr="007D5BAC"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Данните за отчетния период на 2021 г. са били съответно – </w:t>
      </w:r>
      <w:bookmarkStart w:id="3" w:name="OLE_LINK33"/>
      <w:r w:rsidRPr="007D5BAC">
        <w:rPr>
          <w:rFonts w:ascii="Times New Roman" w:eastAsia="Times New Roman" w:hAnsi="Times New Roman" w:cs="Times New Roman"/>
          <w:sz w:val="28"/>
          <w:szCs w:val="28"/>
          <w:lang w:eastAsia="bg-BG"/>
        </w:rPr>
        <w:t xml:space="preserve">597 дела по споразумения ; 248 по обвинителни актове и 189 по предложения по чл. 78 а НК  </w:t>
      </w:r>
      <w:bookmarkEnd w:id="3"/>
      <w:r w:rsidRPr="007D5BAC">
        <w:rPr>
          <w:rFonts w:ascii="Times New Roman" w:eastAsia="Times New Roman" w:hAnsi="Times New Roman" w:cs="Times New Roman"/>
          <w:sz w:val="28"/>
          <w:szCs w:val="28"/>
          <w:lang w:eastAsia="bg-BG"/>
        </w:rPr>
        <w:t>, а за 2022 г. - 647 дела по споразумения ; 229 по обвинителни актове и 182 по предложения по чл. 78 а НК  и – следователно – налице е устойчиво развитие в броя на споразуменията и обвинителните актова е съществен спад  при предложенията по 78а от НК.</w:t>
      </w:r>
    </w:p>
    <w:p w:rsidR="00C77DD3" w:rsidRPr="007D5BAC"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Явно е, че продължава устойчивата тенденция по-голяма част от делата да се приключват от страна на прокурорите със споразумения, тъй като тази процедура за решаване на делата облекчава работата в случаите на извършени престъпления, при които не се спори относно доказаността и авторството на деянието.  </w:t>
      </w:r>
    </w:p>
    <w:p w:rsidR="00C77DD3" w:rsidRPr="007D5BAC"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През 2023 г. районните съдилища в района на ВРП са постановили  общо 1029 броя решения по внесени прокурорски актове, от които:</w:t>
      </w:r>
    </w:p>
    <w:p w:rsidR="00C77DD3" w:rsidRPr="007D5BAC" w:rsidRDefault="00C77DD3" w:rsidP="00563B51">
      <w:pPr>
        <w:numPr>
          <w:ilvl w:val="0"/>
          <w:numId w:val="29"/>
        </w:numPr>
        <w:spacing w:after="0" w:line="240" w:lineRule="auto"/>
        <w:ind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253 бр. по внесени ОА,</w:t>
      </w:r>
    </w:p>
    <w:p w:rsidR="00C77DD3" w:rsidRPr="007D5BAC" w:rsidRDefault="00C77DD3" w:rsidP="00563B51">
      <w:pPr>
        <w:numPr>
          <w:ilvl w:val="0"/>
          <w:numId w:val="29"/>
        </w:numPr>
        <w:spacing w:after="0" w:line="240" w:lineRule="auto"/>
        <w:ind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657 бр. по споразумения по реда на чл.381 от НПК,</w:t>
      </w:r>
    </w:p>
    <w:p w:rsidR="00C77DD3" w:rsidRPr="007D5BAC" w:rsidRDefault="00C77DD3" w:rsidP="00563B51">
      <w:pPr>
        <w:numPr>
          <w:ilvl w:val="0"/>
          <w:numId w:val="29"/>
        </w:numPr>
        <w:spacing w:after="0" w:line="240" w:lineRule="auto"/>
        <w:ind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119 бр. по внесени предложения по чл.78а от НК.</w:t>
      </w:r>
    </w:p>
    <w:p w:rsidR="00C77DD3" w:rsidRPr="007D5BAC"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Съответните данни за предишния отчетен период на </w:t>
      </w:r>
      <w:r w:rsidRPr="007D5BAC">
        <w:rPr>
          <w:rFonts w:ascii="Times New Roman" w:eastAsia="Times New Roman" w:hAnsi="Times New Roman" w:cs="Times New Roman"/>
          <w:sz w:val="28"/>
          <w:szCs w:val="28"/>
          <w:lang w:val="en-US" w:eastAsia="bg-BG"/>
        </w:rPr>
        <w:t xml:space="preserve">2022 </w:t>
      </w:r>
      <w:r w:rsidRPr="007D5BAC">
        <w:rPr>
          <w:rFonts w:ascii="Times New Roman" w:eastAsia="Times New Roman" w:hAnsi="Times New Roman" w:cs="Times New Roman"/>
          <w:sz w:val="28"/>
          <w:szCs w:val="28"/>
          <w:lang w:eastAsia="bg-BG"/>
        </w:rPr>
        <w:t xml:space="preserve">г. са 263 бр. по обвинителни актове; 647 бр. по споразумения; 173 бр. предложения по 78а НК; за 2021 г. - 290 бр. по обвинителни актове; 572 бр. по споразумения и 158 бр. по предложения по чл. 78 а НК, което отговаря на горепосоченото намаляване в броя на предложенията по чл. 76 а НК. </w:t>
      </w:r>
    </w:p>
    <w:p w:rsidR="006E2051" w:rsidRDefault="006E2051" w:rsidP="00C77DD3">
      <w:pPr>
        <w:spacing w:after="0" w:line="240" w:lineRule="auto"/>
        <w:ind w:left="-284" w:right="42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sz w:val="28"/>
          <w:szCs w:val="28"/>
          <w:lang w:eastAsia="bg-BG"/>
        </w:rPr>
        <w:tab/>
      </w:r>
      <w:r w:rsidRPr="007D5BAC">
        <w:rPr>
          <w:noProof/>
          <w:lang w:eastAsia="bg-BG"/>
        </w:rPr>
        <w:drawing>
          <wp:inline distT="0" distB="0" distL="0" distR="0" wp14:anchorId="2C341CBD" wp14:editId="663F5739">
            <wp:extent cx="5505450" cy="2790825"/>
            <wp:effectExtent l="0" t="0" r="19050" b="9525"/>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E2051" w:rsidRDefault="006E2051" w:rsidP="00C77DD3">
      <w:pPr>
        <w:spacing w:after="0" w:line="240" w:lineRule="auto"/>
        <w:ind w:left="-284" w:right="424"/>
        <w:jc w:val="both"/>
        <w:rPr>
          <w:rFonts w:ascii="Times New Roman" w:eastAsia="Times New Roman" w:hAnsi="Times New Roman" w:cs="Times New Roman"/>
          <w:sz w:val="28"/>
          <w:szCs w:val="28"/>
          <w:lang w:eastAsia="bg-BG"/>
        </w:rPr>
      </w:pPr>
    </w:p>
    <w:p w:rsidR="006E2051" w:rsidRDefault="006E2051" w:rsidP="00C77DD3">
      <w:pPr>
        <w:spacing w:after="0" w:line="240" w:lineRule="auto"/>
        <w:ind w:left="-284" w:right="424"/>
        <w:jc w:val="both"/>
        <w:rPr>
          <w:rFonts w:ascii="Times New Roman" w:eastAsia="Times New Roman" w:hAnsi="Times New Roman" w:cs="Times New Roman"/>
          <w:sz w:val="28"/>
          <w:szCs w:val="28"/>
          <w:lang w:eastAsia="bg-BG"/>
        </w:rPr>
      </w:pPr>
    </w:p>
    <w:p w:rsidR="006E2051" w:rsidRDefault="00717A40" w:rsidP="00C77DD3">
      <w:pPr>
        <w:spacing w:after="0" w:line="240" w:lineRule="auto"/>
        <w:ind w:left="-284" w:right="42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ab/>
      </w:r>
      <w:r>
        <w:rPr>
          <w:rFonts w:ascii="Times New Roman" w:eastAsia="Times New Roman" w:hAnsi="Times New Roman" w:cs="Times New Roman"/>
          <w:sz w:val="28"/>
          <w:szCs w:val="28"/>
          <w:lang w:eastAsia="bg-BG"/>
        </w:rPr>
        <w:tab/>
      </w:r>
      <w:r w:rsidRPr="00717A40">
        <w:rPr>
          <w:noProof/>
          <w:lang w:eastAsia="bg-BG"/>
        </w:rPr>
        <w:drawing>
          <wp:inline distT="0" distB="0" distL="0" distR="0" wp14:anchorId="27021A5F" wp14:editId="16BA813C">
            <wp:extent cx="4906010" cy="1438910"/>
            <wp:effectExtent l="0" t="0" r="8890" b="889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06010" cy="1438910"/>
                    </a:xfrm>
                    <a:prstGeom prst="rect">
                      <a:avLst/>
                    </a:prstGeom>
                    <a:noFill/>
                    <a:ln>
                      <a:noFill/>
                    </a:ln>
                  </pic:spPr>
                </pic:pic>
              </a:graphicData>
            </a:graphic>
          </wp:inline>
        </w:drawing>
      </w:r>
    </w:p>
    <w:p w:rsidR="006E2051" w:rsidRDefault="006E2051" w:rsidP="00C77DD3">
      <w:pPr>
        <w:spacing w:after="0" w:line="240" w:lineRule="auto"/>
        <w:ind w:left="-284" w:right="424"/>
        <w:jc w:val="both"/>
        <w:rPr>
          <w:rFonts w:ascii="Times New Roman" w:eastAsia="Times New Roman" w:hAnsi="Times New Roman" w:cs="Times New Roman"/>
          <w:sz w:val="28"/>
          <w:szCs w:val="28"/>
          <w:lang w:eastAsia="bg-BG"/>
        </w:rPr>
      </w:pPr>
    </w:p>
    <w:p w:rsidR="006E2051" w:rsidRDefault="006E2051" w:rsidP="00C77DD3">
      <w:pPr>
        <w:spacing w:after="0" w:line="240" w:lineRule="auto"/>
        <w:ind w:left="-284" w:right="424"/>
        <w:jc w:val="both"/>
        <w:rPr>
          <w:rFonts w:ascii="Times New Roman" w:eastAsia="Times New Roman" w:hAnsi="Times New Roman" w:cs="Times New Roman"/>
          <w:sz w:val="28"/>
          <w:szCs w:val="28"/>
          <w:lang w:eastAsia="bg-BG"/>
        </w:rPr>
      </w:pPr>
    </w:p>
    <w:p w:rsidR="006E2051" w:rsidRPr="00C77DD3" w:rsidRDefault="006E2051" w:rsidP="00C77DD3">
      <w:pPr>
        <w:spacing w:after="0" w:line="240" w:lineRule="auto"/>
        <w:ind w:left="-284" w:right="424"/>
        <w:jc w:val="both"/>
        <w:rPr>
          <w:rFonts w:ascii="Times New Roman" w:eastAsia="Times New Roman" w:hAnsi="Times New Roman" w:cs="Times New Roman"/>
          <w:sz w:val="28"/>
          <w:szCs w:val="28"/>
          <w:lang w:eastAsia="bg-BG"/>
        </w:rPr>
      </w:pPr>
    </w:p>
    <w:bookmarkEnd w:id="2"/>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От решенията - 253 броя -  по внесени обвинителни актове, по 235 от районните съдилища са постановени осъдителни съдебни актове срещу 243 лица – 90 осъдителни присъди, 139 споразумения по лица, 1 за  престъпление и 5   решения за освобождаване от наказателна отговорност с налагане на административно наказание. По  8 бр. дела  /срещу 10  лица/  са постановени оправдателни присъди, а по 4 дела е постановена частично оправдателна присъда, т.к. е оправдан един от двамата подсъдими или подсъдим е оправдан по част от обвиненията. Две дела са прекратени поради смърт на дееца. Едно производство е върнато на РП-Враца, ТО-Мездра за ОФГ, като е внесено в 7-дневния срок в РС-Мездра. Осем от горепосочените оправдателни присъди, включително и три от описаните частично оправдателни присъди, са по обвинителни актове от минал период.  </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За 2022 г. от решенията - 263  броя -  по внесени обвинителни актове по 238 от районните съдилища са постановени осъдителни съдебни актове срещу 252 лица –89 осъдителни присъди, 142 споразумения и 12 решения за освобождаване от наказателна отговорност с налагане на административно наказание.</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Съотнесено към данните за 2021 г. - 290 бр. решения по обвинителни актове, от които 125 осъдителни присъди, 140 споразумения и 14 решения по чл. 78 а НК –горното  разкрива тенденция на спад в  броя на решенията по обвинителни актове . </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Съотношението брой осъдителни присъди, спрямо брой решения по обвинителни актове през отчетния период е 35,5 %, при 33,84 % за 2022 г. и 43,25 % за 2021 г.,  и този показател сочи, че решаването на делото със споразумение става все по- предпочитано, включително и в случаите при изготвен обвинителен акт. </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През 2023 г. са постановени оправдателни присъди по 8 бр. дела </w:t>
      </w:r>
      <w:r w:rsidRPr="00C77DD3">
        <w:rPr>
          <w:rFonts w:ascii="Times New Roman" w:eastAsia="Times New Roman" w:hAnsi="Times New Roman" w:cs="Times New Roman"/>
          <w:sz w:val="28"/>
          <w:szCs w:val="28"/>
          <w:lang w:val="en-US" w:eastAsia="bg-BG"/>
        </w:rPr>
        <w:t>(</w:t>
      </w:r>
      <w:r w:rsidRPr="00C77DD3">
        <w:rPr>
          <w:rFonts w:ascii="Times New Roman" w:eastAsia="Times New Roman" w:hAnsi="Times New Roman" w:cs="Times New Roman"/>
          <w:sz w:val="28"/>
          <w:szCs w:val="28"/>
          <w:lang w:eastAsia="bg-BG"/>
        </w:rPr>
        <w:t>срещу 10 лица</w:t>
      </w:r>
      <w:r w:rsidRPr="00C77DD3">
        <w:rPr>
          <w:rFonts w:ascii="Times New Roman" w:eastAsia="Times New Roman" w:hAnsi="Times New Roman" w:cs="Times New Roman"/>
          <w:sz w:val="28"/>
          <w:szCs w:val="28"/>
          <w:lang w:val="en-US" w:eastAsia="bg-BG"/>
        </w:rPr>
        <w:t>)</w:t>
      </w:r>
      <w:r w:rsidRPr="00C77DD3">
        <w:rPr>
          <w:rFonts w:ascii="Times New Roman" w:eastAsia="Times New Roman" w:hAnsi="Times New Roman" w:cs="Times New Roman"/>
          <w:sz w:val="28"/>
          <w:szCs w:val="28"/>
          <w:lang w:eastAsia="bg-BG"/>
        </w:rPr>
        <w:t xml:space="preserve"> и по четири дела са постановени частично оправдателни присъди.</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Отношението – 10 дела с изцяло и 4 дела с частично оправдателни присъди за 2022 г. към 6 дела с изцяло и 1 дело с частично оправдателна присъда за 2021 г. – разкрива намаляване в общия брой спрямо предходния отчетен период .</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През 2023 г.  са решени общо 657 дела по  споразумения по чл. 382 и чл.375а, ал.1 НПК, като  648 от тях са одобрени и 9 са неодобрени и върнати. </w:t>
      </w:r>
      <w:r w:rsidR="00563B51">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Съотношението брой одобрени споразумения  спрямо брой решения по </w:t>
      </w:r>
      <w:r w:rsidRPr="00C77DD3">
        <w:rPr>
          <w:rFonts w:ascii="Times New Roman" w:eastAsia="Times New Roman" w:hAnsi="Times New Roman" w:cs="Times New Roman"/>
          <w:sz w:val="28"/>
          <w:szCs w:val="28"/>
          <w:lang w:eastAsia="bg-BG"/>
        </w:rPr>
        <w:lastRenderedPageBreak/>
        <w:t>внесени споразумения през отчетния период е 98,63 %, при 99,54 % за 2022 г., при 98,95 % за 2021 г. и това сочи за запазване на тенденцията за много добро качество на делата и постигнатите споразумения.</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През 202</w:t>
      </w:r>
      <w:r w:rsidRPr="00C77DD3">
        <w:rPr>
          <w:rFonts w:ascii="Times New Roman" w:eastAsia="Times New Roman" w:hAnsi="Times New Roman" w:cs="Times New Roman"/>
          <w:sz w:val="28"/>
          <w:szCs w:val="28"/>
          <w:lang w:val="en-US" w:eastAsia="bg-BG"/>
        </w:rPr>
        <w:t>3</w:t>
      </w:r>
      <w:r w:rsidRPr="00C77DD3">
        <w:rPr>
          <w:rFonts w:ascii="Times New Roman" w:eastAsia="Times New Roman" w:hAnsi="Times New Roman" w:cs="Times New Roman"/>
          <w:sz w:val="28"/>
          <w:szCs w:val="28"/>
          <w:lang w:eastAsia="bg-BG"/>
        </w:rPr>
        <w:t xml:space="preserve"> г. са решени общо 657 бр. дела по споразумения и това разкрива несъществен ръст в броя на тези производства, но значителен ръст в броя на върнатите неодобрени споразумения от 3 за 2022 г. и 6 за 2021 г.</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През 2023 г.са произнесени общо 119 броя решения по внесени предложения за освобождаване от наказателна отговорност с налагане на административно наказание. Със  111 от тези 119  решения са санкционирани 111 лица, пет дела са върнати на  прокурора </w:t>
      </w:r>
      <w:r w:rsidRPr="00C77DD3">
        <w:rPr>
          <w:rFonts w:ascii="Times New Roman" w:eastAsia="Times New Roman" w:hAnsi="Times New Roman" w:cs="Times New Roman"/>
          <w:sz w:val="28"/>
          <w:szCs w:val="28"/>
          <w:lang w:val="en-US" w:eastAsia="bg-BG"/>
        </w:rPr>
        <w:t>(</w:t>
      </w:r>
      <w:r w:rsidRPr="00C77DD3">
        <w:rPr>
          <w:rFonts w:ascii="Times New Roman" w:eastAsia="Times New Roman" w:hAnsi="Times New Roman" w:cs="Times New Roman"/>
          <w:sz w:val="28"/>
          <w:szCs w:val="28"/>
          <w:lang w:eastAsia="bg-BG"/>
        </w:rPr>
        <w:t>три поради липса на основания по чл.78а НК, две са върнати за отстраними съществени нарушения на процесуалните правила</w:t>
      </w:r>
      <w:r w:rsidRPr="00C77DD3">
        <w:rPr>
          <w:rFonts w:ascii="Times New Roman" w:eastAsia="Times New Roman" w:hAnsi="Times New Roman" w:cs="Times New Roman"/>
          <w:sz w:val="28"/>
          <w:szCs w:val="28"/>
          <w:lang w:val="en-US" w:eastAsia="bg-BG"/>
        </w:rPr>
        <w:t>)</w:t>
      </w:r>
      <w:r w:rsidRPr="00C77DD3">
        <w:rPr>
          <w:rFonts w:ascii="Times New Roman" w:eastAsia="Times New Roman" w:hAnsi="Times New Roman" w:cs="Times New Roman"/>
          <w:sz w:val="28"/>
          <w:szCs w:val="28"/>
          <w:lang w:eastAsia="bg-BG"/>
        </w:rPr>
        <w:t>. По три дела са постановени оправдателни решения.</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 За цялата 2022 г. са произнесени общо 173 броя решения по внесени предложения по чл.78 а от НК. Със 167 от  тези 173 решения са санкционирани 167 лица, пет дела са върнати на прокурора (две поради липса на основания по чл.78а НК, две са върнати за отстраними съществени нарушения на процесуалните правила, едно поради допуснато съществено нарушение на процесуалните правила  и  по едно дело е постановено оправдателно решение. </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През 2021 г. са произнесени общо 158 броя решения по внесени предложения по чл.78 а от НК. Със 152 от  тези 158 решения са санкционирани 152 лица, четири дела са върнати на прокурора поради липса на основания по чл.78 а НК, а по две  дела са постановени оправдателни решения.</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Анализът разкрива 93,27 % успеваемост – съотношение на санкционни решения спрямо общия брой решения по чл. 78 а НК, при 96,53 успеваемост за 2022г. и 97 % за 2021 г. – и това разкрива запазване качеството и на тези прокурорски дела и актове.</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Изводите, които се налагат, сочат, че като цяло качеството и успеваемостта на прокурорската работа по горните показатели се запазват.</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Относителния дял на санкционните съдебни произнасяния по внесените прокурорски актове, спрямо общия брой решения по внесени прокурорски актове за 2023 г. е 96,60 %, при 97 % за 2022 г., при 96,54 % за 2021 г. -  което сочи за устойчивост  в успеваемостта на обвинителните тези.</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Относителният дял на санкционните решения по чл. 78а НК спрямо общия брой решения по внесени прокурорски актове за 2023 г. е 11 %, при 15 ,42 %  за 2022 г. и 14,93 % за 2021 г. Най-голям продължава да е делът на решените от съда дела в производствата по споразумение – в общо  657 дела по споразумения одобрени са били 648 -98,63 %, при 99,54 % за 2022 г., при 96,54 % за 2021 г.</w:t>
      </w:r>
    </w:p>
    <w:p w:rsid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В процентно съотношение общо осъдителните присъди по внесени обвинителни актове и санкционни решения по внесени предложения по чл.78а от НК през 2023 г. /без да се включват одобрените от съда споразумения/, спрямо общия брой образувани дела по внесени прокурорски актове е 20,40 %, при 25,33 % за 2022 г. при 26,79 процента за 2021 г. - което </w:t>
      </w:r>
      <w:r w:rsidRPr="00C77DD3">
        <w:rPr>
          <w:rFonts w:ascii="Times New Roman" w:eastAsia="Times New Roman" w:hAnsi="Times New Roman" w:cs="Times New Roman"/>
          <w:sz w:val="28"/>
          <w:szCs w:val="28"/>
          <w:lang w:eastAsia="bg-BG"/>
        </w:rPr>
        <w:lastRenderedPageBreak/>
        <w:t>може да се отчете като запазване на тенденцията  и преимуществено приключване на делата със споразумения.</w:t>
      </w:r>
    </w:p>
    <w:p w:rsidR="00717A40" w:rsidRDefault="00717A40" w:rsidP="00C77DD3">
      <w:pPr>
        <w:spacing w:after="0" w:line="240" w:lineRule="auto"/>
        <w:ind w:left="-284" w:right="42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p>
    <w:p w:rsidR="00717A40" w:rsidRDefault="00717A40" w:rsidP="00C77DD3">
      <w:pPr>
        <w:spacing w:after="0" w:line="240" w:lineRule="auto"/>
        <w:ind w:left="-284" w:right="424"/>
        <w:jc w:val="both"/>
        <w:rPr>
          <w:noProof/>
          <w:lang w:eastAsia="bg-BG"/>
        </w:rPr>
      </w:pPr>
      <w:r>
        <w:rPr>
          <w:noProof/>
          <w:lang w:eastAsia="bg-BG"/>
        </w:rPr>
        <w:tab/>
      </w:r>
      <w:r>
        <w:rPr>
          <w:noProof/>
          <w:lang w:eastAsia="bg-BG"/>
        </w:rPr>
        <w:tab/>
      </w:r>
    </w:p>
    <w:p w:rsidR="00717A40" w:rsidRPr="00717A40" w:rsidRDefault="00717A40" w:rsidP="00C77DD3">
      <w:pPr>
        <w:spacing w:after="0" w:line="240" w:lineRule="auto"/>
        <w:ind w:left="-284" w:right="424"/>
        <w:jc w:val="both"/>
        <w:rPr>
          <w:noProof/>
          <w:lang w:eastAsia="bg-BG"/>
        </w:rPr>
      </w:pPr>
      <w:r>
        <w:rPr>
          <w:noProof/>
          <w:lang w:eastAsia="bg-BG"/>
        </w:rPr>
        <w:tab/>
      </w:r>
      <w:r>
        <w:rPr>
          <w:noProof/>
          <w:lang w:eastAsia="bg-BG"/>
        </w:rPr>
        <w:tab/>
      </w:r>
      <w:r>
        <w:rPr>
          <w:noProof/>
          <w:lang w:eastAsia="bg-BG"/>
        </w:rPr>
        <w:drawing>
          <wp:inline distT="0" distB="0" distL="0" distR="0" wp14:anchorId="092102C7" wp14:editId="527441F1">
            <wp:extent cx="4572000" cy="2886075"/>
            <wp:effectExtent l="0" t="0" r="19050" b="9525"/>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17A40" w:rsidRDefault="00717A40" w:rsidP="00C77DD3">
      <w:pPr>
        <w:spacing w:after="0" w:line="240" w:lineRule="auto"/>
        <w:ind w:left="-284" w:right="424"/>
        <w:jc w:val="both"/>
        <w:rPr>
          <w:rFonts w:ascii="Times New Roman" w:eastAsia="Times New Roman" w:hAnsi="Times New Roman" w:cs="Times New Roman"/>
          <w:sz w:val="28"/>
          <w:szCs w:val="28"/>
          <w:lang w:eastAsia="bg-BG"/>
        </w:rPr>
      </w:pPr>
    </w:p>
    <w:p w:rsidR="00717A40" w:rsidRDefault="00717A40" w:rsidP="00C77DD3">
      <w:pPr>
        <w:spacing w:after="0" w:line="240" w:lineRule="auto"/>
        <w:ind w:left="-284" w:right="424"/>
        <w:jc w:val="both"/>
        <w:rPr>
          <w:rFonts w:ascii="Times New Roman" w:eastAsia="Times New Roman" w:hAnsi="Times New Roman" w:cs="Times New Roman"/>
          <w:sz w:val="28"/>
          <w:szCs w:val="28"/>
          <w:lang w:eastAsia="bg-BG"/>
        </w:rPr>
      </w:pPr>
    </w:p>
    <w:p w:rsidR="00717A40" w:rsidRDefault="00717A40" w:rsidP="00C77DD3">
      <w:pPr>
        <w:spacing w:after="0" w:line="240" w:lineRule="auto"/>
        <w:ind w:left="-284" w:right="424"/>
        <w:jc w:val="both"/>
        <w:rPr>
          <w:rFonts w:ascii="Times New Roman" w:eastAsia="Times New Roman" w:hAnsi="Times New Roman" w:cs="Times New Roman"/>
          <w:sz w:val="28"/>
          <w:szCs w:val="28"/>
          <w:lang w:eastAsia="bg-BG"/>
        </w:rPr>
      </w:pPr>
      <w:r>
        <w:tab/>
      </w:r>
      <w:r>
        <w:tab/>
        <w:t xml:space="preserve">       </w:t>
      </w:r>
      <w:r w:rsidRPr="00717A40">
        <w:rPr>
          <w:noProof/>
          <w:lang w:eastAsia="bg-BG"/>
        </w:rPr>
        <w:drawing>
          <wp:inline distT="0" distB="0" distL="0" distR="0" wp14:anchorId="295AB6BE" wp14:editId="18216C25">
            <wp:extent cx="3745230" cy="723265"/>
            <wp:effectExtent l="0" t="0" r="7620" b="635"/>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45230" cy="723265"/>
                    </a:xfrm>
                    <a:prstGeom prst="rect">
                      <a:avLst/>
                    </a:prstGeom>
                    <a:noFill/>
                    <a:ln>
                      <a:noFill/>
                    </a:ln>
                  </pic:spPr>
                </pic:pic>
              </a:graphicData>
            </a:graphic>
          </wp:inline>
        </w:drawing>
      </w:r>
    </w:p>
    <w:p w:rsidR="00717A40" w:rsidRPr="00C77DD3" w:rsidRDefault="00717A40" w:rsidP="00C77DD3">
      <w:pPr>
        <w:spacing w:after="0" w:line="240" w:lineRule="auto"/>
        <w:ind w:left="-284" w:right="42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Осъдени и санкционирани лица през периода 01.01.2023 г. до 31.12.2023  г.  са 1002, при  1067 за 2022 г., при 1017 за 2021 г.  Оправдани са 13 лица, при 5 лица за 2022 г., при 10 за 2021 г. Налице е увеличение на оправданите лица при спад на осъдените и санкционираните лица.</w:t>
      </w:r>
    </w:p>
    <w:p w:rsidR="00C77DD3" w:rsidRPr="00C77DD3" w:rsidRDefault="00247E70" w:rsidP="00563B51">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C77DD3" w:rsidRPr="00C77DD3">
        <w:rPr>
          <w:rFonts w:ascii="Times New Roman" w:eastAsia="Times New Roman" w:hAnsi="Times New Roman" w:cs="Times New Roman"/>
          <w:bCs/>
          <w:sz w:val="28"/>
          <w:szCs w:val="28"/>
          <w:lang w:eastAsia="bg-BG"/>
        </w:rPr>
        <w:t>В процентно съотношение оправданите лица спрямо осъдените лица са 1,29 %, при 0,47 % за 2022 г., при 0.98 % за 2021 г. -  който показател остава изключително добър и сочи за високо качество на прокурорската работа.</w:t>
      </w:r>
    </w:p>
    <w:p w:rsidR="00C77DD3" w:rsidRPr="00C77DD3" w:rsidRDefault="00C77DD3" w:rsidP="00563B51">
      <w:pPr>
        <w:spacing w:after="0" w:line="240" w:lineRule="auto"/>
        <w:ind w:left="-284" w:right="284"/>
        <w:jc w:val="both"/>
        <w:rPr>
          <w:rFonts w:ascii="Times New Roman" w:eastAsia="Times New Roman" w:hAnsi="Times New Roman" w:cs="Times New Roman"/>
          <w:bCs/>
          <w:sz w:val="28"/>
          <w:szCs w:val="28"/>
          <w:lang w:eastAsia="bg-BG"/>
        </w:rPr>
      </w:pPr>
      <w:r w:rsidRPr="00C77DD3">
        <w:rPr>
          <w:rFonts w:ascii="Times New Roman" w:eastAsia="Times New Roman" w:hAnsi="Times New Roman" w:cs="Times New Roman"/>
          <w:bCs/>
          <w:sz w:val="28"/>
          <w:szCs w:val="28"/>
          <w:lang w:eastAsia="bg-BG"/>
        </w:rPr>
        <w:t>Най-голям дял продължават да заемат осъдените лица за „Общоопасните престъпления” и по глава пета от НК - „Престъпления против собствеността”.</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bCs/>
          <w:sz w:val="28"/>
          <w:szCs w:val="28"/>
          <w:lang w:eastAsia="bg-BG"/>
        </w:rPr>
        <w:tab/>
      </w:r>
      <w:r w:rsidRPr="00C77DD3">
        <w:rPr>
          <w:rFonts w:ascii="Times New Roman" w:eastAsia="Times New Roman" w:hAnsi="Times New Roman" w:cs="Times New Roman"/>
          <w:bCs/>
          <w:sz w:val="28"/>
          <w:szCs w:val="28"/>
          <w:lang w:eastAsia="bg-BG"/>
        </w:rPr>
        <w:t>През отчетния период делът на лицата с наложено наказание „пробация“ е 141, бр., наказание „лишаване от свобода” условно – 456 бр., ефективно – 133 бр., „лишаване от права“ – 249 бр. и 3</w:t>
      </w:r>
      <w:r w:rsidR="00705491">
        <w:rPr>
          <w:rFonts w:ascii="Times New Roman" w:eastAsia="Times New Roman" w:hAnsi="Times New Roman" w:cs="Times New Roman"/>
          <w:bCs/>
          <w:sz w:val="28"/>
          <w:szCs w:val="28"/>
          <w:lang w:eastAsia="bg-BG"/>
        </w:rPr>
        <w:t>7</w:t>
      </w:r>
      <w:r w:rsidRPr="00C77DD3">
        <w:rPr>
          <w:rFonts w:ascii="Times New Roman" w:eastAsia="Times New Roman" w:hAnsi="Times New Roman" w:cs="Times New Roman"/>
          <w:bCs/>
          <w:sz w:val="28"/>
          <w:szCs w:val="28"/>
          <w:lang w:eastAsia="bg-BG"/>
        </w:rPr>
        <w:t xml:space="preserve"> бр. обществено порицание , „глоба“ – 3</w:t>
      </w:r>
      <w:r w:rsidR="00302CA0">
        <w:rPr>
          <w:rFonts w:ascii="Times New Roman" w:eastAsia="Times New Roman" w:hAnsi="Times New Roman" w:cs="Times New Roman"/>
          <w:bCs/>
          <w:sz w:val="28"/>
          <w:szCs w:val="28"/>
          <w:lang w:eastAsia="bg-BG"/>
        </w:rPr>
        <w:t>62</w:t>
      </w:r>
      <w:r w:rsidRPr="00C77DD3">
        <w:rPr>
          <w:rFonts w:ascii="Times New Roman" w:eastAsia="Times New Roman" w:hAnsi="Times New Roman" w:cs="Times New Roman"/>
          <w:bCs/>
          <w:sz w:val="28"/>
          <w:szCs w:val="28"/>
          <w:lang w:eastAsia="bg-BG"/>
        </w:rPr>
        <w:t xml:space="preserve"> бр., като общият брой на наложените наказания е  13</w:t>
      </w:r>
      <w:r w:rsidR="00705491">
        <w:rPr>
          <w:rFonts w:ascii="Times New Roman" w:eastAsia="Times New Roman" w:hAnsi="Times New Roman" w:cs="Times New Roman"/>
          <w:bCs/>
          <w:sz w:val="28"/>
          <w:szCs w:val="28"/>
          <w:lang w:eastAsia="bg-BG"/>
        </w:rPr>
        <w:t>7</w:t>
      </w:r>
      <w:r w:rsidR="00302CA0">
        <w:rPr>
          <w:rFonts w:ascii="Times New Roman" w:eastAsia="Times New Roman" w:hAnsi="Times New Roman" w:cs="Times New Roman"/>
          <w:bCs/>
          <w:sz w:val="28"/>
          <w:szCs w:val="28"/>
          <w:lang w:eastAsia="bg-BG"/>
        </w:rPr>
        <w:t>8</w:t>
      </w:r>
      <w:r w:rsidRPr="00C77DD3">
        <w:rPr>
          <w:rFonts w:ascii="Times New Roman" w:eastAsia="Times New Roman" w:hAnsi="Times New Roman" w:cs="Times New Roman"/>
          <w:bCs/>
          <w:sz w:val="28"/>
          <w:szCs w:val="28"/>
          <w:lang w:eastAsia="bg-BG"/>
        </w:rPr>
        <w:t xml:space="preserve"> бр.</w:t>
      </w:r>
    </w:p>
    <w:p w:rsidR="00C77DD3" w:rsidRPr="00C77DD3" w:rsidRDefault="00C77DD3" w:rsidP="00563B51">
      <w:pPr>
        <w:spacing w:after="0" w:line="240" w:lineRule="auto"/>
        <w:ind w:left="-284" w:right="284"/>
        <w:jc w:val="both"/>
        <w:rPr>
          <w:rFonts w:ascii="Times New Roman" w:eastAsia="Times New Roman" w:hAnsi="Times New Roman" w:cs="Times New Roman"/>
          <w:bCs/>
          <w:sz w:val="28"/>
          <w:szCs w:val="28"/>
          <w:lang w:eastAsia="bg-BG"/>
        </w:rPr>
      </w:pPr>
      <w:r w:rsidRPr="00C77DD3">
        <w:rPr>
          <w:rFonts w:ascii="Times New Roman" w:eastAsia="Times New Roman" w:hAnsi="Times New Roman" w:cs="Times New Roman"/>
          <w:bCs/>
          <w:sz w:val="28"/>
          <w:szCs w:val="28"/>
          <w:lang w:eastAsia="bg-BG"/>
        </w:rPr>
        <w:t>Видно е, че тенденцията за превес на условното наказание „лишаване от свобода“ спрямо пробацията продължава.</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През отчетния период прокурорите са участвали в общо 1306 заседания, от които 299 бр. разпоредителни,  по 1037 бр. дела. Видно е, че успешното прилагане на института на разпоредителните заседания продължава.</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ab/>
      </w:r>
      <w:r w:rsidRPr="00C77DD3">
        <w:rPr>
          <w:rFonts w:ascii="Times New Roman" w:eastAsia="Times New Roman" w:hAnsi="Times New Roman" w:cs="Times New Roman"/>
          <w:sz w:val="28"/>
          <w:szCs w:val="28"/>
          <w:lang w:eastAsia="bg-BG"/>
        </w:rPr>
        <w:t xml:space="preserve">През 2022 г. прокурорите са участвали в общо 1622 заседания, от които 273 рапоредителни по 996 дела,  през 2021 г. в общо 1505 заседания, от които 2889 бр. разпоредителни по 939 бр. дела и това сочи за устойчивост на показателя. </w:t>
      </w:r>
    </w:p>
    <w:p w:rsidR="00717A40"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p>
    <w:p w:rsidR="00C77DD3" w:rsidRPr="00C77DD3" w:rsidRDefault="00717A40" w:rsidP="00C77DD3">
      <w:pPr>
        <w:spacing w:after="0" w:line="240" w:lineRule="auto"/>
        <w:ind w:left="-284" w:right="42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C77DD3" w:rsidRPr="00C77DD3">
        <w:rPr>
          <w:rFonts w:ascii="Times New Roman" w:eastAsia="Times New Roman" w:hAnsi="Times New Roman" w:cs="Times New Roman"/>
          <w:b/>
          <w:bCs/>
          <w:sz w:val="28"/>
          <w:szCs w:val="28"/>
          <w:lang w:eastAsia="bg-BG"/>
        </w:rPr>
        <w:t>Протести</w:t>
      </w:r>
    </w:p>
    <w:p w:rsidR="00C77DD3" w:rsidRPr="00C77DD3" w:rsidRDefault="00C77DD3" w:rsidP="00563B51">
      <w:pPr>
        <w:spacing w:after="0" w:line="240" w:lineRule="auto"/>
        <w:ind w:left="-284" w:right="284"/>
        <w:jc w:val="both"/>
        <w:rPr>
          <w:rFonts w:ascii="Times New Roman" w:eastAsia="Times New Roman" w:hAnsi="Times New Roman" w:cs="Times New Roman"/>
          <w:b/>
          <w:bCs/>
          <w:sz w:val="28"/>
          <w:szCs w:val="28"/>
          <w:lang w:eastAsia="bg-BG"/>
        </w:rPr>
      </w:pPr>
      <w:r w:rsidRPr="00C77DD3">
        <w:rPr>
          <w:rFonts w:ascii="Times New Roman" w:eastAsia="Times New Roman" w:hAnsi="Times New Roman" w:cs="Times New Roman"/>
          <w:sz w:val="28"/>
          <w:szCs w:val="28"/>
          <w:lang w:eastAsia="bg-BG"/>
        </w:rPr>
        <w:t xml:space="preserve"> </w:t>
      </w:r>
      <w:r w:rsidRPr="00C77DD3">
        <w:rPr>
          <w:rFonts w:ascii="Times New Roman" w:eastAsia="Times New Roman" w:hAnsi="Times New Roman" w:cs="Times New Roman"/>
          <w:sz w:val="28"/>
          <w:szCs w:val="28"/>
          <w:lang w:eastAsia="bg-BG"/>
        </w:rPr>
        <w:tab/>
        <w:t>За отчетния период на 2023 г. прокурорите от Районна прокуратура – Враца, Съдебен район-Враца са подали 15 броя въззивни протеста, при  25 броя въззивни протеста за 2022 г. при 24 за 2021 г. От тях срещу изцяло или частично постановени оправдателни присъди и решения на Районните съдилища от Съдебен район-Враца, са внесени 12 броя протеста. Общо разгледани - при това и от минал период – са 18, от тях уважени са четири.</w:t>
      </w:r>
    </w:p>
    <w:p w:rsidR="00C77DD3"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Извън тези 12 протеста за периода са изготвени и 2 протеста против размера на наказанието, които са разгледани  - 1 частично уважен и 1 неуважен. </w:t>
      </w:r>
    </w:p>
    <w:p w:rsid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 xml:space="preserve">За периода са решени  и други протести - 2 против отмяна на постановление за прекратяване на наказателно производство и двата уважени,  1 протест против мярка за неотклонение – неуважен;  3 протеста против връщане на делото – 2 уважени и 1 неуважен. </w:t>
      </w:r>
    </w:p>
    <w:p w:rsidR="00717A40" w:rsidRDefault="00717A40" w:rsidP="00C77DD3">
      <w:pPr>
        <w:spacing w:after="0" w:line="240" w:lineRule="auto"/>
        <w:ind w:left="-284" w:right="42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7D5BAC">
        <w:rPr>
          <w:noProof/>
          <w:lang w:eastAsia="bg-BG"/>
        </w:rPr>
        <w:drawing>
          <wp:inline distT="0" distB="0" distL="0" distR="0" wp14:anchorId="074C3B31" wp14:editId="1287812C">
            <wp:extent cx="5162550" cy="2743200"/>
            <wp:effectExtent l="0" t="0" r="19050" b="1905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17A40" w:rsidRDefault="00717A40" w:rsidP="00C77DD3">
      <w:pPr>
        <w:spacing w:after="0" w:line="240" w:lineRule="auto"/>
        <w:ind w:left="-284" w:right="424"/>
        <w:jc w:val="both"/>
        <w:rPr>
          <w:rFonts w:ascii="Times New Roman" w:eastAsia="Times New Roman" w:hAnsi="Times New Roman" w:cs="Times New Roman"/>
          <w:sz w:val="28"/>
          <w:szCs w:val="28"/>
          <w:lang w:eastAsia="bg-BG"/>
        </w:rPr>
      </w:pPr>
    </w:p>
    <w:p w:rsidR="00717A40" w:rsidRDefault="00717A40" w:rsidP="00C77DD3">
      <w:pPr>
        <w:spacing w:after="0" w:line="240" w:lineRule="auto"/>
        <w:ind w:left="-284" w:right="424"/>
        <w:jc w:val="both"/>
        <w:rPr>
          <w:rFonts w:ascii="Times New Roman" w:eastAsia="Times New Roman" w:hAnsi="Times New Roman" w:cs="Times New Roman"/>
          <w:sz w:val="28"/>
          <w:szCs w:val="28"/>
          <w:lang w:eastAsia="bg-BG"/>
        </w:rPr>
      </w:pPr>
    </w:p>
    <w:p w:rsidR="00717A40" w:rsidRPr="00C77DD3" w:rsidRDefault="00717A40" w:rsidP="00C77DD3">
      <w:pPr>
        <w:spacing w:after="0" w:line="240" w:lineRule="auto"/>
        <w:ind w:left="-284" w:right="424"/>
        <w:jc w:val="both"/>
        <w:rPr>
          <w:rFonts w:ascii="Times New Roman" w:eastAsia="Times New Roman" w:hAnsi="Times New Roman" w:cs="Times New Roman"/>
          <w:sz w:val="28"/>
          <w:szCs w:val="28"/>
          <w:lang w:eastAsia="bg-BG"/>
        </w:rPr>
      </w:pPr>
    </w:p>
    <w:p w:rsidR="00616DE8" w:rsidRPr="00C77DD3" w:rsidRDefault="00C77DD3" w:rsidP="00563B51">
      <w:pPr>
        <w:spacing w:after="0" w:line="240" w:lineRule="auto"/>
        <w:ind w:left="-284" w:right="28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7DD3">
        <w:rPr>
          <w:rFonts w:ascii="Times New Roman" w:eastAsia="Times New Roman" w:hAnsi="Times New Roman" w:cs="Times New Roman"/>
          <w:sz w:val="28"/>
          <w:szCs w:val="28"/>
          <w:lang w:eastAsia="bg-BG"/>
        </w:rPr>
        <w:t>През 2023 г. общо – включително и по подадени през предходни периоди – са разгледани всичко 20 протеста.  От тях пет са уважени, което съставлява 25 %, при  63 % за 2022 г. при 38,88 % за 2021 г. Този показател остава далеч от най-добрите стойности и разкрива влошаване в успеваемостта при протестите.</w:t>
      </w:r>
      <w:r w:rsidR="00887ED8">
        <w:rPr>
          <w:rFonts w:ascii="Times New Roman" w:hAnsi="Times New Roman" w:cs="Times New Roman"/>
          <w:sz w:val="28"/>
          <w:szCs w:val="28"/>
        </w:rPr>
        <w:tab/>
      </w:r>
    </w:p>
    <w:p w:rsidR="00887ED8" w:rsidRPr="00616DE8" w:rsidRDefault="00616DE8" w:rsidP="00563B51">
      <w:pPr>
        <w:pStyle w:val="a7"/>
        <w:spacing w:after="0" w:line="240" w:lineRule="auto"/>
        <w:ind w:left="-284" w:right="284"/>
        <w:jc w:val="both"/>
        <w:rPr>
          <w:rFonts w:ascii="Times New Roman" w:hAnsi="Times New Roman" w:cs="Times New Roman"/>
          <w:bCs/>
          <w:sz w:val="28"/>
          <w:szCs w:val="28"/>
          <w:lang w:val="en-US"/>
        </w:rPr>
      </w:pPr>
      <w:r>
        <w:rPr>
          <w:rFonts w:ascii="Times New Roman" w:hAnsi="Times New Roman" w:cs="Times New Roman"/>
          <w:b/>
          <w:bCs/>
          <w:sz w:val="28"/>
          <w:szCs w:val="28"/>
        </w:rPr>
        <w:tab/>
      </w:r>
      <w:r w:rsidRPr="00616DE8">
        <w:rPr>
          <w:rFonts w:ascii="Times New Roman" w:hAnsi="Times New Roman" w:cs="Times New Roman"/>
          <w:b/>
          <w:bCs/>
          <w:sz w:val="28"/>
          <w:szCs w:val="28"/>
          <w:lang w:val="en-US"/>
        </w:rPr>
        <w:t>2</w:t>
      </w:r>
      <w:r w:rsidRPr="00616DE8">
        <w:rPr>
          <w:rFonts w:ascii="Times New Roman" w:hAnsi="Times New Roman" w:cs="Times New Roman"/>
          <w:b/>
          <w:bCs/>
          <w:sz w:val="28"/>
          <w:szCs w:val="28"/>
        </w:rPr>
        <w:t>.</w:t>
      </w:r>
      <w:r w:rsidR="00887ED8" w:rsidRPr="004613EC">
        <w:rPr>
          <w:rFonts w:ascii="Times New Roman" w:hAnsi="Times New Roman" w:cs="Times New Roman"/>
          <w:b/>
          <w:sz w:val="28"/>
          <w:szCs w:val="28"/>
        </w:rPr>
        <w:t>Постановени оправдателни присъди и върнати от съда дела.</w:t>
      </w:r>
    </w:p>
    <w:p w:rsidR="00C77DD3" w:rsidRDefault="001C5FDC" w:rsidP="00563B51">
      <w:pPr>
        <w:spacing w:after="0" w:line="240" w:lineRule="auto"/>
        <w:ind w:left="-284" w:right="284"/>
        <w:jc w:val="both"/>
        <w:rPr>
          <w:rFonts w:ascii="Times New Roman" w:hAnsi="Times New Roman" w:cs="Times New Roman"/>
          <w:b/>
          <w:bCs/>
          <w:sz w:val="28"/>
          <w:szCs w:val="28"/>
        </w:rPr>
      </w:pPr>
      <w:r>
        <w:rPr>
          <w:rFonts w:ascii="Times New Roman" w:hAnsi="Times New Roman" w:cs="Times New Roman"/>
          <w:b/>
          <w:bCs/>
          <w:sz w:val="28"/>
          <w:szCs w:val="28"/>
        </w:rPr>
        <w:tab/>
      </w:r>
      <w:r w:rsidR="00887ED8" w:rsidRPr="004613EC">
        <w:rPr>
          <w:rFonts w:ascii="Times New Roman" w:hAnsi="Times New Roman" w:cs="Times New Roman"/>
          <w:b/>
          <w:bCs/>
          <w:sz w:val="28"/>
          <w:szCs w:val="28"/>
        </w:rPr>
        <w:t>Върнати от съда дела:</w:t>
      </w:r>
    </w:p>
    <w:p w:rsidR="00C77DD3" w:rsidRDefault="00C77DD3" w:rsidP="00563B51">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C77DD3">
        <w:rPr>
          <w:rFonts w:ascii="Times New Roman" w:hAnsi="Times New Roman" w:cs="Times New Roman"/>
          <w:bCs/>
          <w:sz w:val="28"/>
          <w:szCs w:val="28"/>
        </w:rPr>
        <w:t>През отчетния период от съда са върнати 21 дела ( едно срещу две лица) - 9 бр. споразумения ( едно дело с две лица) , 5 по</w:t>
      </w:r>
      <w:r w:rsidRPr="00C77DD3">
        <w:rPr>
          <w:rFonts w:ascii="Times New Roman" w:hAnsi="Times New Roman" w:cs="Times New Roman"/>
          <w:sz w:val="28"/>
          <w:szCs w:val="28"/>
        </w:rPr>
        <w:t xml:space="preserve"> внесени предложения за </w:t>
      </w:r>
      <w:r w:rsidRPr="00C77DD3">
        <w:rPr>
          <w:rFonts w:ascii="Times New Roman" w:hAnsi="Times New Roman" w:cs="Times New Roman"/>
          <w:sz w:val="28"/>
          <w:szCs w:val="28"/>
        </w:rPr>
        <w:lastRenderedPageBreak/>
        <w:t>налагане на административно наказание по чл.78а от НК</w:t>
      </w:r>
      <w:r w:rsidRPr="00C77DD3">
        <w:rPr>
          <w:rFonts w:ascii="Times New Roman" w:hAnsi="Times New Roman" w:cs="Times New Roman"/>
          <w:bCs/>
          <w:sz w:val="28"/>
          <w:szCs w:val="28"/>
        </w:rPr>
        <w:t xml:space="preserve"> , и 8 по обвинителен акт, за 2022 г. - 14 дела - 3 неодобрени споразумения, 5 по</w:t>
      </w:r>
      <w:r w:rsidRPr="00C77DD3">
        <w:rPr>
          <w:rFonts w:ascii="Times New Roman" w:hAnsi="Times New Roman" w:cs="Times New Roman"/>
          <w:sz w:val="28"/>
          <w:szCs w:val="28"/>
        </w:rPr>
        <w:t xml:space="preserve"> внесени предложения за налагане на административно наказание по чл.78а от НК</w:t>
      </w:r>
      <w:r w:rsidRPr="00C77DD3">
        <w:rPr>
          <w:rFonts w:ascii="Times New Roman" w:hAnsi="Times New Roman" w:cs="Times New Roman"/>
          <w:bCs/>
          <w:sz w:val="28"/>
          <w:szCs w:val="28"/>
        </w:rPr>
        <w:t xml:space="preserve"> и 6 по обвинителен акт.   За периода на 2021 г. са били върнати 12 дела – 5 по неодобрени споразумения, 4 по внесени предложения по чл. 78 а НК и 3 по обвинителен акт. Констатира се съществено увеличение в броя на върнатите дела. </w:t>
      </w:r>
    </w:p>
    <w:p w:rsidR="007D5BAC" w:rsidRDefault="007D5BAC" w:rsidP="00563B51">
      <w:pPr>
        <w:spacing w:after="0" w:line="240" w:lineRule="auto"/>
        <w:ind w:left="-284" w:right="284"/>
        <w:jc w:val="both"/>
        <w:rPr>
          <w:rFonts w:ascii="Times New Roman" w:hAnsi="Times New Roman" w:cs="Times New Roman"/>
          <w:bCs/>
          <w:sz w:val="28"/>
          <w:szCs w:val="28"/>
        </w:rPr>
      </w:pPr>
    </w:p>
    <w:p w:rsidR="007D5BAC" w:rsidRDefault="007D5BAC" w:rsidP="00C77DD3">
      <w:pPr>
        <w:spacing w:after="0" w:line="240" w:lineRule="auto"/>
        <w:ind w:left="-284" w:right="424"/>
        <w:jc w:val="both"/>
        <w:rPr>
          <w:rFonts w:ascii="Times New Roman" w:hAnsi="Times New Roman" w:cs="Times New Roman"/>
          <w:bCs/>
          <w:sz w:val="28"/>
          <w:szCs w:val="28"/>
        </w:rPr>
      </w:pPr>
    </w:p>
    <w:p w:rsidR="007D5BAC" w:rsidRDefault="007D5BAC" w:rsidP="00C77DD3">
      <w:pPr>
        <w:spacing w:after="0" w:line="240" w:lineRule="auto"/>
        <w:ind w:left="-284" w:right="42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noProof/>
          <w:lang w:eastAsia="bg-BG"/>
        </w:rPr>
        <w:drawing>
          <wp:inline distT="0" distB="0" distL="0" distR="0" wp14:anchorId="10E35377" wp14:editId="00AB6A82">
            <wp:extent cx="4143375" cy="2790825"/>
            <wp:effectExtent l="0" t="0" r="9525" b="9525"/>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D5BAC" w:rsidRDefault="007D5BAC" w:rsidP="00C77DD3">
      <w:pPr>
        <w:spacing w:after="0" w:line="240" w:lineRule="auto"/>
        <w:ind w:left="-284" w:right="424"/>
        <w:jc w:val="both"/>
        <w:rPr>
          <w:rFonts w:ascii="Times New Roman" w:hAnsi="Times New Roman" w:cs="Times New Roman"/>
          <w:bCs/>
          <w:sz w:val="28"/>
          <w:szCs w:val="28"/>
        </w:rPr>
      </w:pPr>
    </w:p>
    <w:p w:rsidR="007D5BAC" w:rsidRDefault="007D5BAC" w:rsidP="00C77DD3">
      <w:pPr>
        <w:spacing w:after="0" w:line="240" w:lineRule="auto"/>
        <w:ind w:left="-284" w:right="424"/>
        <w:jc w:val="both"/>
        <w:rPr>
          <w:rFonts w:ascii="Times New Roman" w:hAnsi="Times New Roman" w:cs="Times New Roman"/>
          <w:bCs/>
          <w:sz w:val="28"/>
          <w:szCs w:val="28"/>
        </w:rPr>
      </w:pPr>
    </w:p>
    <w:p w:rsidR="007D5BAC" w:rsidRDefault="007D5BAC" w:rsidP="00C77DD3">
      <w:pPr>
        <w:spacing w:after="0" w:line="240" w:lineRule="auto"/>
        <w:ind w:left="-284" w:right="42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7D5BAC">
        <w:rPr>
          <w:noProof/>
          <w:lang w:eastAsia="bg-BG"/>
        </w:rPr>
        <w:drawing>
          <wp:inline distT="0" distB="0" distL="0" distR="0">
            <wp:extent cx="4906010" cy="1438910"/>
            <wp:effectExtent l="0" t="0" r="8890" b="8890"/>
            <wp:docPr id="26"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06010" cy="1438910"/>
                    </a:xfrm>
                    <a:prstGeom prst="rect">
                      <a:avLst/>
                    </a:prstGeom>
                    <a:noFill/>
                    <a:ln>
                      <a:noFill/>
                    </a:ln>
                  </pic:spPr>
                </pic:pic>
              </a:graphicData>
            </a:graphic>
          </wp:inline>
        </w:drawing>
      </w:r>
    </w:p>
    <w:p w:rsidR="007D5BAC" w:rsidRDefault="007D5BAC" w:rsidP="00C77DD3">
      <w:pPr>
        <w:spacing w:after="0" w:line="240" w:lineRule="auto"/>
        <w:ind w:left="-284" w:right="424"/>
        <w:jc w:val="both"/>
        <w:rPr>
          <w:rFonts w:ascii="Times New Roman" w:hAnsi="Times New Roman" w:cs="Times New Roman"/>
          <w:bCs/>
          <w:sz w:val="28"/>
          <w:szCs w:val="28"/>
        </w:rPr>
      </w:pPr>
    </w:p>
    <w:p w:rsidR="007D5BAC" w:rsidRPr="00C77DD3" w:rsidRDefault="007D5BAC" w:rsidP="00C77DD3">
      <w:pPr>
        <w:spacing w:after="0" w:line="240" w:lineRule="auto"/>
        <w:ind w:left="-284" w:right="424"/>
        <w:jc w:val="both"/>
        <w:rPr>
          <w:rFonts w:ascii="Times New Roman" w:hAnsi="Times New Roman" w:cs="Times New Roman"/>
          <w:bCs/>
          <w:sz w:val="28"/>
          <w:szCs w:val="28"/>
        </w:rPr>
      </w:pPr>
    </w:p>
    <w:p w:rsidR="00C77DD3" w:rsidRPr="00C77DD3" w:rsidRDefault="00C77DD3" w:rsidP="00D4006F">
      <w:pPr>
        <w:spacing w:after="0" w:line="240" w:lineRule="auto"/>
        <w:ind w:left="-284" w:right="284"/>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C77DD3">
        <w:rPr>
          <w:rFonts w:ascii="Times New Roman" w:hAnsi="Times New Roman" w:cs="Times New Roman"/>
          <w:b/>
          <w:bCs/>
          <w:sz w:val="28"/>
          <w:szCs w:val="28"/>
        </w:rPr>
        <w:t>Върнати са следните дела:</w:t>
      </w:r>
    </w:p>
    <w:p w:rsidR="00C77DD3" w:rsidRPr="00C77DD3" w:rsidRDefault="00C77DD3" w:rsidP="00D4006F">
      <w:pPr>
        <w:spacing w:after="0" w:line="240" w:lineRule="auto"/>
        <w:ind w:left="-284" w:right="284"/>
        <w:jc w:val="both"/>
        <w:rPr>
          <w:rFonts w:ascii="Times New Roman" w:hAnsi="Times New Roman" w:cs="Times New Roman"/>
          <w:b/>
          <w:bCs/>
          <w:sz w:val="28"/>
          <w:szCs w:val="28"/>
        </w:rPr>
      </w:pPr>
      <w:r>
        <w:rPr>
          <w:rFonts w:ascii="Times New Roman" w:hAnsi="Times New Roman" w:cs="Times New Roman"/>
          <w:bCs/>
          <w:sz w:val="28"/>
          <w:szCs w:val="28"/>
        </w:rPr>
        <w:tab/>
      </w:r>
      <w:r w:rsidRPr="00C77DD3">
        <w:rPr>
          <w:rFonts w:ascii="Times New Roman" w:hAnsi="Times New Roman" w:cs="Times New Roman"/>
          <w:b/>
          <w:bCs/>
          <w:sz w:val="28"/>
          <w:szCs w:val="28"/>
        </w:rPr>
        <w:t>1.</w:t>
      </w:r>
      <w:r w:rsidRPr="00C77DD3">
        <w:rPr>
          <w:rFonts w:ascii="Times New Roman" w:hAnsi="Times New Roman" w:cs="Times New Roman"/>
          <w:b/>
          <w:sz w:val="28"/>
          <w:szCs w:val="28"/>
        </w:rPr>
        <w:t xml:space="preserve">НАХД № 1/2023 г. на РС-Оряхово, , пр.пр. № 426/2020 г. по описа на РП-Враца, ТО-Оряхово </w:t>
      </w:r>
      <w:r w:rsidRPr="00C77DD3">
        <w:rPr>
          <w:rFonts w:ascii="Times New Roman" w:hAnsi="Times New Roman" w:cs="Times New Roman"/>
          <w:sz w:val="28"/>
          <w:szCs w:val="28"/>
        </w:rPr>
        <w:t xml:space="preserve">– </w:t>
      </w:r>
      <w:r w:rsidRPr="00C77DD3">
        <w:rPr>
          <w:rFonts w:ascii="Times New Roman" w:hAnsi="Times New Roman" w:cs="Times New Roman"/>
          <w:b/>
          <w:bCs/>
          <w:sz w:val="28"/>
          <w:szCs w:val="28"/>
        </w:rPr>
        <w:t>предложение по чл.78А НК</w:t>
      </w:r>
      <w:r w:rsidRPr="00C77DD3">
        <w:rPr>
          <w:rFonts w:ascii="Times New Roman" w:hAnsi="Times New Roman" w:cs="Times New Roman"/>
          <w:b/>
          <w:sz w:val="28"/>
          <w:szCs w:val="28"/>
        </w:rPr>
        <w:t>, няма подаден протест.</w:t>
      </w:r>
    </w:p>
    <w:p w:rsidR="00C77DD3" w:rsidRPr="00C77DD3" w:rsidRDefault="00C77DD3" w:rsidP="00D4006F">
      <w:pPr>
        <w:spacing w:after="0" w:line="240" w:lineRule="auto"/>
        <w:ind w:left="-284" w:right="284"/>
        <w:jc w:val="both"/>
        <w:rPr>
          <w:rFonts w:ascii="Times New Roman" w:hAnsi="Times New Roman" w:cs="Times New Roman"/>
          <w:bCs/>
          <w:sz w:val="28"/>
          <w:szCs w:val="28"/>
        </w:rPr>
      </w:pPr>
      <w:r w:rsidRPr="00C77DD3">
        <w:rPr>
          <w:rFonts w:ascii="Times New Roman" w:hAnsi="Times New Roman" w:cs="Times New Roman"/>
          <w:sz w:val="28"/>
          <w:szCs w:val="28"/>
        </w:rPr>
        <w:t xml:space="preserve"> </w:t>
      </w:r>
      <w:r w:rsidRPr="00C77DD3">
        <w:rPr>
          <w:rFonts w:ascii="Times New Roman" w:hAnsi="Times New Roman" w:cs="Times New Roman"/>
          <w:sz w:val="28"/>
          <w:szCs w:val="28"/>
        </w:rPr>
        <w:tab/>
      </w:r>
      <w:r w:rsidRPr="00C77DD3">
        <w:rPr>
          <w:rFonts w:ascii="Times New Roman" w:hAnsi="Times New Roman" w:cs="Times New Roman"/>
          <w:b/>
          <w:bCs/>
          <w:sz w:val="28"/>
          <w:szCs w:val="28"/>
        </w:rPr>
        <w:t>Причина № 5.</w:t>
      </w:r>
      <w:r w:rsidRPr="00C77DD3">
        <w:rPr>
          <w:rFonts w:ascii="Times New Roman" w:hAnsi="Times New Roman" w:cs="Times New Roman"/>
          <w:bCs/>
          <w:sz w:val="28"/>
          <w:szCs w:val="28"/>
        </w:rPr>
        <w:t xml:space="preserve"> </w:t>
      </w:r>
      <w:r w:rsidRPr="00C77DD3">
        <w:rPr>
          <w:rFonts w:ascii="Times New Roman" w:hAnsi="Times New Roman" w:cs="Times New Roman"/>
          <w:b/>
          <w:bCs/>
          <w:sz w:val="28"/>
          <w:szCs w:val="28"/>
        </w:rPr>
        <w:t>Връщане на делото се дължи на липса на основанията по чл. 78а НК</w:t>
      </w:r>
      <w:r w:rsidRPr="00C77DD3">
        <w:rPr>
          <w:rFonts w:ascii="Times New Roman" w:hAnsi="Times New Roman" w:cs="Times New Roman"/>
          <w:bCs/>
          <w:sz w:val="28"/>
          <w:szCs w:val="28"/>
        </w:rPr>
        <w:t xml:space="preserve"> – внесено е предложение за освобождаване от наказателна отговорност по обвинение за престъпление по чл. 353 в ал. 1 НК, като съдът обосновано е приел, че по делото разпоредбата на чл.78а НК е неприложима. </w:t>
      </w:r>
    </w:p>
    <w:p w:rsidR="00C77DD3" w:rsidRPr="00C77DD3" w:rsidRDefault="00C77DD3" w:rsidP="00D4006F">
      <w:pPr>
        <w:spacing w:after="0" w:line="240" w:lineRule="auto"/>
        <w:ind w:left="-284" w:right="284"/>
        <w:jc w:val="both"/>
        <w:rPr>
          <w:rFonts w:ascii="Times New Roman" w:hAnsi="Times New Roman" w:cs="Times New Roman"/>
          <w:b/>
          <w:bCs/>
          <w:sz w:val="28"/>
          <w:szCs w:val="28"/>
        </w:rPr>
      </w:pPr>
      <w:r>
        <w:rPr>
          <w:rFonts w:ascii="Times New Roman" w:hAnsi="Times New Roman" w:cs="Times New Roman"/>
          <w:bCs/>
          <w:sz w:val="28"/>
          <w:szCs w:val="28"/>
        </w:rPr>
        <w:tab/>
      </w:r>
      <w:r w:rsidRPr="00C77DD3">
        <w:rPr>
          <w:rFonts w:ascii="Times New Roman" w:hAnsi="Times New Roman" w:cs="Times New Roman"/>
          <w:b/>
          <w:bCs/>
          <w:sz w:val="28"/>
          <w:szCs w:val="28"/>
        </w:rPr>
        <w:t>2.</w:t>
      </w:r>
      <w:r w:rsidRPr="00C77DD3">
        <w:rPr>
          <w:rFonts w:ascii="Times New Roman" w:hAnsi="Times New Roman" w:cs="Times New Roman"/>
          <w:b/>
          <w:sz w:val="28"/>
          <w:szCs w:val="28"/>
        </w:rPr>
        <w:t xml:space="preserve">НАХД  № 1013/2023 г. на РС-Враца, пр.пр. № 2502/2021 г. по описа на РП-Враца </w:t>
      </w:r>
      <w:r w:rsidRPr="00C77DD3">
        <w:rPr>
          <w:rFonts w:ascii="Times New Roman" w:hAnsi="Times New Roman" w:cs="Times New Roman"/>
          <w:sz w:val="28"/>
          <w:szCs w:val="28"/>
        </w:rPr>
        <w:t xml:space="preserve">– </w:t>
      </w:r>
      <w:r w:rsidRPr="00C77DD3">
        <w:rPr>
          <w:rFonts w:ascii="Times New Roman" w:hAnsi="Times New Roman" w:cs="Times New Roman"/>
          <w:b/>
          <w:sz w:val="28"/>
          <w:szCs w:val="28"/>
        </w:rPr>
        <w:t>предложение по 78а НК, няма подаден протест.</w:t>
      </w:r>
    </w:p>
    <w:p w:rsidR="00C77DD3" w:rsidRPr="00C77DD3" w:rsidRDefault="00C77DD3" w:rsidP="00563B51">
      <w:pPr>
        <w:spacing w:after="0" w:line="240" w:lineRule="auto"/>
        <w:ind w:left="-284" w:right="284"/>
        <w:jc w:val="both"/>
        <w:rPr>
          <w:rFonts w:ascii="Times New Roman" w:hAnsi="Times New Roman" w:cs="Times New Roman"/>
          <w:sz w:val="28"/>
          <w:szCs w:val="28"/>
        </w:rPr>
      </w:pPr>
      <w:r>
        <w:rPr>
          <w:rFonts w:ascii="Times New Roman" w:hAnsi="Times New Roman" w:cs="Times New Roman"/>
          <w:b/>
          <w:sz w:val="28"/>
          <w:szCs w:val="28"/>
        </w:rPr>
        <w:lastRenderedPageBreak/>
        <w:tab/>
      </w:r>
      <w:r w:rsidRPr="00C77DD3">
        <w:rPr>
          <w:rFonts w:ascii="Times New Roman" w:hAnsi="Times New Roman" w:cs="Times New Roman"/>
          <w:b/>
          <w:sz w:val="28"/>
          <w:szCs w:val="28"/>
        </w:rPr>
        <w:t>Причина № 1. Връщането на делото се дължи на 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 обвиняемия</w:t>
      </w:r>
      <w:r w:rsidRPr="00C77DD3">
        <w:rPr>
          <w:rFonts w:ascii="Times New Roman" w:hAnsi="Times New Roman" w:cs="Times New Roman"/>
          <w:sz w:val="28"/>
          <w:szCs w:val="28"/>
        </w:rPr>
        <w:t xml:space="preserve"> – а именно , правото му да узнае фактите на обвинението и да се защитава спрямо тях.</w:t>
      </w:r>
    </w:p>
    <w:p w:rsidR="00C77DD3" w:rsidRPr="00C77DD3" w:rsidRDefault="00C77DD3" w:rsidP="00563B51">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 xml:space="preserve">3.НАХД № 293/2023 г. на РС-Козлодуй, пр.пр. № 2583/2023 г. на РП-Враца, ТО-Козлодуй - предложение по 78а НК, няма подаден протест.        </w:t>
      </w:r>
    </w:p>
    <w:p w:rsidR="00C77DD3" w:rsidRPr="00C77DD3" w:rsidRDefault="00C77DD3" w:rsidP="00563B5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Причина № 1. Връщането на делото се дължи на 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 обвиняемия</w:t>
      </w:r>
      <w:r w:rsidRPr="00C77DD3">
        <w:rPr>
          <w:rFonts w:ascii="Times New Roman" w:hAnsi="Times New Roman" w:cs="Times New Roman"/>
          <w:sz w:val="28"/>
          <w:szCs w:val="28"/>
        </w:rPr>
        <w:t xml:space="preserve"> –  в съдебно заседание е констатирана съществена непълнота в разследването , което не е изяснило дали обвиняемата А.М.Г. е вменяема и може да участва  в процеса .</w:t>
      </w:r>
    </w:p>
    <w:p w:rsidR="00C77DD3" w:rsidRPr="00C77DD3" w:rsidRDefault="00C77DD3" w:rsidP="00563B51">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 xml:space="preserve">4.НАХД № 275/2032 г. на РС-Враца, пр.пр. № 3105/2021 г. на РП-Враца, предложение по 78а НК, няма подаден протест.        </w:t>
      </w:r>
    </w:p>
    <w:p w:rsidR="00C77DD3" w:rsidRPr="00C77DD3" w:rsidRDefault="00C77DD3" w:rsidP="00563B51">
      <w:pPr>
        <w:spacing w:after="0" w:line="240" w:lineRule="auto"/>
        <w:ind w:left="-284" w:right="284"/>
        <w:jc w:val="both"/>
        <w:rPr>
          <w:rFonts w:ascii="Times New Roman" w:hAnsi="Times New Roman" w:cs="Times New Roman"/>
          <w:sz w:val="28"/>
          <w:szCs w:val="28"/>
        </w:rPr>
      </w:pPr>
      <w:bookmarkStart w:id="4" w:name="OLE_LINK34"/>
      <w:r>
        <w:rPr>
          <w:rFonts w:ascii="Times New Roman" w:hAnsi="Times New Roman" w:cs="Times New Roman"/>
          <w:sz w:val="28"/>
          <w:szCs w:val="28"/>
        </w:rPr>
        <w:tab/>
      </w:r>
      <w:r w:rsidRPr="00C77DD3">
        <w:rPr>
          <w:rFonts w:ascii="Times New Roman" w:hAnsi="Times New Roman" w:cs="Times New Roman"/>
          <w:b/>
          <w:sz w:val="28"/>
          <w:szCs w:val="28"/>
        </w:rPr>
        <w:t xml:space="preserve">Причина № 1. Връщането на делото се дължи на 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 обвиняемия </w:t>
      </w:r>
      <w:bookmarkEnd w:id="4"/>
      <w:r w:rsidRPr="00C77DD3">
        <w:rPr>
          <w:rFonts w:ascii="Times New Roman" w:hAnsi="Times New Roman" w:cs="Times New Roman"/>
          <w:sz w:val="28"/>
          <w:szCs w:val="28"/>
        </w:rPr>
        <w:t xml:space="preserve">– а именно правото му да узнае фактите на обвинението и да се защитава спрямо тях. </w:t>
      </w:r>
    </w:p>
    <w:p w:rsidR="00C77DD3" w:rsidRPr="00C77DD3" w:rsidRDefault="00C77DD3" w:rsidP="00563B51">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 xml:space="preserve">5.НАХД № 207/2023 г. на РС-Козлодуй, пр.пр. № 1403/2023 г. на РП-Враца, ТО-Козлодуй - предложение по 78а НК, няма подаден протест.        </w:t>
      </w:r>
    </w:p>
    <w:p w:rsidR="00C77DD3" w:rsidRPr="00C77DD3" w:rsidRDefault="00C77DD3" w:rsidP="00563B51">
      <w:pPr>
        <w:spacing w:after="0" w:line="240" w:lineRule="auto"/>
        <w:ind w:left="-284" w:right="284"/>
        <w:jc w:val="both"/>
        <w:rPr>
          <w:rFonts w:ascii="Times New Roman" w:hAnsi="Times New Roman" w:cs="Times New Roman"/>
          <w:bCs/>
          <w:sz w:val="28"/>
          <w:szCs w:val="28"/>
        </w:rPr>
      </w:pPr>
      <w:r w:rsidRPr="00C77DD3">
        <w:rPr>
          <w:rFonts w:ascii="Times New Roman" w:hAnsi="Times New Roman" w:cs="Times New Roman"/>
          <w:b/>
          <w:bCs/>
          <w:sz w:val="28"/>
          <w:szCs w:val="28"/>
        </w:rPr>
        <w:t>Причина № 5. Връщане на делото се дължи на липса на основанията по чл. 78а НК</w:t>
      </w:r>
      <w:r w:rsidRPr="00C77DD3">
        <w:rPr>
          <w:rFonts w:ascii="Times New Roman" w:hAnsi="Times New Roman" w:cs="Times New Roman"/>
          <w:bCs/>
          <w:sz w:val="28"/>
          <w:szCs w:val="28"/>
        </w:rPr>
        <w:t xml:space="preserve"> – внесено е предложение за освобождаване от наказателна отговорност по обвинение за престъпление по чл. 353 в ал. 1 НК, като съдът обосновано е приел, че по делото разпоредбата на чл.78а НК е неприложима. </w:t>
      </w:r>
    </w:p>
    <w:p w:rsidR="00C77DD3" w:rsidRPr="00C77DD3" w:rsidRDefault="00C77DD3" w:rsidP="00563B51">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6.НОХД № 805/2023 г. на РС-Враца, пр.пр. № 9068/2022 г. по описа на РП-Враца, споразумение, протест –няма.</w:t>
      </w:r>
    </w:p>
    <w:p w:rsidR="00C77DD3" w:rsidRPr="00C77DD3" w:rsidRDefault="00C77DD3" w:rsidP="00563B51">
      <w:pPr>
        <w:spacing w:after="0" w:line="240" w:lineRule="auto"/>
        <w:ind w:left="-284" w:right="284"/>
        <w:jc w:val="both"/>
        <w:rPr>
          <w:rFonts w:ascii="Times New Roman" w:hAnsi="Times New Roman" w:cs="Times New Roman"/>
          <w:sz w:val="28"/>
          <w:szCs w:val="28"/>
        </w:rPr>
      </w:pPr>
      <w:r w:rsidRPr="00C77DD3">
        <w:rPr>
          <w:rFonts w:ascii="Times New Roman" w:hAnsi="Times New Roman" w:cs="Times New Roman"/>
          <w:b/>
          <w:sz w:val="28"/>
          <w:szCs w:val="28"/>
        </w:rPr>
        <w:t>Причина № 4. неодобрено споразумение поради липсата на предпоставки за разглеждане на делото по глава 29 от НПК</w:t>
      </w:r>
      <w:r w:rsidRPr="00C77DD3">
        <w:rPr>
          <w:rFonts w:ascii="Times New Roman" w:hAnsi="Times New Roman" w:cs="Times New Roman"/>
          <w:sz w:val="28"/>
          <w:szCs w:val="28"/>
        </w:rPr>
        <w:t xml:space="preserve"> – на досъдебното производство не е било установено дали обвиняемият е реабилитиран по предишно наказване по чл. 78 а НК.</w:t>
      </w:r>
    </w:p>
    <w:p w:rsidR="00C77DD3" w:rsidRPr="00C77DD3" w:rsidRDefault="00C77DD3" w:rsidP="00563B51">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7.НОХД № 137/2023 г. на Рс-Бяла Слатина, пр.пр. № 8167/2023  г. на РП-Враца, ТО-Бяла Слатина, няма протест.</w:t>
      </w:r>
    </w:p>
    <w:p w:rsidR="00C77DD3" w:rsidRPr="00C77DD3" w:rsidRDefault="00C77DD3" w:rsidP="00563B51">
      <w:pPr>
        <w:spacing w:after="0" w:line="240" w:lineRule="auto"/>
        <w:ind w:left="-284" w:right="284"/>
        <w:jc w:val="both"/>
        <w:rPr>
          <w:rFonts w:ascii="Times New Roman" w:hAnsi="Times New Roman" w:cs="Times New Roman"/>
          <w:b/>
          <w:sz w:val="28"/>
          <w:szCs w:val="28"/>
        </w:rPr>
      </w:pPr>
      <w:r w:rsidRPr="00C77DD3">
        <w:rPr>
          <w:rFonts w:ascii="Times New Roman" w:hAnsi="Times New Roman" w:cs="Times New Roman"/>
          <w:b/>
          <w:sz w:val="28"/>
          <w:szCs w:val="28"/>
        </w:rPr>
        <w:t>Причина № 4. - неодобрено споразумение: поради отказ на обвиняемия от представеното споразумение и желанието му делото да се разглежда по общия ред</w:t>
      </w:r>
      <w:r>
        <w:rPr>
          <w:rFonts w:ascii="Times New Roman" w:hAnsi="Times New Roman" w:cs="Times New Roman"/>
          <w:b/>
          <w:sz w:val="28"/>
          <w:szCs w:val="28"/>
        </w:rPr>
        <w:t>.</w:t>
      </w:r>
    </w:p>
    <w:p w:rsidR="00C77DD3" w:rsidRPr="00C77DD3" w:rsidRDefault="00C77DD3" w:rsidP="00563B51">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8.НОХД № 214/2021 г. на РС-Враца, пр.пр. № 5561/2022г. на РП-Враца,– споразумение – протест няма.</w:t>
      </w:r>
    </w:p>
    <w:p w:rsidR="00C77DD3" w:rsidRPr="00C77DD3" w:rsidRDefault="00C77DD3" w:rsidP="00563B5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 xml:space="preserve">Причина № 4. - неодобрено споразумение: </w:t>
      </w:r>
      <w:r w:rsidRPr="00C77DD3">
        <w:rPr>
          <w:rFonts w:ascii="Times New Roman" w:hAnsi="Times New Roman" w:cs="Times New Roman"/>
          <w:sz w:val="28"/>
          <w:szCs w:val="28"/>
        </w:rPr>
        <w:t>поради несъгласие на съда с квалификацията на деянието и с размера на наказанието.</w:t>
      </w:r>
    </w:p>
    <w:p w:rsidR="00C77DD3" w:rsidRPr="00C77DD3" w:rsidRDefault="00C77DD3" w:rsidP="00563B51">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9. НОХД № 83/2023 г. на РС- Бяла Слатина, пр.пр. № 166/2023 г. на РП-Враца, ТО- Б.Слатина – споразумение – няма подаден протест.</w:t>
      </w:r>
    </w:p>
    <w:p w:rsidR="00C77DD3" w:rsidRPr="00C77DD3" w:rsidRDefault="00C77DD3" w:rsidP="000F6198">
      <w:pPr>
        <w:spacing w:after="0" w:line="240" w:lineRule="auto"/>
        <w:ind w:left="-284" w:right="284"/>
        <w:jc w:val="both"/>
        <w:rPr>
          <w:rFonts w:ascii="Times New Roman" w:hAnsi="Times New Roman" w:cs="Times New Roman"/>
          <w:sz w:val="28"/>
          <w:szCs w:val="28"/>
        </w:rPr>
      </w:pPr>
      <w:r w:rsidRPr="00C77DD3">
        <w:rPr>
          <w:rFonts w:ascii="Times New Roman" w:hAnsi="Times New Roman" w:cs="Times New Roman"/>
          <w:b/>
          <w:sz w:val="28"/>
          <w:szCs w:val="28"/>
        </w:rPr>
        <w:t>Причина № 4. - неодобрено споразумение, поради липса на предпоставки за разглеждане на делото по р.гл. 29 НПК</w:t>
      </w:r>
      <w:r w:rsidRPr="00C77DD3">
        <w:rPr>
          <w:rFonts w:ascii="Times New Roman" w:hAnsi="Times New Roman" w:cs="Times New Roman"/>
          <w:sz w:val="28"/>
          <w:szCs w:val="28"/>
        </w:rPr>
        <w:t xml:space="preserve"> – налице са били процесуални </w:t>
      </w:r>
      <w:r w:rsidRPr="00C77DD3">
        <w:rPr>
          <w:rFonts w:ascii="Times New Roman" w:hAnsi="Times New Roman" w:cs="Times New Roman"/>
          <w:sz w:val="28"/>
          <w:szCs w:val="28"/>
        </w:rPr>
        <w:lastRenderedPageBreak/>
        <w:t xml:space="preserve">пречки за даване ход на делото за разглеждане, поради неявяване на обвиняемия. </w:t>
      </w:r>
    </w:p>
    <w:p w:rsidR="00C77DD3" w:rsidRPr="00C77DD3" w:rsidRDefault="00C77DD3" w:rsidP="000F6198">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10. НОХД № 237/2022 г. на РС- Козлодуй, пр.пр. № 2997/2022 г. на РП-Враца, ТО- Оряхово – споразумение- няма протест.</w:t>
      </w:r>
    </w:p>
    <w:p w:rsidR="00C77DD3" w:rsidRPr="00C77DD3" w:rsidRDefault="00C77DD3" w:rsidP="000F6198">
      <w:pPr>
        <w:spacing w:after="0" w:line="240" w:lineRule="auto"/>
        <w:ind w:left="-284" w:right="284"/>
        <w:jc w:val="both"/>
        <w:rPr>
          <w:rFonts w:ascii="Times New Roman" w:hAnsi="Times New Roman" w:cs="Times New Roman"/>
          <w:sz w:val="28"/>
          <w:szCs w:val="28"/>
        </w:rPr>
      </w:pPr>
      <w:bookmarkStart w:id="5" w:name="OLE_LINK32"/>
      <w:bookmarkStart w:id="6" w:name="OLE_LINK35"/>
      <w:r w:rsidRPr="00C77DD3">
        <w:rPr>
          <w:rFonts w:ascii="Times New Roman" w:hAnsi="Times New Roman" w:cs="Times New Roman"/>
          <w:b/>
          <w:sz w:val="28"/>
          <w:szCs w:val="28"/>
        </w:rPr>
        <w:t xml:space="preserve">       Причина № 4. - неодобрено споразумение</w:t>
      </w:r>
      <w:r w:rsidRPr="00C77DD3">
        <w:rPr>
          <w:rFonts w:ascii="Times New Roman" w:hAnsi="Times New Roman" w:cs="Times New Roman"/>
          <w:sz w:val="28"/>
          <w:szCs w:val="28"/>
        </w:rPr>
        <w:t xml:space="preserve">: поради </w:t>
      </w:r>
      <w:bookmarkEnd w:id="5"/>
      <w:r w:rsidRPr="00C77DD3">
        <w:rPr>
          <w:rFonts w:ascii="Times New Roman" w:hAnsi="Times New Roman" w:cs="Times New Roman"/>
          <w:sz w:val="28"/>
          <w:szCs w:val="28"/>
        </w:rPr>
        <w:t xml:space="preserve">несъгласие на съда </w:t>
      </w:r>
      <w:bookmarkEnd w:id="6"/>
      <w:r w:rsidRPr="00C77DD3">
        <w:rPr>
          <w:rFonts w:ascii="Times New Roman" w:hAnsi="Times New Roman" w:cs="Times New Roman"/>
          <w:sz w:val="28"/>
          <w:szCs w:val="28"/>
        </w:rPr>
        <w:t>с квалификацията на деянието относно собствеността на инкриминираните вещи.</w:t>
      </w:r>
    </w:p>
    <w:p w:rsidR="00C77DD3" w:rsidRPr="00C77DD3" w:rsidRDefault="00C77DD3" w:rsidP="000F6198">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11.НОХД № 21209/2022 г. на РС- Враца, пр.пр. № 7832/2023 г. на РП-Враца – споразумение- няма протест.</w:t>
      </w:r>
    </w:p>
    <w:p w:rsidR="00C77DD3" w:rsidRPr="00C77DD3" w:rsidRDefault="00C77DD3" w:rsidP="000F6198">
      <w:pPr>
        <w:spacing w:after="0" w:line="240" w:lineRule="auto"/>
        <w:ind w:left="-284" w:right="284"/>
        <w:jc w:val="both"/>
        <w:rPr>
          <w:rFonts w:ascii="Times New Roman" w:hAnsi="Times New Roman" w:cs="Times New Roman"/>
          <w:sz w:val="28"/>
          <w:szCs w:val="28"/>
        </w:rPr>
      </w:pPr>
      <w:r w:rsidRPr="00C77DD3">
        <w:rPr>
          <w:rFonts w:ascii="Times New Roman" w:hAnsi="Times New Roman" w:cs="Times New Roman"/>
          <w:sz w:val="28"/>
          <w:szCs w:val="28"/>
        </w:rPr>
        <w:tab/>
      </w:r>
      <w:r w:rsidRPr="00C77DD3">
        <w:rPr>
          <w:rFonts w:ascii="Times New Roman" w:hAnsi="Times New Roman" w:cs="Times New Roman"/>
          <w:b/>
          <w:sz w:val="28"/>
          <w:szCs w:val="28"/>
        </w:rPr>
        <w:t>Причина № 4. - неодобрено споразумение:</w:t>
      </w:r>
      <w:r w:rsidRPr="00C77DD3">
        <w:rPr>
          <w:rFonts w:ascii="Times New Roman" w:hAnsi="Times New Roman" w:cs="Times New Roman"/>
          <w:sz w:val="28"/>
          <w:szCs w:val="28"/>
        </w:rPr>
        <w:t xml:space="preserve"> поради несъгласие на съда с наказанието относно предвидената в споразумението конфискация на цялото МПС.</w:t>
      </w:r>
    </w:p>
    <w:p w:rsidR="00C77DD3" w:rsidRPr="00C77DD3" w:rsidRDefault="00C77DD3" w:rsidP="000F6198">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Pr="00C77DD3">
        <w:rPr>
          <w:rFonts w:ascii="Times New Roman" w:hAnsi="Times New Roman" w:cs="Times New Roman"/>
          <w:b/>
          <w:sz w:val="28"/>
          <w:szCs w:val="28"/>
        </w:rPr>
        <w:t xml:space="preserve">12. </w:t>
      </w:r>
      <w:bookmarkStart w:id="7" w:name="OLE_LINK31"/>
      <w:r w:rsidRPr="00C77DD3">
        <w:rPr>
          <w:rFonts w:ascii="Times New Roman" w:hAnsi="Times New Roman" w:cs="Times New Roman"/>
          <w:b/>
          <w:sz w:val="28"/>
          <w:szCs w:val="28"/>
        </w:rPr>
        <w:t xml:space="preserve">НОХД № 289/2021 г. по описа на РС-Бяла Слатина, пр.пр. № 7379/2022 г. на РП-Враца, ТО-Бяла Слатина– споразумение по </w:t>
      </w:r>
      <w:r w:rsidRPr="00C77DD3">
        <w:rPr>
          <w:rFonts w:ascii="Times New Roman" w:hAnsi="Times New Roman" w:cs="Times New Roman"/>
          <w:b/>
          <w:bCs/>
          <w:sz w:val="28"/>
          <w:szCs w:val="28"/>
        </w:rPr>
        <w:t>чл.78А НК</w:t>
      </w:r>
      <w:r w:rsidRPr="00C77DD3">
        <w:rPr>
          <w:rFonts w:ascii="Times New Roman" w:hAnsi="Times New Roman" w:cs="Times New Roman"/>
          <w:b/>
          <w:sz w:val="28"/>
          <w:szCs w:val="28"/>
        </w:rPr>
        <w:t>, няма подаден протест.</w:t>
      </w:r>
    </w:p>
    <w:p w:rsidR="00C77DD3" w:rsidRPr="00C77DD3" w:rsidRDefault="00BE0EB2" w:rsidP="000F6198">
      <w:pPr>
        <w:spacing w:after="0" w:line="240" w:lineRule="auto"/>
        <w:ind w:left="-284" w:right="284"/>
        <w:jc w:val="both"/>
        <w:rPr>
          <w:rFonts w:ascii="Times New Roman" w:hAnsi="Times New Roman" w:cs="Times New Roman"/>
          <w:sz w:val="28"/>
          <w:szCs w:val="28"/>
        </w:rPr>
      </w:pPr>
      <w:bookmarkStart w:id="8" w:name="OLE_LINK30"/>
      <w:bookmarkEnd w:id="7"/>
      <w:r>
        <w:rPr>
          <w:rFonts w:ascii="Times New Roman" w:hAnsi="Times New Roman" w:cs="Times New Roman"/>
          <w:b/>
          <w:sz w:val="28"/>
          <w:szCs w:val="28"/>
        </w:rPr>
        <w:tab/>
      </w:r>
      <w:r w:rsidR="00C77DD3" w:rsidRPr="00BE0EB2">
        <w:rPr>
          <w:rFonts w:ascii="Times New Roman" w:hAnsi="Times New Roman" w:cs="Times New Roman"/>
          <w:b/>
          <w:sz w:val="28"/>
          <w:szCs w:val="28"/>
        </w:rPr>
        <w:t xml:space="preserve">Причина № 5 – Връщането на делото се дължи на липса на основания по чл. 78 а НК </w:t>
      </w:r>
      <w:r w:rsidR="00C77DD3" w:rsidRPr="00C77DD3">
        <w:rPr>
          <w:rFonts w:ascii="Times New Roman" w:hAnsi="Times New Roman" w:cs="Times New Roman"/>
          <w:sz w:val="28"/>
          <w:szCs w:val="28"/>
        </w:rPr>
        <w:t>, т.к. обвиняемият е бил осъждан.</w:t>
      </w:r>
      <w:bookmarkEnd w:id="8"/>
    </w:p>
    <w:p w:rsidR="00C77DD3" w:rsidRPr="00BE0EB2" w:rsidRDefault="00BE0EB2" w:rsidP="000F6198">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00C77DD3" w:rsidRPr="00BE0EB2">
        <w:rPr>
          <w:rFonts w:ascii="Times New Roman" w:hAnsi="Times New Roman" w:cs="Times New Roman"/>
          <w:b/>
          <w:sz w:val="28"/>
          <w:szCs w:val="28"/>
        </w:rPr>
        <w:t xml:space="preserve">13.НОХД № 390/2023 г. по описа на РС-Бяла Слатина, пр.пр. № 5520/2023 г. на РП-Враца, ТО-Бяла Слатина– споразумение по </w:t>
      </w:r>
      <w:r w:rsidR="00C77DD3" w:rsidRPr="00BE0EB2">
        <w:rPr>
          <w:rFonts w:ascii="Times New Roman" w:hAnsi="Times New Roman" w:cs="Times New Roman"/>
          <w:b/>
          <w:bCs/>
          <w:sz w:val="28"/>
          <w:szCs w:val="28"/>
        </w:rPr>
        <w:t>чл.78А НК</w:t>
      </w:r>
      <w:r w:rsidR="00C77DD3" w:rsidRPr="00BE0EB2">
        <w:rPr>
          <w:rFonts w:ascii="Times New Roman" w:hAnsi="Times New Roman" w:cs="Times New Roman"/>
          <w:b/>
          <w:sz w:val="28"/>
          <w:szCs w:val="28"/>
        </w:rPr>
        <w:t>, няма подаден протест.</w:t>
      </w:r>
    </w:p>
    <w:p w:rsidR="00C77DD3" w:rsidRPr="00C77DD3" w:rsidRDefault="00BE0EB2" w:rsidP="000F6198">
      <w:pPr>
        <w:spacing w:after="0" w:line="240" w:lineRule="auto"/>
        <w:ind w:left="-284" w:right="284"/>
        <w:jc w:val="both"/>
        <w:rPr>
          <w:rFonts w:ascii="Times New Roman" w:hAnsi="Times New Roman" w:cs="Times New Roman"/>
          <w:sz w:val="28"/>
          <w:szCs w:val="28"/>
        </w:rPr>
      </w:pPr>
      <w:bookmarkStart w:id="9" w:name="OLE_LINK36"/>
      <w:r>
        <w:rPr>
          <w:rFonts w:ascii="Times New Roman" w:hAnsi="Times New Roman" w:cs="Times New Roman"/>
          <w:sz w:val="28"/>
          <w:szCs w:val="28"/>
        </w:rPr>
        <w:tab/>
      </w:r>
      <w:r w:rsidR="00C77DD3" w:rsidRPr="00BE0EB2">
        <w:rPr>
          <w:rFonts w:ascii="Times New Roman" w:hAnsi="Times New Roman" w:cs="Times New Roman"/>
          <w:b/>
          <w:sz w:val="28"/>
          <w:szCs w:val="28"/>
        </w:rPr>
        <w:t>Причина № 4. - неодобрено споразумение</w:t>
      </w:r>
      <w:bookmarkEnd w:id="9"/>
      <w:r w:rsidR="00C77DD3" w:rsidRPr="00BE0EB2">
        <w:rPr>
          <w:rFonts w:ascii="Times New Roman" w:hAnsi="Times New Roman" w:cs="Times New Roman"/>
          <w:b/>
          <w:sz w:val="28"/>
          <w:szCs w:val="28"/>
        </w:rPr>
        <w:t xml:space="preserve">: </w:t>
      </w:r>
      <w:r w:rsidR="00C77DD3" w:rsidRPr="00C77DD3">
        <w:rPr>
          <w:rFonts w:ascii="Times New Roman" w:hAnsi="Times New Roman" w:cs="Times New Roman"/>
          <w:sz w:val="28"/>
          <w:szCs w:val="28"/>
        </w:rPr>
        <w:t>поради неявяване на обвиняемия делото не е могло да бъде разгледано по реда на чл.375а, от НПК.</w:t>
      </w:r>
    </w:p>
    <w:p w:rsidR="00C77DD3" w:rsidRPr="00BE0EB2" w:rsidRDefault="00BE0EB2" w:rsidP="000F6198">
      <w:pPr>
        <w:spacing w:after="0" w:line="240" w:lineRule="auto"/>
        <w:ind w:left="-284" w:right="284"/>
        <w:jc w:val="both"/>
        <w:rPr>
          <w:rFonts w:ascii="Times New Roman" w:hAnsi="Times New Roman" w:cs="Times New Roman"/>
          <w:b/>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14.НОХД № 140/2023 г. на РС-Бяла Слатина, пр.пр. № 1758/2022 г. на РП-Враца, ТО-Бяла Слатина – обвинителен акт - няма подаден протест.</w:t>
      </w:r>
    </w:p>
    <w:p w:rsidR="00C77DD3" w:rsidRPr="00C77DD3" w:rsidRDefault="00BE0EB2" w:rsidP="000F6198">
      <w:pPr>
        <w:spacing w:after="0" w:line="240" w:lineRule="auto"/>
        <w:ind w:left="-284" w:right="284"/>
        <w:jc w:val="both"/>
        <w:rPr>
          <w:rFonts w:ascii="Times New Roman" w:hAnsi="Times New Roman" w:cs="Times New Roman"/>
          <w:sz w:val="28"/>
          <w:szCs w:val="28"/>
        </w:rPr>
      </w:pPr>
      <w:bookmarkStart w:id="10" w:name="OLE_LINK37"/>
      <w:r w:rsidRPr="00BE0EB2">
        <w:rPr>
          <w:rFonts w:ascii="Times New Roman" w:hAnsi="Times New Roman" w:cs="Times New Roman"/>
          <w:b/>
          <w:bCs/>
          <w:sz w:val="28"/>
          <w:szCs w:val="28"/>
        </w:rPr>
        <w:tab/>
      </w:r>
      <w:r w:rsidR="00C77DD3" w:rsidRPr="00BE0EB2">
        <w:rPr>
          <w:rFonts w:ascii="Times New Roman" w:hAnsi="Times New Roman" w:cs="Times New Roman"/>
          <w:b/>
          <w:bCs/>
          <w:sz w:val="28"/>
          <w:szCs w:val="28"/>
        </w:rPr>
        <w:t>Причина № 1. Връщането се дължи на д</w:t>
      </w:r>
      <w:r w:rsidR="00C77DD3" w:rsidRPr="00BE0EB2">
        <w:rPr>
          <w:rFonts w:ascii="Times New Roman" w:hAnsi="Times New Roman" w:cs="Times New Roman"/>
          <w:b/>
          <w:sz w:val="28"/>
          <w:szCs w:val="28"/>
        </w:rPr>
        <w:t>опуснато отстранимо съществено процесуално нарушение, довело до ограничаване на правата на обвиняемия</w:t>
      </w:r>
      <w:r w:rsidR="00C77DD3" w:rsidRPr="00C77DD3">
        <w:rPr>
          <w:rFonts w:ascii="Times New Roman" w:hAnsi="Times New Roman" w:cs="Times New Roman"/>
          <w:sz w:val="28"/>
          <w:szCs w:val="28"/>
        </w:rPr>
        <w:t xml:space="preserve">, а именно : </w:t>
      </w:r>
      <w:bookmarkEnd w:id="10"/>
      <w:r w:rsidR="00C77DD3" w:rsidRPr="00C77DD3">
        <w:rPr>
          <w:rFonts w:ascii="Times New Roman" w:hAnsi="Times New Roman" w:cs="Times New Roman"/>
          <w:sz w:val="28"/>
          <w:szCs w:val="28"/>
        </w:rPr>
        <w:t>В обвинението не е било отразено , че обвиняемият е извършил престъплението като непълнолетен и е пропуснато произнасяне по негови искания в рамките на предявяване на делото.</w:t>
      </w:r>
    </w:p>
    <w:p w:rsidR="00C77DD3" w:rsidRPr="00BE0EB2" w:rsidRDefault="00BE0EB2" w:rsidP="000F6198">
      <w:pPr>
        <w:spacing w:after="0" w:line="240" w:lineRule="auto"/>
        <w:ind w:left="-284" w:right="284"/>
        <w:jc w:val="both"/>
        <w:rPr>
          <w:rFonts w:ascii="Times New Roman" w:hAnsi="Times New Roman" w:cs="Times New Roman"/>
          <w:b/>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 xml:space="preserve">15.НД № 987/22 на ВКС-София, пр.пр. № 2639/2019г. на  РП-Враца, обвинителен акт. </w:t>
      </w:r>
    </w:p>
    <w:p w:rsidR="00C77DD3" w:rsidRPr="00C77DD3" w:rsidRDefault="00BE0EB2"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Причина № 1. Връщането се дължи на допуснато отстранимо съществено процесуално нарушение, довело до ограничаване на правата на обвиняемия,</w:t>
      </w:r>
      <w:r w:rsidR="00C77DD3" w:rsidRPr="00C77DD3">
        <w:rPr>
          <w:rFonts w:ascii="Times New Roman" w:hAnsi="Times New Roman" w:cs="Times New Roman"/>
          <w:bCs/>
          <w:sz w:val="28"/>
          <w:szCs w:val="28"/>
        </w:rPr>
        <w:t xml:space="preserve"> а именно : </w:t>
      </w:r>
      <w:bookmarkStart w:id="11" w:name="OLE_LINK38"/>
      <w:r w:rsidR="00C77DD3" w:rsidRPr="00C77DD3">
        <w:rPr>
          <w:rFonts w:ascii="Times New Roman" w:hAnsi="Times New Roman" w:cs="Times New Roman"/>
          <w:bCs/>
          <w:sz w:val="28"/>
          <w:szCs w:val="28"/>
        </w:rPr>
        <w:t xml:space="preserve">След осъдителна присъда, делото е възобновено и е върнато на фазата на досъдебното производство от стадия на привличане на обвиняем , т.к. е било проведено задочно производство срещу лице , което не е знаело за повдигнатото му обвинение. </w:t>
      </w:r>
      <w:bookmarkEnd w:id="11"/>
    </w:p>
    <w:p w:rsidR="00C77DD3" w:rsidRPr="00BE0EB2" w:rsidRDefault="00BE0EB2" w:rsidP="000F6198">
      <w:pPr>
        <w:spacing w:after="0" w:line="240" w:lineRule="auto"/>
        <w:ind w:left="-284" w:right="284"/>
        <w:jc w:val="both"/>
        <w:rPr>
          <w:rFonts w:ascii="Times New Roman" w:hAnsi="Times New Roman" w:cs="Times New Roman"/>
          <w:b/>
          <w:bCs/>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16.НОХД № 1190/2021 г. на РС-Враца, ВНОХД № 85/2023 на ОС-Враца, НД № 763/2023 на ВКС, пр.пр. № 636/2020 г. на РП-Враца – обвинителен акт – няма подаден протест, въззивното производство е образувано по жалба на обвиняемия.</w:t>
      </w:r>
    </w:p>
    <w:p w:rsidR="00C77DD3" w:rsidRPr="00C77DD3" w:rsidRDefault="00BE0EB2" w:rsidP="000F6198">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ab/>
      </w:r>
      <w:r w:rsidR="00C77DD3" w:rsidRPr="00BE0EB2">
        <w:rPr>
          <w:rFonts w:ascii="Times New Roman" w:hAnsi="Times New Roman" w:cs="Times New Roman"/>
          <w:b/>
          <w:sz w:val="28"/>
          <w:szCs w:val="28"/>
        </w:rPr>
        <w:t xml:space="preserve">Причина № 1. Връщането се дължи на допуснато на досъдебното </w:t>
      </w:r>
      <w:r w:rsidR="00C77DD3" w:rsidRPr="00BE0EB2">
        <w:rPr>
          <w:rFonts w:ascii="Times New Roman" w:hAnsi="Times New Roman" w:cs="Times New Roman"/>
          <w:b/>
          <w:sz w:val="28"/>
          <w:szCs w:val="28"/>
          <w:lang w:val="en-US"/>
        </w:rPr>
        <w:t xml:space="preserve"> </w:t>
      </w:r>
      <w:r w:rsidR="00C77DD3" w:rsidRPr="00BE0EB2">
        <w:rPr>
          <w:rFonts w:ascii="Times New Roman" w:hAnsi="Times New Roman" w:cs="Times New Roman"/>
          <w:b/>
          <w:sz w:val="28"/>
          <w:szCs w:val="28"/>
        </w:rPr>
        <w:t>производство отстранимо съществено нарушение на процесуалните правила, довело до ограничаване правата на обвиняемия</w:t>
      </w:r>
      <w:r w:rsidR="00C77DD3" w:rsidRPr="00C77DD3">
        <w:rPr>
          <w:rFonts w:ascii="Times New Roman" w:hAnsi="Times New Roman" w:cs="Times New Roman"/>
          <w:sz w:val="28"/>
          <w:szCs w:val="28"/>
        </w:rPr>
        <w:t xml:space="preserve"> – След </w:t>
      </w:r>
      <w:r w:rsidR="00C77DD3" w:rsidRPr="00C77DD3">
        <w:rPr>
          <w:rFonts w:ascii="Times New Roman" w:hAnsi="Times New Roman" w:cs="Times New Roman"/>
          <w:sz w:val="28"/>
          <w:szCs w:val="28"/>
        </w:rPr>
        <w:lastRenderedPageBreak/>
        <w:t xml:space="preserve">осъдителна присъда, делото е възобновено </w:t>
      </w:r>
      <w:bookmarkStart w:id="12" w:name="OLE_LINK40"/>
      <w:r w:rsidR="00C77DD3" w:rsidRPr="00C77DD3">
        <w:rPr>
          <w:rFonts w:ascii="Times New Roman" w:hAnsi="Times New Roman" w:cs="Times New Roman"/>
          <w:sz w:val="28"/>
          <w:szCs w:val="28"/>
        </w:rPr>
        <w:t>и е върнато на фазата на досъдебното производство , т.к. е било проведено задочно производство срещу лице , което не е знаело за повдигнатото му обвинение.</w:t>
      </w:r>
      <w:bookmarkEnd w:id="12"/>
    </w:p>
    <w:p w:rsidR="00C77DD3" w:rsidRPr="00BE0EB2" w:rsidRDefault="00BE0EB2" w:rsidP="000F6198">
      <w:pPr>
        <w:spacing w:after="0" w:line="240" w:lineRule="auto"/>
        <w:ind w:left="-284" w:right="284"/>
        <w:jc w:val="both"/>
        <w:rPr>
          <w:rFonts w:ascii="Times New Roman" w:hAnsi="Times New Roman" w:cs="Times New Roman"/>
          <w:b/>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17.НОХД № 225/22 на РС-Оряхово, нов НОХД № 157/2023 г. на РС-Оряхово, пр.пр. № 111/2018 г. на  РП-Враца, ТО-Оряхово – обвинителен акт, има протест.</w:t>
      </w:r>
    </w:p>
    <w:p w:rsidR="00C77DD3" w:rsidRPr="00C77DD3" w:rsidRDefault="00BE0EB2" w:rsidP="000F6198">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ab/>
      </w:r>
      <w:r w:rsidR="00C77DD3" w:rsidRPr="00BE0EB2">
        <w:rPr>
          <w:rFonts w:ascii="Times New Roman" w:hAnsi="Times New Roman" w:cs="Times New Roman"/>
          <w:b/>
          <w:sz w:val="28"/>
          <w:szCs w:val="28"/>
        </w:rPr>
        <w:t xml:space="preserve">Причина № 1. Връщането се дължи на допуснато на досъдебното </w:t>
      </w:r>
      <w:r w:rsidR="00C77DD3" w:rsidRPr="00BE0EB2">
        <w:rPr>
          <w:rFonts w:ascii="Times New Roman" w:hAnsi="Times New Roman" w:cs="Times New Roman"/>
          <w:b/>
          <w:sz w:val="28"/>
          <w:szCs w:val="28"/>
          <w:lang w:val="en-US"/>
        </w:rPr>
        <w:t xml:space="preserve"> </w:t>
      </w:r>
      <w:r w:rsidR="00C77DD3" w:rsidRPr="00BE0EB2">
        <w:rPr>
          <w:rFonts w:ascii="Times New Roman" w:hAnsi="Times New Roman" w:cs="Times New Roman"/>
          <w:b/>
          <w:sz w:val="28"/>
          <w:szCs w:val="28"/>
        </w:rPr>
        <w:t>производство отстранимо съществено нарушение на процесуалните правила, довело до ограничаване правата на обвиняемия</w:t>
      </w:r>
      <w:r w:rsidR="00C77DD3" w:rsidRPr="00C77DD3">
        <w:rPr>
          <w:rFonts w:ascii="Times New Roman" w:hAnsi="Times New Roman" w:cs="Times New Roman"/>
          <w:sz w:val="28"/>
          <w:szCs w:val="28"/>
        </w:rPr>
        <w:t xml:space="preserve"> </w:t>
      </w:r>
      <w:bookmarkStart w:id="13" w:name="OLE_LINK39"/>
      <w:r w:rsidR="00C77DD3" w:rsidRPr="00C77DD3">
        <w:rPr>
          <w:rFonts w:ascii="Times New Roman" w:hAnsi="Times New Roman" w:cs="Times New Roman"/>
          <w:sz w:val="28"/>
          <w:szCs w:val="28"/>
        </w:rPr>
        <w:t>– съдът е констатирал , че формулираното с обвинителния акт обвинение е непълно и неточно</w:t>
      </w:r>
      <w:bookmarkEnd w:id="13"/>
      <w:r w:rsidR="00C77DD3" w:rsidRPr="00C77DD3">
        <w:rPr>
          <w:rFonts w:ascii="Times New Roman" w:hAnsi="Times New Roman" w:cs="Times New Roman"/>
          <w:sz w:val="28"/>
          <w:szCs w:val="28"/>
        </w:rPr>
        <w:t>.</w:t>
      </w:r>
    </w:p>
    <w:p w:rsidR="00C77DD3" w:rsidRPr="00BE0EB2" w:rsidRDefault="00BE0EB2" w:rsidP="000F6198">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00C77DD3" w:rsidRPr="00BE0EB2">
        <w:rPr>
          <w:rFonts w:ascii="Times New Roman" w:hAnsi="Times New Roman" w:cs="Times New Roman"/>
          <w:b/>
          <w:sz w:val="28"/>
          <w:szCs w:val="28"/>
        </w:rPr>
        <w:t xml:space="preserve">18. </w:t>
      </w:r>
      <w:r w:rsidR="00C77DD3" w:rsidRPr="00BE0EB2">
        <w:rPr>
          <w:rFonts w:ascii="Times New Roman" w:hAnsi="Times New Roman" w:cs="Times New Roman"/>
          <w:b/>
          <w:bCs/>
          <w:sz w:val="28"/>
          <w:szCs w:val="28"/>
        </w:rPr>
        <w:t>НОХД № 1209/2021 г. на РС-Враца, пр.пр. № 5011/2021 г. на РП-Враца – обвинителен акт – няма подаден протест.</w:t>
      </w:r>
    </w:p>
    <w:p w:rsidR="00C77DD3" w:rsidRPr="00C77DD3" w:rsidRDefault="00BE0EB2" w:rsidP="000F6198">
      <w:pPr>
        <w:spacing w:after="0" w:line="240" w:lineRule="auto"/>
        <w:ind w:left="-284" w:right="284"/>
        <w:jc w:val="both"/>
        <w:rPr>
          <w:rFonts w:ascii="Times New Roman" w:hAnsi="Times New Roman" w:cs="Times New Roman"/>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Причина № 1. Връщането се дължи на д</w:t>
      </w:r>
      <w:r w:rsidR="00C77DD3" w:rsidRPr="00BE0EB2">
        <w:rPr>
          <w:rFonts w:ascii="Times New Roman" w:hAnsi="Times New Roman" w:cs="Times New Roman"/>
          <w:b/>
          <w:sz w:val="28"/>
          <w:szCs w:val="28"/>
        </w:rPr>
        <w:t xml:space="preserve">опуснато отстранимо съществено процесуално нарушение, довело до ограничаване на правата на обвиняемия </w:t>
      </w:r>
      <w:r w:rsidR="00C77DD3" w:rsidRPr="00C77DD3">
        <w:rPr>
          <w:rFonts w:ascii="Times New Roman" w:hAnsi="Times New Roman" w:cs="Times New Roman"/>
          <w:sz w:val="28"/>
          <w:szCs w:val="28"/>
        </w:rPr>
        <w:t>– съдът е констатирал , че формулираното с обвинителния акт обвинение е неясно в частта му за предмета на престъплението.</w:t>
      </w:r>
    </w:p>
    <w:p w:rsidR="00C77DD3" w:rsidRPr="00BE0EB2" w:rsidRDefault="00BE0EB2" w:rsidP="000F6198">
      <w:pPr>
        <w:spacing w:after="0" w:line="240" w:lineRule="auto"/>
        <w:ind w:left="-284" w:right="284"/>
        <w:jc w:val="both"/>
        <w:rPr>
          <w:rFonts w:ascii="Times New Roman" w:hAnsi="Times New Roman" w:cs="Times New Roman"/>
          <w:b/>
          <w:bCs/>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19.НОХД № 476/2022 г. на РС-Монтана, пр.пр. № 5366/2021 г. на РП-Враца – обвинителен акт – няма подаден протест.</w:t>
      </w:r>
    </w:p>
    <w:p w:rsidR="00C77DD3" w:rsidRPr="00C77DD3" w:rsidRDefault="00C77DD3" w:rsidP="000F6198">
      <w:pPr>
        <w:spacing w:after="0" w:line="240" w:lineRule="auto"/>
        <w:ind w:left="-284" w:right="284"/>
        <w:jc w:val="both"/>
        <w:rPr>
          <w:rFonts w:ascii="Times New Roman" w:hAnsi="Times New Roman" w:cs="Times New Roman"/>
          <w:bCs/>
          <w:sz w:val="28"/>
          <w:szCs w:val="28"/>
        </w:rPr>
      </w:pPr>
      <w:r w:rsidRPr="00C77DD3">
        <w:rPr>
          <w:rFonts w:ascii="Times New Roman" w:hAnsi="Times New Roman" w:cs="Times New Roman"/>
          <w:bCs/>
          <w:sz w:val="28"/>
          <w:szCs w:val="28"/>
        </w:rPr>
        <w:tab/>
      </w:r>
      <w:r w:rsidRPr="00BE0EB2">
        <w:rPr>
          <w:rFonts w:ascii="Times New Roman" w:hAnsi="Times New Roman" w:cs="Times New Roman"/>
          <w:b/>
          <w:bCs/>
          <w:sz w:val="28"/>
          <w:szCs w:val="28"/>
        </w:rPr>
        <w:t>Причина № 1. Връщането се дължи на д</w:t>
      </w:r>
      <w:r w:rsidRPr="00BE0EB2">
        <w:rPr>
          <w:rFonts w:ascii="Times New Roman" w:hAnsi="Times New Roman" w:cs="Times New Roman"/>
          <w:b/>
          <w:sz w:val="28"/>
          <w:szCs w:val="28"/>
        </w:rPr>
        <w:t>опуснато отстранимо съществено процесуално нарушение, довело до ограничаване на правата на обвиняемия</w:t>
      </w:r>
      <w:r w:rsidRPr="00C77DD3">
        <w:rPr>
          <w:rFonts w:ascii="Times New Roman" w:hAnsi="Times New Roman" w:cs="Times New Roman"/>
          <w:sz w:val="28"/>
          <w:szCs w:val="28"/>
        </w:rPr>
        <w:t>, а именно: Делото е върнато на фазата на досъдебното производство , т.к. е било проведено задочно производство срещу лице , което не е знаело за повдигнатото му обвинение.</w:t>
      </w:r>
    </w:p>
    <w:p w:rsidR="00C77DD3" w:rsidRPr="00BE0EB2" w:rsidRDefault="00BE0EB2" w:rsidP="000F6198">
      <w:pPr>
        <w:spacing w:after="0" w:line="240" w:lineRule="auto"/>
        <w:ind w:left="-284" w:right="284"/>
        <w:jc w:val="both"/>
        <w:rPr>
          <w:rFonts w:ascii="Times New Roman" w:hAnsi="Times New Roman" w:cs="Times New Roman"/>
          <w:b/>
          <w:bCs/>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20.НОХД № 471/2023 г. на РС-Враца, ВНД № 795/2023 г. на ОС-Враца, пр.пр. № 216/2021 г. на РП-Враца, ТО-Мездра – обвинителен акт –подаден протест – неуважен.</w:t>
      </w:r>
    </w:p>
    <w:p w:rsidR="00C77DD3" w:rsidRPr="00C77DD3" w:rsidRDefault="00BE0EB2" w:rsidP="000F6198">
      <w:pPr>
        <w:spacing w:after="0" w:line="240" w:lineRule="auto"/>
        <w:ind w:left="-284" w:right="284"/>
        <w:jc w:val="both"/>
        <w:rPr>
          <w:rFonts w:ascii="Times New Roman" w:hAnsi="Times New Roman" w:cs="Times New Roman"/>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Причина № 1. Връщането се дължи на д</w:t>
      </w:r>
      <w:r w:rsidR="00C77DD3" w:rsidRPr="00BE0EB2">
        <w:rPr>
          <w:rFonts w:ascii="Times New Roman" w:hAnsi="Times New Roman" w:cs="Times New Roman"/>
          <w:b/>
          <w:sz w:val="28"/>
          <w:szCs w:val="28"/>
        </w:rPr>
        <w:t>опуснато отстранимо съществено процесуално нарушение, довело до ограничаване на правата на обвиняемия</w:t>
      </w:r>
      <w:r w:rsidR="00C77DD3" w:rsidRPr="00C77DD3">
        <w:rPr>
          <w:rFonts w:ascii="Times New Roman" w:hAnsi="Times New Roman" w:cs="Times New Roman"/>
          <w:sz w:val="28"/>
          <w:szCs w:val="28"/>
        </w:rPr>
        <w:t>, а именно: допуснато е противоречие между обстоятелствената част и диспозитива на обвинителния акт.</w:t>
      </w:r>
    </w:p>
    <w:p w:rsidR="00C77DD3" w:rsidRPr="00BE0EB2" w:rsidRDefault="00BE0EB2" w:rsidP="000F6198">
      <w:pPr>
        <w:spacing w:after="0" w:line="240" w:lineRule="auto"/>
        <w:ind w:left="-284" w:right="284"/>
        <w:jc w:val="both"/>
        <w:rPr>
          <w:rFonts w:ascii="Times New Roman" w:hAnsi="Times New Roman" w:cs="Times New Roman"/>
          <w:b/>
          <w:sz w:val="28"/>
          <w:szCs w:val="28"/>
        </w:rPr>
      </w:pPr>
      <w:r>
        <w:rPr>
          <w:rFonts w:ascii="Times New Roman" w:hAnsi="Times New Roman" w:cs="Times New Roman"/>
          <w:sz w:val="28"/>
          <w:szCs w:val="28"/>
        </w:rPr>
        <w:tab/>
      </w:r>
      <w:r w:rsidR="00C77DD3" w:rsidRPr="00BE0EB2">
        <w:rPr>
          <w:rFonts w:ascii="Times New Roman" w:hAnsi="Times New Roman" w:cs="Times New Roman"/>
          <w:b/>
          <w:sz w:val="28"/>
          <w:szCs w:val="28"/>
        </w:rPr>
        <w:t xml:space="preserve">21. </w:t>
      </w:r>
      <w:r w:rsidR="00C77DD3" w:rsidRPr="00BE0EB2">
        <w:rPr>
          <w:rFonts w:ascii="Times New Roman" w:hAnsi="Times New Roman" w:cs="Times New Roman"/>
          <w:b/>
          <w:bCs/>
          <w:sz w:val="28"/>
          <w:szCs w:val="28"/>
        </w:rPr>
        <w:t xml:space="preserve">НОХД № 471/2023 г. на РС-Оряхово, пр.пр. № 426/2020 г. на РП-Враца, ТО-Оряхово – обвинителен акт – идентично с поред № 1 - няма подаден протест </w:t>
      </w:r>
    </w:p>
    <w:p w:rsidR="00C77DD3" w:rsidRDefault="00BE0EB2" w:rsidP="000F6198">
      <w:pPr>
        <w:spacing w:after="0" w:line="240" w:lineRule="auto"/>
        <w:ind w:left="-284" w:right="284"/>
        <w:jc w:val="both"/>
        <w:rPr>
          <w:rFonts w:ascii="Times New Roman" w:hAnsi="Times New Roman" w:cs="Times New Roman"/>
          <w:sz w:val="28"/>
          <w:szCs w:val="28"/>
        </w:rPr>
      </w:pPr>
      <w:r>
        <w:rPr>
          <w:rFonts w:ascii="Times New Roman" w:hAnsi="Times New Roman" w:cs="Times New Roman"/>
          <w:bCs/>
          <w:sz w:val="28"/>
          <w:szCs w:val="28"/>
        </w:rPr>
        <w:tab/>
      </w:r>
      <w:r w:rsidR="00C77DD3" w:rsidRPr="00BE0EB2">
        <w:rPr>
          <w:rFonts w:ascii="Times New Roman" w:hAnsi="Times New Roman" w:cs="Times New Roman"/>
          <w:b/>
          <w:bCs/>
          <w:sz w:val="28"/>
          <w:szCs w:val="28"/>
        </w:rPr>
        <w:t>Причина № 1. Връщането се дължи на д</w:t>
      </w:r>
      <w:r w:rsidR="00C77DD3" w:rsidRPr="00BE0EB2">
        <w:rPr>
          <w:rFonts w:ascii="Times New Roman" w:hAnsi="Times New Roman" w:cs="Times New Roman"/>
          <w:b/>
          <w:sz w:val="28"/>
          <w:szCs w:val="28"/>
        </w:rPr>
        <w:t>опуснато отстранимо съществено процесуално нарушение, довело до ограничаване на правата на обвиняемия,</w:t>
      </w:r>
      <w:r w:rsidR="00C77DD3" w:rsidRPr="00C77DD3">
        <w:rPr>
          <w:rFonts w:ascii="Times New Roman" w:hAnsi="Times New Roman" w:cs="Times New Roman"/>
          <w:sz w:val="28"/>
          <w:szCs w:val="28"/>
        </w:rPr>
        <w:t xml:space="preserve"> а именно: неясно формулирано обвинение поради противоречие между цифрово и словесно описание на престъплението в постановлението за привличане като обвиняем и в обвинителния акт.</w:t>
      </w:r>
    </w:p>
    <w:p w:rsidR="00BE0EB2" w:rsidRPr="00C77DD3" w:rsidRDefault="00BE0EB2" w:rsidP="000F6198">
      <w:pPr>
        <w:spacing w:after="0" w:line="240" w:lineRule="auto"/>
        <w:ind w:left="-284" w:right="284"/>
        <w:jc w:val="both"/>
        <w:rPr>
          <w:rFonts w:ascii="Times New Roman" w:hAnsi="Times New Roman" w:cs="Times New Roman"/>
          <w:sz w:val="28"/>
          <w:szCs w:val="28"/>
        </w:rPr>
      </w:pPr>
    </w:p>
    <w:p w:rsidR="00C77DD3" w:rsidRPr="00C77DD3" w:rsidRDefault="00BE0EB2"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C77DD3" w:rsidRPr="00C77DD3">
        <w:rPr>
          <w:rFonts w:ascii="Times New Roman" w:hAnsi="Times New Roman" w:cs="Times New Roman"/>
          <w:bCs/>
          <w:sz w:val="28"/>
          <w:szCs w:val="28"/>
        </w:rPr>
        <w:t>Повтарящите се причини за връщане са както следва – 11 случая на причина №1  ; 7 – на причина № 4 ; 3 на причина №5.</w:t>
      </w:r>
    </w:p>
    <w:p w:rsidR="00C77DD3" w:rsidRPr="00C77DD3" w:rsidRDefault="00BE0EB2"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C77DD3" w:rsidRPr="00C77DD3">
        <w:rPr>
          <w:rFonts w:ascii="Times New Roman" w:hAnsi="Times New Roman" w:cs="Times New Roman"/>
          <w:bCs/>
          <w:sz w:val="28"/>
          <w:szCs w:val="28"/>
        </w:rPr>
        <w:t xml:space="preserve">Преимуществено – в 52,38 % за причина № 1 се касае за процесуални нарушения на досъдебното производство . При само шест връщания по </w:t>
      </w:r>
      <w:r w:rsidR="00C77DD3" w:rsidRPr="00C77DD3">
        <w:rPr>
          <w:rFonts w:ascii="Times New Roman" w:hAnsi="Times New Roman" w:cs="Times New Roman"/>
          <w:bCs/>
          <w:sz w:val="28"/>
          <w:szCs w:val="28"/>
        </w:rPr>
        <w:lastRenderedPageBreak/>
        <w:t>причина № 1 за 2022 г. и три връщания за 2021 г. е видно , че е налице съществено увеличение (почти двойно ) по този показател.</w:t>
      </w:r>
    </w:p>
    <w:p w:rsidR="00C77DD3" w:rsidRPr="00C77DD3" w:rsidRDefault="00BE0EB2" w:rsidP="000F6198">
      <w:pPr>
        <w:spacing w:after="0" w:line="240" w:lineRule="auto"/>
        <w:ind w:left="-284" w:right="284"/>
        <w:jc w:val="both"/>
        <w:rPr>
          <w:rFonts w:ascii="Times New Roman" w:hAnsi="Times New Roman" w:cs="Times New Roman"/>
          <w:sz w:val="28"/>
          <w:szCs w:val="28"/>
        </w:rPr>
      </w:pPr>
      <w:r>
        <w:rPr>
          <w:rFonts w:ascii="Times New Roman" w:hAnsi="Times New Roman" w:cs="Times New Roman"/>
          <w:bCs/>
          <w:sz w:val="28"/>
          <w:szCs w:val="28"/>
        </w:rPr>
        <w:tab/>
      </w:r>
      <w:r w:rsidR="00C77DD3" w:rsidRPr="00C77DD3">
        <w:rPr>
          <w:rFonts w:ascii="Times New Roman" w:hAnsi="Times New Roman" w:cs="Times New Roman"/>
          <w:bCs/>
          <w:sz w:val="28"/>
          <w:szCs w:val="28"/>
        </w:rPr>
        <w:t>Обективни причини за тази негативна тенденция не могат да се посочат и единствено обяснение за недоглежданията може да стане съществената натовареност в прокурорската работа в периода . Анализът на практиката на отделните районни съдилища следва да продължи и да се вложат допълни усилия за пресичане на тенденцията , която продължава във втори пореден отчетен период . На прокурорите ще следва се обърне внимание да отделят повече време при изготвяне на актове за съд , с повишено внимание да следят за условията по чл. 78 а НК и по прецизно да формулират обвинение с обвинителните актове.</w:t>
      </w:r>
    </w:p>
    <w:p w:rsidR="00C77DD3" w:rsidRPr="00C77DD3" w:rsidRDefault="00BE0EB2" w:rsidP="000F6198">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ab/>
      </w:r>
      <w:r w:rsidR="00C77DD3" w:rsidRPr="00C77DD3">
        <w:rPr>
          <w:rFonts w:ascii="Times New Roman" w:hAnsi="Times New Roman" w:cs="Times New Roman"/>
          <w:sz w:val="28"/>
          <w:szCs w:val="28"/>
        </w:rPr>
        <w:t>Относителният дял на върнатите от съда обвинителни актове спрямо постановените решения по внесени обвинителни актове за 2023 г. е 3,2 %, за 2022 г. - 2,28 %, при 1,04 % за 2021 г. и този ръст кореспондира с горепосочените пропуски при изготвянето на актовете за съд и допуснатите съществени процесуални нарушения на досъдебното производство . Въпреки това стойностите на показателя остават ниски ,  което е пряка последица от успешното прилагане на института на разпоредителното заседание.</w:t>
      </w:r>
    </w:p>
    <w:p w:rsidR="00C77DD3" w:rsidRPr="00C77DD3" w:rsidRDefault="00BE0EB2"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sz w:val="28"/>
          <w:szCs w:val="28"/>
        </w:rPr>
        <w:tab/>
      </w:r>
      <w:r w:rsidR="00C77DD3" w:rsidRPr="00C77DD3">
        <w:rPr>
          <w:rFonts w:ascii="Times New Roman" w:hAnsi="Times New Roman" w:cs="Times New Roman"/>
          <w:sz w:val="28"/>
          <w:szCs w:val="28"/>
        </w:rPr>
        <w:t xml:space="preserve">През отчетния период от страна на РП-Враца, Съдебен район-Враца, има  подадени 5 броя протести срещу разпореждане за връщане на делото на прокурора, 3 от които са разгледани и уважени, 1 неуважен и 1 чакащ решение. За 2022 г.има 1  протест неуважен – идентичен брой и за 2021 г. </w:t>
      </w:r>
    </w:p>
    <w:p w:rsidR="004F2315" w:rsidRDefault="000D368E" w:rsidP="000F6198">
      <w:pPr>
        <w:spacing w:after="0" w:line="240" w:lineRule="auto"/>
        <w:ind w:left="-284" w:right="284"/>
        <w:jc w:val="both"/>
        <w:rPr>
          <w:rFonts w:ascii="Times New Roman" w:hAnsi="Times New Roman" w:cs="Times New Roman"/>
          <w:b/>
          <w:bCs/>
          <w:sz w:val="28"/>
          <w:szCs w:val="28"/>
        </w:rPr>
      </w:pPr>
      <w:r>
        <w:rPr>
          <w:rFonts w:ascii="Times New Roman" w:hAnsi="Times New Roman" w:cs="Times New Roman"/>
          <w:sz w:val="28"/>
          <w:szCs w:val="28"/>
        </w:rPr>
        <w:tab/>
      </w:r>
      <w:r w:rsidR="00C77DD3" w:rsidRPr="00C77DD3">
        <w:rPr>
          <w:rFonts w:ascii="Times New Roman" w:hAnsi="Times New Roman" w:cs="Times New Roman"/>
          <w:sz w:val="28"/>
          <w:szCs w:val="28"/>
        </w:rPr>
        <w:t>За периода няма прекратени дела  на основание чл. 288 НПК.</w:t>
      </w:r>
      <w:r>
        <w:rPr>
          <w:rFonts w:ascii="Times New Roman" w:hAnsi="Times New Roman" w:cs="Times New Roman"/>
          <w:b/>
          <w:bCs/>
          <w:sz w:val="28"/>
          <w:szCs w:val="28"/>
        </w:rPr>
        <w:t xml:space="preserve"> </w:t>
      </w:r>
    </w:p>
    <w:p w:rsidR="007D5BAC" w:rsidRPr="000D368E" w:rsidRDefault="007D5BAC" w:rsidP="000F6198">
      <w:pPr>
        <w:spacing w:after="0" w:line="240" w:lineRule="auto"/>
        <w:ind w:left="-284" w:right="284"/>
        <w:jc w:val="both"/>
        <w:rPr>
          <w:rFonts w:ascii="Times New Roman" w:hAnsi="Times New Roman" w:cs="Times New Roman"/>
          <w:sz w:val="28"/>
          <w:szCs w:val="28"/>
        </w:rPr>
      </w:pPr>
    </w:p>
    <w:p w:rsidR="004F2315" w:rsidRDefault="00887ED8" w:rsidP="000F6198">
      <w:pPr>
        <w:spacing w:after="0" w:line="240" w:lineRule="auto"/>
        <w:ind w:left="-284" w:right="284"/>
        <w:jc w:val="both"/>
        <w:rPr>
          <w:rFonts w:ascii="Times New Roman" w:hAnsi="Times New Roman" w:cs="Times New Roman"/>
          <w:b/>
          <w:bCs/>
          <w:sz w:val="28"/>
          <w:szCs w:val="28"/>
        </w:rPr>
      </w:pPr>
      <w:r w:rsidRPr="004613EC">
        <w:rPr>
          <w:rFonts w:ascii="Times New Roman" w:hAnsi="Times New Roman" w:cs="Times New Roman"/>
          <w:b/>
          <w:bCs/>
          <w:sz w:val="28"/>
          <w:szCs w:val="28"/>
        </w:rPr>
        <w:t>По</w:t>
      </w:r>
      <w:r w:rsidR="004F2315">
        <w:rPr>
          <w:rFonts w:ascii="Times New Roman" w:hAnsi="Times New Roman" w:cs="Times New Roman"/>
          <w:b/>
          <w:bCs/>
          <w:sz w:val="28"/>
          <w:szCs w:val="28"/>
        </w:rPr>
        <w:t>становени оправдателни присъди:</w:t>
      </w:r>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 xml:space="preserve">През 2023 г. в сила са влезли оправдателни актове по общо 12 дела срещу 14 лица. </w:t>
      </w: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През 2022 г. в сила са влезли оправдателни актове по общо 5 дела срещу 5 лица</w:t>
      </w:r>
      <w:r w:rsidRPr="00736828">
        <w:rPr>
          <w:rFonts w:ascii="Times New Roman" w:hAnsi="Times New Roman" w:cs="Times New Roman"/>
          <w:bCs/>
          <w:sz w:val="28"/>
          <w:szCs w:val="28"/>
          <w:lang w:val="en-US"/>
        </w:rPr>
        <w:t xml:space="preserve">, </w:t>
      </w:r>
      <w:r w:rsidRPr="00736828">
        <w:rPr>
          <w:rFonts w:ascii="Times New Roman" w:hAnsi="Times New Roman" w:cs="Times New Roman"/>
          <w:bCs/>
          <w:sz w:val="28"/>
          <w:szCs w:val="28"/>
        </w:rPr>
        <w:t>при оправдателни актове за 2021 г. по 9 дела срещу 10 лица.</w:t>
      </w: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 xml:space="preserve">Броят на оправданите лица с влезли в законна сила оправдателни  присъди и решения е  14 или относителния им дял спрямо всички лица с постановен окончателен съдебен акт е  1,40 % , което остава много добър показател. </w:t>
      </w:r>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 xml:space="preserve">Относителния дял на влезлите в сила оправдателните съдебни актове  по внесени ОА, спрямо общия брой осъдителни присъди и санкционни решения /постановени по предложения по чл.78а от НК / възлиза на 4,85%. </w:t>
      </w:r>
      <w:r>
        <w:rPr>
          <w:rFonts w:ascii="Times New Roman" w:hAnsi="Times New Roman" w:cs="Times New Roman"/>
          <w:bCs/>
          <w:sz w:val="28"/>
          <w:szCs w:val="28"/>
        </w:rPr>
        <w:tab/>
      </w:r>
      <w:r w:rsidRPr="00736828">
        <w:rPr>
          <w:rFonts w:ascii="Times New Roman" w:hAnsi="Times New Roman" w:cs="Times New Roman"/>
          <w:bCs/>
          <w:sz w:val="28"/>
          <w:szCs w:val="28"/>
        </w:rPr>
        <w:t>Завишаването на този показател от 0,47 % за 2022 г. отразява повишеният брой на оправдани лица.    От друга страна, съотнесено към общия брой прокурорски актове внесени в съда, процентното съотношение на влезлите в сила оправдателните присъди и решения е 1,18 %, което продължава да е добър показател.</w:t>
      </w:r>
    </w:p>
    <w:p w:rsidR="00C879E9" w:rsidRDefault="00C879E9" w:rsidP="00736828">
      <w:pPr>
        <w:spacing w:after="0" w:line="240" w:lineRule="auto"/>
        <w:ind w:left="-284" w:right="424"/>
        <w:jc w:val="both"/>
        <w:rPr>
          <w:rFonts w:ascii="Times New Roman" w:hAnsi="Times New Roman" w:cs="Times New Roman"/>
          <w:bCs/>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Cs/>
          <w:sz w:val="28"/>
          <w:szCs w:val="28"/>
        </w:rPr>
        <w:tab/>
      </w:r>
      <w:r>
        <w:rPr>
          <w:noProof/>
          <w:lang w:eastAsia="bg-BG"/>
        </w:rPr>
        <w:drawing>
          <wp:inline distT="0" distB="0" distL="0" distR="0" wp14:anchorId="3DBF349E" wp14:editId="553925B3">
            <wp:extent cx="5486400" cy="3629025"/>
            <wp:effectExtent l="0" t="0" r="19050" b="952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879E9" w:rsidRDefault="00C879E9" w:rsidP="00736828">
      <w:pPr>
        <w:spacing w:after="0" w:line="240" w:lineRule="auto"/>
        <w:ind w:left="-284" w:right="424"/>
        <w:jc w:val="both"/>
        <w:rPr>
          <w:rFonts w:ascii="Times New Roman" w:hAnsi="Times New Roman" w:cs="Times New Roman"/>
          <w:bCs/>
          <w:sz w:val="28"/>
          <w:szCs w:val="28"/>
        </w:rPr>
      </w:pPr>
    </w:p>
    <w:p w:rsidR="00C879E9" w:rsidRDefault="00C879E9" w:rsidP="00736828">
      <w:pPr>
        <w:spacing w:after="0" w:line="240" w:lineRule="auto"/>
        <w:ind w:left="-284" w:right="42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C879E9">
        <w:rPr>
          <w:noProof/>
          <w:lang w:eastAsia="bg-BG"/>
        </w:rPr>
        <w:drawing>
          <wp:inline distT="0" distB="0" distL="0" distR="0">
            <wp:extent cx="3514725" cy="1200785"/>
            <wp:effectExtent l="0" t="0" r="9525"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14725" cy="1200785"/>
                    </a:xfrm>
                    <a:prstGeom prst="rect">
                      <a:avLst/>
                    </a:prstGeom>
                    <a:noFill/>
                    <a:ln>
                      <a:noFill/>
                    </a:ln>
                  </pic:spPr>
                </pic:pic>
              </a:graphicData>
            </a:graphic>
          </wp:inline>
        </w:drawing>
      </w:r>
    </w:p>
    <w:p w:rsidR="00C879E9" w:rsidRDefault="00C879E9" w:rsidP="00736828">
      <w:pPr>
        <w:spacing w:after="0" w:line="240" w:lineRule="auto"/>
        <w:ind w:left="-284" w:right="424"/>
        <w:jc w:val="both"/>
        <w:rPr>
          <w:rFonts w:ascii="Times New Roman" w:hAnsi="Times New Roman" w:cs="Times New Roman"/>
          <w:bCs/>
          <w:sz w:val="28"/>
          <w:szCs w:val="28"/>
        </w:rPr>
      </w:pPr>
    </w:p>
    <w:p w:rsidR="00C879E9" w:rsidRPr="00736828" w:rsidRDefault="00C879E9" w:rsidP="00736828">
      <w:pPr>
        <w:spacing w:after="0" w:line="240" w:lineRule="auto"/>
        <w:ind w:left="-284" w:right="424"/>
        <w:jc w:val="both"/>
        <w:rPr>
          <w:rFonts w:ascii="Times New Roman" w:hAnsi="Times New Roman" w:cs="Times New Roman"/>
          <w:bCs/>
          <w:sz w:val="28"/>
          <w:szCs w:val="28"/>
        </w:rPr>
      </w:pPr>
    </w:p>
    <w:p w:rsidR="00736828" w:rsidRPr="00736828" w:rsidRDefault="00736828" w:rsidP="000F6198">
      <w:pPr>
        <w:spacing w:line="240" w:lineRule="auto"/>
        <w:ind w:left="-284" w:right="284"/>
        <w:jc w:val="both"/>
        <w:rPr>
          <w:rFonts w:ascii="Times New Roman" w:hAnsi="Times New Roman" w:cs="Times New Roman"/>
          <w:b/>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За периода от  01.01.2023г. до 31.12.2023 г. общият брой на влезлите в сила оправдателните актове – 12 срещу общо 14 лица -  са както следва:</w:t>
      </w: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
          <w:bCs/>
          <w:sz w:val="28"/>
          <w:szCs w:val="28"/>
        </w:rPr>
        <w:tab/>
      </w:r>
      <w:r w:rsidRPr="00736828">
        <w:rPr>
          <w:rFonts w:ascii="Times New Roman" w:hAnsi="Times New Roman" w:cs="Times New Roman"/>
          <w:b/>
          <w:bCs/>
          <w:sz w:val="28"/>
          <w:szCs w:val="28"/>
        </w:rPr>
        <w:t>1.НОХД № 72/2022 г. по описа на РС-Враца, ВНОХД № 609/2023 г. по описа на ВОС / пр.пр. № 19/2021 г. – по описа на РП-Враца/</w:t>
      </w:r>
      <w:r w:rsidRPr="00736828">
        <w:rPr>
          <w:rFonts w:ascii="Times New Roman" w:hAnsi="Times New Roman" w:cs="Times New Roman"/>
          <w:bCs/>
          <w:sz w:val="28"/>
          <w:szCs w:val="28"/>
        </w:rPr>
        <w:t xml:space="preserve"> - обвинителен акт /внесен протест на 02.06.2023 г. – неуважен/.</w:t>
      </w:r>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В сила: 28.11.2023 г.  – 2 лице оправдани.</w:t>
      </w:r>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
          <w:bCs/>
          <w:sz w:val="28"/>
          <w:szCs w:val="28"/>
        </w:rPr>
        <w:tab/>
      </w:r>
      <w:r w:rsidRPr="00736828">
        <w:rPr>
          <w:rFonts w:ascii="Times New Roman" w:hAnsi="Times New Roman" w:cs="Times New Roman"/>
          <w:b/>
          <w:bCs/>
          <w:sz w:val="28"/>
          <w:szCs w:val="28"/>
        </w:rPr>
        <w:t>2.НОХД № 187/2022 г.  по описа на РС-Враца, ВНОХД № 660/2023</w:t>
      </w:r>
      <w:r w:rsidRPr="00736828">
        <w:rPr>
          <w:rFonts w:ascii="Times New Roman" w:hAnsi="Times New Roman" w:cs="Times New Roman"/>
          <w:bCs/>
          <w:sz w:val="28"/>
          <w:szCs w:val="28"/>
        </w:rPr>
        <w:t xml:space="preserve"> г. по описа на ВОС, пр. пр.№ 374/2021 г. по описа на РП-Враца/ - обвинителен акт /внесен протест на 17.03.202 г. - неуважен/.</w:t>
      </w:r>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В сила: 28.11.2023 г.  – 1 лице оправдано.</w:t>
      </w:r>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3.НОХД № 283/2020 г. по описа на РС-Мездра, ВНОХД № 680/2023 г.</w:t>
      </w:r>
      <w:r w:rsidRPr="00736828">
        <w:rPr>
          <w:rFonts w:ascii="Times New Roman" w:hAnsi="Times New Roman" w:cs="Times New Roman"/>
          <w:bCs/>
          <w:sz w:val="28"/>
          <w:szCs w:val="28"/>
        </w:rPr>
        <w:t xml:space="preserve"> по описа на ВОС, пр.пр. № 2190/2019 г. по описа на РП-Враца, ТО-Мездра - обвинителен акт, /внесен протест на 05.03.2021 - оттеглен/.</w:t>
      </w:r>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В сила: 17.11.2023 г. – 1 лице  оправдано.</w:t>
      </w:r>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4.НОХД № 159/2021 г. по описа на РС-Враца, ВНОХД 638/2022 -</w:t>
      </w:r>
      <w:r w:rsidRPr="00736828">
        <w:rPr>
          <w:rFonts w:ascii="Times New Roman" w:hAnsi="Times New Roman" w:cs="Times New Roman"/>
          <w:bCs/>
          <w:sz w:val="28"/>
          <w:szCs w:val="28"/>
        </w:rPr>
        <w:t xml:space="preserve"> по описа на ВОС, пр.пр. № 2821/2021 г. – обвинителен акт /внесен протест на 29.09.2022 г. – неуважен/.</w:t>
      </w:r>
    </w:p>
    <w:p w:rsidR="00736828" w:rsidRPr="00736828" w:rsidRDefault="00736828" w:rsidP="000F6198">
      <w:pPr>
        <w:spacing w:after="0" w:line="240" w:lineRule="auto"/>
        <w:ind w:left="-284" w:right="284"/>
        <w:jc w:val="both"/>
        <w:rPr>
          <w:rFonts w:ascii="Times New Roman" w:hAnsi="Times New Roman" w:cs="Times New Roman"/>
          <w:bCs/>
          <w:sz w:val="28"/>
          <w:szCs w:val="28"/>
        </w:rPr>
      </w:pPr>
      <w:bookmarkStart w:id="14" w:name="OLE_LINK43"/>
      <w:r>
        <w:rPr>
          <w:rFonts w:ascii="Times New Roman" w:hAnsi="Times New Roman" w:cs="Times New Roman"/>
          <w:bCs/>
          <w:sz w:val="28"/>
          <w:szCs w:val="28"/>
        </w:rPr>
        <w:tab/>
      </w:r>
      <w:r w:rsidRPr="00736828">
        <w:rPr>
          <w:rFonts w:ascii="Times New Roman" w:hAnsi="Times New Roman" w:cs="Times New Roman"/>
          <w:bCs/>
          <w:sz w:val="28"/>
          <w:szCs w:val="28"/>
        </w:rPr>
        <w:t>В сила от 10.02.2023 г. – 1 лице оправдано.</w:t>
      </w:r>
      <w:bookmarkStart w:id="15" w:name="OLE_LINK42"/>
      <w:bookmarkEnd w:id="14"/>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5.НОХД № 277//2022 г. по описа на РС-Оряхово, ВНОХД 48/2023 - по описа на ВОС, пр.пр. № 576/2020 г. по описа на РП-Враца, ТО-Оряхово – обвинителен акт /внесен протест на 10.11.2022 г. - неуважен/.</w:t>
      </w:r>
    </w:p>
    <w:bookmarkEnd w:id="15"/>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В сила от 10.05.2023 г. – 1 лице оправдано.</w:t>
      </w:r>
      <w:bookmarkStart w:id="16" w:name="OLE_LINK44"/>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6.НОХД № 369/2020 г. па описа на РС-Оряхово, ВНОХД № 224/2023 г</w:t>
      </w:r>
      <w:r w:rsidRPr="00736828">
        <w:rPr>
          <w:rFonts w:ascii="Times New Roman" w:hAnsi="Times New Roman" w:cs="Times New Roman"/>
          <w:bCs/>
          <w:sz w:val="28"/>
          <w:szCs w:val="28"/>
        </w:rPr>
        <w:t>. по описа на ВОС, пр.пр. № 77/2019 по описа на РП-Враца, ТО-Оряхово – обвинителен акт /внесен протест на14.12.2022 г. – неуважен/.</w:t>
      </w:r>
      <w:bookmarkStart w:id="17" w:name="OLE_LINK47"/>
      <w:bookmarkEnd w:id="16"/>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
          <w:bCs/>
          <w:sz w:val="28"/>
          <w:szCs w:val="28"/>
        </w:rPr>
        <w:tab/>
      </w:r>
      <w:r w:rsidRPr="00736828">
        <w:rPr>
          <w:rFonts w:ascii="Times New Roman" w:hAnsi="Times New Roman" w:cs="Times New Roman"/>
          <w:bCs/>
          <w:sz w:val="28"/>
          <w:szCs w:val="28"/>
        </w:rPr>
        <w:t>В сила от 22.05.2023 г. – 1 лице оправдано.</w:t>
      </w:r>
      <w:bookmarkStart w:id="18" w:name="OLE_LINK50"/>
      <w:bookmarkStart w:id="19" w:name="OLE_LINK48"/>
      <w:bookmarkEnd w:id="17"/>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7.НОХД № 159/2020 г. па описа на РС-Оряхово, ВНОХД № 224/2023 г</w:t>
      </w:r>
      <w:r w:rsidRPr="00736828">
        <w:rPr>
          <w:rFonts w:ascii="Times New Roman" w:hAnsi="Times New Roman" w:cs="Times New Roman"/>
          <w:bCs/>
          <w:sz w:val="28"/>
          <w:szCs w:val="28"/>
        </w:rPr>
        <w:t>. по описа на ВОС, пр.пр. № 666/2018 по описа на РП-Враца, ТО-Оряхово – обвинителен акт /внесен протест на 24.03.2023 г. – неуважен/.</w:t>
      </w:r>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В сила от 23.03.2023 г. – 2 лица оправдани.</w:t>
      </w:r>
      <w:bookmarkStart w:id="20" w:name="OLE_LINK51"/>
      <w:bookmarkEnd w:id="18"/>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8.АНД № 642/2020 г. па описа на РС-Враца, ВАНД № 631/2023 г.</w:t>
      </w:r>
      <w:r w:rsidRPr="00736828">
        <w:rPr>
          <w:rFonts w:ascii="Times New Roman" w:hAnsi="Times New Roman" w:cs="Times New Roman"/>
          <w:bCs/>
          <w:sz w:val="28"/>
          <w:szCs w:val="28"/>
        </w:rPr>
        <w:t xml:space="preserve"> по описа на ВОС, пр.пр. № 417/2020 по описа на РП-Враца – предложение по чл. 78 а НК /внесен протест на 14.09.2020 г. – неуважен/.</w:t>
      </w:r>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В сила от 23.03.2023 г. – 1 лице оправдано.</w:t>
      </w:r>
      <w:bookmarkStart w:id="21" w:name="OLE_LINK55"/>
      <w:bookmarkEnd w:id="20"/>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 xml:space="preserve">9.АНД № 61/2023 г. па описа на РС-Враца, </w:t>
      </w:r>
      <w:bookmarkStart w:id="22" w:name="OLE_LINK54"/>
      <w:r w:rsidRPr="00736828">
        <w:rPr>
          <w:rFonts w:ascii="Times New Roman" w:hAnsi="Times New Roman" w:cs="Times New Roman"/>
          <w:b/>
          <w:bCs/>
          <w:sz w:val="28"/>
          <w:szCs w:val="28"/>
        </w:rPr>
        <w:t>ВАНД</w:t>
      </w:r>
      <w:bookmarkEnd w:id="22"/>
      <w:r w:rsidRPr="00736828">
        <w:rPr>
          <w:rFonts w:ascii="Times New Roman" w:hAnsi="Times New Roman" w:cs="Times New Roman"/>
          <w:b/>
          <w:bCs/>
          <w:sz w:val="28"/>
          <w:szCs w:val="28"/>
        </w:rPr>
        <w:t xml:space="preserve"> № 631/2023 г.</w:t>
      </w:r>
      <w:r w:rsidRPr="00736828">
        <w:rPr>
          <w:rFonts w:ascii="Times New Roman" w:hAnsi="Times New Roman" w:cs="Times New Roman"/>
          <w:bCs/>
          <w:sz w:val="28"/>
          <w:szCs w:val="28"/>
        </w:rPr>
        <w:t xml:space="preserve"> по описа на ВОС, пр.пр. № 849/2001 по описа на РП-Враца – предложение по чл. 78 а НК /внесен протест на 14.09.2020 г. – неуважен/.</w:t>
      </w:r>
    </w:p>
    <w:p w:rsid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Cs/>
          <w:sz w:val="28"/>
          <w:szCs w:val="28"/>
        </w:rPr>
        <w:t xml:space="preserve">В сила от 24.02.2023 г. – </w:t>
      </w:r>
      <w:bookmarkStart w:id="23" w:name="OLE_LINK57"/>
      <w:r w:rsidRPr="00736828">
        <w:rPr>
          <w:rFonts w:ascii="Times New Roman" w:hAnsi="Times New Roman" w:cs="Times New Roman"/>
          <w:bCs/>
          <w:sz w:val="28"/>
          <w:szCs w:val="28"/>
        </w:rPr>
        <w:t>1 лице оправдано.</w:t>
      </w:r>
      <w:bookmarkStart w:id="24" w:name="OLE_LINK58"/>
      <w:bookmarkEnd w:id="23"/>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10.НОХД № 352/2021 г. па описа на РС-Козлодуй, ВНОХД № 352/2021 г.</w:t>
      </w:r>
      <w:r w:rsidRPr="00736828">
        <w:rPr>
          <w:rFonts w:ascii="Times New Roman" w:hAnsi="Times New Roman" w:cs="Times New Roman"/>
          <w:bCs/>
          <w:sz w:val="28"/>
          <w:szCs w:val="28"/>
        </w:rPr>
        <w:t xml:space="preserve"> по описа на ВОС, НД № 1074/2023 г. на АС, пр.пр. № 407/2020 по описа на РП-Враца, ТО-Козлодуй – обвинителен акт /протест – няма/.</w:t>
      </w:r>
    </w:p>
    <w:p w:rsidR="00736828" w:rsidRDefault="00736828" w:rsidP="000F6198">
      <w:pPr>
        <w:spacing w:after="0" w:line="240" w:lineRule="auto"/>
        <w:ind w:left="-284" w:right="284"/>
        <w:jc w:val="both"/>
        <w:rPr>
          <w:rFonts w:ascii="Times New Roman" w:hAnsi="Times New Roman" w:cs="Times New Roman"/>
          <w:bCs/>
          <w:sz w:val="28"/>
          <w:szCs w:val="28"/>
        </w:rPr>
      </w:pPr>
      <w:bookmarkStart w:id="25" w:name="OLE_LINK62"/>
      <w:r>
        <w:rPr>
          <w:rFonts w:ascii="Times New Roman" w:hAnsi="Times New Roman" w:cs="Times New Roman"/>
          <w:bCs/>
          <w:sz w:val="28"/>
          <w:szCs w:val="28"/>
        </w:rPr>
        <w:tab/>
      </w:r>
      <w:r w:rsidRPr="00736828">
        <w:rPr>
          <w:rFonts w:ascii="Times New Roman" w:hAnsi="Times New Roman" w:cs="Times New Roman"/>
          <w:bCs/>
          <w:sz w:val="28"/>
          <w:szCs w:val="28"/>
        </w:rPr>
        <w:t>В сила от 16.11.2023 г. – 1 лице оправдано.</w:t>
      </w:r>
      <w:bookmarkStart w:id="26" w:name="OLE_LINK65"/>
      <w:bookmarkStart w:id="27" w:name="OLE_LINK66"/>
      <w:bookmarkEnd w:id="24"/>
      <w:bookmarkEnd w:id="25"/>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11.НОХД № 195/2022 г. по описа на РС- Оряхово, ВНОХД № 181/2023 г.</w:t>
      </w:r>
      <w:r w:rsidRPr="00736828">
        <w:rPr>
          <w:rFonts w:ascii="Times New Roman" w:hAnsi="Times New Roman" w:cs="Times New Roman"/>
          <w:bCs/>
          <w:sz w:val="28"/>
          <w:szCs w:val="28"/>
        </w:rPr>
        <w:t xml:space="preserve"> по описа на ВОС, пр.пр. № 4124/2022 г. – по описа на РП-Враца, ТО-Оряхово/ - обвинителен акт /внесен протест на 09.01.2023 г. – неуважен/.</w:t>
      </w:r>
    </w:p>
    <w:p w:rsidR="00736828" w:rsidRDefault="00736828" w:rsidP="000F6198">
      <w:pPr>
        <w:spacing w:after="0" w:line="240" w:lineRule="auto"/>
        <w:ind w:left="-284" w:right="284"/>
        <w:jc w:val="both"/>
        <w:rPr>
          <w:rFonts w:ascii="Times New Roman" w:hAnsi="Times New Roman" w:cs="Times New Roman"/>
          <w:bCs/>
          <w:sz w:val="28"/>
          <w:szCs w:val="28"/>
        </w:rPr>
      </w:pPr>
      <w:r w:rsidRPr="00736828">
        <w:rPr>
          <w:rFonts w:ascii="Times New Roman" w:hAnsi="Times New Roman" w:cs="Times New Roman"/>
          <w:bCs/>
          <w:sz w:val="28"/>
          <w:szCs w:val="28"/>
        </w:rPr>
        <w:t>В сила от 10.07.2023 г. – 1 лице оправдано.</w:t>
      </w:r>
      <w:bookmarkEnd w:id="26"/>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Pr="00736828">
        <w:rPr>
          <w:rFonts w:ascii="Times New Roman" w:hAnsi="Times New Roman" w:cs="Times New Roman"/>
          <w:b/>
          <w:bCs/>
          <w:sz w:val="28"/>
          <w:szCs w:val="28"/>
        </w:rPr>
        <w:t>12.НОХД № 315/2021 г. по описа на РС- Козлодуй, ВНОХД № 358/2023 г.</w:t>
      </w:r>
      <w:r w:rsidRPr="00736828">
        <w:rPr>
          <w:rFonts w:ascii="Times New Roman" w:hAnsi="Times New Roman" w:cs="Times New Roman"/>
          <w:bCs/>
          <w:sz w:val="28"/>
          <w:szCs w:val="28"/>
        </w:rPr>
        <w:t xml:space="preserve"> по описа на ВОС, пр.пр. № 4408/2021 г. – по описа на РП-Враца, ТО-Козлодуй/ - обвинителен акт /няма протест/.</w:t>
      </w:r>
    </w:p>
    <w:p w:rsidR="00736828" w:rsidRDefault="00736828" w:rsidP="000F6198">
      <w:pPr>
        <w:spacing w:after="0" w:line="240" w:lineRule="auto"/>
        <w:ind w:left="-284" w:right="284"/>
        <w:jc w:val="both"/>
        <w:rPr>
          <w:rFonts w:ascii="Times New Roman" w:hAnsi="Times New Roman" w:cs="Times New Roman"/>
          <w:bCs/>
          <w:sz w:val="28"/>
          <w:szCs w:val="28"/>
        </w:rPr>
      </w:pPr>
      <w:r w:rsidRPr="00736828">
        <w:rPr>
          <w:rFonts w:ascii="Times New Roman" w:hAnsi="Times New Roman" w:cs="Times New Roman"/>
          <w:bCs/>
          <w:sz w:val="28"/>
          <w:szCs w:val="28"/>
        </w:rPr>
        <w:t>В сила от 10.07.2023 г. – 1 лице оправдано.</w:t>
      </w:r>
      <w:bookmarkEnd w:id="27"/>
    </w:p>
    <w:p w:rsidR="00736828" w:rsidRPr="00736828" w:rsidRDefault="00736828" w:rsidP="000F6198">
      <w:pPr>
        <w:spacing w:after="0" w:line="240" w:lineRule="auto"/>
        <w:ind w:left="-284" w:right="284"/>
        <w:jc w:val="both"/>
        <w:rPr>
          <w:rFonts w:ascii="Times New Roman" w:hAnsi="Times New Roman" w:cs="Times New Roman"/>
          <w:bCs/>
          <w:sz w:val="28"/>
          <w:szCs w:val="28"/>
        </w:rPr>
      </w:pPr>
    </w:p>
    <w:p w:rsidR="00736828" w:rsidRPr="00736828" w:rsidRDefault="00736828" w:rsidP="000F6198">
      <w:pPr>
        <w:spacing w:line="240" w:lineRule="auto"/>
        <w:ind w:left="-284" w:right="284"/>
        <w:jc w:val="both"/>
        <w:rPr>
          <w:rFonts w:ascii="Times New Roman" w:hAnsi="Times New Roman" w:cs="Times New Roman"/>
          <w:bCs/>
          <w:sz w:val="28"/>
          <w:szCs w:val="28"/>
        </w:rPr>
      </w:pPr>
      <w:r w:rsidRPr="00736828">
        <w:rPr>
          <w:rFonts w:ascii="Times New Roman" w:hAnsi="Times New Roman" w:cs="Times New Roman"/>
          <w:bCs/>
          <w:sz w:val="28"/>
          <w:szCs w:val="28"/>
        </w:rPr>
        <w:lastRenderedPageBreak/>
        <w:t xml:space="preserve">   Допълнително, за отчетния период са били постановени и влезли в сила 3 частично оправдателни акта – по пр.пр. № 3180/22 на ТО – Мездра ; по пр.пр. 2320/18 на ВРП и № 1516/20 на ВРП срещу три лица,  които са били оправдани само за част от престъпленията, за които им е било повдигнато обвинение. </w:t>
      </w:r>
      <w:bookmarkEnd w:id="19"/>
      <w:bookmarkEnd w:id="21"/>
    </w:p>
    <w:p w:rsidR="00736828" w:rsidRPr="006B72EC" w:rsidRDefault="00736828" w:rsidP="000F6198">
      <w:pPr>
        <w:spacing w:line="240" w:lineRule="auto"/>
        <w:ind w:left="-284" w:right="284"/>
        <w:jc w:val="both"/>
        <w:rPr>
          <w:rFonts w:ascii="Times New Roman" w:hAnsi="Times New Roman" w:cs="Times New Roman"/>
          <w:b/>
          <w:bCs/>
          <w:sz w:val="28"/>
          <w:szCs w:val="28"/>
        </w:rPr>
      </w:pPr>
      <w:r>
        <w:rPr>
          <w:rFonts w:ascii="Times New Roman" w:hAnsi="Times New Roman" w:cs="Times New Roman"/>
          <w:bCs/>
          <w:sz w:val="28"/>
          <w:szCs w:val="28"/>
        </w:rPr>
        <w:tab/>
      </w:r>
      <w:r w:rsidRPr="006B72EC">
        <w:rPr>
          <w:rFonts w:ascii="Times New Roman" w:hAnsi="Times New Roman" w:cs="Times New Roman"/>
          <w:b/>
          <w:bCs/>
          <w:sz w:val="28"/>
          <w:szCs w:val="28"/>
        </w:rPr>
        <w:t>Причините, съгласно критериите по Приложение № 5 за постановените оправдателни актове са както следва:</w:t>
      </w:r>
    </w:p>
    <w:p w:rsidR="00736828" w:rsidRPr="00736828" w:rsidRDefault="00736828" w:rsidP="000F6198">
      <w:pPr>
        <w:spacing w:after="0" w:line="240" w:lineRule="auto"/>
        <w:ind w:left="-284" w:right="284"/>
        <w:jc w:val="both"/>
        <w:rPr>
          <w:rFonts w:ascii="Times New Roman" w:hAnsi="Times New Roman" w:cs="Times New Roman"/>
          <w:bCs/>
          <w:sz w:val="28"/>
          <w:szCs w:val="28"/>
        </w:rPr>
      </w:pPr>
      <w:r w:rsidRPr="00736828">
        <w:rPr>
          <w:rFonts w:ascii="Times New Roman" w:hAnsi="Times New Roman" w:cs="Times New Roman"/>
          <w:bCs/>
          <w:sz w:val="28"/>
          <w:szCs w:val="28"/>
        </w:rPr>
        <w:t xml:space="preserve"> </w:t>
      </w:r>
      <w:r w:rsidRPr="006B72EC">
        <w:rPr>
          <w:rFonts w:ascii="Times New Roman" w:hAnsi="Times New Roman" w:cs="Times New Roman"/>
          <w:b/>
          <w:bCs/>
          <w:sz w:val="28"/>
          <w:szCs w:val="28"/>
        </w:rPr>
        <w:t xml:space="preserve">1. </w:t>
      </w:r>
      <w:bookmarkStart w:id="28" w:name="OLE_LINK60"/>
      <w:bookmarkStart w:id="29" w:name="OLE_LINK61"/>
      <w:r w:rsidRPr="006B72EC">
        <w:rPr>
          <w:rFonts w:ascii="Times New Roman" w:hAnsi="Times New Roman" w:cs="Times New Roman"/>
          <w:b/>
          <w:bCs/>
          <w:sz w:val="28"/>
          <w:szCs w:val="28"/>
        </w:rPr>
        <w:t>НОХД № 72/2022 г. по описа на РС-Враца, ВНОХД № 609/2023 г. по описа на ВОС / пр.пр. № 19/2021 г. – по описа на РП-Враца/</w:t>
      </w:r>
      <w:r w:rsidRPr="00736828">
        <w:rPr>
          <w:rFonts w:ascii="Times New Roman" w:hAnsi="Times New Roman" w:cs="Times New Roman"/>
          <w:bCs/>
          <w:sz w:val="28"/>
          <w:szCs w:val="28"/>
        </w:rPr>
        <w:t xml:space="preserve"> - обвинителен акт /внесен протест на 02.06.2023 г. – неуважен/.</w:t>
      </w:r>
    </w:p>
    <w:p w:rsidR="006B72EC" w:rsidRPr="00736828" w:rsidRDefault="00736828" w:rsidP="000F6198">
      <w:pPr>
        <w:spacing w:after="0" w:line="240" w:lineRule="auto"/>
        <w:ind w:left="-284" w:right="284"/>
        <w:jc w:val="both"/>
        <w:rPr>
          <w:rFonts w:ascii="Times New Roman" w:hAnsi="Times New Roman" w:cs="Times New Roman"/>
          <w:bCs/>
          <w:sz w:val="28"/>
          <w:szCs w:val="28"/>
        </w:rPr>
      </w:pPr>
      <w:bookmarkStart w:id="30" w:name="OLE_LINK67"/>
      <w:bookmarkEnd w:id="28"/>
      <w:bookmarkEnd w:id="29"/>
      <w:r w:rsidRPr="006B72EC">
        <w:rPr>
          <w:rFonts w:ascii="Times New Roman" w:hAnsi="Times New Roman" w:cs="Times New Roman"/>
          <w:b/>
          <w:bCs/>
          <w:sz w:val="28"/>
          <w:szCs w:val="28"/>
        </w:rPr>
        <w:t>Причина № 4.</w:t>
      </w:r>
      <w:r w:rsidRPr="00736828">
        <w:rPr>
          <w:rFonts w:ascii="Times New Roman" w:hAnsi="Times New Roman" w:cs="Times New Roman"/>
          <w:bCs/>
          <w:sz w:val="28"/>
          <w:szCs w:val="28"/>
        </w:rPr>
        <w:t xml:space="preserve"> Оправдателната присъда се дължи на събирането на нови доказателства в съдебната фаза, които не са могли да бъдат установени на досъдебното производство –  на съдебното следствие са били допуснати нови две СМЕ , чиито заключения съдът изцяло е кредитирал и така е намерил за липса на доказателства причинена средна телесна повреда. Тези заключения са в противоречие с другите експертни становища от досъдебното производство.</w:t>
      </w:r>
      <w:bookmarkEnd w:id="30"/>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
          <w:bCs/>
          <w:sz w:val="28"/>
          <w:szCs w:val="28"/>
        </w:rPr>
        <w:tab/>
      </w:r>
      <w:r w:rsidR="00736828" w:rsidRPr="006B72EC">
        <w:rPr>
          <w:rFonts w:ascii="Times New Roman" w:hAnsi="Times New Roman" w:cs="Times New Roman"/>
          <w:b/>
          <w:bCs/>
          <w:sz w:val="28"/>
          <w:szCs w:val="28"/>
        </w:rPr>
        <w:t>2. НОХД № 187/2022 г.  по описа на РС-Враца, ВНОХД № 660/2023 г. по описа на ВОС, пр. пр.№ 374/2021 г. по описа на РП-Враца/</w:t>
      </w:r>
      <w:r w:rsidR="00736828" w:rsidRPr="00736828">
        <w:rPr>
          <w:rFonts w:ascii="Times New Roman" w:hAnsi="Times New Roman" w:cs="Times New Roman"/>
          <w:bCs/>
          <w:sz w:val="28"/>
          <w:szCs w:val="28"/>
        </w:rPr>
        <w:t xml:space="preserve"> - обвинителен акт /внесен протест на 17.03.202 г. - неуважен/.</w:t>
      </w:r>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6B72EC">
        <w:rPr>
          <w:rFonts w:ascii="Times New Roman" w:hAnsi="Times New Roman" w:cs="Times New Roman"/>
          <w:b/>
          <w:bCs/>
          <w:sz w:val="28"/>
          <w:szCs w:val="28"/>
        </w:rPr>
        <w:t>Причина № 1.</w:t>
      </w:r>
      <w:r w:rsidR="00736828" w:rsidRPr="00736828">
        <w:rPr>
          <w:rFonts w:ascii="Times New Roman" w:hAnsi="Times New Roman" w:cs="Times New Roman"/>
          <w:bCs/>
          <w:sz w:val="28"/>
          <w:szCs w:val="28"/>
        </w:rPr>
        <w:t xml:space="preserve"> Оправдателната присъда се дължи в голяма степен на неправилно квалифициране на деянието с обвинителния акт – съгласно събраните по делото доказателства пострадалият е инициирал нападение срещу подсъдимия , който е нанесъл удар в защита . Ето защо съдът е намерил , че деянието е било извършено в условията на неизбежна отбрана.</w:t>
      </w:r>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6B72EC">
        <w:rPr>
          <w:rFonts w:ascii="Times New Roman" w:hAnsi="Times New Roman" w:cs="Times New Roman"/>
          <w:b/>
          <w:bCs/>
          <w:sz w:val="28"/>
          <w:szCs w:val="28"/>
        </w:rPr>
        <w:t>3.НОХД № 283/2020 г. по описа на РС-Мездра, ВНОХД № 680/2023 г. по описа на ВОС, пр.пр. № 2190/2019 г. по описа на РП-Враца, ТО-Мездра</w:t>
      </w:r>
      <w:r w:rsidR="00736828" w:rsidRPr="00736828">
        <w:rPr>
          <w:rFonts w:ascii="Times New Roman" w:hAnsi="Times New Roman" w:cs="Times New Roman"/>
          <w:bCs/>
          <w:sz w:val="28"/>
          <w:szCs w:val="28"/>
        </w:rPr>
        <w:t xml:space="preserve"> - обвинителен акт, /внесен протест на 05.03.2021 - оттеглен/.</w:t>
      </w:r>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6B72EC">
        <w:rPr>
          <w:rFonts w:ascii="Times New Roman" w:hAnsi="Times New Roman" w:cs="Times New Roman"/>
          <w:b/>
          <w:bCs/>
          <w:sz w:val="28"/>
          <w:szCs w:val="28"/>
        </w:rPr>
        <w:t>Причина № 4.</w:t>
      </w:r>
      <w:r w:rsidR="00736828" w:rsidRPr="00736828">
        <w:rPr>
          <w:rFonts w:ascii="Times New Roman" w:hAnsi="Times New Roman" w:cs="Times New Roman"/>
          <w:bCs/>
          <w:sz w:val="28"/>
          <w:szCs w:val="28"/>
        </w:rPr>
        <w:t xml:space="preserve"> Оправдателната присъда се дължи на събирането на нови доказателства в съдебната фаза, които не са могли да бъдат установени на досъдебното производство –  на съдебното следствие е извършена СГрЕ, която е дала заключение, че подписът в разписната част на въпросното наказателно постановление съществено се разминава от този на подсъдимия. В резултат съдът е достигнал до извода, че подсъдимият не е знаел за наказването му по административен ред и поради липсата на този елемент от субективна страна е бил оправдан по обвинението.</w:t>
      </w:r>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6B72EC">
        <w:rPr>
          <w:rFonts w:ascii="Times New Roman" w:hAnsi="Times New Roman" w:cs="Times New Roman"/>
          <w:b/>
          <w:bCs/>
          <w:sz w:val="28"/>
          <w:szCs w:val="28"/>
        </w:rPr>
        <w:t>4.НОХД № 159/2021 г. по описа на РС-Враца, ВНОХД 638/2022 - по описа на ВОС, пр.пр. № 2821/2021 г.</w:t>
      </w:r>
      <w:r w:rsidR="00736828" w:rsidRPr="00736828">
        <w:rPr>
          <w:rFonts w:ascii="Times New Roman" w:hAnsi="Times New Roman" w:cs="Times New Roman"/>
          <w:bCs/>
          <w:sz w:val="28"/>
          <w:szCs w:val="28"/>
        </w:rPr>
        <w:t xml:space="preserve"> – обвинителен акт /внесен протест на 29.09.2022 г. – неуважен/.</w:t>
      </w:r>
    </w:p>
    <w:p w:rsidR="00736828" w:rsidRPr="00736828" w:rsidRDefault="006B72EC" w:rsidP="000F6198">
      <w:pPr>
        <w:spacing w:after="0" w:line="240" w:lineRule="auto"/>
        <w:ind w:left="-284" w:right="284"/>
        <w:jc w:val="both"/>
        <w:rPr>
          <w:rFonts w:ascii="Times New Roman" w:hAnsi="Times New Roman" w:cs="Times New Roman"/>
          <w:bCs/>
          <w:sz w:val="28"/>
          <w:szCs w:val="28"/>
        </w:rPr>
      </w:pPr>
      <w:bookmarkStart w:id="31" w:name="OLE_LINK46"/>
      <w:r>
        <w:rPr>
          <w:rFonts w:ascii="Times New Roman" w:hAnsi="Times New Roman" w:cs="Times New Roman"/>
          <w:bCs/>
          <w:sz w:val="28"/>
          <w:szCs w:val="28"/>
        </w:rPr>
        <w:tab/>
      </w:r>
      <w:r w:rsidR="00736828" w:rsidRPr="006B72EC">
        <w:rPr>
          <w:rFonts w:ascii="Times New Roman" w:hAnsi="Times New Roman" w:cs="Times New Roman"/>
          <w:b/>
          <w:bCs/>
          <w:sz w:val="28"/>
          <w:szCs w:val="28"/>
        </w:rPr>
        <w:t>Причина № 1.</w:t>
      </w:r>
      <w:r w:rsidR="00736828" w:rsidRPr="00736828">
        <w:rPr>
          <w:rFonts w:ascii="Times New Roman" w:hAnsi="Times New Roman" w:cs="Times New Roman"/>
          <w:bCs/>
          <w:sz w:val="28"/>
          <w:szCs w:val="28"/>
        </w:rPr>
        <w:t xml:space="preserve"> Оправдателната присъда се дължи в голяма степен на неправилно квалифициране на деянието с обвинителния акт</w:t>
      </w:r>
      <w:bookmarkEnd w:id="31"/>
      <w:r w:rsidR="00736828" w:rsidRPr="00736828">
        <w:rPr>
          <w:rFonts w:ascii="Times New Roman" w:hAnsi="Times New Roman" w:cs="Times New Roman"/>
          <w:bCs/>
          <w:sz w:val="28"/>
          <w:szCs w:val="28"/>
        </w:rPr>
        <w:t xml:space="preserve"> – Съдът е намерил деянието за несъставомерно , т.к. при обвинение за престъпление по чл. 286 НК анонимен сигнал е бил подаден по тел. 112 и ОДЧ без функции за наказателно преследване . Съставът е счел и това , че изразеното от </w:t>
      </w:r>
      <w:r w:rsidR="00736828" w:rsidRPr="00736828">
        <w:rPr>
          <w:rFonts w:ascii="Times New Roman" w:hAnsi="Times New Roman" w:cs="Times New Roman"/>
          <w:bCs/>
          <w:sz w:val="28"/>
          <w:szCs w:val="28"/>
        </w:rPr>
        <w:lastRenderedPageBreak/>
        <w:t xml:space="preserve">подсъдимия предположение за извършено престъпление не удовлетворява елемента от субективна страна , изискващ съзнателност. </w:t>
      </w:r>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736828">
        <w:rPr>
          <w:rFonts w:ascii="Times New Roman" w:hAnsi="Times New Roman" w:cs="Times New Roman"/>
          <w:bCs/>
          <w:sz w:val="28"/>
          <w:szCs w:val="28"/>
        </w:rPr>
        <w:t>5</w:t>
      </w:r>
      <w:r w:rsidR="00736828" w:rsidRPr="006B72EC">
        <w:rPr>
          <w:rFonts w:ascii="Times New Roman" w:hAnsi="Times New Roman" w:cs="Times New Roman"/>
          <w:b/>
          <w:bCs/>
          <w:sz w:val="28"/>
          <w:szCs w:val="28"/>
        </w:rPr>
        <w:t>.НОХД № 277//2022 г. по описа на РС-Оряхово, ВНОХД 48/2023 - по описа на ВОС, пр.пр. № 576/2020 г. по описа на РП-Враца, ТО-Оряхово –</w:t>
      </w:r>
      <w:r w:rsidR="00736828" w:rsidRPr="00736828">
        <w:rPr>
          <w:rFonts w:ascii="Times New Roman" w:hAnsi="Times New Roman" w:cs="Times New Roman"/>
          <w:bCs/>
          <w:sz w:val="28"/>
          <w:szCs w:val="28"/>
        </w:rPr>
        <w:t xml:space="preserve"> обвинителен акт /внесен протест на 10.11.2022 г. - неуважен/.</w:t>
      </w:r>
    </w:p>
    <w:p w:rsidR="00736828" w:rsidRPr="00736828" w:rsidRDefault="006B72EC" w:rsidP="000F6198">
      <w:pPr>
        <w:spacing w:after="0" w:line="240" w:lineRule="auto"/>
        <w:ind w:left="-284" w:right="284"/>
        <w:jc w:val="both"/>
        <w:rPr>
          <w:rFonts w:ascii="Times New Roman" w:hAnsi="Times New Roman" w:cs="Times New Roman"/>
          <w:bCs/>
          <w:sz w:val="28"/>
          <w:szCs w:val="28"/>
        </w:rPr>
      </w:pPr>
      <w:bookmarkStart w:id="32" w:name="OLE_LINK45"/>
      <w:bookmarkStart w:id="33" w:name="OLE_LINK56"/>
      <w:r>
        <w:rPr>
          <w:rFonts w:ascii="Times New Roman" w:hAnsi="Times New Roman" w:cs="Times New Roman"/>
          <w:bCs/>
          <w:sz w:val="28"/>
          <w:szCs w:val="28"/>
        </w:rPr>
        <w:tab/>
      </w:r>
      <w:r w:rsidR="00736828" w:rsidRPr="006B72EC">
        <w:rPr>
          <w:rFonts w:ascii="Times New Roman" w:hAnsi="Times New Roman" w:cs="Times New Roman"/>
          <w:b/>
          <w:bCs/>
          <w:sz w:val="28"/>
          <w:szCs w:val="28"/>
        </w:rPr>
        <w:t>Причина №</w:t>
      </w:r>
      <w:bookmarkEnd w:id="32"/>
      <w:r w:rsidR="00736828" w:rsidRPr="006B72EC">
        <w:rPr>
          <w:rFonts w:ascii="Times New Roman" w:hAnsi="Times New Roman" w:cs="Times New Roman"/>
          <w:b/>
          <w:bCs/>
          <w:sz w:val="28"/>
          <w:szCs w:val="28"/>
        </w:rPr>
        <w:t xml:space="preserve"> 4.</w:t>
      </w:r>
      <w:r w:rsidR="00736828" w:rsidRPr="00736828">
        <w:rPr>
          <w:rFonts w:ascii="Times New Roman" w:hAnsi="Times New Roman" w:cs="Times New Roman"/>
          <w:bCs/>
          <w:sz w:val="28"/>
          <w:szCs w:val="28"/>
        </w:rPr>
        <w:t xml:space="preserve"> - </w:t>
      </w:r>
      <w:bookmarkStart w:id="34" w:name="OLE_LINK41"/>
      <w:r w:rsidR="00736828" w:rsidRPr="00736828">
        <w:rPr>
          <w:rFonts w:ascii="Times New Roman" w:hAnsi="Times New Roman" w:cs="Times New Roman"/>
          <w:bCs/>
          <w:sz w:val="28"/>
          <w:szCs w:val="28"/>
        </w:rPr>
        <w:t xml:space="preserve">Оправдателната присъда се дължи на събирането на нови доказателства в съдебната фаза, които не са могли да бъдат установени на досъдебното производство </w:t>
      </w:r>
      <w:bookmarkEnd w:id="34"/>
      <w:r w:rsidR="00736828" w:rsidRPr="00736828">
        <w:rPr>
          <w:rFonts w:ascii="Times New Roman" w:hAnsi="Times New Roman" w:cs="Times New Roman"/>
          <w:bCs/>
          <w:sz w:val="28"/>
          <w:szCs w:val="28"/>
        </w:rPr>
        <w:t>–</w:t>
      </w:r>
      <w:bookmarkEnd w:id="33"/>
      <w:r w:rsidR="00736828" w:rsidRPr="00736828">
        <w:rPr>
          <w:rFonts w:ascii="Times New Roman" w:hAnsi="Times New Roman" w:cs="Times New Roman"/>
          <w:bCs/>
          <w:sz w:val="28"/>
          <w:szCs w:val="28"/>
        </w:rPr>
        <w:t xml:space="preserve"> на съдебното следствие е била извършена нова КТЕ, дала различно заключение от експертизите на досъдебното производство относно налични видеозаписи на подъсъдимия в процесния имот.</w:t>
      </w:r>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6B72EC">
        <w:rPr>
          <w:rFonts w:ascii="Times New Roman" w:hAnsi="Times New Roman" w:cs="Times New Roman"/>
          <w:b/>
          <w:bCs/>
          <w:sz w:val="28"/>
          <w:szCs w:val="28"/>
        </w:rPr>
        <w:t>6.НОХД № 369/2020 г. па описа на РС-Оряхово, ВНОХД № 224/2023 г. по описа на ВОС, пр.пр. № 77/2019 по описа на РП-Враца, ТО-Оряхово</w:t>
      </w:r>
      <w:r w:rsidR="00736828" w:rsidRPr="00736828">
        <w:rPr>
          <w:rFonts w:ascii="Times New Roman" w:hAnsi="Times New Roman" w:cs="Times New Roman"/>
          <w:bCs/>
          <w:sz w:val="28"/>
          <w:szCs w:val="28"/>
        </w:rPr>
        <w:t xml:space="preserve"> – обвинителен акт /внесен протест на14.12.2022 г. – неуважен/.</w:t>
      </w:r>
    </w:p>
    <w:p w:rsidR="00736828" w:rsidRPr="00736828" w:rsidRDefault="006B72EC" w:rsidP="000F6198">
      <w:pPr>
        <w:spacing w:after="0" w:line="240" w:lineRule="auto"/>
        <w:ind w:left="-284" w:right="284"/>
        <w:jc w:val="both"/>
        <w:rPr>
          <w:rFonts w:ascii="Times New Roman" w:hAnsi="Times New Roman" w:cs="Times New Roman"/>
          <w:bCs/>
          <w:sz w:val="28"/>
          <w:szCs w:val="28"/>
        </w:rPr>
      </w:pPr>
      <w:bookmarkStart w:id="35" w:name="OLE_LINK49"/>
      <w:r>
        <w:rPr>
          <w:rFonts w:ascii="Times New Roman" w:hAnsi="Times New Roman" w:cs="Times New Roman"/>
          <w:bCs/>
          <w:sz w:val="28"/>
          <w:szCs w:val="28"/>
        </w:rPr>
        <w:tab/>
      </w:r>
      <w:r w:rsidR="00736828" w:rsidRPr="006B72EC">
        <w:rPr>
          <w:rFonts w:ascii="Times New Roman" w:hAnsi="Times New Roman" w:cs="Times New Roman"/>
          <w:b/>
          <w:bCs/>
          <w:sz w:val="28"/>
          <w:szCs w:val="28"/>
        </w:rPr>
        <w:t>Причина № 1.</w:t>
      </w:r>
      <w:r w:rsidR="00736828" w:rsidRPr="00736828">
        <w:rPr>
          <w:rFonts w:ascii="Times New Roman" w:hAnsi="Times New Roman" w:cs="Times New Roman"/>
          <w:bCs/>
          <w:sz w:val="28"/>
          <w:szCs w:val="28"/>
        </w:rPr>
        <w:t xml:space="preserve"> Оправдателната присъда се дължи в голяма степен на неправилно квалифициране на деянието с обвинителния акт – заради липса на доказателства подсъдимият да е знаел за престъпния произход на процесните вещи съдът е намерил , че липсват доказателства за субективната страна на престъплението по чл. 215 НК</w:t>
      </w:r>
      <w:bookmarkEnd w:id="35"/>
      <w:r w:rsidR="00736828" w:rsidRPr="00736828">
        <w:rPr>
          <w:rFonts w:ascii="Times New Roman" w:hAnsi="Times New Roman" w:cs="Times New Roman"/>
          <w:bCs/>
          <w:sz w:val="28"/>
          <w:szCs w:val="28"/>
        </w:rPr>
        <w:t>.</w:t>
      </w:r>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6B72EC">
        <w:rPr>
          <w:rFonts w:ascii="Times New Roman" w:hAnsi="Times New Roman" w:cs="Times New Roman"/>
          <w:b/>
          <w:bCs/>
          <w:sz w:val="28"/>
          <w:szCs w:val="28"/>
        </w:rPr>
        <w:t>7.НОХД № 159/2020 г. па описа на РС-Оряхово, ВНОХД № 224/2023 г. по описа на ВОС, пр.пр. № 666/2018 по описа на РП-Враца, ТО-Оряхово</w:t>
      </w:r>
      <w:r w:rsidR="00736828" w:rsidRPr="00736828">
        <w:rPr>
          <w:rFonts w:ascii="Times New Roman" w:hAnsi="Times New Roman" w:cs="Times New Roman"/>
          <w:bCs/>
          <w:sz w:val="28"/>
          <w:szCs w:val="28"/>
        </w:rPr>
        <w:t xml:space="preserve"> – обвинителен акт /внесен протест на 24.03.2023 г. – неуважен/.</w:t>
      </w:r>
    </w:p>
    <w:p w:rsidR="00736828" w:rsidRPr="00736828" w:rsidRDefault="006B72EC" w:rsidP="000F6198">
      <w:pPr>
        <w:spacing w:after="0" w:line="240" w:lineRule="auto"/>
        <w:ind w:left="-284" w:right="284"/>
        <w:jc w:val="both"/>
        <w:rPr>
          <w:rFonts w:ascii="Times New Roman" w:hAnsi="Times New Roman" w:cs="Times New Roman"/>
          <w:bCs/>
          <w:sz w:val="28"/>
          <w:szCs w:val="28"/>
        </w:rPr>
      </w:pPr>
      <w:bookmarkStart w:id="36" w:name="OLE_LINK52"/>
      <w:bookmarkStart w:id="37" w:name="OLE_LINK53"/>
      <w:r w:rsidRPr="006B72EC">
        <w:rPr>
          <w:rFonts w:ascii="Times New Roman" w:hAnsi="Times New Roman" w:cs="Times New Roman"/>
          <w:b/>
          <w:bCs/>
          <w:sz w:val="28"/>
          <w:szCs w:val="28"/>
        </w:rPr>
        <w:tab/>
      </w:r>
      <w:r w:rsidR="00736828" w:rsidRPr="006B72EC">
        <w:rPr>
          <w:rFonts w:ascii="Times New Roman" w:hAnsi="Times New Roman" w:cs="Times New Roman"/>
          <w:b/>
          <w:bCs/>
          <w:sz w:val="28"/>
          <w:szCs w:val="28"/>
        </w:rPr>
        <w:t>Причина № 1</w:t>
      </w:r>
      <w:r w:rsidR="00736828" w:rsidRPr="00736828">
        <w:rPr>
          <w:rFonts w:ascii="Times New Roman" w:hAnsi="Times New Roman" w:cs="Times New Roman"/>
          <w:bCs/>
          <w:sz w:val="28"/>
          <w:szCs w:val="28"/>
        </w:rPr>
        <w:t>. Оправдателната присъда се дължи в голяма степен на неправилно квалифициране на деянието с обвинителния акт</w:t>
      </w:r>
      <w:bookmarkEnd w:id="36"/>
      <w:r w:rsidR="00736828" w:rsidRPr="00736828">
        <w:rPr>
          <w:rFonts w:ascii="Times New Roman" w:hAnsi="Times New Roman" w:cs="Times New Roman"/>
          <w:bCs/>
          <w:sz w:val="28"/>
          <w:szCs w:val="28"/>
        </w:rPr>
        <w:t xml:space="preserve"> – съдът е констатирал липса на достатъчно доказателства за противоправни действия на подсъдимите , в резултат от които да са били присвоени суми</w:t>
      </w:r>
      <w:bookmarkEnd w:id="37"/>
      <w:r w:rsidR="00736828" w:rsidRPr="00736828">
        <w:rPr>
          <w:rFonts w:ascii="Times New Roman" w:hAnsi="Times New Roman" w:cs="Times New Roman"/>
          <w:bCs/>
          <w:sz w:val="28"/>
          <w:szCs w:val="28"/>
        </w:rPr>
        <w:t>.</w:t>
      </w:r>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6B72EC">
        <w:rPr>
          <w:rFonts w:ascii="Times New Roman" w:hAnsi="Times New Roman" w:cs="Times New Roman"/>
          <w:b/>
          <w:bCs/>
          <w:sz w:val="28"/>
          <w:szCs w:val="28"/>
        </w:rPr>
        <w:t>8.АНД № 642/2020 г. па описа на РС-Враца, ВНАХД № 631/2023 г. по описа на ВОС, пр.пр. № 417/200208 по описа на РП-Враца –</w:t>
      </w:r>
      <w:r w:rsidR="00736828" w:rsidRPr="00736828">
        <w:rPr>
          <w:rFonts w:ascii="Times New Roman" w:hAnsi="Times New Roman" w:cs="Times New Roman"/>
          <w:bCs/>
          <w:sz w:val="28"/>
          <w:szCs w:val="28"/>
        </w:rPr>
        <w:t xml:space="preserve"> </w:t>
      </w:r>
      <w:bookmarkStart w:id="38" w:name="OLE_LINK71"/>
      <w:r w:rsidR="00736828" w:rsidRPr="00736828">
        <w:rPr>
          <w:rFonts w:ascii="Times New Roman" w:hAnsi="Times New Roman" w:cs="Times New Roman"/>
          <w:bCs/>
          <w:sz w:val="28"/>
          <w:szCs w:val="28"/>
        </w:rPr>
        <w:t>предложение по чл. 78 а НК</w:t>
      </w:r>
      <w:bookmarkEnd w:id="38"/>
      <w:r w:rsidR="00736828" w:rsidRPr="00736828">
        <w:rPr>
          <w:rFonts w:ascii="Times New Roman" w:hAnsi="Times New Roman" w:cs="Times New Roman"/>
          <w:bCs/>
          <w:sz w:val="28"/>
          <w:szCs w:val="28"/>
        </w:rPr>
        <w:t xml:space="preserve"> /внесен протест на 14.09.2020 г. – неуважен/.</w:t>
      </w:r>
    </w:p>
    <w:p w:rsidR="00736828" w:rsidRPr="00736828" w:rsidRDefault="006B72EC" w:rsidP="000F6198">
      <w:pPr>
        <w:spacing w:after="0" w:line="240" w:lineRule="auto"/>
        <w:ind w:left="-284" w:right="284"/>
        <w:jc w:val="both"/>
        <w:rPr>
          <w:rFonts w:ascii="Times New Roman" w:hAnsi="Times New Roman" w:cs="Times New Roman"/>
          <w:bCs/>
          <w:sz w:val="28"/>
          <w:szCs w:val="28"/>
        </w:rPr>
      </w:pPr>
      <w:bookmarkStart w:id="39" w:name="OLE_LINK59"/>
      <w:r>
        <w:rPr>
          <w:rFonts w:ascii="Times New Roman" w:hAnsi="Times New Roman" w:cs="Times New Roman"/>
          <w:bCs/>
          <w:sz w:val="28"/>
          <w:szCs w:val="28"/>
        </w:rPr>
        <w:tab/>
      </w:r>
      <w:r w:rsidR="00736828" w:rsidRPr="006B72EC">
        <w:rPr>
          <w:rFonts w:ascii="Times New Roman" w:hAnsi="Times New Roman" w:cs="Times New Roman"/>
          <w:b/>
          <w:bCs/>
          <w:sz w:val="28"/>
          <w:szCs w:val="28"/>
        </w:rPr>
        <w:t>Причина № 1.</w:t>
      </w:r>
      <w:r w:rsidR="00736828" w:rsidRPr="00736828">
        <w:rPr>
          <w:rFonts w:ascii="Times New Roman" w:hAnsi="Times New Roman" w:cs="Times New Roman"/>
          <w:bCs/>
          <w:sz w:val="28"/>
          <w:szCs w:val="28"/>
        </w:rPr>
        <w:t xml:space="preserve"> Оправдателната присъда се дължи в голяма степен на неправилно квалифициране на деянието с обвинителния акт </w:t>
      </w:r>
      <w:bookmarkEnd w:id="39"/>
      <w:r w:rsidR="00736828" w:rsidRPr="00736828">
        <w:rPr>
          <w:rFonts w:ascii="Times New Roman" w:hAnsi="Times New Roman" w:cs="Times New Roman"/>
          <w:bCs/>
          <w:sz w:val="28"/>
          <w:szCs w:val="28"/>
        </w:rPr>
        <w:t>– съдът е приел изначална – още в постановлението – липса на квалифициращия елемент „хулигански подбуди“ и поради това обвиняемата е била призната за невоновна по повдигнатото й обвинение за престъпление по чл. 131 ал. 1 т. 12 НК.</w:t>
      </w:r>
    </w:p>
    <w:p w:rsidR="00736828" w:rsidRPr="00736828" w:rsidRDefault="006B72EC" w:rsidP="000F6198">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6B72EC">
        <w:rPr>
          <w:rFonts w:ascii="Times New Roman" w:hAnsi="Times New Roman" w:cs="Times New Roman"/>
          <w:b/>
          <w:bCs/>
          <w:sz w:val="28"/>
          <w:szCs w:val="28"/>
        </w:rPr>
        <w:t>9.АНД № 61/2023 г. па описа на РС-Враца, ВАНД № 631/2023 г. по описа на ВОС, пр.пр. № 849/2001 по описа на РП-Враца</w:t>
      </w:r>
      <w:r w:rsidR="00736828" w:rsidRPr="00736828">
        <w:rPr>
          <w:rFonts w:ascii="Times New Roman" w:hAnsi="Times New Roman" w:cs="Times New Roman"/>
          <w:bCs/>
          <w:sz w:val="28"/>
          <w:szCs w:val="28"/>
        </w:rPr>
        <w:t xml:space="preserve"> – предложение по чл. 78 а НК /внесен протест на 14.09.2020 г. – неуважен/.</w:t>
      </w:r>
    </w:p>
    <w:p w:rsidR="00736828" w:rsidRPr="00736828" w:rsidRDefault="006B72EC" w:rsidP="000F6198">
      <w:pPr>
        <w:spacing w:after="0" w:line="240" w:lineRule="auto"/>
        <w:ind w:left="-284" w:right="284"/>
        <w:jc w:val="both"/>
        <w:rPr>
          <w:rFonts w:ascii="Times New Roman" w:hAnsi="Times New Roman" w:cs="Times New Roman"/>
          <w:bCs/>
          <w:sz w:val="28"/>
          <w:szCs w:val="28"/>
        </w:rPr>
      </w:pPr>
      <w:bookmarkStart w:id="40" w:name="OLE_LINK69"/>
      <w:r>
        <w:rPr>
          <w:rFonts w:ascii="Times New Roman" w:hAnsi="Times New Roman" w:cs="Times New Roman"/>
          <w:bCs/>
          <w:sz w:val="28"/>
          <w:szCs w:val="28"/>
        </w:rPr>
        <w:tab/>
      </w:r>
      <w:r w:rsidR="00736828" w:rsidRPr="006B72EC">
        <w:rPr>
          <w:rFonts w:ascii="Times New Roman" w:hAnsi="Times New Roman" w:cs="Times New Roman"/>
          <w:b/>
          <w:bCs/>
          <w:sz w:val="28"/>
          <w:szCs w:val="28"/>
        </w:rPr>
        <w:t>Причина № 1.</w:t>
      </w:r>
      <w:r w:rsidR="00736828" w:rsidRPr="00736828">
        <w:rPr>
          <w:rFonts w:ascii="Times New Roman" w:hAnsi="Times New Roman" w:cs="Times New Roman"/>
          <w:bCs/>
          <w:sz w:val="28"/>
          <w:szCs w:val="28"/>
        </w:rPr>
        <w:t xml:space="preserve"> Оправдателната присъда се дължи в голяма степен на неправилно квалифициране на деянието с обвинителния акт – </w:t>
      </w:r>
      <w:bookmarkStart w:id="41" w:name="OLE_LINK68"/>
      <w:r w:rsidR="00736828" w:rsidRPr="00736828">
        <w:rPr>
          <w:rFonts w:ascii="Times New Roman" w:hAnsi="Times New Roman" w:cs="Times New Roman"/>
          <w:bCs/>
          <w:sz w:val="28"/>
          <w:szCs w:val="28"/>
        </w:rPr>
        <w:t>съдът е потвърдил възприетата от обвинението фактическа обстановка</w:t>
      </w:r>
      <w:bookmarkEnd w:id="41"/>
      <w:r w:rsidR="00736828" w:rsidRPr="00736828">
        <w:rPr>
          <w:rFonts w:ascii="Times New Roman" w:hAnsi="Times New Roman" w:cs="Times New Roman"/>
          <w:bCs/>
          <w:sz w:val="28"/>
          <w:szCs w:val="28"/>
        </w:rPr>
        <w:t xml:space="preserve"> ,</w:t>
      </w:r>
      <w:bookmarkEnd w:id="40"/>
      <w:r w:rsidR="00736828" w:rsidRPr="00736828">
        <w:rPr>
          <w:rFonts w:ascii="Times New Roman" w:hAnsi="Times New Roman" w:cs="Times New Roman"/>
          <w:bCs/>
          <w:sz w:val="28"/>
          <w:szCs w:val="28"/>
        </w:rPr>
        <w:t xml:space="preserve"> но е констатирал липса на доказателства подсъдимият да е съзнавал невярността на подписания от него документ и заради липса на този елемент от субективна страна го е оправдал по повдигнатото му обвинение за престъпление по чл. 311 ал. 2 вр.ал. 1 НК.</w:t>
      </w:r>
    </w:p>
    <w:p w:rsidR="00D4006F" w:rsidRDefault="00736828" w:rsidP="00D4006F">
      <w:pPr>
        <w:tabs>
          <w:tab w:val="left" w:pos="9072"/>
        </w:tabs>
        <w:spacing w:after="0" w:line="240" w:lineRule="auto"/>
        <w:ind w:left="-284" w:right="284"/>
        <w:jc w:val="both"/>
        <w:rPr>
          <w:rFonts w:ascii="Times New Roman" w:hAnsi="Times New Roman" w:cs="Times New Roman"/>
          <w:bCs/>
          <w:sz w:val="28"/>
          <w:szCs w:val="28"/>
        </w:rPr>
      </w:pPr>
      <w:r w:rsidRPr="006B72EC">
        <w:rPr>
          <w:rFonts w:ascii="Times New Roman" w:hAnsi="Times New Roman" w:cs="Times New Roman"/>
          <w:b/>
          <w:bCs/>
          <w:sz w:val="28"/>
          <w:szCs w:val="28"/>
        </w:rPr>
        <w:lastRenderedPageBreak/>
        <w:t>10.НОХД № 352/2021 г. па описа на РС-Козлодуй, ВНОХД № 352/2021 г. по описа на ВОС, НД № 1074/2023 г. на АС, пр.пр. № 407/2020 по описа на РП-Враца, ТО-Козлодуй</w:t>
      </w:r>
      <w:r w:rsidRPr="00736828">
        <w:rPr>
          <w:rFonts w:ascii="Times New Roman" w:hAnsi="Times New Roman" w:cs="Times New Roman"/>
          <w:bCs/>
          <w:sz w:val="28"/>
          <w:szCs w:val="28"/>
        </w:rPr>
        <w:t xml:space="preserve"> – обвинителен акт /протест – няма/.</w:t>
      </w:r>
      <w:bookmarkStart w:id="42" w:name="OLE_LINK63"/>
    </w:p>
    <w:p w:rsidR="00736828" w:rsidRPr="00736828" w:rsidRDefault="00D4006F" w:rsidP="00D4006F">
      <w:pPr>
        <w:spacing w:after="0" w:line="240" w:lineRule="auto"/>
        <w:ind w:left="-284" w:right="284"/>
        <w:jc w:val="both"/>
        <w:rPr>
          <w:rFonts w:ascii="Times New Roman" w:hAnsi="Times New Roman" w:cs="Times New Roman"/>
          <w:bCs/>
          <w:sz w:val="28"/>
          <w:szCs w:val="28"/>
        </w:rPr>
      </w:pPr>
      <w:r>
        <w:rPr>
          <w:rFonts w:ascii="Times New Roman" w:hAnsi="Times New Roman" w:cs="Times New Roman"/>
          <w:b/>
          <w:bCs/>
          <w:sz w:val="28"/>
          <w:szCs w:val="28"/>
        </w:rPr>
        <w:tab/>
      </w:r>
      <w:r w:rsidR="00736828" w:rsidRPr="006B72EC">
        <w:rPr>
          <w:rFonts w:ascii="Times New Roman" w:hAnsi="Times New Roman" w:cs="Times New Roman"/>
          <w:b/>
          <w:bCs/>
          <w:sz w:val="28"/>
          <w:szCs w:val="28"/>
        </w:rPr>
        <w:t>Причина № 5.</w:t>
      </w:r>
      <w:r w:rsidR="00736828" w:rsidRPr="00736828">
        <w:rPr>
          <w:rFonts w:ascii="Times New Roman" w:hAnsi="Times New Roman" w:cs="Times New Roman"/>
          <w:bCs/>
          <w:sz w:val="28"/>
          <w:szCs w:val="28"/>
        </w:rPr>
        <w:t xml:space="preserve"> Оправдателната присъда се дължи на противоречива съдебна практика , свързана с тълкуването на закона , която не компрометира тезата на прокурора </w:t>
      </w:r>
      <w:bookmarkEnd w:id="42"/>
      <w:r w:rsidR="00736828" w:rsidRPr="00736828">
        <w:rPr>
          <w:rFonts w:ascii="Times New Roman" w:hAnsi="Times New Roman" w:cs="Times New Roman"/>
          <w:bCs/>
          <w:sz w:val="28"/>
          <w:szCs w:val="28"/>
        </w:rPr>
        <w:t>– след две осъдителни решения на ВРС и ВОС , САС е намерил деянието за малозначително по см.чл. 9 ал. 2 НК и поради това е оправдал подсъдимия по повдигнатото му обвинение за престъпление по чл. 339 ал. 1 НК .</w:t>
      </w:r>
    </w:p>
    <w:p w:rsidR="00736828" w:rsidRPr="00736828" w:rsidRDefault="00736828" w:rsidP="000F6198">
      <w:pPr>
        <w:tabs>
          <w:tab w:val="left" w:pos="9072"/>
        </w:tabs>
        <w:spacing w:after="0" w:line="240" w:lineRule="auto"/>
        <w:ind w:left="-284" w:right="284"/>
        <w:jc w:val="both"/>
        <w:rPr>
          <w:rFonts w:ascii="Times New Roman" w:hAnsi="Times New Roman" w:cs="Times New Roman"/>
          <w:bCs/>
          <w:sz w:val="28"/>
          <w:szCs w:val="28"/>
        </w:rPr>
      </w:pPr>
      <w:r w:rsidRPr="006B72EC">
        <w:rPr>
          <w:rFonts w:ascii="Times New Roman" w:hAnsi="Times New Roman" w:cs="Times New Roman"/>
          <w:b/>
          <w:bCs/>
          <w:sz w:val="28"/>
          <w:szCs w:val="28"/>
        </w:rPr>
        <w:t>11.НОХД № 195/2022 г. по описа на РС- Оряхово, ВНОХД № 181/2023 г. по описа на ВОС, пр.пр. № 4124/2022 г. – по описа на РП-Враца, ТО-Оряхово/</w:t>
      </w:r>
      <w:r w:rsidRPr="00736828">
        <w:rPr>
          <w:rFonts w:ascii="Times New Roman" w:hAnsi="Times New Roman" w:cs="Times New Roman"/>
          <w:bCs/>
          <w:sz w:val="28"/>
          <w:szCs w:val="28"/>
        </w:rPr>
        <w:t xml:space="preserve"> - обвинителен акт /внесен протест на 09.01.2023 г. – неуважен/.</w:t>
      </w:r>
    </w:p>
    <w:p w:rsidR="00736828" w:rsidRPr="00736828" w:rsidRDefault="006B72EC" w:rsidP="00D4006F">
      <w:pPr>
        <w:spacing w:after="0" w:line="240" w:lineRule="auto"/>
        <w:ind w:left="-284" w:right="284"/>
        <w:jc w:val="both"/>
        <w:rPr>
          <w:rFonts w:ascii="Times New Roman" w:hAnsi="Times New Roman" w:cs="Times New Roman"/>
          <w:bCs/>
          <w:sz w:val="28"/>
          <w:szCs w:val="28"/>
        </w:rPr>
      </w:pPr>
      <w:r>
        <w:rPr>
          <w:rFonts w:ascii="Times New Roman" w:hAnsi="Times New Roman" w:cs="Times New Roman"/>
          <w:b/>
          <w:bCs/>
          <w:sz w:val="28"/>
          <w:szCs w:val="28"/>
        </w:rPr>
        <w:tab/>
      </w:r>
      <w:r w:rsidR="00736828" w:rsidRPr="006B72EC">
        <w:rPr>
          <w:rFonts w:ascii="Times New Roman" w:hAnsi="Times New Roman" w:cs="Times New Roman"/>
          <w:b/>
          <w:bCs/>
          <w:sz w:val="28"/>
          <w:szCs w:val="28"/>
        </w:rPr>
        <w:t>Причина № 5</w:t>
      </w:r>
      <w:r w:rsidR="00736828" w:rsidRPr="00736828">
        <w:rPr>
          <w:rFonts w:ascii="Times New Roman" w:hAnsi="Times New Roman" w:cs="Times New Roman"/>
          <w:bCs/>
          <w:sz w:val="28"/>
          <w:szCs w:val="28"/>
        </w:rPr>
        <w:t>. Оправдателната присъда се дължи на противоречива съдебна практика , свързана с тълкуването на закона , която не компрометира тезата на прокурора - съдът е потвърдил възприетата от обвинението фактическа обстановка , но е намерил деянието за малозначително по см.чл. 9 ал. 2 НК и поради това го е оправдал по повдигнатото му обвинение за престъпление по чл. 345 ал. 2 вр.ал. 1 НК и му е наложил административно наказание по ЗДвП.</w:t>
      </w:r>
    </w:p>
    <w:p w:rsidR="00736828" w:rsidRPr="00736828" w:rsidRDefault="00736828" w:rsidP="000F6198">
      <w:pPr>
        <w:tabs>
          <w:tab w:val="left" w:pos="9072"/>
        </w:tabs>
        <w:spacing w:after="0" w:line="240" w:lineRule="auto"/>
        <w:ind w:left="-284" w:right="284"/>
        <w:jc w:val="both"/>
        <w:rPr>
          <w:rFonts w:ascii="Times New Roman" w:hAnsi="Times New Roman" w:cs="Times New Roman"/>
          <w:bCs/>
          <w:sz w:val="28"/>
          <w:szCs w:val="28"/>
          <w:lang w:val="en-US"/>
        </w:rPr>
      </w:pPr>
      <w:r w:rsidRPr="006B72EC">
        <w:rPr>
          <w:rFonts w:ascii="Times New Roman" w:hAnsi="Times New Roman" w:cs="Times New Roman"/>
          <w:b/>
          <w:bCs/>
          <w:sz w:val="28"/>
          <w:szCs w:val="28"/>
        </w:rPr>
        <w:t xml:space="preserve">12.НОХД № 315/2021 г. по описа на РС- Оряхово, ВНОХД № 358/2023 г. по описа на ВОС, пр.пр. № </w:t>
      </w:r>
      <w:r w:rsidRPr="006B72EC">
        <w:rPr>
          <w:rFonts w:ascii="Times New Roman" w:hAnsi="Times New Roman" w:cs="Times New Roman"/>
          <w:b/>
          <w:bCs/>
          <w:sz w:val="28"/>
          <w:szCs w:val="28"/>
          <w:lang w:val="en-US"/>
        </w:rPr>
        <w:t>4408</w:t>
      </w:r>
      <w:r w:rsidRPr="006B72EC">
        <w:rPr>
          <w:rFonts w:ascii="Times New Roman" w:hAnsi="Times New Roman" w:cs="Times New Roman"/>
          <w:b/>
          <w:bCs/>
          <w:sz w:val="28"/>
          <w:szCs w:val="28"/>
        </w:rPr>
        <w:t>/202</w:t>
      </w:r>
      <w:r w:rsidRPr="006B72EC">
        <w:rPr>
          <w:rFonts w:ascii="Times New Roman" w:hAnsi="Times New Roman" w:cs="Times New Roman"/>
          <w:b/>
          <w:bCs/>
          <w:sz w:val="28"/>
          <w:szCs w:val="28"/>
          <w:lang w:val="en-US"/>
        </w:rPr>
        <w:t>1</w:t>
      </w:r>
      <w:r w:rsidRPr="006B72EC">
        <w:rPr>
          <w:rFonts w:ascii="Times New Roman" w:hAnsi="Times New Roman" w:cs="Times New Roman"/>
          <w:b/>
          <w:bCs/>
          <w:sz w:val="28"/>
          <w:szCs w:val="28"/>
        </w:rPr>
        <w:t xml:space="preserve"> г. – по описа на РП-Враца, ТО-Оряхово/</w:t>
      </w:r>
      <w:r w:rsidRPr="00736828">
        <w:rPr>
          <w:rFonts w:ascii="Times New Roman" w:hAnsi="Times New Roman" w:cs="Times New Roman"/>
          <w:bCs/>
          <w:sz w:val="28"/>
          <w:szCs w:val="28"/>
        </w:rPr>
        <w:t xml:space="preserve"> - обвинителен акт /няма протест/.</w:t>
      </w:r>
    </w:p>
    <w:p w:rsidR="00736828" w:rsidRPr="00736828" w:rsidRDefault="00D4006F" w:rsidP="00D4006F">
      <w:pPr>
        <w:spacing w:after="0"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6B72EC">
        <w:rPr>
          <w:rFonts w:ascii="Times New Roman" w:hAnsi="Times New Roman" w:cs="Times New Roman"/>
          <w:b/>
          <w:bCs/>
          <w:sz w:val="28"/>
          <w:szCs w:val="28"/>
        </w:rPr>
        <w:t xml:space="preserve">Причина № 1. </w:t>
      </w:r>
      <w:r w:rsidR="00736828" w:rsidRPr="00736828">
        <w:rPr>
          <w:rFonts w:ascii="Times New Roman" w:hAnsi="Times New Roman" w:cs="Times New Roman"/>
          <w:bCs/>
          <w:sz w:val="28"/>
          <w:szCs w:val="28"/>
        </w:rPr>
        <w:t xml:space="preserve">Оправдателната присъда се дължи в голяма степен на неправилно квалифициране на деянието с обвинителния акт – съдът е потвърдил възприетата от обвинението фактическа обстановка и е намерил деятелността по чл. 206 ал. 1 НК за доказана , но заради наличие на условията по чл. 218 б НК го е оправдал по това обвинение и му е наложил административно наказание „глоба“. </w:t>
      </w:r>
    </w:p>
    <w:p w:rsidR="00736828" w:rsidRPr="00736828" w:rsidRDefault="00736828" w:rsidP="000F6198">
      <w:pPr>
        <w:tabs>
          <w:tab w:val="left" w:pos="9072"/>
        </w:tabs>
        <w:spacing w:line="240" w:lineRule="auto"/>
        <w:ind w:left="-284" w:right="284"/>
        <w:jc w:val="both"/>
        <w:rPr>
          <w:rFonts w:ascii="Times New Roman" w:hAnsi="Times New Roman" w:cs="Times New Roman"/>
          <w:bCs/>
          <w:sz w:val="28"/>
          <w:szCs w:val="28"/>
        </w:rPr>
      </w:pPr>
      <w:r w:rsidRPr="00736828">
        <w:rPr>
          <w:rFonts w:ascii="Times New Roman" w:hAnsi="Times New Roman" w:cs="Times New Roman"/>
          <w:bCs/>
          <w:sz w:val="28"/>
          <w:szCs w:val="28"/>
        </w:rPr>
        <w:t>Повтарящите се причини, съобразно Приложение № 5, са наблюдавани, както следва – 7 случая по Причина № 1 , 3 случая на причина № 4 и два случая на причина № 5.</w:t>
      </w:r>
    </w:p>
    <w:p w:rsidR="00736828" w:rsidRPr="00736828" w:rsidRDefault="00736828" w:rsidP="000F6198">
      <w:pPr>
        <w:tabs>
          <w:tab w:val="left" w:pos="9072"/>
        </w:tabs>
        <w:spacing w:line="240" w:lineRule="auto"/>
        <w:ind w:left="-284" w:right="284"/>
        <w:jc w:val="both"/>
        <w:rPr>
          <w:rFonts w:ascii="Times New Roman" w:hAnsi="Times New Roman" w:cs="Times New Roman"/>
          <w:bCs/>
          <w:sz w:val="28"/>
          <w:szCs w:val="28"/>
        </w:rPr>
      </w:pPr>
      <w:r w:rsidRPr="00736828">
        <w:rPr>
          <w:rFonts w:ascii="Times New Roman" w:hAnsi="Times New Roman" w:cs="Times New Roman"/>
          <w:bCs/>
          <w:sz w:val="28"/>
          <w:szCs w:val="28"/>
        </w:rPr>
        <w:t xml:space="preserve">Относителния дял в проценти е както следва :58,33 % за причина № 1 , 25% за причина № 4 и 16,66% за причина № 5  . </w:t>
      </w:r>
    </w:p>
    <w:p w:rsidR="00736828" w:rsidRPr="00736828" w:rsidRDefault="00736828" w:rsidP="000F6198">
      <w:pPr>
        <w:tabs>
          <w:tab w:val="left" w:pos="9072"/>
        </w:tabs>
        <w:spacing w:line="240" w:lineRule="auto"/>
        <w:ind w:left="-284" w:right="284"/>
        <w:jc w:val="both"/>
        <w:rPr>
          <w:rFonts w:ascii="Times New Roman" w:hAnsi="Times New Roman" w:cs="Times New Roman"/>
          <w:bCs/>
          <w:sz w:val="28"/>
          <w:szCs w:val="28"/>
        </w:rPr>
      </w:pPr>
      <w:r w:rsidRPr="00736828">
        <w:rPr>
          <w:rFonts w:ascii="Times New Roman" w:hAnsi="Times New Roman" w:cs="Times New Roman"/>
          <w:bCs/>
          <w:sz w:val="28"/>
          <w:szCs w:val="28"/>
        </w:rPr>
        <w:t>За 2021 г. тези показатели са били 7 случая на причина № 5 и по един случай на 1 и 4 при 77,77% за причина № 5;</w:t>
      </w:r>
    </w:p>
    <w:p w:rsidR="00736828" w:rsidRDefault="00736828" w:rsidP="000F6198">
      <w:pPr>
        <w:tabs>
          <w:tab w:val="left" w:pos="9072"/>
        </w:tabs>
        <w:spacing w:line="240" w:lineRule="auto"/>
        <w:ind w:left="-284" w:right="284"/>
        <w:jc w:val="both"/>
        <w:rPr>
          <w:rFonts w:ascii="Times New Roman" w:hAnsi="Times New Roman" w:cs="Times New Roman"/>
          <w:bCs/>
          <w:sz w:val="28"/>
          <w:szCs w:val="28"/>
        </w:rPr>
      </w:pPr>
      <w:r w:rsidRPr="00736828">
        <w:rPr>
          <w:rFonts w:ascii="Times New Roman" w:hAnsi="Times New Roman" w:cs="Times New Roman"/>
          <w:bCs/>
          <w:sz w:val="28"/>
          <w:szCs w:val="28"/>
        </w:rPr>
        <w:t>За 2022 г. тези показатели са били 3 случая по Причина № 4 и по един случай на причини 1 и 2 при 60 % за причина № 4.</w:t>
      </w:r>
    </w:p>
    <w:p w:rsidR="00C879E9" w:rsidRDefault="00C879E9" w:rsidP="00D4006F">
      <w:pPr>
        <w:spacing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D4006F">
        <w:rPr>
          <w:rFonts w:ascii="Times New Roman" w:hAnsi="Times New Roman" w:cs="Times New Roman"/>
          <w:bCs/>
          <w:sz w:val="28"/>
          <w:szCs w:val="28"/>
        </w:rPr>
        <w:tab/>
      </w:r>
      <w:r>
        <w:rPr>
          <w:noProof/>
          <w:lang w:eastAsia="bg-BG"/>
        </w:rPr>
        <w:drawing>
          <wp:inline distT="0" distB="0" distL="0" distR="0" wp14:anchorId="4BE83E86" wp14:editId="27B3798A">
            <wp:extent cx="4572000" cy="2505075"/>
            <wp:effectExtent l="0" t="0" r="19050" b="9525"/>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879E9" w:rsidRPr="00736828" w:rsidRDefault="00C879E9" w:rsidP="00D4006F">
      <w:pPr>
        <w:spacing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C879E9">
        <w:rPr>
          <w:noProof/>
          <w:lang w:eastAsia="bg-BG"/>
        </w:rPr>
        <w:drawing>
          <wp:inline distT="0" distB="0" distL="0" distR="0" wp14:anchorId="72E936D1" wp14:editId="77E8D706">
            <wp:extent cx="3864610" cy="1200785"/>
            <wp:effectExtent l="0" t="0" r="254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64610" cy="1200785"/>
                    </a:xfrm>
                    <a:prstGeom prst="rect">
                      <a:avLst/>
                    </a:prstGeom>
                    <a:noFill/>
                    <a:ln>
                      <a:noFill/>
                    </a:ln>
                  </pic:spPr>
                </pic:pic>
              </a:graphicData>
            </a:graphic>
          </wp:inline>
        </w:drawing>
      </w:r>
    </w:p>
    <w:p w:rsidR="00736828" w:rsidRPr="006B72EC" w:rsidRDefault="00D4006F" w:rsidP="00D4006F">
      <w:pPr>
        <w:spacing w:line="240" w:lineRule="auto"/>
        <w:ind w:left="-284" w:right="284"/>
        <w:jc w:val="both"/>
        <w:rPr>
          <w:rFonts w:ascii="Times New Roman" w:hAnsi="Times New Roman" w:cs="Times New Roman"/>
          <w:bCs/>
          <w:sz w:val="28"/>
          <w:szCs w:val="28"/>
        </w:rPr>
      </w:pPr>
      <w:r>
        <w:rPr>
          <w:rFonts w:ascii="Times New Roman" w:hAnsi="Times New Roman" w:cs="Times New Roman"/>
          <w:bCs/>
          <w:sz w:val="28"/>
          <w:szCs w:val="28"/>
        </w:rPr>
        <w:tab/>
      </w:r>
      <w:r w:rsidR="00736828" w:rsidRPr="00736828">
        <w:rPr>
          <w:rFonts w:ascii="Times New Roman" w:hAnsi="Times New Roman" w:cs="Times New Roman"/>
          <w:bCs/>
          <w:sz w:val="28"/>
          <w:szCs w:val="28"/>
        </w:rPr>
        <w:t xml:space="preserve">Видно е, че за отчетния период е налице съществен ръст в броя на оправдателните актове и оправданите лица. Преимуществена причина е станало неправилно квалифициране на деятелността и неправилно оценяване на доказателствата. За пресичане на негативната тенденция ще е необходимо горните дела да бъдат внимателно анализирани от прокурорите във ВРП и се създадат мерки за постигане на повишено внимание при изготвянето на актовете за съд. В останалите пет случая на причини №№ 4 и 5 укор към прокурорската работа не следва да се отправя, т.к. до оправдаване се е стигнало заради новосъбрани доказателства на съдебното следствие или заради различен прочит на доказателствата, некомпрометиращ формулираната обвинителна теза. Със  случаите на причина № 5 и приетите малозначителности ще следва да се запознаят всички прокурори от района за съобразяване с практиката на съда.  </w:t>
      </w:r>
    </w:p>
    <w:p w:rsidR="00887ED8" w:rsidRDefault="00887ED8" w:rsidP="000F6198">
      <w:pPr>
        <w:tabs>
          <w:tab w:val="left" w:pos="9072"/>
        </w:tabs>
        <w:spacing w:after="0" w:line="240" w:lineRule="auto"/>
        <w:ind w:left="-284" w:right="284"/>
        <w:jc w:val="both"/>
        <w:rPr>
          <w:rFonts w:ascii="Times New Roman" w:hAnsi="Times New Roman" w:cs="Times New Roman"/>
          <w:b/>
          <w:sz w:val="28"/>
          <w:szCs w:val="28"/>
        </w:rPr>
      </w:pPr>
      <w:r w:rsidRPr="004613EC">
        <w:rPr>
          <w:rFonts w:ascii="Times New Roman" w:hAnsi="Times New Roman" w:cs="Times New Roman"/>
          <w:b/>
          <w:sz w:val="28"/>
          <w:szCs w:val="28"/>
        </w:rPr>
        <w:t>Прекратени от съда дела.</w:t>
      </w:r>
    </w:p>
    <w:p w:rsidR="00B86025" w:rsidRPr="00B86025" w:rsidRDefault="00B86025" w:rsidP="000F6198">
      <w:pPr>
        <w:tabs>
          <w:tab w:val="left" w:pos="9072"/>
        </w:tabs>
        <w:spacing w:after="0" w:line="240" w:lineRule="auto"/>
        <w:ind w:left="-284" w:right="284"/>
        <w:jc w:val="both"/>
        <w:rPr>
          <w:rFonts w:ascii="Times New Roman" w:hAnsi="Times New Roman" w:cs="Times New Roman"/>
          <w:b/>
          <w:bCs/>
          <w:sz w:val="28"/>
          <w:szCs w:val="28"/>
        </w:rPr>
      </w:pPr>
      <w:r w:rsidRPr="00B86025">
        <w:rPr>
          <w:rFonts w:ascii="Times New Roman" w:hAnsi="Times New Roman" w:cs="Times New Roman"/>
          <w:b/>
          <w:bCs/>
          <w:sz w:val="28"/>
          <w:szCs w:val="28"/>
        </w:rPr>
        <w:t xml:space="preserve">За периода от съда са били прекратени общо 2 дела при 4 за 2022 г. и 2 за 2021г. Горното се отнася за  : </w:t>
      </w:r>
    </w:p>
    <w:p w:rsidR="00B86025" w:rsidRPr="00B86025" w:rsidRDefault="00B86025" w:rsidP="000F6198">
      <w:pPr>
        <w:pStyle w:val="a7"/>
        <w:numPr>
          <w:ilvl w:val="0"/>
          <w:numId w:val="30"/>
        </w:numPr>
        <w:tabs>
          <w:tab w:val="left" w:pos="9072"/>
        </w:tabs>
        <w:spacing w:after="0" w:line="240" w:lineRule="auto"/>
        <w:ind w:right="284"/>
        <w:jc w:val="both"/>
        <w:rPr>
          <w:rFonts w:ascii="Times New Roman" w:hAnsi="Times New Roman" w:cs="Times New Roman"/>
          <w:bCs/>
          <w:sz w:val="28"/>
          <w:szCs w:val="28"/>
        </w:rPr>
      </w:pPr>
      <w:r w:rsidRPr="00B86025">
        <w:rPr>
          <w:rFonts w:ascii="Times New Roman" w:hAnsi="Times New Roman" w:cs="Times New Roman"/>
          <w:b/>
          <w:bCs/>
          <w:sz w:val="28"/>
          <w:szCs w:val="28"/>
        </w:rPr>
        <w:t>НОХД № 337/2022 г. по описа на РС-Мездра, пр.пр. № 4729/2022 г. на РП-Враца, ТО-Мездра</w:t>
      </w:r>
      <w:r w:rsidRPr="00B86025">
        <w:rPr>
          <w:rFonts w:ascii="Times New Roman" w:hAnsi="Times New Roman" w:cs="Times New Roman"/>
          <w:bCs/>
          <w:sz w:val="28"/>
          <w:szCs w:val="28"/>
        </w:rPr>
        <w:t xml:space="preserve"> – обвинителен акт – няма подаден протест.</w:t>
      </w:r>
    </w:p>
    <w:p w:rsidR="00B86025" w:rsidRPr="00B86025" w:rsidRDefault="00B86025" w:rsidP="000F6198">
      <w:pPr>
        <w:tabs>
          <w:tab w:val="left" w:pos="9072"/>
        </w:tabs>
        <w:spacing w:after="0" w:line="240" w:lineRule="auto"/>
        <w:ind w:left="1" w:right="284"/>
        <w:jc w:val="both"/>
        <w:rPr>
          <w:rFonts w:ascii="Times New Roman" w:hAnsi="Times New Roman" w:cs="Times New Roman"/>
          <w:bCs/>
          <w:sz w:val="28"/>
          <w:szCs w:val="28"/>
        </w:rPr>
      </w:pPr>
      <w:r>
        <w:rPr>
          <w:rFonts w:ascii="Times New Roman" w:hAnsi="Times New Roman" w:cs="Times New Roman"/>
          <w:bCs/>
          <w:sz w:val="28"/>
          <w:szCs w:val="28"/>
        </w:rPr>
        <w:t>-</w:t>
      </w:r>
      <w:r w:rsidRPr="00B86025">
        <w:rPr>
          <w:rFonts w:ascii="Times New Roman" w:hAnsi="Times New Roman" w:cs="Times New Roman"/>
          <w:bCs/>
          <w:sz w:val="28"/>
          <w:szCs w:val="28"/>
        </w:rPr>
        <w:t>Прекратяване по чл. 24 ал. 1 т. 4 НПК, поради настъпила смърт на подсъдимия.</w:t>
      </w:r>
    </w:p>
    <w:p w:rsidR="00B86025" w:rsidRPr="00B86025" w:rsidRDefault="00B86025" w:rsidP="000F6198">
      <w:pPr>
        <w:tabs>
          <w:tab w:val="left" w:pos="9072"/>
        </w:tabs>
        <w:spacing w:after="0" w:line="240" w:lineRule="auto"/>
        <w:ind w:left="-284" w:right="284"/>
        <w:jc w:val="both"/>
        <w:rPr>
          <w:rFonts w:ascii="Times New Roman" w:hAnsi="Times New Roman" w:cs="Times New Roman"/>
          <w:bCs/>
          <w:sz w:val="28"/>
          <w:szCs w:val="28"/>
        </w:rPr>
      </w:pPr>
      <w:r w:rsidRPr="00B86025">
        <w:rPr>
          <w:rFonts w:ascii="Times New Roman" w:hAnsi="Times New Roman" w:cs="Times New Roman"/>
          <w:b/>
          <w:bCs/>
          <w:sz w:val="28"/>
          <w:szCs w:val="28"/>
        </w:rPr>
        <w:t>2.НОХД № 345/2018 г.по описа на РС-Мездра, ВНОХД № 386/2021 г. на ОС-Враца, НОХД № 492/2021 г. на РС-Мездра, пр.пр. № 1423/2017 г.по описа на РП-Враца, ТО-Мездра</w:t>
      </w:r>
      <w:r w:rsidRPr="00B86025">
        <w:rPr>
          <w:rFonts w:ascii="Times New Roman" w:hAnsi="Times New Roman" w:cs="Times New Roman"/>
          <w:bCs/>
          <w:sz w:val="28"/>
          <w:szCs w:val="28"/>
        </w:rPr>
        <w:t xml:space="preserve"> – обвинителен акт - няма протест.</w:t>
      </w:r>
    </w:p>
    <w:p w:rsidR="00B86025" w:rsidRPr="00B86025" w:rsidRDefault="00B86025" w:rsidP="000F6198">
      <w:pPr>
        <w:numPr>
          <w:ilvl w:val="0"/>
          <w:numId w:val="29"/>
        </w:numPr>
        <w:tabs>
          <w:tab w:val="left" w:pos="9072"/>
        </w:tabs>
        <w:spacing w:after="0" w:line="240" w:lineRule="auto"/>
        <w:ind w:right="284"/>
        <w:jc w:val="both"/>
        <w:rPr>
          <w:rFonts w:ascii="Times New Roman" w:hAnsi="Times New Roman" w:cs="Times New Roman"/>
          <w:bCs/>
          <w:sz w:val="28"/>
          <w:szCs w:val="28"/>
        </w:rPr>
      </w:pPr>
      <w:r w:rsidRPr="00B86025">
        <w:rPr>
          <w:rFonts w:ascii="Times New Roman" w:hAnsi="Times New Roman" w:cs="Times New Roman"/>
          <w:bCs/>
          <w:sz w:val="28"/>
          <w:szCs w:val="28"/>
        </w:rPr>
        <w:t>Прекратяване по чл. 24 ал. 1 т. 4 НПК, поради настъпила смърт на подсъдимия.</w:t>
      </w:r>
    </w:p>
    <w:p w:rsidR="00B86025" w:rsidRPr="00B86025" w:rsidRDefault="00B86025" w:rsidP="000F6198">
      <w:pPr>
        <w:tabs>
          <w:tab w:val="left" w:pos="9072"/>
        </w:tabs>
        <w:spacing w:after="0" w:line="240" w:lineRule="auto"/>
        <w:ind w:left="-284" w:right="284"/>
        <w:jc w:val="both"/>
        <w:rPr>
          <w:rFonts w:ascii="Times New Roman" w:hAnsi="Times New Roman" w:cs="Times New Roman"/>
          <w:bCs/>
          <w:sz w:val="28"/>
          <w:szCs w:val="28"/>
        </w:rPr>
      </w:pPr>
      <w:r w:rsidRPr="00B86025">
        <w:rPr>
          <w:rFonts w:ascii="Times New Roman" w:hAnsi="Times New Roman" w:cs="Times New Roman"/>
          <w:bCs/>
          <w:sz w:val="28"/>
          <w:szCs w:val="28"/>
        </w:rPr>
        <w:lastRenderedPageBreak/>
        <w:t>Видно е, че и  двете  дела са прекратени поради смърт на подсъдим, липсата на прекратявания, поради изтекла давност  е добър показател за доказателствената обезпеченост, позволила производствата да се развиват в разумни срокове.</w:t>
      </w:r>
    </w:p>
    <w:p w:rsidR="00887ED8" w:rsidRPr="00B86025" w:rsidRDefault="00B86025" w:rsidP="000F6198">
      <w:pPr>
        <w:tabs>
          <w:tab w:val="left" w:pos="9072"/>
        </w:tabs>
        <w:spacing w:after="0" w:line="240" w:lineRule="auto"/>
        <w:ind w:left="-284" w:right="284"/>
        <w:jc w:val="both"/>
        <w:rPr>
          <w:rFonts w:ascii="Times New Roman" w:hAnsi="Times New Roman" w:cs="Times New Roman"/>
          <w:bCs/>
          <w:sz w:val="28"/>
          <w:szCs w:val="28"/>
        </w:rPr>
      </w:pPr>
      <w:r w:rsidRPr="00B86025">
        <w:rPr>
          <w:rFonts w:ascii="Times New Roman" w:hAnsi="Times New Roman" w:cs="Times New Roman"/>
          <w:bCs/>
          <w:sz w:val="28"/>
          <w:szCs w:val="28"/>
        </w:rPr>
        <w:t xml:space="preserve">Крайният извод в коментираната насока е, че следва да продължат усилията на наблюдаващите прокурори към дисциплиниране работата на разследващите полицаи по събиране на доказателствата в рамките на досъдебното производство, както и за по-внимателен подход при изготвянето на актовете за съд, включително и чрез прецизиране на анализа за условията по чл. 78 а НК и по-пълноценна оценка на събраните доказателства. </w:t>
      </w:r>
    </w:p>
    <w:p w:rsidR="000C1962" w:rsidRPr="007D5BAC" w:rsidRDefault="00224BC0" w:rsidP="000F6198">
      <w:pPr>
        <w:tabs>
          <w:tab w:val="left" w:pos="9072"/>
        </w:tabs>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b/>
          <w:bCs/>
          <w:sz w:val="28"/>
          <w:szCs w:val="28"/>
        </w:rPr>
        <w:t>3.Гражданско съдебен надзор.</w:t>
      </w:r>
    </w:p>
    <w:p w:rsidR="004B11A2" w:rsidRPr="007D5BAC" w:rsidRDefault="00E347EF" w:rsidP="00D4006F">
      <w:pPr>
        <w:spacing w:after="0" w:line="240" w:lineRule="auto"/>
        <w:ind w:left="-284" w:right="284"/>
        <w:jc w:val="both"/>
        <w:rPr>
          <w:rFonts w:ascii="Times New Roman" w:hAnsi="Times New Roman" w:cs="Times New Roman"/>
          <w:sz w:val="28"/>
          <w:szCs w:val="28"/>
        </w:rPr>
      </w:pPr>
      <w:r>
        <w:rPr>
          <w:rFonts w:ascii="Times New Roman" w:eastAsia="Calibri" w:hAnsi="Times New Roman" w:cs="Times New Roman"/>
          <w:sz w:val="28"/>
          <w:szCs w:val="28"/>
        </w:rPr>
        <w:tab/>
      </w:r>
      <w:r w:rsidR="004B11A2" w:rsidRPr="007D5BAC">
        <w:rPr>
          <w:rFonts w:ascii="Times New Roman" w:eastAsia="Calibri" w:hAnsi="Times New Roman" w:cs="Times New Roman"/>
          <w:sz w:val="28"/>
          <w:szCs w:val="28"/>
        </w:rPr>
        <w:t>През 202</w:t>
      </w:r>
      <w:r w:rsidR="004B11A2" w:rsidRPr="007D5BAC">
        <w:rPr>
          <w:rFonts w:ascii="Times New Roman" w:eastAsia="Calibri" w:hAnsi="Times New Roman" w:cs="Times New Roman"/>
          <w:sz w:val="28"/>
          <w:szCs w:val="28"/>
          <w:lang w:val="en-US"/>
        </w:rPr>
        <w:t>3</w:t>
      </w:r>
      <w:r w:rsidR="004B11A2" w:rsidRPr="007D5BAC">
        <w:rPr>
          <w:rFonts w:ascii="Times New Roman" w:eastAsia="Calibri" w:hAnsi="Times New Roman" w:cs="Times New Roman"/>
          <w:sz w:val="28"/>
          <w:szCs w:val="28"/>
        </w:rPr>
        <w:t xml:space="preserve">г. общия брой на първоинстанционни гражданските дела, по които прокуратурата е призовавана са </w:t>
      </w:r>
      <w:r w:rsidR="004B11A2" w:rsidRPr="007D5BAC">
        <w:rPr>
          <w:rFonts w:ascii="Times New Roman" w:eastAsia="Calibri" w:hAnsi="Times New Roman" w:cs="Times New Roman"/>
          <w:sz w:val="28"/>
          <w:szCs w:val="28"/>
          <w:lang w:val="en-US"/>
        </w:rPr>
        <w:t>227</w:t>
      </w:r>
      <w:r w:rsidR="004B11A2" w:rsidRPr="007D5BAC">
        <w:rPr>
          <w:rFonts w:ascii="Times New Roman" w:eastAsia="Calibri" w:hAnsi="Times New Roman" w:cs="Times New Roman"/>
          <w:sz w:val="28"/>
          <w:szCs w:val="28"/>
        </w:rPr>
        <w:t xml:space="preserve"> броя. От тях са приключени </w:t>
      </w:r>
      <w:r w:rsidR="004B11A2" w:rsidRPr="007D5BAC">
        <w:rPr>
          <w:rFonts w:ascii="Times New Roman" w:eastAsia="Calibri" w:hAnsi="Times New Roman" w:cs="Times New Roman"/>
          <w:sz w:val="28"/>
          <w:szCs w:val="28"/>
          <w:lang w:val="en-US"/>
        </w:rPr>
        <w:t>18</w:t>
      </w:r>
      <w:r w:rsidR="004B11A2" w:rsidRPr="007D5BAC">
        <w:rPr>
          <w:rFonts w:ascii="Times New Roman" w:eastAsia="Calibri" w:hAnsi="Times New Roman" w:cs="Times New Roman"/>
          <w:sz w:val="28"/>
          <w:szCs w:val="28"/>
        </w:rPr>
        <w:t xml:space="preserve">9 броя. Най-голям е делът на делата, образувани по искове с правно основание по чл.26 и следващите от Закона за закрила на детето. Останалите са по чл. 19 от Закона за гражданската регистрация и други охранителни производства; 7 бр. първоинстанционни дела са по ЗОДОВ. Като 3 от тях са влезли в сила, едно е прекратено и три чакат решение от въззивната инстанция.От общия брой граждански дела, прокурори от Районна прокуратура - гр.Враца са участвали в </w:t>
      </w:r>
      <w:r w:rsidR="004B11A2" w:rsidRPr="007D5BAC">
        <w:rPr>
          <w:rFonts w:ascii="Times New Roman" w:eastAsia="Calibri" w:hAnsi="Times New Roman" w:cs="Times New Roman"/>
          <w:sz w:val="28"/>
          <w:szCs w:val="28"/>
          <w:lang w:val="en-US"/>
        </w:rPr>
        <w:t>95</w:t>
      </w:r>
      <w:r w:rsidR="004B11A2" w:rsidRPr="007D5BAC">
        <w:rPr>
          <w:rFonts w:ascii="Times New Roman" w:eastAsia="Calibri" w:hAnsi="Times New Roman" w:cs="Times New Roman"/>
          <w:sz w:val="28"/>
          <w:szCs w:val="28"/>
        </w:rPr>
        <w:t xml:space="preserve"> съдебни заседания по </w:t>
      </w:r>
      <w:r w:rsidR="004B11A2" w:rsidRPr="007D5BAC">
        <w:rPr>
          <w:rFonts w:ascii="Times New Roman" w:eastAsia="Calibri" w:hAnsi="Times New Roman" w:cs="Times New Roman"/>
          <w:sz w:val="28"/>
          <w:szCs w:val="28"/>
          <w:lang w:val="en-US"/>
        </w:rPr>
        <w:t>87</w:t>
      </w:r>
      <w:r w:rsidR="004B11A2" w:rsidRPr="007D5BAC">
        <w:rPr>
          <w:rFonts w:ascii="Times New Roman" w:eastAsia="Calibri" w:hAnsi="Times New Roman" w:cs="Times New Roman"/>
          <w:sz w:val="28"/>
          <w:szCs w:val="28"/>
        </w:rPr>
        <w:t xml:space="preserve"> бр. дела, в които участието на прокурор е задължително по закон или по преценка. Прокуратурата е изготвила писмени отговори по делата, образувани по ЗОДОВ с/у нея.</w:t>
      </w:r>
    </w:p>
    <w:p w:rsidR="004B11A2" w:rsidRPr="007D5BAC" w:rsidRDefault="00E347EF" w:rsidP="00E347EF">
      <w:pPr>
        <w:spacing w:after="0" w:line="240" w:lineRule="auto"/>
        <w:ind w:left="-284" w:right="28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B11A2" w:rsidRPr="007D5BAC">
        <w:rPr>
          <w:rFonts w:ascii="Times New Roman" w:eastAsia="Calibri" w:hAnsi="Times New Roman" w:cs="Times New Roman"/>
          <w:sz w:val="28"/>
          <w:szCs w:val="28"/>
        </w:rPr>
        <w:t>През отчетния период Районна прокуратура – гр. Враца не е инициирала образуването на граждански дела в Районен съд гр.Враца.</w:t>
      </w:r>
    </w:p>
    <w:p w:rsidR="004B11A2" w:rsidRPr="007D5BAC" w:rsidRDefault="00E347EF" w:rsidP="00E347EF">
      <w:pPr>
        <w:spacing w:after="0" w:line="240" w:lineRule="auto"/>
        <w:ind w:left="-284" w:right="28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B11A2" w:rsidRPr="007D5BAC">
        <w:rPr>
          <w:rFonts w:ascii="Times New Roman" w:eastAsia="Calibri" w:hAnsi="Times New Roman" w:cs="Times New Roman"/>
          <w:sz w:val="28"/>
          <w:szCs w:val="28"/>
        </w:rPr>
        <w:t>По делата, образувани по Закона за закрила на детето се наблюдава стремеж, когато това е възможно, децата да бъдат настанявани в семейство на роднини или близки и по изключение в специализирани институции. Активна работа полагат служителите от Дирекция ”Социални грижи” – гр.Враца, свързана с отглеждане и интегриране на децата в риск в семейна среда, като насърчават отговорното родителство, осигуряват подкрепа на семейството и предприемат превантивни мерки за сигурност и закрила на детето. Служителите в дирекцията уведомяват своевременно дежурния прокурор за предприети мерки за закрила и за предстоящи консултативни съвети по този повод.</w:t>
      </w:r>
    </w:p>
    <w:p w:rsidR="004B11A2" w:rsidRPr="007D5BAC" w:rsidRDefault="00E347EF" w:rsidP="00E347EF">
      <w:pPr>
        <w:spacing w:after="0" w:line="240" w:lineRule="auto"/>
        <w:ind w:left="-284" w:right="28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B11A2" w:rsidRPr="007D5BAC">
        <w:rPr>
          <w:rFonts w:ascii="Times New Roman" w:eastAsia="Calibri" w:hAnsi="Times New Roman" w:cs="Times New Roman"/>
          <w:sz w:val="28"/>
          <w:szCs w:val="28"/>
        </w:rPr>
        <w:t xml:space="preserve">В тези добри практики трябва да се отбележи и активната роля на прокуратурата, като във всички случаи, съдържащи опасност от засягане интересите на детето, своевременно се възлагат съвместни проверки на служители от Отдел ”Закрила на детето” в гр.Враца и служители от полицията. Изготвените доклади от съвместните екипи, своевременно се изпращат във Районна прокуратура – гр. Враца и в зависимост от констатациите, наблюдаващият прокурор предприема или указва подходящи мерки за въздействие и закрила. Дори е установена практика в случаите, когато има данни за безотговорно родителство, обосноваващи искане за лишаване или ограничаване от родителски права, Дирекция “Социално </w:t>
      </w:r>
      <w:r w:rsidR="004B11A2" w:rsidRPr="007D5BAC">
        <w:rPr>
          <w:rFonts w:ascii="Times New Roman" w:eastAsia="Calibri" w:hAnsi="Times New Roman" w:cs="Times New Roman"/>
          <w:sz w:val="28"/>
          <w:szCs w:val="28"/>
        </w:rPr>
        <w:lastRenderedPageBreak/>
        <w:t xml:space="preserve">подпомагане” – гр.Враца да изпраща материалите на Районна прокуратура – гр. Враца, като едновременно с това предприема действия по сезиране на местно компетентния съд с искане за лишаване или ограничаване на родителски права. </w:t>
      </w:r>
    </w:p>
    <w:p w:rsidR="00870F74" w:rsidRDefault="00E347EF" w:rsidP="00E347EF">
      <w:pPr>
        <w:spacing w:after="0" w:line="240" w:lineRule="auto"/>
        <w:ind w:left="-284" w:right="28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B11A2" w:rsidRPr="007D5BAC">
        <w:rPr>
          <w:rFonts w:ascii="Times New Roman" w:eastAsia="Calibri" w:hAnsi="Times New Roman" w:cs="Times New Roman"/>
          <w:sz w:val="28"/>
          <w:szCs w:val="28"/>
        </w:rPr>
        <w:t>От първоинстанционните граждански дела се запазва  значителен дела на производствата по Закона за закрила на детето. Запазва се идентичен броя на делата, образувани за лишаване от родителски права, като се наблюдава инициатива от страна на юридическия отдел в Дирекция “Социално подпомагане” – гр.Враца, да упражняват правомощията си по Семейния кодекс и</w:t>
      </w:r>
      <w:r w:rsidR="00870F74">
        <w:rPr>
          <w:rFonts w:ascii="Times New Roman" w:eastAsia="Calibri" w:hAnsi="Times New Roman" w:cs="Times New Roman"/>
          <w:sz w:val="28"/>
          <w:szCs w:val="28"/>
        </w:rPr>
        <w:t xml:space="preserve"> Закона за закрила на детето. </w:t>
      </w:r>
    </w:p>
    <w:p w:rsidR="00EF1736" w:rsidRPr="007D5BAC" w:rsidRDefault="00E347EF" w:rsidP="00E347EF">
      <w:pPr>
        <w:spacing w:after="0" w:line="240" w:lineRule="auto"/>
        <w:ind w:left="-284" w:right="284"/>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B11A2" w:rsidRPr="007D5BAC">
        <w:rPr>
          <w:rFonts w:ascii="Times New Roman" w:eastAsia="Calibri" w:hAnsi="Times New Roman" w:cs="Times New Roman"/>
          <w:sz w:val="28"/>
          <w:szCs w:val="28"/>
        </w:rPr>
        <w:t xml:space="preserve">По </w:t>
      </w:r>
      <w:r w:rsidR="004B11A2" w:rsidRPr="007D5BAC">
        <w:rPr>
          <w:rFonts w:ascii="Times New Roman" w:eastAsia="Calibri" w:hAnsi="Times New Roman" w:cs="Times New Roman"/>
          <w:sz w:val="28"/>
          <w:szCs w:val="28"/>
          <w:lang w:val="en-US"/>
        </w:rPr>
        <w:t>200</w:t>
      </w:r>
      <w:r w:rsidR="004B11A2" w:rsidRPr="007D5BAC">
        <w:rPr>
          <w:rFonts w:ascii="Times New Roman" w:eastAsia="Calibri" w:hAnsi="Times New Roman" w:cs="Times New Roman"/>
          <w:sz w:val="28"/>
          <w:szCs w:val="28"/>
        </w:rPr>
        <w:t xml:space="preserve"> бр. наказателни производства са изпратени уведомления до КПКОНПИ. Част от тях са внесени в съда с обвинителен акт, със споразумение или с предложение по чл.375 НПК за освобождаване от наказателна отговорност и налагане на административно наказание. </w:t>
      </w:r>
    </w:p>
    <w:p w:rsidR="00C268B0" w:rsidRPr="007D5BAC" w:rsidRDefault="00224BC0" w:rsidP="000F6198">
      <w:pPr>
        <w:tabs>
          <w:tab w:val="left" w:pos="9072"/>
        </w:tabs>
        <w:spacing w:after="0" w:line="240" w:lineRule="auto"/>
        <w:ind w:left="-284" w:right="284" w:firstLine="284"/>
        <w:jc w:val="both"/>
        <w:rPr>
          <w:rFonts w:ascii="Times New Roman" w:hAnsi="Times New Roman" w:cs="Times New Roman"/>
          <w:b/>
          <w:sz w:val="28"/>
          <w:szCs w:val="28"/>
        </w:rPr>
      </w:pPr>
      <w:r w:rsidRPr="007D5BAC">
        <w:rPr>
          <w:rFonts w:ascii="Times New Roman" w:hAnsi="Times New Roman" w:cs="Times New Roman"/>
          <w:b/>
          <w:sz w:val="28"/>
          <w:szCs w:val="28"/>
        </w:rPr>
        <w:t>4.Осъдителни решения срещу Прокуратурата на Република България на основание Закона за отговорността на държавата и общините за вреди.</w:t>
      </w:r>
      <w:r w:rsidRPr="007D5BAC">
        <w:rPr>
          <w:rFonts w:ascii="Times New Roman" w:hAnsi="Times New Roman" w:cs="Times New Roman"/>
          <w:sz w:val="28"/>
          <w:szCs w:val="28"/>
        </w:rPr>
        <w:t xml:space="preserve"> </w:t>
      </w:r>
      <w:r w:rsidRPr="007D5BAC">
        <w:rPr>
          <w:rFonts w:ascii="Times New Roman" w:hAnsi="Times New Roman" w:cs="Times New Roman"/>
          <w:b/>
          <w:sz w:val="28"/>
          <w:szCs w:val="28"/>
        </w:rPr>
        <w:t>Изпълнение на индивидуални и общи мерки във връзка с решенията на Европейският съд по правата на човека по дела срещу Република България</w:t>
      </w:r>
      <w:bookmarkStart w:id="43" w:name="OLE_LINK18"/>
    </w:p>
    <w:p w:rsidR="00C268B0" w:rsidRPr="007D5BAC" w:rsidRDefault="00C268B0" w:rsidP="000F6198">
      <w:pPr>
        <w:tabs>
          <w:tab w:val="left" w:pos="9072"/>
        </w:tabs>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 xml:space="preserve">По ЗОДОВ през 2023 г. е образувано 1 /един/ брой гражданско дела, като прокурор от ВРП е изготвил писмен отговор по чл.131 от ГПК и е участвал в съдебните заседания. През 2023 г. Прокуратурата на Република България е била осъдена с влезли в сила решения по 3 /три/ броя граждански производства. </w:t>
      </w:r>
    </w:p>
    <w:p w:rsidR="00C268B0" w:rsidRPr="007D5BAC" w:rsidRDefault="00C268B0" w:rsidP="000F6198">
      <w:pPr>
        <w:tabs>
          <w:tab w:val="left" w:pos="9072"/>
        </w:tabs>
        <w:spacing w:after="0" w:line="240" w:lineRule="auto"/>
        <w:ind w:left="-284" w:right="284" w:firstLine="284"/>
        <w:jc w:val="both"/>
        <w:rPr>
          <w:rFonts w:ascii="Times New Roman" w:hAnsi="Times New Roman" w:cs="Times New Roman"/>
          <w:b/>
          <w:sz w:val="28"/>
          <w:szCs w:val="28"/>
        </w:rPr>
      </w:pPr>
      <w:r w:rsidRPr="007D5BAC">
        <w:rPr>
          <w:rFonts w:ascii="Times New Roman" w:hAnsi="Times New Roman" w:cs="Times New Roman"/>
          <w:b/>
          <w:sz w:val="28"/>
          <w:szCs w:val="28"/>
        </w:rPr>
        <w:t>Кратка справка за делата по ЗОДОВ:</w:t>
      </w:r>
    </w:p>
    <w:p w:rsidR="00C268B0" w:rsidRPr="007D5BAC" w:rsidRDefault="00C268B0" w:rsidP="000F6198">
      <w:pPr>
        <w:tabs>
          <w:tab w:val="left" w:pos="9072"/>
        </w:tabs>
        <w:spacing w:after="0" w:line="240" w:lineRule="auto"/>
        <w:ind w:left="-284" w:right="284" w:firstLine="284"/>
        <w:jc w:val="both"/>
        <w:rPr>
          <w:rFonts w:ascii="Times New Roman" w:hAnsi="Times New Roman" w:cs="Times New Roman"/>
          <w:b/>
          <w:sz w:val="28"/>
          <w:szCs w:val="28"/>
        </w:rPr>
      </w:pPr>
      <w:r w:rsidRPr="00870F74">
        <w:rPr>
          <w:rFonts w:ascii="Times New Roman" w:hAnsi="Times New Roman" w:cs="Times New Roman"/>
          <w:b/>
          <w:sz w:val="28"/>
          <w:szCs w:val="28"/>
        </w:rPr>
        <w:t xml:space="preserve">1.Гр.дело № 37/2023г. по описа на РС-Козлодуй (ПП №1013/2023г. по описа на </w:t>
      </w:r>
      <w:bookmarkStart w:id="44" w:name="OLE_LINK8"/>
      <w:bookmarkStart w:id="45" w:name="OLE_LINK9"/>
      <w:r w:rsidRPr="00870F74">
        <w:rPr>
          <w:rFonts w:ascii="Times New Roman" w:hAnsi="Times New Roman" w:cs="Times New Roman"/>
          <w:b/>
          <w:sz w:val="28"/>
          <w:szCs w:val="28"/>
        </w:rPr>
        <w:t>РП-Враца, ТО-Козлодуй</w:t>
      </w:r>
      <w:bookmarkEnd w:id="44"/>
      <w:bookmarkEnd w:id="45"/>
      <w:r w:rsidRPr="00870F74">
        <w:rPr>
          <w:rFonts w:ascii="Times New Roman" w:hAnsi="Times New Roman" w:cs="Times New Roman"/>
          <w:b/>
          <w:sz w:val="28"/>
          <w:szCs w:val="28"/>
        </w:rPr>
        <w:t xml:space="preserve">) </w:t>
      </w:r>
      <w:r w:rsidRPr="007D5BAC">
        <w:rPr>
          <w:rFonts w:ascii="Times New Roman" w:hAnsi="Times New Roman" w:cs="Times New Roman"/>
          <w:sz w:val="28"/>
          <w:szCs w:val="28"/>
        </w:rPr>
        <w:t xml:space="preserve">с правно основание по </w:t>
      </w:r>
      <w:bookmarkStart w:id="46" w:name="OLE_LINK13"/>
      <w:r w:rsidRPr="007D5BAC">
        <w:rPr>
          <w:rFonts w:ascii="Times New Roman" w:hAnsi="Times New Roman" w:cs="Times New Roman"/>
          <w:sz w:val="28"/>
          <w:szCs w:val="28"/>
        </w:rPr>
        <w:t xml:space="preserve">чл.2, ал.1, т.3 </w:t>
      </w:r>
      <w:bookmarkEnd w:id="46"/>
      <w:r w:rsidRPr="007D5BAC">
        <w:rPr>
          <w:rFonts w:ascii="Times New Roman" w:hAnsi="Times New Roman" w:cs="Times New Roman"/>
          <w:sz w:val="28"/>
          <w:szCs w:val="28"/>
        </w:rPr>
        <w:t xml:space="preserve">от ЗОДОВ с цена на иска 5000 лева. Ищец по делото е </w:t>
      </w:r>
      <w:bookmarkStart w:id="47" w:name="OLE_LINK10"/>
      <w:r w:rsidRPr="007D5BAC">
        <w:rPr>
          <w:rFonts w:ascii="Times New Roman" w:hAnsi="Times New Roman" w:cs="Times New Roman"/>
          <w:sz w:val="28"/>
          <w:szCs w:val="28"/>
        </w:rPr>
        <w:t xml:space="preserve">Васил Цветанов Цолов </w:t>
      </w:r>
      <w:bookmarkEnd w:id="47"/>
      <w:r w:rsidRPr="007D5BAC">
        <w:rPr>
          <w:rFonts w:ascii="Times New Roman" w:hAnsi="Times New Roman" w:cs="Times New Roman"/>
          <w:sz w:val="28"/>
          <w:szCs w:val="28"/>
        </w:rPr>
        <w:t xml:space="preserve">от гр.Козлодуй. </w:t>
      </w:r>
    </w:p>
    <w:p w:rsidR="00C268B0" w:rsidRPr="007D5BAC" w:rsidRDefault="00C268B0" w:rsidP="000F6198">
      <w:pPr>
        <w:tabs>
          <w:tab w:val="left" w:pos="9072"/>
        </w:tabs>
        <w:spacing w:after="0" w:line="240" w:lineRule="auto"/>
        <w:ind w:left="-284" w:right="284" w:firstLine="284"/>
        <w:jc w:val="both"/>
        <w:rPr>
          <w:rFonts w:ascii="Times New Roman" w:hAnsi="Times New Roman" w:cs="Times New Roman"/>
          <w:sz w:val="28"/>
          <w:szCs w:val="28"/>
          <w:lang w:val="en-US"/>
        </w:rPr>
      </w:pPr>
      <w:r w:rsidRPr="007D5BAC">
        <w:rPr>
          <w:rFonts w:ascii="Times New Roman" w:hAnsi="Times New Roman" w:cs="Times New Roman"/>
          <w:sz w:val="28"/>
          <w:szCs w:val="28"/>
          <w:lang w:val="en-US"/>
        </w:rPr>
        <w:t xml:space="preserve">Исковата претенция е за обезщетение за претърпени  неимуществени вреди </w:t>
      </w:r>
      <w:r w:rsidRPr="007D5BAC">
        <w:rPr>
          <w:rFonts w:ascii="Times New Roman" w:hAnsi="Times New Roman" w:cs="Times New Roman"/>
          <w:sz w:val="28"/>
          <w:szCs w:val="28"/>
        </w:rPr>
        <w:t xml:space="preserve">в резултат </w:t>
      </w:r>
      <w:r w:rsidRPr="007D5BAC">
        <w:rPr>
          <w:rFonts w:ascii="Times New Roman" w:hAnsi="Times New Roman" w:cs="Times New Roman"/>
          <w:sz w:val="28"/>
          <w:szCs w:val="28"/>
          <w:lang w:val="en-US"/>
        </w:rPr>
        <w:t xml:space="preserve">от </w:t>
      </w:r>
      <w:r w:rsidRPr="007D5BAC">
        <w:rPr>
          <w:rFonts w:ascii="Times New Roman" w:hAnsi="Times New Roman" w:cs="Times New Roman"/>
          <w:sz w:val="28"/>
          <w:szCs w:val="28"/>
        </w:rPr>
        <w:t xml:space="preserve">незаконно обвинение, повдигнато </w:t>
      </w:r>
      <w:bookmarkStart w:id="48" w:name="OLE_LINK11"/>
      <w:r w:rsidRPr="007D5BAC">
        <w:rPr>
          <w:rFonts w:ascii="Times New Roman" w:hAnsi="Times New Roman" w:cs="Times New Roman"/>
          <w:sz w:val="28"/>
          <w:szCs w:val="28"/>
          <w:lang w:val="en-US"/>
        </w:rPr>
        <w:t xml:space="preserve">за престъпление по </w:t>
      </w:r>
      <w:r w:rsidRPr="007D5BAC">
        <w:rPr>
          <w:rFonts w:ascii="Times New Roman" w:hAnsi="Times New Roman" w:cs="Times New Roman"/>
          <w:sz w:val="28"/>
          <w:szCs w:val="28"/>
        </w:rPr>
        <w:t xml:space="preserve">чл. 343в, ал.3 вр. с ал.1 от НК </w:t>
      </w:r>
      <w:bookmarkEnd w:id="48"/>
      <w:r w:rsidRPr="007D5BAC">
        <w:rPr>
          <w:rFonts w:ascii="Times New Roman" w:hAnsi="Times New Roman" w:cs="Times New Roman"/>
          <w:sz w:val="28"/>
          <w:szCs w:val="28"/>
          <w:lang w:val="en-US"/>
        </w:rPr>
        <w:t xml:space="preserve">по ДП </w:t>
      </w:r>
      <w:r w:rsidRPr="007D5BAC">
        <w:rPr>
          <w:rFonts w:ascii="Times New Roman" w:hAnsi="Times New Roman" w:cs="Times New Roman"/>
          <w:sz w:val="28"/>
          <w:szCs w:val="28"/>
        </w:rPr>
        <w:t>№ 1013</w:t>
      </w:r>
      <w:r w:rsidRPr="007D5BAC">
        <w:rPr>
          <w:rFonts w:ascii="Times New Roman" w:hAnsi="Times New Roman" w:cs="Times New Roman"/>
          <w:sz w:val="28"/>
          <w:szCs w:val="28"/>
          <w:lang w:val="en-US"/>
        </w:rPr>
        <w:t>/20</w:t>
      </w:r>
      <w:r w:rsidRPr="007D5BAC">
        <w:rPr>
          <w:rFonts w:ascii="Times New Roman" w:hAnsi="Times New Roman" w:cs="Times New Roman"/>
          <w:sz w:val="28"/>
          <w:szCs w:val="28"/>
        </w:rPr>
        <w:t>13г.</w:t>
      </w:r>
      <w:r w:rsidRPr="007D5BAC">
        <w:rPr>
          <w:rFonts w:ascii="Times New Roman" w:hAnsi="Times New Roman" w:cs="Times New Roman"/>
          <w:sz w:val="28"/>
          <w:szCs w:val="28"/>
          <w:lang w:val="en-US"/>
        </w:rPr>
        <w:t xml:space="preserve"> по опис</w:t>
      </w:r>
      <w:r w:rsidRPr="007D5BAC">
        <w:rPr>
          <w:rFonts w:ascii="Times New Roman" w:hAnsi="Times New Roman" w:cs="Times New Roman"/>
          <w:sz w:val="28"/>
          <w:szCs w:val="28"/>
        </w:rPr>
        <w:t>а</w:t>
      </w:r>
      <w:r w:rsidRPr="007D5BAC">
        <w:rPr>
          <w:rFonts w:ascii="Times New Roman" w:hAnsi="Times New Roman" w:cs="Times New Roman"/>
          <w:sz w:val="28"/>
          <w:szCs w:val="28"/>
          <w:lang w:val="en-US"/>
        </w:rPr>
        <w:t xml:space="preserve"> на </w:t>
      </w:r>
      <w:r w:rsidRPr="007D5BAC">
        <w:rPr>
          <w:rFonts w:ascii="Times New Roman" w:hAnsi="Times New Roman" w:cs="Times New Roman"/>
          <w:sz w:val="28"/>
          <w:szCs w:val="28"/>
        </w:rPr>
        <w:t>РП-Враца, ТО-Козлодуй</w:t>
      </w:r>
      <w:r w:rsidRPr="007D5BAC">
        <w:rPr>
          <w:rFonts w:ascii="Times New Roman" w:hAnsi="Times New Roman" w:cs="Times New Roman"/>
          <w:sz w:val="28"/>
          <w:szCs w:val="28"/>
          <w:lang w:val="en-US"/>
        </w:rPr>
        <w:t xml:space="preserve">, </w:t>
      </w:r>
      <w:r w:rsidRPr="007D5BAC">
        <w:rPr>
          <w:rFonts w:ascii="Times New Roman" w:hAnsi="Times New Roman" w:cs="Times New Roman"/>
          <w:sz w:val="28"/>
          <w:szCs w:val="28"/>
        </w:rPr>
        <w:t xml:space="preserve">за което е бил предаден на съд с обвинителен акт по НОХД № 259/2022 по описа на РС-Козлодуй, прекратено и върнато на прокурора от разпоредително заседание и впоследствие прекратено досъдебно производство с постановление от 10.11.2022 г. на основание чл.24, ал.1, т.1, пр.2 НПК. Искът е претендиран ведно със законната лихва от датата на влизане в сила на постановлението -18.11.2022 г. до окончателното изплащане на сумата. </w:t>
      </w:r>
    </w:p>
    <w:p w:rsidR="00C268B0" w:rsidRPr="007D5BAC" w:rsidRDefault="00C268B0" w:rsidP="000F6198">
      <w:pPr>
        <w:tabs>
          <w:tab w:val="left" w:pos="9072"/>
        </w:tabs>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 xml:space="preserve">С Решение </w:t>
      </w:r>
      <w:bookmarkStart w:id="49" w:name="OLE_LINK12"/>
      <w:r w:rsidRPr="007D5BAC">
        <w:rPr>
          <w:rFonts w:ascii="Times New Roman" w:hAnsi="Times New Roman" w:cs="Times New Roman"/>
          <w:sz w:val="28"/>
          <w:szCs w:val="28"/>
        </w:rPr>
        <w:t xml:space="preserve">№ 331/05.06.2023 г. РС-Козлодуй </w:t>
      </w:r>
      <w:bookmarkEnd w:id="49"/>
      <w:r w:rsidRPr="007D5BAC">
        <w:rPr>
          <w:rFonts w:ascii="Times New Roman" w:hAnsi="Times New Roman" w:cs="Times New Roman"/>
          <w:sz w:val="28"/>
          <w:szCs w:val="28"/>
        </w:rPr>
        <w:t xml:space="preserve">е осъдил Прокуратурата на Р.България да заплати на Васил Цветанов Цолов, конституиран като ищец, сумата от 2 000 лева, представляващи обезщетение за причинени неимуществени вреди в резултат на незаконно обвинение срещу Васил Цветанов Цолов </w:t>
      </w:r>
      <w:r w:rsidRPr="007D5BAC">
        <w:rPr>
          <w:rFonts w:ascii="Times New Roman" w:hAnsi="Times New Roman" w:cs="Times New Roman"/>
          <w:sz w:val="28"/>
          <w:szCs w:val="28"/>
          <w:lang w:val="en-US"/>
        </w:rPr>
        <w:t xml:space="preserve">за престъпление по </w:t>
      </w:r>
      <w:r w:rsidRPr="007D5BAC">
        <w:rPr>
          <w:rFonts w:ascii="Times New Roman" w:hAnsi="Times New Roman" w:cs="Times New Roman"/>
          <w:sz w:val="28"/>
          <w:szCs w:val="28"/>
        </w:rPr>
        <w:t xml:space="preserve">чл. 343в, ал.3 вр. с ал.1 от НК, ведно със </w:t>
      </w:r>
      <w:r w:rsidRPr="007D5BAC">
        <w:rPr>
          <w:rFonts w:ascii="Times New Roman" w:hAnsi="Times New Roman" w:cs="Times New Roman"/>
          <w:sz w:val="28"/>
          <w:szCs w:val="28"/>
        </w:rPr>
        <w:lastRenderedPageBreak/>
        <w:t>законна лихва, считано от 18.11.2022г. до окончателното изплащане. За сумата до 5000 лева искът е отхвърлен. РП-Враца е обжалвала решението.</w:t>
      </w:r>
    </w:p>
    <w:p w:rsidR="00143E2A" w:rsidRPr="007D5BAC" w:rsidRDefault="00C268B0" w:rsidP="000F6198">
      <w:pPr>
        <w:tabs>
          <w:tab w:val="left" w:pos="9072"/>
        </w:tabs>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 xml:space="preserve">С Решение № 222/26.10.2023г. по гр. д. № 334/2023г. по описа на ОС-Враца е отменено Решение № 331/05.06.2023 г. на РС-Козлодуй в частта, с която предявеният от Васил Цветанов Цолов  иск е бил уважен за сумата над 1000 лева до размера на сумата от 2000 лева и вместо него е отхвърлил като неоснователен предявения иск за заплащане на обезщетение. </w:t>
      </w:r>
    </w:p>
    <w:p w:rsidR="00143E2A" w:rsidRDefault="00C268B0" w:rsidP="000F6198">
      <w:pPr>
        <w:tabs>
          <w:tab w:val="left" w:pos="9072"/>
        </w:tabs>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Решението е окончателно е влязло в законна сила на 26.10.2023 г</w:t>
      </w:r>
      <w:bookmarkEnd w:id="43"/>
      <w:r w:rsidR="00870F74">
        <w:rPr>
          <w:rFonts w:ascii="Times New Roman" w:hAnsi="Times New Roman" w:cs="Times New Roman"/>
          <w:sz w:val="28"/>
          <w:szCs w:val="28"/>
        </w:rPr>
        <w:t>.</w:t>
      </w:r>
    </w:p>
    <w:p w:rsidR="00870F74" w:rsidRPr="007D5BAC" w:rsidRDefault="00870F74" w:rsidP="000F6198">
      <w:pPr>
        <w:tabs>
          <w:tab w:val="left" w:pos="9072"/>
        </w:tabs>
        <w:spacing w:after="0" w:line="240" w:lineRule="auto"/>
        <w:ind w:left="-284" w:right="284" w:firstLine="284"/>
        <w:jc w:val="both"/>
        <w:rPr>
          <w:rFonts w:ascii="Times New Roman" w:hAnsi="Times New Roman" w:cs="Times New Roman"/>
          <w:sz w:val="28"/>
          <w:szCs w:val="28"/>
        </w:rPr>
      </w:pPr>
    </w:p>
    <w:p w:rsidR="00C268B0" w:rsidRPr="007D5BAC" w:rsidRDefault="00C268B0" w:rsidP="000F6198">
      <w:pPr>
        <w:tabs>
          <w:tab w:val="left" w:pos="9072"/>
        </w:tabs>
        <w:spacing w:after="0" w:line="240" w:lineRule="auto"/>
        <w:ind w:left="-284" w:right="284" w:firstLine="284"/>
        <w:jc w:val="both"/>
        <w:rPr>
          <w:rFonts w:ascii="Times New Roman" w:hAnsi="Times New Roman" w:cs="Times New Roman"/>
          <w:sz w:val="28"/>
          <w:szCs w:val="28"/>
        </w:rPr>
      </w:pPr>
      <w:r w:rsidRPr="00870F74">
        <w:rPr>
          <w:rFonts w:ascii="Times New Roman" w:hAnsi="Times New Roman" w:cs="Times New Roman"/>
          <w:b/>
          <w:sz w:val="28"/>
          <w:szCs w:val="28"/>
        </w:rPr>
        <w:t>2.Гр. дело № 362/2022 г. по описа на РС-Козлодуй  (ПП № 8174/2022г. по описа на ВРП, ТО-Козлодуй)</w:t>
      </w:r>
      <w:r w:rsidRPr="007D5BAC">
        <w:rPr>
          <w:rFonts w:ascii="Times New Roman" w:hAnsi="Times New Roman" w:cs="Times New Roman"/>
          <w:sz w:val="28"/>
          <w:szCs w:val="28"/>
        </w:rPr>
        <w:t xml:space="preserve"> с правно основание чл.2, ал.1, т.3 от ЗОДОВ. Ищец по делото е </w:t>
      </w:r>
      <w:bookmarkStart w:id="50" w:name="OLE_LINK14"/>
      <w:r w:rsidRPr="007D5BAC">
        <w:rPr>
          <w:rFonts w:ascii="Times New Roman" w:hAnsi="Times New Roman" w:cs="Times New Roman"/>
          <w:sz w:val="28"/>
          <w:szCs w:val="28"/>
        </w:rPr>
        <w:t>Мариян Тодоров Пискулийски от с. Търнак</w:t>
      </w:r>
      <w:bookmarkEnd w:id="50"/>
      <w:r w:rsidRPr="007D5BAC">
        <w:rPr>
          <w:rFonts w:ascii="Times New Roman" w:hAnsi="Times New Roman" w:cs="Times New Roman"/>
          <w:sz w:val="28"/>
          <w:szCs w:val="28"/>
        </w:rPr>
        <w:t>. Предявеният иск е в размер на 2000 лева за неимуществени вреди и имуществени вреди в размер на 500 лева в резултат от образувано срещу него наказателно производство по ДП № 186/2022 г. по описа на РУ-Козлодуй, пр.пр. № 2738/2022 г. по описа на РП-Враца, ТО-Козлодуй за престъпление по чл.343б, ал.3 от НК, което е прекратено с постановление от 10.08.2022 г. Искът е предявен ведно със законната лихва от датата на постановлението за прекратяване – 10.08.2022 до окончателното изплащане на сумите.</w:t>
      </w:r>
    </w:p>
    <w:p w:rsidR="00C268B0" w:rsidRPr="007D5BAC" w:rsidRDefault="00C268B0" w:rsidP="000F6198">
      <w:pPr>
        <w:tabs>
          <w:tab w:val="left" w:pos="9072"/>
        </w:tabs>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С Решение № 224 от 13.04.2023 г. на РС-Козлодуй, Прокуратурата на РБългария е осъдена да заплати на Мариян Тодоров Пискулийски от с. Търнак сумата от 1000 лева за неимуществени вреди и имуществени вреди в размер на 500 лева за заплатено адвокатско възнаграждение.</w:t>
      </w:r>
    </w:p>
    <w:p w:rsidR="00C268B0" w:rsidRPr="007D5BAC" w:rsidRDefault="00C268B0" w:rsidP="000F6198">
      <w:pPr>
        <w:tabs>
          <w:tab w:val="left" w:pos="9072"/>
        </w:tabs>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Решението не е обжалвано и е влязло в сила на 17.05.2023 г.</w:t>
      </w:r>
    </w:p>
    <w:p w:rsidR="00143E2A" w:rsidRPr="007D5BAC" w:rsidRDefault="00143E2A" w:rsidP="000F6198">
      <w:pPr>
        <w:tabs>
          <w:tab w:val="left" w:pos="9072"/>
        </w:tabs>
        <w:spacing w:after="0" w:line="240" w:lineRule="auto"/>
        <w:ind w:left="-284" w:right="284" w:firstLine="284"/>
        <w:jc w:val="both"/>
        <w:rPr>
          <w:rFonts w:ascii="Times New Roman" w:hAnsi="Times New Roman" w:cs="Times New Roman"/>
          <w:sz w:val="28"/>
          <w:szCs w:val="28"/>
        </w:rPr>
      </w:pPr>
    </w:p>
    <w:p w:rsidR="00C268B0" w:rsidRPr="007D5BAC" w:rsidRDefault="00C268B0" w:rsidP="000F6198">
      <w:pPr>
        <w:tabs>
          <w:tab w:val="left" w:pos="9072"/>
        </w:tabs>
        <w:spacing w:after="0" w:line="240" w:lineRule="auto"/>
        <w:ind w:left="-284" w:right="284" w:firstLine="284"/>
        <w:jc w:val="both"/>
        <w:rPr>
          <w:rFonts w:ascii="Times New Roman" w:hAnsi="Times New Roman" w:cs="Times New Roman"/>
          <w:sz w:val="28"/>
          <w:szCs w:val="28"/>
        </w:rPr>
      </w:pPr>
      <w:r w:rsidRPr="00870F74">
        <w:rPr>
          <w:rFonts w:ascii="Times New Roman" w:hAnsi="Times New Roman" w:cs="Times New Roman"/>
          <w:b/>
          <w:sz w:val="28"/>
          <w:szCs w:val="28"/>
        </w:rPr>
        <w:t>3.Гр. дело № 646/2022 г. по описа на РС-Враца (ПП № 489/2023г. по описа на ВРП)</w:t>
      </w:r>
      <w:r w:rsidRPr="007D5BAC">
        <w:rPr>
          <w:rFonts w:ascii="Times New Roman" w:hAnsi="Times New Roman" w:cs="Times New Roman"/>
          <w:sz w:val="28"/>
          <w:szCs w:val="28"/>
        </w:rPr>
        <w:t xml:space="preserve"> с правно основание чл.2, ал.1, т.3, пр.1 от ЗОДОВ. Ищец по делото е Васил Цветанов Цолов от гр. Козлодуй за </w:t>
      </w:r>
      <w:bookmarkStart w:id="51" w:name="OLE_LINK15"/>
      <w:r w:rsidRPr="007D5BAC">
        <w:rPr>
          <w:rFonts w:ascii="Times New Roman" w:hAnsi="Times New Roman" w:cs="Times New Roman"/>
          <w:sz w:val="28"/>
          <w:szCs w:val="28"/>
        </w:rPr>
        <w:t>сумата от 400 лева за обезщетение за имуществени вреди за заплащане на адвокатско възнаграждение в съдебната фаза на процеса</w:t>
      </w:r>
      <w:bookmarkEnd w:id="51"/>
      <w:r w:rsidRPr="007D5BAC">
        <w:rPr>
          <w:rFonts w:ascii="Times New Roman" w:hAnsi="Times New Roman" w:cs="Times New Roman"/>
          <w:sz w:val="28"/>
          <w:szCs w:val="28"/>
        </w:rPr>
        <w:t>. Срещу него било образувано и водено ДП № 53/2022 по описа на РУ-Козлодуй, пр.пр. № 636/2022 г. по описа на РП-Враца за престъпление по чл.343в, ал.1 от НК.</w:t>
      </w:r>
    </w:p>
    <w:p w:rsidR="00C268B0" w:rsidRPr="007D5BAC" w:rsidRDefault="00C268B0" w:rsidP="00C268B0">
      <w:pPr>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С Определение № 268 от 31.10.2022 г. е било прекратено наказателното производство.</w:t>
      </w:r>
    </w:p>
    <w:p w:rsidR="00C268B0" w:rsidRPr="007D5BAC" w:rsidRDefault="00C268B0" w:rsidP="00C268B0">
      <w:pPr>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С Решение № 321 от 23.05.2023 г. на РС-Козлодуй, с което Прокуратурата на Република България е осъдена да заплати на ищеца сумата сумата от 400 лева за обезщетение за имуществени вреди за заплащане на адвокатско възнаграждение в съдебната фаза на процеса ведно със законната лихва, считано от 10.11.2022 г. до окончателното й изплащане.</w:t>
      </w:r>
    </w:p>
    <w:p w:rsidR="00870F74" w:rsidRPr="000F6198" w:rsidRDefault="00C268B0" w:rsidP="000F6198">
      <w:pPr>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 xml:space="preserve">Решението е влязло </w:t>
      </w:r>
      <w:r w:rsidR="000F6198">
        <w:rPr>
          <w:rFonts w:ascii="Times New Roman" w:hAnsi="Times New Roman" w:cs="Times New Roman"/>
          <w:sz w:val="28"/>
          <w:szCs w:val="28"/>
        </w:rPr>
        <w:t>в законна сила на 16.06.2023 г.</w:t>
      </w:r>
    </w:p>
    <w:p w:rsidR="006D465A" w:rsidRPr="007D5BAC" w:rsidRDefault="002765C3" w:rsidP="00231B30">
      <w:pPr>
        <w:tabs>
          <w:tab w:val="left" w:pos="10915"/>
        </w:tabs>
        <w:spacing w:line="240" w:lineRule="auto"/>
        <w:ind w:left="-284" w:right="424" w:firstLine="284"/>
        <w:contextualSpacing/>
        <w:jc w:val="both"/>
        <w:rPr>
          <w:rFonts w:ascii="Times New Roman" w:hAnsi="Times New Roman" w:cs="Times New Roman"/>
          <w:b/>
          <w:sz w:val="28"/>
          <w:szCs w:val="28"/>
        </w:rPr>
      </w:pPr>
      <w:r w:rsidRPr="007D5BAC">
        <w:rPr>
          <w:rFonts w:ascii="Times New Roman" w:hAnsi="Times New Roman" w:cs="Times New Roman"/>
          <w:b/>
          <w:sz w:val="28"/>
          <w:szCs w:val="28"/>
        </w:rPr>
        <w:t>5.Изпълнение на наказания</w:t>
      </w:r>
      <w:r w:rsidR="009D1E50" w:rsidRPr="007D5BAC">
        <w:rPr>
          <w:rFonts w:ascii="Times New Roman" w:hAnsi="Times New Roman" w:cs="Times New Roman"/>
          <w:b/>
          <w:sz w:val="28"/>
          <w:szCs w:val="28"/>
        </w:rPr>
        <w:t>та и другите принудителни мерки</w:t>
      </w:r>
    </w:p>
    <w:p w:rsidR="006D465A" w:rsidRPr="007D5BAC" w:rsidRDefault="006D465A" w:rsidP="006D465A">
      <w:pPr>
        <w:tabs>
          <w:tab w:val="left" w:pos="10915"/>
        </w:tabs>
        <w:spacing w:line="240" w:lineRule="auto"/>
        <w:ind w:left="-284" w:right="284" w:firstLine="284"/>
        <w:contextualSpacing/>
        <w:jc w:val="both"/>
        <w:rPr>
          <w:rFonts w:ascii="Times New Roman" w:hAnsi="Times New Roman" w:cs="Times New Roman"/>
          <w:sz w:val="28"/>
          <w:szCs w:val="28"/>
          <w:lang w:val="en-US"/>
        </w:rPr>
      </w:pPr>
      <w:r w:rsidRPr="007D5BAC">
        <w:rPr>
          <w:rFonts w:ascii="Times New Roman" w:hAnsi="Times New Roman" w:cs="Times New Roman"/>
          <w:sz w:val="28"/>
          <w:szCs w:val="28"/>
        </w:rPr>
        <w:t xml:space="preserve">През отчетния период в РП-Враца са получени за изпълнение 559 присъди  и споразумения, при 606 за 2022г. и 554 присъди и споразумения за 2021г. От получените за изпълнение 559 присъди и споразумения, дела на наложените наказания е както следва: на 141 лица  лица е наложено наказание „лишаване </w:t>
      </w:r>
      <w:r w:rsidRPr="007D5BAC">
        <w:rPr>
          <w:rFonts w:ascii="Times New Roman" w:hAnsi="Times New Roman" w:cs="Times New Roman"/>
          <w:sz w:val="28"/>
          <w:szCs w:val="28"/>
        </w:rPr>
        <w:lastRenderedPageBreak/>
        <w:t xml:space="preserve">от свобода“ / при 152 за 2022г. /, на 248 – лишаване от права по чл.37, ал.1, т.6-10 от НК / при 259 за 2022г. / , на 137  лица е наложено наказание „пробация“ / при 177 за 2022г. / и на 34  лица – наказание „обществено порицание“ / при 37 за 2022г. /. Подобно на  същия период на 2021г. и 2022г. и сега най-голям  е дела на лицата с наложено наказание  лишаване от права по чл.37, ал.1, т.6-10 от НПК, като за разлика от предходната година лицата на които е наложено наказание „лишаването от свобода“ са повече от тези с наложено наказание „пробация“.  </w:t>
      </w:r>
      <w:r w:rsidRPr="007D5BAC">
        <w:rPr>
          <w:rFonts w:ascii="Times New Roman" w:hAnsi="Times New Roman" w:cs="Times New Roman"/>
          <w:sz w:val="28"/>
          <w:szCs w:val="28"/>
          <w:lang w:val="en-US"/>
        </w:rPr>
        <w:t xml:space="preserve">                       </w:t>
      </w:r>
    </w:p>
    <w:p w:rsidR="006D465A" w:rsidRPr="007D5BAC" w:rsidRDefault="006D465A" w:rsidP="006D465A">
      <w:pPr>
        <w:tabs>
          <w:tab w:val="left" w:pos="10915"/>
        </w:tabs>
        <w:spacing w:line="240" w:lineRule="auto"/>
        <w:ind w:left="-284" w:right="424" w:firstLine="284"/>
        <w:contextualSpacing/>
        <w:jc w:val="both"/>
        <w:rPr>
          <w:rFonts w:ascii="Times New Roman" w:hAnsi="Times New Roman" w:cs="Times New Roman"/>
          <w:sz w:val="28"/>
          <w:szCs w:val="28"/>
          <w:lang w:val="en-US"/>
        </w:rPr>
      </w:pPr>
      <w:r w:rsidRPr="007D5BAC">
        <w:rPr>
          <w:rFonts w:ascii="Times New Roman" w:hAnsi="Times New Roman" w:cs="Times New Roman"/>
          <w:sz w:val="28"/>
          <w:szCs w:val="28"/>
          <w:lang w:val="en-US"/>
        </w:rPr>
        <w:tab/>
        <w:t>H,dbrud</w:t>
      </w:r>
      <w:r w:rsidRPr="007D5BAC">
        <w:rPr>
          <w:rFonts w:ascii="Times New Roman" w:hAnsi="Times New Roman" w:cs="Times New Roman"/>
          <w:sz w:val="28"/>
          <w:szCs w:val="28"/>
        </w:rPr>
        <w:tab/>
      </w:r>
      <w:r w:rsidRPr="007D5BAC">
        <w:rPr>
          <w:rFonts w:ascii="Times New Roman" w:hAnsi="Times New Roman" w:cs="Times New Roman"/>
          <w:sz w:val="28"/>
          <w:szCs w:val="28"/>
        </w:rPr>
        <w:tab/>
      </w:r>
      <w:r w:rsidRPr="007D5BAC">
        <w:rPr>
          <w:rFonts w:ascii="Times New Roman" w:hAnsi="Times New Roman" w:cs="Times New Roman"/>
          <w:sz w:val="28"/>
          <w:szCs w:val="28"/>
        </w:rPr>
        <w:tab/>
      </w:r>
      <w:r w:rsidRPr="007D5BAC">
        <w:rPr>
          <w:rFonts w:ascii="Times New Roman" w:hAnsi="Times New Roman" w:cs="Times New Roman"/>
          <w:sz w:val="28"/>
          <w:szCs w:val="28"/>
        </w:rPr>
        <w:tab/>
      </w:r>
      <w:r w:rsidRPr="007D5BAC">
        <w:rPr>
          <w:rFonts w:ascii="Times New Roman" w:hAnsi="Times New Roman" w:cs="Times New Roman"/>
          <w:sz w:val="28"/>
          <w:szCs w:val="28"/>
        </w:rPr>
        <w:tab/>
      </w:r>
    </w:p>
    <w:p w:rsidR="006D465A" w:rsidRPr="007D5BAC" w:rsidRDefault="006D465A" w:rsidP="006D465A">
      <w:pPr>
        <w:tabs>
          <w:tab w:val="left" w:pos="10915"/>
        </w:tabs>
        <w:spacing w:line="240" w:lineRule="auto"/>
        <w:ind w:left="-284" w:right="424" w:firstLine="1135"/>
        <w:contextualSpacing/>
        <w:jc w:val="both"/>
        <w:rPr>
          <w:rFonts w:ascii="Times New Roman" w:hAnsi="Times New Roman" w:cs="Times New Roman"/>
          <w:sz w:val="28"/>
          <w:szCs w:val="28"/>
          <w:lang w:val="en-US"/>
        </w:rPr>
      </w:pPr>
      <w:r w:rsidRPr="007D5BAC">
        <w:rPr>
          <w:rFonts w:ascii="Times New Roman" w:hAnsi="Times New Roman" w:cs="Times New Roman"/>
          <w:noProof/>
          <w:sz w:val="28"/>
          <w:szCs w:val="28"/>
          <w:lang w:eastAsia="bg-BG"/>
        </w:rPr>
        <w:drawing>
          <wp:inline distT="0" distB="0" distL="0" distR="0" wp14:anchorId="4A596581" wp14:editId="6297DD27">
            <wp:extent cx="4572000" cy="2743200"/>
            <wp:effectExtent l="0" t="0" r="0" b="0"/>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7D5BAC">
        <w:rPr>
          <w:rFonts w:ascii="Times New Roman" w:hAnsi="Times New Roman" w:cs="Times New Roman"/>
          <w:sz w:val="28"/>
          <w:szCs w:val="28"/>
          <w:lang w:val="en-US"/>
        </w:rPr>
        <w:tab/>
        <w:t>H,d</w:t>
      </w:r>
      <w:r w:rsidRPr="007D5BAC">
        <w:rPr>
          <w:rFonts w:ascii="Times New Roman" w:hAnsi="Times New Roman" w:cs="Times New Roman"/>
          <w:sz w:val="28"/>
          <w:szCs w:val="28"/>
        </w:rPr>
        <w:tab/>
      </w:r>
      <w:r w:rsidRPr="007D5BAC">
        <w:rPr>
          <w:rFonts w:ascii="Times New Roman" w:hAnsi="Times New Roman" w:cs="Times New Roman"/>
          <w:sz w:val="28"/>
          <w:szCs w:val="28"/>
        </w:rPr>
        <w:tab/>
      </w:r>
      <w:r w:rsidRPr="007D5BAC">
        <w:rPr>
          <w:rFonts w:ascii="Times New Roman" w:hAnsi="Times New Roman" w:cs="Times New Roman"/>
          <w:sz w:val="28"/>
          <w:szCs w:val="28"/>
        </w:rPr>
        <w:tab/>
      </w:r>
    </w:p>
    <w:p w:rsidR="004D5CA4" w:rsidRPr="007D5BAC" w:rsidRDefault="006D465A" w:rsidP="000F6198">
      <w:pPr>
        <w:tabs>
          <w:tab w:val="left" w:pos="10915"/>
        </w:tabs>
        <w:spacing w:line="240" w:lineRule="auto"/>
        <w:ind w:left="-284" w:right="284" w:firstLine="284"/>
        <w:contextualSpacing/>
        <w:jc w:val="both"/>
        <w:rPr>
          <w:rFonts w:ascii="Times New Roman" w:eastAsia="Times New Roman" w:hAnsi="Times New Roman" w:cs="Times New Roman"/>
          <w:sz w:val="28"/>
          <w:szCs w:val="28"/>
          <w:lang w:eastAsia="bg-BG"/>
        </w:rPr>
      </w:pPr>
      <w:r w:rsidRPr="007D5BAC">
        <w:rPr>
          <w:rFonts w:ascii="Times New Roman" w:hAnsi="Times New Roman" w:cs="Times New Roman"/>
          <w:sz w:val="28"/>
          <w:szCs w:val="28"/>
        </w:rPr>
        <w:tab/>
        <w:t>От получените за изпълнение 559 бр. присъди и споразумения, 547бр. са приведени в изпълнение – изпратени от прокурора до органите по изпълнение. Останали неприведени присъди в изпълнение по лица са 11, от които по една присъда наказание „лишаване от свобода, 1-лишаване от права по чл.37, ал.1, т.6-10 от НК, 1 – пробация  и 5 обществено порицание. Три от присъдите не са приведени в изпълнение, тъй като чакат групиране на наказанията на осъденото лице.Реално приведени в изпълнение през отчетния период са 493 бр.присъди.</w:t>
      </w:r>
      <w:r w:rsidR="004D5CA4" w:rsidRPr="007D5BAC">
        <w:rPr>
          <w:rFonts w:ascii="Times New Roman" w:eastAsia="Times New Roman" w:hAnsi="Times New Roman" w:cs="Times New Roman"/>
          <w:sz w:val="28"/>
          <w:szCs w:val="28"/>
          <w:lang w:eastAsia="bg-BG"/>
        </w:rPr>
        <w:t xml:space="preserve"> </w:t>
      </w:r>
    </w:p>
    <w:p w:rsidR="004D5CA4" w:rsidRPr="007D5BAC" w:rsidRDefault="004D5CA4" w:rsidP="000F6198">
      <w:pPr>
        <w:tabs>
          <w:tab w:val="left" w:pos="10915"/>
        </w:tabs>
        <w:spacing w:line="240" w:lineRule="auto"/>
        <w:ind w:left="-284" w:right="284" w:firstLine="284"/>
        <w:contextualSpacing/>
        <w:jc w:val="both"/>
        <w:rPr>
          <w:rFonts w:ascii="Times New Roman" w:eastAsia="Times New Roman" w:hAnsi="Times New Roman" w:cs="Times New Roman"/>
          <w:sz w:val="28"/>
          <w:szCs w:val="28"/>
          <w:lang w:eastAsia="bg-BG"/>
        </w:rPr>
      </w:pPr>
      <w:r w:rsidRPr="007D5BAC">
        <w:rPr>
          <w:rFonts w:ascii="Times New Roman" w:hAnsi="Times New Roman" w:cs="Times New Roman"/>
          <w:sz w:val="28"/>
          <w:szCs w:val="28"/>
        </w:rPr>
        <w:t>В периода 01.01.2023г. до 31.12.2023г. от прокурорите от РП-Враца, занимаващи се с изпълнение на наказания са изготвени и внесени в съдилищата от региона 115 предложения по реда на чл.306 от НПК / за сравнение през 2022г.-113, през 2021г. са 158 бр./ От внесените предложения, 82 бр. са уважени като основателни, 1бр. е неуважен и 32бр. са останали неразгледани към края на отчетния период. Прави впечатление сравнено с 2022г. и 2021г., че остава нисък броя на неуважените предложения по реда на чл.306 от НК,  което показва добрата работа на прокурорите от ВРП по изпълнител</w:t>
      </w:r>
      <w:r w:rsidR="00B92E45" w:rsidRPr="007D5BAC">
        <w:rPr>
          <w:rFonts w:ascii="Times New Roman" w:hAnsi="Times New Roman" w:cs="Times New Roman"/>
          <w:sz w:val="28"/>
          <w:szCs w:val="28"/>
        </w:rPr>
        <w:t>ни</w:t>
      </w:r>
      <w:r w:rsidRPr="007D5BAC">
        <w:rPr>
          <w:rFonts w:ascii="Times New Roman" w:hAnsi="Times New Roman" w:cs="Times New Roman"/>
          <w:sz w:val="28"/>
          <w:szCs w:val="28"/>
        </w:rPr>
        <w:t>те преписки в РП-Враца.</w:t>
      </w:r>
      <w:r w:rsidRPr="007D5BAC">
        <w:rPr>
          <w:rFonts w:ascii="Times New Roman" w:eastAsia="Times New Roman" w:hAnsi="Times New Roman" w:cs="Times New Roman"/>
          <w:sz w:val="28"/>
          <w:szCs w:val="28"/>
          <w:lang w:eastAsia="bg-BG"/>
        </w:rPr>
        <w:t xml:space="preserve"> </w:t>
      </w:r>
    </w:p>
    <w:p w:rsidR="004D5CA4" w:rsidRPr="007D5BAC" w:rsidRDefault="004D5CA4" w:rsidP="000F6198">
      <w:pPr>
        <w:tabs>
          <w:tab w:val="left" w:pos="10915"/>
        </w:tabs>
        <w:spacing w:line="240" w:lineRule="auto"/>
        <w:ind w:left="-284" w:right="284" w:firstLine="284"/>
        <w:contextualSpacing/>
        <w:jc w:val="both"/>
        <w:rPr>
          <w:rFonts w:ascii="Times New Roman" w:hAnsi="Times New Roman" w:cs="Times New Roman"/>
          <w:sz w:val="28"/>
          <w:szCs w:val="28"/>
        </w:rPr>
      </w:pPr>
      <w:r w:rsidRPr="007D5BAC">
        <w:rPr>
          <w:rFonts w:ascii="Times New Roman" w:hAnsi="Times New Roman" w:cs="Times New Roman"/>
          <w:sz w:val="28"/>
          <w:szCs w:val="28"/>
        </w:rPr>
        <w:t xml:space="preserve">Прокурорите от РП-Враца са участвали през 2023г. в 155 броя съдебни заседания по производства във връзка с изпълнение на наказанията. </w:t>
      </w:r>
    </w:p>
    <w:p w:rsidR="006D465A" w:rsidRPr="007D5BAC" w:rsidRDefault="004D5CA4" w:rsidP="000F6198">
      <w:pPr>
        <w:tabs>
          <w:tab w:val="left" w:pos="10915"/>
        </w:tabs>
        <w:spacing w:line="240" w:lineRule="auto"/>
        <w:ind w:left="-284" w:right="284" w:firstLine="284"/>
        <w:contextualSpacing/>
        <w:jc w:val="both"/>
        <w:rPr>
          <w:rFonts w:ascii="Times New Roman" w:hAnsi="Times New Roman" w:cs="Times New Roman"/>
          <w:sz w:val="28"/>
          <w:szCs w:val="28"/>
        </w:rPr>
      </w:pPr>
      <w:r w:rsidRPr="007D5BAC">
        <w:rPr>
          <w:rFonts w:ascii="Times New Roman" w:hAnsi="Times New Roman" w:cs="Times New Roman"/>
          <w:sz w:val="28"/>
          <w:szCs w:val="28"/>
        </w:rPr>
        <w:t>През отчетния период, броя на преписките, касаещи прилагането на принудителни медицински мерки по Закона за здравето са 101.</w:t>
      </w:r>
      <w:r w:rsidRPr="007D5BAC">
        <w:rPr>
          <w:rFonts w:ascii="Times New Roman" w:eastAsia="Times New Roman" w:hAnsi="Times New Roman" w:cs="Times New Roman"/>
          <w:sz w:val="28"/>
          <w:szCs w:val="28"/>
          <w:lang w:eastAsia="bg-BG"/>
        </w:rPr>
        <w:t xml:space="preserve"> </w:t>
      </w:r>
      <w:r w:rsidRPr="007D5BAC">
        <w:rPr>
          <w:rFonts w:ascii="Times New Roman" w:hAnsi="Times New Roman" w:cs="Times New Roman"/>
          <w:sz w:val="28"/>
          <w:szCs w:val="28"/>
        </w:rPr>
        <w:t xml:space="preserve">През 2022г. 174 преписки са наблюдавани от прокурорите при РП-Враца, касаещи принудителни мерки по Закона за здравето / през 2021г. броя им е бил 107 / . </w:t>
      </w:r>
      <w:r w:rsidRPr="007D5BAC">
        <w:rPr>
          <w:rFonts w:ascii="Times New Roman" w:hAnsi="Times New Roman" w:cs="Times New Roman"/>
          <w:sz w:val="28"/>
          <w:szCs w:val="28"/>
        </w:rPr>
        <w:lastRenderedPageBreak/>
        <w:t>От образуваните 101бр. преписки, 44 са новообразувани, като внесените от прокурора в съдилищата предложения за настаняване на задължително лечение на лица са 57 бр. Остава висок дела на случаите, в които делото се образува по реда на чл.154, ал.3 от ЗЗдр. по искане на ръководителя на лечебното заведение. От разгледаните от съда 41 дела с правно основание чл.155 и сл. от ЗЗдр., 23 предложения за налагане на принудителни медицински мерки са уважени, 13 са прекратени. Големият брой дела, прекратени от съда от посочената категория се дължи на обстоятелството, че в рамките на възложената от прокурор проверка имаща за цел да установи налице ли са предпоставките по ЗЗдр. не се изслушва становище на експерт психиатър относно психичното състояние на лицето, а това става едва в съдебното производство. Прокурорите от РП-Враца са взели участие в 218бр. съдебни заседания по предложения и искания за налагане на принудителни мерки.</w:t>
      </w:r>
      <w:r w:rsidRPr="007D5BAC">
        <w:rPr>
          <w:rFonts w:ascii="Times New Roman" w:hAnsi="Times New Roman" w:cs="Times New Roman"/>
          <w:sz w:val="28"/>
          <w:szCs w:val="28"/>
        </w:rPr>
        <w:tab/>
        <w:t>Прокурорите от РП-Враца са участвали през 2023г. в 155 броя съдебни заседания по производства във връзка с изпълнение на наказани</w:t>
      </w:r>
      <w:r w:rsidRPr="007D5BAC">
        <w:rPr>
          <w:rFonts w:ascii="Times New Roman" w:hAnsi="Times New Roman" w:cs="Times New Roman"/>
          <w:sz w:val="28"/>
          <w:szCs w:val="28"/>
        </w:rPr>
        <w:tab/>
        <w:t>През отчетния перио</w:t>
      </w:r>
      <w:r w:rsidRPr="007D5BAC">
        <w:rPr>
          <w:rFonts w:ascii="Times New Roman" w:hAnsi="Times New Roman" w:cs="Times New Roman"/>
          <w:sz w:val="28"/>
          <w:szCs w:val="28"/>
        </w:rPr>
        <w:tab/>
        <w:t>През</w:t>
      </w:r>
    </w:p>
    <w:p w:rsidR="00005798" w:rsidRPr="003814E5" w:rsidRDefault="002765C3" w:rsidP="000F6198">
      <w:pPr>
        <w:keepNext/>
        <w:spacing w:before="240" w:after="60" w:line="240" w:lineRule="auto"/>
        <w:ind w:left="-284" w:right="284"/>
        <w:jc w:val="both"/>
        <w:outlineLvl w:val="0"/>
        <w:rPr>
          <w:rFonts w:ascii="Times New Roman" w:eastAsia="Times New Roman" w:hAnsi="Times New Roman" w:cs="Times New Roman"/>
          <w:b/>
          <w:bCs/>
          <w:kern w:val="32"/>
          <w:sz w:val="28"/>
          <w:szCs w:val="28"/>
          <w:lang w:val="en-US" w:eastAsia="bg-BG"/>
        </w:rPr>
      </w:pPr>
      <w:r w:rsidRPr="003814E5">
        <w:rPr>
          <w:rFonts w:ascii="Times New Roman" w:eastAsia="Times New Roman" w:hAnsi="Times New Roman" w:cs="Times New Roman"/>
          <w:b/>
          <w:bCs/>
          <w:kern w:val="32"/>
          <w:sz w:val="28"/>
          <w:szCs w:val="28"/>
          <w:lang w:eastAsia="bg-BG"/>
        </w:rPr>
        <w:t>І</w:t>
      </w:r>
      <w:bookmarkStart w:id="52" w:name="OLE_LINK64"/>
      <w:r w:rsidRPr="003814E5">
        <w:rPr>
          <w:rFonts w:ascii="Times New Roman" w:eastAsia="Times New Roman" w:hAnsi="Times New Roman" w:cs="Times New Roman"/>
          <w:b/>
          <w:bCs/>
          <w:kern w:val="32"/>
          <w:sz w:val="28"/>
          <w:szCs w:val="28"/>
          <w:lang w:eastAsia="bg-BG"/>
        </w:rPr>
        <w:t>І</w:t>
      </w:r>
      <w:bookmarkEnd w:id="52"/>
      <w:r w:rsidR="00874152" w:rsidRPr="003814E5">
        <w:rPr>
          <w:rFonts w:ascii="Times New Roman" w:eastAsia="Times New Roman" w:hAnsi="Times New Roman"/>
          <w:b/>
          <w:bCs/>
          <w:kern w:val="32"/>
          <w:sz w:val="28"/>
          <w:szCs w:val="28"/>
          <w:lang w:eastAsia="bg-BG"/>
        </w:rPr>
        <w:t>І</w:t>
      </w:r>
      <w:r w:rsidRPr="003814E5">
        <w:rPr>
          <w:rFonts w:ascii="Times New Roman" w:eastAsia="Times New Roman" w:hAnsi="Times New Roman" w:cs="Times New Roman"/>
          <w:b/>
          <w:bCs/>
          <w:kern w:val="32"/>
          <w:sz w:val="28"/>
          <w:szCs w:val="28"/>
          <w:lang w:eastAsia="bg-BG"/>
        </w:rPr>
        <w:t>. ДЕЙНОСТ ПО ИЗПЪЛНЕНИЕ НА ПРЕПОРЪКИТЕ В РАМКИТЕ НА МЕХАНИЗМА ЗА СЪТРУДНИЧЕСТВО И ПРОВЕРКА СПЕЦИАЛЕН НАДЗОР И</w:t>
      </w:r>
      <w:r w:rsidRPr="003814E5">
        <w:rPr>
          <w:rFonts w:ascii="Cambria" w:eastAsia="Times New Roman" w:hAnsi="Cambria" w:cs="Times New Roman"/>
          <w:b/>
          <w:bCs/>
          <w:kern w:val="32"/>
          <w:sz w:val="28"/>
          <w:szCs w:val="28"/>
          <w:lang w:eastAsia="bg-BG"/>
        </w:rPr>
        <w:t xml:space="preserve"> </w:t>
      </w:r>
      <w:r w:rsidRPr="003814E5">
        <w:rPr>
          <w:rFonts w:ascii="Times New Roman" w:eastAsia="Times New Roman" w:hAnsi="Times New Roman" w:cs="Times New Roman"/>
          <w:b/>
          <w:bCs/>
          <w:kern w:val="32"/>
          <w:sz w:val="28"/>
          <w:szCs w:val="28"/>
          <w:lang w:eastAsia="bg-BG"/>
        </w:rPr>
        <w:t>НАКАЗАТЕЛНИ ПРОИЗВОДСТВА, ОБРАЗУВАНИ ЗА НЯКОИ КАТЕГОРИИ ТЕЖКИ ПРЕСТЪПЛЕНИЯ И ТАКИВА ОТ ОСОБЕН ОБЩЕСТВЕН ИНТЕРЕС.</w:t>
      </w:r>
    </w:p>
    <w:p w:rsidR="00081C3A" w:rsidRPr="007D5BAC" w:rsidRDefault="002765C3" w:rsidP="000F6198">
      <w:pPr>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1.Специален надзо</w:t>
      </w:r>
      <w:r w:rsidR="00DE0697" w:rsidRPr="007D5BAC">
        <w:rPr>
          <w:rFonts w:ascii="Times New Roman" w:eastAsia="Times New Roman" w:hAnsi="Times New Roman" w:cs="Times New Roman"/>
          <w:b/>
          <w:bCs/>
          <w:sz w:val="28"/>
          <w:szCs w:val="28"/>
          <w:lang w:eastAsia="bg-BG"/>
        </w:rPr>
        <w:t>р</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spacing w:val="-4"/>
          <w:sz w:val="28"/>
          <w:szCs w:val="28"/>
          <w:lang w:eastAsia="bg-BG"/>
        </w:rPr>
        <w:tab/>
      </w:r>
      <w:r w:rsidR="00081C3A" w:rsidRPr="007D5BAC">
        <w:rPr>
          <w:rFonts w:ascii="Times New Roman" w:eastAsia="Times New Roman" w:hAnsi="Times New Roman" w:cs="Times New Roman"/>
          <w:spacing w:val="-4"/>
          <w:sz w:val="28"/>
          <w:szCs w:val="28"/>
          <w:lang w:eastAsia="bg-BG"/>
        </w:rPr>
        <w:t xml:space="preserve">През отчетният период 2023г  в Районна прокуратура – гр.Враца на специален надзор са взети  </w:t>
      </w:r>
      <w:r w:rsidR="00081C3A" w:rsidRPr="00874152">
        <w:rPr>
          <w:rFonts w:ascii="Times New Roman" w:eastAsia="Times New Roman" w:hAnsi="Times New Roman" w:cs="Times New Roman"/>
          <w:spacing w:val="-4"/>
          <w:sz w:val="28"/>
          <w:szCs w:val="28"/>
          <w:lang w:eastAsia="bg-BG"/>
        </w:rPr>
        <w:t>16</w:t>
      </w:r>
      <w:r w:rsidR="00081C3A" w:rsidRPr="007D5BAC">
        <w:rPr>
          <w:rFonts w:ascii="Times New Roman" w:eastAsia="Times New Roman" w:hAnsi="Times New Roman" w:cs="Times New Roman"/>
          <w:spacing w:val="-4"/>
          <w:sz w:val="28"/>
          <w:szCs w:val="28"/>
          <w:lang w:eastAsia="bg-BG"/>
        </w:rPr>
        <w:t xml:space="preserve"> броя досъдебни производства срещу </w:t>
      </w:r>
      <w:r w:rsidR="00081C3A" w:rsidRPr="007D5BAC">
        <w:rPr>
          <w:rFonts w:ascii="Times New Roman" w:eastAsia="Times New Roman" w:hAnsi="Times New Roman" w:cs="Times New Roman"/>
          <w:spacing w:val="-4"/>
          <w:sz w:val="28"/>
          <w:szCs w:val="28"/>
          <w:lang w:val="en-US" w:eastAsia="bg-BG"/>
        </w:rPr>
        <w:t xml:space="preserve">71 </w:t>
      </w:r>
      <w:r w:rsidR="00081C3A" w:rsidRPr="007D5BAC">
        <w:rPr>
          <w:rFonts w:ascii="Times New Roman" w:eastAsia="Times New Roman" w:hAnsi="Times New Roman" w:cs="Times New Roman"/>
          <w:spacing w:val="-4"/>
          <w:sz w:val="28"/>
          <w:szCs w:val="28"/>
          <w:lang w:eastAsia="bg-BG"/>
        </w:rPr>
        <w:t>броя за 2022г. и  6</w:t>
      </w:r>
      <w:r w:rsidR="00081C3A" w:rsidRPr="007D5BAC">
        <w:rPr>
          <w:rFonts w:ascii="Times New Roman" w:eastAsia="Times New Roman" w:hAnsi="Times New Roman" w:cs="Times New Roman"/>
          <w:spacing w:val="-4"/>
          <w:sz w:val="28"/>
          <w:szCs w:val="28"/>
          <w:lang w:val="en-US" w:eastAsia="bg-BG"/>
        </w:rPr>
        <w:t>6</w:t>
      </w:r>
      <w:r w:rsidR="00081C3A" w:rsidRPr="007D5BAC">
        <w:rPr>
          <w:rFonts w:ascii="Times New Roman" w:eastAsia="Times New Roman" w:hAnsi="Times New Roman" w:cs="Times New Roman"/>
          <w:spacing w:val="-4"/>
          <w:sz w:val="28"/>
          <w:szCs w:val="28"/>
          <w:lang w:eastAsia="bg-BG"/>
        </w:rPr>
        <w:t xml:space="preserve"> броя досъдебни производства за 2021г. От тях няма новообразувани досъдебни производства, като всички са от минал период - 16 броя. </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spacing w:val="-4"/>
          <w:sz w:val="28"/>
          <w:szCs w:val="28"/>
          <w:lang w:eastAsia="bg-BG"/>
        </w:rPr>
        <w:tab/>
      </w:r>
      <w:r w:rsidR="00081C3A" w:rsidRPr="007D5BAC">
        <w:rPr>
          <w:rFonts w:ascii="Times New Roman" w:eastAsia="Times New Roman" w:hAnsi="Times New Roman" w:cs="Times New Roman"/>
          <w:spacing w:val="-4"/>
          <w:sz w:val="28"/>
          <w:szCs w:val="28"/>
          <w:lang w:eastAsia="bg-BG"/>
        </w:rPr>
        <w:t>Съотношението им спрямо наблюдаваните досъдебни производства (без прекратените по давност) е 0,04 %.</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ab/>
      </w:r>
      <w:r w:rsidR="00081C3A" w:rsidRPr="007D5BAC">
        <w:rPr>
          <w:rFonts w:ascii="Times New Roman" w:eastAsia="Times New Roman" w:hAnsi="Times New Roman" w:cs="Times New Roman"/>
          <w:spacing w:val="-4"/>
          <w:sz w:val="28"/>
          <w:szCs w:val="28"/>
          <w:lang w:eastAsia="bg-BG"/>
        </w:rPr>
        <w:t xml:space="preserve">От общия брой приключени в отчетния период са  12 броя досъдебни производства, от които 7 броя са внесени в съда, 1 брой е прекратено, 4 броя са спрени. </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ab/>
      </w:r>
      <w:r w:rsidR="00081C3A" w:rsidRPr="007D5BAC">
        <w:rPr>
          <w:rFonts w:ascii="Times New Roman" w:eastAsia="Times New Roman" w:hAnsi="Times New Roman" w:cs="Times New Roman"/>
          <w:spacing w:val="-4"/>
          <w:sz w:val="28"/>
          <w:szCs w:val="28"/>
          <w:lang w:eastAsia="bg-BG"/>
        </w:rPr>
        <w:t>Неприключилите досъдебни производства са 4 броя.</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ab/>
      </w:r>
      <w:r w:rsidR="00081C3A" w:rsidRPr="007D5BAC">
        <w:rPr>
          <w:rFonts w:ascii="Times New Roman" w:eastAsia="Times New Roman" w:hAnsi="Times New Roman" w:cs="Times New Roman"/>
          <w:spacing w:val="-4"/>
          <w:sz w:val="28"/>
          <w:szCs w:val="28"/>
          <w:lang w:eastAsia="bg-BG"/>
        </w:rPr>
        <w:t>В отчетния период 8 броя досъдебни производства от общия брой наблюдавани дела на специален надз</w:t>
      </w:r>
      <w:r w:rsidR="00081C3A" w:rsidRPr="007D5BAC">
        <w:rPr>
          <w:rFonts w:ascii="Times New Roman" w:eastAsia="Times New Roman" w:hAnsi="Times New Roman" w:cs="Times New Roman"/>
          <w:spacing w:val="-4"/>
          <w:sz w:val="28"/>
          <w:szCs w:val="28"/>
          <w:lang w:val="en-US" w:eastAsia="bg-BG"/>
        </w:rPr>
        <w:t>o</w:t>
      </w:r>
      <w:r w:rsidR="00081C3A" w:rsidRPr="007D5BAC">
        <w:rPr>
          <w:rFonts w:ascii="Times New Roman" w:eastAsia="Times New Roman" w:hAnsi="Times New Roman" w:cs="Times New Roman"/>
          <w:spacing w:val="-4"/>
          <w:sz w:val="28"/>
          <w:szCs w:val="28"/>
          <w:lang w:eastAsia="bg-BG"/>
        </w:rPr>
        <w:t xml:space="preserve">р са за извършено престъпление по чл. 355, ал.2 вр. ал.1 от НК. Същите  се явяват  50% от общия брой на наблюдавани  досъдебни производства. </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ab/>
      </w:r>
      <w:r w:rsidR="00081C3A" w:rsidRPr="007D5BAC">
        <w:rPr>
          <w:rFonts w:ascii="Times New Roman" w:eastAsia="Times New Roman" w:hAnsi="Times New Roman" w:cs="Times New Roman"/>
          <w:spacing w:val="-4"/>
          <w:sz w:val="28"/>
          <w:szCs w:val="28"/>
          <w:lang w:eastAsia="bg-BG"/>
        </w:rPr>
        <w:t>От наблюдаваните производства по чл. 355 от НК</w:t>
      </w:r>
      <w:r w:rsidRPr="007D5BAC">
        <w:rPr>
          <w:rFonts w:ascii="Times New Roman" w:eastAsia="Times New Roman" w:hAnsi="Times New Roman" w:cs="Times New Roman"/>
          <w:spacing w:val="-4"/>
          <w:sz w:val="28"/>
          <w:szCs w:val="28"/>
          <w:lang w:eastAsia="bg-BG"/>
        </w:rPr>
        <w:t>,</w:t>
      </w:r>
      <w:r w:rsidR="00081C3A" w:rsidRPr="007D5BAC">
        <w:rPr>
          <w:rFonts w:ascii="Times New Roman" w:eastAsia="Times New Roman" w:hAnsi="Times New Roman" w:cs="Times New Roman"/>
          <w:spacing w:val="-4"/>
          <w:sz w:val="28"/>
          <w:szCs w:val="28"/>
          <w:lang w:eastAsia="bg-BG"/>
        </w:rPr>
        <w:t xml:space="preserve"> приключили с влязла в сила присъда </w:t>
      </w:r>
      <w:r w:rsidRPr="007D5BAC">
        <w:rPr>
          <w:rFonts w:ascii="Times New Roman" w:eastAsia="Times New Roman" w:hAnsi="Times New Roman" w:cs="Times New Roman"/>
          <w:spacing w:val="-4"/>
          <w:sz w:val="28"/>
          <w:szCs w:val="28"/>
          <w:lang w:eastAsia="bg-BG"/>
        </w:rPr>
        <w:t>са</w:t>
      </w:r>
      <w:r w:rsidR="00081C3A" w:rsidRPr="007D5BAC">
        <w:rPr>
          <w:rFonts w:ascii="Times New Roman" w:eastAsia="Times New Roman" w:hAnsi="Times New Roman" w:cs="Times New Roman"/>
          <w:spacing w:val="-4"/>
          <w:sz w:val="28"/>
          <w:szCs w:val="28"/>
          <w:lang w:eastAsia="bg-BG"/>
        </w:rPr>
        <w:t xml:space="preserve"> 6 броя  </w:t>
      </w:r>
      <w:r w:rsidR="00081C3A" w:rsidRPr="007D5BAC">
        <w:rPr>
          <w:rFonts w:ascii="Times New Roman" w:eastAsia="Times New Roman" w:hAnsi="Times New Roman" w:cs="Times New Roman"/>
          <w:spacing w:val="-4"/>
          <w:sz w:val="28"/>
          <w:szCs w:val="28"/>
          <w:lang w:val="en-US" w:eastAsia="bg-BG"/>
        </w:rPr>
        <w:t>(</w:t>
      </w:r>
      <w:r w:rsidR="00081C3A" w:rsidRPr="007D5BAC">
        <w:rPr>
          <w:rFonts w:ascii="Times New Roman" w:eastAsia="Times New Roman" w:hAnsi="Times New Roman" w:cs="Times New Roman"/>
          <w:spacing w:val="-4"/>
          <w:sz w:val="28"/>
          <w:szCs w:val="28"/>
          <w:lang w:eastAsia="bg-BG"/>
        </w:rPr>
        <w:t>6бр. са приключили с одобряване на споразумение); 1брой ДП е приключило на Първа инстанция и е изготвен въззивен протест.</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ab/>
      </w:r>
      <w:r w:rsidRPr="007D5BAC">
        <w:rPr>
          <w:rFonts w:ascii="Times New Roman" w:eastAsia="Times New Roman" w:hAnsi="Times New Roman" w:cs="Times New Roman"/>
          <w:spacing w:val="-4"/>
          <w:sz w:val="28"/>
          <w:szCs w:val="28"/>
          <w:lang w:eastAsia="bg-BG"/>
        </w:rPr>
        <w:t xml:space="preserve">Другите досъдебни производства, </w:t>
      </w:r>
      <w:r w:rsidR="00081C3A" w:rsidRPr="007D5BAC">
        <w:rPr>
          <w:rFonts w:ascii="Times New Roman" w:eastAsia="Times New Roman" w:hAnsi="Times New Roman" w:cs="Times New Roman"/>
          <w:spacing w:val="-4"/>
          <w:sz w:val="28"/>
          <w:szCs w:val="28"/>
          <w:lang w:eastAsia="bg-BG"/>
        </w:rPr>
        <w:t xml:space="preserve"> наблюдавани през отчетния период са за извършени престъпления ,както следва:</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ab/>
      </w:r>
      <w:r w:rsidRPr="007D5BAC">
        <w:rPr>
          <w:rFonts w:ascii="Times New Roman" w:eastAsia="Times New Roman" w:hAnsi="Times New Roman" w:cs="Times New Roman"/>
          <w:spacing w:val="-4"/>
          <w:sz w:val="28"/>
          <w:szCs w:val="28"/>
          <w:lang w:eastAsia="bg-BG"/>
        </w:rPr>
        <w:t>- 5броя по чл. 355 от НК;</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ab/>
      </w:r>
      <w:r w:rsidRPr="007D5BAC">
        <w:rPr>
          <w:rFonts w:ascii="Times New Roman" w:eastAsia="Times New Roman" w:hAnsi="Times New Roman" w:cs="Times New Roman"/>
          <w:spacing w:val="-4"/>
          <w:sz w:val="28"/>
          <w:szCs w:val="28"/>
          <w:lang w:eastAsia="bg-BG"/>
        </w:rPr>
        <w:t>-1брой по чл. 159б от НК;</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ab/>
      </w:r>
      <w:r w:rsidRPr="007D5BAC">
        <w:rPr>
          <w:rFonts w:ascii="Times New Roman" w:eastAsia="Times New Roman" w:hAnsi="Times New Roman" w:cs="Times New Roman"/>
          <w:spacing w:val="-4"/>
          <w:sz w:val="28"/>
          <w:szCs w:val="28"/>
          <w:lang w:eastAsia="bg-BG"/>
        </w:rPr>
        <w:t xml:space="preserve"> -1</w:t>
      </w:r>
      <w:r w:rsidR="00081C3A" w:rsidRPr="007D5BAC">
        <w:rPr>
          <w:rFonts w:ascii="Times New Roman" w:eastAsia="Times New Roman" w:hAnsi="Times New Roman" w:cs="Times New Roman"/>
          <w:spacing w:val="-4"/>
          <w:sz w:val="28"/>
          <w:szCs w:val="28"/>
          <w:lang w:eastAsia="bg-BG"/>
        </w:rPr>
        <w:t>бро</w:t>
      </w:r>
      <w:r w:rsidRPr="007D5BAC">
        <w:rPr>
          <w:rFonts w:ascii="Times New Roman" w:eastAsia="Times New Roman" w:hAnsi="Times New Roman" w:cs="Times New Roman"/>
          <w:spacing w:val="-4"/>
          <w:sz w:val="28"/>
          <w:szCs w:val="28"/>
          <w:lang w:eastAsia="bg-BG"/>
        </w:rPr>
        <w:t>й</w:t>
      </w:r>
      <w:r w:rsidR="00081C3A" w:rsidRPr="007D5BAC">
        <w:rPr>
          <w:rFonts w:ascii="Times New Roman" w:eastAsia="Times New Roman" w:hAnsi="Times New Roman" w:cs="Times New Roman"/>
          <w:spacing w:val="-4"/>
          <w:sz w:val="28"/>
          <w:szCs w:val="28"/>
          <w:lang w:eastAsia="bg-BG"/>
        </w:rPr>
        <w:t xml:space="preserve"> досъдебн</w:t>
      </w:r>
      <w:r w:rsidRPr="007D5BAC">
        <w:rPr>
          <w:rFonts w:ascii="Times New Roman" w:eastAsia="Times New Roman" w:hAnsi="Times New Roman" w:cs="Times New Roman"/>
          <w:spacing w:val="-4"/>
          <w:sz w:val="28"/>
          <w:szCs w:val="28"/>
          <w:lang w:eastAsia="bg-BG"/>
        </w:rPr>
        <w:t>о</w:t>
      </w:r>
      <w:r w:rsidR="00081C3A" w:rsidRPr="007D5BAC">
        <w:rPr>
          <w:rFonts w:ascii="Times New Roman" w:eastAsia="Times New Roman" w:hAnsi="Times New Roman" w:cs="Times New Roman"/>
          <w:spacing w:val="-4"/>
          <w:sz w:val="28"/>
          <w:szCs w:val="28"/>
          <w:lang w:eastAsia="bg-BG"/>
        </w:rPr>
        <w:t xml:space="preserve"> производств</w:t>
      </w:r>
      <w:r w:rsidRPr="007D5BAC">
        <w:rPr>
          <w:rFonts w:ascii="Times New Roman" w:eastAsia="Times New Roman" w:hAnsi="Times New Roman" w:cs="Times New Roman"/>
          <w:spacing w:val="-4"/>
          <w:sz w:val="28"/>
          <w:szCs w:val="28"/>
          <w:lang w:eastAsia="bg-BG"/>
        </w:rPr>
        <w:t>о</w:t>
      </w:r>
      <w:r w:rsidR="00081C3A" w:rsidRPr="007D5BAC">
        <w:rPr>
          <w:rFonts w:ascii="Times New Roman" w:eastAsia="Times New Roman" w:hAnsi="Times New Roman" w:cs="Times New Roman"/>
          <w:spacing w:val="-4"/>
          <w:sz w:val="28"/>
          <w:szCs w:val="28"/>
          <w:lang w:eastAsia="bg-BG"/>
        </w:rPr>
        <w:t xml:space="preserve"> образуван</w:t>
      </w:r>
      <w:r w:rsidRPr="007D5BAC">
        <w:rPr>
          <w:rFonts w:ascii="Times New Roman" w:eastAsia="Times New Roman" w:hAnsi="Times New Roman" w:cs="Times New Roman"/>
          <w:spacing w:val="-4"/>
          <w:sz w:val="28"/>
          <w:szCs w:val="28"/>
          <w:lang w:eastAsia="bg-BG"/>
        </w:rPr>
        <w:t>о</w:t>
      </w:r>
      <w:r w:rsidR="00081C3A" w:rsidRPr="007D5BAC">
        <w:rPr>
          <w:rFonts w:ascii="Times New Roman" w:eastAsia="Times New Roman" w:hAnsi="Times New Roman" w:cs="Times New Roman"/>
          <w:spacing w:val="-4"/>
          <w:sz w:val="28"/>
          <w:szCs w:val="28"/>
          <w:lang w:eastAsia="bg-BG"/>
        </w:rPr>
        <w:t xml:space="preserve">  за престъплени</w:t>
      </w:r>
      <w:r w:rsidRPr="007D5BAC">
        <w:rPr>
          <w:rFonts w:ascii="Times New Roman" w:eastAsia="Times New Roman" w:hAnsi="Times New Roman" w:cs="Times New Roman"/>
          <w:spacing w:val="-4"/>
          <w:sz w:val="28"/>
          <w:szCs w:val="28"/>
          <w:lang w:eastAsia="bg-BG"/>
        </w:rPr>
        <w:t>е</w:t>
      </w:r>
      <w:r w:rsidR="00081C3A" w:rsidRPr="007D5BAC">
        <w:rPr>
          <w:rFonts w:ascii="Times New Roman" w:eastAsia="Times New Roman" w:hAnsi="Times New Roman" w:cs="Times New Roman"/>
          <w:spacing w:val="-4"/>
          <w:sz w:val="28"/>
          <w:szCs w:val="28"/>
          <w:lang w:eastAsia="bg-BG"/>
        </w:rPr>
        <w:t xml:space="preserve"> по чл. 201 от НК. </w:t>
      </w:r>
    </w:p>
    <w:p w:rsidR="002751FC"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lastRenderedPageBreak/>
        <w:tab/>
      </w:r>
      <w:r w:rsidR="00081C3A" w:rsidRPr="007D5BAC">
        <w:rPr>
          <w:rFonts w:ascii="Times New Roman" w:eastAsia="Times New Roman" w:hAnsi="Times New Roman" w:cs="Times New Roman"/>
          <w:spacing w:val="-4"/>
          <w:sz w:val="28"/>
          <w:szCs w:val="28"/>
          <w:lang w:eastAsia="bg-BG"/>
        </w:rPr>
        <w:t>Неприключените в отчетния период  досъдебни производства са 3 броя, като 1брой досъдебно производство е при прокурор за решаване. От неприключените</w:t>
      </w:r>
      <w:r w:rsidRPr="007D5BAC">
        <w:rPr>
          <w:rFonts w:ascii="Times New Roman" w:eastAsia="Times New Roman" w:hAnsi="Times New Roman" w:cs="Times New Roman"/>
          <w:spacing w:val="-4"/>
          <w:sz w:val="28"/>
          <w:szCs w:val="28"/>
          <w:lang w:eastAsia="bg-BG"/>
        </w:rPr>
        <w:t>,</w:t>
      </w:r>
      <w:r w:rsidR="00081C3A" w:rsidRPr="007D5BAC">
        <w:rPr>
          <w:rFonts w:ascii="Times New Roman" w:eastAsia="Times New Roman" w:hAnsi="Times New Roman" w:cs="Times New Roman"/>
          <w:spacing w:val="-4"/>
          <w:sz w:val="28"/>
          <w:szCs w:val="28"/>
          <w:lang w:eastAsia="bg-BG"/>
        </w:rPr>
        <w:t xml:space="preserve"> за престъпление по чл. 355, ал.2 вр. ал.1 от НК са 2 броя, а 1брой за престъпление по чл. 203, ал.1 вр чл.201 вр. чл. 26 от НК.</w:t>
      </w:r>
    </w:p>
    <w:p w:rsidR="002F1CA6" w:rsidRPr="007D5BAC" w:rsidRDefault="002751FC" w:rsidP="000F6198">
      <w:pPr>
        <w:spacing w:after="0" w:line="240" w:lineRule="auto"/>
        <w:ind w:left="-284" w:right="284"/>
        <w:jc w:val="both"/>
        <w:rPr>
          <w:rFonts w:ascii="Times New Roman" w:eastAsia="Times New Roman" w:hAnsi="Times New Roman" w:cs="Times New Roman"/>
          <w:b/>
          <w:bCs/>
          <w:sz w:val="28"/>
          <w:szCs w:val="28"/>
          <w:lang w:eastAsia="bg-BG"/>
        </w:rPr>
      </w:pPr>
      <w:r w:rsidRPr="007D5BAC">
        <w:rPr>
          <w:rFonts w:ascii="Times New Roman" w:eastAsia="Times New Roman" w:hAnsi="Times New Roman" w:cs="Times New Roman"/>
          <w:b/>
          <w:bCs/>
          <w:sz w:val="28"/>
          <w:szCs w:val="28"/>
          <w:lang w:eastAsia="bg-BG"/>
        </w:rPr>
        <w:tab/>
      </w:r>
      <w:r w:rsidR="00081C3A" w:rsidRPr="007D5BAC">
        <w:rPr>
          <w:rFonts w:ascii="Times New Roman" w:eastAsia="Times New Roman" w:hAnsi="Times New Roman" w:cs="Times New Roman"/>
          <w:spacing w:val="-4"/>
          <w:sz w:val="28"/>
          <w:szCs w:val="28"/>
          <w:lang w:eastAsia="bg-BG"/>
        </w:rPr>
        <w:t xml:space="preserve">Със заповед № РД-02-16/21.07.2023г. на и.ф. главен прокурор на РБ е отменено Указание за специален надзор, утвърдено със заповед № РД-02-02 от 15.01.2021. на главен прокурор. </w:t>
      </w:r>
    </w:p>
    <w:p w:rsidR="00570BAF" w:rsidRPr="007D5BAC" w:rsidRDefault="002765C3" w:rsidP="000F6198">
      <w:pPr>
        <w:ind w:right="284"/>
        <w:rPr>
          <w:rFonts w:ascii="Times New Roman" w:eastAsia="Times New Roman" w:hAnsi="Times New Roman" w:cs="Times New Roman"/>
          <w:spacing w:val="-4"/>
          <w:sz w:val="28"/>
          <w:szCs w:val="28"/>
          <w:lang w:eastAsia="bg-BG"/>
        </w:rPr>
      </w:pPr>
      <w:r w:rsidRPr="007D5BAC">
        <w:rPr>
          <w:rFonts w:ascii="Times New Roman" w:eastAsia="Times New Roman" w:hAnsi="Times New Roman" w:cs="Times New Roman"/>
          <w:b/>
          <w:bCs/>
          <w:sz w:val="28"/>
          <w:szCs w:val="28"/>
          <w:lang w:eastAsia="bg-BG"/>
        </w:rPr>
        <w:t>2.Наказателни производства, образувани за някои категории тежки престъпления и такива от особен обществен интерес</w:t>
      </w:r>
      <w:r w:rsidR="00570BAF" w:rsidRPr="007D5BAC">
        <w:rPr>
          <w:rFonts w:ascii="Times New Roman" w:eastAsia="Times New Roman" w:hAnsi="Times New Roman" w:cs="Times New Roman"/>
          <w:b/>
          <w:bCs/>
          <w:sz w:val="28"/>
          <w:szCs w:val="28"/>
          <w:lang w:eastAsia="bg-BG"/>
        </w:rPr>
        <w:t>.</w:t>
      </w:r>
      <w:r w:rsidR="00570BAF" w:rsidRPr="007D5BAC">
        <w:rPr>
          <w:rFonts w:ascii="Times New Roman" w:eastAsia="Times New Roman" w:hAnsi="Times New Roman" w:cs="Times New Roman"/>
          <w:spacing w:val="-4"/>
          <w:sz w:val="28"/>
          <w:szCs w:val="28"/>
          <w:highlight w:val="yellow"/>
          <w:lang w:eastAsia="bg-BG"/>
        </w:rPr>
        <w:t xml:space="preserve"> </w:t>
      </w:r>
    </w:p>
    <w:p w:rsidR="00B52390" w:rsidRPr="007D5BAC" w:rsidRDefault="003814E5" w:rsidP="00C43084">
      <w:pPr>
        <w:spacing w:after="0" w:line="240" w:lineRule="auto"/>
        <w:ind w:left="-284" w:right="426"/>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val="en-US" w:eastAsia="bg-BG"/>
        </w:rPr>
        <w:tab/>
      </w:r>
      <w:r w:rsidR="00B52390" w:rsidRPr="007D5BAC">
        <w:rPr>
          <w:rFonts w:ascii="Times New Roman" w:eastAsia="Times New Roman" w:hAnsi="Times New Roman" w:cs="Times New Roman"/>
          <w:bCs/>
          <w:sz w:val="28"/>
          <w:szCs w:val="28"/>
          <w:lang w:eastAsia="bg-BG"/>
        </w:rPr>
        <w:t xml:space="preserve">През отчетния период в Районна прокуратура – гр. Враца и прилежащите към нея териториални отделения не са водени дела за организирана престъпност. За сравнение през 2022г. и 2021г. също не са водени дела от горната категория. </w:t>
      </w:r>
    </w:p>
    <w:p w:rsidR="00B52390" w:rsidRPr="007D5BAC" w:rsidRDefault="003814E5" w:rsidP="00C43084">
      <w:pPr>
        <w:spacing w:after="0" w:line="240" w:lineRule="auto"/>
        <w:ind w:left="-284" w:right="426"/>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val="en-US" w:eastAsia="bg-BG"/>
        </w:rPr>
        <w:tab/>
      </w:r>
      <w:r>
        <w:rPr>
          <w:rFonts w:ascii="Times New Roman" w:eastAsia="Times New Roman" w:hAnsi="Times New Roman" w:cs="Times New Roman"/>
          <w:bCs/>
          <w:sz w:val="28"/>
          <w:szCs w:val="28"/>
          <w:lang w:eastAsia="bg-BG"/>
        </w:rPr>
        <w:t>През 2023г.</w:t>
      </w:r>
      <w:r w:rsidR="00B52390" w:rsidRPr="007D5BAC">
        <w:rPr>
          <w:rFonts w:ascii="Times New Roman" w:eastAsia="Times New Roman" w:hAnsi="Times New Roman" w:cs="Times New Roman"/>
          <w:bCs/>
          <w:sz w:val="28"/>
          <w:szCs w:val="28"/>
          <w:lang w:eastAsia="bg-BG"/>
        </w:rPr>
        <w:t xml:space="preserve"> няма водени досъдебни производства за престъпления, свързани с еврофондове, както и през 2022г. </w:t>
      </w:r>
    </w:p>
    <w:p w:rsidR="00B52390" w:rsidRPr="007D5BAC" w:rsidRDefault="003814E5" w:rsidP="00C43084">
      <w:pPr>
        <w:spacing w:after="0" w:line="240" w:lineRule="auto"/>
        <w:ind w:left="-284" w:right="426"/>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За сравнение през 2021г. има едно водено досъдебно производство за престъпление по чл.212, ал.3 от НК, с предмет средства от фондове на Европейския съюз. Делото е изпратено по компетентност на ОП Враца.</w:t>
      </w:r>
    </w:p>
    <w:p w:rsidR="00B52390" w:rsidRPr="007D5BAC" w:rsidRDefault="003814E5" w:rsidP="00C43084">
      <w:pPr>
        <w:spacing w:after="0" w:line="240" w:lineRule="auto"/>
        <w:ind w:left="-284" w:right="426"/>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В Районна прокуратура – гр. Враца и прилежащите към нея териториални отделения през отчетния период има наблюдавани 11 бр. досъдебни производства за престъпления по чл. 212а от НК. От тях новообразувани са 8 бр. досъдебни производства. От общия брой наблюдавани от тази категория 6 бр. от тях са приключили, а по 5 бр. от тях разследването не е приключено.</w:t>
      </w:r>
    </w:p>
    <w:p w:rsidR="00B52390" w:rsidRPr="007D5BAC" w:rsidRDefault="003814E5" w:rsidP="00C43084">
      <w:pPr>
        <w:spacing w:after="0" w:line="240" w:lineRule="auto"/>
        <w:ind w:left="-284" w:right="426"/>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За сравнение през 2022г.  в Районна прокуратура – гр. Враца и прилежащите към нея териториални отделения е имало 5 бр. досъдебни производства за престъпления по чл. 212а от НК. От тях новообразувани са 4 бр. досъдебни производства. От общия брой наблюдавани от тази категория 1 бр. от тях е приключило, а по 3 бр. от тях разследването не е приключено. Един брой наказателно производство е спряно.</w:t>
      </w:r>
    </w:p>
    <w:p w:rsidR="00B52390" w:rsidRPr="007D5BAC" w:rsidRDefault="003814E5" w:rsidP="00C43084">
      <w:pPr>
        <w:spacing w:after="0" w:line="240" w:lineRule="auto"/>
        <w:ind w:left="-284" w:right="426"/>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През 2021г. няма наблюдавани досъдебни производства за престъпления по чл. 212а от НК.</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В Районна прокуратура – гр.Враца и прилежащите към нея териториални отделения през отчетния период, през 2022г. и 2021г. няма водени наказателни производства свързани с изготвяне, прокарване в обръщение и използване на неистински и преправени парични знаци и кредитни карти.</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През отчетния период в Районна прокуратура – гр. Враца и прилежащите към нея териториални отделения са наблюдавани  41 бр. досъдебни производства за престъпления против стопанството, като всички от тях са по чл. 234 от НК. Новообразувани са 21 бр. от тях, като от общия брой наблюдавани досъдебни производства от тази категория, разследването е приключено по 31 бр. от тях, а по 5 бр. – към настоящия момент не е приключено. От прокурор са решени 36 бр. дела,  като 20 бр. са прекратени и </w:t>
      </w:r>
      <w:r w:rsidR="00B52390" w:rsidRPr="007D5BAC">
        <w:rPr>
          <w:rFonts w:ascii="Times New Roman" w:eastAsia="Times New Roman" w:hAnsi="Times New Roman" w:cs="Times New Roman"/>
          <w:bCs/>
          <w:sz w:val="28"/>
          <w:szCs w:val="28"/>
          <w:lang w:eastAsia="bg-BG"/>
        </w:rPr>
        <w:lastRenderedPageBreak/>
        <w:t xml:space="preserve">16 бр. са внесени в съда. Внесените в съда дела са срещу 16 броя лица, като са осъдени общо 16 бр. лица с 16 бр. наложени наказания.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Съотношението  на наблюдаваните  дела от тази категория спрямо общия брой наблюдавани дела в Районна прокуратура – Враца и прилежащите към нея териториални отделения е 0.66%.</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За сравнение през 2022г. в Районна прокуратура – гр. Враца и прилежащите към нея териториални отделения са наблюдавани  39 бр. досъдебни производства за престъпления против стопанството, като всички от тях са по чл. 234 от НК. Новообразувани са 26 бр. от тях, като от общия брой наблюдавани досъдебни производства от тази категория, разследването е приключено по 23 бр. от тях, а по 13 бр. – към настоящия момент не е приключено. От прокурор се решени  26 бр. дела,  като 2 бр. са спрени, 17 бр. са прекратени и 7 бр. са внесени в съда. Внесените в съда дела са срещу 7 броя лица, като са осъдени общо 9 бр. лица с 10 бр. наложени наказания.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Съотношението  на наблюдаваните  дела от тази категория спрямо общия брой наблюдавани дела в Районна прокуратура – Враца и прилежащите към нея териториални отделения е 0.60%.</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През 2021г. са наблюдавани 39 бр. досъдебни производства за престъпления против стопанство, от които всички  по чл.234 от НК.  От тях новообразувани са 29  броя досъдебни производства. От общия брой наблюдавани ДП от тази категория, разследването по 29 от тях е приключило, а по 9 от тях не е приключено. От прокурор се решени  30 бр. дела,  като едно е спряно, 12 бр. са прекратени и 17 бр. са внесени в съда. </w:t>
      </w: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Внесените в съда дела са срещу 17 броя лица, като са осъдени общо 15 бр. лица.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Съотношението  на наблюдаваните  дела от тази категория спрямо общия брой наблюдавани дела в Районна прокуратура – Враца и прилежащите към нея териториални отделения е 0.66%.</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През отчетния период  са наблюдавани общо 6 бр. досъдебни производства, образувани за престъпление по чл. 311 от НК, като новообразувани са 2 бр. от тях. От общия брой наблюдавани ДП разследването по 2 бр. е приключило. Решени са общо 3 бр. ДП, както следва: едно е спряно и 2 бр. са прекратени. За отчетния период са неприключени 3 бр. ДП.</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За сравнение през 2022г. са наблюдавани общо 8 бр. досъдебни производства, образувани за престъпление по чл. 311 от НК, като новообразувани са 2 бр. от тях. От общия брой наблюдавани ДП разследването по 4 бр. е приключило. Решени са общо 5 бр. ДП, както следва: едно от тях е спряно, 2 бр. са прекратени и 2 бр. са внесени в съда. За отчетния период са неприключени 3 бр. ДП.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През 2021г. са наблюдавани 14 бр. досъдебни производства за престъпления от горепосочената категория, като едно от тях е новообразувано за периода. От общия брой наблюдавани ДП от тази категория, разследването по 6 бр. от тях е приключило. От приключените 6 бр. дела от прокурор са решени общо 10 бр.  дела, като едно от тях е спряно, </w:t>
      </w:r>
      <w:r w:rsidR="00B52390" w:rsidRPr="007D5BAC">
        <w:rPr>
          <w:rFonts w:ascii="Times New Roman" w:eastAsia="Times New Roman" w:hAnsi="Times New Roman" w:cs="Times New Roman"/>
          <w:bCs/>
          <w:sz w:val="28"/>
          <w:szCs w:val="28"/>
          <w:lang w:eastAsia="bg-BG"/>
        </w:rPr>
        <w:lastRenderedPageBreak/>
        <w:t>7 броя са прекратени, 1 брой е внесено в съда и 1 брой е изпратено по компетентност. За 2021г. са неприключени 4  бр. досъдебни производства.</w:t>
      </w:r>
    </w:p>
    <w:p w:rsidR="00B52390" w:rsidRPr="007D5BAC" w:rsidRDefault="00B52390" w:rsidP="00C43084">
      <w:pPr>
        <w:spacing w:after="0" w:line="240" w:lineRule="auto"/>
        <w:ind w:left="-284" w:right="284"/>
        <w:jc w:val="both"/>
        <w:rPr>
          <w:rFonts w:ascii="Times New Roman" w:eastAsia="Times New Roman" w:hAnsi="Times New Roman" w:cs="Times New Roman"/>
          <w:bCs/>
          <w:sz w:val="28"/>
          <w:szCs w:val="28"/>
          <w:lang w:eastAsia="bg-BG"/>
        </w:rPr>
      </w:pPr>
      <w:r w:rsidRPr="007D5BAC">
        <w:rPr>
          <w:rFonts w:ascii="Times New Roman" w:eastAsia="Times New Roman" w:hAnsi="Times New Roman" w:cs="Times New Roman"/>
          <w:bCs/>
          <w:sz w:val="28"/>
          <w:szCs w:val="28"/>
          <w:lang w:eastAsia="bg-BG"/>
        </w:rPr>
        <w:t xml:space="preserve"> </w:t>
      </w:r>
      <w:r w:rsidR="003814E5">
        <w:rPr>
          <w:rFonts w:ascii="Times New Roman" w:eastAsia="Times New Roman" w:hAnsi="Times New Roman" w:cs="Times New Roman"/>
          <w:bCs/>
          <w:sz w:val="28"/>
          <w:szCs w:val="28"/>
          <w:lang w:eastAsia="bg-BG"/>
        </w:rPr>
        <w:tab/>
      </w:r>
      <w:r w:rsidRPr="007D5BAC">
        <w:rPr>
          <w:rFonts w:ascii="Times New Roman" w:eastAsia="Times New Roman" w:hAnsi="Times New Roman" w:cs="Times New Roman"/>
          <w:bCs/>
          <w:sz w:val="28"/>
          <w:szCs w:val="28"/>
          <w:lang w:eastAsia="bg-BG"/>
        </w:rPr>
        <w:t>През отчетния период, както и през 2022г. и 2021г.  няма наблюдавани досъдебни производства за престъпления по чл. 312 от НК.</w:t>
      </w:r>
    </w:p>
    <w:p w:rsidR="00B52390" w:rsidRPr="007D5BAC" w:rsidRDefault="00B52390" w:rsidP="00C43084">
      <w:pPr>
        <w:spacing w:after="0" w:line="240" w:lineRule="auto"/>
        <w:ind w:left="-284" w:right="284"/>
        <w:jc w:val="both"/>
        <w:rPr>
          <w:rFonts w:ascii="Times New Roman" w:eastAsia="Times New Roman" w:hAnsi="Times New Roman" w:cs="Times New Roman"/>
          <w:bCs/>
          <w:sz w:val="28"/>
          <w:szCs w:val="28"/>
          <w:lang w:eastAsia="bg-BG"/>
        </w:rPr>
      </w:pPr>
      <w:r w:rsidRPr="007D5BAC">
        <w:rPr>
          <w:rFonts w:ascii="Times New Roman" w:eastAsia="Times New Roman" w:hAnsi="Times New Roman" w:cs="Times New Roman"/>
          <w:bCs/>
          <w:sz w:val="28"/>
          <w:szCs w:val="28"/>
          <w:lang w:eastAsia="bg-BG"/>
        </w:rPr>
        <w:t>През отчетния период не са наблюдавани дела за престъпления по чл. 310 от НК.</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За сравнение през 2022г. са наблюдавани 4 бр. дела за престъпления по чл. 310 от НК, от които едно е новообразувано. Няма неприключени такива, като са решени 3 бр. ДП от горепосочената категория, а именно едно с постановление за спиране, а 2 бр. с постановление за прекратяване. </w:t>
      </w:r>
    </w:p>
    <w:p w:rsidR="00B52390" w:rsidRPr="007D5BAC" w:rsidRDefault="00B52390" w:rsidP="00C43084">
      <w:pPr>
        <w:spacing w:after="0" w:line="240" w:lineRule="auto"/>
        <w:ind w:left="-284" w:right="284"/>
        <w:jc w:val="both"/>
        <w:rPr>
          <w:rFonts w:ascii="Times New Roman" w:eastAsia="Times New Roman" w:hAnsi="Times New Roman" w:cs="Times New Roman"/>
          <w:bCs/>
          <w:sz w:val="28"/>
          <w:szCs w:val="28"/>
          <w:lang w:eastAsia="bg-BG"/>
        </w:rPr>
      </w:pPr>
      <w:r w:rsidRPr="007D5BAC">
        <w:rPr>
          <w:rFonts w:ascii="Times New Roman" w:eastAsia="Times New Roman" w:hAnsi="Times New Roman" w:cs="Times New Roman"/>
          <w:bCs/>
          <w:sz w:val="28"/>
          <w:szCs w:val="28"/>
          <w:lang w:eastAsia="bg-BG"/>
        </w:rPr>
        <w:t xml:space="preserve">За сравнение през 2021г. са наблюдавани 3 бр. досъдебни производства по чл. 310, ал.1 от НК, от които 1 бр. е неприключено /висящо/ и 2 бр. са решени – едното с постановление за спиране на наказателното производство, а другото -  с постановление за прекратяване на наказателното производство .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През  отчетния период, както и през 2022г. и</w:t>
      </w:r>
      <w:r>
        <w:rPr>
          <w:rFonts w:ascii="Times New Roman" w:eastAsia="Times New Roman" w:hAnsi="Times New Roman" w:cs="Times New Roman"/>
          <w:bCs/>
          <w:sz w:val="28"/>
          <w:szCs w:val="28"/>
          <w:lang w:eastAsia="bg-BG"/>
        </w:rPr>
        <w:t xml:space="preserve"> 2021г. в Районна прокуратура гр.</w:t>
      </w:r>
      <w:r w:rsidR="00B52390" w:rsidRPr="007D5BAC">
        <w:rPr>
          <w:rFonts w:ascii="Times New Roman" w:eastAsia="Times New Roman" w:hAnsi="Times New Roman" w:cs="Times New Roman"/>
          <w:bCs/>
          <w:sz w:val="28"/>
          <w:szCs w:val="28"/>
          <w:lang w:eastAsia="bg-BG"/>
        </w:rPr>
        <w:t xml:space="preserve">Враца и прилежащите към нея териториални отделения няма  наблюдавани  досъдебни производства по чл. 288 от НК.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През отчетния период </w:t>
      </w:r>
      <w:bookmarkStart w:id="53" w:name="OLE_LINK20"/>
      <w:r w:rsidR="00B52390" w:rsidRPr="007D5BAC">
        <w:rPr>
          <w:rFonts w:ascii="Times New Roman" w:eastAsia="Times New Roman" w:hAnsi="Times New Roman" w:cs="Times New Roman"/>
          <w:bCs/>
          <w:sz w:val="28"/>
          <w:szCs w:val="28"/>
          <w:lang w:eastAsia="bg-BG"/>
        </w:rPr>
        <w:t xml:space="preserve">в Районна прокуратура – гр. Враца и прилежащите към нея териториални отделения са наблюдавани </w:t>
      </w:r>
      <w:bookmarkEnd w:id="53"/>
      <w:r w:rsidR="00B52390" w:rsidRPr="007D5BAC">
        <w:rPr>
          <w:rFonts w:ascii="Times New Roman" w:eastAsia="Times New Roman" w:hAnsi="Times New Roman" w:cs="Times New Roman"/>
          <w:bCs/>
          <w:sz w:val="28"/>
          <w:szCs w:val="28"/>
          <w:lang w:eastAsia="bg-BG"/>
        </w:rPr>
        <w:t>17</w:t>
      </w:r>
      <w:r w:rsidR="00B52390" w:rsidRPr="007D5BAC">
        <w:rPr>
          <w:rFonts w:ascii="Times New Roman" w:eastAsia="Times New Roman" w:hAnsi="Times New Roman" w:cs="Times New Roman"/>
          <w:bCs/>
          <w:sz w:val="28"/>
          <w:szCs w:val="28"/>
          <w:lang w:val="en-US" w:eastAsia="bg-BG"/>
        </w:rPr>
        <w:t xml:space="preserve"> </w:t>
      </w:r>
      <w:r w:rsidR="00B52390" w:rsidRPr="007D5BAC">
        <w:rPr>
          <w:rFonts w:ascii="Times New Roman" w:eastAsia="Times New Roman" w:hAnsi="Times New Roman" w:cs="Times New Roman"/>
          <w:bCs/>
          <w:sz w:val="28"/>
          <w:szCs w:val="28"/>
          <w:lang w:eastAsia="bg-BG"/>
        </w:rPr>
        <w:t>бр. досъдебни производства по глава V от НК „Присвоявания“ / 14 бр. по чл. 201 от НК и 3 бр. по чл. 202 от НК/, като  10 бр. от тях са новообразувани / 8 бр. по 201 от НК и 2 бр. по 202 от НК/.  От всички наблюдавани дела, са приключени 4 бр. ДП и 12 бр. са неприключени в края на отчетния период. Няма спрени ДП от горепосочената категория, 5 бр. от тях са прекратени и няма внесени в съда.</w:t>
      </w:r>
    </w:p>
    <w:p w:rsidR="00B52390" w:rsidRPr="007D5BAC" w:rsidRDefault="00B52390" w:rsidP="00C43084">
      <w:pPr>
        <w:spacing w:after="0" w:line="240" w:lineRule="auto"/>
        <w:ind w:left="-284" w:right="284"/>
        <w:jc w:val="both"/>
        <w:rPr>
          <w:rFonts w:ascii="Times New Roman" w:eastAsia="Times New Roman" w:hAnsi="Times New Roman" w:cs="Times New Roman"/>
          <w:bCs/>
          <w:sz w:val="28"/>
          <w:szCs w:val="28"/>
          <w:lang w:eastAsia="bg-BG"/>
        </w:rPr>
      </w:pPr>
      <w:r w:rsidRPr="007D5BAC">
        <w:rPr>
          <w:rFonts w:ascii="Times New Roman" w:eastAsia="Times New Roman" w:hAnsi="Times New Roman" w:cs="Times New Roman"/>
          <w:bCs/>
          <w:sz w:val="28"/>
          <w:szCs w:val="28"/>
          <w:lang w:eastAsia="bg-BG"/>
        </w:rPr>
        <w:tab/>
        <w:t xml:space="preserve">За сравнение  през 2022г. в Районна прокуратура – гр. Враца и прилежащите към нея териториални отделения са наблюдавани 11 бр.  ДП </w:t>
      </w:r>
      <w:bookmarkStart w:id="54" w:name="OLE_LINK19"/>
      <w:r w:rsidRPr="007D5BAC">
        <w:rPr>
          <w:rFonts w:ascii="Times New Roman" w:eastAsia="Times New Roman" w:hAnsi="Times New Roman" w:cs="Times New Roman"/>
          <w:bCs/>
          <w:sz w:val="28"/>
          <w:szCs w:val="28"/>
          <w:lang w:eastAsia="bg-BG"/>
        </w:rPr>
        <w:t xml:space="preserve">по глава V от НК „Присвоявания“ / 8 бр. по чл. 201 от НК и 3 бр. по чл. 202 от НК/, като  4 бр. от тях са новообразувани / 3 бр. по 201 от НК и 1 бр. по 202 от НК/.  От всички наблюдавани дела, са приключени 3 бр. ДП и 6 бр. са неприключени в края на отчетния период. Няма спрени ДП от горепосочената категория, 4 бр. от тях са прекратени и 1 бр. ДП е внесено в съда. </w:t>
      </w:r>
    </w:p>
    <w:bookmarkEnd w:id="54"/>
    <w:p w:rsidR="00B52390" w:rsidRPr="007D5BAC" w:rsidRDefault="00B52390" w:rsidP="00C43084">
      <w:pPr>
        <w:spacing w:after="0" w:line="240" w:lineRule="auto"/>
        <w:ind w:left="-284" w:right="284"/>
        <w:jc w:val="both"/>
        <w:rPr>
          <w:rFonts w:ascii="Times New Roman" w:eastAsia="Times New Roman" w:hAnsi="Times New Roman" w:cs="Times New Roman"/>
          <w:bCs/>
          <w:sz w:val="28"/>
          <w:szCs w:val="28"/>
          <w:lang w:eastAsia="bg-BG"/>
        </w:rPr>
      </w:pPr>
      <w:r w:rsidRPr="007D5BAC">
        <w:rPr>
          <w:rFonts w:ascii="Times New Roman" w:eastAsia="Times New Roman" w:hAnsi="Times New Roman" w:cs="Times New Roman"/>
          <w:bCs/>
          <w:sz w:val="28"/>
          <w:szCs w:val="28"/>
          <w:lang w:eastAsia="bg-BG"/>
        </w:rPr>
        <w:t xml:space="preserve">    През 2021г. в РП – Враца и прилежащите ТО са наблюдавани 7 броя производства по глава V от НК „Присвоявания“ / 6 бр. по чл. 201 от НК и 1 бр. по чл. 202 от НК/, като  две от тях са новообразувани / 1 бр. по 201 от НК и 1 бр. по 202 от НК/ . От общия брой наблюдавани досъдебни производства, са приключени  4 бр. досъдебни производства и 3 броя са останали неприключени в края на отчетния период. Едно от приключените наказателни производства е  прекратено,  а останалите 3 бр. са спрени.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Съотношението  на наблюдаваните  дела от тази категория спрямо общия брой наблюдавани дела в РП-Враца през отчетния период е 0.22 %, за сравнение през 2022г. е 0.17 %, а през 2021 г. е 0,12 %.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През отчетния период, както и  през 2022г. и 20</w:t>
      </w:r>
      <w:r w:rsidR="00B52390" w:rsidRPr="007D5BAC">
        <w:rPr>
          <w:rFonts w:ascii="Times New Roman" w:eastAsia="Times New Roman" w:hAnsi="Times New Roman" w:cs="Times New Roman"/>
          <w:bCs/>
          <w:sz w:val="28"/>
          <w:szCs w:val="28"/>
          <w:lang w:val="en-US" w:eastAsia="bg-BG"/>
        </w:rPr>
        <w:t>2</w:t>
      </w:r>
      <w:r w:rsidR="00B52390" w:rsidRPr="007D5BAC">
        <w:rPr>
          <w:rFonts w:ascii="Times New Roman" w:eastAsia="Times New Roman" w:hAnsi="Times New Roman" w:cs="Times New Roman"/>
          <w:bCs/>
          <w:sz w:val="28"/>
          <w:szCs w:val="28"/>
          <w:lang w:eastAsia="bg-BG"/>
        </w:rPr>
        <w:t>1</w:t>
      </w:r>
      <w:r w:rsidR="00B52390" w:rsidRPr="007D5BAC">
        <w:rPr>
          <w:rFonts w:ascii="Times New Roman" w:eastAsia="Times New Roman" w:hAnsi="Times New Roman" w:cs="Times New Roman"/>
          <w:bCs/>
          <w:sz w:val="28"/>
          <w:szCs w:val="28"/>
          <w:lang w:val="en-US" w:eastAsia="bg-BG"/>
        </w:rPr>
        <w:t xml:space="preserve"> </w:t>
      </w:r>
      <w:r w:rsidR="00B52390" w:rsidRPr="007D5BAC">
        <w:rPr>
          <w:rFonts w:ascii="Times New Roman" w:eastAsia="Times New Roman" w:hAnsi="Times New Roman" w:cs="Times New Roman"/>
          <w:bCs/>
          <w:sz w:val="28"/>
          <w:szCs w:val="28"/>
          <w:lang w:eastAsia="bg-BG"/>
        </w:rPr>
        <w:t xml:space="preserve">год. в Районна прокуратура – гр. Враца и прилежащите към нея териториални отделения </w:t>
      </w:r>
      <w:r w:rsidR="00B52390" w:rsidRPr="007D5BAC">
        <w:rPr>
          <w:rFonts w:ascii="Times New Roman" w:eastAsia="Times New Roman" w:hAnsi="Times New Roman" w:cs="Times New Roman"/>
          <w:bCs/>
          <w:sz w:val="28"/>
          <w:szCs w:val="28"/>
          <w:lang w:eastAsia="bg-BG"/>
        </w:rPr>
        <w:lastRenderedPageBreak/>
        <w:t>няма наблюдавани досъдебни производства за престъпления по чл. 291 от НК.</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През периода </w:t>
      </w:r>
      <w:bookmarkStart w:id="55" w:name="OLE_LINK21"/>
      <w:r w:rsidR="00B52390" w:rsidRPr="007D5BAC">
        <w:rPr>
          <w:rFonts w:ascii="Times New Roman" w:eastAsia="Times New Roman" w:hAnsi="Times New Roman" w:cs="Times New Roman"/>
          <w:bCs/>
          <w:sz w:val="28"/>
          <w:szCs w:val="28"/>
          <w:lang w:eastAsia="bg-BG"/>
        </w:rPr>
        <w:t xml:space="preserve">в Районна прокуратура – гр. Враца и прилежащите към нея териториални отделения са наблюдавани </w:t>
      </w:r>
      <w:bookmarkEnd w:id="55"/>
      <w:r w:rsidR="00B52390" w:rsidRPr="007D5BAC">
        <w:rPr>
          <w:rFonts w:ascii="Times New Roman" w:eastAsia="Times New Roman" w:hAnsi="Times New Roman" w:cs="Times New Roman"/>
          <w:bCs/>
          <w:sz w:val="28"/>
          <w:szCs w:val="28"/>
          <w:lang w:eastAsia="bg-BG"/>
        </w:rPr>
        <w:t xml:space="preserve">240 бр. ДП за извършени престъпления по чл.354а  и чл.354в от НК </w:t>
      </w:r>
      <w:r w:rsidR="00B52390" w:rsidRPr="007D5BAC">
        <w:rPr>
          <w:rFonts w:ascii="Times New Roman" w:eastAsia="Times New Roman" w:hAnsi="Times New Roman" w:cs="Times New Roman"/>
          <w:bCs/>
          <w:sz w:val="28"/>
          <w:szCs w:val="28"/>
          <w:lang w:val="en-US" w:eastAsia="bg-BG"/>
        </w:rPr>
        <w:t>(</w:t>
      </w:r>
      <w:r w:rsidR="00B52390" w:rsidRPr="007D5BAC">
        <w:rPr>
          <w:rFonts w:ascii="Times New Roman" w:eastAsia="Times New Roman" w:hAnsi="Times New Roman" w:cs="Times New Roman"/>
          <w:bCs/>
          <w:sz w:val="28"/>
          <w:szCs w:val="28"/>
          <w:lang w:eastAsia="bg-BG"/>
        </w:rPr>
        <w:t xml:space="preserve">чл.354а, ал.3 и ал.5  – 220 броя; чл.354в, ал.1 и ал. 5 – 20 броя;), от които 145 броя са били новообразувани. </w:t>
      </w: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Приключени са 147 броя досъдебни производства, като в края на периода са останали 79 броя неприключени. Приключените досъдебни производства са решени по следния начин: 10 броя са спрени,  66 броя са прекратени и 76 броя са внесени в съда. Внесените в съда дела са срещу 78 броя лица, като са осъдени общо 77 бр. лица и едно лице е оправдано.</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В сравнение през 2022г. в Районна прокуратура – гр. Враца и прилежащите към нея териториални отделения са наблюдавани </w:t>
      </w:r>
      <w:bookmarkStart w:id="56" w:name="OLE_LINK23"/>
      <w:bookmarkStart w:id="57" w:name="OLE_LINK22"/>
      <w:r w:rsidR="00B52390" w:rsidRPr="007D5BAC">
        <w:rPr>
          <w:rFonts w:ascii="Times New Roman" w:eastAsia="Times New Roman" w:hAnsi="Times New Roman" w:cs="Times New Roman"/>
          <w:bCs/>
          <w:sz w:val="28"/>
          <w:szCs w:val="28"/>
          <w:lang w:eastAsia="bg-BG"/>
        </w:rPr>
        <w:t xml:space="preserve">241 бр. ДП за извършени престъпления по чл.354а  и чл.354в от НК </w:t>
      </w:r>
      <w:r w:rsidR="00B52390" w:rsidRPr="007D5BAC">
        <w:rPr>
          <w:rFonts w:ascii="Times New Roman" w:eastAsia="Times New Roman" w:hAnsi="Times New Roman" w:cs="Times New Roman"/>
          <w:bCs/>
          <w:sz w:val="28"/>
          <w:szCs w:val="28"/>
          <w:lang w:val="en-US" w:eastAsia="bg-BG"/>
        </w:rPr>
        <w:t>(</w:t>
      </w:r>
      <w:r w:rsidR="00B52390" w:rsidRPr="007D5BAC">
        <w:rPr>
          <w:rFonts w:ascii="Times New Roman" w:eastAsia="Times New Roman" w:hAnsi="Times New Roman" w:cs="Times New Roman"/>
          <w:bCs/>
          <w:sz w:val="28"/>
          <w:szCs w:val="28"/>
          <w:lang w:eastAsia="bg-BG"/>
        </w:rPr>
        <w:t xml:space="preserve">чл.354а, ал.3 и ал.5  – 227 броя; чл.354в, ал.1 – 14 броя;), от които 159 броя са били новообразувани. </w:t>
      </w: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Приключени са 165 броя досъдебни производства, като в края на периода са останали 69 броя неприключени. Приключените досъдебни производства са решени по следния начин: 14 броя са спрени,  70 броя са прекратени и 82 броя са внесени в съда. Внесените в съда дела са срещу 84 броя лица, като са осъдени общо 79 бр. лица.</w:t>
      </w:r>
      <w:bookmarkEnd w:id="56"/>
      <w:bookmarkEnd w:id="57"/>
    </w:p>
    <w:p w:rsidR="00B52390" w:rsidRPr="007D5BAC" w:rsidRDefault="00B52390" w:rsidP="00C43084">
      <w:pPr>
        <w:spacing w:after="0" w:line="240" w:lineRule="auto"/>
        <w:ind w:left="-284" w:right="284"/>
        <w:jc w:val="both"/>
        <w:rPr>
          <w:rFonts w:ascii="Times New Roman" w:eastAsia="Times New Roman" w:hAnsi="Times New Roman" w:cs="Times New Roman"/>
          <w:bCs/>
          <w:sz w:val="28"/>
          <w:szCs w:val="28"/>
          <w:lang w:eastAsia="bg-BG"/>
        </w:rPr>
      </w:pPr>
      <w:r w:rsidRPr="007D5BAC">
        <w:rPr>
          <w:rFonts w:ascii="Times New Roman" w:eastAsia="Times New Roman" w:hAnsi="Times New Roman" w:cs="Times New Roman"/>
          <w:bCs/>
          <w:sz w:val="28"/>
          <w:szCs w:val="28"/>
          <w:lang w:eastAsia="bg-BG"/>
        </w:rPr>
        <w:t xml:space="preserve"> </w:t>
      </w:r>
      <w:r w:rsidR="003814E5">
        <w:rPr>
          <w:rFonts w:ascii="Times New Roman" w:eastAsia="Times New Roman" w:hAnsi="Times New Roman" w:cs="Times New Roman"/>
          <w:bCs/>
          <w:sz w:val="28"/>
          <w:szCs w:val="28"/>
          <w:lang w:eastAsia="bg-BG"/>
        </w:rPr>
        <w:tab/>
      </w:r>
      <w:r w:rsidRPr="007D5BAC">
        <w:rPr>
          <w:rFonts w:ascii="Times New Roman" w:eastAsia="Times New Roman" w:hAnsi="Times New Roman" w:cs="Times New Roman"/>
          <w:bCs/>
          <w:sz w:val="28"/>
          <w:szCs w:val="28"/>
          <w:lang w:eastAsia="bg-BG"/>
        </w:rPr>
        <w:t xml:space="preserve">За сравнение през 2021г. в РП – Враца са наблюдавани 290 броя досъдебни производства по чл.354а  и чл.354в от НК </w:t>
      </w:r>
      <w:r w:rsidRPr="007D5BAC">
        <w:rPr>
          <w:rFonts w:ascii="Times New Roman" w:eastAsia="Times New Roman" w:hAnsi="Times New Roman" w:cs="Times New Roman"/>
          <w:bCs/>
          <w:sz w:val="28"/>
          <w:szCs w:val="28"/>
          <w:lang w:val="en-US" w:eastAsia="bg-BG"/>
        </w:rPr>
        <w:t>(</w:t>
      </w:r>
      <w:r w:rsidRPr="007D5BAC">
        <w:rPr>
          <w:rFonts w:ascii="Times New Roman" w:eastAsia="Times New Roman" w:hAnsi="Times New Roman" w:cs="Times New Roman"/>
          <w:bCs/>
          <w:sz w:val="28"/>
          <w:szCs w:val="28"/>
          <w:lang w:eastAsia="bg-BG"/>
        </w:rPr>
        <w:t xml:space="preserve">чл.354а, ал.3 и ал.5  – 269 броя; чл.354в, ал.1 – 21 броя;), от които 177 броя са били новообразувани. </w:t>
      </w:r>
      <w:r w:rsidR="003814E5">
        <w:rPr>
          <w:rFonts w:ascii="Times New Roman" w:eastAsia="Times New Roman" w:hAnsi="Times New Roman" w:cs="Times New Roman"/>
          <w:bCs/>
          <w:sz w:val="28"/>
          <w:szCs w:val="28"/>
          <w:lang w:eastAsia="bg-BG"/>
        </w:rPr>
        <w:tab/>
      </w:r>
      <w:r w:rsidRPr="007D5BAC">
        <w:rPr>
          <w:rFonts w:ascii="Times New Roman" w:eastAsia="Times New Roman" w:hAnsi="Times New Roman" w:cs="Times New Roman"/>
          <w:bCs/>
          <w:sz w:val="28"/>
          <w:szCs w:val="28"/>
          <w:lang w:eastAsia="bg-BG"/>
        </w:rPr>
        <w:t>Приключени са 217 броя досъдебни производства, като в края на периода са останали 72 броя неприключени. Приключените досъдебни производства са решени по следния начин: 16 броя са спрени,  101 броя са прекратени, 100 броя са внесени в съда. Внесените в съда дела са срещу 105 броя лица, като са осъдени общо 87 бр. лица.</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Съотношението  на наблюдаваните  дела от тази категория спрямо общия брой наблюдавани дела в РП-Враца  е 3.87%, за сравнение през 2022г. е 3,72 %,, през 2021г. е 4.92 %.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През периода </w:t>
      </w:r>
      <w:bookmarkStart w:id="58" w:name="OLE_LINK25"/>
      <w:r w:rsidR="00B52390" w:rsidRPr="007D5BAC">
        <w:rPr>
          <w:rFonts w:ascii="Times New Roman" w:eastAsia="Times New Roman" w:hAnsi="Times New Roman" w:cs="Times New Roman"/>
          <w:bCs/>
          <w:sz w:val="28"/>
          <w:szCs w:val="28"/>
          <w:lang w:eastAsia="bg-BG"/>
        </w:rPr>
        <w:t xml:space="preserve">в Районна прокуратура – гр. Враца и прилежащите към нея териториални отделения са наблюдавани </w:t>
      </w:r>
      <w:bookmarkEnd w:id="58"/>
      <w:r w:rsidR="00B52390" w:rsidRPr="007D5BAC">
        <w:rPr>
          <w:rFonts w:ascii="Times New Roman" w:eastAsia="Times New Roman" w:hAnsi="Times New Roman" w:cs="Times New Roman"/>
          <w:bCs/>
          <w:sz w:val="28"/>
          <w:szCs w:val="28"/>
          <w:lang w:eastAsia="bg-BG"/>
        </w:rPr>
        <w:t>5 бр. ДП, образувани за престъпления по 155 от НК, от които 1бр. е новообразувано, две дела са решени – едното с изпращане по компетентност а другото е внесено в съда.</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През 2023г. в Районна прокуратура – гр.Враца е образувано 1бр. досъдебно производство за извършено престъпление по чл.182б от НК, което е приключено и решено в рамките на отчетния период с постановление за прекратяване на наказателното производство.</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За сравнение през 2022г. в Районна прокуратура – гр. Враца и прилежащите към нея териториални отделения са наблюдавани 4 бр. ДП, образувани за престъпления по чл. 155 от НК, като едно от тях е приключено и решено, а именно внесено в съда.</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lastRenderedPageBreak/>
        <w:tab/>
      </w:r>
      <w:r w:rsidR="00B52390" w:rsidRPr="007D5BAC">
        <w:rPr>
          <w:rFonts w:ascii="Times New Roman" w:eastAsia="Times New Roman" w:hAnsi="Times New Roman" w:cs="Times New Roman"/>
          <w:bCs/>
          <w:sz w:val="28"/>
          <w:szCs w:val="28"/>
          <w:lang w:eastAsia="bg-BG"/>
        </w:rPr>
        <w:t xml:space="preserve">През 2021г. в РП – Враца са наблюдавани 3 броя досъдебни производства образувани по горепосочената категория престъпления, като и трите са приключени и решени – едно дело е спряно и две са прекратени.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За отчетния период са наблюдавани 14 броя досъдебни производства свързани с незаконен трафик на хора, от които  3 бр. са по чл. 159а от НК  и 11 бр. са по </w:t>
      </w:r>
      <w:bookmarkStart w:id="59" w:name="OLE_LINK29"/>
      <w:r w:rsidR="00B52390" w:rsidRPr="007D5BAC">
        <w:rPr>
          <w:rFonts w:ascii="Times New Roman" w:eastAsia="Times New Roman" w:hAnsi="Times New Roman" w:cs="Times New Roman"/>
          <w:bCs/>
          <w:sz w:val="28"/>
          <w:szCs w:val="28"/>
          <w:lang w:eastAsia="bg-BG"/>
        </w:rPr>
        <w:t>чл.159б от НК</w:t>
      </w:r>
      <w:bookmarkEnd w:id="59"/>
      <w:r w:rsidR="00B52390" w:rsidRPr="007D5BAC">
        <w:rPr>
          <w:rFonts w:ascii="Times New Roman" w:eastAsia="Times New Roman" w:hAnsi="Times New Roman" w:cs="Times New Roman"/>
          <w:bCs/>
          <w:sz w:val="28"/>
          <w:szCs w:val="28"/>
          <w:lang w:eastAsia="bg-BG"/>
        </w:rPr>
        <w:t xml:space="preserve">. От наблюдаваните 14 бр. досъдебни производства са новообразувани 4 броя, две за престъпление по чл.159а, ал.1 от НК и две за престъпление по чл.159б от НК.  Приключени са 8 броя досъдебни производства, като в края на периода са останали 6 броя неприключени. </w:t>
      </w: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Приключените досъдебни производства са решени по следния начин: 1 брой е спряно и  5 броя са прекратени. За отчетния период е осъдено едно лице. </w:t>
      </w:r>
    </w:p>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bookmarkStart w:id="60" w:name="OLE_LINK26"/>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За сравнение през 2022г. в РП – Враца и прилежащите й териториални отделения са наблюдавани </w:t>
      </w:r>
      <w:bookmarkStart w:id="61" w:name="OLE_LINK28"/>
      <w:bookmarkStart w:id="62" w:name="OLE_LINK27"/>
      <w:r w:rsidR="00B52390" w:rsidRPr="007D5BAC">
        <w:rPr>
          <w:rFonts w:ascii="Times New Roman" w:eastAsia="Times New Roman" w:hAnsi="Times New Roman" w:cs="Times New Roman"/>
          <w:bCs/>
          <w:sz w:val="28"/>
          <w:szCs w:val="28"/>
          <w:lang w:eastAsia="bg-BG"/>
        </w:rPr>
        <w:t xml:space="preserve">11 броя досъдебни производства свързани с незаконен трафик на хора, от които  2 бр. са по чл. 159а от НК  и 9 бр. са по чл.159б от НК. От наблюдаваните 11 бр. досъдебни производства са новообразувани 2 броя, и двете са за престъпление по чл.159б, ал.1 от НК.  </w:t>
      </w: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 xml:space="preserve">Приключени са 7 броя досъдебни производства, като в края на периода са останали 3 броя неприключени. Приключените досъдебни производства са решени по следния начин: 1 брой е спряно,  5 броя са прекратени, 1 брой е внесено в съда. Внесените в съда дела са срещу 1 брой лице, като едно лице е осъдено. </w:t>
      </w:r>
    </w:p>
    <w:bookmarkEnd w:id="61"/>
    <w:bookmarkEnd w:id="62"/>
    <w:p w:rsidR="00B52390" w:rsidRPr="007D5BAC" w:rsidRDefault="003814E5" w:rsidP="00C43084">
      <w:pPr>
        <w:spacing w:after="0" w:line="240" w:lineRule="auto"/>
        <w:ind w:left="-284" w:right="284"/>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ab/>
      </w:r>
      <w:r w:rsidR="00B52390" w:rsidRPr="007D5BAC">
        <w:rPr>
          <w:rFonts w:ascii="Times New Roman" w:eastAsia="Times New Roman" w:hAnsi="Times New Roman" w:cs="Times New Roman"/>
          <w:bCs/>
          <w:sz w:val="28"/>
          <w:szCs w:val="28"/>
          <w:lang w:eastAsia="bg-BG"/>
        </w:rPr>
        <w:t>През 2021г. са наблюдавани 15 броя досъдебни производства свързани с горепосочената категория престъпления, от които  2 бр. са по чл. 159а от НК  и 13 бр. са по чл.159б от НК. От наблюдаваните 15 бр. досъдебни производства са новообразувани 2 броя, едното - за престъпления по чл. 159а, ал.2 от НК, а другото – за престъпление по чл.159б, ал.2 от НК.  Приключени са 9 броя досъдебни производства, като в края на периода са останали 6 броя неприключени. Приключените досъдебни производства са решени по следния начин: 2 броя са спрени,  3 броя са прекратени, 3 броя са внесени в съда. Внесените в съда дела са срещу 3 броя лица, като в края на отчетния период няма осъдени лица.</w:t>
      </w:r>
      <w:bookmarkEnd w:id="60"/>
    </w:p>
    <w:p w:rsidR="00B52390" w:rsidRPr="007D5BAC" w:rsidRDefault="00B52390" w:rsidP="00C43084">
      <w:pPr>
        <w:spacing w:after="0" w:line="240" w:lineRule="auto"/>
        <w:ind w:left="-284" w:right="284"/>
        <w:jc w:val="both"/>
        <w:rPr>
          <w:rFonts w:ascii="Times New Roman" w:eastAsia="Times New Roman" w:hAnsi="Times New Roman" w:cs="Times New Roman"/>
          <w:bCs/>
          <w:sz w:val="28"/>
          <w:szCs w:val="28"/>
          <w:lang w:eastAsia="bg-BG"/>
        </w:rPr>
      </w:pPr>
      <w:r w:rsidRPr="007D5BAC">
        <w:rPr>
          <w:rFonts w:ascii="Times New Roman" w:eastAsia="Times New Roman" w:hAnsi="Times New Roman" w:cs="Times New Roman"/>
          <w:bCs/>
          <w:sz w:val="28"/>
          <w:szCs w:val="28"/>
          <w:lang w:eastAsia="bg-BG"/>
        </w:rPr>
        <w:tab/>
        <w:t xml:space="preserve">В обобщение  следва да се посочи, че през настоящият отчетен период, съотношението на общия брой дела от  посочените категории  престъпления спрямо общия брой наблюдавани дела, без прекратените по давност е 0.36 %, за сравнение през 2022г. е 0.26 %, а през 2021г. е 0,29 %. </w:t>
      </w:r>
    </w:p>
    <w:p w:rsidR="00DC78AF" w:rsidRPr="007D5BAC" w:rsidRDefault="003814E5" w:rsidP="00C43084">
      <w:pPr>
        <w:shd w:val="clear" w:color="auto" w:fill="FFFFFF"/>
        <w:spacing w:after="0" w:line="240" w:lineRule="auto"/>
        <w:ind w:left="-284" w:right="284"/>
        <w:jc w:val="both"/>
        <w:rPr>
          <w:rFonts w:ascii="Times New Roman" w:eastAsia="Times New Roman" w:hAnsi="Times New Roman" w:cs="Times New Roman"/>
          <w:b/>
          <w:spacing w:val="-4"/>
          <w:sz w:val="28"/>
          <w:szCs w:val="28"/>
          <w:lang w:val="en-US" w:eastAsia="bg-BG"/>
        </w:rPr>
      </w:pPr>
      <w:bookmarkStart w:id="63" w:name="OLE_LINK1"/>
      <w:r>
        <w:rPr>
          <w:rFonts w:ascii="Times New Roman" w:eastAsia="Times New Roman" w:hAnsi="Times New Roman" w:cs="Times New Roman"/>
          <w:b/>
          <w:spacing w:val="-4"/>
          <w:sz w:val="28"/>
          <w:szCs w:val="28"/>
          <w:lang w:eastAsia="bg-BG"/>
        </w:rPr>
        <w:tab/>
        <w:t>3.</w:t>
      </w:r>
      <w:r w:rsidR="00626286" w:rsidRPr="007D5BAC">
        <w:rPr>
          <w:rFonts w:ascii="Times New Roman" w:eastAsia="Times New Roman" w:hAnsi="Times New Roman" w:cs="Times New Roman"/>
          <w:b/>
          <w:spacing w:val="-4"/>
          <w:sz w:val="28"/>
          <w:szCs w:val="28"/>
          <w:lang w:eastAsia="bg-BG"/>
        </w:rPr>
        <w:t xml:space="preserve">Преписки и досъдебни </w:t>
      </w:r>
      <w:r w:rsidR="00005CBB" w:rsidRPr="007D5BAC">
        <w:rPr>
          <w:rFonts w:ascii="Times New Roman" w:eastAsia="Times New Roman" w:hAnsi="Times New Roman" w:cs="Times New Roman"/>
          <w:b/>
          <w:spacing w:val="-4"/>
          <w:sz w:val="28"/>
          <w:szCs w:val="28"/>
          <w:lang w:eastAsia="bg-BG"/>
        </w:rPr>
        <w:t>производства за домашно насилие</w:t>
      </w:r>
    </w:p>
    <w:p w:rsidR="000038BD" w:rsidRPr="007D5BAC" w:rsidRDefault="003814E5" w:rsidP="00C43084">
      <w:pPr>
        <w:shd w:val="clear" w:color="auto" w:fill="FFFFFF"/>
        <w:spacing w:after="0" w:line="240" w:lineRule="auto"/>
        <w:ind w:left="-284" w:right="284"/>
        <w:jc w:val="both"/>
        <w:rPr>
          <w:rFonts w:ascii="Times New Roman" w:eastAsia="Times New Roman" w:hAnsi="Times New Roman" w:cs="Times New Roman"/>
          <w:spacing w:val="-4"/>
          <w:sz w:val="28"/>
          <w:szCs w:val="28"/>
          <w:lang w:eastAsia="bg-BG"/>
        </w:rPr>
      </w:pPr>
      <w:r>
        <w:rPr>
          <w:rFonts w:ascii="Times New Roman" w:eastAsia="Times New Roman" w:hAnsi="Times New Roman" w:cs="Times New Roman"/>
          <w:spacing w:val="-4"/>
          <w:sz w:val="28"/>
          <w:szCs w:val="28"/>
          <w:lang w:eastAsia="bg-BG"/>
        </w:rPr>
        <w:tab/>
      </w:r>
      <w:r w:rsidR="000038BD" w:rsidRPr="007D5BAC">
        <w:rPr>
          <w:rFonts w:ascii="Times New Roman" w:eastAsia="Times New Roman" w:hAnsi="Times New Roman" w:cs="Times New Roman"/>
          <w:spacing w:val="-4"/>
          <w:sz w:val="28"/>
          <w:szCs w:val="28"/>
          <w:lang w:eastAsia="bg-BG"/>
        </w:rPr>
        <w:t xml:space="preserve">За периода 01.01.2023г. до 31.12.2023г. в Районна прокуратура - гр. Враца са наблюдавани общо </w:t>
      </w:r>
      <w:r w:rsidR="00375BFB">
        <w:rPr>
          <w:rFonts w:ascii="Times New Roman" w:eastAsia="Times New Roman" w:hAnsi="Times New Roman" w:cs="Times New Roman"/>
          <w:spacing w:val="-4"/>
          <w:sz w:val="28"/>
          <w:szCs w:val="28"/>
          <w:lang w:eastAsia="bg-BG"/>
        </w:rPr>
        <w:t>82</w:t>
      </w:r>
      <w:r w:rsidR="000038BD" w:rsidRPr="007D5BAC">
        <w:rPr>
          <w:rFonts w:ascii="Times New Roman" w:eastAsia="Times New Roman" w:hAnsi="Times New Roman" w:cs="Times New Roman"/>
          <w:spacing w:val="-4"/>
          <w:sz w:val="28"/>
          <w:szCs w:val="28"/>
          <w:lang w:eastAsia="bg-BG"/>
        </w:rPr>
        <w:t xml:space="preserve"> преписки за престъпления, извършени в условията на домашно насилие, от които по чл.131, ал.1, т.5а – </w:t>
      </w:r>
      <w:r w:rsidR="00375BFB">
        <w:rPr>
          <w:rFonts w:ascii="Times New Roman" w:eastAsia="Times New Roman" w:hAnsi="Times New Roman" w:cs="Times New Roman"/>
          <w:spacing w:val="-4"/>
          <w:sz w:val="28"/>
          <w:szCs w:val="28"/>
          <w:lang w:eastAsia="bg-BG"/>
        </w:rPr>
        <w:t>40</w:t>
      </w:r>
      <w:r w:rsidR="000038BD" w:rsidRPr="007D5BAC">
        <w:rPr>
          <w:rFonts w:ascii="Times New Roman" w:eastAsia="Times New Roman" w:hAnsi="Times New Roman" w:cs="Times New Roman"/>
          <w:spacing w:val="-4"/>
          <w:sz w:val="28"/>
          <w:szCs w:val="28"/>
          <w:lang w:eastAsia="bg-BG"/>
        </w:rPr>
        <w:t xml:space="preserve"> бр., по чл.144, ал.3 от НК – </w:t>
      </w:r>
      <w:r w:rsidR="00375BFB">
        <w:rPr>
          <w:rFonts w:ascii="Times New Roman" w:eastAsia="Times New Roman" w:hAnsi="Times New Roman" w:cs="Times New Roman"/>
          <w:spacing w:val="-4"/>
          <w:sz w:val="28"/>
          <w:szCs w:val="28"/>
          <w:lang w:eastAsia="bg-BG"/>
        </w:rPr>
        <w:t>3</w:t>
      </w:r>
      <w:r w:rsidR="000038BD" w:rsidRPr="007D5BAC">
        <w:rPr>
          <w:rFonts w:ascii="Times New Roman" w:eastAsia="Times New Roman" w:hAnsi="Times New Roman" w:cs="Times New Roman"/>
          <w:spacing w:val="-4"/>
          <w:sz w:val="28"/>
          <w:szCs w:val="28"/>
          <w:lang w:eastAsia="bg-BG"/>
        </w:rPr>
        <w:t xml:space="preserve">0 бр., по чл.296, ал.1 от НК – </w:t>
      </w:r>
      <w:r w:rsidR="00375BFB">
        <w:rPr>
          <w:rFonts w:ascii="Times New Roman" w:eastAsia="Times New Roman" w:hAnsi="Times New Roman" w:cs="Times New Roman"/>
          <w:spacing w:val="-4"/>
          <w:sz w:val="28"/>
          <w:szCs w:val="28"/>
          <w:lang w:eastAsia="bg-BG"/>
        </w:rPr>
        <w:t>11</w:t>
      </w:r>
      <w:r w:rsidR="000038BD" w:rsidRPr="007D5BAC">
        <w:rPr>
          <w:rFonts w:ascii="Times New Roman" w:eastAsia="Times New Roman" w:hAnsi="Times New Roman" w:cs="Times New Roman"/>
          <w:spacing w:val="-4"/>
          <w:sz w:val="28"/>
          <w:szCs w:val="28"/>
          <w:lang w:eastAsia="bg-BG"/>
        </w:rPr>
        <w:t xml:space="preserve">, по чл.144а – 1. От тях новообразуваните преписки са </w:t>
      </w:r>
      <w:r w:rsidR="00375BFB">
        <w:rPr>
          <w:rFonts w:ascii="Times New Roman" w:eastAsia="Times New Roman" w:hAnsi="Times New Roman" w:cs="Times New Roman"/>
          <w:spacing w:val="-4"/>
          <w:sz w:val="28"/>
          <w:szCs w:val="28"/>
          <w:lang w:eastAsia="bg-BG"/>
        </w:rPr>
        <w:t>82</w:t>
      </w:r>
      <w:r w:rsidR="000038BD" w:rsidRPr="007D5BAC">
        <w:rPr>
          <w:rFonts w:ascii="Times New Roman" w:eastAsia="Times New Roman" w:hAnsi="Times New Roman" w:cs="Times New Roman"/>
          <w:spacing w:val="-4"/>
          <w:sz w:val="28"/>
          <w:szCs w:val="28"/>
          <w:lang w:eastAsia="bg-BG"/>
        </w:rPr>
        <w:t xml:space="preserve">. От общо наблюдаваните </w:t>
      </w:r>
      <w:r w:rsidR="00375BFB">
        <w:rPr>
          <w:rFonts w:ascii="Times New Roman" w:eastAsia="Times New Roman" w:hAnsi="Times New Roman" w:cs="Times New Roman"/>
          <w:spacing w:val="-4"/>
          <w:sz w:val="28"/>
          <w:szCs w:val="28"/>
          <w:lang w:eastAsia="bg-BG"/>
        </w:rPr>
        <w:t>82</w:t>
      </w:r>
      <w:r w:rsidR="000038BD" w:rsidRPr="007D5BAC">
        <w:rPr>
          <w:rFonts w:ascii="Times New Roman" w:eastAsia="Times New Roman" w:hAnsi="Times New Roman" w:cs="Times New Roman"/>
          <w:spacing w:val="-4"/>
          <w:sz w:val="28"/>
          <w:szCs w:val="28"/>
          <w:lang w:eastAsia="bg-BG"/>
        </w:rPr>
        <w:t xml:space="preserve"> преписки – </w:t>
      </w:r>
      <w:r w:rsidR="00375BFB">
        <w:rPr>
          <w:rFonts w:ascii="Times New Roman" w:eastAsia="Times New Roman" w:hAnsi="Times New Roman" w:cs="Times New Roman"/>
          <w:spacing w:val="-4"/>
          <w:sz w:val="28"/>
          <w:szCs w:val="28"/>
          <w:lang w:eastAsia="bg-BG"/>
        </w:rPr>
        <w:t>78</w:t>
      </w:r>
      <w:r w:rsidR="000038BD" w:rsidRPr="007D5BAC">
        <w:rPr>
          <w:rFonts w:ascii="Times New Roman" w:eastAsia="Times New Roman" w:hAnsi="Times New Roman" w:cs="Times New Roman"/>
          <w:spacing w:val="-4"/>
          <w:sz w:val="28"/>
          <w:szCs w:val="28"/>
          <w:lang w:eastAsia="bg-BG"/>
        </w:rPr>
        <w:t xml:space="preserve"> са решени от прокурор в отчетния период.  За същия период на 2023г. са наблюдавани 54 досъдебни производства, като новообразуваните са </w:t>
      </w:r>
      <w:r w:rsidR="00375BFB">
        <w:rPr>
          <w:rFonts w:ascii="Times New Roman" w:eastAsia="Times New Roman" w:hAnsi="Times New Roman" w:cs="Times New Roman"/>
          <w:spacing w:val="-4"/>
          <w:sz w:val="28"/>
          <w:szCs w:val="28"/>
          <w:lang w:eastAsia="bg-BG"/>
        </w:rPr>
        <w:t>41</w:t>
      </w:r>
      <w:r w:rsidR="000038BD" w:rsidRPr="007D5BAC">
        <w:rPr>
          <w:rFonts w:ascii="Times New Roman" w:eastAsia="Times New Roman" w:hAnsi="Times New Roman" w:cs="Times New Roman"/>
          <w:spacing w:val="-4"/>
          <w:sz w:val="28"/>
          <w:szCs w:val="28"/>
          <w:lang w:eastAsia="bg-BG"/>
        </w:rPr>
        <w:t>. От наблюдаваните 54 бр. досъдебни производства, 3</w:t>
      </w:r>
      <w:r w:rsidR="00375BFB">
        <w:rPr>
          <w:rFonts w:ascii="Times New Roman" w:eastAsia="Times New Roman" w:hAnsi="Times New Roman" w:cs="Times New Roman"/>
          <w:spacing w:val="-4"/>
          <w:sz w:val="28"/>
          <w:szCs w:val="28"/>
          <w:lang w:eastAsia="bg-BG"/>
        </w:rPr>
        <w:t>7</w:t>
      </w:r>
      <w:r w:rsidR="000038BD" w:rsidRPr="007D5BAC">
        <w:rPr>
          <w:rFonts w:ascii="Times New Roman" w:eastAsia="Times New Roman" w:hAnsi="Times New Roman" w:cs="Times New Roman"/>
          <w:spacing w:val="-4"/>
          <w:sz w:val="28"/>
          <w:szCs w:val="28"/>
          <w:lang w:eastAsia="bg-BG"/>
        </w:rPr>
        <w:t xml:space="preserve"> са решени, както следва: </w:t>
      </w:r>
      <w:r w:rsidR="00375BFB">
        <w:rPr>
          <w:rFonts w:ascii="Times New Roman" w:eastAsia="Times New Roman" w:hAnsi="Times New Roman" w:cs="Times New Roman"/>
          <w:spacing w:val="-4"/>
          <w:sz w:val="28"/>
          <w:szCs w:val="28"/>
          <w:lang w:eastAsia="bg-BG"/>
        </w:rPr>
        <w:t>6</w:t>
      </w:r>
      <w:r w:rsidR="000038BD" w:rsidRPr="007D5BAC">
        <w:rPr>
          <w:rFonts w:ascii="Times New Roman" w:eastAsia="Times New Roman" w:hAnsi="Times New Roman" w:cs="Times New Roman"/>
          <w:spacing w:val="-4"/>
          <w:sz w:val="28"/>
          <w:szCs w:val="28"/>
          <w:lang w:eastAsia="bg-BG"/>
        </w:rPr>
        <w:t xml:space="preserve"> са спрени, </w:t>
      </w:r>
      <w:r w:rsidR="00375BFB">
        <w:rPr>
          <w:rFonts w:ascii="Times New Roman" w:eastAsia="Times New Roman" w:hAnsi="Times New Roman" w:cs="Times New Roman"/>
          <w:spacing w:val="-4"/>
          <w:sz w:val="28"/>
          <w:szCs w:val="28"/>
          <w:lang w:eastAsia="bg-BG"/>
        </w:rPr>
        <w:t>23</w:t>
      </w:r>
      <w:r w:rsidR="000038BD" w:rsidRPr="007D5BAC">
        <w:rPr>
          <w:rFonts w:ascii="Times New Roman" w:eastAsia="Times New Roman" w:hAnsi="Times New Roman" w:cs="Times New Roman"/>
          <w:spacing w:val="-4"/>
          <w:sz w:val="28"/>
          <w:szCs w:val="28"/>
          <w:lang w:eastAsia="bg-BG"/>
        </w:rPr>
        <w:t xml:space="preserve"> са </w:t>
      </w:r>
      <w:r w:rsidR="000038BD" w:rsidRPr="007D5BAC">
        <w:rPr>
          <w:rFonts w:ascii="Times New Roman" w:eastAsia="Times New Roman" w:hAnsi="Times New Roman" w:cs="Times New Roman"/>
          <w:spacing w:val="-4"/>
          <w:sz w:val="28"/>
          <w:szCs w:val="28"/>
          <w:lang w:eastAsia="bg-BG"/>
        </w:rPr>
        <w:lastRenderedPageBreak/>
        <w:t>прекратени на различни основания, 7 са решени от прокурор с внесени в съда обвинителни актове, споразумения или предложения по чл.78а от НК.По тези досъдебни производства, общо осъдени лица с влезли в сила съдебни актове са 5, като няма оправдани лица по посочената категория досъдебни производства.От осъдените лица с влезли в сила съдебни актове, 1 е с ефективно наложено наказание „лишаване от свобода“, 1 лице е с условно наказание „лишаване от свобода“, 1 лице с „пробация“, 4 лица с наложено наказание „глоба“. През отчетния период няма образувани досъдебни производства по уведомления на МВР –чл.21, ал.3 от ЗЗДН.</w:t>
      </w:r>
    </w:p>
    <w:p w:rsidR="000038BD" w:rsidRPr="007D5BAC" w:rsidRDefault="000038BD" w:rsidP="00C43084">
      <w:pPr>
        <w:shd w:val="clear" w:color="auto" w:fill="FFFFFF"/>
        <w:spacing w:after="0" w:line="240" w:lineRule="auto"/>
        <w:ind w:left="-284" w:right="284" w:firstLine="284"/>
        <w:jc w:val="both"/>
        <w:rPr>
          <w:rFonts w:ascii="Times New Roman" w:eastAsia="Times New Roman" w:hAnsi="Times New Roman" w:cs="Times New Roman"/>
          <w:spacing w:val="-4"/>
          <w:sz w:val="28"/>
          <w:szCs w:val="28"/>
          <w:lang w:eastAsia="bg-BG"/>
        </w:rPr>
      </w:pPr>
      <w:r w:rsidRPr="007D5BAC">
        <w:rPr>
          <w:rFonts w:ascii="Times New Roman" w:eastAsia="Times New Roman" w:hAnsi="Times New Roman" w:cs="Times New Roman"/>
          <w:spacing w:val="-4"/>
          <w:sz w:val="28"/>
          <w:szCs w:val="28"/>
          <w:lang w:eastAsia="bg-BG"/>
        </w:rPr>
        <w:t xml:space="preserve">За сравнение през 2022г. са били наблюдавани </w:t>
      </w:r>
      <w:r w:rsidRPr="007D5BAC">
        <w:rPr>
          <w:rFonts w:ascii="Times New Roman" w:eastAsia="Times New Roman" w:hAnsi="Times New Roman" w:cs="Times New Roman"/>
          <w:spacing w:val="-4"/>
          <w:sz w:val="28"/>
          <w:szCs w:val="28"/>
          <w:lang w:val="en-US" w:eastAsia="bg-BG"/>
        </w:rPr>
        <w:t>33</w:t>
      </w:r>
      <w:r w:rsidRPr="007D5BAC">
        <w:rPr>
          <w:rFonts w:ascii="Times New Roman" w:eastAsia="Times New Roman" w:hAnsi="Times New Roman" w:cs="Times New Roman"/>
          <w:spacing w:val="-4"/>
          <w:sz w:val="28"/>
          <w:szCs w:val="28"/>
          <w:lang w:eastAsia="bg-BG"/>
        </w:rPr>
        <w:t xml:space="preserve"> броя преписки, по съобщение за осъществено домашно насилие, закана за убийство, и нарушена заповед за защита и </w:t>
      </w:r>
      <w:r w:rsidRPr="007D5BAC">
        <w:rPr>
          <w:rFonts w:ascii="Times New Roman" w:eastAsia="Times New Roman" w:hAnsi="Times New Roman" w:cs="Times New Roman"/>
          <w:spacing w:val="-4"/>
          <w:sz w:val="28"/>
          <w:szCs w:val="28"/>
          <w:lang w:val="en-US" w:eastAsia="bg-BG"/>
        </w:rPr>
        <w:t>43</w:t>
      </w:r>
      <w:r w:rsidRPr="007D5BAC">
        <w:rPr>
          <w:rFonts w:ascii="Times New Roman" w:eastAsia="Times New Roman" w:hAnsi="Times New Roman" w:cs="Times New Roman"/>
          <w:spacing w:val="-4"/>
          <w:sz w:val="28"/>
          <w:szCs w:val="28"/>
          <w:lang w:eastAsia="bg-BG"/>
        </w:rPr>
        <w:t xml:space="preserve"> бр. досъдебни производства от същата категория. </w:t>
      </w:r>
    </w:p>
    <w:p w:rsidR="000038BD" w:rsidRPr="007D5BAC" w:rsidRDefault="000038BD" w:rsidP="00C43084">
      <w:pPr>
        <w:shd w:val="clear" w:color="auto" w:fill="FFFFFF"/>
        <w:spacing w:after="0" w:line="240" w:lineRule="auto"/>
        <w:ind w:left="-284" w:right="284" w:firstLine="284"/>
        <w:jc w:val="both"/>
        <w:rPr>
          <w:rFonts w:ascii="Times New Roman" w:eastAsia="Times New Roman" w:hAnsi="Times New Roman" w:cs="Times New Roman"/>
          <w:spacing w:val="-4"/>
          <w:sz w:val="28"/>
          <w:szCs w:val="28"/>
          <w:lang w:eastAsia="bg-BG"/>
        </w:rPr>
      </w:pPr>
      <w:r w:rsidRPr="007D5BAC">
        <w:rPr>
          <w:rFonts w:ascii="Times New Roman" w:eastAsia="Times New Roman" w:hAnsi="Times New Roman" w:cs="Times New Roman"/>
          <w:spacing w:val="-4"/>
          <w:sz w:val="28"/>
          <w:szCs w:val="28"/>
          <w:lang w:eastAsia="bg-BG"/>
        </w:rPr>
        <w:t xml:space="preserve">Трябва да се отбележи, че по всички преписки, и досъдебни производства, образувани по съобщения за осъществено домашно насилие, за закани с убийство и нарушена заповед за защита прокурорите от РП- Враца са спазили Указанието на Главния прокурор, утвърдено със Заповед № РД-02-09 / 30.04.2018г. Всички жалби, които са подадени лично от пострадалото лице са заведени в деловодната система на прокуратурата веднага и са изготвени справки за наличие на други преписки и досъдебни производства, касаещи пострадалия и лицето срещу което е подадено оплакването, както и справка за постановени присъди. Преписките са разпределени на дежурен прокурор. След анализ на материалите по преписките се установява, че по всички, които са подадени лично, са спазени изискванията на указание на Главния прокурор за организацията и работа на ПРБ по преписки и досъдебни производство, образувани по съобщение за осъществено домашно насилие, за закана за убийство и за нарушена заповед за защита от домашно насилие и е снето писмено обяснение от пострадалия по утвърдения формуляр. По всичките преписки е възложено на органите на МВР извършването на проверка с оглед преценка наличие на данни за извършено престъпление от общ характер в кратък срок, като възлагането е извършено в повечето случаи в деня на постъпване на жалбата. След запознаване с материалите по преписките се установява, че с постановлението с което е възложено извършването на проверка по реда на чл.145 от ЗСВ, от страна на наблюдаващите прокурори са дадени подробни указания с посочване на точните обстоятелства, които следва да бъдат установени - кой, къде, по отношение на кого и при какви обстоятелства по какъв начин и по какъв повод е осъществил насилие или се е заканил с убийство, предприети ли са мерки за защита, има ли очевидци, да се провери страда ли дееца от психично заболяване, действал ли е под влияние на алкохол или упойващи вещества, притежава ли огнестрелно оръжие, както и издавани ли са му разрешения за това от органите а МВР, налице ли са други сигнали в МВР, РП или др. органи с твърдения за осъществено домашно насилие, закана за убийство или нарушена заповед за защита. Прави впечатление, че при възлагане на проверката, която следва да бъде извършена от органите на МВР, от страна на наблюдаващите прокурори са давани кратки </w:t>
      </w:r>
      <w:r w:rsidRPr="007D5BAC">
        <w:rPr>
          <w:rFonts w:ascii="Times New Roman" w:eastAsia="Times New Roman" w:hAnsi="Times New Roman" w:cs="Times New Roman"/>
          <w:spacing w:val="-4"/>
          <w:sz w:val="28"/>
          <w:szCs w:val="28"/>
          <w:lang w:eastAsia="bg-BG"/>
        </w:rPr>
        <w:lastRenderedPageBreak/>
        <w:t>срокове за извършване на проверките, както и че произнасянето от страна на наблюдаващите прокурори също е в срок.</w:t>
      </w:r>
    </w:p>
    <w:p w:rsidR="000038BD" w:rsidRPr="007D5BAC" w:rsidRDefault="000038BD" w:rsidP="00C43084">
      <w:pPr>
        <w:shd w:val="clear" w:color="auto" w:fill="FFFFFF"/>
        <w:spacing w:after="0" w:line="240" w:lineRule="auto"/>
        <w:ind w:left="-284" w:right="284" w:firstLine="284"/>
        <w:jc w:val="both"/>
        <w:rPr>
          <w:rFonts w:ascii="Times New Roman" w:eastAsia="Times New Roman" w:hAnsi="Times New Roman" w:cs="Times New Roman"/>
          <w:b/>
          <w:spacing w:val="-4"/>
          <w:sz w:val="28"/>
          <w:szCs w:val="28"/>
          <w:lang w:val="en-US" w:eastAsia="bg-BG"/>
        </w:rPr>
      </w:pPr>
      <w:r w:rsidRPr="007D5BAC">
        <w:rPr>
          <w:rFonts w:ascii="Times New Roman" w:eastAsia="Times New Roman" w:hAnsi="Times New Roman" w:cs="Times New Roman"/>
          <w:spacing w:val="-4"/>
          <w:sz w:val="28"/>
          <w:szCs w:val="28"/>
          <w:lang w:eastAsia="bg-BG"/>
        </w:rPr>
        <w:t>Към настоящия момент, не са констатирани проблеми и слабости при работата по преписки и досъдебни производства, образувани по съобщения за осъществено домашно насилие, за закана с убийство и за нарушена заповед за защита от домашно насилие</w:t>
      </w:r>
      <w:r w:rsidRPr="007D5BAC">
        <w:rPr>
          <w:rFonts w:ascii="Times New Roman" w:eastAsia="Times New Roman" w:hAnsi="Times New Roman" w:cs="Times New Roman"/>
          <w:b/>
          <w:spacing w:val="-4"/>
          <w:sz w:val="28"/>
          <w:szCs w:val="28"/>
          <w:lang w:eastAsia="bg-BG"/>
        </w:rPr>
        <w:t>.</w:t>
      </w:r>
    </w:p>
    <w:bookmarkEnd w:id="63"/>
    <w:p w:rsidR="002765C3" w:rsidRPr="007D5BAC" w:rsidRDefault="003814E5" w:rsidP="00C43084">
      <w:pPr>
        <w:shd w:val="clear" w:color="auto" w:fill="FFFFFF"/>
        <w:spacing w:after="0" w:line="240" w:lineRule="auto"/>
        <w:ind w:left="-284" w:right="284"/>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ab/>
        <w:t>4</w:t>
      </w:r>
      <w:r w:rsidR="002765C3" w:rsidRPr="007D5BAC">
        <w:rPr>
          <w:rFonts w:ascii="Times New Roman" w:eastAsia="Times New Roman" w:hAnsi="Times New Roman" w:cs="Times New Roman"/>
          <w:b/>
          <w:sz w:val="28"/>
          <w:szCs w:val="28"/>
          <w:lang w:eastAsia="bg-BG"/>
        </w:rPr>
        <w:t>.Наказателни производства, образувани за престъпления, извършени от непълнолетни лица</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w:t>
      </w:r>
      <w:r w:rsidR="003814E5">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sz w:val="28"/>
          <w:szCs w:val="28"/>
          <w:lang w:eastAsia="bg-BG"/>
        </w:rPr>
        <w:t>През разглеждания период, дейността на РП - Враца по делата, водени срещу непълнолетни лица е била съобразена със изискванията, установени в ЗБППМН, специалните норми на НК и НПК, както и всички нормативни актове, имащи отношение към тази категория лица.</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w:t>
      </w:r>
      <w:r w:rsidR="003814E5">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sz w:val="28"/>
          <w:szCs w:val="28"/>
          <w:lang w:eastAsia="bg-BG"/>
        </w:rPr>
        <w:t>През 2023г. на територията на област Враца са регистрирани общо 167 противоправни деяния /126 престъпления и 41 противообществени прояви, реализирани от общо 155 малолетни и непълнолетни лица. При съпоставка на разглеждания показател с равнището на противоправната деятелност през 2021г. и през 2022г. се налага извода, че е налице видим спад, както на престъпленията, извършени от непълнолетни лица /през 2021г. броя им възлиза на 146, през 2022г. -193/, така и на противообществените прояви, осъществени от малолетните /през 2021г. са били 44, а през 2022</w:t>
      </w:r>
      <w:r w:rsidR="00FA3CDA" w:rsidRPr="007D5BAC">
        <w:rPr>
          <w:rFonts w:ascii="Times New Roman" w:eastAsia="Times New Roman" w:hAnsi="Times New Roman" w:cs="Times New Roman"/>
          <w:sz w:val="28"/>
          <w:szCs w:val="28"/>
          <w:lang w:eastAsia="bg-BG"/>
        </w:rPr>
        <w:t>г.-</w:t>
      </w:r>
      <w:r w:rsidRPr="007D5BAC">
        <w:rPr>
          <w:rFonts w:ascii="Times New Roman" w:eastAsia="Times New Roman" w:hAnsi="Times New Roman" w:cs="Times New Roman"/>
          <w:sz w:val="28"/>
          <w:szCs w:val="28"/>
          <w:lang w:eastAsia="bg-BG"/>
        </w:rPr>
        <w:t xml:space="preserve"> 63/. </w:t>
      </w:r>
    </w:p>
    <w:p w:rsidR="00D04AD7" w:rsidRPr="007D5BAC" w:rsidRDefault="00D32E8F" w:rsidP="00F5213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4"/>
        </w:tabs>
        <w:spacing w:after="0" w:line="240" w:lineRule="auto"/>
        <w:ind w:left="-284" w:right="424"/>
        <w:jc w:val="both"/>
        <w:rPr>
          <w:noProof/>
          <w:lang w:eastAsia="bg-BG"/>
        </w:rPr>
      </w:pPr>
      <w:r w:rsidRPr="007D5BAC">
        <w:rPr>
          <w:noProof/>
          <w:lang w:eastAsia="bg-BG"/>
        </w:rPr>
        <w:tab/>
      </w:r>
      <w:r w:rsidRPr="007D5BAC">
        <w:rPr>
          <w:noProof/>
          <w:lang w:eastAsia="bg-BG"/>
        </w:rPr>
        <w:tab/>
      </w:r>
      <w:r w:rsidRPr="007D5BAC">
        <w:rPr>
          <w:noProof/>
          <w:lang w:eastAsia="bg-BG"/>
        </w:rPr>
        <w:drawing>
          <wp:inline distT="0" distB="0" distL="0" distR="0" wp14:anchorId="6E8B5A88" wp14:editId="731D07C4">
            <wp:extent cx="4572000" cy="2743200"/>
            <wp:effectExtent l="0" t="0" r="0" b="0"/>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bookmarkStart w:id="64" w:name="OLE_LINK6"/>
      <w:r w:rsidR="00F5213C" w:rsidRPr="007D5BAC">
        <w:rPr>
          <w:noProof/>
          <w:lang w:eastAsia="bg-BG"/>
        </w:rPr>
        <w:tab/>
      </w:r>
    </w:p>
    <w:p w:rsidR="00FA3CDA" w:rsidRPr="007D5BAC" w:rsidRDefault="00FA3CDA" w:rsidP="00D04AD7">
      <w:pPr>
        <w:shd w:val="clear" w:color="auto" w:fill="FFFFFF"/>
        <w:spacing w:after="0" w:line="240" w:lineRule="auto"/>
        <w:ind w:left="-284" w:right="424"/>
        <w:jc w:val="both"/>
        <w:rPr>
          <w:noProof/>
          <w:lang w:eastAsia="bg-BG"/>
        </w:rPr>
      </w:pPr>
    </w:p>
    <w:p w:rsidR="00FA3CDA" w:rsidRPr="007D5BAC" w:rsidRDefault="00FA3CDA" w:rsidP="00D04AD7">
      <w:pPr>
        <w:shd w:val="clear" w:color="auto" w:fill="FFFFFF"/>
        <w:spacing w:after="0" w:line="240" w:lineRule="auto"/>
        <w:ind w:left="-284" w:right="424"/>
        <w:jc w:val="both"/>
        <w:rPr>
          <w:noProof/>
          <w:lang w:eastAsia="bg-BG"/>
        </w:rPr>
      </w:pPr>
    </w:p>
    <w:tbl>
      <w:tblPr>
        <w:tblStyle w:val="10"/>
        <w:tblW w:w="0" w:type="auto"/>
        <w:tblInd w:w="1526" w:type="dxa"/>
        <w:tblLook w:val="04A0" w:firstRow="1" w:lastRow="0" w:firstColumn="1" w:lastColumn="0" w:noHBand="0" w:noVBand="1"/>
      </w:tblPr>
      <w:tblGrid>
        <w:gridCol w:w="3080"/>
        <w:gridCol w:w="3440"/>
      </w:tblGrid>
      <w:tr w:rsidR="00FA3CDA" w:rsidRPr="007D5BAC" w:rsidTr="00FA3CDA">
        <w:tc>
          <w:tcPr>
            <w:tcW w:w="6520" w:type="dxa"/>
            <w:gridSpan w:val="2"/>
            <w:tcBorders>
              <w:top w:val="single" w:sz="4" w:space="0" w:color="auto"/>
              <w:left w:val="single" w:sz="4" w:space="0" w:color="auto"/>
              <w:bottom w:val="single" w:sz="4" w:space="0" w:color="auto"/>
              <w:right w:val="single" w:sz="4" w:space="0" w:color="auto"/>
            </w:tcBorders>
          </w:tcPr>
          <w:p w:rsidR="00FA3CDA" w:rsidRPr="007D5BAC" w:rsidRDefault="00FA3CDA" w:rsidP="00FA3CDA">
            <w:bookmarkStart w:id="65" w:name="OLE_LINK16"/>
            <w:r w:rsidRPr="007D5BAC">
              <w:t>Престъпления извършени от непълнолетни лица</w:t>
            </w:r>
          </w:p>
        </w:tc>
      </w:tr>
      <w:tr w:rsidR="00FA3CDA" w:rsidRPr="007D5BAC" w:rsidTr="00FA3CDA">
        <w:tc>
          <w:tcPr>
            <w:tcW w:w="3080" w:type="dxa"/>
            <w:tcBorders>
              <w:top w:val="single" w:sz="4" w:space="0" w:color="auto"/>
              <w:left w:val="single" w:sz="4" w:space="0" w:color="auto"/>
              <w:bottom w:val="single" w:sz="4" w:space="0" w:color="auto"/>
              <w:right w:val="single" w:sz="4" w:space="0" w:color="auto"/>
            </w:tcBorders>
            <w:hideMark/>
          </w:tcPr>
          <w:p w:rsidR="00FA3CDA" w:rsidRPr="007D5BAC" w:rsidRDefault="00FA3CDA" w:rsidP="00FA3CDA">
            <w:r w:rsidRPr="007D5BAC">
              <w:t>2021</w:t>
            </w:r>
          </w:p>
        </w:tc>
        <w:tc>
          <w:tcPr>
            <w:tcW w:w="3440" w:type="dxa"/>
            <w:tcBorders>
              <w:top w:val="single" w:sz="4" w:space="0" w:color="auto"/>
              <w:left w:val="single" w:sz="4" w:space="0" w:color="auto"/>
              <w:bottom w:val="single" w:sz="4" w:space="0" w:color="auto"/>
              <w:right w:val="single" w:sz="4" w:space="0" w:color="auto"/>
            </w:tcBorders>
          </w:tcPr>
          <w:p w:rsidR="00FA3CDA" w:rsidRPr="007D5BAC" w:rsidRDefault="00FA3CDA" w:rsidP="00F5213C">
            <w:r w:rsidRPr="007D5BAC">
              <w:t>1</w:t>
            </w:r>
            <w:r w:rsidR="00F5213C" w:rsidRPr="007D5BAC">
              <w:t>46</w:t>
            </w:r>
          </w:p>
        </w:tc>
      </w:tr>
      <w:tr w:rsidR="00FA3CDA" w:rsidRPr="007D5BAC" w:rsidTr="00FA3CDA">
        <w:tc>
          <w:tcPr>
            <w:tcW w:w="3080" w:type="dxa"/>
            <w:tcBorders>
              <w:top w:val="single" w:sz="4" w:space="0" w:color="auto"/>
              <w:left w:val="single" w:sz="4" w:space="0" w:color="auto"/>
              <w:bottom w:val="single" w:sz="4" w:space="0" w:color="auto"/>
              <w:right w:val="single" w:sz="4" w:space="0" w:color="auto"/>
            </w:tcBorders>
            <w:hideMark/>
          </w:tcPr>
          <w:p w:rsidR="00FA3CDA" w:rsidRPr="007D5BAC" w:rsidRDefault="00FA3CDA" w:rsidP="00FA3CDA">
            <w:r w:rsidRPr="007D5BAC">
              <w:t>2022</w:t>
            </w:r>
          </w:p>
        </w:tc>
        <w:tc>
          <w:tcPr>
            <w:tcW w:w="3440" w:type="dxa"/>
            <w:tcBorders>
              <w:top w:val="single" w:sz="4" w:space="0" w:color="auto"/>
              <w:left w:val="single" w:sz="4" w:space="0" w:color="auto"/>
              <w:bottom w:val="single" w:sz="4" w:space="0" w:color="auto"/>
              <w:right w:val="single" w:sz="4" w:space="0" w:color="auto"/>
            </w:tcBorders>
          </w:tcPr>
          <w:p w:rsidR="00FA3CDA" w:rsidRPr="007D5BAC" w:rsidRDefault="00F5213C" w:rsidP="00FA3CDA">
            <w:r w:rsidRPr="007D5BAC">
              <w:t>193</w:t>
            </w:r>
          </w:p>
        </w:tc>
      </w:tr>
      <w:tr w:rsidR="00FA3CDA" w:rsidRPr="007D5BAC" w:rsidTr="00FA3CDA">
        <w:tc>
          <w:tcPr>
            <w:tcW w:w="3080" w:type="dxa"/>
            <w:tcBorders>
              <w:top w:val="single" w:sz="4" w:space="0" w:color="auto"/>
              <w:left w:val="single" w:sz="4" w:space="0" w:color="auto"/>
              <w:bottom w:val="single" w:sz="4" w:space="0" w:color="auto"/>
              <w:right w:val="single" w:sz="4" w:space="0" w:color="auto"/>
            </w:tcBorders>
            <w:hideMark/>
          </w:tcPr>
          <w:p w:rsidR="00FA3CDA" w:rsidRPr="007D5BAC" w:rsidRDefault="00FA3CDA" w:rsidP="00FA3CDA">
            <w:r w:rsidRPr="007D5BAC">
              <w:t>2023</w:t>
            </w:r>
          </w:p>
        </w:tc>
        <w:tc>
          <w:tcPr>
            <w:tcW w:w="3440" w:type="dxa"/>
            <w:tcBorders>
              <w:top w:val="single" w:sz="4" w:space="0" w:color="auto"/>
              <w:left w:val="single" w:sz="4" w:space="0" w:color="auto"/>
              <w:bottom w:val="single" w:sz="4" w:space="0" w:color="auto"/>
              <w:right w:val="single" w:sz="4" w:space="0" w:color="auto"/>
            </w:tcBorders>
          </w:tcPr>
          <w:p w:rsidR="00FA3CDA" w:rsidRPr="007D5BAC" w:rsidRDefault="00FA3CDA" w:rsidP="00F5213C">
            <w:r w:rsidRPr="007D5BAC">
              <w:t>1</w:t>
            </w:r>
            <w:r w:rsidR="00F5213C" w:rsidRPr="007D5BAC">
              <w:t>26</w:t>
            </w:r>
          </w:p>
        </w:tc>
      </w:tr>
    </w:tbl>
    <w:p w:rsidR="00D04AD7" w:rsidRPr="007D5BAC" w:rsidRDefault="00D04AD7" w:rsidP="00D04AD7">
      <w:pPr>
        <w:shd w:val="clear" w:color="auto" w:fill="FFFFFF"/>
        <w:spacing w:after="0" w:line="240" w:lineRule="auto"/>
        <w:ind w:left="-284" w:right="424"/>
        <w:jc w:val="both"/>
        <w:rPr>
          <w:rFonts w:ascii="Times New Roman" w:eastAsia="Times New Roman" w:hAnsi="Times New Roman" w:cs="Times New Roman"/>
          <w:b/>
          <w:sz w:val="28"/>
          <w:szCs w:val="28"/>
          <w:lang w:eastAsia="bg-BG"/>
        </w:rPr>
      </w:pPr>
      <w:bookmarkStart w:id="66" w:name="OLE_LINK7"/>
      <w:bookmarkEnd w:id="65"/>
    </w:p>
    <w:bookmarkEnd w:id="66"/>
    <w:p w:rsidR="00D04AD7" w:rsidRPr="007D5BAC" w:rsidRDefault="00D04AD7" w:rsidP="00D04AD7">
      <w:pPr>
        <w:shd w:val="clear" w:color="auto" w:fill="FFFFFF"/>
        <w:spacing w:after="0" w:line="240" w:lineRule="auto"/>
        <w:ind w:left="-284" w:right="424"/>
        <w:jc w:val="both"/>
        <w:rPr>
          <w:rFonts w:ascii="Times New Roman" w:eastAsia="Times New Roman" w:hAnsi="Times New Roman" w:cs="Times New Roman"/>
          <w:b/>
          <w:sz w:val="28"/>
          <w:szCs w:val="28"/>
          <w:lang w:eastAsia="bg-BG"/>
        </w:rPr>
      </w:pPr>
    </w:p>
    <w:p w:rsidR="00D04AD7" w:rsidRPr="007D5BAC" w:rsidRDefault="00FA3CDA"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D04AD7" w:rsidRPr="007D5BAC">
        <w:rPr>
          <w:rFonts w:ascii="Times New Roman" w:eastAsia="Times New Roman" w:hAnsi="Times New Roman" w:cs="Times New Roman"/>
          <w:sz w:val="28"/>
          <w:szCs w:val="28"/>
          <w:lang w:eastAsia="bg-BG"/>
        </w:rPr>
        <w:t>Запазва се, макар и не толкова ярко изразена, негативната тенденция, сравнително ограничен брой малолетни и непълнолетни лица да са</w:t>
      </w:r>
      <w:r w:rsidR="00D04AD7" w:rsidRPr="007D5BAC">
        <w:rPr>
          <w:rFonts w:ascii="Times New Roman" w:eastAsia="Times New Roman" w:hAnsi="Times New Roman" w:cs="Times New Roman"/>
          <w:b/>
          <w:sz w:val="28"/>
          <w:szCs w:val="28"/>
          <w:lang w:eastAsia="bg-BG"/>
        </w:rPr>
        <w:t xml:space="preserve"> </w:t>
      </w:r>
      <w:r w:rsidR="00D04AD7" w:rsidRPr="007D5BAC">
        <w:rPr>
          <w:rFonts w:ascii="Times New Roman" w:eastAsia="Times New Roman" w:hAnsi="Times New Roman" w:cs="Times New Roman"/>
          <w:sz w:val="28"/>
          <w:szCs w:val="28"/>
          <w:lang w:eastAsia="bg-BG"/>
        </w:rPr>
        <w:t xml:space="preserve">установени като автори на по-голямата част от регистрираните правонарушения, но през изминалата година чувствително е намалял и </w:t>
      </w:r>
      <w:r w:rsidR="00D04AD7" w:rsidRPr="007D5BAC">
        <w:rPr>
          <w:rFonts w:ascii="Times New Roman" w:eastAsia="Times New Roman" w:hAnsi="Times New Roman" w:cs="Times New Roman"/>
          <w:sz w:val="28"/>
          <w:szCs w:val="28"/>
          <w:lang w:eastAsia="bg-BG"/>
        </w:rPr>
        <w:lastRenderedPageBreak/>
        <w:t>техния съвкупен брой /през 2021г. са установени 169 извършители от посочената категория лица, а през 2022г - 207/. От гледна точка на общата структура на регистрираните и разкрити извършители на престъпления в областта, относителния дял на непълнолетните извършители съставлява 11,57% от регистрирания криминален контингент през 2022г.</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 В началото на обсъждания период в ДПС при ОД на МВР – Враца са били водени на отчет общо 144 малолетни и непълнолетни лица, като новозаведени са били 73 лица, свалени от отчет -</w:t>
      </w:r>
      <w:r w:rsidRPr="007D5BAC">
        <w:rPr>
          <w:rFonts w:ascii="Times New Roman" w:eastAsia="Times New Roman" w:hAnsi="Times New Roman" w:cs="Times New Roman"/>
          <w:sz w:val="28"/>
          <w:szCs w:val="28"/>
          <w:lang w:val="en-US" w:eastAsia="bg-BG"/>
        </w:rPr>
        <w:t xml:space="preserve"> </w:t>
      </w:r>
      <w:r w:rsidRPr="007D5BAC">
        <w:rPr>
          <w:rFonts w:ascii="Times New Roman" w:eastAsia="Times New Roman" w:hAnsi="Times New Roman" w:cs="Times New Roman"/>
          <w:sz w:val="28"/>
          <w:szCs w:val="28"/>
          <w:lang w:eastAsia="bg-BG"/>
        </w:rPr>
        <w:t>65 лица, като в края на 2023г. на отчет са били водени общо 152 лица.</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 През отчетната 202</w:t>
      </w:r>
      <w:r w:rsidR="008D0220" w:rsidRPr="007D5BAC">
        <w:rPr>
          <w:rFonts w:ascii="Times New Roman" w:eastAsia="Times New Roman" w:hAnsi="Times New Roman" w:cs="Times New Roman"/>
          <w:sz w:val="28"/>
          <w:szCs w:val="28"/>
          <w:lang w:eastAsia="bg-BG"/>
        </w:rPr>
        <w:t>3</w:t>
      </w:r>
      <w:r w:rsidRPr="007D5BAC">
        <w:rPr>
          <w:rFonts w:ascii="Times New Roman" w:eastAsia="Times New Roman" w:hAnsi="Times New Roman" w:cs="Times New Roman"/>
          <w:sz w:val="28"/>
          <w:szCs w:val="28"/>
          <w:lang w:eastAsia="bg-BG"/>
        </w:rPr>
        <w:t>г. са получени за разглеждане в МКБППМН в отделните общини на областта общо 1</w:t>
      </w:r>
      <w:r w:rsidR="008D0220" w:rsidRPr="007D5BAC">
        <w:rPr>
          <w:rFonts w:ascii="Times New Roman" w:eastAsia="Times New Roman" w:hAnsi="Times New Roman" w:cs="Times New Roman"/>
          <w:sz w:val="28"/>
          <w:szCs w:val="28"/>
          <w:lang w:eastAsia="bg-BG"/>
        </w:rPr>
        <w:t>73</w:t>
      </w:r>
      <w:r w:rsidRPr="007D5BAC">
        <w:rPr>
          <w:rFonts w:ascii="Times New Roman" w:eastAsia="Times New Roman" w:hAnsi="Times New Roman" w:cs="Times New Roman"/>
          <w:sz w:val="28"/>
          <w:szCs w:val="28"/>
          <w:lang w:eastAsia="bg-BG"/>
        </w:rPr>
        <w:t xml:space="preserve"> преписки.</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Образувани са общо 168 броя възпитателни дела / през 2021г. броя им възлиза на 135</w:t>
      </w:r>
      <w:r w:rsidR="006D0B8D" w:rsidRPr="007D5BAC">
        <w:rPr>
          <w:rFonts w:ascii="Times New Roman" w:eastAsia="Times New Roman" w:hAnsi="Times New Roman" w:cs="Times New Roman"/>
          <w:sz w:val="28"/>
          <w:szCs w:val="28"/>
          <w:lang w:eastAsia="bg-BG"/>
        </w:rPr>
        <w:t>, ПРЕЗ 2022г. - 168</w:t>
      </w:r>
      <w:r w:rsidRPr="007D5BAC">
        <w:rPr>
          <w:rFonts w:ascii="Times New Roman" w:eastAsia="Times New Roman" w:hAnsi="Times New Roman" w:cs="Times New Roman"/>
          <w:sz w:val="28"/>
          <w:szCs w:val="28"/>
          <w:lang w:eastAsia="bg-BG"/>
        </w:rPr>
        <w:t>/, като наложените възпитателни мерки, съгласно чл. 13, ал.1 от ЗБППМН са следните:</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т. 1 – предупреждение –  </w:t>
      </w:r>
      <w:r w:rsidR="006D0B8D" w:rsidRPr="007D5BAC">
        <w:rPr>
          <w:rFonts w:ascii="Times New Roman" w:eastAsia="Times New Roman" w:hAnsi="Times New Roman" w:cs="Times New Roman"/>
          <w:sz w:val="28"/>
          <w:szCs w:val="28"/>
          <w:lang w:eastAsia="bg-BG"/>
        </w:rPr>
        <w:t>68</w:t>
      </w:r>
      <w:r w:rsidRPr="007D5BAC">
        <w:rPr>
          <w:rFonts w:ascii="Times New Roman" w:eastAsia="Times New Roman" w:hAnsi="Times New Roman" w:cs="Times New Roman"/>
          <w:sz w:val="28"/>
          <w:szCs w:val="28"/>
          <w:lang w:eastAsia="bg-BG"/>
        </w:rPr>
        <w:t xml:space="preserve"> бр.; </w:t>
      </w:r>
    </w:p>
    <w:p w:rsidR="006D0B8D" w:rsidRPr="007D5BAC" w:rsidRDefault="006D0B8D" w:rsidP="00C43084">
      <w:pPr>
        <w:shd w:val="clear" w:color="auto" w:fill="FFFFFF"/>
        <w:spacing w:after="0" w:line="240" w:lineRule="auto"/>
        <w:ind w:left="284" w:right="284" w:hanging="568"/>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w:t>
      </w:r>
      <w:r w:rsidRPr="007D5BAC">
        <w:rPr>
          <w:rFonts w:ascii="Times New Roman" w:eastAsia="Times New Roman" w:hAnsi="Times New Roman" w:cs="Times New Roman"/>
          <w:sz w:val="28"/>
          <w:szCs w:val="28"/>
          <w:lang w:eastAsia="bg-BG"/>
        </w:rPr>
        <w:tab/>
        <w:t>т.2 – задължение да участва в консултации, обучения и програми за преодоляване отклоняванията в поведението – 8;</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т. 3 – задължаване да участва в консултации, обучения и програми за преодоляване на отклоненията в поведението – </w:t>
      </w:r>
      <w:r w:rsidR="006D0B8D" w:rsidRPr="007D5BAC">
        <w:rPr>
          <w:rFonts w:ascii="Times New Roman" w:eastAsia="Times New Roman" w:hAnsi="Times New Roman" w:cs="Times New Roman"/>
          <w:sz w:val="28"/>
          <w:szCs w:val="28"/>
          <w:lang w:eastAsia="bg-BG"/>
        </w:rPr>
        <w:t>14</w:t>
      </w:r>
      <w:r w:rsidRPr="007D5BAC">
        <w:rPr>
          <w:rFonts w:ascii="Times New Roman" w:eastAsia="Times New Roman" w:hAnsi="Times New Roman" w:cs="Times New Roman"/>
          <w:sz w:val="28"/>
          <w:szCs w:val="28"/>
          <w:lang w:eastAsia="bg-BG"/>
        </w:rPr>
        <w:t>;</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т. 4 – поставяне под възпитателен надзор на родителите или на лицата, които ги заместват със задължение за полагане на засилени грижи – 5; </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т. 5 – поставяне под възпитателен надзор на обществен възпитател – </w:t>
      </w:r>
      <w:r w:rsidR="006D0B8D" w:rsidRPr="007D5BAC">
        <w:rPr>
          <w:rFonts w:ascii="Times New Roman" w:eastAsia="Times New Roman" w:hAnsi="Times New Roman" w:cs="Times New Roman"/>
          <w:sz w:val="28"/>
          <w:szCs w:val="28"/>
          <w:lang w:eastAsia="bg-BG"/>
        </w:rPr>
        <w:t>59</w:t>
      </w:r>
      <w:r w:rsidRPr="007D5BAC">
        <w:rPr>
          <w:rFonts w:ascii="Times New Roman" w:eastAsia="Times New Roman" w:hAnsi="Times New Roman" w:cs="Times New Roman"/>
          <w:sz w:val="28"/>
          <w:szCs w:val="28"/>
          <w:lang w:eastAsia="bg-BG"/>
        </w:rPr>
        <w:t>;</w:t>
      </w:r>
    </w:p>
    <w:p w:rsidR="006D0B8D" w:rsidRPr="007D5BAC" w:rsidRDefault="006D0B8D"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   т.6 – забрана на непълнолетния да посещава определени места и заведения – 1;</w:t>
      </w:r>
    </w:p>
    <w:p w:rsidR="006D0B8D" w:rsidRPr="007D5BAC" w:rsidRDefault="006D0B8D"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   т.8 – забрана на непълнолетния да напуска настоящия адрес – 1;</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т.12 – предупреждаване за настаняване във възпитателно училище -  интернат с изпитателен срок до 6 месеца – </w:t>
      </w:r>
      <w:r w:rsidR="006D0B8D" w:rsidRPr="007D5BAC">
        <w:rPr>
          <w:rFonts w:ascii="Times New Roman" w:eastAsia="Times New Roman" w:hAnsi="Times New Roman" w:cs="Times New Roman"/>
          <w:sz w:val="28"/>
          <w:szCs w:val="28"/>
          <w:lang w:eastAsia="bg-BG"/>
        </w:rPr>
        <w:t>1</w:t>
      </w:r>
      <w:r w:rsidRPr="007D5BAC">
        <w:rPr>
          <w:rFonts w:ascii="Times New Roman" w:eastAsia="Times New Roman" w:hAnsi="Times New Roman" w:cs="Times New Roman"/>
          <w:sz w:val="28"/>
          <w:szCs w:val="28"/>
          <w:lang w:eastAsia="bg-BG"/>
        </w:rPr>
        <w:t>;</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т. 13 – настаняване във възпитателно училище-интернат – 1.</w:t>
      </w:r>
    </w:p>
    <w:p w:rsidR="00D04AD7" w:rsidRPr="007D5BAC" w:rsidRDefault="00D04AD7"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w:t>
      </w:r>
      <w:r w:rsidRPr="007D5BAC">
        <w:rPr>
          <w:rFonts w:ascii="Times New Roman" w:eastAsia="Times New Roman" w:hAnsi="Times New Roman" w:cs="Times New Roman"/>
          <w:sz w:val="28"/>
          <w:szCs w:val="28"/>
          <w:lang w:val="en-US" w:eastAsia="bg-BG"/>
        </w:rPr>
        <w:t xml:space="preserve"> </w:t>
      </w:r>
      <w:r w:rsidRPr="007D5BAC">
        <w:rPr>
          <w:rFonts w:ascii="Times New Roman" w:eastAsia="Times New Roman" w:hAnsi="Times New Roman" w:cs="Times New Roman"/>
          <w:sz w:val="28"/>
          <w:szCs w:val="28"/>
          <w:lang w:eastAsia="bg-BG"/>
        </w:rPr>
        <w:t xml:space="preserve">През визирания период в РП - Враца са </w:t>
      </w:r>
      <w:r w:rsidR="00A667FE" w:rsidRPr="007D5BAC">
        <w:rPr>
          <w:rFonts w:ascii="Times New Roman" w:eastAsia="Times New Roman" w:hAnsi="Times New Roman" w:cs="Times New Roman"/>
          <w:sz w:val="28"/>
          <w:szCs w:val="28"/>
          <w:lang w:eastAsia="bg-BG"/>
        </w:rPr>
        <w:t>наблюдавани</w:t>
      </w:r>
      <w:r w:rsidRPr="007D5BAC">
        <w:rPr>
          <w:rFonts w:ascii="Times New Roman" w:eastAsia="Times New Roman" w:hAnsi="Times New Roman" w:cs="Times New Roman"/>
          <w:sz w:val="28"/>
          <w:szCs w:val="28"/>
          <w:lang w:eastAsia="bg-BG"/>
        </w:rPr>
        <w:t xml:space="preserve"> общо 66 бр. наказателни дела, водени срещу непълнолетни лица, като новообразуваните производства са 26</w:t>
      </w:r>
      <w:r w:rsidR="00A667FE" w:rsidRPr="007D5BAC">
        <w:rPr>
          <w:rFonts w:ascii="Times New Roman" w:eastAsia="Times New Roman" w:hAnsi="Times New Roman" w:cs="Times New Roman"/>
          <w:sz w:val="28"/>
          <w:szCs w:val="28"/>
          <w:lang w:eastAsia="bg-BG"/>
        </w:rPr>
        <w:t>бр</w:t>
      </w:r>
      <w:r w:rsidRPr="007D5BAC">
        <w:rPr>
          <w:rFonts w:ascii="Times New Roman" w:eastAsia="Times New Roman" w:hAnsi="Times New Roman" w:cs="Times New Roman"/>
          <w:sz w:val="28"/>
          <w:szCs w:val="28"/>
          <w:lang w:eastAsia="bg-BG"/>
        </w:rPr>
        <w:t>.</w:t>
      </w:r>
    </w:p>
    <w:p w:rsidR="00FA3CDA" w:rsidRPr="007D5BAC" w:rsidRDefault="00FA3CDA" w:rsidP="00C43084">
      <w:pPr>
        <w:shd w:val="clear" w:color="auto" w:fill="FFFFFF"/>
        <w:spacing w:after="0" w:line="240" w:lineRule="auto"/>
        <w:ind w:left="-284" w:right="284"/>
        <w:jc w:val="both"/>
        <w:rPr>
          <w:rFonts w:ascii="Times New Roman" w:eastAsia="Times New Roman" w:hAnsi="Times New Roman" w:cs="Times New Roman"/>
          <w:sz w:val="28"/>
          <w:szCs w:val="28"/>
          <w:lang w:eastAsia="bg-BG"/>
        </w:rPr>
      </w:pPr>
    </w:p>
    <w:p w:rsidR="00FA3CDA" w:rsidRPr="007D5BAC" w:rsidRDefault="00FA3CDA" w:rsidP="00D04AD7">
      <w:pPr>
        <w:shd w:val="clear" w:color="auto" w:fill="FFFFFF"/>
        <w:spacing w:after="0" w:line="240" w:lineRule="auto"/>
        <w:ind w:left="-284" w:right="424"/>
        <w:jc w:val="both"/>
        <w:rPr>
          <w:rFonts w:ascii="Times New Roman" w:eastAsia="Times New Roman" w:hAnsi="Times New Roman" w:cs="Times New Roman"/>
          <w:sz w:val="28"/>
          <w:szCs w:val="28"/>
          <w:lang w:eastAsia="bg-BG"/>
        </w:rPr>
      </w:pPr>
    </w:p>
    <w:p w:rsidR="000A46F0" w:rsidRDefault="00FA3CDA" w:rsidP="003814E5">
      <w:pPr>
        <w:shd w:val="clear" w:color="auto" w:fill="FFFFFF"/>
        <w:spacing w:after="0" w:line="240" w:lineRule="auto"/>
        <w:ind w:left="-284" w:right="424"/>
        <w:jc w:val="both"/>
        <w:rPr>
          <w:rFonts w:ascii="Times New Roman" w:eastAsia="Times New Roman" w:hAnsi="Times New Roman" w:cs="Times New Roman"/>
          <w:sz w:val="28"/>
          <w:szCs w:val="28"/>
          <w:lang w:eastAsia="bg-BG"/>
        </w:rPr>
      </w:pPr>
      <w:r w:rsidRPr="007D5BAC">
        <w:rPr>
          <w:noProof/>
          <w:lang w:eastAsia="bg-BG"/>
        </w:rPr>
        <w:lastRenderedPageBreak/>
        <w:tab/>
      </w:r>
      <w:r w:rsidRPr="007D5BAC">
        <w:rPr>
          <w:noProof/>
          <w:lang w:eastAsia="bg-BG"/>
        </w:rPr>
        <w:tab/>
      </w:r>
      <w:r w:rsidRPr="007D5BAC">
        <w:rPr>
          <w:noProof/>
          <w:lang w:eastAsia="bg-BG"/>
        </w:rPr>
        <w:drawing>
          <wp:inline distT="0" distB="0" distL="0" distR="0" wp14:anchorId="3BBFEDDA" wp14:editId="4D14A394">
            <wp:extent cx="4572000" cy="2743200"/>
            <wp:effectExtent l="0" t="0" r="0" b="0"/>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A46F0" w:rsidRPr="007D5BAC" w:rsidRDefault="000A46F0" w:rsidP="00D04AD7">
      <w:pPr>
        <w:shd w:val="clear" w:color="auto" w:fill="FFFFFF"/>
        <w:spacing w:after="0" w:line="240" w:lineRule="auto"/>
        <w:ind w:left="-284" w:right="424"/>
        <w:jc w:val="both"/>
        <w:rPr>
          <w:rFonts w:ascii="Times New Roman" w:eastAsia="Times New Roman" w:hAnsi="Times New Roman" w:cs="Times New Roman"/>
          <w:sz w:val="28"/>
          <w:szCs w:val="28"/>
          <w:lang w:eastAsia="bg-BG"/>
        </w:rPr>
      </w:pPr>
    </w:p>
    <w:tbl>
      <w:tblPr>
        <w:tblStyle w:val="11"/>
        <w:tblW w:w="0" w:type="auto"/>
        <w:tblInd w:w="1280" w:type="dxa"/>
        <w:tblLook w:val="04A0" w:firstRow="1" w:lastRow="0" w:firstColumn="1" w:lastColumn="0" w:noHBand="0" w:noVBand="1"/>
      </w:tblPr>
      <w:tblGrid>
        <w:gridCol w:w="3080"/>
        <w:gridCol w:w="3440"/>
      </w:tblGrid>
      <w:tr w:rsidR="00FA3CDA" w:rsidRPr="007D5BAC" w:rsidTr="00FA3CDA">
        <w:tc>
          <w:tcPr>
            <w:tcW w:w="6520" w:type="dxa"/>
            <w:gridSpan w:val="2"/>
            <w:hideMark/>
          </w:tcPr>
          <w:p w:rsidR="00FA3CDA" w:rsidRPr="007D5BAC" w:rsidRDefault="00FA3CDA" w:rsidP="00FA3CDA">
            <w:r w:rsidRPr="007D5BAC">
              <w:t>Наказателни дела срещу непълнолетни лица</w:t>
            </w:r>
          </w:p>
        </w:tc>
      </w:tr>
      <w:tr w:rsidR="00FA3CDA" w:rsidRPr="007D5BAC" w:rsidTr="00FA3CDA">
        <w:tc>
          <w:tcPr>
            <w:tcW w:w="3080" w:type="dxa"/>
            <w:hideMark/>
          </w:tcPr>
          <w:p w:rsidR="00FA3CDA" w:rsidRPr="007D5BAC" w:rsidRDefault="00FA3CDA" w:rsidP="00FA3CDA">
            <w:r w:rsidRPr="007D5BAC">
              <w:t>2021</w:t>
            </w:r>
          </w:p>
        </w:tc>
        <w:tc>
          <w:tcPr>
            <w:tcW w:w="3440" w:type="dxa"/>
            <w:hideMark/>
          </w:tcPr>
          <w:p w:rsidR="00FA3CDA" w:rsidRPr="007D5BAC" w:rsidRDefault="00FA3CDA" w:rsidP="00FA3CDA">
            <w:r w:rsidRPr="007D5BAC">
              <w:t>83</w:t>
            </w:r>
          </w:p>
        </w:tc>
      </w:tr>
      <w:tr w:rsidR="00FA3CDA" w:rsidRPr="007D5BAC" w:rsidTr="00FA3CDA">
        <w:tc>
          <w:tcPr>
            <w:tcW w:w="3080" w:type="dxa"/>
            <w:hideMark/>
          </w:tcPr>
          <w:p w:rsidR="00FA3CDA" w:rsidRPr="007D5BAC" w:rsidRDefault="00FA3CDA" w:rsidP="00FA3CDA">
            <w:r w:rsidRPr="007D5BAC">
              <w:t>2022</w:t>
            </w:r>
          </w:p>
        </w:tc>
        <w:tc>
          <w:tcPr>
            <w:tcW w:w="3440" w:type="dxa"/>
            <w:hideMark/>
          </w:tcPr>
          <w:p w:rsidR="00FA3CDA" w:rsidRPr="007D5BAC" w:rsidRDefault="00FA3CDA" w:rsidP="00FA3CDA">
            <w:r w:rsidRPr="007D5BAC">
              <w:t>92</w:t>
            </w:r>
          </w:p>
        </w:tc>
      </w:tr>
      <w:tr w:rsidR="00FA3CDA" w:rsidRPr="007D5BAC" w:rsidTr="00FA3CDA">
        <w:tc>
          <w:tcPr>
            <w:tcW w:w="3080" w:type="dxa"/>
            <w:hideMark/>
          </w:tcPr>
          <w:p w:rsidR="00FA3CDA" w:rsidRPr="007D5BAC" w:rsidRDefault="00FA3CDA" w:rsidP="00FA3CDA">
            <w:r w:rsidRPr="007D5BAC">
              <w:t>2023</w:t>
            </w:r>
          </w:p>
        </w:tc>
        <w:tc>
          <w:tcPr>
            <w:tcW w:w="3440" w:type="dxa"/>
            <w:hideMark/>
          </w:tcPr>
          <w:p w:rsidR="00FA3CDA" w:rsidRPr="007D5BAC" w:rsidRDefault="00FA3CDA" w:rsidP="00FA3CDA">
            <w:r w:rsidRPr="007D5BAC">
              <w:t>66</w:t>
            </w:r>
          </w:p>
        </w:tc>
      </w:tr>
    </w:tbl>
    <w:p w:rsidR="00D04AD7" w:rsidRPr="007D5BAC" w:rsidRDefault="00D04AD7" w:rsidP="00D04AD7">
      <w:pPr>
        <w:shd w:val="clear" w:color="auto" w:fill="FFFFFF"/>
        <w:spacing w:after="0" w:line="240" w:lineRule="auto"/>
        <w:ind w:left="-284" w:right="424"/>
        <w:jc w:val="both"/>
        <w:rPr>
          <w:rFonts w:ascii="Times New Roman" w:eastAsia="Times New Roman" w:hAnsi="Times New Roman" w:cs="Times New Roman"/>
          <w:b/>
          <w:sz w:val="28"/>
          <w:szCs w:val="28"/>
          <w:lang w:eastAsia="bg-BG"/>
        </w:rPr>
      </w:pP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В тази насока се забелязва тенденцията на намаляване на относителния брой на  образуваните наказателни</w:t>
      </w:r>
      <w:r w:rsidR="00411553" w:rsidRPr="007D5BAC">
        <w:rPr>
          <w:rFonts w:ascii="Times New Roman" w:eastAsia="Times New Roman" w:hAnsi="Times New Roman" w:cs="Times New Roman"/>
          <w:sz w:val="28"/>
          <w:szCs w:val="28"/>
          <w:lang w:eastAsia="bg-BG"/>
        </w:rPr>
        <w:t xml:space="preserve"> </w:t>
      </w:r>
      <w:r w:rsidR="00310990" w:rsidRPr="007D5BAC">
        <w:rPr>
          <w:rFonts w:ascii="Times New Roman" w:eastAsia="Times New Roman" w:hAnsi="Times New Roman" w:cs="Times New Roman"/>
          <w:sz w:val="28"/>
          <w:szCs w:val="28"/>
          <w:lang w:eastAsia="bg-BG"/>
        </w:rPr>
        <w:t>производства за извършени престъпления от непълнолетни лица</w:t>
      </w:r>
      <w:r w:rsidRPr="007D5BAC">
        <w:rPr>
          <w:rFonts w:ascii="Times New Roman" w:eastAsia="Times New Roman" w:hAnsi="Times New Roman" w:cs="Times New Roman"/>
          <w:sz w:val="28"/>
          <w:szCs w:val="28"/>
          <w:lang w:eastAsia="bg-BG"/>
        </w:rPr>
        <w:t>, като през 2021г. общия им брой във всички съществуващи към обсъждания момент териториални районн</w:t>
      </w:r>
      <w:bookmarkEnd w:id="64"/>
      <w:r w:rsidRPr="007D5BAC">
        <w:rPr>
          <w:rFonts w:ascii="Times New Roman" w:eastAsia="Times New Roman" w:hAnsi="Times New Roman" w:cs="Times New Roman"/>
          <w:sz w:val="28"/>
          <w:szCs w:val="28"/>
          <w:lang w:eastAsia="bg-BG"/>
        </w:rPr>
        <w:t>и прокуратури в рамките на област Враца е  бил 8</w:t>
      </w:r>
      <w:r w:rsidR="00310990" w:rsidRPr="007D5BAC">
        <w:rPr>
          <w:rFonts w:ascii="Times New Roman" w:eastAsia="Times New Roman" w:hAnsi="Times New Roman" w:cs="Times New Roman"/>
          <w:sz w:val="28"/>
          <w:szCs w:val="28"/>
          <w:lang w:eastAsia="bg-BG"/>
        </w:rPr>
        <w:t>3</w:t>
      </w:r>
      <w:r w:rsidRPr="007D5BAC">
        <w:rPr>
          <w:rFonts w:ascii="Times New Roman" w:eastAsia="Times New Roman" w:hAnsi="Times New Roman" w:cs="Times New Roman"/>
          <w:sz w:val="28"/>
          <w:szCs w:val="28"/>
          <w:lang w:eastAsia="bg-BG"/>
        </w:rPr>
        <w:t>, а през 2022г. -92.</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b/>
          <w:sz w:val="28"/>
          <w:szCs w:val="28"/>
          <w:lang w:eastAsia="bg-BG"/>
        </w:rPr>
        <w:t xml:space="preserve">  </w:t>
      </w:r>
      <w:r w:rsidRPr="007D5BAC">
        <w:rPr>
          <w:rFonts w:ascii="Times New Roman" w:eastAsia="Times New Roman" w:hAnsi="Times New Roman" w:cs="Times New Roman"/>
          <w:b/>
          <w:sz w:val="28"/>
          <w:szCs w:val="28"/>
          <w:lang w:eastAsia="bg-BG"/>
        </w:rPr>
        <w:tab/>
      </w:r>
      <w:r w:rsidRPr="007D5BAC">
        <w:rPr>
          <w:rFonts w:ascii="Times New Roman" w:eastAsia="Times New Roman" w:hAnsi="Times New Roman" w:cs="Times New Roman"/>
          <w:sz w:val="28"/>
          <w:szCs w:val="28"/>
          <w:lang w:eastAsia="bg-BG"/>
        </w:rPr>
        <w:t>Приключените наказателни производства през 202</w:t>
      </w:r>
      <w:r w:rsidR="00310990" w:rsidRPr="007D5BAC">
        <w:rPr>
          <w:rFonts w:ascii="Times New Roman" w:eastAsia="Times New Roman" w:hAnsi="Times New Roman" w:cs="Times New Roman"/>
          <w:sz w:val="28"/>
          <w:szCs w:val="28"/>
          <w:lang w:eastAsia="bg-BG"/>
        </w:rPr>
        <w:t>3</w:t>
      </w:r>
      <w:r w:rsidRPr="007D5BAC">
        <w:rPr>
          <w:rFonts w:ascii="Times New Roman" w:eastAsia="Times New Roman" w:hAnsi="Times New Roman" w:cs="Times New Roman"/>
          <w:sz w:val="28"/>
          <w:szCs w:val="28"/>
          <w:lang w:eastAsia="bg-BG"/>
        </w:rPr>
        <w:t>г. са 6</w:t>
      </w:r>
      <w:r w:rsidR="00310990" w:rsidRPr="007D5BAC">
        <w:rPr>
          <w:rFonts w:ascii="Times New Roman" w:eastAsia="Times New Roman" w:hAnsi="Times New Roman" w:cs="Times New Roman"/>
          <w:sz w:val="28"/>
          <w:szCs w:val="28"/>
          <w:lang w:eastAsia="bg-BG"/>
        </w:rPr>
        <w:t>1</w:t>
      </w:r>
      <w:r w:rsidRPr="007D5BAC">
        <w:rPr>
          <w:rFonts w:ascii="Times New Roman" w:eastAsia="Times New Roman" w:hAnsi="Times New Roman" w:cs="Times New Roman"/>
          <w:sz w:val="28"/>
          <w:szCs w:val="28"/>
          <w:lang w:eastAsia="bg-BG"/>
        </w:rPr>
        <w:t xml:space="preserve"> бр., които се разпределят, както следва:</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 прекратени наказателни производства са общо 31;</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 внесени в съда прокурорски актове – 32 бр., от тях обвинителни актове 16 бр., споразумения – 16 бр. , по реда на чл.78а от НК – 0 бр. - срещу общо 37 лица.</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b/>
          <w:sz w:val="28"/>
          <w:szCs w:val="28"/>
          <w:lang w:eastAsia="bg-BG"/>
        </w:rPr>
        <w:t xml:space="preserve"> </w:t>
      </w:r>
      <w:r w:rsidRPr="007D5BAC">
        <w:rPr>
          <w:rFonts w:ascii="Times New Roman" w:eastAsia="Times New Roman" w:hAnsi="Times New Roman" w:cs="Times New Roman"/>
          <w:b/>
          <w:sz w:val="28"/>
          <w:szCs w:val="28"/>
          <w:lang w:eastAsia="bg-BG"/>
        </w:rPr>
        <w:tab/>
      </w:r>
      <w:r w:rsidRPr="007D5BAC">
        <w:rPr>
          <w:rFonts w:ascii="Times New Roman" w:eastAsia="Times New Roman" w:hAnsi="Times New Roman" w:cs="Times New Roman"/>
          <w:sz w:val="28"/>
          <w:szCs w:val="28"/>
          <w:lang w:eastAsia="bg-BG"/>
        </w:rPr>
        <w:t>От решените от РС - Враца дела с подсъдими непълнолетни лица са наложени следните наказания:</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 лишаване от свобода /ефективно/ - 0 бр.</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 лишаване от свобода с приложение чл. 69, вр. чл. 66 НК – 9 бр.</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 обществено порицание ( пробация за лица над 16г. ) – 27 бр.</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Осъдени и санкционирани с влязъл в сила съдебен акт са общо </w:t>
      </w:r>
      <w:r w:rsidR="00310990" w:rsidRPr="007D5BAC">
        <w:rPr>
          <w:rFonts w:ascii="Times New Roman" w:eastAsia="Times New Roman" w:hAnsi="Times New Roman" w:cs="Times New Roman"/>
          <w:sz w:val="28"/>
          <w:szCs w:val="28"/>
          <w:lang w:eastAsia="bg-BG"/>
        </w:rPr>
        <w:t>3</w:t>
      </w:r>
      <w:r w:rsidRPr="007D5BAC">
        <w:rPr>
          <w:rFonts w:ascii="Times New Roman" w:eastAsia="Times New Roman" w:hAnsi="Times New Roman" w:cs="Times New Roman"/>
          <w:sz w:val="28"/>
          <w:szCs w:val="28"/>
          <w:lang w:eastAsia="bg-BG"/>
        </w:rPr>
        <w:t>6 непълнолетни лица.</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 По дела с непълнолетни обвиняеми лица няма оправдателни присъди, респ. оправдани лица и няма върнати от съда дела за допълнително разследване. В този смисъл се налага уточнението, че през 2021г. и през 2022г. също не е имало оправдателни присъди и оправдани непълнолетни лица в предишните районни прокуратури в област Враца.</w:t>
      </w:r>
    </w:p>
    <w:p w:rsidR="00D04AD7" w:rsidRPr="007D5BAC" w:rsidRDefault="00D04AD7" w:rsidP="003814E5">
      <w:pPr>
        <w:shd w:val="clear" w:color="auto" w:fill="FFFFFF"/>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sz w:val="28"/>
          <w:szCs w:val="28"/>
          <w:lang w:val="ru-RU" w:eastAsia="bg-BG"/>
        </w:rPr>
        <w:t xml:space="preserve">Най-често извършваните престъпления са тези против собствеността -  общо – </w:t>
      </w:r>
      <w:r w:rsidRPr="007D5BAC">
        <w:rPr>
          <w:rFonts w:ascii="Times New Roman" w:eastAsia="Times New Roman" w:hAnsi="Times New Roman" w:cs="Times New Roman"/>
          <w:sz w:val="28"/>
          <w:szCs w:val="28"/>
          <w:lang w:eastAsia="bg-BG"/>
        </w:rPr>
        <w:t>22</w:t>
      </w:r>
      <w:r w:rsidRPr="007D5BAC">
        <w:rPr>
          <w:rFonts w:ascii="Times New Roman" w:eastAsia="Times New Roman" w:hAnsi="Times New Roman" w:cs="Times New Roman"/>
          <w:sz w:val="28"/>
          <w:szCs w:val="28"/>
          <w:lang w:val="ru-RU" w:eastAsia="bg-BG"/>
        </w:rPr>
        <w:t xml:space="preserve"> бр. от които кражби /по чл. 194, по чл. 195 и по чл. 197 НК/ – </w:t>
      </w:r>
      <w:r w:rsidRPr="007D5BAC">
        <w:rPr>
          <w:rFonts w:ascii="Times New Roman" w:eastAsia="Times New Roman" w:hAnsi="Times New Roman" w:cs="Times New Roman"/>
          <w:sz w:val="28"/>
          <w:szCs w:val="28"/>
          <w:lang w:eastAsia="bg-BG"/>
        </w:rPr>
        <w:t>16</w:t>
      </w:r>
      <w:r w:rsidRPr="007D5BAC">
        <w:rPr>
          <w:rFonts w:ascii="Times New Roman" w:eastAsia="Times New Roman" w:hAnsi="Times New Roman" w:cs="Times New Roman"/>
          <w:sz w:val="28"/>
          <w:szCs w:val="28"/>
          <w:lang w:val="ru-RU" w:eastAsia="bg-BG"/>
        </w:rPr>
        <w:t xml:space="preserve"> </w:t>
      </w:r>
      <w:r w:rsidRPr="007D5BAC">
        <w:rPr>
          <w:rFonts w:ascii="Times New Roman" w:eastAsia="Times New Roman" w:hAnsi="Times New Roman" w:cs="Times New Roman"/>
          <w:sz w:val="28"/>
          <w:szCs w:val="28"/>
          <w:lang w:val="ru-RU" w:eastAsia="bg-BG"/>
        </w:rPr>
        <w:lastRenderedPageBreak/>
        <w:t>бр., грабежи /по чл. 198 НК/ - 2 бр.  и по чл. 216 НК – 4 бр. Регистрирани са и 13 престъпления против личността /по чл. 129, ал.1 НК – 6, по чл. 131 НК- 2, по чл. 149 НК -1, по чл. 150 НК – 1, по чл. 151 НК -1, по чл. 152, ал.1 НК – 2/. Установени са и общо 24 общоопасни престъпления, а именно по чл. 330 НК – 1, по чл. 343б, ал.1 НК – 1, чл. 345 НК -7 /наблюдава се чувствителен спад, през 2021г. са били 11, а през 2022г. - 27/, по чл. 346 НК – 5, по чл. 354а НК /държане на наркотици/ - 10 / констатиран растеж, през 2021г. са били 4, а през 2022г. - 8/. Отчетени са и общо 4 престъпления против стопанството / по чл. 234 НК -1, по чл. 234в НК-3. Освен посочените по-горе, са регистрирани и други престъпления – по чл. 164 НК -1,  по чл. 325б НК -1, по чл. и др.</w:t>
      </w:r>
    </w:p>
    <w:p w:rsidR="00D04AD7" w:rsidRPr="007D5BAC" w:rsidRDefault="00D04AD7" w:rsidP="003529A7">
      <w:pPr>
        <w:shd w:val="clear" w:color="auto" w:fill="FFFFFF"/>
        <w:spacing w:after="0" w:line="240" w:lineRule="auto"/>
        <w:ind w:left="-284" w:right="284"/>
        <w:jc w:val="both"/>
        <w:rPr>
          <w:rFonts w:ascii="Times New Roman" w:eastAsia="Times New Roman" w:hAnsi="Times New Roman" w:cs="Times New Roman"/>
          <w:sz w:val="28"/>
          <w:szCs w:val="28"/>
          <w:lang w:val="ru-RU" w:eastAsia="bg-BG"/>
        </w:rPr>
      </w:pPr>
      <w:r w:rsidRPr="007D5BAC">
        <w:rPr>
          <w:rFonts w:ascii="Times New Roman" w:eastAsia="Times New Roman" w:hAnsi="Times New Roman" w:cs="Times New Roman"/>
          <w:sz w:val="28"/>
          <w:szCs w:val="28"/>
          <w:lang w:val="ru-RU" w:eastAsia="bg-BG"/>
        </w:rPr>
        <w:tab/>
        <w:t>При противообществените прояви се запазва нивото на бягствата от дома, посегателствата, проявите на агресия, употребата на забранени субстанции, сбиванията и др.</w:t>
      </w:r>
    </w:p>
    <w:p w:rsidR="009D1E50" w:rsidRPr="007D5BAC" w:rsidRDefault="00D04AD7" w:rsidP="003529A7">
      <w:pPr>
        <w:shd w:val="clear" w:color="auto" w:fill="FFFFFF"/>
        <w:spacing w:after="0" w:line="240" w:lineRule="auto"/>
        <w:ind w:left="-284" w:right="284"/>
        <w:jc w:val="both"/>
        <w:rPr>
          <w:rFonts w:ascii="Times New Roman" w:eastAsia="Times New Roman" w:hAnsi="Times New Roman" w:cs="Times New Roman"/>
          <w:sz w:val="28"/>
          <w:szCs w:val="28"/>
          <w:lang w:val="ru-RU" w:eastAsia="bg-BG"/>
        </w:rPr>
      </w:pPr>
      <w:r w:rsidRPr="007D5BAC">
        <w:rPr>
          <w:rFonts w:ascii="Times New Roman" w:eastAsia="Times New Roman" w:hAnsi="Times New Roman" w:cs="Times New Roman"/>
          <w:sz w:val="28"/>
          <w:szCs w:val="28"/>
          <w:lang w:val="ru-RU" w:eastAsia="bg-BG"/>
        </w:rPr>
        <w:tab/>
      </w:r>
      <w:r w:rsidRPr="007D5BAC">
        <w:rPr>
          <w:rFonts w:ascii="Times New Roman" w:eastAsia="Times New Roman" w:hAnsi="Times New Roman" w:cs="Times New Roman"/>
          <w:sz w:val="28"/>
          <w:szCs w:val="28"/>
          <w:lang w:eastAsia="bg-BG"/>
        </w:rPr>
        <w:t xml:space="preserve"> Следва да се отбележи, че в структурата на криминалните прояви, осъществени от малолетни и на престъпленията при непълнолетните се констатира спад на относителния дял на посегателствата, извършени против собствеността.  Забелязва се тенденция на намаляване броя на осъществените кражби и грабежи от непълнолетни лица: от 47– за 2021г., техния брой е намалял през 2022г. на 32, а за 202</w:t>
      </w:r>
      <w:r w:rsidR="00310990" w:rsidRPr="007D5BAC">
        <w:rPr>
          <w:rFonts w:ascii="Times New Roman" w:eastAsia="Times New Roman" w:hAnsi="Times New Roman" w:cs="Times New Roman"/>
          <w:sz w:val="28"/>
          <w:szCs w:val="28"/>
          <w:lang w:eastAsia="bg-BG"/>
        </w:rPr>
        <w:t>3</w:t>
      </w:r>
      <w:r w:rsidRPr="007D5BAC">
        <w:rPr>
          <w:rFonts w:ascii="Times New Roman" w:eastAsia="Times New Roman" w:hAnsi="Times New Roman" w:cs="Times New Roman"/>
          <w:sz w:val="28"/>
          <w:szCs w:val="28"/>
          <w:lang w:eastAsia="bg-BG"/>
        </w:rPr>
        <w:t>г. вече е 22, но въпреки това, разглежданата група престъпления вероятно ще доминира в структурата на непълнолетната престъпност и през настоящата година. Очакванията са е да се запази относителния дял на престъпленията срещу личността –  телесните повреди, престъпления против половата неприкосновеност, държането на наркотици, правонарушенията по транспорта и др.; а при противообществените прояви на малолетните да се запази нивото на бягствата, сбиванията, проявите на словесна агресия. Посочените тенденции намират своето логично обяснение с продължаващото устойчиво въздействие на социално-икономическите и обществено-културните фактори – нисък жизнен стандарт, обща деградация на ценностите, на утвърждаването на негативни модели, толериращи агресия и насилие, занижен родителски</w:t>
      </w:r>
      <w:r w:rsidRPr="007D5BAC">
        <w:rPr>
          <w:rFonts w:ascii="Times New Roman" w:eastAsia="Times New Roman" w:hAnsi="Times New Roman" w:cs="Times New Roman"/>
          <w:b/>
          <w:sz w:val="28"/>
          <w:szCs w:val="28"/>
          <w:lang w:eastAsia="bg-BG"/>
        </w:rPr>
        <w:t xml:space="preserve"> </w:t>
      </w:r>
      <w:r w:rsidRPr="007D5BAC">
        <w:rPr>
          <w:rFonts w:ascii="Times New Roman" w:eastAsia="Times New Roman" w:hAnsi="Times New Roman" w:cs="Times New Roman"/>
          <w:sz w:val="28"/>
          <w:szCs w:val="28"/>
          <w:lang w:eastAsia="bg-BG"/>
        </w:rPr>
        <w:t>контрол и отчужденост от семейството, недостатъчно гражданско образование, ниска правна култура и др.. Основните проблеми и бъдещи насоки на дейност са концентрирани в преодоляване на недостатъчното финансово осигуряване, работата с децата- пострадали от престъпления и работата с родителите на непълнолетни и малолетни правонарушители, засилване на координацията на цялостната дейност на ИДПС в районните полицейски управления, МКБППМН в общините на областта, отделите за закрила на детето при ДСП - Враца и териториалните отделения на РП – Враца.</w:t>
      </w:r>
      <w:r w:rsidR="00EE4B1F" w:rsidRPr="007D5BAC">
        <w:rPr>
          <w:rFonts w:ascii="Times New Roman" w:eastAsia="Times New Roman" w:hAnsi="Times New Roman" w:cs="Times New Roman"/>
          <w:sz w:val="28"/>
          <w:szCs w:val="28"/>
          <w:lang w:eastAsia="bg-BG"/>
        </w:rPr>
        <w:t xml:space="preserve">  </w:t>
      </w:r>
    </w:p>
    <w:p w:rsidR="004A51BB" w:rsidRPr="007D5BAC" w:rsidRDefault="003814E5" w:rsidP="003529A7">
      <w:pPr>
        <w:spacing w:after="0" w:line="240" w:lineRule="auto"/>
        <w:ind w:left="-284" w:right="284" w:firstLine="284"/>
        <w:jc w:val="both"/>
        <w:rPr>
          <w:rFonts w:ascii="Times New Roman" w:hAnsi="Times New Roman" w:cs="Times New Roman"/>
          <w:b/>
          <w:sz w:val="28"/>
          <w:szCs w:val="28"/>
        </w:rPr>
      </w:pPr>
      <w:r>
        <w:rPr>
          <w:rFonts w:ascii="Times New Roman" w:hAnsi="Times New Roman" w:cs="Times New Roman"/>
          <w:b/>
          <w:sz w:val="28"/>
          <w:szCs w:val="28"/>
        </w:rPr>
        <w:t>5</w:t>
      </w:r>
      <w:r w:rsidR="006120CE" w:rsidRPr="007D5BAC">
        <w:rPr>
          <w:rFonts w:ascii="Times New Roman" w:hAnsi="Times New Roman" w:cs="Times New Roman"/>
          <w:b/>
          <w:sz w:val="28"/>
          <w:szCs w:val="28"/>
        </w:rPr>
        <w:t>.</w:t>
      </w:r>
      <w:r w:rsidR="004B7B09" w:rsidRPr="007D5BAC">
        <w:rPr>
          <w:rFonts w:ascii="Times New Roman" w:hAnsi="Times New Roman" w:cs="Times New Roman"/>
          <w:b/>
          <w:sz w:val="28"/>
          <w:szCs w:val="28"/>
        </w:rPr>
        <w:t>Преписки и ДП, образувани за насилие от служители в местата за лишаване от свобода и задържане под стража.</w:t>
      </w:r>
    </w:p>
    <w:p w:rsidR="004A51BB" w:rsidRPr="007D5BAC" w:rsidRDefault="004A51BB" w:rsidP="003529A7">
      <w:pPr>
        <w:spacing w:after="0" w:line="240" w:lineRule="auto"/>
        <w:ind w:left="-284" w:right="284" w:firstLine="284"/>
        <w:jc w:val="both"/>
        <w:rPr>
          <w:rFonts w:ascii="Times New Roman" w:hAnsi="Times New Roman" w:cs="Times New Roman"/>
          <w:b/>
          <w:sz w:val="28"/>
          <w:szCs w:val="28"/>
        </w:rPr>
      </w:pPr>
      <w:r w:rsidRPr="007D5BAC">
        <w:rPr>
          <w:rFonts w:ascii="Times New Roman" w:hAnsi="Times New Roman" w:cs="Times New Roman"/>
          <w:sz w:val="28"/>
          <w:szCs w:val="28"/>
        </w:rPr>
        <w:t xml:space="preserve"> В Районна прокуратура –  гр. Враца  са наблюдавани 2 бр. досъдебни производства, образувани за насилие от служители в местата за лишаване от свобода, като едното е било новообразувано по чл.131, ал.1, т.2 от НК / по реда на чл.212, ал.1 от НПК / , а другото е било от предходен период. И двете </w:t>
      </w:r>
      <w:r w:rsidRPr="007D5BAC">
        <w:rPr>
          <w:rFonts w:ascii="Times New Roman" w:hAnsi="Times New Roman" w:cs="Times New Roman"/>
          <w:sz w:val="28"/>
          <w:szCs w:val="28"/>
        </w:rPr>
        <w:lastRenderedPageBreak/>
        <w:t xml:space="preserve">са останали нерешени, към края на периода. От посочената категория е решено едно досъдебно производство, образувано през предходни периоди с внасяне в РС на предложение за освобождаване от наказателна отговорност с налагане на административно наказание. Към настоящия момент обаче, е подадена въззивна жалба срещу осъдителното решение на първата инстанция и делото не е разгледано от Окръжен съд-Враца.  </w:t>
      </w:r>
    </w:p>
    <w:p w:rsidR="00477777" w:rsidRPr="007D5BAC" w:rsidRDefault="00477777" w:rsidP="003814E5">
      <w:pPr>
        <w:widowControl w:val="0"/>
        <w:spacing w:after="0" w:line="312" w:lineRule="atLeast"/>
        <w:ind w:left="-284" w:right="284"/>
        <w:jc w:val="both"/>
        <w:rPr>
          <w:rFonts w:ascii="Times New Roman" w:eastAsia="Calibri" w:hAnsi="Times New Roman" w:cs="Times New Roman"/>
          <w:b/>
          <w:spacing w:val="-4"/>
          <w:sz w:val="28"/>
          <w:szCs w:val="28"/>
        </w:rPr>
      </w:pPr>
      <w:r w:rsidRPr="007D5BAC">
        <w:rPr>
          <w:rFonts w:ascii="Times New Roman" w:eastAsia="Calibri" w:hAnsi="Times New Roman" w:cs="Times New Roman"/>
          <w:spacing w:val="-4"/>
          <w:sz w:val="28"/>
          <w:szCs w:val="28"/>
        </w:rPr>
        <w:t xml:space="preserve">     </w:t>
      </w:r>
      <w:r w:rsidR="003814E5">
        <w:rPr>
          <w:rFonts w:ascii="Times New Roman" w:eastAsia="Calibri" w:hAnsi="Times New Roman" w:cs="Times New Roman"/>
          <w:b/>
          <w:spacing w:val="-4"/>
          <w:sz w:val="28"/>
          <w:szCs w:val="28"/>
        </w:rPr>
        <w:t>6</w:t>
      </w:r>
      <w:r w:rsidRPr="007D5BAC">
        <w:rPr>
          <w:rFonts w:ascii="Times New Roman" w:eastAsia="Calibri" w:hAnsi="Times New Roman" w:cs="Times New Roman"/>
          <w:b/>
          <w:spacing w:val="-4"/>
          <w:sz w:val="28"/>
          <w:szCs w:val="28"/>
        </w:rPr>
        <w:t>. Преписки и ДП, образувани за полицейско насилие от служители на МВР.</w:t>
      </w:r>
    </w:p>
    <w:p w:rsidR="00154B08" w:rsidRPr="007D5BAC" w:rsidRDefault="00477777" w:rsidP="003529A7">
      <w:pPr>
        <w:widowControl w:val="0"/>
        <w:tabs>
          <w:tab w:val="num" w:pos="540"/>
        </w:tabs>
        <w:spacing w:after="0" w:line="312" w:lineRule="atLeast"/>
        <w:ind w:left="-284" w:right="284"/>
        <w:jc w:val="both"/>
        <w:rPr>
          <w:rFonts w:ascii="Times New Roman" w:eastAsia="Calibri" w:hAnsi="Times New Roman" w:cs="Times New Roman"/>
          <w:spacing w:val="-4"/>
          <w:sz w:val="28"/>
          <w:szCs w:val="28"/>
        </w:rPr>
      </w:pPr>
      <w:r w:rsidRPr="007D5BAC">
        <w:rPr>
          <w:rFonts w:ascii="Times New Roman" w:eastAsia="Calibri" w:hAnsi="Times New Roman" w:cs="Times New Roman"/>
          <w:spacing w:val="-4"/>
          <w:sz w:val="28"/>
          <w:szCs w:val="28"/>
        </w:rPr>
        <w:t xml:space="preserve">      През отчетния период от прокурори при РП-Враца са наблюдавани 14бр.преписки касаещи полицейско насилие от служители на МВР и 4 бр.досъдебни производства от същата категория. 13бр. от преписките са решени през отчетния период, образувани за извършено престъпление по чл.131, ал.1, т.2 от НК. Една от преписките е решена с постановление за изпращане по компетентност, 1 – обединена към ДП, 1 – висяща, а останалите са решени с постановление за отказ да се образува наказателно производство. От наблюдаваните 4 бр.досъдебни производства, 2 бр. са решени, като едното наказателно производство е  спряно на основание чл.25, ал.1, т.6 от НПК, а другото - прекратено на основание чл.24, ал.1, т.1 от НПК.Останалите две ДП са висящи към края на отчетния период.</w:t>
      </w:r>
      <w:r w:rsidR="00AB5A56" w:rsidRPr="007D5BAC">
        <w:rPr>
          <w:rFonts w:ascii="Times New Roman" w:hAnsi="Times New Roman" w:cs="Times New Roman"/>
          <w:spacing w:val="-4"/>
          <w:sz w:val="28"/>
          <w:szCs w:val="28"/>
        </w:rPr>
        <w:t xml:space="preserve"> </w:t>
      </w:r>
    </w:p>
    <w:p w:rsidR="00E235FF" w:rsidRPr="007D5BAC" w:rsidRDefault="00231B30" w:rsidP="003529A7">
      <w:pPr>
        <w:widowControl w:val="0"/>
        <w:tabs>
          <w:tab w:val="num" w:pos="540"/>
        </w:tabs>
        <w:spacing w:after="0" w:line="312" w:lineRule="atLeast"/>
        <w:ind w:left="-284" w:right="284"/>
        <w:jc w:val="both"/>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 xml:space="preserve">     </w:t>
      </w:r>
      <w:r w:rsidR="002765C3" w:rsidRPr="007D5BAC">
        <w:rPr>
          <w:rFonts w:ascii="Times New Roman" w:eastAsia="Times New Roman" w:hAnsi="Times New Roman" w:cs="Times New Roman"/>
          <w:b/>
          <w:bCs/>
          <w:kern w:val="32"/>
          <w:sz w:val="28"/>
          <w:szCs w:val="28"/>
          <w:lang w:eastAsia="bg-BG"/>
        </w:rPr>
        <w:t>ІV. МЕЖДУНАРОДНО  ПРАВНО СЪТРУДНИЧЕСТВО.</w:t>
      </w:r>
    </w:p>
    <w:p w:rsidR="00E235FF" w:rsidRPr="007D5BAC" w:rsidRDefault="00C175BC" w:rsidP="003529A7">
      <w:pPr>
        <w:widowControl w:val="0"/>
        <w:tabs>
          <w:tab w:val="num" w:pos="540"/>
        </w:tabs>
        <w:spacing w:after="0" w:line="312" w:lineRule="atLeast"/>
        <w:ind w:left="-284" w:right="284"/>
        <w:jc w:val="both"/>
        <w:rPr>
          <w:rFonts w:ascii="Times New Roman" w:eastAsia="Times New Roman" w:hAnsi="Times New Roman" w:cs="Times New Roman"/>
          <w:b/>
          <w:bCs/>
          <w:kern w:val="32"/>
          <w:sz w:val="28"/>
          <w:szCs w:val="28"/>
          <w:lang w:eastAsia="bg-BG"/>
        </w:rPr>
      </w:pPr>
      <w:r w:rsidRPr="007D5BAC">
        <w:rPr>
          <w:rFonts w:ascii="Times New Roman" w:eastAsia="Calibri" w:hAnsi="Times New Roman" w:cs="Times New Roman"/>
          <w:sz w:val="28"/>
          <w:szCs w:val="28"/>
        </w:rPr>
        <w:t>В Районна прокуратура – Враца през отчетния период е имало 44 бр. молби за правна помощ при 21 за 2022г., от които 32 входящи и 12 са изготвени от прокурори при РП-Враца. През същия период, от страна на прокурорите при РП-Враца са изготвени 29 бр. ЕЗР и 4 бр.ЕЗА, при 16 – за 2022г. и 3 европейски заповеди за арест на лица. В РП-Враца през 2022г. са получени посредством трансфер 2 бр.  наказателни производства. За сравнение през 2021г. в РП-Враца е имало 21 молби за оказване на международна правна помощ и 6 / шест / молби за правна помощ са изготвени от прокурор при ВРП. През отчетния период няма молби за трансфер на наказателно производство в РП-Враца. При съпоставката на цифрите прави впечатление, че от 2022г. се наблюдава увеличение на преписките, по които от страна на прокурорите е търсено съдействие от други държави по реда на международното правно сътрудничество. Тази тенденция се дължи на вида и характера на наблюдаваните от РП-Враца дела, голяма част от които са с международен елемент било посредством трансгранично плащане на суми във връзка със закупуване на стоки в чужбина, било поради движението на хора и капитал извън границата на страната.</w:t>
      </w:r>
      <w:r w:rsidR="00231B30" w:rsidRPr="007D5BAC">
        <w:rPr>
          <w:rFonts w:ascii="Times New Roman" w:hAnsi="Times New Roman" w:cs="Times New Roman"/>
          <w:sz w:val="28"/>
          <w:szCs w:val="28"/>
        </w:rPr>
        <w:t xml:space="preserve"> </w:t>
      </w:r>
    </w:p>
    <w:p w:rsidR="002765C3" w:rsidRPr="007D5BAC" w:rsidRDefault="00231B30" w:rsidP="00E235FF">
      <w:pPr>
        <w:widowControl w:val="0"/>
        <w:tabs>
          <w:tab w:val="num" w:pos="540"/>
        </w:tabs>
        <w:spacing w:after="0" w:line="312" w:lineRule="atLeast"/>
        <w:ind w:left="-284" w:right="424"/>
        <w:jc w:val="both"/>
        <w:rPr>
          <w:rFonts w:ascii="Times New Roman" w:eastAsia="Times New Roman" w:hAnsi="Times New Roman" w:cs="Times New Roman"/>
          <w:b/>
          <w:bCs/>
          <w:kern w:val="32"/>
          <w:sz w:val="28"/>
          <w:szCs w:val="28"/>
          <w:lang w:eastAsia="bg-BG"/>
        </w:rPr>
      </w:pPr>
      <w:r w:rsidRPr="007D5BAC">
        <w:rPr>
          <w:rFonts w:asciiTheme="majorHAnsi" w:eastAsia="Times New Roman" w:hAnsiTheme="majorHAnsi" w:cs="Times New Roman"/>
          <w:b/>
          <w:bCs/>
          <w:kern w:val="32"/>
          <w:sz w:val="28"/>
          <w:szCs w:val="28"/>
          <w:lang w:eastAsia="bg-BG"/>
        </w:rPr>
        <w:t xml:space="preserve">    </w:t>
      </w:r>
      <w:r w:rsidR="002765C3" w:rsidRPr="007D5BAC">
        <w:rPr>
          <w:rFonts w:asciiTheme="majorHAnsi" w:eastAsia="Times New Roman" w:hAnsiTheme="majorHAnsi" w:cs="Times New Roman"/>
          <w:b/>
          <w:bCs/>
          <w:kern w:val="32"/>
          <w:sz w:val="28"/>
          <w:szCs w:val="28"/>
          <w:lang w:eastAsia="bg-BG"/>
        </w:rPr>
        <w:t>V</w:t>
      </w:r>
      <w:r w:rsidR="002765C3" w:rsidRPr="007D5BAC">
        <w:rPr>
          <w:rFonts w:ascii="Times New Roman" w:eastAsia="Times New Roman" w:hAnsi="Times New Roman" w:cs="Times New Roman"/>
          <w:b/>
          <w:bCs/>
          <w:kern w:val="32"/>
          <w:sz w:val="28"/>
          <w:szCs w:val="28"/>
          <w:lang w:eastAsia="bg-BG"/>
        </w:rPr>
        <w:t>. АДМИНИСТРАТИВНА И КОНТРОЛНО-РЕВИЗИОННА ДЕЙНОСТ.</w:t>
      </w:r>
    </w:p>
    <w:p w:rsidR="00E235FF" w:rsidRPr="007D5BAC" w:rsidRDefault="00231B30"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 xml:space="preserve">    </w:t>
      </w:r>
      <w:r w:rsidR="00E235FF" w:rsidRPr="007D5BAC">
        <w:rPr>
          <w:rFonts w:ascii="Times New Roman" w:hAnsi="Times New Roman" w:cs="Times New Roman"/>
          <w:sz w:val="28"/>
          <w:szCs w:val="28"/>
        </w:rPr>
        <w:t>В Районна прокуратура – гр. Враца броят на прокурорите в края на 202</w:t>
      </w:r>
      <w:r w:rsidR="00921D1A" w:rsidRPr="007D5BAC">
        <w:rPr>
          <w:rFonts w:ascii="Times New Roman" w:hAnsi="Times New Roman" w:cs="Times New Roman"/>
          <w:sz w:val="28"/>
          <w:szCs w:val="28"/>
        </w:rPr>
        <w:t>3</w:t>
      </w:r>
      <w:r w:rsidR="00E235FF" w:rsidRPr="007D5BAC">
        <w:rPr>
          <w:rFonts w:ascii="Times New Roman" w:hAnsi="Times New Roman" w:cs="Times New Roman"/>
          <w:sz w:val="28"/>
          <w:szCs w:val="28"/>
        </w:rPr>
        <w:t>г. по щат е 31, като през отчетния период реално са работили 2</w:t>
      </w:r>
      <w:r w:rsidR="00921D1A" w:rsidRPr="007D5BAC">
        <w:rPr>
          <w:rFonts w:ascii="Times New Roman" w:hAnsi="Times New Roman" w:cs="Times New Roman"/>
          <w:sz w:val="28"/>
          <w:szCs w:val="28"/>
        </w:rPr>
        <w:t>4</w:t>
      </w:r>
      <w:r w:rsidR="00E235FF" w:rsidRPr="007D5BAC">
        <w:rPr>
          <w:rFonts w:ascii="Times New Roman" w:hAnsi="Times New Roman" w:cs="Times New Roman"/>
          <w:sz w:val="28"/>
          <w:szCs w:val="28"/>
        </w:rPr>
        <w:t>,</w:t>
      </w:r>
      <w:r w:rsidR="00921D1A" w:rsidRPr="007D5BAC">
        <w:rPr>
          <w:rFonts w:ascii="Times New Roman" w:hAnsi="Times New Roman" w:cs="Times New Roman"/>
          <w:sz w:val="28"/>
          <w:szCs w:val="28"/>
        </w:rPr>
        <w:t>4</w:t>
      </w:r>
      <w:r w:rsidR="00E235FF" w:rsidRPr="007D5BAC">
        <w:rPr>
          <w:rFonts w:ascii="Times New Roman" w:hAnsi="Times New Roman" w:cs="Times New Roman"/>
          <w:sz w:val="28"/>
          <w:szCs w:val="28"/>
        </w:rPr>
        <w:t xml:space="preserve"> прокурори. Това се дължи на: </w:t>
      </w:r>
    </w:p>
    <w:p w:rsidR="00E235FF" w:rsidRPr="007D5BAC" w:rsidRDefault="00231B30"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00921D1A" w:rsidRPr="007D5BAC">
        <w:rPr>
          <w:rFonts w:ascii="Times New Roman" w:hAnsi="Times New Roman" w:cs="Times New Roman"/>
          <w:sz w:val="28"/>
          <w:szCs w:val="28"/>
        </w:rPr>
        <w:t>П</w:t>
      </w:r>
      <w:r w:rsidR="00E235FF" w:rsidRPr="007D5BAC">
        <w:rPr>
          <w:rFonts w:ascii="Times New Roman" w:hAnsi="Times New Roman" w:cs="Times New Roman"/>
          <w:sz w:val="28"/>
          <w:szCs w:val="28"/>
        </w:rPr>
        <w:t>олзването на отпуск за отглеждане на дете до две годишна възраст от един прокурор, командироването на един прокурор в СГП след 01.07.2021г., командироването на един прокурор в ОП Враца след 01.09.2022г.</w:t>
      </w:r>
      <w:r w:rsidR="00921D1A" w:rsidRPr="007D5BAC">
        <w:rPr>
          <w:rFonts w:ascii="Times New Roman" w:hAnsi="Times New Roman" w:cs="Times New Roman"/>
          <w:sz w:val="28"/>
          <w:szCs w:val="28"/>
        </w:rPr>
        <w:t xml:space="preserve">, </w:t>
      </w:r>
      <w:r w:rsidR="00921D1A" w:rsidRPr="007D5BAC">
        <w:rPr>
          <w:rFonts w:ascii="Times New Roman" w:hAnsi="Times New Roman" w:cs="Times New Roman"/>
          <w:sz w:val="28"/>
          <w:szCs w:val="28"/>
        </w:rPr>
        <w:lastRenderedPageBreak/>
        <w:t>командироването със заповед на апелативен прокурор на АП София на младши прокурор</w:t>
      </w:r>
      <w:r w:rsidR="00E235FF" w:rsidRPr="007D5BAC">
        <w:rPr>
          <w:rFonts w:ascii="Times New Roman" w:hAnsi="Times New Roman" w:cs="Times New Roman"/>
          <w:sz w:val="28"/>
          <w:szCs w:val="28"/>
        </w:rPr>
        <w:t xml:space="preserve"> </w:t>
      </w:r>
      <w:r w:rsidR="00921D1A" w:rsidRPr="007D5BAC">
        <w:rPr>
          <w:rFonts w:ascii="Times New Roman" w:hAnsi="Times New Roman" w:cs="Times New Roman"/>
          <w:sz w:val="28"/>
          <w:szCs w:val="28"/>
        </w:rPr>
        <w:t xml:space="preserve">от РП Враца да изпълнява функциите на прокурор в Районна прокуратура София </w:t>
      </w:r>
      <w:r w:rsidR="00E235FF" w:rsidRPr="007D5BAC">
        <w:rPr>
          <w:rFonts w:ascii="Times New Roman" w:hAnsi="Times New Roman" w:cs="Times New Roman"/>
          <w:sz w:val="28"/>
          <w:szCs w:val="28"/>
        </w:rPr>
        <w:t xml:space="preserve">и продължително ползване на отпуски поради настъпила временна неработоспособност. </w:t>
      </w:r>
    </w:p>
    <w:p w:rsidR="00E235FF"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t>Съотношението на служители към магистрати в Районна прокуратура – гр. Враца е 31/38 по щат или 1,23 към едно.</w:t>
      </w:r>
    </w:p>
    <w:p w:rsidR="00E235FF"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t>Към 01.01.202</w:t>
      </w:r>
      <w:r w:rsidR="009B2FA1" w:rsidRPr="007D5BAC">
        <w:rPr>
          <w:rFonts w:ascii="Times New Roman" w:hAnsi="Times New Roman" w:cs="Times New Roman"/>
          <w:sz w:val="28"/>
          <w:szCs w:val="28"/>
        </w:rPr>
        <w:t>3</w:t>
      </w:r>
      <w:r w:rsidRPr="007D5BAC">
        <w:rPr>
          <w:rFonts w:ascii="Times New Roman" w:hAnsi="Times New Roman" w:cs="Times New Roman"/>
          <w:sz w:val="28"/>
          <w:szCs w:val="28"/>
        </w:rPr>
        <w:t>г. утвърденият щат за магистрати е 3</w:t>
      </w:r>
      <w:r w:rsidR="009B2FA1" w:rsidRPr="007D5BAC">
        <w:rPr>
          <w:rFonts w:ascii="Times New Roman" w:hAnsi="Times New Roman" w:cs="Times New Roman"/>
          <w:sz w:val="28"/>
          <w:szCs w:val="28"/>
        </w:rPr>
        <w:t>1</w:t>
      </w:r>
      <w:r w:rsidRPr="007D5BAC">
        <w:rPr>
          <w:rFonts w:ascii="Times New Roman" w:hAnsi="Times New Roman" w:cs="Times New Roman"/>
          <w:sz w:val="28"/>
          <w:szCs w:val="28"/>
        </w:rPr>
        <w:t xml:space="preserve">/тридесет и </w:t>
      </w:r>
      <w:r w:rsidR="009B2FA1" w:rsidRPr="007D5BAC">
        <w:rPr>
          <w:rFonts w:ascii="Times New Roman" w:hAnsi="Times New Roman" w:cs="Times New Roman"/>
          <w:sz w:val="28"/>
          <w:szCs w:val="28"/>
        </w:rPr>
        <w:t>един</w:t>
      </w:r>
      <w:r w:rsidRPr="007D5BAC">
        <w:rPr>
          <w:rFonts w:ascii="Times New Roman" w:hAnsi="Times New Roman" w:cs="Times New Roman"/>
          <w:sz w:val="28"/>
          <w:szCs w:val="28"/>
        </w:rPr>
        <w:t xml:space="preserve">/ - от които един административен ръководител- районен прокурор, </w:t>
      </w:r>
      <w:r w:rsidR="009B2FA1" w:rsidRPr="007D5BAC">
        <w:rPr>
          <w:rFonts w:ascii="Times New Roman" w:hAnsi="Times New Roman" w:cs="Times New Roman"/>
          <w:sz w:val="28"/>
          <w:szCs w:val="28"/>
        </w:rPr>
        <w:t>четирима</w:t>
      </w:r>
      <w:r w:rsidRPr="007D5BAC">
        <w:rPr>
          <w:rFonts w:ascii="Times New Roman" w:hAnsi="Times New Roman" w:cs="Times New Roman"/>
          <w:sz w:val="28"/>
          <w:szCs w:val="28"/>
        </w:rPr>
        <w:t xml:space="preserve">  заместник прокурори, 2</w:t>
      </w:r>
      <w:r w:rsidR="009B2FA1" w:rsidRPr="007D5BAC">
        <w:rPr>
          <w:rFonts w:ascii="Times New Roman" w:hAnsi="Times New Roman" w:cs="Times New Roman"/>
          <w:sz w:val="28"/>
          <w:szCs w:val="28"/>
        </w:rPr>
        <w:t xml:space="preserve">4 </w:t>
      </w:r>
      <w:r w:rsidRPr="007D5BAC">
        <w:rPr>
          <w:rFonts w:ascii="Times New Roman" w:hAnsi="Times New Roman" w:cs="Times New Roman"/>
          <w:sz w:val="28"/>
          <w:szCs w:val="28"/>
        </w:rPr>
        <w:t>щатни бр. за  прокурор и</w:t>
      </w:r>
      <w:r w:rsidR="009B2FA1" w:rsidRPr="007D5BAC">
        <w:rPr>
          <w:rFonts w:ascii="Times New Roman" w:hAnsi="Times New Roman" w:cs="Times New Roman"/>
          <w:sz w:val="28"/>
          <w:szCs w:val="28"/>
        </w:rPr>
        <w:t xml:space="preserve"> щат за двама младши прокурори.</w:t>
      </w:r>
    </w:p>
    <w:p w:rsidR="00913570" w:rsidRPr="007D5BAC" w:rsidRDefault="0092535A"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bookmarkStart w:id="67" w:name="OLE_LINK2"/>
      <w:r w:rsidRPr="007D5BAC">
        <w:rPr>
          <w:rFonts w:ascii="Times New Roman" w:hAnsi="Times New Roman" w:cs="Times New Roman"/>
          <w:sz w:val="28"/>
          <w:szCs w:val="28"/>
        </w:rPr>
        <w:t xml:space="preserve">С извлечение от протокол№ </w:t>
      </w:r>
      <w:r w:rsidR="009B2FA1" w:rsidRPr="007D5BAC">
        <w:rPr>
          <w:rFonts w:ascii="Times New Roman" w:hAnsi="Times New Roman" w:cs="Times New Roman"/>
          <w:sz w:val="28"/>
          <w:szCs w:val="28"/>
        </w:rPr>
        <w:t>5</w:t>
      </w:r>
      <w:r w:rsidRPr="007D5BAC">
        <w:rPr>
          <w:rFonts w:ascii="Times New Roman" w:hAnsi="Times New Roman" w:cs="Times New Roman"/>
          <w:sz w:val="28"/>
          <w:szCs w:val="28"/>
        </w:rPr>
        <w:t>, т.2.</w:t>
      </w:r>
      <w:r w:rsidR="009B2FA1" w:rsidRPr="007D5BAC">
        <w:rPr>
          <w:rFonts w:ascii="Times New Roman" w:hAnsi="Times New Roman" w:cs="Times New Roman"/>
          <w:sz w:val="28"/>
          <w:szCs w:val="28"/>
        </w:rPr>
        <w:t>1.1.</w:t>
      </w:r>
      <w:r w:rsidRPr="007D5BAC">
        <w:rPr>
          <w:rFonts w:ascii="Times New Roman" w:hAnsi="Times New Roman" w:cs="Times New Roman"/>
          <w:sz w:val="28"/>
          <w:szCs w:val="28"/>
        </w:rPr>
        <w:t xml:space="preserve"> </w:t>
      </w:r>
      <w:r w:rsidR="009B2FA1" w:rsidRPr="007D5BAC">
        <w:rPr>
          <w:rFonts w:ascii="Times New Roman" w:hAnsi="Times New Roman" w:cs="Times New Roman"/>
          <w:sz w:val="28"/>
          <w:szCs w:val="28"/>
        </w:rPr>
        <w:t>и т.2.27.</w:t>
      </w:r>
      <w:r w:rsidRPr="007D5BAC">
        <w:rPr>
          <w:rFonts w:ascii="Times New Roman" w:hAnsi="Times New Roman" w:cs="Times New Roman"/>
          <w:sz w:val="28"/>
          <w:szCs w:val="28"/>
        </w:rPr>
        <w:t xml:space="preserve">от заседание на Прокурорската колегия на ВСС, проведено на </w:t>
      </w:r>
      <w:r w:rsidR="009B2FA1" w:rsidRPr="007D5BAC">
        <w:rPr>
          <w:rFonts w:ascii="Times New Roman" w:hAnsi="Times New Roman" w:cs="Times New Roman"/>
          <w:sz w:val="28"/>
          <w:szCs w:val="28"/>
        </w:rPr>
        <w:t>15</w:t>
      </w:r>
      <w:r w:rsidRPr="007D5BAC">
        <w:rPr>
          <w:rFonts w:ascii="Times New Roman" w:hAnsi="Times New Roman" w:cs="Times New Roman"/>
          <w:sz w:val="28"/>
          <w:szCs w:val="28"/>
        </w:rPr>
        <w:t>.0</w:t>
      </w:r>
      <w:r w:rsidR="009B2FA1" w:rsidRPr="007D5BAC">
        <w:rPr>
          <w:rFonts w:ascii="Times New Roman" w:hAnsi="Times New Roman" w:cs="Times New Roman"/>
          <w:sz w:val="28"/>
          <w:szCs w:val="28"/>
        </w:rPr>
        <w:t>2.2023</w:t>
      </w:r>
      <w:r w:rsidRPr="007D5BAC">
        <w:rPr>
          <w:rFonts w:ascii="Times New Roman" w:hAnsi="Times New Roman" w:cs="Times New Roman"/>
          <w:sz w:val="28"/>
          <w:szCs w:val="28"/>
        </w:rPr>
        <w:t>г., на осн. чл.160</w:t>
      </w:r>
      <w:r w:rsidR="009B2FA1" w:rsidRPr="007D5BAC">
        <w:rPr>
          <w:rFonts w:ascii="Times New Roman" w:hAnsi="Times New Roman" w:cs="Times New Roman"/>
          <w:sz w:val="28"/>
          <w:szCs w:val="28"/>
        </w:rPr>
        <w:t xml:space="preserve"> и</w:t>
      </w:r>
      <w:r w:rsidRPr="007D5BAC">
        <w:rPr>
          <w:rFonts w:ascii="Times New Roman" w:hAnsi="Times New Roman" w:cs="Times New Roman"/>
          <w:sz w:val="28"/>
          <w:szCs w:val="28"/>
        </w:rPr>
        <w:t xml:space="preserve"> чл.186а, ал.4 от ЗСВ,</w:t>
      </w:r>
      <w:r w:rsidR="009B2FA1" w:rsidRPr="007D5BAC">
        <w:rPr>
          <w:rFonts w:ascii="Times New Roman" w:hAnsi="Times New Roman" w:cs="Times New Roman"/>
          <w:sz w:val="28"/>
          <w:szCs w:val="28"/>
        </w:rPr>
        <w:t xml:space="preserve"> във връзка с Решение № 10188/10.11.2022г. по адм. Дело № 6197/2022г. по описа на Върховния административен съд, Шесто отделение</w:t>
      </w:r>
      <w:r w:rsidR="002E0C01" w:rsidRPr="007D5BAC">
        <w:rPr>
          <w:rFonts w:ascii="Times New Roman" w:hAnsi="Times New Roman" w:cs="Times New Roman"/>
          <w:sz w:val="28"/>
          <w:szCs w:val="28"/>
        </w:rPr>
        <w:t>,</w:t>
      </w:r>
      <w:r w:rsidR="009B2FA1" w:rsidRPr="007D5BAC">
        <w:rPr>
          <w:rFonts w:ascii="Times New Roman" w:hAnsi="Times New Roman" w:cs="Times New Roman"/>
          <w:sz w:val="28"/>
          <w:szCs w:val="28"/>
        </w:rPr>
        <w:t xml:space="preserve"> </w:t>
      </w:r>
      <w:r w:rsidRPr="007D5BAC">
        <w:rPr>
          <w:rFonts w:ascii="Times New Roman" w:hAnsi="Times New Roman" w:cs="Times New Roman"/>
          <w:sz w:val="28"/>
          <w:szCs w:val="28"/>
        </w:rPr>
        <w:t xml:space="preserve"> в Районна прокуратура – Враца е назначен</w:t>
      </w:r>
      <w:r w:rsidR="00913570" w:rsidRPr="007D5BAC">
        <w:rPr>
          <w:rFonts w:ascii="Times New Roman" w:hAnsi="Times New Roman" w:cs="Times New Roman"/>
          <w:sz w:val="28"/>
          <w:szCs w:val="28"/>
        </w:rPr>
        <w:t xml:space="preserve"> Сава Ивайлов Калчев</w:t>
      </w:r>
      <w:r w:rsidRPr="007D5BAC">
        <w:rPr>
          <w:rFonts w:ascii="Times New Roman" w:hAnsi="Times New Roman" w:cs="Times New Roman"/>
          <w:sz w:val="28"/>
          <w:szCs w:val="28"/>
        </w:rPr>
        <w:t xml:space="preserve"> на длъжност „ прокурор“.</w:t>
      </w:r>
      <w:r w:rsidR="00913570" w:rsidRPr="007D5BAC">
        <w:rPr>
          <w:rFonts w:ascii="Times New Roman" w:hAnsi="Times New Roman" w:cs="Times New Roman"/>
          <w:sz w:val="28"/>
          <w:szCs w:val="28"/>
        </w:rPr>
        <w:t xml:space="preserve"> На 27.03.2023г. г-н Калчев е встъпил в длъжност „прокурор“ в Районна прокуратура Враца.</w:t>
      </w:r>
    </w:p>
    <w:bookmarkEnd w:id="67"/>
    <w:p w:rsidR="00E235FF"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t xml:space="preserve">Със заповед № </w:t>
      </w:r>
      <w:r w:rsidR="00913570" w:rsidRPr="007D5BAC">
        <w:rPr>
          <w:rFonts w:ascii="Times New Roman" w:hAnsi="Times New Roman" w:cs="Times New Roman"/>
          <w:sz w:val="28"/>
          <w:szCs w:val="28"/>
        </w:rPr>
        <w:t>261</w:t>
      </w:r>
      <w:r w:rsidRPr="007D5BAC">
        <w:rPr>
          <w:rFonts w:ascii="Times New Roman" w:hAnsi="Times New Roman" w:cs="Times New Roman"/>
          <w:sz w:val="28"/>
          <w:szCs w:val="28"/>
        </w:rPr>
        <w:t>/</w:t>
      </w:r>
      <w:r w:rsidR="00913570" w:rsidRPr="007D5BAC">
        <w:rPr>
          <w:rFonts w:ascii="Times New Roman" w:hAnsi="Times New Roman" w:cs="Times New Roman"/>
          <w:sz w:val="28"/>
          <w:szCs w:val="28"/>
        </w:rPr>
        <w:t>15</w:t>
      </w:r>
      <w:r w:rsidRPr="007D5BAC">
        <w:rPr>
          <w:rFonts w:ascii="Times New Roman" w:hAnsi="Times New Roman" w:cs="Times New Roman"/>
          <w:sz w:val="28"/>
          <w:szCs w:val="28"/>
        </w:rPr>
        <w:t>.0</w:t>
      </w:r>
      <w:r w:rsidR="00913570" w:rsidRPr="007D5BAC">
        <w:rPr>
          <w:rFonts w:ascii="Times New Roman" w:hAnsi="Times New Roman" w:cs="Times New Roman"/>
          <w:sz w:val="28"/>
          <w:szCs w:val="28"/>
        </w:rPr>
        <w:t>3</w:t>
      </w:r>
      <w:r w:rsidRPr="007D5BAC">
        <w:rPr>
          <w:rFonts w:ascii="Times New Roman" w:hAnsi="Times New Roman" w:cs="Times New Roman"/>
          <w:sz w:val="28"/>
          <w:szCs w:val="28"/>
        </w:rPr>
        <w:t>.202</w:t>
      </w:r>
      <w:r w:rsidR="00913570" w:rsidRPr="007D5BAC">
        <w:rPr>
          <w:rFonts w:ascii="Times New Roman" w:hAnsi="Times New Roman" w:cs="Times New Roman"/>
          <w:sz w:val="28"/>
          <w:szCs w:val="28"/>
        </w:rPr>
        <w:t>3</w:t>
      </w:r>
      <w:r w:rsidRPr="007D5BAC">
        <w:rPr>
          <w:rFonts w:ascii="Times New Roman" w:hAnsi="Times New Roman" w:cs="Times New Roman"/>
          <w:sz w:val="28"/>
          <w:szCs w:val="28"/>
        </w:rPr>
        <w:t xml:space="preserve">г. на </w:t>
      </w:r>
      <w:r w:rsidR="00913570" w:rsidRPr="007D5BAC">
        <w:rPr>
          <w:rFonts w:ascii="Times New Roman" w:hAnsi="Times New Roman" w:cs="Times New Roman"/>
          <w:sz w:val="28"/>
          <w:szCs w:val="28"/>
        </w:rPr>
        <w:t>административен ръководител-апелативен прокурор на Апелативна прокуратура - София</w:t>
      </w:r>
      <w:r w:rsidRPr="007D5BAC">
        <w:rPr>
          <w:rFonts w:ascii="Times New Roman" w:hAnsi="Times New Roman" w:cs="Times New Roman"/>
          <w:sz w:val="28"/>
          <w:szCs w:val="28"/>
        </w:rPr>
        <w:t xml:space="preserve">, считано от </w:t>
      </w:r>
      <w:r w:rsidR="00913570" w:rsidRPr="007D5BAC">
        <w:rPr>
          <w:rFonts w:ascii="Times New Roman" w:hAnsi="Times New Roman" w:cs="Times New Roman"/>
          <w:sz w:val="28"/>
          <w:szCs w:val="28"/>
        </w:rPr>
        <w:t>27</w:t>
      </w:r>
      <w:r w:rsidRPr="007D5BAC">
        <w:rPr>
          <w:rFonts w:ascii="Times New Roman" w:hAnsi="Times New Roman" w:cs="Times New Roman"/>
          <w:sz w:val="28"/>
          <w:szCs w:val="28"/>
        </w:rPr>
        <w:t>.0</w:t>
      </w:r>
      <w:r w:rsidR="00913570" w:rsidRPr="007D5BAC">
        <w:rPr>
          <w:rFonts w:ascii="Times New Roman" w:hAnsi="Times New Roman" w:cs="Times New Roman"/>
          <w:sz w:val="28"/>
          <w:szCs w:val="28"/>
        </w:rPr>
        <w:t>3.2023</w:t>
      </w:r>
      <w:r w:rsidRPr="007D5BAC">
        <w:rPr>
          <w:rFonts w:ascii="Times New Roman" w:hAnsi="Times New Roman" w:cs="Times New Roman"/>
          <w:sz w:val="28"/>
          <w:szCs w:val="28"/>
        </w:rPr>
        <w:t xml:space="preserve">г. </w:t>
      </w:r>
      <w:r w:rsidR="00913570" w:rsidRPr="007D5BAC">
        <w:rPr>
          <w:rFonts w:ascii="Times New Roman" w:hAnsi="Times New Roman" w:cs="Times New Roman"/>
          <w:sz w:val="28"/>
          <w:szCs w:val="28"/>
        </w:rPr>
        <w:t>Борислава Валентинова Бориславова</w:t>
      </w:r>
      <w:r w:rsidRPr="007D5BAC">
        <w:rPr>
          <w:rFonts w:ascii="Times New Roman" w:hAnsi="Times New Roman" w:cs="Times New Roman"/>
          <w:sz w:val="28"/>
          <w:szCs w:val="28"/>
        </w:rPr>
        <w:t xml:space="preserve"> – </w:t>
      </w:r>
      <w:r w:rsidR="00913570" w:rsidRPr="007D5BAC">
        <w:rPr>
          <w:rFonts w:ascii="Times New Roman" w:hAnsi="Times New Roman" w:cs="Times New Roman"/>
          <w:sz w:val="28"/>
          <w:szCs w:val="28"/>
        </w:rPr>
        <w:t xml:space="preserve">младши </w:t>
      </w:r>
      <w:r w:rsidRPr="007D5BAC">
        <w:rPr>
          <w:rFonts w:ascii="Times New Roman" w:hAnsi="Times New Roman" w:cs="Times New Roman"/>
          <w:sz w:val="28"/>
          <w:szCs w:val="28"/>
        </w:rPr>
        <w:t>прокурор в Районна прокуратура – Враца е командирован</w:t>
      </w:r>
      <w:r w:rsidR="00913570" w:rsidRPr="007D5BAC">
        <w:rPr>
          <w:rFonts w:ascii="Times New Roman" w:hAnsi="Times New Roman" w:cs="Times New Roman"/>
          <w:sz w:val="28"/>
          <w:szCs w:val="28"/>
        </w:rPr>
        <w:t>а</w:t>
      </w:r>
      <w:r w:rsidRPr="007D5BAC">
        <w:rPr>
          <w:rFonts w:ascii="Times New Roman" w:hAnsi="Times New Roman" w:cs="Times New Roman"/>
          <w:sz w:val="28"/>
          <w:szCs w:val="28"/>
        </w:rPr>
        <w:t xml:space="preserve"> да изпълнява функциите на прокурор</w:t>
      </w:r>
      <w:r w:rsidR="00913570" w:rsidRPr="007D5BAC">
        <w:rPr>
          <w:rFonts w:ascii="Times New Roman" w:hAnsi="Times New Roman" w:cs="Times New Roman"/>
          <w:sz w:val="28"/>
          <w:szCs w:val="28"/>
        </w:rPr>
        <w:t xml:space="preserve"> за срок от 12 месеца</w:t>
      </w:r>
      <w:r w:rsidRPr="007D5BAC">
        <w:rPr>
          <w:rFonts w:ascii="Times New Roman" w:hAnsi="Times New Roman" w:cs="Times New Roman"/>
          <w:sz w:val="28"/>
          <w:szCs w:val="28"/>
        </w:rPr>
        <w:t xml:space="preserve"> в </w:t>
      </w:r>
      <w:r w:rsidR="00913570" w:rsidRPr="007D5BAC">
        <w:rPr>
          <w:rFonts w:ascii="Times New Roman" w:hAnsi="Times New Roman" w:cs="Times New Roman"/>
          <w:sz w:val="28"/>
          <w:szCs w:val="28"/>
        </w:rPr>
        <w:t xml:space="preserve">Софийска районна </w:t>
      </w:r>
      <w:r w:rsidRPr="007D5BAC">
        <w:rPr>
          <w:rFonts w:ascii="Times New Roman" w:hAnsi="Times New Roman" w:cs="Times New Roman"/>
          <w:sz w:val="28"/>
          <w:szCs w:val="28"/>
        </w:rPr>
        <w:t xml:space="preserve">прокуратура на </w:t>
      </w:r>
      <w:r w:rsidR="00913570" w:rsidRPr="007D5BAC">
        <w:rPr>
          <w:rFonts w:ascii="Times New Roman" w:hAnsi="Times New Roman" w:cs="Times New Roman"/>
          <w:sz w:val="28"/>
          <w:szCs w:val="28"/>
        </w:rPr>
        <w:t>мястото на прокурор от СРП</w:t>
      </w:r>
      <w:r w:rsidR="00BF606E" w:rsidRPr="007D5BAC">
        <w:rPr>
          <w:rFonts w:ascii="Times New Roman" w:hAnsi="Times New Roman" w:cs="Times New Roman"/>
          <w:sz w:val="28"/>
          <w:szCs w:val="28"/>
        </w:rPr>
        <w:t>, ползващ отпуск поради бременност и раждане.</w:t>
      </w:r>
    </w:p>
    <w:p w:rsidR="00BF606E" w:rsidRPr="007D5BAC" w:rsidRDefault="00BF606E"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t xml:space="preserve">На </w:t>
      </w:r>
      <w:r w:rsidR="0085348D" w:rsidRPr="007D5BAC">
        <w:rPr>
          <w:rFonts w:ascii="Times New Roman" w:hAnsi="Times New Roman" w:cs="Times New Roman"/>
          <w:sz w:val="28"/>
          <w:szCs w:val="28"/>
        </w:rPr>
        <w:t>19</w:t>
      </w:r>
      <w:r w:rsidRPr="007D5BAC">
        <w:rPr>
          <w:rFonts w:ascii="Times New Roman" w:hAnsi="Times New Roman" w:cs="Times New Roman"/>
          <w:sz w:val="28"/>
          <w:szCs w:val="28"/>
        </w:rPr>
        <w:t xml:space="preserve">.07.2023г., Прокурорската колегия на ВСС, след проведено заседание, на осн. чл.160, вр чл. </w:t>
      </w:r>
      <w:r w:rsidR="0085348D" w:rsidRPr="007D5BAC">
        <w:rPr>
          <w:rFonts w:ascii="Times New Roman" w:hAnsi="Times New Roman" w:cs="Times New Roman"/>
          <w:sz w:val="28"/>
          <w:szCs w:val="28"/>
        </w:rPr>
        <w:t>243</w:t>
      </w:r>
      <w:r w:rsidRPr="007D5BAC">
        <w:rPr>
          <w:rFonts w:ascii="Times New Roman" w:hAnsi="Times New Roman" w:cs="Times New Roman"/>
          <w:sz w:val="28"/>
          <w:szCs w:val="28"/>
        </w:rPr>
        <w:t xml:space="preserve"> от ЗСВ, </w:t>
      </w:r>
      <w:r w:rsidR="0085348D" w:rsidRPr="007D5BAC">
        <w:rPr>
          <w:rFonts w:ascii="Times New Roman" w:hAnsi="Times New Roman" w:cs="Times New Roman"/>
          <w:sz w:val="28"/>
          <w:szCs w:val="28"/>
        </w:rPr>
        <w:t>е назначила Борислава Валентинова Бориславова – младши прокурор в РП Враца</w:t>
      </w:r>
      <w:r w:rsidRPr="007D5BAC">
        <w:rPr>
          <w:rFonts w:ascii="Times New Roman" w:hAnsi="Times New Roman" w:cs="Times New Roman"/>
          <w:sz w:val="28"/>
          <w:szCs w:val="28"/>
        </w:rPr>
        <w:t xml:space="preserve"> на длъжността „прокурор“ в Районна прокуратура – Враца. Прокурор </w:t>
      </w:r>
      <w:r w:rsidR="0085348D" w:rsidRPr="007D5BAC">
        <w:rPr>
          <w:rFonts w:ascii="Times New Roman" w:hAnsi="Times New Roman" w:cs="Times New Roman"/>
          <w:sz w:val="28"/>
          <w:szCs w:val="28"/>
        </w:rPr>
        <w:t>Бориславова</w:t>
      </w:r>
      <w:r w:rsidRPr="007D5BAC">
        <w:rPr>
          <w:rFonts w:ascii="Times New Roman" w:hAnsi="Times New Roman" w:cs="Times New Roman"/>
          <w:sz w:val="28"/>
          <w:szCs w:val="28"/>
        </w:rPr>
        <w:t xml:space="preserve"> е встъпил</w:t>
      </w:r>
      <w:r w:rsidR="0085348D" w:rsidRPr="007D5BAC">
        <w:rPr>
          <w:rFonts w:ascii="Times New Roman" w:hAnsi="Times New Roman" w:cs="Times New Roman"/>
          <w:sz w:val="28"/>
          <w:szCs w:val="28"/>
        </w:rPr>
        <w:t>а</w:t>
      </w:r>
      <w:r w:rsidRPr="007D5BAC">
        <w:rPr>
          <w:rFonts w:ascii="Times New Roman" w:hAnsi="Times New Roman" w:cs="Times New Roman"/>
          <w:sz w:val="28"/>
          <w:szCs w:val="28"/>
        </w:rPr>
        <w:t xml:space="preserve"> в длъжност на </w:t>
      </w:r>
      <w:r w:rsidR="0085348D" w:rsidRPr="007D5BAC">
        <w:rPr>
          <w:rFonts w:ascii="Times New Roman" w:hAnsi="Times New Roman" w:cs="Times New Roman"/>
          <w:sz w:val="28"/>
          <w:szCs w:val="28"/>
        </w:rPr>
        <w:t>30</w:t>
      </w:r>
      <w:r w:rsidRPr="007D5BAC">
        <w:rPr>
          <w:rFonts w:ascii="Times New Roman" w:hAnsi="Times New Roman" w:cs="Times New Roman"/>
          <w:sz w:val="28"/>
          <w:szCs w:val="28"/>
        </w:rPr>
        <w:t>.0</w:t>
      </w:r>
      <w:r w:rsidR="0085348D" w:rsidRPr="007D5BAC">
        <w:rPr>
          <w:rFonts w:ascii="Times New Roman" w:hAnsi="Times New Roman" w:cs="Times New Roman"/>
          <w:sz w:val="28"/>
          <w:szCs w:val="28"/>
        </w:rPr>
        <w:t>8</w:t>
      </w:r>
      <w:r w:rsidRPr="007D5BAC">
        <w:rPr>
          <w:rFonts w:ascii="Times New Roman" w:hAnsi="Times New Roman" w:cs="Times New Roman"/>
          <w:sz w:val="28"/>
          <w:szCs w:val="28"/>
        </w:rPr>
        <w:t>.202</w:t>
      </w:r>
      <w:r w:rsidR="0085348D" w:rsidRPr="007D5BAC">
        <w:rPr>
          <w:rFonts w:ascii="Times New Roman" w:hAnsi="Times New Roman" w:cs="Times New Roman"/>
          <w:sz w:val="28"/>
          <w:szCs w:val="28"/>
        </w:rPr>
        <w:t>3</w:t>
      </w:r>
      <w:r w:rsidRPr="007D5BAC">
        <w:rPr>
          <w:rFonts w:ascii="Times New Roman" w:hAnsi="Times New Roman" w:cs="Times New Roman"/>
          <w:sz w:val="28"/>
          <w:szCs w:val="28"/>
        </w:rPr>
        <w:t>г.</w:t>
      </w:r>
    </w:p>
    <w:p w:rsidR="00E235FF"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t>През 202</w:t>
      </w:r>
      <w:r w:rsidR="0085348D" w:rsidRPr="007D5BAC">
        <w:rPr>
          <w:rFonts w:ascii="Times New Roman" w:hAnsi="Times New Roman" w:cs="Times New Roman"/>
          <w:sz w:val="28"/>
          <w:szCs w:val="28"/>
        </w:rPr>
        <w:t>3</w:t>
      </w:r>
      <w:r w:rsidRPr="007D5BAC">
        <w:rPr>
          <w:rFonts w:ascii="Times New Roman" w:hAnsi="Times New Roman" w:cs="Times New Roman"/>
          <w:sz w:val="28"/>
          <w:szCs w:val="28"/>
        </w:rPr>
        <w:t>г. по утвърдено длъжностно разписание щата за съдебни служители в окрупнената РП Враца е 38бр.</w:t>
      </w:r>
    </w:p>
    <w:p w:rsidR="006C6C85"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 xml:space="preserve"> </w:t>
      </w:r>
      <w:r w:rsidR="006C6C85" w:rsidRPr="007D5BAC">
        <w:rPr>
          <w:rFonts w:ascii="Times New Roman" w:hAnsi="Times New Roman" w:cs="Times New Roman"/>
          <w:sz w:val="28"/>
          <w:szCs w:val="28"/>
        </w:rPr>
        <w:tab/>
        <w:t>В</w:t>
      </w:r>
      <w:r w:rsidRPr="007D5BAC">
        <w:rPr>
          <w:rFonts w:ascii="Times New Roman" w:hAnsi="Times New Roman" w:cs="Times New Roman"/>
          <w:sz w:val="28"/>
          <w:szCs w:val="28"/>
        </w:rPr>
        <w:t>ъв връзка с подаден</w:t>
      </w:r>
      <w:r w:rsidR="0066331A" w:rsidRPr="007D5BAC">
        <w:rPr>
          <w:rFonts w:ascii="Times New Roman" w:hAnsi="Times New Roman" w:cs="Times New Roman"/>
          <w:sz w:val="28"/>
          <w:szCs w:val="28"/>
        </w:rPr>
        <w:t>и</w:t>
      </w:r>
      <w:r w:rsidRPr="007D5BAC">
        <w:rPr>
          <w:rFonts w:ascii="Times New Roman" w:hAnsi="Times New Roman" w:cs="Times New Roman"/>
          <w:sz w:val="28"/>
          <w:szCs w:val="28"/>
        </w:rPr>
        <w:t xml:space="preserve"> заявлени</w:t>
      </w:r>
      <w:r w:rsidR="0066331A" w:rsidRPr="007D5BAC">
        <w:rPr>
          <w:rFonts w:ascii="Times New Roman" w:hAnsi="Times New Roman" w:cs="Times New Roman"/>
          <w:sz w:val="28"/>
          <w:szCs w:val="28"/>
        </w:rPr>
        <w:t>я</w:t>
      </w:r>
      <w:r w:rsidRPr="007D5BAC">
        <w:rPr>
          <w:rFonts w:ascii="Times New Roman" w:hAnsi="Times New Roman" w:cs="Times New Roman"/>
          <w:sz w:val="28"/>
          <w:szCs w:val="28"/>
        </w:rPr>
        <w:t xml:space="preserve"> на основание чл.32</w:t>
      </w:r>
      <w:r w:rsidR="006C6C85" w:rsidRPr="007D5BAC">
        <w:rPr>
          <w:rFonts w:ascii="Times New Roman" w:hAnsi="Times New Roman" w:cs="Times New Roman"/>
          <w:sz w:val="28"/>
          <w:szCs w:val="28"/>
        </w:rPr>
        <w:t>7</w:t>
      </w:r>
      <w:r w:rsidRPr="007D5BAC">
        <w:rPr>
          <w:rFonts w:ascii="Times New Roman" w:hAnsi="Times New Roman" w:cs="Times New Roman"/>
          <w:sz w:val="28"/>
          <w:szCs w:val="28"/>
        </w:rPr>
        <w:t>, ал.1, т.</w:t>
      </w:r>
      <w:r w:rsidR="006C6C85" w:rsidRPr="007D5BAC">
        <w:rPr>
          <w:rFonts w:ascii="Times New Roman" w:hAnsi="Times New Roman" w:cs="Times New Roman"/>
          <w:sz w:val="28"/>
          <w:szCs w:val="28"/>
        </w:rPr>
        <w:t>12</w:t>
      </w:r>
      <w:r w:rsidRPr="007D5BAC">
        <w:rPr>
          <w:rFonts w:ascii="Times New Roman" w:hAnsi="Times New Roman" w:cs="Times New Roman"/>
          <w:sz w:val="28"/>
          <w:szCs w:val="28"/>
        </w:rPr>
        <w:t xml:space="preserve"> от КТ</w:t>
      </w:r>
      <w:r w:rsidR="003128BA" w:rsidRPr="007D5BAC">
        <w:rPr>
          <w:rFonts w:ascii="Times New Roman" w:hAnsi="Times New Roman" w:cs="Times New Roman"/>
          <w:sz w:val="28"/>
          <w:szCs w:val="28"/>
        </w:rPr>
        <w:t xml:space="preserve">, </w:t>
      </w:r>
      <w:r w:rsidR="006C6C85" w:rsidRPr="007D5BAC">
        <w:rPr>
          <w:rFonts w:ascii="Times New Roman" w:hAnsi="Times New Roman" w:cs="Times New Roman"/>
          <w:sz w:val="28"/>
          <w:szCs w:val="28"/>
        </w:rPr>
        <w:t>са освободени 4бр</w:t>
      </w:r>
      <w:r w:rsidRPr="007D5BAC">
        <w:rPr>
          <w:rFonts w:ascii="Times New Roman" w:hAnsi="Times New Roman" w:cs="Times New Roman"/>
          <w:sz w:val="28"/>
          <w:szCs w:val="28"/>
        </w:rPr>
        <w:t>.</w:t>
      </w:r>
      <w:r w:rsidR="00550991" w:rsidRPr="007D5BAC">
        <w:rPr>
          <w:rFonts w:ascii="Times New Roman" w:hAnsi="Times New Roman" w:cs="Times New Roman"/>
          <w:sz w:val="28"/>
          <w:szCs w:val="28"/>
        </w:rPr>
        <w:t xml:space="preserve"> </w:t>
      </w:r>
      <w:r w:rsidR="006C6C85" w:rsidRPr="007D5BAC">
        <w:rPr>
          <w:rFonts w:ascii="Times New Roman" w:hAnsi="Times New Roman" w:cs="Times New Roman"/>
          <w:sz w:val="28"/>
          <w:szCs w:val="28"/>
        </w:rPr>
        <w:t>съдебни служители – 2бр. на длъжност „съдебен деловодител“, 1бр. на длъжност „съдебен секретар“ и 1бр. служител на длъжността „призовкар“.</w:t>
      </w:r>
    </w:p>
    <w:p w:rsidR="006C6C85" w:rsidRPr="007D5BAC" w:rsidRDefault="006C6C85"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t>З</w:t>
      </w:r>
      <w:r w:rsidR="00550991" w:rsidRPr="007D5BAC">
        <w:rPr>
          <w:rFonts w:ascii="Times New Roman" w:hAnsi="Times New Roman" w:cs="Times New Roman"/>
          <w:sz w:val="28"/>
          <w:szCs w:val="28"/>
        </w:rPr>
        <w:t xml:space="preserve">а </w:t>
      </w:r>
      <w:r w:rsidR="0041447B" w:rsidRPr="007D5BAC">
        <w:rPr>
          <w:rFonts w:ascii="Times New Roman" w:hAnsi="Times New Roman" w:cs="Times New Roman"/>
          <w:sz w:val="28"/>
          <w:szCs w:val="28"/>
        </w:rPr>
        <w:t xml:space="preserve">заемане на </w:t>
      </w:r>
      <w:r w:rsidR="00550991" w:rsidRPr="007D5BAC">
        <w:rPr>
          <w:rFonts w:ascii="Times New Roman" w:hAnsi="Times New Roman" w:cs="Times New Roman"/>
          <w:sz w:val="28"/>
          <w:szCs w:val="28"/>
        </w:rPr>
        <w:t>освободен</w:t>
      </w:r>
      <w:r w:rsidRPr="007D5BAC">
        <w:rPr>
          <w:rFonts w:ascii="Times New Roman" w:hAnsi="Times New Roman" w:cs="Times New Roman"/>
          <w:sz w:val="28"/>
          <w:szCs w:val="28"/>
        </w:rPr>
        <w:t>ите длъжности</w:t>
      </w:r>
      <w:r w:rsidR="00550991" w:rsidRPr="007D5BAC">
        <w:rPr>
          <w:rFonts w:ascii="Times New Roman" w:hAnsi="Times New Roman" w:cs="Times New Roman"/>
          <w:sz w:val="28"/>
          <w:szCs w:val="28"/>
        </w:rPr>
        <w:t xml:space="preserve"> </w:t>
      </w:r>
      <w:r w:rsidRPr="007D5BAC">
        <w:rPr>
          <w:rFonts w:ascii="Times New Roman" w:hAnsi="Times New Roman" w:cs="Times New Roman"/>
          <w:sz w:val="28"/>
          <w:szCs w:val="28"/>
        </w:rPr>
        <w:t>поетапно са обявени  конкурсни процедури.</w:t>
      </w:r>
    </w:p>
    <w:p w:rsidR="00E235FF" w:rsidRPr="007D5BAC" w:rsidRDefault="00E235FF" w:rsidP="003529A7">
      <w:pPr>
        <w:spacing w:after="0" w:line="240" w:lineRule="auto"/>
        <w:ind w:left="-284" w:right="284" w:firstLine="284"/>
        <w:jc w:val="both"/>
        <w:rPr>
          <w:rFonts w:ascii="Times New Roman" w:hAnsi="Times New Roman" w:cs="Times New Roman"/>
          <w:sz w:val="28"/>
          <w:szCs w:val="28"/>
        </w:rPr>
      </w:pPr>
      <w:r w:rsidRPr="007D5BAC">
        <w:rPr>
          <w:rFonts w:ascii="Times New Roman" w:hAnsi="Times New Roman" w:cs="Times New Roman"/>
          <w:sz w:val="28"/>
          <w:szCs w:val="28"/>
        </w:rPr>
        <w:t>Съотношението на магистрати и съдебни служители в РП Враца след всички изброени промени по-горе към края на 202</w:t>
      </w:r>
      <w:r w:rsidR="00283941" w:rsidRPr="007D5BAC">
        <w:rPr>
          <w:rFonts w:ascii="Times New Roman" w:hAnsi="Times New Roman" w:cs="Times New Roman"/>
          <w:sz w:val="28"/>
          <w:szCs w:val="28"/>
        </w:rPr>
        <w:t>3</w:t>
      </w:r>
      <w:r w:rsidRPr="007D5BAC">
        <w:rPr>
          <w:rFonts w:ascii="Times New Roman" w:hAnsi="Times New Roman" w:cs="Times New Roman"/>
          <w:sz w:val="28"/>
          <w:szCs w:val="28"/>
        </w:rPr>
        <w:t xml:space="preserve">год. е 31 щатни бройки за прокурор, от които незаети са: </w:t>
      </w:r>
    </w:p>
    <w:p w:rsidR="00E235FF" w:rsidRPr="007D5BAC" w:rsidRDefault="00283941" w:rsidP="003529A7">
      <w:pPr>
        <w:spacing w:after="0"/>
        <w:ind w:left="-284" w:right="284"/>
        <w:jc w:val="both"/>
        <w:rPr>
          <w:rFonts w:ascii="Times New Roman" w:hAnsi="Times New Roman" w:cs="Times New Roman"/>
          <w:sz w:val="28"/>
          <w:szCs w:val="28"/>
        </w:rPr>
      </w:pPr>
      <w:r w:rsidRPr="007D5BAC">
        <w:rPr>
          <w:rFonts w:ascii="Times New Roman" w:hAnsi="Times New Roman" w:cs="Times New Roman"/>
          <w:sz w:val="28"/>
          <w:szCs w:val="28"/>
        </w:rPr>
        <w:t xml:space="preserve"> -1</w:t>
      </w:r>
      <w:r w:rsidR="00E235FF" w:rsidRPr="007D5BAC">
        <w:rPr>
          <w:rFonts w:ascii="Times New Roman" w:hAnsi="Times New Roman" w:cs="Times New Roman"/>
          <w:sz w:val="28"/>
          <w:szCs w:val="28"/>
        </w:rPr>
        <w:t xml:space="preserve"> щатн</w:t>
      </w:r>
      <w:r w:rsidRPr="007D5BAC">
        <w:rPr>
          <w:rFonts w:ascii="Times New Roman" w:hAnsi="Times New Roman" w:cs="Times New Roman"/>
          <w:sz w:val="28"/>
          <w:szCs w:val="28"/>
        </w:rPr>
        <w:t>а</w:t>
      </w:r>
      <w:r w:rsidR="00E235FF" w:rsidRPr="007D5BAC">
        <w:rPr>
          <w:rFonts w:ascii="Times New Roman" w:hAnsi="Times New Roman" w:cs="Times New Roman"/>
          <w:sz w:val="28"/>
          <w:szCs w:val="28"/>
        </w:rPr>
        <w:t xml:space="preserve"> бройк</w:t>
      </w:r>
      <w:r w:rsidRPr="007D5BAC">
        <w:rPr>
          <w:rFonts w:ascii="Times New Roman" w:hAnsi="Times New Roman" w:cs="Times New Roman"/>
          <w:sz w:val="28"/>
          <w:szCs w:val="28"/>
        </w:rPr>
        <w:t>а</w:t>
      </w:r>
      <w:r w:rsidR="00E235FF" w:rsidRPr="007D5BAC">
        <w:rPr>
          <w:rFonts w:ascii="Times New Roman" w:hAnsi="Times New Roman" w:cs="Times New Roman"/>
          <w:sz w:val="28"/>
          <w:szCs w:val="28"/>
        </w:rPr>
        <w:t xml:space="preserve"> за длъжността „ прокурор“</w:t>
      </w:r>
      <w:r w:rsidRPr="007D5BAC">
        <w:rPr>
          <w:rFonts w:ascii="Times New Roman" w:hAnsi="Times New Roman" w:cs="Times New Roman"/>
          <w:sz w:val="28"/>
          <w:szCs w:val="28"/>
        </w:rPr>
        <w:t xml:space="preserve"> и една щатна бройка за длъжността „младши прокурор“</w:t>
      </w:r>
      <w:r w:rsidR="00E235FF" w:rsidRPr="007D5BAC">
        <w:rPr>
          <w:rFonts w:ascii="Times New Roman" w:hAnsi="Times New Roman" w:cs="Times New Roman"/>
          <w:sz w:val="28"/>
          <w:szCs w:val="28"/>
        </w:rPr>
        <w:t>.</w:t>
      </w:r>
    </w:p>
    <w:p w:rsidR="00E235FF" w:rsidRPr="007D5BAC" w:rsidRDefault="00E235FF" w:rsidP="003529A7">
      <w:pPr>
        <w:spacing w:after="0"/>
        <w:ind w:left="-284" w:right="284"/>
        <w:jc w:val="both"/>
        <w:rPr>
          <w:rFonts w:ascii="Times New Roman" w:hAnsi="Times New Roman" w:cs="Times New Roman"/>
          <w:sz w:val="28"/>
          <w:szCs w:val="28"/>
        </w:rPr>
      </w:pPr>
      <w:r w:rsidRPr="007D5BAC">
        <w:rPr>
          <w:rFonts w:ascii="Times New Roman" w:hAnsi="Times New Roman" w:cs="Times New Roman"/>
          <w:sz w:val="28"/>
          <w:szCs w:val="28"/>
          <w:lang w:val="en-US"/>
        </w:rPr>
        <w:t xml:space="preserve"> </w:t>
      </w:r>
      <w:r w:rsidR="00283941" w:rsidRPr="007D5BAC">
        <w:rPr>
          <w:rFonts w:ascii="Times New Roman" w:hAnsi="Times New Roman" w:cs="Times New Roman"/>
          <w:sz w:val="28"/>
          <w:szCs w:val="28"/>
        </w:rPr>
        <w:tab/>
      </w:r>
      <w:r w:rsidRPr="007D5BAC">
        <w:rPr>
          <w:rFonts w:ascii="Times New Roman" w:hAnsi="Times New Roman" w:cs="Times New Roman"/>
          <w:sz w:val="28"/>
          <w:szCs w:val="28"/>
        </w:rPr>
        <w:t xml:space="preserve">Щата за съдебни служители е 38 бр., като към </w:t>
      </w:r>
      <w:r w:rsidR="00283941" w:rsidRPr="007D5BAC">
        <w:rPr>
          <w:rFonts w:ascii="Times New Roman" w:hAnsi="Times New Roman" w:cs="Times New Roman"/>
          <w:sz w:val="28"/>
          <w:szCs w:val="28"/>
        </w:rPr>
        <w:t>31</w:t>
      </w:r>
      <w:r w:rsidRPr="007D5BAC">
        <w:rPr>
          <w:rFonts w:ascii="Times New Roman" w:hAnsi="Times New Roman" w:cs="Times New Roman"/>
          <w:sz w:val="28"/>
          <w:szCs w:val="28"/>
        </w:rPr>
        <w:t>.12.202</w:t>
      </w:r>
      <w:r w:rsidR="00283941" w:rsidRPr="007D5BAC">
        <w:rPr>
          <w:rFonts w:ascii="Times New Roman" w:hAnsi="Times New Roman" w:cs="Times New Roman"/>
          <w:sz w:val="28"/>
          <w:szCs w:val="28"/>
        </w:rPr>
        <w:t>3</w:t>
      </w:r>
      <w:r w:rsidRPr="007D5BAC">
        <w:rPr>
          <w:rFonts w:ascii="Times New Roman" w:hAnsi="Times New Roman" w:cs="Times New Roman"/>
          <w:sz w:val="28"/>
          <w:szCs w:val="28"/>
        </w:rPr>
        <w:t xml:space="preserve">г. незаети щатни бройки за съдебни служители са </w:t>
      </w:r>
      <w:r w:rsidR="00283941" w:rsidRPr="007D5BAC">
        <w:rPr>
          <w:rFonts w:ascii="Times New Roman" w:hAnsi="Times New Roman" w:cs="Times New Roman"/>
          <w:sz w:val="28"/>
          <w:szCs w:val="28"/>
        </w:rPr>
        <w:t>3</w:t>
      </w:r>
      <w:r w:rsidRPr="007D5BAC">
        <w:rPr>
          <w:rFonts w:ascii="Times New Roman" w:hAnsi="Times New Roman" w:cs="Times New Roman"/>
          <w:sz w:val="28"/>
          <w:szCs w:val="28"/>
        </w:rPr>
        <w:t xml:space="preserve">бр.: една щатна бройка за съдебен </w:t>
      </w:r>
      <w:r w:rsidR="00283941" w:rsidRPr="007D5BAC">
        <w:rPr>
          <w:rFonts w:ascii="Times New Roman" w:hAnsi="Times New Roman" w:cs="Times New Roman"/>
          <w:sz w:val="28"/>
          <w:szCs w:val="28"/>
        </w:rPr>
        <w:lastRenderedPageBreak/>
        <w:t>деловодител</w:t>
      </w:r>
      <w:r w:rsidRPr="007D5BAC">
        <w:rPr>
          <w:rFonts w:ascii="Times New Roman" w:hAnsi="Times New Roman" w:cs="Times New Roman"/>
          <w:sz w:val="28"/>
          <w:szCs w:val="28"/>
        </w:rPr>
        <w:t xml:space="preserve">, една щатна бройка за съдебен </w:t>
      </w:r>
      <w:r w:rsidR="00283941" w:rsidRPr="007D5BAC">
        <w:rPr>
          <w:rFonts w:ascii="Times New Roman" w:hAnsi="Times New Roman" w:cs="Times New Roman"/>
          <w:sz w:val="28"/>
          <w:szCs w:val="28"/>
        </w:rPr>
        <w:t>секретар</w:t>
      </w:r>
      <w:r w:rsidRPr="007D5BAC">
        <w:rPr>
          <w:rFonts w:ascii="Times New Roman" w:hAnsi="Times New Roman" w:cs="Times New Roman"/>
          <w:sz w:val="28"/>
          <w:szCs w:val="28"/>
        </w:rPr>
        <w:t xml:space="preserve"> и една щатна бройка за </w:t>
      </w:r>
      <w:r w:rsidR="00283941" w:rsidRPr="007D5BAC">
        <w:rPr>
          <w:rFonts w:ascii="Times New Roman" w:hAnsi="Times New Roman" w:cs="Times New Roman"/>
          <w:sz w:val="28"/>
          <w:szCs w:val="28"/>
        </w:rPr>
        <w:t>призовкар</w:t>
      </w:r>
      <w:r w:rsidRPr="007D5BAC">
        <w:rPr>
          <w:rFonts w:ascii="Times New Roman" w:hAnsi="Times New Roman" w:cs="Times New Roman"/>
          <w:sz w:val="28"/>
          <w:szCs w:val="28"/>
        </w:rPr>
        <w:t>.</w:t>
      </w:r>
    </w:p>
    <w:p w:rsidR="00E235FF" w:rsidRPr="007D5BAC" w:rsidRDefault="0070058E"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00E235FF" w:rsidRPr="007D5BAC">
        <w:rPr>
          <w:rFonts w:ascii="Times New Roman" w:hAnsi="Times New Roman" w:cs="Times New Roman"/>
          <w:sz w:val="28"/>
          <w:szCs w:val="28"/>
        </w:rPr>
        <w:t>Квалификацията на прокурорите и служителите в Районна прокуратура – гр. Враца е на нужното ниво. Въпреки, че е налице необходимост от провеждането на повече квалификационни обучения  с цел постигане в пълен обем на едно много високо професионално ниво на прокурорите и съдебните служители.</w:t>
      </w:r>
    </w:p>
    <w:p w:rsidR="00E235FF" w:rsidRPr="007D5BAC" w:rsidRDefault="0070058E"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00E235FF" w:rsidRPr="007D5BAC">
        <w:rPr>
          <w:rFonts w:ascii="Times New Roman" w:hAnsi="Times New Roman" w:cs="Times New Roman"/>
          <w:sz w:val="28"/>
          <w:szCs w:val="28"/>
        </w:rPr>
        <w:t xml:space="preserve">През отчетния период прокурорите са взели участие в общо </w:t>
      </w:r>
      <w:r w:rsidR="00283941" w:rsidRPr="007D5BAC">
        <w:rPr>
          <w:rFonts w:ascii="Times New Roman" w:hAnsi="Times New Roman" w:cs="Times New Roman"/>
          <w:sz w:val="28"/>
          <w:szCs w:val="28"/>
        </w:rPr>
        <w:t>26</w:t>
      </w:r>
      <w:r w:rsidR="00E235FF" w:rsidRPr="007D5BAC">
        <w:rPr>
          <w:rFonts w:ascii="Times New Roman" w:hAnsi="Times New Roman" w:cs="Times New Roman"/>
          <w:sz w:val="28"/>
          <w:szCs w:val="28"/>
          <w:lang w:val="en-US"/>
        </w:rPr>
        <w:t xml:space="preserve"> </w:t>
      </w:r>
      <w:r w:rsidR="00E235FF" w:rsidRPr="007D5BAC">
        <w:rPr>
          <w:rFonts w:ascii="Times New Roman" w:hAnsi="Times New Roman" w:cs="Times New Roman"/>
          <w:sz w:val="28"/>
          <w:szCs w:val="28"/>
        </w:rPr>
        <w:t>броя обучения, организирани от Прокуратура на Република България и НИП, 1 бр. регионално обучение организирано от О</w:t>
      </w:r>
      <w:r w:rsidR="0041447B" w:rsidRPr="007D5BAC">
        <w:rPr>
          <w:rFonts w:ascii="Times New Roman" w:hAnsi="Times New Roman" w:cs="Times New Roman"/>
          <w:sz w:val="28"/>
          <w:szCs w:val="28"/>
        </w:rPr>
        <w:t>П</w:t>
      </w:r>
      <w:r w:rsidR="00E235FF" w:rsidRPr="007D5BAC">
        <w:rPr>
          <w:rFonts w:ascii="Times New Roman" w:hAnsi="Times New Roman" w:cs="Times New Roman"/>
          <w:sz w:val="28"/>
          <w:szCs w:val="28"/>
        </w:rPr>
        <w:t xml:space="preserve"> Враца и 1бр. регионално обучение от РП Враца.</w:t>
      </w:r>
    </w:p>
    <w:p w:rsidR="0044186A" w:rsidRDefault="00BD16DD"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00E235FF" w:rsidRPr="007D5BAC">
        <w:rPr>
          <w:rFonts w:ascii="Times New Roman" w:hAnsi="Times New Roman" w:cs="Times New Roman"/>
          <w:sz w:val="28"/>
          <w:szCs w:val="28"/>
        </w:rPr>
        <w:t>През 202</w:t>
      </w:r>
      <w:r w:rsidR="00283941" w:rsidRPr="007D5BAC">
        <w:rPr>
          <w:rFonts w:ascii="Times New Roman" w:hAnsi="Times New Roman" w:cs="Times New Roman"/>
          <w:sz w:val="28"/>
          <w:szCs w:val="28"/>
        </w:rPr>
        <w:t>3</w:t>
      </w:r>
      <w:r w:rsidR="00E235FF" w:rsidRPr="007D5BAC">
        <w:rPr>
          <w:rFonts w:ascii="Times New Roman" w:hAnsi="Times New Roman" w:cs="Times New Roman"/>
          <w:sz w:val="28"/>
          <w:szCs w:val="28"/>
        </w:rPr>
        <w:t xml:space="preserve"> г. осем  от служителите на Районна прокуратура гр. Враца са участвали в обучителни семинари.</w:t>
      </w:r>
    </w:p>
    <w:p w:rsidR="00A8378A" w:rsidRDefault="0044186A" w:rsidP="003529A7">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ab/>
        <w:t>С цел постигане на пълно и коректно въвеждане на информацията за преписките и досъдебните производства в деловодните книги на районната прокуратура в териториалните отделения и в областния град, беше извършена проверка по места от определени от административен ръководител служители на РП В</w:t>
      </w:r>
      <w:r w:rsidR="00A8378A">
        <w:rPr>
          <w:rFonts w:ascii="Times New Roman" w:hAnsi="Times New Roman" w:cs="Times New Roman"/>
          <w:sz w:val="28"/>
          <w:szCs w:val="28"/>
        </w:rPr>
        <w:t>раца. За откритите пропуски и непълноти в данните беше поставен срок за отстраняването им.</w:t>
      </w:r>
    </w:p>
    <w:p w:rsidR="00E235FF" w:rsidRPr="007D5BAC" w:rsidRDefault="00A8378A" w:rsidP="003529A7">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ab/>
      </w:r>
      <w:r w:rsidR="0044186A">
        <w:rPr>
          <w:rFonts w:ascii="Times New Roman" w:hAnsi="Times New Roman" w:cs="Times New Roman"/>
          <w:sz w:val="28"/>
          <w:szCs w:val="28"/>
        </w:rPr>
        <w:t xml:space="preserve">Във връзка с констатирани слабости в работата на съдебните служители при използването на Инструкция за деловодната дейност и документооборота </w:t>
      </w:r>
      <w:r>
        <w:rPr>
          <w:rFonts w:ascii="Times New Roman" w:hAnsi="Times New Roman" w:cs="Times New Roman"/>
          <w:sz w:val="28"/>
          <w:szCs w:val="28"/>
        </w:rPr>
        <w:t xml:space="preserve">в ПРБ и работата с Унифицираната информационна система, през отчетния период се проведоха 3 бр. обучителни работни срещи със съдебните служители от териториалните отделения с цел да се въведат </w:t>
      </w:r>
      <w:r w:rsidR="001B2FD8">
        <w:rPr>
          <w:rFonts w:ascii="Times New Roman" w:hAnsi="Times New Roman" w:cs="Times New Roman"/>
          <w:sz w:val="28"/>
          <w:szCs w:val="28"/>
        </w:rPr>
        <w:t xml:space="preserve">и трайно да се прилагат </w:t>
      </w:r>
      <w:r>
        <w:rPr>
          <w:rFonts w:ascii="Times New Roman" w:hAnsi="Times New Roman" w:cs="Times New Roman"/>
          <w:sz w:val="28"/>
          <w:szCs w:val="28"/>
        </w:rPr>
        <w:t xml:space="preserve">стереотипите и стандартите на работа </w:t>
      </w:r>
      <w:r w:rsidR="001B2FD8">
        <w:rPr>
          <w:rFonts w:ascii="Times New Roman" w:hAnsi="Times New Roman" w:cs="Times New Roman"/>
          <w:sz w:val="28"/>
          <w:szCs w:val="28"/>
        </w:rPr>
        <w:t xml:space="preserve">усвоени от </w:t>
      </w:r>
      <w:r>
        <w:rPr>
          <w:rFonts w:ascii="Times New Roman" w:hAnsi="Times New Roman" w:cs="Times New Roman"/>
          <w:sz w:val="28"/>
          <w:szCs w:val="28"/>
        </w:rPr>
        <w:t xml:space="preserve"> съдебните служители от областния център</w:t>
      </w:r>
      <w:r w:rsidR="001B2FD8">
        <w:rPr>
          <w:rFonts w:ascii="Times New Roman" w:hAnsi="Times New Roman" w:cs="Times New Roman"/>
          <w:sz w:val="28"/>
          <w:szCs w:val="28"/>
        </w:rPr>
        <w:t>.</w:t>
      </w:r>
      <w:r>
        <w:rPr>
          <w:rFonts w:ascii="Times New Roman" w:hAnsi="Times New Roman" w:cs="Times New Roman"/>
          <w:sz w:val="28"/>
          <w:szCs w:val="28"/>
        </w:rPr>
        <w:t xml:space="preserve"> </w:t>
      </w:r>
    </w:p>
    <w:p w:rsidR="00E235FF" w:rsidRPr="007D5BAC" w:rsidRDefault="00BD16DD"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00E235FF" w:rsidRPr="007D5BAC">
        <w:rPr>
          <w:rFonts w:ascii="Times New Roman" w:hAnsi="Times New Roman" w:cs="Times New Roman"/>
          <w:sz w:val="28"/>
          <w:szCs w:val="28"/>
        </w:rPr>
        <w:t>През отчетния период в Районна прокуратура – гр. Враца са извършени две контролни проверки – от Окръжна прокуратура – гр. Враца и Апелативна прокуратура – гр. София за работата по делата срещу лица с две и повече досъдебни производства.</w:t>
      </w:r>
    </w:p>
    <w:p w:rsidR="00BE007F" w:rsidRPr="007D5BAC" w:rsidRDefault="00752D26" w:rsidP="003529A7">
      <w:pPr>
        <w:spacing w:after="0" w:line="240" w:lineRule="auto"/>
        <w:ind w:left="-284" w:right="284"/>
        <w:jc w:val="both"/>
        <w:rPr>
          <w:rFonts w:ascii="Times New Roman" w:hAnsi="Times New Roman" w:cs="Times New Roman"/>
          <w:sz w:val="28"/>
          <w:szCs w:val="28"/>
          <w:lang w:val="en-US"/>
        </w:rPr>
      </w:pPr>
      <w:r w:rsidRPr="007D5BAC">
        <w:rPr>
          <w:rFonts w:ascii="Times New Roman" w:hAnsi="Times New Roman" w:cs="Times New Roman"/>
          <w:sz w:val="28"/>
          <w:szCs w:val="28"/>
        </w:rPr>
        <w:tab/>
        <w:t>Със заповед № 241/10.03.2023г. на административен ръководител-апелативен прокурор на АП София в РП Враца е извършена тематична ревизия на дейността на прокурорите от районната прокуратура по неприключените и спрените досъдебни производства за престъпления по чл.346 НК, чл.194-196 НК, както и по чл.215 НК, с предмет превозни средства или части от тях.</w:t>
      </w:r>
    </w:p>
    <w:p w:rsidR="00BE007F" w:rsidRPr="007D5BAC" w:rsidRDefault="00BE007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lang w:val="en-US"/>
        </w:rPr>
        <w:tab/>
      </w:r>
      <w:r w:rsidRPr="007D5BAC">
        <w:rPr>
          <w:rFonts w:ascii="Times New Roman" w:hAnsi="Times New Roman" w:cs="Times New Roman"/>
          <w:sz w:val="28"/>
          <w:szCs w:val="28"/>
        </w:rPr>
        <w:t xml:space="preserve">Във връзка с постъпило писмо на АП – София, за предоставяне на обобщена информация относно системни и комплексни проблеми в апелативния район, свързани с горския фонд на РБ </w:t>
      </w:r>
      <w:r w:rsidRPr="007D5BAC">
        <w:rPr>
          <w:rFonts w:ascii="Times New Roman" w:hAnsi="Times New Roman" w:cs="Times New Roman"/>
          <w:sz w:val="28"/>
          <w:szCs w:val="28"/>
          <w:lang w:val="en-US"/>
        </w:rPr>
        <w:t xml:space="preserve"> </w:t>
      </w:r>
      <w:r w:rsidRPr="007D5BAC">
        <w:rPr>
          <w:rFonts w:ascii="Times New Roman" w:hAnsi="Times New Roman" w:cs="Times New Roman"/>
          <w:sz w:val="28"/>
          <w:szCs w:val="28"/>
        </w:rPr>
        <w:t xml:space="preserve">от ОП Враца </w:t>
      </w:r>
      <w:r w:rsidRPr="007D5BAC">
        <w:rPr>
          <w:rFonts w:ascii="Times New Roman" w:hAnsi="Times New Roman" w:cs="Times New Roman"/>
          <w:sz w:val="28"/>
          <w:szCs w:val="28"/>
          <w:lang w:val="en-US"/>
        </w:rPr>
        <w:t>e</w:t>
      </w:r>
      <w:r w:rsidRPr="007D5BAC">
        <w:rPr>
          <w:rFonts w:ascii="Times New Roman" w:hAnsi="Times New Roman" w:cs="Times New Roman"/>
          <w:sz w:val="28"/>
          <w:szCs w:val="28"/>
        </w:rPr>
        <w:t xml:space="preserve"> извърш</w:t>
      </w:r>
      <w:r w:rsidRPr="007D5BAC">
        <w:rPr>
          <w:rFonts w:ascii="Times New Roman" w:hAnsi="Times New Roman" w:cs="Times New Roman"/>
          <w:sz w:val="28"/>
          <w:szCs w:val="28"/>
          <w:lang w:val="en-US"/>
        </w:rPr>
        <w:t>e</w:t>
      </w:r>
      <w:r w:rsidRPr="007D5BAC">
        <w:rPr>
          <w:rFonts w:ascii="Times New Roman" w:hAnsi="Times New Roman" w:cs="Times New Roman"/>
          <w:sz w:val="28"/>
          <w:szCs w:val="28"/>
        </w:rPr>
        <w:t xml:space="preserve">на проверка </w:t>
      </w:r>
      <w:r w:rsidR="0041447B" w:rsidRPr="007D5BAC">
        <w:rPr>
          <w:rFonts w:ascii="Times New Roman" w:hAnsi="Times New Roman" w:cs="Times New Roman"/>
          <w:sz w:val="28"/>
          <w:szCs w:val="28"/>
        </w:rPr>
        <w:t xml:space="preserve">за дейността на </w:t>
      </w:r>
      <w:r w:rsidRPr="007D5BAC">
        <w:rPr>
          <w:rFonts w:ascii="Times New Roman" w:hAnsi="Times New Roman" w:cs="Times New Roman"/>
          <w:sz w:val="28"/>
          <w:szCs w:val="28"/>
        </w:rPr>
        <w:t xml:space="preserve"> РП Враца за периода 01.01.2020 г. – 31.12.2022 г. относно образуваните и водените досъдебни производства за престъпления, свързани с горския фонд, в т.ч. брой наблюдавани, спрени, прекратени и внесени в съда производства и лицата, срещу които са водени две или повече дела за такива деяния и резултата от тях;</w:t>
      </w:r>
    </w:p>
    <w:p w:rsidR="00BE007F" w:rsidRPr="007D5BAC" w:rsidRDefault="00BE007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lastRenderedPageBreak/>
        <w:tab/>
      </w:r>
      <w:r w:rsidR="00942B39" w:rsidRPr="007D5BAC">
        <w:rPr>
          <w:rFonts w:ascii="Times New Roman" w:hAnsi="Times New Roman" w:cs="Times New Roman"/>
          <w:sz w:val="28"/>
          <w:szCs w:val="28"/>
        </w:rPr>
        <w:t>Съгласно заповед № 503/09.05.2023г. и № 508/10.05.2023г. на апелативен прокурор на АП София в РП Враца е извършена тематична ревизия на неприключените преписки и досъдебни производства, както и спрените досъдебни производства, образувани по съобщение за осъществено домашно насилие, както и за неизпълнение на заповед за защита от домашно насилие;</w:t>
      </w:r>
    </w:p>
    <w:p w:rsidR="00CB56DA" w:rsidRPr="007D5BAC" w:rsidRDefault="001756F3"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00EA3AE3" w:rsidRPr="007D5BAC">
        <w:rPr>
          <w:rFonts w:ascii="Times New Roman" w:hAnsi="Times New Roman" w:cs="Times New Roman"/>
          <w:sz w:val="28"/>
          <w:szCs w:val="28"/>
        </w:rPr>
        <w:t>През 2023г., съгласно</w:t>
      </w:r>
      <w:r w:rsidR="00CB56DA" w:rsidRPr="007D5BAC">
        <w:rPr>
          <w:rFonts w:ascii="Times New Roman" w:hAnsi="Times New Roman" w:cs="Times New Roman"/>
          <w:sz w:val="28"/>
          <w:szCs w:val="28"/>
        </w:rPr>
        <w:t xml:space="preserve"> заповед на административен ръководител – окръжен прокурор на ОП Враца</w:t>
      </w:r>
      <w:r w:rsidR="00EA3AE3" w:rsidRPr="007D5BAC">
        <w:rPr>
          <w:rFonts w:ascii="Times New Roman" w:hAnsi="Times New Roman" w:cs="Times New Roman"/>
          <w:sz w:val="28"/>
          <w:szCs w:val="28"/>
        </w:rPr>
        <w:t>, издадена във връзка със заповед № РД-04-234/13.07.2023г. на и.ф. главен прокурор на РБ</w:t>
      </w:r>
      <w:r w:rsidR="00CB56DA" w:rsidRPr="007D5BAC">
        <w:rPr>
          <w:rFonts w:ascii="Times New Roman" w:hAnsi="Times New Roman" w:cs="Times New Roman"/>
          <w:sz w:val="28"/>
          <w:szCs w:val="28"/>
        </w:rPr>
        <w:t xml:space="preserve"> е извършена проверка на </w:t>
      </w:r>
      <w:r w:rsidR="00EA3AE3" w:rsidRPr="007D5BAC">
        <w:rPr>
          <w:rFonts w:ascii="Times New Roman" w:hAnsi="Times New Roman" w:cs="Times New Roman"/>
          <w:sz w:val="28"/>
          <w:szCs w:val="28"/>
        </w:rPr>
        <w:t xml:space="preserve">налични </w:t>
      </w:r>
      <w:r w:rsidR="00CB56DA" w:rsidRPr="007D5BAC">
        <w:rPr>
          <w:rFonts w:ascii="Times New Roman" w:hAnsi="Times New Roman" w:cs="Times New Roman"/>
          <w:sz w:val="28"/>
          <w:szCs w:val="28"/>
        </w:rPr>
        <w:t>дела</w:t>
      </w:r>
      <w:r w:rsidR="00EA3AE3" w:rsidRPr="007D5BAC">
        <w:rPr>
          <w:rFonts w:ascii="Times New Roman" w:hAnsi="Times New Roman" w:cs="Times New Roman"/>
          <w:sz w:val="28"/>
          <w:szCs w:val="28"/>
        </w:rPr>
        <w:t xml:space="preserve"> в РП Враца</w:t>
      </w:r>
      <w:r w:rsidR="00CB56DA" w:rsidRPr="007D5BAC">
        <w:rPr>
          <w:rFonts w:ascii="Times New Roman" w:hAnsi="Times New Roman" w:cs="Times New Roman"/>
          <w:sz w:val="28"/>
          <w:szCs w:val="28"/>
        </w:rPr>
        <w:t>, по следните категории:</w:t>
      </w:r>
    </w:p>
    <w:p w:rsidR="00CB56DA" w:rsidRPr="007D5BAC" w:rsidRDefault="00CB56DA"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Pr="007D5BAC">
        <w:rPr>
          <w:rFonts w:ascii="Times New Roman" w:hAnsi="Times New Roman" w:cs="Times New Roman"/>
          <w:sz w:val="28"/>
          <w:szCs w:val="28"/>
        </w:rPr>
        <w:tab/>
        <w:t>-</w:t>
      </w:r>
      <w:bookmarkStart w:id="68" w:name="OLE_LINK3"/>
      <w:r w:rsidRPr="007D5BAC">
        <w:rPr>
          <w:rFonts w:ascii="Times New Roman" w:hAnsi="Times New Roman" w:cs="Times New Roman"/>
          <w:sz w:val="28"/>
          <w:szCs w:val="28"/>
        </w:rPr>
        <w:t>неприключените и нерешените досъдебни производства, образувани преди повече от пет години</w:t>
      </w:r>
      <w:bookmarkEnd w:id="68"/>
      <w:r w:rsidRPr="007D5BAC">
        <w:rPr>
          <w:rFonts w:ascii="Times New Roman" w:hAnsi="Times New Roman" w:cs="Times New Roman"/>
          <w:sz w:val="28"/>
          <w:szCs w:val="28"/>
        </w:rPr>
        <w:t>, независимо от наличието на постановление за привличане на обвиняем;</w:t>
      </w:r>
    </w:p>
    <w:p w:rsidR="00CB56DA" w:rsidRPr="007D5BAC" w:rsidRDefault="00CB56DA"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Pr="007D5BAC">
        <w:rPr>
          <w:rFonts w:ascii="Times New Roman" w:hAnsi="Times New Roman" w:cs="Times New Roman"/>
          <w:sz w:val="28"/>
          <w:szCs w:val="28"/>
        </w:rPr>
        <w:tab/>
        <w:t>- неприключените и нерешените досъдебни производства, образувани преди повече от три години, ако е налице привличане на обвиняем;</w:t>
      </w:r>
    </w:p>
    <w:p w:rsidR="00752D26" w:rsidRPr="007D5BAC" w:rsidRDefault="00CB56DA"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Pr="007D5BAC">
        <w:rPr>
          <w:rFonts w:ascii="Times New Roman" w:hAnsi="Times New Roman" w:cs="Times New Roman"/>
          <w:sz w:val="28"/>
          <w:szCs w:val="28"/>
        </w:rPr>
        <w:tab/>
        <w:t>-спрени досъдебни производства, по които има привлечен обвиняем, независимо от датата на образуването им.</w:t>
      </w:r>
    </w:p>
    <w:p w:rsidR="00BD16DD" w:rsidRPr="007D5BAC" w:rsidRDefault="00BD16DD"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00E235FF" w:rsidRPr="007D5BAC">
        <w:rPr>
          <w:rFonts w:ascii="Times New Roman" w:hAnsi="Times New Roman" w:cs="Times New Roman"/>
          <w:sz w:val="28"/>
          <w:szCs w:val="28"/>
        </w:rPr>
        <w:t>Във връзка с плана за дейността на Окръжна прокуратура – Враца за 202</w:t>
      </w:r>
      <w:r w:rsidR="00283941" w:rsidRPr="007D5BAC">
        <w:rPr>
          <w:rFonts w:ascii="Times New Roman" w:hAnsi="Times New Roman" w:cs="Times New Roman"/>
          <w:sz w:val="28"/>
          <w:szCs w:val="28"/>
        </w:rPr>
        <w:t>3</w:t>
      </w:r>
      <w:r w:rsidR="00E235FF" w:rsidRPr="007D5BAC">
        <w:rPr>
          <w:rFonts w:ascii="Times New Roman" w:hAnsi="Times New Roman" w:cs="Times New Roman"/>
          <w:sz w:val="28"/>
          <w:szCs w:val="28"/>
        </w:rPr>
        <w:t>г. по следствения надзор</w:t>
      </w:r>
      <w:r w:rsidR="00EA3AE3" w:rsidRPr="007D5BAC">
        <w:rPr>
          <w:rFonts w:ascii="Times New Roman" w:hAnsi="Times New Roman" w:cs="Times New Roman"/>
          <w:sz w:val="28"/>
          <w:szCs w:val="28"/>
        </w:rPr>
        <w:t>,</w:t>
      </w:r>
      <w:r w:rsidR="00E235FF" w:rsidRPr="007D5BAC">
        <w:rPr>
          <w:rFonts w:ascii="Times New Roman" w:hAnsi="Times New Roman" w:cs="Times New Roman"/>
          <w:sz w:val="28"/>
          <w:szCs w:val="28"/>
        </w:rPr>
        <w:t xml:space="preserve"> за отчетния период са извършвани периодични проверки, както следва:</w:t>
      </w:r>
    </w:p>
    <w:p w:rsidR="00BD16DD"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- 2 бр. проверки, касаещи спазването на сроковете по чл.145, ал.2 от Закона за съдебната власт;</w:t>
      </w:r>
    </w:p>
    <w:p w:rsidR="00BD16DD"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w:t>
      </w:r>
      <w:r w:rsidR="00BD16DD" w:rsidRPr="007D5BAC">
        <w:rPr>
          <w:rFonts w:ascii="Times New Roman" w:hAnsi="Times New Roman" w:cs="Times New Roman"/>
          <w:sz w:val="28"/>
          <w:szCs w:val="28"/>
        </w:rPr>
        <w:t xml:space="preserve"> </w:t>
      </w:r>
      <w:r w:rsidRPr="007D5BAC">
        <w:rPr>
          <w:rFonts w:ascii="Times New Roman" w:hAnsi="Times New Roman" w:cs="Times New Roman"/>
          <w:sz w:val="28"/>
          <w:szCs w:val="28"/>
        </w:rPr>
        <w:t>2бр. проверки на досъдебните производства, образувани преди 01.01.20</w:t>
      </w:r>
      <w:r w:rsidR="009F60DA" w:rsidRPr="007D5BAC">
        <w:rPr>
          <w:rFonts w:ascii="Times New Roman" w:hAnsi="Times New Roman" w:cs="Times New Roman"/>
          <w:sz w:val="28"/>
          <w:szCs w:val="28"/>
        </w:rPr>
        <w:t>20</w:t>
      </w:r>
      <w:r w:rsidRPr="007D5BAC">
        <w:rPr>
          <w:rFonts w:ascii="Times New Roman" w:hAnsi="Times New Roman" w:cs="Times New Roman"/>
          <w:sz w:val="28"/>
          <w:szCs w:val="28"/>
        </w:rPr>
        <w:t>г. и неприключени към датата на проверката, наблюдавани от прокурорите от  РП Враца, както и всички дела образувани преди 01.01.20</w:t>
      </w:r>
      <w:r w:rsidR="009F60DA" w:rsidRPr="007D5BAC">
        <w:rPr>
          <w:rFonts w:ascii="Times New Roman" w:hAnsi="Times New Roman" w:cs="Times New Roman"/>
          <w:sz w:val="28"/>
          <w:szCs w:val="28"/>
        </w:rPr>
        <w:t>20</w:t>
      </w:r>
      <w:r w:rsidRPr="007D5BAC">
        <w:rPr>
          <w:rFonts w:ascii="Times New Roman" w:hAnsi="Times New Roman" w:cs="Times New Roman"/>
          <w:sz w:val="28"/>
          <w:szCs w:val="28"/>
        </w:rPr>
        <w:t>г. спрени на основание ч</w:t>
      </w:r>
      <w:r w:rsidR="00BD16DD" w:rsidRPr="007D5BAC">
        <w:rPr>
          <w:rFonts w:ascii="Times New Roman" w:hAnsi="Times New Roman" w:cs="Times New Roman"/>
          <w:sz w:val="28"/>
          <w:szCs w:val="28"/>
        </w:rPr>
        <w:t>л. 244, ал.1, т.1 и т.3 от НПК;</w:t>
      </w:r>
    </w:p>
    <w:p w:rsidR="00BD16DD"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w:t>
      </w:r>
      <w:r w:rsidR="00BD16DD" w:rsidRPr="007D5BAC">
        <w:rPr>
          <w:rFonts w:ascii="Times New Roman" w:hAnsi="Times New Roman" w:cs="Times New Roman"/>
          <w:sz w:val="28"/>
          <w:szCs w:val="28"/>
        </w:rPr>
        <w:t xml:space="preserve"> </w:t>
      </w:r>
      <w:r w:rsidRPr="007D5BAC">
        <w:rPr>
          <w:rFonts w:ascii="Times New Roman" w:hAnsi="Times New Roman" w:cs="Times New Roman"/>
          <w:sz w:val="28"/>
          <w:szCs w:val="28"/>
        </w:rPr>
        <w:t>проверка, относно срочността и мотивираност на произнасянията с постановление за удължаване на</w:t>
      </w:r>
      <w:r w:rsidR="00BD16DD" w:rsidRPr="007D5BAC">
        <w:rPr>
          <w:rFonts w:ascii="Times New Roman" w:hAnsi="Times New Roman" w:cs="Times New Roman"/>
          <w:sz w:val="28"/>
          <w:szCs w:val="28"/>
        </w:rPr>
        <w:t xml:space="preserve"> срока по чл.234, ал.3 от НПК.;</w:t>
      </w:r>
    </w:p>
    <w:p w:rsidR="00E235FF"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 проверка на прекратените през 202</w:t>
      </w:r>
      <w:r w:rsidR="009F60DA" w:rsidRPr="007D5BAC">
        <w:rPr>
          <w:rFonts w:ascii="Times New Roman" w:hAnsi="Times New Roman" w:cs="Times New Roman"/>
          <w:sz w:val="28"/>
          <w:szCs w:val="28"/>
        </w:rPr>
        <w:t>2</w:t>
      </w:r>
      <w:r w:rsidRPr="007D5BAC">
        <w:rPr>
          <w:rFonts w:ascii="Times New Roman" w:hAnsi="Times New Roman" w:cs="Times New Roman"/>
          <w:sz w:val="28"/>
          <w:szCs w:val="28"/>
        </w:rPr>
        <w:t>г. наказателни производства;</w:t>
      </w:r>
    </w:p>
    <w:p w:rsidR="00E235FF" w:rsidRPr="007D5BAC" w:rsidRDefault="00E235FF" w:rsidP="003529A7">
      <w:pPr>
        <w:tabs>
          <w:tab w:val="center" w:pos="4536"/>
          <w:tab w:val="right" w:pos="9072"/>
        </w:tabs>
        <w:spacing w:after="0" w:line="240" w:lineRule="auto"/>
        <w:ind w:left="-284" w:right="284"/>
        <w:jc w:val="both"/>
        <w:rPr>
          <w:rFonts w:ascii="Times New Roman" w:hAnsi="Times New Roman" w:cs="Times New Roman"/>
          <w:sz w:val="28"/>
          <w:szCs w:val="28"/>
          <w:lang w:val="en-US"/>
        </w:rPr>
      </w:pPr>
      <w:r w:rsidRPr="007D5BAC">
        <w:rPr>
          <w:rFonts w:ascii="Times New Roman" w:hAnsi="Times New Roman" w:cs="Times New Roman"/>
          <w:sz w:val="28"/>
          <w:szCs w:val="28"/>
        </w:rPr>
        <w:t>-</w:t>
      </w:r>
      <w:r w:rsidR="00BD16DD" w:rsidRPr="007D5BAC">
        <w:rPr>
          <w:rFonts w:ascii="Times New Roman" w:hAnsi="Times New Roman" w:cs="Times New Roman"/>
          <w:sz w:val="28"/>
          <w:szCs w:val="28"/>
        </w:rPr>
        <w:t xml:space="preserve"> </w:t>
      </w:r>
      <w:r w:rsidRPr="007D5BAC">
        <w:rPr>
          <w:rFonts w:ascii="Times New Roman" w:hAnsi="Times New Roman" w:cs="Times New Roman"/>
          <w:sz w:val="28"/>
          <w:szCs w:val="28"/>
        </w:rPr>
        <w:t>проверка за дейността на РП Враца по изпълнение на наказанията и другите принудителни мерки през второто полугодие на 202</w:t>
      </w:r>
      <w:r w:rsidR="009F60DA" w:rsidRPr="007D5BAC">
        <w:rPr>
          <w:rFonts w:ascii="Times New Roman" w:hAnsi="Times New Roman" w:cs="Times New Roman"/>
          <w:sz w:val="28"/>
          <w:szCs w:val="28"/>
        </w:rPr>
        <w:t>2</w:t>
      </w:r>
      <w:r w:rsidRPr="007D5BAC">
        <w:rPr>
          <w:rFonts w:ascii="Times New Roman" w:hAnsi="Times New Roman" w:cs="Times New Roman"/>
          <w:sz w:val="28"/>
          <w:szCs w:val="28"/>
        </w:rPr>
        <w:t>г. и първото полугодие на 202</w:t>
      </w:r>
      <w:r w:rsidR="009F60DA" w:rsidRPr="007D5BAC">
        <w:rPr>
          <w:rFonts w:ascii="Times New Roman" w:hAnsi="Times New Roman" w:cs="Times New Roman"/>
          <w:sz w:val="28"/>
          <w:szCs w:val="28"/>
        </w:rPr>
        <w:t>3</w:t>
      </w:r>
      <w:r w:rsidRPr="007D5BAC">
        <w:rPr>
          <w:rFonts w:ascii="Times New Roman" w:hAnsi="Times New Roman" w:cs="Times New Roman"/>
          <w:sz w:val="28"/>
          <w:szCs w:val="28"/>
        </w:rPr>
        <w:t>г.;</w:t>
      </w:r>
    </w:p>
    <w:p w:rsidR="00CB56DA" w:rsidRPr="007D5BAC" w:rsidRDefault="002A2DFD" w:rsidP="003529A7">
      <w:pPr>
        <w:tabs>
          <w:tab w:val="center" w:pos="4536"/>
          <w:tab w:val="right" w:pos="9072"/>
        </w:tabs>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lang w:val="en-US"/>
        </w:rPr>
        <w:t xml:space="preserve">- </w:t>
      </w:r>
      <w:r w:rsidR="00CB56DA" w:rsidRPr="007D5BAC">
        <w:rPr>
          <w:rFonts w:ascii="Times New Roman" w:hAnsi="Times New Roman" w:cs="Times New Roman"/>
          <w:sz w:val="28"/>
          <w:szCs w:val="28"/>
        </w:rPr>
        <w:t xml:space="preserve">2 бр. </w:t>
      </w:r>
      <w:r w:rsidR="00EC3BAA" w:rsidRPr="007D5BAC">
        <w:rPr>
          <w:rFonts w:ascii="Times New Roman" w:hAnsi="Times New Roman" w:cs="Times New Roman"/>
          <w:sz w:val="28"/>
          <w:szCs w:val="28"/>
        </w:rPr>
        <w:t>проверк</w:t>
      </w:r>
      <w:r w:rsidR="00CB56DA" w:rsidRPr="007D5BAC">
        <w:rPr>
          <w:rFonts w:ascii="Times New Roman" w:hAnsi="Times New Roman" w:cs="Times New Roman"/>
          <w:sz w:val="28"/>
          <w:szCs w:val="28"/>
        </w:rPr>
        <w:t>и</w:t>
      </w:r>
      <w:r w:rsidR="00EC3BAA" w:rsidRPr="007D5BAC">
        <w:rPr>
          <w:rFonts w:ascii="Times New Roman" w:hAnsi="Times New Roman" w:cs="Times New Roman"/>
          <w:sz w:val="28"/>
          <w:szCs w:val="28"/>
        </w:rPr>
        <w:t xml:space="preserve"> </w:t>
      </w:r>
      <w:r w:rsidR="00CB56DA" w:rsidRPr="007D5BAC">
        <w:rPr>
          <w:rFonts w:ascii="Times New Roman" w:hAnsi="Times New Roman" w:cs="Times New Roman"/>
          <w:sz w:val="28"/>
          <w:szCs w:val="28"/>
        </w:rPr>
        <w:t>з</w:t>
      </w:r>
      <w:r w:rsidR="00EC3BAA" w:rsidRPr="007D5BAC">
        <w:rPr>
          <w:rFonts w:ascii="Times New Roman" w:hAnsi="Times New Roman" w:cs="Times New Roman"/>
          <w:sz w:val="28"/>
          <w:szCs w:val="28"/>
        </w:rPr>
        <w:t xml:space="preserve">а дейността на РП Враца </w:t>
      </w:r>
      <w:r w:rsidR="00CB56DA" w:rsidRPr="007D5BAC">
        <w:rPr>
          <w:rFonts w:ascii="Times New Roman" w:hAnsi="Times New Roman" w:cs="Times New Roman"/>
          <w:sz w:val="28"/>
          <w:szCs w:val="28"/>
        </w:rPr>
        <w:t>по</w:t>
      </w:r>
      <w:r w:rsidR="00EC3BAA" w:rsidRPr="007D5BAC">
        <w:rPr>
          <w:rFonts w:ascii="Times New Roman" w:hAnsi="Times New Roman" w:cs="Times New Roman"/>
          <w:sz w:val="28"/>
          <w:szCs w:val="28"/>
        </w:rPr>
        <w:t xml:space="preserve"> преписките</w:t>
      </w:r>
      <w:r w:rsidR="00CB56DA" w:rsidRPr="007D5BAC">
        <w:rPr>
          <w:rFonts w:ascii="Times New Roman" w:hAnsi="Times New Roman" w:cs="Times New Roman"/>
          <w:sz w:val="28"/>
          <w:szCs w:val="28"/>
        </w:rPr>
        <w:t xml:space="preserve"> и досъдебните производства образувани за трафик на хора през 2022г;</w:t>
      </w:r>
    </w:p>
    <w:p w:rsidR="00E235FF"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w:t>
      </w:r>
      <w:r w:rsidR="00BD16DD" w:rsidRPr="007D5BAC">
        <w:rPr>
          <w:rFonts w:ascii="Times New Roman" w:hAnsi="Times New Roman" w:cs="Times New Roman"/>
          <w:sz w:val="28"/>
          <w:szCs w:val="28"/>
        </w:rPr>
        <w:t xml:space="preserve"> </w:t>
      </w:r>
      <w:r w:rsidRPr="007D5BAC">
        <w:rPr>
          <w:rFonts w:ascii="Times New Roman" w:hAnsi="Times New Roman" w:cs="Times New Roman"/>
          <w:sz w:val="28"/>
          <w:szCs w:val="28"/>
        </w:rPr>
        <w:t>проверка на прекратените през 202</w:t>
      </w:r>
      <w:r w:rsidR="002A2DFD" w:rsidRPr="007D5BAC">
        <w:rPr>
          <w:rFonts w:ascii="Times New Roman" w:hAnsi="Times New Roman" w:cs="Times New Roman"/>
          <w:sz w:val="28"/>
          <w:szCs w:val="28"/>
          <w:lang w:val="en-US"/>
        </w:rPr>
        <w:t>2</w:t>
      </w:r>
      <w:r w:rsidRPr="007D5BAC">
        <w:rPr>
          <w:rFonts w:ascii="Times New Roman" w:hAnsi="Times New Roman" w:cs="Times New Roman"/>
          <w:sz w:val="28"/>
          <w:szCs w:val="28"/>
        </w:rPr>
        <w:t>г. поради липса на извършено престъпление дела за корупционни престъпления и на прекратени поради изтекла давност дела за корупционни престъпления;</w:t>
      </w:r>
    </w:p>
    <w:p w:rsidR="00E235FF"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w:t>
      </w:r>
      <w:r w:rsidR="00BD16DD" w:rsidRPr="007D5BAC">
        <w:rPr>
          <w:rFonts w:ascii="Times New Roman" w:hAnsi="Times New Roman" w:cs="Times New Roman"/>
          <w:sz w:val="28"/>
          <w:szCs w:val="28"/>
        </w:rPr>
        <w:t xml:space="preserve"> п</w:t>
      </w:r>
      <w:r w:rsidRPr="007D5BAC">
        <w:rPr>
          <w:rFonts w:ascii="Times New Roman" w:hAnsi="Times New Roman" w:cs="Times New Roman"/>
          <w:sz w:val="28"/>
          <w:szCs w:val="28"/>
        </w:rPr>
        <w:t>роверка на делата, по които Прокуратурата на РБ е осъдена да заплати обезщетения по чл.2 ЗОДОВ през 202</w:t>
      </w:r>
      <w:r w:rsidR="000C1D63" w:rsidRPr="007D5BAC">
        <w:rPr>
          <w:rFonts w:ascii="Times New Roman" w:hAnsi="Times New Roman" w:cs="Times New Roman"/>
          <w:sz w:val="28"/>
          <w:szCs w:val="28"/>
        </w:rPr>
        <w:t>2</w:t>
      </w:r>
      <w:r w:rsidRPr="007D5BAC">
        <w:rPr>
          <w:rFonts w:ascii="Times New Roman" w:hAnsi="Times New Roman" w:cs="Times New Roman"/>
          <w:sz w:val="28"/>
          <w:szCs w:val="28"/>
        </w:rPr>
        <w:t>г.;</w:t>
      </w:r>
    </w:p>
    <w:p w:rsidR="000C1D63" w:rsidRPr="007D5BAC" w:rsidRDefault="00E235FF"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w:t>
      </w:r>
      <w:r w:rsidR="00BD16DD" w:rsidRPr="007D5BAC">
        <w:rPr>
          <w:rFonts w:ascii="Times New Roman" w:hAnsi="Times New Roman" w:cs="Times New Roman"/>
          <w:sz w:val="28"/>
          <w:szCs w:val="28"/>
        </w:rPr>
        <w:t xml:space="preserve"> </w:t>
      </w:r>
      <w:r w:rsidRPr="007D5BAC">
        <w:rPr>
          <w:rFonts w:ascii="Times New Roman" w:hAnsi="Times New Roman" w:cs="Times New Roman"/>
          <w:sz w:val="28"/>
          <w:szCs w:val="28"/>
        </w:rPr>
        <w:t xml:space="preserve">проверка на преписки и досъдебни производства, завършили с отказ </w:t>
      </w:r>
      <w:r w:rsidR="002A2DFD" w:rsidRPr="007D5BAC">
        <w:rPr>
          <w:rFonts w:ascii="Times New Roman" w:hAnsi="Times New Roman" w:cs="Times New Roman"/>
          <w:sz w:val="28"/>
          <w:szCs w:val="28"/>
        </w:rPr>
        <w:t>за</w:t>
      </w:r>
      <w:r w:rsidRPr="007D5BAC">
        <w:rPr>
          <w:rFonts w:ascii="Times New Roman" w:hAnsi="Times New Roman" w:cs="Times New Roman"/>
          <w:sz w:val="28"/>
          <w:szCs w:val="28"/>
        </w:rPr>
        <w:t xml:space="preserve"> образуване или постановление за прекратяване на образуваното досъдебно производство през 202</w:t>
      </w:r>
      <w:r w:rsidR="002A2DFD" w:rsidRPr="007D5BAC">
        <w:rPr>
          <w:rFonts w:ascii="Times New Roman" w:hAnsi="Times New Roman" w:cs="Times New Roman"/>
          <w:sz w:val="28"/>
          <w:szCs w:val="28"/>
        </w:rPr>
        <w:t>2</w:t>
      </w:r>
      <w:r w:rsidRPr="007D5BAC">
        <w:rPr>
          <w:rFonts w:ascii="Times New Roman" w:hAnsi="Times New Roman" w:cs="Times New Roman"/>
          <w:sz w:val="28"/>
          <w:szCs w:val="28"/>
        </w:rPr>
        <w:t>г.</w:t>
      </w:r>
      <w:r w:rsidR="000C1D63" w:rsidRPr="007D5BAC">
        <w:rPr>
          <w:rFonts w:ascii="Times New Roman" w:hAnsi="Times New Roman" w:cs="Times New Roman"/>
          <w:sz w:val="28"/>
          <w:szCs w:val="28"/>
        </w:rPr>
        <w:t xml:space="preserve"> за престъпление по чл.</w:t>
      </w:r>
      <w:r w:rsidR="002A2DFD" w:rsidRPr="007D5BAC">
        <w:rPr>
          <w:rFonts w:ascii="Times New Roman" w:hAnsi="Times New Roman" w:cs="Times New Roman"/>
          <w:sz w:val="28"/>
          <w:szCs w:val="28"/>
        </w:rPr>
        <w:t>235</w:t>
      </w:r>
      <w:r w:rsidR="000C1D63" w:rsidRPr="007D5BAC">
        <w:rPr>
          <w:rFonts w:ascii="Times New Roman" w:hAnsi="Times New Roman" w:cs="Times New Roman"/>
          <w:sz w:val="28"/>
          <w:szCs w:val="28"/>
        </w:rPr>
        <w:t xml:space="preserve"> НК.;</w:t>
      </w:r>
    </w:p>
    <w:p w:rsidR="000C1D63" w:rsidRPr="007D5BAC" w:rsidRDefault="008153B8"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 xml:space="preserve">-проверка на </w:t>
      </w:r>
      <w:r w:rsidR="000C1D63" w:rsidRPr="007D5BAC">
        <w:rPr>
          <w:rFonts w:ascii="Times New Roman" w:hAnsi="Times New Roman" w:cs="Times New Roman"/>
          <w:sz w:val="28"/>
          <w:szCs w:val="28"/>
        </w:rPr>
        <w:t xml:space="preserve">върнатите дела и оправдателни присъди за 2023г., съгласно т.24, буква „в“ от Раздел </w:t>
      </w:r>
      <w:r w:rsidR="000C1D63" w:rsidRPr="007D5BAC">
        <w:rPr>
          <w:rFonts w:ascii="Times New Roman" w:hAnsi="Times New Roman" w:cs="Times New Roman"/>
          <w:sz w:val="28"/>
          <w:szCs w:val="28"/>
          <w:lang w:val="en-US"/>
        </w:rPr>
        <w:t xml:space="preserve">VIII </w:t>
      </w:r>
      <w:r w:rsidR="000C1D63" w:rsidRPr="007D5BAC">
        <w:rPr>
          <w:rFonts w:ascii="Times New Roman" w:hAnsi="Times New Roman" w:cs="Times New Roman"/>
          <w:sz w:val="28"/>
          <w:szCs w:val="28"/>
        </w:rPr>
        <w:t>от Указанията за подобряване работата на ПРБ по НСН, утвърдени със заповед № РД-№02-29/15.12.2017г. на Главен прокурор;</w:t>
      </w:r>
    </w:p>
    <w:p w:rsidR="00EC3BAA" w:rsidRPr="007D5BAC" w:rsidRDefault="008153B8"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lastRenderedPageBreak/>
        <w:tab/>
        <w:t>През 2023г., о</w:t>
      </w:r>
      <w:r w:rsidR="00E235FF" w:rsidRPr="007D5BAC">
        <w:rPr>
          <w:rFonts w:ascii="Times New Roman" w:hAnsi="Times New Roman" w:cs="Times New Roman"/>
          <w:sz w:val="28"/>
          <w:szCs w:val="28"/>
        </w:rPr>
        <w:t xml:space="preserve">т страна на административния ръководител – районен прокурор на Районна прокуратура – гр. Враца са изготвени </w:t>
      </w:r>
      <w:r w:rsidR="000C1D63" w:rsidRPr="007D5BAC">
        <w:rPr>
          <w:rFonts w:ascii="Times New Roman" w:hAnsi="Times New Roman" w:cs="Times New Roman"/>
          <w:sz w:val="28"/>
          <w:szCs w:val="28"/>
        </w:rPr>
        <w:t>2</w:t>
      </w:r>
      <w:r w:rsidR="000E213C" w:rsidRPr="007D5BAC">
        <w:rPr>
          <w:rFonts w:ascii="Times New Roman" w:hAnsi="Times New Roman" w:cs="Times New Roman"/>
          <w:sz w:val="28"/>
          <w:szCs w:val="28"/>
        </w:rPr>
        <w:t xml:space="preserve"> бр.</w:t>
      </w:r>
      <w:r w:rsidR="00E235FF" w:rsidRPr="007D5BAC">
        <w:rPr>
          <w:rFonts w:ascii="Times New Roman" w:hAnsi="Times New Roman" w:cs="Times New Roman"/>
          <w:sz w:val="28"/>
          <w:szCs w:val="28"/>
        </w:rPr>
        <w:t xml:space="preserve"> предложения по ЗСВ относно периодично атестиране на прокурорите в Районна прокуратура – гр. Враца, повишаване в ранг и придобиване статут на несменяемост и други, изготвяни са становища по проекти за предстоящи законодателни промени и други.</w:t>
      </w:r>
    </w:p>
    <w:p w:rsidR="00E235FF" w:rsidRPr="007D5BAC" w:rsidRDefault="00752D26" w:rsidP="003529A7">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 xml:space="preserve"> </w:t>
      </w:r>
      <w:r w:rsidR="008153B8" w:rsidRPr="007D5BAC">
        <w:rPr>
          <w:rFonts w:ascii="Times New Roman" w:hAnsi="Times New Roman" w:cs="Times New Roman"/>
          <w:sz w:val="28"/>
          <w:szCs w:val="28"/>
        </w:rPr>
        <w:tab/>
        <w:t>За отчетния период</w:t>
      </w:r>
      <w:r w:rsidR="00E235FF" w:rsidRPr="007D5BAC">
        <w:rPr>
          <w:rFonts w:ascii="Times New Roman" w:hAnsi="Times New Roman" w:cs="Times New Roman"/>
          <w:sz w:val="28"/>
          <w:szCs w:val="28"/>
        </w:rPr>
        <w:t xml:space="preserve"> няма образувано дисциплинарно производство срещу магистрат от Районна прокуратура – гр.Враца.</w:t>
      </w:r>
    </w:p>
    <w:p w:rsidR="003814E5" w:rsidRDefault="008153B8" w:rsidP="003814E5">
      <w:pPr>
        <w:spacing w:after="0" w:line="240" w:lineRule="auto"/>
        <w:ind w:left="-284" w:right="284"/>
        <w:jc w:val="both"/>
        <w:rPr>
          <w:rFonts w:ascii="Times New Roman" w:hAnsi="Times New Roman" w:cs="Times New Roman"/>
          <w:sz w:val="28"/>
          <w:szCs w:val="28"/>
        </w:rPr>
      </w:pPr>
      <w:r w:rsidRPr="007D5BAC">
        <w:rPr>
          <w:rFonts w:ascii="Times New Roman" w:hAnsi="Times New Roman" w:cs="Times New Roman"/>
          <w:sz w:val="28"/>
          <w:szCs w:val="28"/>
        </w:rPr>
        <w:tab/>
      </w:r>
      <w:r w:rsidR="00F4666A" w:rsidRPr="007D5BAC">
        <w:rPr>
          <w:rFonts w:ascii="Times New Roman" w:hAnsi="Times New Roman" w:cs="Times New Roman"/>
          <w:sz w:val="28"/>
          <w:szCs w:val="28"/>
        </w:rPr>
        <w:t xml:space="preserve">През 2023г. на основание заповед № РД-04-59 от 24.02.2023г. на главен прокурор в Районна прокуратура Враца е извършен одитен ангажимент за увереност и с цел да се установи спазени ли са </w:t>
      </w:r>
      <w:r w:rsidR="00311D31" w:rsidRPr="007D5BAC">
        <w:rPr>
          <w:rFonts w:ascii="Times New Roman" w:hAnsi="Times New Roman" w:cs="Times New Roman"/>
          <w:sz w:val="28"/>
          <w:szCs w:val="28"/>
        </w:rPr>
        <w:t>условията на ВСС и АГП при управление на процесите по планиране</w:t>
      </w:r>
      <w:r w:rsidR="00490691" w:rsidRPr="007D5BAC">
        <w:rPr>
          <w:rFonts w:ascii="Times New Roman" w:hAnsi="Times New Roman" w:cs="Times New Roman"/>
          <w:sz w:val="28"/>
          <w:szCs w:val="28"/>
        </w:rPr>
        <w:t xml:space="preserve"> и</w:t>
      </w:r>
      <w:r w:rsidR="00311D31" w:rsidRPr="007D5BAC">
        <w:rPr>
          <w:rFonts w:ascii="Times New Roman" w:hAnsi="Times New Roman" w:cs="Times New Roman"/>
          <w:sz w:val="28"/>
          <w:szCs w:val="28"/>
        </w:rPr>
        <w:t xml:space="preserve"> управление</w:t>
      </w:r>
      <w:r w:rsidR="00490691" w:rsidRPr="007D5BAC">
        <w:rPr>
          <w:rFonts w:ascii="Times New Roman" w:hAnsi="Times New Roman" w:cs="Times New Roman"/>
          <w:sz w:val="28"/>
          <w:szCs w:val="28"/>
        </w:rPr>
        <w:t xml:space="preserve"> на публичните средства</w:t>
      </w:r>
      <w:r w:rsidR="00311D31" w:rsidRPr="007D5BAC">
        <w:rPr>
          <w:rFonts w:ascii="Times New Roman" w:hAnsi="Times New Roman" w:cs="Times New Roman"/>
          <w:sz w:val="28"/>
          <w:szCs w:val="28"/>
        </w:rPr>
        <w:t xml:space="preserve"> и отчитане на разходите.</w:t>
      </w:r>
      <w:r w:rsidR="002F7056" w:rsidRPr="007D5BAC">
        <w:rPr>
          <w:rFonts w:ascii="Times New Roman" w:hAnsi="Times New Roman" w:cs="Times New Roman"/>
          <w:sz w:val="28"/>
          <w:szCs w:val="28"/>
        </w:rPr>
        <w:t xml:space="preserve"> </w:t>
      </w:r>
      <w:r w:rsidR="00490691" w:rsidRPr="007D5BAC">
        <w:rPr>
          <w:rFonts w:ascii="Times New Roman" w:hAnsi="Times New Roman" w:cs="Times New Roman"/>
          <w:sz w:val="28"/>
          <w:szCs w:val="28"/>
        </w:rPr>
        <w:t>Дадените препоръки от проверяващия екип бяха изпълнени в срок.</w:t>
      </w:r>
    </w:p>
    <w:p w:rsidR="0009471B" w:rsidRPr="003814E5" w:rsidRDefault="003814E5" w:rsidP="003814E5">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ab/>
      </w:r>
      <w:r w:rsidR="0009471B" w:rsidRPr="007D5BAC">
        <w:rPr>
          <w:rFonts w:ascii="Times New Roman" w:eastAsia="Times New Roman" w:hAnsi="Times New Roman" w:cs="Times New Roman"/>
          <w:b/>
          <w:bCs/>
          <w:kern w:val="32"/>
          <w:sz w:val="28"/>
          <w:szCs w:val="28"/>
          <w:lang w:eastAsia="bg-BG"/>
        </w:rPr>
        <w:t xml:space="preserve">VІ. НАТОВАРЕНОСТ НА ПРОКУРОРСКИТЕ И НА СЛЕДСТВЕНИТЕ ОРГАНИ </w:t>
      </w:r>
    </w:p>
    <w:p w:rsidR="0009471B" w:rsidRPr="007D5BAC" w:rsidRDefault="0009471B" w:rsidP="003529A7">
      <w:pPr>
        <w:spacing w:after="0" w:line="240" w:lineRule="auto"/>
        <w:ind w:left="-284" w:right="284"/>
        <w:jc w:val="both"/>
        <w:rPr>
          <w:rFonts w:ascii="Times New Roman" w:eastAsia="Times New Roman" w:hAnsi="Times New Roman" w:cs="Times New Roman"/>
          <w:b/>
          <w:sz w:val="28"/>
          <w:szCs w:val="28"/>
          <w:lang w:eastAsia="bg-BG"/>
        </w:rPr>
      </w:pPr>
    </w:p>
    <w:p w:rsidR="001B5FAF" w:rsidRPr="007D5BAC" w:rsidRDefault="0009471B" w:rsidP="003529A7">
      <w:pPr>
        <w:spacing w:after="0" w:line="240" w:lineRule="auto"/>
        <w:ind w:left="-284" w:right="284" w:firstLine="992"/>
        <w:jc w:val="both"/>
        <w:rPr>
          <w:rFonts w:ascii="Times New Roman" w:eastAsia="Times New Roman" w:hAnsi="Times New Roman" w:cs="Times New Roman"/>
          <w:sz w:val="28"/>
          <w:szCs w:val="28"/>
        </w:rPr>
      </w:pPr>
      <w:r w:rsidRPr="007D5BAC">
        <w:rPr>
          <w:rFonts w:ascii="Times New Roman" w:eastAsia="Times New Roman" w:hAnsi="Times New Roman" w:cs="Times New Roman"/>
          <w:sz w:val="28"/>
          <w:szCs w:val="28"/>
        </w:rPr>
        <w:t xml:space="preserve">В Районна прокуратура – гр. Враца броят на прокурорите по щат </w:t>
      </w:r>
      <w:r w:rsidR="00732D9F" w:rsidRPr="007D5BAC">
        <w:rPr>
          <w:rFonts w:ascii="Times New Roman" w:eastAsia="Times New Roman" w:hAnsi="Times New Roman" w:cs="Times New Roman"/>
          <w:sz w:val="28"/>
          <w:szCs w:val="28"/>
        </w:rPr>
        <w:t>за 202</w:t>
      </w:r>
      <w:r w:rsidR="00490691" w:rsidRPr="007D5BAC">
        <w:rPr>
          <w:rFonts w:ascii="Times New Roman" w:eastAsia="Times New Roman" w:hAnsi="Times New Roman" w:cs="Times New Roman"/>
          <w:sz w:val="28"/>
          <w:szCs w:val="28"/>
        </w:rPr>
        <w:t>3</w:t>
      </w:r>
      <w:r w:rsidR="00732D9F" w:rsidRPr="007D5BAC">
        <w:rPr>
          <w:rFonts w:ascii="Times New Roman" w:eastAsia="Times New Roman" w:hAnsi="Times New Roman" w:cs="Times New Roman"/>
          <w:sz w:val="28"/>
          <w:szCs w:val="28"/>
        </w:rPr>
        <w:t xml:space="preserve">г. </w:t>
      </w:r>
      <w:r w:rsidRPr="007D5BAC">
        <w:rPr>
          <w:rFonts w:ascii="Times New Roman" w:eastAsia="Times New Roman" w:hAnsi="Times New Roman" w:cs="Times New Roman"/>
          <w:sz w:val="28"/>
          <w:szCs w:val="28"/>
        </w:rPr>
        <w:t xml:space="preserve">е </w:t>
      </w:r>
      <w:r w:rsidR="003679A4" w:rsidRPr="007D5BAC">
        <w:rPr>
          <w:rFonts w:ascii="Times New Roman" w:eastAsia="Times New Roman" w:hAnsi="Times New Roman" w:cs="Times New Roman"/>
          <w:sz w:val="28"/>
          <w:szCs w:val="28"/>
        </w:rPr>
        <w:t>3</w:t>
      </w:r>
      <w:r w:rsidR="001B5FAF" w:rsidRPr="007D5BAC">
        <w:rPr>
          <w:rFonts w:ascii="Times New Roman" w:eastAsia="Times New Roman" w:hAnsi="Times New Roman" w:cs="Times New Roman"/>
          <w:sz w:val="28"/>
          <w:szCs w:val="28"/>
        </w:rPr>
        <w:t>1</w:t>
      </w:r>
      <w:r w:rsidRPr="007D5BAC">
        <w:rPr>
          <w:rFonts w:ascii="Times New Roman" w:eastAsia="Times New Roman" w:hAnsi="Times New Roman" w:cs="Times New Roman"/>
          <w:sz w:val="28"/>
          <w:szCs w:val="28"/>
        </w:rPr>
        <w:t xml:space="preserve">, като през отчетния период реално работилите прокурори са </w:t>
      </w:r>
      <w:r w:rsidR="00490691" w:rsidRPr="007D5BAC">
        <w:rPr>
          <w:rFonts w:ascii="Times New Roman" w:eastAsia="Times New Roman" w:hAnsi="Times New Roman" w:cs="Times New Roman"/>
          <w:sz w:val="28"/>
          <w:szCs w:val="28"/>
        </w:rPr>
        <w:t>24</w:t>
      </w:r>
      <w:r w:rsidR="00911D80" w:rsidRPr="007D5BAC">
        <w:rPr>
          <w:rFonts w:ascii="Times New Roman" w:eastAsia="Times New Roman" w:hAnsi="Times New Roman" w:cs="Times New Roman"/>
          <w:sz w:val="28"/>
          <w:szCs w:val="28"/>
        </w:rPr>
        <w:t>,</w:t>
      </w:r>
      <w:r w:rsidR="00490691" w:rsidRPr="007D5BAC">
        <w:rPr>
          <w:rFonts w:ascii="Times New Roman" w:eastAsia="Times New Roman" w:hAnsi="Times New Roman" w:cs="Times New Roman"/>
          <w:sz w:val="28"/>
          <w:szCs w:val="28"/>
        </w:rPr>
        <w:t>4</w:t>
      </w:r>
      <w:r w:rsidRPr="007D5BAC">
        <w:rPr>
          <w:rFonts w:ascii="Times New Roman" w:eastAsia="Times New Roman" w:hAnsi="Times New Roman" w:cs="Times New Roman"/>
          <w:sz w:val="28"/>
          <w:szCs w:val="28"/>
        </w:rPr>
        <w:t xml:space="preserve"> броя.</w:t>
      </w:r>
    </w:p>
    <w:p w:rsidR="00EA18DD" w:rsidRPr="007D5BAC" w:rsidRDefault="00EA18DD" w:rsidP="003529A7">
      <w:pPr>
        <w:spacing w:after="0" w:line="240" w:lineRule="auto"/>
        <w:ind w:left="-284" w:right="284"/>
        <w:jc w:val="both"/>
        <w:rPr>
          <w:rFonts w:ascii="Times New Roman" w:eastAsia="Times New Roman" w:hAnsi="Times New Roman" w:cs="Times New Roman"/>
          <w:sz w:val="28"/>
          <w:szCs w:val="28"/>
        </w:rPr>
      </w:pPr>
      <w:r w:rsidRPr="007D5BAC">
        <w:rPr>
          <w:rFonts w:ascii="Times New Roman" w:eastAsia="Times New Roman" w:hAnsi="Times New Roman" w:cs="Times New Roman"/>
          <w:sz w:val="28"/>
          <w:szCs w:val="28"/>
        </w:rPr>
        <w:tab/>
      </w:r>
      <w:r w:rsidR="0009471B" w:rsidRPr="007D5BAC">
        <w:rPr>
          <w:rFonts w:ascii="Times New Roman" w:eastAsia="Times New Roman" w:hAnsi="Times New Roman" w:cs="Times New Roman"/>
          <w:sz w:val="28"/>
          <w:szCs w:val="28"/>
        </w:rPr>
        <w:t xml:space="preserve">Средната натовареност на един прокурор, включваща всички показатели за отчитане обема на прокурорската дейност през </w:t>
      </w:r>
      <w:r w:rsidR="00490691" w:rsidRPr="007D5BAC">
        <w:rPr>
          <w:rFonts w:ascii="Times New Roman" w:eastAsia="Times New Roman" w:hAnsi="Times New Roman" w:cs="Times New Roman"/>
          <w:sz w:val="28"/>
          <w:szCs w:val="28"/>
        </w:rPr>
        <w:t xml:space="preserve"> 2023г. е 1550,1, през </w:t>
      </w:r>
      <w:r w:rsidR="00732D9F" w:rsidRPr="007D5BAC">
        <w:rPr>
          <w:rFonts w:ascii="Times New Roman" w:eastAsia="Times New Roman" w:hAnsi="Times New Roman" w:cs="Times New Roman"/>
          <w:sz w:val="28"/>
          <w:szCs w:val="28"/>
        </w:rPr>
        <w:t>2022г. е  143</w:t>
      </w:r>
      <w:r w:rsidR="00FD428C" w:rsidRPr="007D5BAC">
        <w:rPr>
          <w:rFonts w:ascii="Times New Roman" w:eastAsia="Times New Roman" w:hAnsi="Times New Roman" w:cs="Times New Roman"/>
          <w:sz w:val="28"/>
          <w:szCs w:val="28"/>
        </w:rPr>
        <w:t>1</w:t>
      </w:r>
      <w:r w:rsidR="00732D9F" w:rsidRPr="007D5BAC">
        <w:rPr>
          <w:rFonts w:ascii="Times New Roman" w:eastAsia="Times New Roman" w:hAnsi="Times New Roman" w:cs="Times New Roman"/>
          <w:sz w:val="28"/>
          <w:szCs w:val="28"/>
        </w:rPr>
        <w:t>,</w:t>
      </w:r>
      <w:r w:rsidR="00FD428C" w:rsidRPr="007D5BAC">
        <w:rPr>
          <w:rFonts w:ascii="Times New Roman" w:eastAsia="Times New Roman" w:hAnsi="Times New Roman" w:cs="Times New Roman"/>
          <w:sz w:val="28"/>
          <w:szCs w:val="28"/>
        </w:rPr>
        <w:t>8</w:t>
      </w:r>
      <w:r w:rsidR="00735E24" w:rsidRPr="007D5BAC">
        <w:rPr>
          <w:rFonts w:ascii="Times New Roman" w:eastAsia="Times New Roman" w:hAnsi="Times New Roman" w:cs="Times New Roman"/>
          <w:sz w:val="28"/>
          <w:szCs w:val="28"/>
        </w:rPr>
        <w:t xml:space="preserve"> а през </w:t>
      </w:r>
      <w:r w:rsidR="002C6B1C" w:rsidRPr="007D5BAC">
        <w:rPr>
          <w:rFonts w:ascii="Times New Roman" w:eastAsia="Times New Roman" w:hAnsi="Times New Roman" w:cs="Times New Roman"/>
          <w:sz w:val="28"/>
          <w:szCs w:val="28"/>
        </w:rPr>
        <w:t>20</w:t>
      </w:r>
      <w:r w:rsidR="003212FA" w:rsidRPr="007D5BAC">
        <w:rPr>
          <w:rFonts w:ascii="Times New Roman" w:eastAsia="Times New Roman" w:hAnsi="Times New Roman" w:cs="Times New Roman"/>
          <w:sz w:val="28"/>
          <w:szCs w:val="28"/>
        </w:rPr>
        <w:t>2</w:t>
      </w:r>
      <w:r w:rsidR="001B5FAF" w:rsidRPr="007D5BAC">
        <w:rPr>
          <w:rFonts w:ascii="Times New Roman" w:eastAsia="Times New Roman" w:hAnsi="Times New Roman" w:cs="Times New Roman"/>
          <w:sz w:val="28"/>
          <w:szCs w:val="28"/>
        </w:rPr>
        <w:t>1</w:t>
      </w:r>
      <w:r w:rsidR="002C6B1C" w:rsidRPr="007D5BAC">
        <w:rPr>
          <w:rFonts w:ascii="Times New Roman" w:eastAsia="Times New Roman" w:hAnsi="Times New Roman" w:cs="Times New Roman"/>
          <w:sz w:val="28"/>
          <w:szCs w:val="28"/>
        </w:rPr>
        <w:t xml:space="preserve">г. е </w:t>
      </w:r>
      <w:r w:rsidR="003679A4" w:rsidRPr="007D5BAC">
        <w:rPr>
          <w:rFonts w:ascii="Times New Roman" w:eastAsia="Times New Roman" w:hAnsi="Times New Roman" w:cs="Times New Roman"/>
          <w:sz w:val="28"/>
          <w:szCs w:val="28"/>
        </w:rPr>
        <w:t>1309,3.</w:t>
      </w:r>
    </w:p>
    <w:p w:rsidR="00EA18DD" w:rsidRPr="007D5BAC" w:rsidRDefault="00EA18DD" w:rsidP="003529A7">
      <w:pPr>
        <w:spacing w:after="0" w:line="240" w:lineRule="auto"/>
        <w:ind w:left="-284" w:right="284"/>
        <w:jc w:val="both"/>
        <w:rPr>
          <w:rFonts w:ascii="Times New Roman" w:eastAsia="Times New Roman" w:hAnsi="Times New Roman" w:cs="Times New Roman"/>
          <w:sz w:val="28"/>
          <w:szCs w:val="28"/>
        </w:rPr>
      </w:pPr>
      <w:r w:rsidRPr="007D5BAC">
        <w:rPr>
          <w:rFonts w:ascii="Times New Roman" w:eastAsia="Times New Roman" w:hAnsi="Times New Roman" w:cs="Times New Roman"/>
          <w:sz w:val="28"/>
          <w:szCs w:val="28"/>
        </w:rPr>
        <w:tab/>
      </w:r>
      <w:r w:rsidR="0009471B" w:rsidRPr="007D5BAC">
        <w:rPr>
          <w:rFonts w:ascii="Times New Roman" w:eastAsia="Times New Roman" w:hAnsi="Times New Roman" w:cs="Times New Roman"/>
          <w:sz w:val="28"/>
          <w:szCs w:val="28"/>
          <w:lang w:eastAsia="bg-BG"/>
        </w:rPr>
        <w:t xml:space="preserve">Данните за натовареността на прокурорите изведени от Унифицираната информационна система на Прокуратура на Република България по критерии и показатели съгласно приетите от ВСС Правила за измерване на натовареността на прокуратурите и на индивидуалната натовареност на всеки прокурор и следовател намират следното изражение: общия обем на прокурорска работа </w:t>
      </w:r>
      <w:r w:rsidR="00735E24" w:rsidRPr="007D5BAC">
        <w:rPr>
          <w:rFonts w:ascii="Times New Roman" w:eastAsia="Times New Roman" w:hAnsi="Times New Roman" w:cs="Times New Roman"/>
          <w:sz w:val="28"/>
          <w:szCs w:val="28"/>
          <w:lang w:eastAsia="bg-BG"/>
        </w:rPr>
        <w:t xml:space="preserve">за </w:t>
      </w:r>
      <w:r w:rsidR="00490691" w:rsidRPr="007D5BAC">
        <w:rPr>
          <w:rFonts w:ascii="Times New Roman" w:eastAsia="Times New Roman" w:hAnsi="Times New Roman" w:cs="Times New Roman"/>
          <w:sz w:val="28"/>
          <w:szCs w:val="28"/>
          <w:lang w:eastAsia="bg-BG"/>
        </w:rPr>
        <w:t>2023г. е с</w:t>
      </w:r>
      <w:r w:rsidR="00D23328" w:rsidRPr="007D5BAC">
        <w:rPr>
          <w:rFonts w:ascii="Times New Roman" w:eastAsia="Times New Roman" w:hAnsi="Times New Roman" w:cs="Times New Roman"/>
          <w:sz w:val="28"/>
          <w:szCs w:val="28"/>
          <w:lang w:eastAsia="bg-BG"/>
        </w:rPr>
        <w:t>ледния: 31555 броя прокурорски акта, отговарящи на 2040</w:t>
      </w:r>
      <w:r w:rsidR="00372EF6" w:rsidRPr="007D5BAC">
        <w:rPr>
          <w:rFonts w:ascii="Times New Roman" w:eastAsia="Times New Roman" w:hAnsi="Times New Roman" w:cs="Times New Roman"/>
          <w:sz w:val="28"/>
          <w:szCs w:val="28"/>
          <w:lang w:eastAsia="bg-BG"/>
        </w:rPr>
        <w:t>1</w:t>
      </w:r>
      <w:r w:rsidR="00D23328" w:rsidRPr="007D5BAC">
        <w:rPr>
          <w:rFonts w:ascii="Times New Roman" w:eastAsia="Times New Roman" w:hAnsi="Times New Roman" w:cs="Times New Roman"/>
          <w:sz w:val="28"/>
          <w:szCs w:val="28"/>
          <w:lang w:eastAsia="bg-BG"/>
        </w:rPr>
        <w:t xml:space="preserve"> бр. точки, </w:t>
      </w:r>
      <w:r w:rsidR="00372EF6" w:rsidRPr="007D5BAC">
        <w:rPr>
          <w:rFonts w:ascii="Times New Roman" w:eastAsia="Times New Roman" w:hAnsi="Times New Roman" w:cs="Times New Roman"/>
          <w:sz w:val="28"/>
          <w:szCs w:val="28"/>
          <w:lang w:eastAsia="bg-BG"/>
        </w:rPr>
        <w:t xml:space="preserve">6 бр.акта на прокурор за ден или 4 </w:t>
      </w:r>
      <w:r w:rsidR="00D23328" w:rsidRPr="007D5BAC">
        <w:rPr>
          <w:rFonts w:ascii="Times New Roman" w:eastAsia="Times New Roman" w:hAnsi="Times New Roman" w:cs="Times New Roman"/>
          <w:sz w:val="28"/>
          <w:szCs w:val="28"/>
          <w:lang w:eastAsia="bg-BG"/>
        </w:rPr>
        <w:t xml:space="preserve">броя точки на ден на прокурор. За сравнение през 2022г. са отчетени </w:t>
      </w:r>
      <w:r w:rsidR="00D23328" w:rsidRPr="007D5BAC">
        <w:rPr>
          <w:rFonts w:ascii="Times New Roman" w:eastAsia="Times New Roman" w:hAnsi="Times New Roman"/>
          <w:sz w:val="28"/>
          <w:szCs w:val="28"/>
          <w:lang w:eastAsia="bg-BG"/>
        </w:rPr>
        <w:t>29012 броя прокурорски акта, отговарящи на 189</w:t>
      </w:r>
      <w:r w:rsidR="0038111C" w:rsidRPr="007D5BAC">
        <w:rPr>
          <w:rFonts w:ascii="Times New Roman" w:eastAsia="Times New Roman" w:hAnsi="Times New Roman"/>
          <w:sz w:val="28"/>
          <w:szCs w:val="28"/>
          <w:lang w:eastAsia="bg-BG"/>
        </w:rPr>
        <w:t>59</w:t>
      </w:r>
      <w:r w:rsidR="00D23328" w:rsidRPr="007D5BAC">
        <w:rPr>
          <w:rFonts w:ascii="Times New Roman" w:eastAsia="Times New Roman" w:hAnsi="Times New Roman"/>
          <w:sz w:val="28"/>
          <w:szCs w:val="28"/>
          <w:lang w:eastAsia="bg-BG"/>
        </w:rPr>
        <w:t xml:space="preserve"> бр.точки, 5,85 бр. точки на ден на прокурор, а за 2021г.</w:t>
      </w:r>
      <w:r w:rsidR="00D23328" w:rsidRPr="007D5BAC">
        <w:rPr>
          <w:rFonts w:ascii="Times New Roman" w:eastAsia="Times New Roman" w:hAnsi="Times New Roman" w:cs="Times New Roman"/>
          <w:sz w:val="28"/>
          <w:szCs w:val="28"/>
          <w:lang w:eastAsia="bg-BG"/>
        </w:rPr>
        <w:t xml:space="preserve"> </w:t>
      </w:r>
      <w:r w:rsidR="00D23328" w:rsidRPr="007D5BAC">
        <w:rPr>
          <w:rFonts w:ascii="Times New Roman" w:eastAsia="Times New Roman" w:hAnsi="Times New Roman"/>
          <w:sz w:val="28"/>
          <w:szCs w:val="28"/>
          <w:lang w:eastAsia="bg-BG"/>
        </w:rPr>
        <w:t>прокурорите от Районна прокуратура – Враца са изготвили 24756 броя прокурорски акта, отговарящи на 16139 бр.точки, 5 акта на ден на прокурор</w:t>
      </w:r>
      <w:r w:rsidR="0038111C" w:rsidRPr="007D5BAC">
        <w:rPr>
          <w:rFonts w:ascii="Times New Roman" w:eastAsia="Times New Roman" w:hAnsi="Times New Roman"/>
          <w:sz w:val="28"/>
          <w:szCs w:val="28"/>
          <w:lang w:eastAsia="bg-BG"/>
        </w:rPr>
        <w:t>, 3точки на ден на прокурор</w:t>
      </w:r>
      <w:r w:rsidR="00D23328" w:rsidRPr="007D5BAC">
        <w:rPr>
          <w:rFonts w:ascii="Times New Roman" w:eastAsia="Times New Roman" w:hAnsi="Times New Roman"/>
          <w:sz w:val="28"/>
          <w:szCs w:val="28"/>
          <w:lang w:eastAsia="bg-BG"/>
        </w:rPr>
        <w:t>.</w:t>
      </w:r>
      <w:r w:rsidRPr="007D5BAC">
        <w:rPr>
          <w:rFonts w:ascii="Times New Roman" w:eastAsia="Times New Roman" w:hAnsi="Times New Roman"/>
          <w:sz w:val="28"/>
          <w:szCs w:val="28"/>
          <w:lang w:eastAsia="bg-BG"/>
        </w:rPr>
        <w:t xml:space="preserve"> </w:t>
      </w:r>
    </w:p>
    <w:p w:rsidR="00EA18DD" w:rsidRPr="007D5BAC" w:rsidRDefault="00EA18DD" w:rsidP="003529A7">
      <w:pPr>
        <w:spacing w:after="0" w:line="240" w:lineRule="auto"/>
        <w:ind w:left="-284" w:right="284"/>
        <w:jc w:val="both"/>
        <w:rPr>
          <w:rFonts w:ascii="Times New Roman" w:eastAsia="Times New Roman" w:hAnsi="Times New Roman" w:cs="Times New Roman"/>
          <w:sz w:val="28"/>
          <w:szCs w:val="28"/>
        </w:rPr>
      </w:pPr>
      <w:r w:rsidRPr="007D5BAC">
        <w:rPr>
          <w:rFonts w:ascii="Times New Roman" w:eastAsia="Times New Roman" w:hAnsi="Times New Roman" w:cs="Times New Roman"/>
          <w:sz w:val="28"/>
          <w:szCs w:val="28"/>
        </w:rPr>
        <w:tab/>
      </w:r>
      <w:r w:rsidRPr="007D5BAC">
        <w:rPr>
          <w:rFonts w:ascii="Times New Roman" w:eastAsia="Times New Roman" w:hAnsi="Times New Roman"/>
          <w:sz w:val="28"/>
          <w:szCs w:val="28"/>
          <w:lang w:eastAsia="bg-BG"/>
        </w:rPr>
        <w:t>От цитираните данни е видно трайното завишаване в броя на изготвените прокурорски актове, т.е персоналната натовареността на магистратите от РП Враца за последните три години е над средната за страната.</w:t>
      </w:r>
    </w:p>
    <w:p w:rsidR="00EA18DD" w:rsidRPr="007D5BAC" w:rsidRDefault="00EA18DD" w:rsidP="003529A7">
      <w:pPr>
        <w:spacing w:after="0" w:line="240" w:lineRule="auto"/>
        <w:ind w:left="-284" w:right="284"/>
        <w:jc w:val="both"/>
        <w:rPr>
          <w:rFonts w:ascii="Times New Roman" w:eastAsia="Times New Roman" w:hAnsi="Times New Roman" w:cs="Times New Roman"/>
          <w:sz w:val="28"/>
          <w:szCs w:val="28"/>
        </w:rPr>
      </w:pPr>
      <w:r w:rsidRPr="007D5BAC">
        <w:rPr>
          <w:rFonts w:ascii="Times New Roman" w:eastAsia="Times New Roman" w:hAnsi="Times New Roman" w:cs="Times New Roman"/>
          <w:sz w:val="28"/>
          <w:szCs w:val="28"/>
        </w:rPr>
        <w:tab/>
      </w:r>
      <w:r w:rsidR="00D23328" w:rsidRPr="007D5BAC">
        <w:rPr>
          <w:rFonts w:ascii="Times New Roman" w:eastAsia="Times New Roman" w:hAnsi="Times New Roman" w:cs="Times New Roman"/>
          <w:sz w:val="28"/>
          <w:szCs w:val="28"/>
          <w:lang w:eastAsia="bg-BG"/>
        </w:rPr>
        <w:t>Съответно п</w:t>
      </w:r>
      <w:r w:rsidR="00735E24" w:rsidRPr="007D5BAC">
        <w:rPr>
          <w:rFonts w:ascii="Times New Roman" w:eastAsia="Times New Roman" w:hAnsi="Times New Roman" w:cs="Times New Roman"/>
          <w:sz w:val="28"/>
          <w:szCs w:val="28"/>
          <w:lang w:eastAsia="bg-BG"/>
        </w:rPr>
        <w:t>рез 202</w:t>
      </w:r>
      <w:r w:rsidR="00D23328" w:rsidRPr="007D5BAC">
        <w:rPr>
          <w:rFonts w:ascii="Times New Roman" w:eastAsia="Times New Roman" w:hAnsi="Times New Roman" w:cs="Times New Roman"/>
          <w:sz w:val="28"/>
          <w:szCs w:val="28"/>
          <w:lang w:eastAsia="bg-BG"/>
        </w:rPr>
        <w:t>3</w:t>
      </w:r>
      <w:r w:rsidR="00735E24" w:rsidRPr="007D5BAC">
        <w:rPr>
          <w:rFonts w:ascii="Times New Roman" w:eastAsia="Times New Roman" w:hAnsi="Times New Roman" w:cs="Times New Roman"/>
          <w:sz w:val="28"/>
          <w:szCs w:val="28"/>
          <w:lang w:eastAsia="bg-BG"/>
        </w:rPr>
        <w:t>год. Районна прокуратура – гр.Враца е наблюдавала</w:t>
      </w:r>
      <w:r w:rsidR="00AA2FF5" w:rsidRPr="007D5BAC">
        <w:rPr>
          <w:rFonts w:ascii="Times New Roman" w:eastAsia="Times New Roman" w:hAnsi="Times New Roman" w:cs="Times New Roman"/>
          <w:sz w:val="28"/>
          <w:szCs w:val="28"/>
          <w:lang w:eastAsia="bg-BG"/>
        </w:rPr>
        <w:t xml:space="preserve"> 7030 броя преписки разпределени средно по 288,1 на прокурор,</w:t>
      </w:r>
      <w:r w:rsidR="00D23328" w:rsidRPr="007D5BAC">
        <w:rPr>
          <w:rFonts w:ascii="Times New Roman" w:eastAsia="Times New Roman" w:hAnsi="Times New Roman" w:cs="Times New Roman"/>
          <w:sz w:val="28"/>
          <w:szCs w:val="28"/>
          <w:lang w:eastAsia="bg-BG"/>
        </w:rPr>
        <w:t xml:space="preserve"> през 2022г. техният брой е </w:t>
      </w:r>
      <w:r w:rsidR="00735E24" w:rsidRPr="007D5BAC">
        <w:rPr>
          <w:rFonts w:ascii="Times New Roman" w:eastAsia="Times New Roman" w:hAnsi="Times New Roman" w:cs="Times New Roman"/>
          <w:sz w:val="28"/>
          <w:szCs w:val="28"/>
          <w:lang w:eastAsia="bg-BG"/>
        </w:rPr>
        <w:t xml:space="preserve">7223 броя преписки, като средно наблюдавани от един прокурор  са </w:t>
      </w:r>
      <w:r w:rsidR="001D3512" w:rsidRPr="007D5BAC">
        <w:rPr>
          <w:rFonts w:ascii="Times New Roman" w:eastAsia="Times New Roman" w:hAnsi="Times New Roman" w:cs="Times New Roman"/>
          <w:sz w:val="28"/>
          <w:szCs w:val="28"/>
          <w:lang w:eastAsia="bg-BG"/>
        </w:rPr>
        <w:t>302,2</w:t>
      </w:r>
      <w:r w:rsidR="00D23328" w:rsidRPr="007D5BAC">
        <w:rPr>
          <w:rFonts w:ascii="Times New Roman" w:eastAsia="Times New Roman" w:hAnsi="Times New Roman" w:cs="Times New Roman"/>
          <w:sz w:val="28"/>
          <w:szCs w:val="28"/>
          <w:lang w:eastAsia="bg-BG"/>
        </w:rPr>
        <w:t xml:space="preserve">, а </w:t>
      </w:r>
      <w:r w:rsidR="00735E24" w:rsidRPr="007D5BAC">
        <w:rPr>
          <w:rFonts w:ascii="Times New Roman" w:eastAsia="Times New Roman" w:hAnsi="Times New Roman" w:cs="Times New Roman"/>
          <w:sz w:val="28"/>
          <w:szCs w:val="28"/>
          <w:lang w:eastAsia="bg-BG"/>
        </w:rPr>
        <w:t xml:space="preserve"> за 2021г., </w:t>
      </w:r>
      <w:r w:rsidR="0009471B" w:rsidRPr="007D5BAC">
        <w:rPr>
          <w:rFonts w:ascii="Times New Roman" w:eastAsia="Times New Roman" w:hAnsi="Times New Roman" w:cs="Times New Roman"/>
          <w:sz w:val="28"/>
          <w:szCs w:val="28"/>
          <w:lang w:eastAsia="bg-BG"/>
        </w:rPr>
        <w:t xml:space="preserve"> Районна прокуратура – гр.Враца е наблюдавала </w:t>
      </w:r>
      <w:r w:rsidR="00673A0C" w:rsidRPr="007D5BAC">
        <w:rPr>
          <w:rFonts w:ascii="Times New Roman" w:eastAsia="Times New Roman" w:hAnsi="Times New Roman" w:cs="Times New Roman"/>
          <w:sz w:val="28"/>
          <w:szCs w:val="28"/>
          <w:lang w:eastAsia="bg-BG"/>
        </w:rPr>
        <w:t>6161</w:t>
      </w:r>
      <w:r w:rsidR="0009471B" w:rsidRPr="007D5BAC">
        <w:rPr>
          <w:rFonts w:ascii="Times New Roman" w:eastAsia="Times New Roman" w:hAnsi="Times New Roman" w:cs="Times New Roman"/>
          <w:sz w:val="28"/>
          <w:szCs w:val="28"/>
          <w:lang w:eastAsia="bg-BG"/>
        </w:rPr>
        <w:t xml:space="preserve"> броя преписки, </w:t>
      </w:r>
      <w:r w:rsidR="000113A4" w:rsidRPr="007D5BAC">
        <w:rPr>
          <w:rFonts w:ascii="Times New Roman" w:eastAsia="Times New Roman" w:hAnsi="Times New Roman" w:cs="Times New Roman"/>
          <w:sz w:val="28"/>
          <w:szCs w:val="28"/>
          <w:lang w:eastAsia="bg-BG"/>
        </w:rPr>
        <w:t xml:space="preserve">като </w:t>
      </w:r>
      <w:r w:rsidR="00673A0C" w:rsidRPr="007D5BAC">
        <w:rPr>
          <w:rFonts w:ascii="Times New Roman" w:eastAsia="Times New Roman" w:hAnsi="Times New Roman" w:cs="Times New Roman"/>
          <w:sz w:val="28"/>
          <w:szCs w:val="28"/>
          <w:lang w:eastAsia="bg-BG"/>
        </w:rPr>
        <w:t>с</w:t>
      </w:r>
      <w:r w:rsidR="0009471B" w:rsidRPr="007D5BAC">
        <w:rPr>
          <w:rFonts w:ascii="Times New Roman" w:eastAsia="Times New Roman" w:hAnsi="Times New Roman" w:cs="Times New Roman"/>
          <w:sz w:val="28"/>
          <w:szCs w:val="28"/>
          <w:lang w:eastAsia="bg-BG"/>
        </w:rPr>
        <w:t xml:space="preserve">редно наблюдавани от един прокурор  са </w:t>
      </w:r>
      <w:r w:rsidR="000113A4" w:rsidRPr="007D5BAC">
        <w:rPr>
          <w:rFonts w:ascii="Times New Roman" w:eastAsia="Times New Roman" w:hAnsi="Times New Roman" w:cs="Times New Roman"/>
          <w:sz w:val="28"/>
          <w:szCs w:val="28"/>
          <w:lang w:eastAsia="bg-BG"/>
        </w:rPr>
        <w:t>270</w:t>
      </w:r>
      <w:r w:rsidR="006A35C3" w:rsidRPr="007D5BAC">
        <w:rPr>
          <w:rFonts w:ascii="Times New Roman" w:eastAsia="Times New Roman" w:hAnsi="Times New Roman" w:cs="Times New Roman"/>
          <w:sz w:val="28"/>
          <w:szCs w:val="28"/>
          <w:lang w:eastAsia="bg-BG"/>
        </w:rPr>
        <w:t>,</w:t>
      </w:r>
      <w:r w:rsidR="000113A4" w:rsidRPr="007D5BAC">
        <w:rPr>
          <w:rFonts w:ascii="Times New Roman" w:eastAsia="Times New Roman" w:hAnsi="Times New Roman" w:cs="Times New Roman"/>
          <w:sz w:val="28"/>
          <w:szCs w:val="28"/>
          <w:lang w:eastAsia="bg-BG"/>
        </w:rPr>
        <w:t>2</w:t>
      </w:r>
      <w:r w:rsidR="00AA2FF5" w:rsidRPr="007D5BAC">
        <w:rPr>
          <w:rFonts w:ascii="Times New Roman" w:eastAsia="Times New Roman" w:hAnsi="Times New Roman" w:cs="Times New Roman"/>
          <w:sz w:val="28"/>
          <w:szCs w:val="28"/>
          <w:lang w:eastAsia="bg-BG"/>
        </w:rPr>
        <w:t>.</w:t>
      </w:r>
    </w:p>
    <w:p w:rsidR="00EA18DD" w:rsidRPr="007D5BAC" w:rsidRDefault="00EA18DD" w:rsidP="003529A7">
      <w:pPr>
        <w:spacing w:after="0" w:line="240" w:lineRule="auto"/>
        <w:ind w:left="-284" w:right="284"/>
        <w:jc w:val="both"/>
        <w:rPr>
          <w:rFonts w:ascii="Times New Roman" w:eastAsia="Times New Roman" w:hAnsi="Times New Roman" w:cs="Times New Roman"/>
          <w:sz w:val="28"/>
          <w:szCs w:val="28"/>
        </w:rPr>
      </w:pPr>
      <w:r w:rsidRPr="007D5BAC">
        <w:rPr>
          <w:rFonts w:ascii="Times New Roman" w:eastAsia="Times New Roman" w:hAnsi="Times New Roman" w:cs="Times New Roman"/>
          <w:sz w:val="28"/>
          <w:szCs w:val="28"/>
        </w:rPr>
        <w:lastRenderedPageBreak/>
        <w:tab/>
      </w:r>
      <w:r w:rsidR="00ED2F35" w:rsidRPr="007D5BAC">
        <w:rPr>
          <w:rFonts w:ascii="Times New Roman" w:eastAsia="Times New Roman" w:hAnsi="Times New Roman" w:cs="Times New Roman"/>
          <w:sz w:val="28"/>
          <w:szCs w:val="28"/>
          <w:lang w:eastAsia="bg-BG"/>
        </w:rPr>
        <w:t xml:space="preserve">През отчетния период в Районна прокуратура – гр. Враца са наблюдавани </w:t>
      </w:r>
      <w:r w:rsidR="008C1997" w:rsidRPr="007D5BAC">
        <w:rPr>
          <w:rFonts w:ascii="Times New Roman" w:eastAsia="Times New Roman" w:hAnsi="Times New Roman" w:cs="Times New Roman"/>
          <w:sz w:val="28"/>
          <w:szCs w:val="28"/>
          <w:lang w:eastAsia="bg-BG"/>
        </w:rPr>
        <w:t xml:space="preserve">3839 </w:t>
      </w:r>
      <w:r w:rsidR="00AA2FF5" w:rsidRPr="007D5BAC">
        <w:rPr>
          <w:rFonts w:ascii="Times New Roman" w:eastAsia="Times New Roman" w:hAnsi="Times New Roman" w:cs="Times New Roman"/>
          <w:sz w:val="28"/>
          <w:szCs w:val="28"/>
          <w:lang w:eastAsia="bg-BG"/>
        </w:rPr>
        <w:t>бр. досъдебни производства</w:t>
      </w:r>
      <w:r w:rsidR="00512D7F" w:rsidRPr="007D5BAC">
        <w:rPr>
          <w:rFonts w:ascii="Times New Roman" w:eastAsia="Times New Roman" w:hAnsi="Times New Roman" w:cs="Times New Roman"/>
          <w:sz w:val="28"/>
          <w:szCs w:val="28"/>
          <w:lang w:eastAsia="bg-BG"/>
        </w:rPr>
        <w:t>/без прекратените по давност/</w:t>
      </w:r>
      <w:r w:rsidR="00AA2FF5" w:rsidRPr="007D5BAC">
        <w:rPr>
          <w:rFonts w:ascii="Times New Roman" w:eastAsia="Times New Roman" w:hAnsi="Times New Roman" w:cs="Times New Roman"/>
          <w:sz w:val="28"/>
          <w:szCs w:val="28"/>
          <w:lang w:eastAsia="bg-BG"/>
        </w:rPr>
        <w:t xml:space="preserve">, </w:t>
      </w:r>
      <w:r w:rsidR="00512D7F" w:rsidRPr="007D5BAC">
        <w:rPr>
          <w:rFonts w:ascii="Times New Roman" w:eastAsia="Times New Roman" w:hAnsi="Times New Roman" w:cs="Times New Roman"/>
          <w:sz w:val="28"/>
          <w:szCs w:val="28"/>
          <w:lang w:eastAsia="bg-BG"/>
        </w:rPr>
        <w:t>157,3</w:t>
      </w:r>
      <w:r w:rsidR="00AA2FF5" w:rsidRPr="007D5BAC">
        <w:rPr>
          <w:rFonts w:ascii="Times New Roman" w:eastAsia="Times New Roman" w:hAnsi="Times New Roman" w:cs="Times New Roman"/>
          <w:sz w:val="28"/>
          <w:szCs w:val="28"/>
          <w:lang w:eastAsia="bg-BG"/>
        </w:rPr>
        <w:t xml:space="preserve">бр. средно за един прокурор,  за сравнение през 2022г. наблюдаваните досъдебни производства са </w:t>
      </w:r>
      <w:r w:rsidR="00ED2F35" w:rsidRPr="007D5BAC">
        <w:rPr>
          <w:rFonts w:ascii="Times New Roman" w:eastAsia="Times New Roman" w:hAnsi="Times New Roman" w:cs="Times New Roman"/>
          <w:sz w:val="28"/>
          <w:szCs w:val="28"/>
          <w:lang w:eastAsia="bg-BG"/>
        </w:rPr>
        <w:t xml:space="preserve">4099 броя досъдебни производства/без прекратените по давност/, респективно средният брой на наблюдаваните досъдебни производства от един прокурор отчетния период е </w:t>
      </w:r>
      <w:r w:rsidR="00512D7F" w:rsidRPr="007D5BAC">
        <w:rPr>
          <w:rFonts w:ascii="Times New Roman" w:eastAsia="Times New Roman" w:hAnsi="Times New Roman" w:cs="Times New Roman"/>
          <w:sz w:val="28"/>
          <w:szCs w:val="28"/>
          <w:lang w:eastAsia="bg-BG"/>
        </w:rPr>
        <w:t>171,5бр. на прокурор, съответно п</w:t>
      </w:r>
      <w:r w:rsidR="0009471B" w:rsidRPr="007D5BAC">
        <w:rPr>
          <w:rFonts w:ascii="Times New Roman" w:eastAsia="Times New Roman" w:hAnsi="Times New Roman" w:cs="Times New Roman"/>
          <w:sz w:val="28"/>
          <w:szCs w:val="28"/>
          <w:lang w:eastAsia="bg-BG"/>
        </w:rPr>
        <w:t xml:space="preserve">рез </w:t>
      </w:r>
      <w:r w:rsidR="00ED2F35" w:rsidRPr="007D5BAC">
        <w:rPr>
          <w:rFonts w:ascii="Times New Roman" w:eastAsia="Times New Roman" w:hAnsi="Times New Roman" w:cs="Times New Roman"/>
          <w:sz w:val="28"/>
          <w:szCs w:val="28"/>
          <w:lang w:eastAsia="bg-BG"/>
        </w:rPr>
        <w:t>2021г.</w:t>
      </w:r>
      <w:r w:rsidR="0009471B" w:rsidRPr="007D5BAC">
        <w:rPr>
          <w:rFonts w:ascii="Times New Roman" w:eastAsia="Times New Roman" w:hAnsi="Times New Roman" w:cs="Times New Roman"/>
          <w:sz w:val="28"/>
          <w:szCs w:val="28"/>
          <w:lang w:eastAsia="bg-BG"/>
        </w:rPr>
        <w:t xml:space="preserve"> в Районна прокуратура – гр. Враца са наблюдавани </w:t>
      </w:r>
      <w:r w:rsidR="00ED2F35" w:rsidRPr="007D5BAC">
        <w:rPr>
          <w:rFonts w:ascii="Times New Roman" w:eastAsia="Times New Roman" w:hAnsi="Times New Roman" w:cs="Times New Roman"/>
          <w:sz w:val="28"/>
          <w:szCs w:val="28"/>
          <w:lang w:eastAsia="bg-BG"/>
        </w:rPr>
        <w:t>3853</w:t>
      </w:r>
      <w:r w:rsidR="000113A4" w:rsidRPr="007D5BAC">
        <w:rPr>
          <w:rFonts w:ascii="Times New Roman" w:eastAsia="Times New Roman" w:hAnsi="Times New Roman" w:cs="Times New Roman"/>
          <w:sz w:val="28"/>
          <w:szCs w:val="28"/>
          <w:lang w:eastAsia="bg-BG"/>
        </w:rPr>
        <w:t xml:space="preserve"> броя досъдебни производства</w:t>
      </w:r>
      <w:r w:rsidR="00ED2F35" w:rsidRPr="007D5BAC">
        <w:rPr>
          <w:rFonts w:ascii="Times New Roman" w:eastAsia="Times New Roman" w:hAnsi="Times New Roman" w:cs="Times New Roman"/>
          <w:sz w:val="28"/>
          <w:szCs w:val="28"/>
          <w:lang w:eastAsia="bg-BG"/>
        </w:rPr>
        <w:t>/без прекратените по давност/</w:t>
      </w:r>
      <w:r w:rsidR="000113A4" w:rsidRPr="007D5BAC">
        <w:rPr>
          <w:rFonts w:ascii="Times New Roman" w:eastAsia="Times New Roman" w:hAnsi="Times New Roman" w:cs="Times New Roman"/>
          <w:sz w:val="28"/>
          <w:szCs w:val="28"/>
          <w:lang w:eastAsia="bg-BG"/>
        </w:rPr>
        <w:t>, р</w:t>
      </w:r>
      <w:r w:rsidR="0009471B" w:rsidRPr="007D5BAC">
        <w:rPr>
          <w:rFonts w:ascii="Times New Roman" w:eastAsia="Times New Roman" w:hAnsi="Times New Roman" w:cs="Times New Roman"/>
          <w:sz w:val="28"/>
          <w:szCs w:val="28"/>
          <w:lang w:eastAsia="bg-BG"/>
        </w:rPr>
        <w:t>еспективно средният брой на наблюдаваните досъдебни производства от един прокурор през отчетния период е</w:t>
      </w:r>
      <w:r w:rsidR="00124726" w:rsidRPr="007D5BAC">
        <w:rPr>
          <w:rFonts w:ascii="Times New Roman" w:eastAsia="Times New Roman" w:hAnsi="Times New Roman" w:cs="Times New Roman"/>
          <w:sz w:val="28"/>
          <w:szCs w:val="28"/>
          <w:lang w:eastAsia="bg-BG"/>
        </w:rPr>
        <w:t xml:space="preserve"> </w:t>
      </w:r>
      <w:r w:rsidR="00ED2F35" w:rsidRPr="007D5BAC">
        <w:rPr>
          <w:rFonts w:ascii="Times New Roman" w:eastAsia="Times New Roman" w:hAnsi="Times New Roman" w:cs="Times New Roman"/>
          <w:sz w:val="28"/>
          <w:szCs w:val="28"/>
          <w:lang w:eastAsia="bg-BG"/>
        </w:rPr>
        <w:t>169</w:t>
      </w:r>
      <w:r w:rsidR="000113A4" w:rsidRPr="007D5BAC">
        <w:rPr>
          <w:rFonts w:ascii="Times New Roman" w:eastAsia="Times New Roman" w:hAnsi="Times New Roman" w:cs="Times New Roman"/>
          <w:sz w:val="28"/>
          <w:szCs w:val="28"/>
          <w:lang w:eastAsia="bg-BG"/>
        </w:rPr>
        <w:t xml:space="preserve">. </w:t>
      </w:r>
    </w:p>
    <w:p w:rsidR="00E347EF" w:rsidRDefault="00EA18DD" w:rsidP="00E347EF">
      <w:pPr>
        <w:spacing w:after="0" w:line="240" w:lineRule="auto"/>
        <w:ind w:left="-284" w:right="284"/>
        <w:jc w:val="both"/>
        <w:rPr>
          <w:rFonts w:ascii="Times New Roman" w:eastAsia="Times New Roman" w:hAnsi="Times New Roman" w:cs="Times New Roman"/>
          <w:sz w:val="28"/>
          <w:szCs w:val="28"/>
        </w:rPr>
      </w:pPr>
      <w:r w:rsidRPr="007D5BAC">
        <w:rPr>
          <w:rFonts w:ascii="Times New Roman" w:eastAsia="Times New Roman" w:hAnsi="Times New Roman" w:cs="Times New Roman"/>
          <w:sz w:val="28"/>
          <w:szCs w:val="28"/>
        </w:rPr>
        <w:tab/>
      </w:r>
      <w:r w:rsidR="00ED2F35" w:rsidRPr="007D5BAC">
        <w:rPr>
          <w:rFonts w:ascii="Times New Roman" w:eastAsia="Times New Roman" w:hAnsi="Times New Roman" w:cs="Times New Roman"/>
          <w:sz w:val="28"/>
          <w:szCs w:val="28"/>
          <w:lang w:eastAsia="bg-BG"/>
        </w:rPr>
        <w:t xml:space="preserve">От решените досъдебни производства през </w:t>
      </w:r>
      <w:r w:rsidR="00512D7F" w:rsidRPr="007D5BAC">
        <w:rPr>
          <w:rFonts w:ascii="Times New Roman" w:eastAsia="Times New Roman" w:hAnsi="Times New Roman" w:cs="Times New Roman"/>
          <w:sz w:val="28"/>
          <w:szCs w:val="28"/>
          <w:lang w:eastAsia="bg-BG"/>
        </w:rPr>
        <w:t>2023г. 817бр. са решени с постановление за спиране на наказателното производство на различни основания,</w:t>
      </w:r>
      <w:r w:rsidR="00DB535A" w:rsidRPr="007D5BAC">
        <w:rPr>
          <w:rFonts w:ascii="Times New Roman" w:eastAsia="Times New Roman" w:hAnsi="Times New Roman" w:cs="Times New Roman"/>
          <w:sz w:val="28"/>
          <w:szCs w:val="28"/>
          <w:lang w:eastAsia="bg-BG"/>
        </w:rPr>
        <w:t xml:space="preserve"> 1032бр. са прекратените наказателни производства</w:t>
      </w:r>
      <w:r w:rsidRPr="007D5BAC">
        <w:rPr>
          <w:rFonts w:ascii="Times New Roman" w:eastAsia="Times New Roman" w:hAnsi="Times New Roman" w:cs="Times New Roman"/>
          <w:sz w:val="28"/>
          <w:szCs w:val="28"/>
          <w:lang w:eastAsia="bg-BG"/>
        </w:rPr>
        <w:t>/без прекратените по давност/</w:t>
      </w:r>
      <w:r w:rsidR="00DB535A" w:rsidRPr="007D5BAC">
        <w:rPr>
          <w:rFonts w:ascii="Times New Roman" w:eastAsia="Times New Roman" w:hAnsi="Times New Roman" w:cs="Times New Roman"/>
          <w:sz w:val="28"/>
          <w:szCs w:val="28"/>
          <w:lang w:eastAsia="bg-BG"/>
        </w:rPr>
        <w:t xml:space="preserve"> и 969бр. досъдебни производство са внесени в съда</w:t>
      </w:r>
      <w:r w:rsidR="00DB535A" w:rsidRPr="007D5BAC">
        <w:rPr>
          <w:rFonts w:ascii="Times New Roman" w:eastAsia="Times New Roman" w:hAnsi="Times New Roman" w:cs="Times New Roman"/>
          <w:sz w:val="28"/>
          <w:szCs w:val="28"/>
          <w:lang w:val="en-US" w:eastAsia="bg-BG"/>
        </w:rPr>
        <w:t>(</w:t>
      </w:r>
      <w:r w:rsidR="00DB535A" w:rsidRPr="007D5BAC">
        <w:rPr>
          <w:rFonts w:ascii="Times New Roman" w:eastAsia="Times New Roman" w:hAnsi="Times New Roman" w:cs="Times New Roman"/>
          <w:sz w:val="28"/>
          <w:szCs w:val="28"/>
          <w:lang w:eastAsia="bg-BG"/>
        </w:rPr>
        <w:t>обвинителни актове, проекти за споразумение и предложения за освобождаване от наказателна отговорност с налагане на административно наказание по реда на чл. 78а от НК</w:t>
      </w:r>
      <w:r w:rsidR="00DB535A" w:rsidRPr="007D5BAC">
        <w:rPr>
          <w:rFonts w:ascii="Times New Roman" w:eastAsia="Times New Roman" w:hAnsi="Times New Roman" w:cs="Times New Roman"/>
          <w:sz w:val="28"/>
          <w:szCs w:val="28"/>
          <w:lang w:val="en-US" w:eastAsia="bg-BG"/>
        </w:rPr>
        <w:t>)</w:t>
      </w:r>
      <w:r w:rsidR="00DB535A" w:rsidRPr="007D5BAC">
        <w:rPr>
          <w:rFonts w:ascii="Times New Roman" w:eastAsia="Times New Roman" w:hAnsi="Times New Roman" w:cs="Times New Roman"/>
          <w:sz w:val="28"/>
          <w:szCs w:val="28"/>
          <w:lang w:eastAsia="bg-BG"/>
        </w:rPr>
        <w:t xml:space="preserve">. </w:t>
      </w:r>
    </w:p>
    <w:p w:rsidR="00E347EF" w:rsidRDefault="00E347EF" w:rsidP="00E347EF">
      <w:pPr>
        <w:spacing w:after="0" w:line="24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B535A" w:rsidRPr="007D5BAC">
        <w:rPr>
          <w:rFonts w:ascii="Times New Roman" w:eastAsia="Times New Roman" w:hAnsi="Times New Roman" w:cs="Times New Roman"/>
          <w:sz w:val="28"/>
          <w:szCs w:val="28"/>
          <w:lang w:eastAsia="bg-BG"/>
        </w:rPr>
        <w:t xml:space="preserve">За сравнение през 2022г. спрените наказателни производства са 1034 броя, 1029 бр. дела са прекратени и 1014 е броя на досъдебните производства внесени с прокурорски актове в съда. През 2021г. </w:t>
      </w:r>
      <w:r w:rsidR="002C0793" w:rsidRPr="007D5BAC">
        <w:rPr>
          <w:rFonts w:ascii="Times New Roman" w:eastAsia="Times New Roman" w:hAnsi="Times New Roman" w:cs="Times New Roman"/>
          <w:sz w:val="28"/>
          <w:szCs w:val="28"/>
          <w:lang w:eastAsia="bg-BG"/>
        </w:rPr>
        <w:t xml:space="preserve">922 </w:t>
      </w:r>
      <w:r w:rsidR="00DB535A" w:rsidRPr="007D5BAC">
        <w:rPr>
          <w:rFonts w:ascii="Times New Roman" w:eastAsia="Times New Roman" w:hAnsi="Times New Roman" w:cs="Times New Roman"/>
          <w:sz w:val="28"/>
          <w:szCs w:val="28"/>
          <w:lang w:eastAsia="bg-BG"/>
        </w:rPr>
        <w:t>бр. дела са решени с постановление за  спиран</w:t>
      </w:r>
      <w:r w:rsidR="002C0793" w:rsidRPr="007D5BAC">
        <w:rPr>
          <w:rFonts w:ascii="Times New Roman" w:eastAsia="Times New Roman" w:hAnsi="Times New Roman" w:cs="Times New Roman"/>
          <w:sz w:val="28"/>
          <w:szCs w:val="28"/>
          <w:lang w:eastAsia="bg-BG"/>
        </w:rPr>
        <w:t>е на наказателното производство, 942</w:t>
      </w:r>
      <w:r w:rsidR="00DB535A" w:rsidRPr="007D5BAC">
        <w:rPr>
          <w:rFonts w:ascii="Times New Roman" w:eastAsia="Times New Roman" w:hAnsi="Times New Roman" w:cs="Times New Roman"/>
          <w:sz w:val="28"/>
          <w:szCs w:val="28"/>
          <w:lang w:eastAsia="bg-BG"/>
        </w:rPr>
        <w:t xml:space="preserve"> броя са прекратени и в съда са внесени 10</w:t>
      </w:r>
      <w:r w:rsidR="00D4525E" w:rsidRPr="007D5BAC">
        <w:rPr>
          <w:rFonts w:ascii="Times New Roman" w:eastAsia="Times New Roman" w:hAnsi="Times New Roman" w:cs="Times New Roman"/>
          <w:sz w:val="28"/>
          <w:szCs w:val="28"/>
          <w:lang w:eastAsia="bg-BG"/>
        </w:rPr>
        <w:t>02</w:t>
      </w:r>
      <w:r w:rsidR="00DB535A" w:rsidRPr="007D5BAC">
        <w:rPr>
          <w:rFonts w:ascii="Times New Roman" w:eastAsia="Times New Roman" w:hAnsi="Times New Roman" w:cs="Times New Roman"/>
          <w:sz w:val="28"/>
          <w:szCs w:val="28"/>
          <w:lang w:eastAsia="bg-BG"/>
        </w:rPr>
        <w:t xml:space="preserve"> </w:t>
      </w:r>
      <w:r w:rsidR="002C0793" w:rsidRPr="007D5BAC">
        <w:rPr>
          <w:rFonts w:ascii="Times New Roman" w:eastAsia="Times New Roman" w:hAnsi="Times New Roman" w:cs="Times New Roman"/>
          <w:sz w:val="28"/>
          <w:szCs w:val="28"/>
          <w:lang w:eastAsia="bg-BG"/>
        </w:rPr>
        <w:t xml:space="preserve"> </w:t>
      </w:r>
      <w:r w:rsidR="00D4525E" w:rsidRPr="007D5BAC">
        <w:rPr>
          <w:rFonts w:ascii="Times New Roman" w:eastAsia="Times New Roman" w:hAnsi="Times New Roman" w:cs="Times New Roman"/>
          <w:sz w:val="28"/>
          <w:szCs w:val="28"/>
          <w:lang w:eastAsia="bg-BG"/>
        </w:rPr>
        <w:t>досъдебни производства</w:t>
      </w:r>
      <w:r w:rsidR="00D4525E" w:rsidRPr="007D5BAC">
        <w:rPr>
          <w:rFonts w:ascii="Times New Roman" w:eastAsia="Times New Roman" w:hAnsi="Times New Roman" w:cs="Times New Roman"/>
          <w:sz w:val="28"/>
          <w:szCs w:val="28"/>
          <w:lang w:val="en-US" w:eastAsia="bg-BG"/>
        </w:rPr>
        <w:t>(</w:t>
      </w:r>
      <w:r w:rsidR="00D4525E" w:rsidRPr="007D5BAC">
        <w:rPr>
          <w:rFonts w:ascii="Times New Roman" w:eastAsia="Times New Roman" w:hAnsi="Times New Roman" w:cs="Times New Roman"/>
          <w:sz w:val="28"/>
          <w:szCs w:val="28"/>
          <w:lang w:eastAsia="bg-BG"/>
        </w:rPr>
        <w:t>обвинителни актове, проекти за споразумение и предложения за освобождаване от наказателна отговорност с налагане на административно наказание по реда на чл. 78а от НК</w:t>
      </w:r>
      <w:r w:rsidR="00D4525E" w:rsidRPr="007D5BAC">
        <w:rPr>
          <w:rFonts w:ascii="Times New Roman" w:eastAsia="Times New Roman" w:hAnsi="Times New Roman" w:cs="Times New Roman"/>
          <w:sz w:val="28"/>
          <w:szCs w:val="28"/>
          <w:lang w:val="en-US" w:eastAsia="bg-BG"/>
        </w:rPr>
        <w:t>)</w:t>
      </w:r>
      <w:r w:rsidR="00D4525E" w:rsidRPr="007D5BAC">
        <w:rPr>
          <w:rFonts w:ascii="Times New Roman" w:eastAsia="Times New Roman" w:hAnsi="Times New Roman" w:cs="Times New Roman"/>
          <w:sz w:val="28"/>
          <w:szCs w:val="28"/>
          <w:lang w:eastAsia="bg-BG"/>
        </w:rPr>
        <w:t>.</w:t>
      </w:r>
    </w:p>
    <w:p w:rsidR="00E347EF" w:rsidRDefault="00E347EF" w:rsidP="00E347EF">
      <w:pPr>
        <w:spacing w:after="0" w:line="24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97AF4" w:rsidRPr="007D5BAC">
        <w:rPr>
          <w:rFonts w:ascii="Times New Roman" w:eastAsia="Times New Roman" w:hAnsi="Times New Roman" w:cs="Times New Roman"/>
          <w:sz w:val="28"/>
          <w:szCs w:val="28"/>
        </w:rPr>
        <w:t xml:space="preserve">През отчетния период прокурорите са участвали в </w:t>
      </w:r>
      <w:r w:rsidR="0054680F" w:rsidRPr="007D5BAC">
        <w:rPr>
          <w:rFonts w:ascii="Times New Roman" w:eastAsia="Times New Roman" w:hAnsi="Times New Roman" w:cs="Times New Roman"/>
          <w:sz w:val="28"/>
          <w:szCs w:val="28"/>
        </w:rPr>
        <w:t>16</w:t>
      </w:r>
      <w:r w:rsidR="0054680F" w:rsidRPr="007D5BAC">
        <w:rPr>
          <w:rFonts w:ascii="Times New Roman" w:eastAsia="Times New Roman" w:hAnsi="Times New Roman" w:cs="Times New Roman"/>
          <w:sz w:val="28"/>
          <w:szCs w:val="28"/>
          <w:lang w:val="en-US"/>
        </w:rPr>
        <w:t>05</w:t>
      </w:r>
      <w:r w:rsidR="0054680F" w:rsidRPr="007D5BAC">
        <w:rPr>
          <w:rFonts w:ascii="Times New Roman" w:eastAsia="Times New Roman" w:hAnsi="Times New Roman" w:cs="Times New Roman"/>
          <w:sz w:val="28"/>
          <w:szCs w:val="28"/>
        </w:rPr>
        <w:t xml:space="preserve"> броя съдебни заседания по наказателни дела, от които 2</w:t>
      </w:r>
      <w:r w:rsidR="0054680F" w:rsidRPr="007D5BAC">
        <w:rPr>
          <w:rFonts w:ascii="Times New Roman" w:eastAsia="Times New Roman" w:hAnsi="Times New Roman" w:cs="Times New Roman"/>
          <w:sz w:val="28"/>
          <w:szCs w:val="28"/>
          <w:lang w:val="en-US"/>
        </w:rPr>
        <w:t>99</w:t>
      </w:r>
      <w:r w:rsidR="0054680F" w:rsidRPr="007D5BAC">
        <w:rPr>
          <w:rFonts w:ascii="Times New Roman" w:eastAsia="Times New Roman" w:hAnsi="Times New Roman" w:cs="Times New Roman"/>
          <w:sz w:val="28"/>
          <w:szCs w:val="28"/>
        </w:rPr>
        <w:t xml:space="preserve"> броя разпоредителни заседания. Прокурорите са участвали и в </w:t>
      </w:r>
      <w:r w:rsidR="0054680F" w:rsidRPr="007D5BAC">
        <w:rPr>
          <w:rFonts w:ascii="Times New Roman" w:eastAsia="Times New Roman" w:hAnsi="Times New Roman" w:cs="Times New Roman"/>
          <w:sz w:val="28"/>
          <w:szCs w:val="28"/>
          <w:lang w:val="en-US"/>
        </w:rPr>
        <w:t>95</w:t>
      </w:r>
      <w:r w:rsidR="0054680F" w:rsidRPr="007D5BAC">
        <w:rPr>
          <w:rFonts w:ascii="Times New Roman" w:eastAsia="Times New Roman" w:hAnsi="Times New Roman" w:cs="Times New Roman"/>
          <w:sz w:val="28"/>
          <w:szCs w:val="28"/>
        </w:rPr>
        <w:t>бр</w:t>
      </w:r>
      <w:r w:rsidR="00761484" w:rsidRPr="007D5BAC">
        <w:rPr>
          <w:rFonts w:ascii="Times New Roman" w:eastAsia="Times New Roman" w:hAnsi="Times New Roman" w:cs="Times New Roman"/>
          <w:sz w:val="28"/>
          <w:szCs w:val="28"/>
        </w:rPr>
        <w:t>.</w:t>
      </w:r>
      <w:r w:rsidR="0054680F" w:rsidRPr="007D5BAC">
        <w:rPr>
          <w:rFonts w:ascii="Times New Roman" w:eastAsia="Times New Roman" w:hAnsi="Times New Roman" w:cs="Times New Roman"/>
          <w:sz w:val="28"/>
          <w:szCs w:val="28"/>
        </w:rPr>
        <w:t xml:space="preserve"> съдебни заседания по граждански дела, също така през отчетния период прокурорите са взели участие в </w:t>
      </w:r>
      <w:r w:rsidR="0054680F" w:rsidRPr="007D5BAC">
        <w:rPr>
          <w:rFonts w:ascii="Times New Roman" w:eastAsia="Times New Roman" w:hAnsi="Times New Roman" w:cs="Times New Roman"/>
          <w:sz w:val="28"/>
          <w:szCs w:val="28"/>
          <w:lang w:val="en-US"/>
        </w:rPr>
        <w:t>155</w:t>
      </w:r>
      <w:r w:rsidR="0054680F" w:rsidRPr="007D5BAC">
        <w:rPr>
          <w:rFonts w:ascii="Times New Roman" w:eastAsia="Times New Roman" w:hAnsi="Times New Roman" w:cs="Times New Roman"/>
          <w:sz w:val="28"/>
          <w:szCs w:val="28"/>
        </w:rPr>
        <w:t xml:space="preserve"> броя съдебни заседания по принудителни мерки и в </w:t>
      </w:r>
      <w:r w:rsidR="0054680F" w:rsidRPr="007D5BAC">
        <w:rPr>
          <w:rFonts w:ascii="Times New Roman" w:eastAsia="Times New Roman" w:hAnsi="Times New Roman" w:cs="Times New Roman"/>
          <w:sz w:val="28"/>
          <w:szCs w:val="28"/>
          <w:lang w:val="en-US"/>
        </w:rPr>
        <w:t>65</w:t>
      </w:r>
      <w:r w:rsidR="0054680F" w:rsidRPr="007D5BAC">
        <w:rPr>
          <w:rFonts w:ascii="Times New Roman" w:eastAsia="Times New Roman" w:hAnsi="Times New Roman" w:cs="Times New Roman"/>
          <w:sz w:val="28"/>
          <w:szCs w:val="28"/>
        </w:rPr>
        <w:t xml:space="preserve"> броя съдебни заседания по внесени искания за вземане на мярка за неотклонение „Задърж</w:t>
      </w:r>
      <w:bookmarkStart w:id="69" w:name="OLE_LINK4"/>
      <w:r>
        <w:rPr>
          <w:rFonts w:ascii="Times New Roman" w:eastAsia="Times New Roman" w:hAnsi="Times New Roman" w:cs="Times New Roman"/>
          <w:sz w:val="28"/>
          <w:szCs w:val="28"/>
        </w:rPr>
        <w:t>ане под стража“.</w:t>
      </w:r>
    </w:p>
    <w:p w:rsidR="00E347EF" w:rsidRDefault="00E347EF" w:rsidP="00E347EF">
      <w:pPr>
        <w:spacing w:after="0" w:line="24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4680F" w:rsidRPr="007D5BAC">
        <w:rPr>
          <w:rFonts w:ascii="Times New Roman" w:eastAsia="Times New Roman" w:hAnsi="Times New Roman" w:cs="Times New Roman"/>
          <w:sz w:val="28"/>
          <w:szCs w:val="28"/>
        </w:rPr>
        <w:t xml:space="preserve">През 2022г. магистратите от обединената районна прокуратура са участвали в </w:t>
      </w:r>
      <w:r w:rsidR="00597AF4" w:rsidRPr="007D5BAC">
        <w:rPr>
          <w:rFonts w:ascii="Times New Roman" w:eastAsia="Times New Roman" w:hAnsi="Times New Roman" w:cs="Times New Roman"/>
          <w:sz w:val="28"/>
          <w:szCs w:val="28"/>
        </w:rPr>
        <w:t>1</w:t>
      </w:r>
      <w:r w:rsidR="0036002B" w:rsidRPr="007D5BAC">
        <w:rPr>
          <w:rFonts w:ascii="Times New Roman" w:eastAsia="Times New Roman" w:hAnsi="Times New Roman" w:cs="Times New Roman"/>
          <w:sz w:val="28"/>
          <w:szCs w:val="28"/>
        </w:rPr>
        <w:t>622</w:t>
      </w:r>
      <w:r w:rsidR="00597AF4" w:rsidRPr="007D5BAC">
        <w:rPr>
          <w:rFonts w:ascii="Times New Roman" w:eastAsia="Times New Roman" w:hAnsi="Times New Roman" w:cs="Times New Roman"/>
          <w:sz w:val="28"/>
          <w:szCs w:val="28"/>
        </w:rPr>
        <w:t xml:space="preserve"> броя съдебни заседания по наказателни дела, от които 2</w:t>
      </w:r>
      <w:r w:rsidR="0036002B" w:rsidRPr="007D5BAC">
        <w:rPr>
          <w:rFonts w:ascii="Times New Roman" w:eastAsia="Times New Roman" w:hAnsi="Times New Roman" w:cs="Times New Roman"/>
          <w:sz w:val="28"/>
          <w:szCs w:val="28"/>
        </w:rPr>
        <w:t>73</w:t>
      </w:r>
      <w:r w:rsidR="00597AF4" w:rsidRPr="007D5BAC">
        <w:rPr>
          <w:rFonts w:ascii="Times New Roman" w:eastAsia="Times New Roman" w:hAnsi="Times New Roman" w:cs="Times New Roman"/>
          <w:sz w:val="28"/>
          <w:szCs w:val="28"/>
        </w:rPr>
        <w:t xml:space="preserve"> броя разпоредител</w:t>
      </w:r>
      <w:r w:rsidR="0054680F" w:rsidRPr="007D5BAC">
        <w:rPr>
          <w:rFonts w:ascii="Times New Roman" w:eastAsia="Times New Roman" w:hAnsi="Times New Roman" w:cs="Times New Roman"/>
          <w:sz w:val="28"/>
          <w:szCs w:val="28"/>
        </w:rPr>
        <w:t>ни заседания,</w:t>
      </w:r>
      <w:r w:rsidR="00597AF4" w:rsidRPr="007D5BAC">
        <w:rPr>
          <w:rFonts w:ascii="Times New Roman" w:eastAsia="Times New Roman" w:hAnsi="Times New Roman" w:cs="Times New Roman"/>
          <w:sz w:val="28"/>
          <w:szCs w:val="28"/>
        </w:rPr>
        <w:t xml:space="preserve"> </w:t>
      </w:r>
      <w:r w:rsidR="0036002B" w:rsidRPr="007D5BAC">
        <w:rPr>
          <w:rFonts w:ascii="Times New Roman" w:eastAsia="Times New Roman" w:hAnsi="Times New Roman" w:cs="Times New Roman"/>
          <w:sz w:val="28"/>
          <w:szCs w:val="28"/>
        </w:rPr>
        <w:t>71бр</w:t>
      </w:r>
      <w:r w:rsidR="00597AF4" w:rsidRPr="007D5BAC">
        <w:rPr>
          <w:rFonts w:ascii="Times New Roman" w:eastAsia="Times New Roman" w:hAnsi="Times New Roman" w:cs="Times New Roman"/>
          <w:sz w:val="28"/>
          <w:szCs w:val="28"/>
        </w:rPr>
        <w:t xml:space="preserve"> съдебни заседания по граждански дела</w:t>
      </w:r>
      <w:r w:rsidR="0054680F" w:rsidRPr="007D5BAC">
        <w:rPr>
          <w:rFonts w:ascii="Times New Roman" w:eastAsia="Times New Roman" w:hAnsi="Times New Roman" w:cs="Times New Roman"/>
          <w:sz w:val="28"/>
          <w:szCs w:val="28"/>
        </w:rPr>
        <w:t xml:space="preserve"> и</w:t>
      </w:r>
      <w:r w:rsidR="00597AF4" w:rsidRPr="007D5BAC">
        <w:rPr>
          <w:rFonts w:ascii="Times New Roman" w:eastAsia="Times New Roman" w:hAnsi="Times New Roman" w:cs="Times New Roman"/>
          <w:sz w:val="28"/>
          <w:szCs w:val="28"/>
        </w:rPr>
        <w:t xml:space="preserve"> </w:t>
      </w:r>
      <w:r w:rsidR="0036002B" w:rsidRPr="007D5BAC">
        <w:rPr>
          <w:rFonts w:ascii="Times New Roman" w:eastAsia="Times New Roman" w:hAnsi="Times New Roman" w:cs="Times New Roman"/>
          <w:sz w:val="28"/>
          <w:szCs w:val="28"/>
        </w:rPr>
        <w:t xml:space="preserve">372 </w:t>
      </w:r>
      <w:r w:rsidR="00597AF4" w:rsidRPr="007D5BAC">
        <w:rPr>
          <w:rFonts w:ascii="Times New Roman" w:eastAsia="Times New Roman" w:hAnsi="Times New Roman" w:cs="Times New Roman"/>
          <w:sz w:val="28"/>
          <w:szCs w:val="28"/>
        </w:rPr>
        <w:t>броя съдебни заседания по принудителни мерки</w:t>
      </w:r>
      <w:r w:rsidR="0054680F" w:rsidRPr="007D5BAC">
        <w:rPr>
          <w:rFonts w:ascii="Times New Roman" w:eastAsia="Times New Roman" w:hAnsi="Times New Roman" w:cs="Times New Roman"/>
          <w:sz w:val="28"/>
          <w:szCs w:val="28"/>
        </w:rPr>
        <w:t xml:space="preserve">. Участие на прокурорите е отбелязано и </w:t>
      </w:r>
      <w:r w:rsidR="00597AF4" w:rsidRPr="007D5BAC">
        <w:rPr>
          <w:rFonts w:ascii="Times New Roman" w:eastAsia="Times New Roman" w:hAnsi="Times New Roman" w:cs="Times New Roman"/>
          <w:sz w:val="28"/>
          <w:szCs w:val="28"/>
        </w:rPr>
        <w:t xml:space="preserve">в </w:t>
      </w:r>
      <w:r w:rsidR="0036002B" w:rsidRPr="007D5BAC">
        <w:rPr>
          <w:rFonts w:ascii="Times New Roman" w:eastAsia="Times New Roman" w:hAnsi="Times New Roman" w:cs="Times New Roman"/>
          <w:sz w:val="28"/>
          <w:szCs w:val="28"/>
        </w:rPr>
        <w:t>51</w:t>
      </w:r>
      <w:r w:rsidR="00597AF4" w:rsidRPr="007D5BAC">
        <w:rPr>
          <w:rFonts w:ascii="Times New Roman" w:eastAsia="Times New Roman" w:hAnsi="Times New Roman" w:cs="Times New Roman"/>
          <w:sz w:val="28"/>
          <w:szCs w:val="28"/>
        </w:rPr>
        <w:t xml:space="preserve"> броя съдебни заседания по внесени искания за вземане на мярка за неотклонение „Задържане под стража“.</w:t>
      </w:r>
      <w:bookmarkEnd w:id="69"/>
    </w:p>
    <w:p w:rsidR="00E347EF" w:rsidRDefault="00E347EF" w:rsidP="00E347EF">
      <w:pPr>
        <w:spacing w:after="0" w:line="24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002B" w:rsidRPr="007D5BAC">
        <w:rPr>
          <w:rFonts w:ascii="Times New Roman" w:eastAsia="Times New Roman" w:hAnsi="Times New Roman" w:cs="Times New Roman"/>
          <w:sz w:val="28"/>
          <w:szCs w:val="28"/>
        </w:rPr>
        <w:t xml:space="preserve">За сравнение през 2021г. </w:t>
      </w:r>
      <w:r w:rsidR="0009471B" w:rsidRPr="007D5BAC">
        <w:rPr>
          <w:rFonts w:ascii="Times New Roman" w:eastAsia="Times New Roman" w:hAnsi="Times New Roman" w:cs="Times New Roman"/>
          <w:sz w:val="28"/>
          <w:szCs w:val="28"/>
        </w:rPr>
        <w:t xml:space="preserve"> прокурорите са участвали в </w:t>
      </w:r>
      <w:r w:rsidR="000113A4" w:rsidRPr="007D5BAC">
        <w:rPr>
          <w:rFonts w:ascii="Times New Roman" w:eastAsia="Times New Roman" w:hAnsi="Times New Roman" w:cs="Times New Roman"/>
          <w:sz w:val="28"/>
          <w:szCs w:val="28"/>
        </w:rPr>
        <w:t>1505</w:t>
      </w:r>
      <w:r w:rsidR="0009471B" w:rsidRPr="007D5BAC">
        <w:rPr>
          <w:rFonts w:ascii="Times New Roman" w:eastAsia="Times New Roman" w:hAnsi="Times New Roman" w:cs="Times New Roman"/>
          <w:sz w:val="28"/>
          <w:szCs w:val="28"/>
        </w:rPr>
        <w:t xml:space="preserve"> броя съдебни заседания</w:t>
      </w:r>
      <w:r w:rsidR="000113A4" w:rsidRPr="007D5BAC">
        <w:rPr>
          <w:rFonts w:ascii="Times New Roman" w:eastAsia="Times New Roman" w:hAnsi="Times New Roman" w:cs="Times New Roman"/>
          <w:sz w:val="28"/>
          <w:szCs w:val="28"/>
        </w:rPr>
        <w:t xml:space="preserve"> по наказателни дела, от които 289</w:t>
      </w:r>
      <w:r w:rsidR="0009471B" w:rsidRPr="007D5BAC">
        <w:rPr>
          <w:rFonts w:ascii="Times New Roman" w:eastAsia="Times New Roman" w:hAnsi="Times New Roman" w:cs="Times New Roman"/>
          <w:sz w:val="28"/>
          <w:szCs w:val="28"/>
        </w:rPr>
        <w:t xml:space="preserve"> броя разпоредителни заседания</w:t>
      </w:r>
      <w:r w:rsidR="000113A4" w:rsidRPr="007D5BAC">
        <w:rPr>
          <w:rFonts w:ascii="Times New Roman" w:eastAsia="Times New Roman" w:hAnsi="Times New Roman" w:cs="Times New Roman"/>
          <w:sz w:val="28"/>
          <w:szCs w:val="28"/>
        </w:rPr>
        <w:t xml:space="preserve">. </w:t>
      </w:r>
      <w:r w:rsidR="0009471B" w:rsidRPr="007D5BAC">
        <w:rPr>
          <w:rFonts w:ascii="Times New Roman" w:eastAsia="Times New Roman" w:hAnsi="Times New Roman" w:cs="Times New Roman"/>
          <w:sz w:val="28"/>
          <w:szCs w:val="28"/>
        </w:rPr>
        <w:t xml:space="preserve">Прокурорите са участвали и в </w:t>
      </w:r>
      <w:r w:rsidR="00042FFD" w:rsidRPr="007D5BAC">
        <w:rPr>
          <w:rFonts w:ascii="Times New Roman" w:eastAsia="Times New Roman" w:hAnsi="Times New Roman" w:cs="Times New Roman"/>
          <w:sz w:val="28"/>
          <w:szCs w:val="28"/>
        </w:rPr>
        <w:t>170</w:t>
      </w:r>
      <w:r w:rsidR="0009471B" w:rsidRPr="007D5BAC">
        <w:rPr>
          <w:rFonts w:ascii="Times New Roman" w:eastAsia="Times New Roman" w:hAnsi="Times New Roman" w:cs="Times New Roman"/>
          <w:sz w:val="28"/>
          <w:szCs w:val="28"/>
        </w:rPr>
        <w:t xml:space="preserve"> съдебн</w:t>
      </w:r>
      <w:r w:rsidR="000113A4" w:rsidRPr="007D5BAC">
        <w:rPr>
          <w:rFonts w:ascii="Times New Roman" w:eastAsia="Times New Roman" w:hAnsi="Times New Roman" w:cs="Times New Roman"/>
          <w:sz w:val="28"/>
          <w:szCs w:val="28"/>
        </w:rPr>
        <w:t>и заседания по граждански дела, с</w:t>
      </w:r>
      <w:r w:rsidR="0009471B" w:rsidRPr="007D5BAC">
        <w:rPr>
          <w:rFonts w:ascii="Times New Roman" w:eastAsia="Times New Roman" w:hAnsi="Times New Roman" w:cs="Times New Roman"/>
          <w:sz w:val="28"/>
          <w:szCs w:val="28"/>
        </w:rPr>
        <w:t xml:space="preserve">ъщо така през </w:t>
      </w:r>
      <w:r w:rsidR="00CF431A" w:rsidRPr="007D5BAC">
        <w:rPr>
          <w:rFonts w:ascii="Times New Roman" w:eastAsia="Times New Roman" w:hAnsi="Times New Roman" w:cs="Times New Roman"/>
          <w:sz w:val="28"/>
          <w:szCs w:val="28"/>
        </w:rPr>
        <w:t>2021г.</w:t>
      </w:r>
      <w:r w:rsidR="0009471B" w:rsidRPr="007D5BAC">
        <w:rPr>
          <w:rFonts w:ascii="Times New Roman" w:eastAsia="Times New Roman" w:hAnsi="Times New Roman" w:cs="Times New Roman"/>
          <w:sz w:val="28"/>
          <w:szCs w:val="28"/>
        </w:rPr>
        <w:t xml:space="preserve"> прокурорите са взели участие в </w:t>
      </w:r>
      <w:r w:rsidR="000113A4" w:rsidRPr="007D5BAC">
        <w:rPr>
          <w:rFonts w:ascii="Times New Roman" w:eastAsia="Times New Roman" w:hAnsi="Times New Roman" w:cs="Times New Roman"/>
          <w:sz w:val="28"/>
          <w:szCs w:val="28"/>
        </w:rPr>
        <w:t>211</w:t>
      </w:r>
      <w:r w:rsidR="0009471B" w:rsidRPr="007D5BAC">
        <w:rPr>
          <w:rFonts w:ascii="Times New Roman" w:eastAsia="Times New Roman" w:hAnsi="Times New Roman" w:cs="Times New Roman"/>
          <w:sz w:val="28"/>
          <w:szCs w:val="28"/>
        </w:rPr>
        <w:t xml:space="preserve"> броя съдебни заседания по принудителни мерки и в </w:t>
      </w:r>
      <w:r w:rsidR="00AC48C5" w:rsidRPr="007D5BAC">
        <w:rPr>
          <w:rFonts w:ascii="Times New Roman" w:eastAsia="Times New Roman" w:hAnsi="Times New Roman" w:cs="Times New Roman"/>
          <w:sz w:val="28"/>
          <w:szCs w:val="28"/>
        </w:rPr>
        <w:t>4</w:t>
      </w:r>
      <w:r w:rsidR="00042FFD" w:rsidRPr="007D5BAC">
        <w:rPr>
          <w:rFonts w:ascii="Times New Roman" w:eastAsia="Times New Roman" w:hAnsi="Times New Roman" w:cs="Times New Roman"/>
          <w:sz w:val="28"/>
          <w:szCs w:val="28"/>
        </w:rPr>
        <w:t>9</w:t>
      </w:r>
      <w:r w:rsidR="0009471B" w:rsidRPr="007D5BAC">
        <w:rPr>
          <w:rFonts w:ascii="Times New Roman" w:eastAsia="Times New Roman" w:hAnsi="Times New Roman" w:cs="Times New Roman"/>
          <w:sz w:val="28"/>
          <w:szCs w:val="28"/>
        </w:rPr>
        <w:t xml:space="preserve"> броя съдебни заседания по внесени искания за вземане на мярка за неотк</w:t>
      </w:r>
      <w:r w:rsidR="00B96859" w:rsidRPr="007D5BAC">
        <w:rPr>
          <w:rFonts w:ascii="Times New Roman" w:eastAsia="Times New Roman" w:hAnsi="Times New Roman" w:cs="Times New Roman"/>
          <w:sz w:val="28"/>
          <w:szCs w:val="28"/>
        </w:rPr>
        <w:t>лонение „Задържане под стража“.</w:t>
      </w:r>
    </w:p>
    <w:p w:rsidR="00E347EF" w:rsidRDefault="00E347EF" w:rsidP="00E347EF">
      <w:pPr>
        <w:spacing w:after="0" w:line="24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09471B" w:rsidRPr="007D5BAC">
        <w:rPr>
          <w:rFonts w:ascii="Times New Roman" w:eastAsia="Times New Roman" w:hAnsi="Times New Roman" w:cs="Times New Roman"/>
          <w:sz w:val="28"/>
          <w:szCs w:val="28"/>
        </w:rPr>
        <w:t xml:space="preserve">При анализиране на данните </w:t>
      </w:r>
      <w:r w:rsidR="001A1A5B" w:rsidRPr="007D5BAC">
        <w:rPr>
          <w:rFonts w:ascii="Times New Roman" w:eastAsia="Times New Roman" w:hAnsi="Times New Roman" w:cs="Times New Roman"/>
          <w:sz w:val="28"/>
          <w:szCs w:val="28"/>
        </w:rPr>
        <w:t xml:space="preserve">се налага извод, че е постигнат </w:t>
      </w:r>
      <w:r w:rsidR="00187836" w:rsidRPr="007D5BAC">
        <w:rPr>
          <w:rFonts w:ascii="Times New Roman" w:eastAsia="Times New Roman" w:hAnsi="Times New Roman" w:cs="Times New Roman"/>
          <w:sz w:val="28"/>
          <w:szCs w:val="28"/>
        </w:rPr>
        <w:t xml:space="preserve">сравнително </w:t>
      </w:r>
      <w:r w:rsidR="000E213C" w:rsidRPr="007D5BAC">
        <w:rPr>
          <w:rFonts w:ascii="Times New Roman" w:eastAsia="Times New Roman" w:hAnsi="Times New Roman" w:cs="Times New Roman"/>
          <w:sz w:val="28"/>
          <w:szCs w:val="28"/>
        </w:rPr>
        <w:t>по-</w:t>
      </w:r>
      <w:r w:rsidR="00187836" w:rsidRPr="007D5BAC">
        <w:rPr>
          <w:rFonts w:ascii="Times New Roman" w:eastAsia="Times New Roman" w:hAnsi="Times New Roman" w:cs="Times New Roman"/>
          <w:sz w:val="28"/>
          <w:szCs w:val="28"/>
        </w:rPr>
        <w:t xml:space="preserve">висок </w:t>
      </w:r>
      <w:r w:rsidR="0009471B" w:rsidRPr="007D5BAC">
        <w:rPr>
          <w:rFonts w:ascii="Times New Roman" w:eastAsia="Times New Roman" w:hAnsi="Times New Roman" w:cs="Times New Roman"/>
          <w:sz w:val="28"/>
          <w:szCs w:val="28"/>
        </w:rPr>
        <w:t>обем на работата и натовареност на прокурорите от Районна прокуратура – гр. Враца, независимо, че през 20</w:t>
      </w:r>
      <w:r w:rsidR="00BD57A3" w:rsidRPr="007D5BAC">
        <w:rPr>
          <w:rFonts w:ascii="Times New Roman" w:eastAsia="Times New Roman" w:hAnsi="Times New Roman" w:cs="Times New Roman"/>
          <w:sz w:val="28"/>
          <w:szCs w:val="28"/>
        </w:rPr>
        <w:t>2</w:t>
      </w:r>
      <w:r w:rsidR="0054680F" w:rsidRPr="007D5BAC">
        <w:rPr>
          <w:rFonts w:ascii="Times New Roman" w:eastAsia="Times New Roman" w:hAnsi="Times New Roman" w:cs="Times New Roman"/>
          <w:sz w:val="28"/>
          <w:szCs w:val="28"/>
        </w:rPr>
        <w:t>3</w:t>
      </w:r>
      <w:r w:rsidR="0009471B" w:rsidRPr="007D5BAC">
        <w:rPr>
          <w:rFonts w:ascii="Times New Roman" w:eastAsia="Times New Roman" w:hAnsi="Times New Roman" w:cs="Times New Roman"/>
          <w:sz w:val="28"/>
          <w:szCs w:val="28"/>
        </w:rPr>
        <w:t xml:space="preserve"> год., реално работилите прокурори са по малко</w:t>
      </w:r>
      <w:r>
        <w:rPr>
          <w:rFonts w:ascii="Times New Roman" w:eastAsia="Times New Roman" w:hAnsi="Times New Roman" w:cs="Times New Roman"/>
          <w:sz w:val="28"/>
          <w:szCs w:val="28"/>
        </w:rPr>
        <w:t xml:space="preserve"> от реално назначените на щат. </w:t>
      </w:r>
    </w:p>
    <w:p w:rsidR="0009471B" w:rsidRPr="007D5BAC" w:rsidRDefault="00E347EF" w:rsidP="00E347EF">
      <w:pPr>
        <w:spacing w:after="0" w:line="24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9471B" w:rsidRPr="007D5BAC">
        <w:rPr>
          <w:rFonts w:ascii="Times New Roman" w:eastAsia="Times New Roman" w:hAnsi="Times New Roman" w:cs="Times New Roman"/>
          <w:sz w:val="28"/>
          <w:szCs w:val="28"/>
        </w:rPr>
        <w:t>Законодателните промени се обсъждаха, съгласуваха и решаваха с методичното ръководство на Окръжна прокуратура – гр. Враца.</w:t>
      </w:r>
    </w:p>
    <w:p w:rsidR="00AF0579" w:rsidRPr="007D5BAC" w:rsidRDefault="0009471B" w:rsidP="000113A4">
      <w:pPr>
        <w:spacing w:after="0" w:line="240" w:lineRule="auto"/>
        <w:ind w:left="-284" w:right="42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При осъществяване на дейността на Районна прокуратура – гр. Враца не се е стигало до засягане на самостоятелността и независимостта на прокурорите.</w:t>
      </w:r>
    </w:p>
    <w:p w:rsidR="00E347EF" w:rsidRDefault="00E347EF" w:rsidP="005E40DF">
      <w:pPr>
        <w:keepNext/>
        <w:spacing w:before="240" w:after="60" w:line="240" w:lineRule="auto"/>
        <w:ind w:left="-284" w:right="424"/>
        <w:jc w:val="center"/>
        <w:outlineLvl w:val="0"/>
        <w:rPr>
          <w:rFonts w:ascii="Times New Roman" w:eastAsia="Times New Roman" w:hAnsi="Times New Roman" w:cs="Times New Roman"/>
          <w:b/>
          <w:bCs/>
          <w:kern w:val="32"/>
          <w:sz w:val="28"/>
          <w:szCs w:val="28"/>
          <w:lang w:eastAsia="bg-BG"/>
        </w:rPr>
      </w:pPr>
    </w:p>
    <w:p w:rsidR="002765C3" w:rsidRPr="007D5BAC" w:rsidRDefault="002765C3" w:rsidP="005E40DF">
      <w:pPr>
        <w:keepNext/>
        <w:spacing w:before="240" w:after="60" w:line="240" w:lineRule="auto"/>
        <w:ind w:left="-284" w:right="424"/>
        <w:jc w:val="center"/>
        <w:outlineLvl w:val="0"/>
        <w:rPr>
          <w:rFonts w:ascii="Times New Roman" w:eastAsia="Times New Roman" w:hAnsi="Times New Roman" w:cs="Times New Roman"/>
          <w:b/>
          <w:bCs/>
          <w:kern w:val="32"/>
          <w:sz w:val="28"/>
          <w:szCs w:val="28"/>
          <w:lang w:val="en-US" w:eastAsia="bg-BG"/>
        </w:rPr>
      </w:pPr>
      <w:r w:rsidRPr="007D5BAC">
        <w:rPr>
          <w:rFonts w:ascii="Times New Roman" w:eastAsia="Times New Roman" w:hAnsi="Times New Roman" w:cs="Times New Roman"/>
          <w:b/>
          <w:bCs/>
          <w:kern w:val="32"/>
          <w:sz w:val="28"/>
          <w:szCs w:val="28"/>
          <w:lang w:eastAsia="bg-BG"/>
        </w:rPr>
        <w:t>Раздел ІV</w:t>
      </w:r>
    </w:p>
    <w:p w:rsidR="002765C3" w:rsidRPr="007D5BAC" w:rsidRDefault="002765C3" w:rsidP="005E40DF">
      <w:pPr>
        <w:keepNext/>
        <w:spacing w:before="240" w:after="60" w:line="240" w:lineRule="auto"/>
        <w:ind w:left="-284" w:right="424"/>
        <w:jc w:val="center"/>
        <w:outlineLvl w:val="0"/>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ДЕЙНОСТ ПО АДМИНИСТРАТИВНОСЪДЕБНИЯ НАДЗОР И НАДЗОР ЗА ЗАКОННОСТ.</w:t>
      </w:r>
    </w:p>
    <w:p w:rsidR="002765C3" w:rsidRPr="007D5BAC" w:rsidRDefault="002765C3" w:rsidP="003814E5">
      <w:pPr>
        <w:spacing w:after="0" w:line="240" w:lineRule="auto"/>
        <w:ind w:left="-284" w:right="284"/>
        <w:jc w:val="both"/>
        <w:rPr>
          <w:rFonts w:ascii="Times New Roman" w:eastAsia="Times New Roman" w:hAnsi="Times New Roman" w:cs="Times New Roman"/>
          <w:b/>
          <w:i/>
          <w:sz w:val="28"/>
          <w:szCs w:val="28"/>
          <w:lang w:eastAsia="bg-BG"/>
        </w:rPr>
      </w:pPr>
    </w:p>
    <w:p w:rsidR="00B92E45" w:rsidRPr="007D5BAC" w:rsidRDefault="002765C3" w:rsidP="003814E5">
      <w:pPr>
        <w:spacing w:after="0" w:line="240" w:lineRule="auto"/>
        <w:ind w:left="-284" w:right="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 xml:space="preserve">1.Състояние и организация на дейността </w:t>
      </w:r>
      <w:r w:rsidR="00F510E8" w:rsidRPr="007D5BAC">
        <w:rPr>
          <w:rFonts w:ascii="Times New Roman" w:eastAsia="Times New Roman" w:hAnsi="Times New Roman" w:cs="Times New Roman"/>
          <w:b/>
          <w:sz w:val="28"/>
          <w:szCs w:val="28"/>
          <w:lang w:eastAsia="bg-BG"/>
        </w:rPr>
        <w:t xml:space="preserve">в Районна прокуратура – Враца </w:t>
      </w:r>
      <w:r w:rsidRPr="007D5BAC">
        <w:rPr>
          <w:rFonts w:ascii="Times New Roman" w:eastAsia="Times New Roman" w:hAnsi="Times New Roman" w:cs="Times New Roman"/>
          <w:b/>
          <w:sz w:val="28"/>
          <w:szCs w:val="28"/>
          <w:lang w:eastAsia="bg-BG"/>
        </w:rPr>
        <w:t>по административно-съдебния надзор и по надзора за законност по прилагане на закона</w:t>
      </w:r>
      <w:r w:rsidR="00F510E8" w:rsidRPr="007D5BAC">
        <w:rPr>
          <w:rFonts w:ascii="Times New Roman" w:eastAsia="Times New Roman" w:hAnsi="Times New Roman" w:cs="Times New Roman"/>
          <w:b/>
          <w:sz w:val="28"/>
          <w:szCs w:val="28"/>
          <w:lang w:eastAsia="bg-BG"/>
        </w:rPr>
        <w:t>.</w:t>
      </w:r>
    </w:p>
    <w:p w:rsidR="00C34B64" w:rsidRPr="007D5BAC" w:rsidRDefault="00B92E45" w:rsidP="003814E5">
      <w:pPr>
        <w:spacing w:after="0" w:line="240" w:lineRule="auto"/>
        <w:ind w:left="-284" w:right="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ab/>
        <w:t>1.1</w:t>
      </w:r>
      <w:r w:rsidRPr="007D5BAC">
        <w:rPr>
          <w:rFonts w:ascii="Times New Roman" w:eastAsia="Calibri" w:hAnsi="Times New Roman" w:cs="Times New Roman"/>
          <w:sz w:val="28"/>
          <w:lang w:val="ru-RU"/>
        </w:rPr>
        <w:t>През 20</w:t>
      </w:r>
      <w:r w:rsidRPr="007D5BAC">
        <w:rPr>
          <w:rFonts w:ascii="Times New Roman" w:eastAsia="Calibri" w:hAnsi="Times New Roman" w:cs="Times New Roman"/>
          <w:sz w:val="28"/>
        </w:rPr>
        <w:t xml:space="preserve">23 </w:t>
      </w:r>
      <w:r w:rsidRPr="007D5BAC">
        <w:rPr>
          <w:rFonts w:ascii="Times New Roman" w:eastAsia="Calibri" w:hAnsi="Times New Roman" w:cs="Times New Roman"/>
          <w:sz w:val="28"/>
          <w:lang w:val="ru-RU"/>
        </w:rPr>
        <w:t>год.  РП – Враца е извършвала дейност по надзор за законност, защита на обществените интереси и правата на гражданите в съответствие с изискванията на закона</w:t>
      </w:r>
      <w:r w:rsidRPr="007D5BAC">
        <w:rPr>
          <w:rFonts w:ascii="Times New Roman" w:eastAsia="Calibri" w:hAnsi="Times New Roman" w:cs="Times New Roman"/>
          <w:sz w:val="28"/>
        </w:rPr>
        <w:t xml:space="preserve"> и подзаконовите нормативни актове. Дейността е осъществявана въз основа на дадени писмени указания и възложени за</w:t>
      </w:r>
      <w:r w:rsidRPr="007D5BAC">
        <w:rPr>
          <w:rFonts w:ascii="Times New Roman" w:eastAsia="Calibri" w:hAnsi="Times New Roman" w:cs="Times New Roman"/>
          <w:sz w:val="28"/>
          <w:lang w:val="ru-RU"/>
        </w:rPr>
        <w:t xml:space="preserve"> изпълнение планови задачи от горестоящи прокуратури</w:t>
      </w:r>
      <w:r w:rsidRPr="007D5BAC">
        <w:rPr>
          <w:rFonts w:ascii="Times New Roman" w:eastAsia="Calibri" w:hAnsi="Times New Roman" w:cs="Times New Roman"/>
          <w:sz w:val="28"/>
        </w:rPr>
        <w:t xml:space="preserve">. Освен това в РП – Враца е бил изготвен годишен план за дейността на прокуратурата по надзор за законност, защита на обществените интереси и правата на гражданите и през отчетния период са били осъществени всички планирани в него дейности. През 2023 год. е продължило и осъществяването на </w:t>
      </w:r>
      <w:r w:rsidRPr="007D5BAC">
        <w:rPr>
          <w:rFonts w:ascii="Times New Roman" w:eastAsia="Calibri" w:hAnsi="Times New Roman" w:cs="Times New Roman"/>
          <w:sz w:val="28"/>
          <w:szCs w:val="28"/>
        </w:rPr>
        <w:t xml:space="preserve">текущия извънсъдебен надзор за законността на административните актове на </w:t>
      </w:r>
      <w:r w:rsidRPr="007D5BAC">
        <w:rPr>
          <w:rFonts w:ascii="Times New Roman" w:eastAsia="Times New Roman" w:hAnsi="Times New Roman" w:cs="Times New Roman"/>
          <w:sz w:val="28"/>
          <w:szCs w:val="28"/>
        </w:rPr>
        <w:t>10-те общини от Област Враца, а именно: Община Враца, Община Криводол, Община Мездра, Община Роман, Община Бяла Слатина, Община Борован, Община Оряхово, Община Мизия, Община Козлодуй и Община Хайредин</w:t>
      </w:r>
      <w:r w:rsidRPr="007D5BAC">
        <w:rPr>
          <w:rFonts w:ascii="Times New Roman" w:eastAsia="Calibri" w:hAnsi="Times New Roman" w:cs="Times New Roman"/>
          <w:sz w:val="28"/>
          <w:szCs w:val="28"/>
        </w:rPr>
        <w:t>.</w:t>
      </w:r>
      <w:r w:rsidRPr="007D5BAC">
        <w:rPr>
          <w:rFonts w:ascii="Times New Roman" w:eastAsia="Calibri" w:hAnsi="Times New Roman" w:cs="Times New Roman"/>
          <w:sz w:val="28"/>
          <w:lang w:val="ru-RU"/>
        </w:rPr>
        <w:t xml:space="preserve"> </w:t>
      </w:r>
    </w:p>
    <w:p w:rsidR="00C34B64" w:rsidRPr="007D5BAC" w:rsidRDefault="00C34B64" w:rsidP="003814E5">
      <w:pPr>
        <w:spacing w:after="0" w:line="240" w:lineRule="auto"/>
        <w:ind w:left="-284" w:right="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ab/>
      </w:r>
      <w:r w:rsidR="00B92E45" w:rsidRPr="007D5BAC">
        <w:rPr>
          <w:rFonts w:ascii="Times New Roman" w:eastAsia="Times New Roman" w:hAnsi="Times New Roman" w:cs="Times New Roman"/>
          <w:sz w:val="28"/>
          <w:szCs w:val="28"/>
          <w:lang w:eastAsia="bg-BG"/>
        </w:rPr>
        <w:t xml:space="preserve">През 2023 год. дейността на РП-Враца по осъществяване на административният надзор за законност се е изпълнявала от 20 броя прокурори. Всички административни актове са проверявани въз основа на разпределянето им с УИС. През 2022 год. дейността на РП-Враца по осъществяване на административният надзор за законност се е изпълнявала от </w:t>
      </w:r>
      <w:r w:rsidR="008B7ABC" w:rsidRPr="007D5BAC">
        <w:rPr>
          <w:rFonts w:ascii="Times New Roman" w:eastAsia="Times New Roman" w:hAnsi="Times New Roman" w:cs="Times New Roman"/>
          <w:sz w:val="28"/>
          <w:szCs w:val="28"/>
          <w:lang w:eastAsia="bg-BG"/>
        </w:rPr>
        <w:t>18</w:t>
      </w:r>
      <w:r w:rsidR="00B92E45" w:rsidRPr="007D5BAC">
        <w:rPr>
          <w:rFonts w:ascii="Times New Roman" w:eastAsia="Times New Roman" w:hAnsi="Times New Roman" w:cs="Times New Roman"/>
          <w:sz w:val="28"/>
          <w:szCs w:val="28"/>
          <w:lang w:eastAsia="bg-BG"/>
        </w:rPr>
        <w:t xml:space="preserve"> прокурори, а през 2021 год. от 13 прокурора.</w:t>
      </w:r>
    </w:p>
    <w:p w:rsidR="00C34B64" w:rsidRPr="007D5BAC" w:rsidRDefault="00C34B64" w:rsidP="003814E5">
      <w:pPr>
        <w:spacing w:after="0" w:line="240" w:lineRule="auto"/>
        <w:ind w:left="-284" w:right="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ab/>
      </w:r>
      <w:r w:rsidR="00B92E45" w:rsidRPr="007D5BAC">
        <w:rPr>
          <w:rFonts w:ascii="Times New Roman" w:eastAsia="Times New Roman" w:hAnsi="Times New Roman" w:cs="Times New Roman"/>
          <w:sz w:val="28"/>
          <w:szCs w:val="28"/>
          <w:lang w:eastAsia="bg-BG"/>
        </w:rPr>
        <w:t>Във връзка с така осъществяваният надзор определените прокурори не притежават допълнителна квалификация</w:t>
      </w:r>
      <w:r w:rsidR="00930E1B" w:rsidRPr="007D5BAC">
        <w:rPr>
          <w:rFonts w:ascii="Times New Roman" w:eastAsia="Times New Roman" w:hAnsi="Times New Roman" w:cs="Times New Roman"/>
          <w:sz w:val="28"/>
          <w:szCs w:val="28"/>
          <w:lang w:eastAsia="bg-BG"/>
        </w:rPr>
        <w:t>,</w:t>
      </w:r>
      <w:r w:rsidR="00B92E45" w:rsidRPr="007D5BAC">
        <w:rPr>
          <w:rFonts w:ascii="Times New Roman" w:eastAsia="Times New Roman" w:hAnsi="Times New Roman" w:cs="Times New Roman"/>
          <w:sz w:val="28"/>
          <w:szCs w:val="28"/>
          <w:lang w:eastAsia="bg-BG"/>
        </w:rPr>
        <w:t xml:space="preserve"> различна от прокурорите по другите надзори.</w:t>
      </w:r>
    </w:p>
    <w:p w:rsidR="00B92E45" w:rsidRPr="007D5BAC" w:rsidRDefault="00C34B64" w:rsidP="003814E5">
      <w:pPr>
        <w:spacing w:after="0" w:line="240" w:lineRule="auto"/>
        <w:ind w:left="-284" w:right="284"/>
        <w:jc w:val="both"/>
        <w:rPr>
          <w:rFonts w:ascii="Times New Roman" w:eastAsia="Times New Roman" w:hAnsi="Times New Roman" w:cs="Times New Roman"/>
          <w:b/>
          <w:sz w:val="28"/>
          <w:szCs w:val="28"/>
          <w:highlight w:val="yellow"/>
          <w:lang w:eastAsia="bg-BG"/>
        </w:rPr>
      </w:pPr>
      <w:r w:rsidRPr="007D5BAC">
        <w:rPr>
          <w:rFonts w:ascii="Times New Roman" w:eastAsia="Times New Roman" w:hAnsi="Times New Roman" w:cs="Times New Roman"/>
          <w:b/>
          <w:sz w:val="28"/>
          <w:szCs w:val="28"/>
          <w:lang w:eastAsia="bg-BG"/>
        </w:rPr>
        <w:tab/>
      </w:r>
      <w:r w:rsidR="00B92E45" w:rsidRPr="007D5BAC">
        <w:rPr>
          <w:rFonts w:ascii="Times New Roman" w:eastAsia="Times New Roman" w:hAnsi="Times New Roman" w:cs="Times New Roman"/>
          <w:sz w:val="28"/>
          <w:szCs w:val="28"/>
          <w:lang w:eastAsia="bg-BG"/>
        </w:rPr>
        <w:t>През този период прокурорите по надзора не са изпращани и не са участвали в обучителен семинар.</w:t>
      </w:r>
    </w:p>
    <w:p w:rsidR="00B92E45"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lastRenderedPageBreak/>
        <w:tab/>
      </w:r>
      <w:r w:rsidR="00B92E45" w:rsidRPr="007D5BAC">
        <w:rPr>
          <w:rFonts w:ascii="Times New Roman" w:eastAsia="Times New Roman" w:hAnsi="Times New Roman" w:cs="Times New Roman"/>
          <w:b/>
          <w:sz w:val="28"/>
          <w:szCs w:val="28"/>
          <w:lang w:eastAsia="bg-BG"/>
        </w:rPr>
        <w:t xml:space="preserve">1.2. </w:t>
      </w:r>
      <w:r w:rsidR="00B92E45" w:rsidRPr="007D5BAC">
        <w:rPr>
          <w:rFonts w:ascii="Times New Roman" w:eastAsia="Times New Roman" w:hAnsi="Times New Roman" w:cs="Times New Roman"/>
          <w:sz w:val="28"/>
          <w:szCs w:val="28"/>
          <w:lang w:eastAsia="bg-BG"/>
        </w:rPr>
        <w:t>В рамките на извършвана дейност по надзора не са срещани трудности и проблеми с прилагането на законовата и подзаконовата нормативна уредба.</w:t>
      </w:r>
    </w:p>
    <w:p w:rsidR="00C34B64" w:rsidRPr="007D5BAC" w:rsidRDefault="00C34B64" w:rsidP="003814E5">
      <w:pPr>
        <w:spacing w:after="0" w:line="240" w:lineRule="auto"/>
        <w:ind w:left="-284" w:right="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ab/>
      </w:r>
      <w:r w:rsidR="00B92E45" w:rsidRPr="007D5BAC">
        <w:rPr>
          <w:rFonts w:ascii="Times New Roman" w:eastAsia="Times New Roman" w:hAnsi="Times New Roman" w:cs="Times New Roman"/>
          <w:b/>
          <w:sz w:val="28"/>
          <w:szCs w:val="28"/>
          <w:lang w:eastAsia="bg-BG"/>
        </w:rPr>
        <w:t>2</w:t>
      </w:r>
      <w:r w:rsidR="00B92E45" w:rsidRPr="007D5BAC">
        <w:rPr>
          <w:rFonts w:ascii="Times New Roman" w:eastAsia="Times New Roman" w:hAnsi="Times New Roman" w:cs="Times New Roman"/>
          <w:sz w:val="28"/>
          <w:szCs w:val="28"/>
          <w:lang w:eastAsia="bg-BG"/>
        </w:rPr>
        <w:t>.</w:t>
      </w:r>
      <w:r w:rsidR="00B92E45" w:rsidRPr="007D5BAC">
        <w:rPr>
          <w:rFonts w:ascii="Times New Roman" w:eastAsia="Times New Roman" w:hAnsi="Times New Roman" w:cs="Times New Roman"/>
          <w:b/>
          <w:sz w:val="28"/>
          <w:szCs w:val="28"/>
          <w:lang w:eastAsia="bg-BG"/>
        </w:rPr>
        <w:t>Дейност на прокуратурата по надзора за законност в защита на обществения интерес и правата на гражданите.</w:t>
      </w:r>
    </w:p>
    <w:p w:rsidR="00C34B64" w:rsidRPr="007D5BAC" w:rsidRDefault="00C34B64" w:rsidP="003814E5">
      <w:pPr>
        <w:spacing w:after="0" w:line="240" w:lineRule="auto"/>
        <w:ind w:left="-284" w:right="284"/>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ab/>
      </w:r>
      <w:r w:rsidR="00B92E45" w:rsidRPr="007D5BAC">
        <w:rPr>
          <w:rFonts w:ascii="Times New Roman" w:eastAsia="Times New Roman" w:hAnsi="Times New Roman" w:cs="Times New Roman"/>
          <w:b/>
          <w:sz w:val="28"/>
          <w:szCs w:val="28"/>
          <w:lang w:eastAsia="bg-BG"/>
        </w:rPr>
        <w:t>2.1</w:t>
      </w:r>
      <w:r w:rsidR="00B92E45" w:rsidRPr="007D5BAC">
        <w:rPr>
          <w:rFonts w:ascii="Times New Roman" w:eastAsia="Times New Roman" w:hAnsi="Times New Roman" w:cs="Times New Roman"/>
          <w:sz w:val="28"/>
          <w:szCs w:val="28"/>
          <w:lang w:eastAsia="bg-BG"/>
        </w:rPr>
        <w:t>.</w:t>
      </w:r>
      <w:r w:rsidR="00B92E45" w:rsidRPr="007D5BAC">
        <w:rPr>
          <w:rFonts w:ascii="Times New Roman" w:eastAsia="Times New Roman" w:hAnsi="Times New Roman" w:cs="Times New Roman"/>
          <w:b/>
          <w:sz w:val="28"/>
          <w:szCs w:val="28"/>
          <w:lang w:eastAsia="bg-BG"/>
        </w:rPr>
        <w:t>Организация за осъществяване на надзора за законност в защита на обществения интерес и правата на гражданите в РП-Враца:</w:t>
      </w:r>
    </w:p>
    <w:p w:rsidR="00B92E45" w:rsidRPr="007D5BAC" w:rsidRDefault="00C34B64" w:rsidP="00930E1B">
      <w:pPr>
        <w:spacing w:after="0" w:line="240" w:lineRule="auto"/>
        <w:ind w:left="-284" w:right="426"/>
        <w:jc w:val="both"/>
        <w:rPr>
          <w:rFonts w:ascii="Times New Roman" w:eastAsia="Times New Roman" w:hAnsi="Times New Roman" w:cs="Times New Roman"/>
          <w:b/>
          <w:sz w:val="28"/>
          <w:szCs w:val="28"/>
          <w:lang w:eastAsia="bg-BG"/>
        </w:rPr>
      </w:pPr>
      <w:r w:rsidRPr="007D5BAC">
        <w:rPr>
          <w:rFonts w:ascii="Times New Roman" w:eastAsia="Times New Roman" w:hAnsi="Times New Roman" w:cs="Times New Roman"/>
          <w:b/>
          <w:sz w:val="28"/>
          <w:szCs w:val="28"/>
          <w:lang w:eastAsia="bg-BG"/>
        </w:rPr>
        <w:tab/>
      </w:r>
      <w:r w:rsidR="00B92E45" w:rsidRPr="007D5BAC">
        <w:rPr>
          <w:rFonts w:ascii="Times New Roman" w:eastAsia="Times New Roman" w:hAnsi="Times New Roman" w:cs="Times New Roman"/>
          <w:sz w:val="28"/>
          <w:szCs w:val="28"/>
          <w:lang w:eastAsia="bg-BG"/>
        </w:rPr>
        <w:t>През 2023 год. при осъществяването на надзора за законност в защита на общественият интерес и правата на гражданите ВРП се е ръководила от произтичащите в тази насока задачи и в съответствие със ЗСВ.</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B92E45" w:rsidRPr="007D5BAC">
        <w:rPr>
          <w:rFonts w:ascii="Times New Roman" w:eastAsia="Times New Roman" w:hAnsi="Times New Roman" w:cs="Times New Roman"/>
          <w:sz w:val="28"/>
          <w:szCs w:val="28"/>
          <w:lang w:eastAsia="bg-BG"/>
        </w:rPr>
        <w:t>През 2023 год. дейността в РП-Враца по осъществяването на този надзор отново се е извършвала не от обособен отдел, а от 20 прокурори, от които 3-ма прокурори в областния град и ТО – Бяла Слатина, 4-ма прокурори в ТО – Козлодуй, 8 бр. - ТО – Оряхово и по 2-ма прокурори в ТО – Мездра, като някой прокурори осъществяват надзор в две ТО.</w:t>
      </w:r>
    </w:p>
    <w:p w:rsidR="00B92E45"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B92E45" w:rsidRPr="007D5BAC">
        <w:rPr>
          <w:rFonts w:ascii="Times New Roman" w:eastAsia="Times New Roman" w:hAnsi="Times New Roman" w:cs="Times New Roman"/>
          <w:sz w:val="28"/>
          <w:szCs w:val="28"/>
          <w:lang w:eastAsia="bg-BG"/>
        </w:rPr>
        <w:t>За сравнение през 2022 год. дейността в РП-Враца по осъществяването на този надзор отново се е извършвала не от обособен отдел</w:t>
      </w:r>
      <w:r w:rsidR="008B7ABC" w:rsidRPr="007D5BAC">
        <w:rPr>
          <w:rFonts w:ascii="Times New Roman" w:eastAsia="Times New Roman" w:hAnsi="Times New Roman" w:cs="Times New Roman"/>
          <w:sz w:val="28"/>
          <w:szCs w:val="28"/>
          <w:lang w:eastAsia="bg-BG"/>
        </w:rPr>
        <w:t xml:space="preserve">, а от 18 прокурори, от които: 4-ма прокурори в областния град, </w:t>
      </w:r>
      <w:r w:rsidR="00B92E45" w:rsidRPr="007D5BAC">
        <w:rPr>
          <w:rFonts w:ascii="Times New Roman" w:eastAsia="Times New Roman" w:hAnsi="Times New Roman" w:cs="Times New Roman"/>
          <w:sz w:val="28"/>
          <w:szCs w:val="28"/>
          <w:lang w:eastAsia="bg-BG"/>
        </w:rPr>
        <w:t xml:space="preserve"> </w:t>
      </w:r>
      <w:r w:rsidR="008B7ABC" w:rsidRPr="007D5BAC">
        <w:rPr>
          <w:rFonts w:ascii="Times New Roman" w:eastAsia="Times New Roman" w:hAnsi="Times New Roman" w:cs="Times New Roman"/>
          <w:sz w:val="28"/>
          <w:szCs w:val="28"/>
          <w:lang w:eastAsia="bg-BG"/>
        </w:rPr>
        <w:t xml:space="preserve">по </w:t>
      </w:r>
      <w:r w:rsidR="00B92E45" w:rsidRPr="007D5BAC">
        <w:rPr>
          <w:rFonts w:ascii="Times New Roman" w:eastAsia="Times New Roman" w:hAnsi="Times New Roman" w:cs="Times New Roman"/>
          <w:sz w:val="28"/>
          <w:szCs w:val="28"/>
          <w:lang w:eastAsia="bg-BG"/>
        </w:rPr>
        <w:t>2-ма прокурори в ТО – Мездра</w:t>
      </w:r>
      <w:r w:rsidR="008B7ABC" w:rsidRPr="007D5BAC">
        <w:rPr>
          <w:rFonts w:ascii="Times New Roman" w:eastAsia="Times New Roman" w:hAnsi="Times New Roman" w:cs="Times New Roman"/>
          <w:sz w:val="28"/>
          <w:szCs w:val="28"/>
          <w:lang w:eastAsia="bg-BG"/>
        </w:rPr>
        <w:t xml:space="preserve"> и</w:t>
      </w:r>
      <w:r w:rsidR="00B92E45" w:rsidRPr="007D5BAC">
        <w:rPr>
          <w:rFonts w:ascii="Times New Roman" w:eastAsia="Times New Roman" w:hAnsi="Times New Roman" w:cs="Times New Roman"/>
          <w:sz w:val="28"/>
          <w:szCs w:val="28"/>
          <w:lang w:eastAsia="bg-BG"/>
        </w:rPr>
        <w:t xml:space="preserve"> ТО – Бяла Слатина, 3 -ма прокурори в ТО – Козлодуй</w:t>
      </w:r>
      <w:r w:rsidR="008B7ABC" w:rsidRPr="007D5BAC">
        <w:rPr>
          <w:rFonts w:ascii="Times New Roman" w:eastAsia="Times New Roman" w:hAnsi="Times New Roman" w:cs="Times New Roman"/>
          <w:sz w:val="28"/>
          <w:szCs w:val="28"/>
          <w:lang w:eastAsia="bg-BG"/>
        </w:rPr>
        <w:t xml:space="preserve"> и седем прокурора за </w:t>
      </w:r>
      <w:r w:rsidR="00B92E45" w:rsidRPr="007D5BAC">
        <w:rPr>
          <w:rFonts w:ascii="Times New Roman" w:eastAsia="Times New Roman" w:hAnsi="Times New Roman" w:cs="Times New Roman"/>
          <w:sz w:val="28"/>
          <w:szCs w:val="28"/>
          <w:lang w:eastAsia="bg-BG"/>
        </w:rPr>
        <w:t xml:space="preserve"> ТО – Оряхово.</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 xml:space="preserve"> </w:t>
      </w:r>
      <w:r w:rsidRPr="007D5BAC">
        <w:rPr>
          <w:rFonts w:ascii="Times New Roman" w:eastAsia="Times New Roman" w:hAnsi="Times New Roman" w:cs="Times New Roman"/>
          <w:sz w:val="28"/>
          <w:szCs w:val="28"/>
          <w:lang w:eastAsia="bg-BG"/>
        </w:rPr>
        <w:tab/>
      </w:r>
      <w:r w:rsidR="00B92E45" w:rsidRPr="007D5BAC">
        <w:rPr>
          <w:rFonts w:ascii="Times New Roman" w:eastAsia="Times New Roman" w:hAnsi="Times New Roman" w:cs="Times New Roman"/>
          <w:sz w:val="28"/>
          <w:szCs w:val="28"/>
          <w:lang w:eastAsia="bg-BG"/>
        </w:rPr>
        <w:t>През 202</w:t>
      </w:r>
      <w:r w:rsidR="00B92E45" w:rsidRPr="007D5BAC">
        <w:rPr>
          <w:rFonts w:ascii="Times New Roman" w:eastAsia="Times New Roman" w:hAnsi="Times New Roman" w:cs="Times New Roman"/>
          <w:sz w:val="28"/>
          <w:szCs w:val="28"/>
          <w:lang w:val="en-US" w:eastAsia="bg-BG"/>
        </w:rPr>
        <w:t>1</w:t>
      </w:r>
      <w:r w:rsidR="00B92E45" w:rsidRPr="007D5BAC">
        <w:rPr>
          <w:rFonts w:ascii="Times New Roman" w:eastAsia="Times New Roman" w:hAnsi="Times New Roman" w:cs="Times New Roman"/>
          <w:sz w:val="28"/>
          <w:szCs w:val="28"/>
          <w:lang w:eastAsia="bg-BG"/>
        </w:rPr>
        <w:t xml:space="preserve"> год. дейността в РП-Враца по осъществяването на този надзор отново се е извършвала не от обособен отдел, а от 13 прокурори, от които </w:t>
      </w:r>
      <w:r w:rsidR="003F42A1" w:rsidRPr="007D5BAC">
        <w:rPr>
          <w:rFonts w:ascii="Times New Roman" w:eastAsia="Times New Roman" w:hAnsi="Times New Roman" w:cs="Times New Roman"/>
          <w:sz w:val="28"/>
          <w:szCs w:val="28"/>
          <w:lang w:eastAsia="bg-BG"/>
        </w:rPr>
        <w:t xml:space="preserve">по </w:t>
      </w:r>
      <w:r w:rsidR="00B92E45" w:rsidRPr="007D5BAC">
        <w:rPr>
          <w:rFonts w:ascii="Times New Roman" w:eastAsia="Times New Roman" w:hAnsi="Times New Roman" w:cs="Times New Roman"/>
          <w:sz w:val="28"/>
          <w:szCs w:val="28"/>
          <w:lang w:eastAsia="bg-BG"/>
        </w:rPr>
        <w:t>2-ма прокурори в областния град</w:t>
      </w:r>
      <w:r w:rsidR="003F42A1" w:rsidRPr="007D5BAC">
        <w:rPr>
          <w:rFonts w:ascii="Times New Roman" w:eastAsia="Times New Roman" w:hAnsi="Times New Roman" w:cs="Times New Roman"/>
          <w:sz w:val="28"/>
          <w:szCs w:val="28"/>
          <w:lang w:eastAsia="bg-BG"/>
        </w:rPr>
        <w:t>,</w:t>
      </w:r>
      <w:r w:rsidR="00B92E45" w:rsidRPr="007D5BAC">
        <w:rPr>
          <w:rFonts w:ascii="Times New Roman" w:eastAsia="Times New Roman" w:hAnsi="Times New Roman" w:cs="Times New Roman"/>
          <w:sz w:val="28"/>
          <w:szCs w:val="28"/>
          <w:lang w:eastAsia="bg-BG"/>
        </w:rPr>
        <w:t xml:space="preserve"> </w:t>
      </w:r>
      <w:r w:rsidR="003F42A1" w:rsidRPr="007D5BAC">
        <w:rPr>
          <w:rFonts w:ascii="Times New Roman" w:eastAsia="Times New Roman" w:hAnsi="Times New Roman"/>
          <w:sz w:val="28"/>
          <w:szCs w:val="28"/>
          <w:lang w:eastAsia="bg-BG"/>
        </w:rPr>
        <w:t xml:space="preserve">ТО – Мездра и ТО – Бяла Слатина, </w:t>
      </w:r>
      <w:r w:rsidR="00B92E45" w:rsidRPr="007D5BAC">
        <w:rPr>
          <w:rFonts w:ascii="Times New Roman" w:eastAsia="Times New Roman" w:hAnsi="Times New Roman" w:cs="Times New Roman"/>
          <w:sz w:val="28"/>
          <w:szCs w:val="28"/>
          <w:lang w:eastAsia="bg-BG"/>
        </w:rPr>
        <w:t xml:space="preserve"> 4-ма прокурори в ТО – Козлодуй, 3- ма в ТО – Оряхово</w:t>
      </w:r>
      <w:r w:rsidR="003F42A1" w:rsidRPr="007D5BAC">
        <w:rPr>
          <w:rFonts w:ascii="Times New Roman" w:eastAsia="Times New Roman" w:hAnsi="Times New Roman" w:cs="Times New Roman"/>
          <w:sz w:val="28"/>
          <w:szCs w:val="28"/>
          <w:lang w:eastAsia="bg-BG"/>
        </w:rPr>
        <w:t>.</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B92E45" w:rsidRPr="007D5BAC">
        <w:rPr>
          <w:rFonts w:ascii="Times New Roman" w:eastAsia="Times New Roman" w:hAnsi="Times New Roman" w:cs="Times New Roman"/>
          <w:sz w:val="28"/>
          <w:szCs w:val="28"/>
          <w:lang w:eastAsia="bg-BG"/>
        </w:rPr>
        <w:t>За изпълнение на този надзор съгласно плана на ОП-Враца,АП-София и ВАП бяха изготвени планове за извършване на тематични проверки през годината.</w:t>
      </w:r>
    </w:p>
    <w:p w:rsidR="00B92E45"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B92E45" w:rsidRPr="007D5BAC">
        <w:rPr>
          <w:rFonts w:ascii="Times New Roman" w:eastAsia="Times New Roman" w:hAnsi="Times New Roman" w:cs="Times New Roman"/>
          <w:sz w:val="28"/>
          <w:szCs w:val="28"/>
          <w:lang w:eastAsia="bg-BG"/>
        </w:rPr>
        <w:t>Същевременно:</w:t>
      </w:r>
    </w:p>
    <w:p w:rsidR="00B92E45" w:rsidRPr="007D5BAC" w:rsidRDefault="00B92E45"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изпратиха са писма с разпореждания до съответните административни органи за своевременното изпращане в прокуратурата на административните актове подлежащи на контрол съгласно плана по надзора, ведно с издаваните подзаконови нормативни актове.</w:t>
      </w:r>
    </w:p>
    <w:p w:rsidR="00B92E45" w:rsidRPr="007D5BAC" w:rsidRDefault="00B92E45"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осъществяваше се периодичен, текущ контрол върху административните актове (индивидуални, общи и нормативни) издавани от местните органи на власт и управление касаещи управление и разпореждане с имоти общинска собственост.</w:t>
      </w:r>
    </w:p>
    <w:p w:rsidR="00B92E45" w:rsidRPr="007D5BAC" w:rsidRDefault="00B92E45"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провеждане на планирани проверки за законност.</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B92E45" w:rsidRPr="007D5BAC">
        <w:rPr>
          <w:rFonts w:ascii="Times New Roman" w:eastAsia="Times New Roman" w:hAnsi="Times New Roman" w:cs="Times New Roman"/>
          <w:sz w:val="28"/>
          <w:szCs w:val="28"/>
          <w:lang w:eastAsia="bg-BG"/>
        </w:rPr>
        <w:t>По метода на чл.145,ал.1,т.1 от ЗСВ</w:t>
      </w:r>
      <w:r w:rsidR="003F42A1" w:rsidRPr="007D5BAC">
        <w:rPr>
          <w:rFonts w:ascii="Times New Roman" w:eastAsia="Times New Roman" w:hAnsi="Times New Roman" w:cs="Times New Roman"/>
          <w:sz w:val="28"/>
          <w:szCs w:val="28"/>
          <w:lang w:eastAsia="bg-BG"/>
        </w:rPr>
        <w:t>,</w:t>
      </w:r>
      <w:r w:rsidR="00B92E45" w:rsidRPr="007D5BAC">
        <w:rPr>
          <w:rFonts w:ascii="Times New Roman" w:eastAsia="Times New Roman" w:hAnsi="Times New Roman" w:cs="Times New Roman"/>
          <w:sz w:val="28"/>
          <w:szCs w:val="28"/>
          <w:lang w:eastAsia="bg-BG"/>
        </w:rPr>
        <w:t xml:space="preserve"> РП-Враца по инициатива на прокурора е изискала и проверила общо 74 документа, като е проверила общо 2553 административни актове.</w:t>
      </w:r>
      <w:bookmarkStart w:id="70" w:name="OLE_LINK5"/>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b/>
          <w:sz w:val="28"/>
          <w:szCs w:val="28"/>
          <w:lang w:eastAsia="bg-BG"/>
        </w:rPr>
        <w:t>2.2</w:t>
      </w:r>
      <w:r w:rsidRPr="007D5BAC">
        <w:rPr>
          <w:rFonts w:ascii="Times New Roman" w:eastAsia="Times New Roman" w:hAnsi="Times New Roman" w:cs="Times New Roman"/>
          <w:sz w:val="28"/>
          <w:szCs w:val="28"/>
          <w:lang w:eastAsia="bg-BG"/>
        </w:rPr>
        <w:t>.</w:t>
      </w:r>
      <w:r w:rsidRPr="007D5BAC">
        <w:rPr>
          <w:rFonts w:ascii="Times New Roman" w:eastAsia="Times New Roman" w:hAnsi="Times New Roman" w:cs="Times New Roman"/>
          <w:b/>
          <w:sz w:val="28"/>
          <w:szCs w:val="28"/>
          <w:lang w:eastAsia="bg-BG"/>
        </w:rPr>
        <w:t>Планирани и извършени проверки за законност.</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През отчетния период са извършени 214 броя лични проверки по чл.145,ал.1,т.2 от ЗСВ.За сравнение през 2022 год са били 282 броя, а през 2021 год. 413 броя, което е обуславя тенденция към намаление.</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 xml:space="preserve">През същия период са били възлагани проверки на други контролни органи по т.3 на чл.145 от ЗСВ - общо 15 бр. През 2022 год. са възложени 11 бр. </w:t>
      </w:r>
      <w:r w:rsidRPr="007D5BAC">
        <w:rPr>
          <w:rFonts w:ascii="Times New Roman" w:eastAsia="Times New Roman" w:hAnsi="Times New Roman" w:cs="Times New Roman"/>
          <w:sz w:val="28"/>
          <w:szCs w:val="28"/>
          <w:lang w:eastAsia="bg-BG"/>
        </w:rPr>
        <w:lastRenderedPageBreak/>
        <w:t>проверки на контролни органи, а през 2021 год. 55 бр. проверки.Налице е увеличение на възложените проверките спрямо предходната година, и намаление спрямо 2021 год.</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b/>
          <w:sz w:val="28"/>
          <w:szCs w:val="28"/>
          <w:lang w:eastAsia="bg-BG"/>
        </w:rPr>
        <w:t>2.3</w:t>
      </w:r>
      <w:r w:rsidRPr="007D5BAC">
        <w:rPr>
          <w:rFonts w:ascii="Times New Roman" w:eastAsia="Times New Roman" w:hAnsi="Times New Roman" w:cs="Times New Roman"/>
          <w:sz w:val="28"/>
          <w:szCs w:val="28"/>
          <w:lang w:eastAsia="bg-BG"/>
        </w:rPr>
        <w:t>.</w:t>
      </w:r>
      <w:r w:rsidRPr="007D5BAC">
        <w:rPr>
          <w:rFonts w:ascii="Times New Roman" w:eastAsia="Times New Roman" w:hAnsi="Times New Roman" w:cs="Times New Roman"/>
          <w:b/>
          <w:sz w:val="28"/>
          <w:szCs w:val="28"/>
          <w:lang w:eastAsia="bg-BG"/>
        </w:rPr>
        <w:t>Взаимодействие със специализираните контролни органи.</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При извършването на проверките по надзора за законност в защита на обществения интерес и правата на гражданите не бяха срещнати пречки от специализираните контролни органи или държавни и общински органи с контролни функции.Напротив същите в пълен обем сътрудничеха при извършване на проверките и спомагаха за тяхното срочно и обективно приключване.</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b/>
          <w:sz w:val="28"/>
          <w:szCs w:val="28"/>
          <w:lang w:eastAsia="bg-BG"/>
        </w:rPr>
        <w:t>2.4.Анализ на резултатите на дейността по надзора за законност.</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През отчетният период във връзка с осъществяването на надзора за законност в защита на обществения интерес и правата на гражданите са изготвени 4 броя предложение по чл.145 ал.1 т.5 и т.6 от ЗСВ до административни органи за подобряване на дейността и спазване на законността във връзка с издаваните от тях административни актове, които са били уважени. През 2022 год. броя на предложенията е бил 13, докато през 2021 год. техния брой е отново 13 броя. Налице е намаление на изготвените предложения в сравнение с предишни години.</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t>От страна на РП-Враца през 2023 год. не са изготвяни и подавани протести до Административен съд – Враца, като и през 2022 год. и 2021 год.</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b/>
          <w:sz w:val="28"/>
          <w:szCs w:val="28"/>
          <w:lang w:eastAsia="bg-BG"/>
        </w:rPr>
        <w:t>3.</w:t>
      </w:r>
      <w:r w:rsidRPr="007D5BAC">
        <w:rPr>
          <w:rFonts w:ascii="Times New Roman" w:eastAsia="Times New Roman" w:hAnsi="Times New Roman" w:cs="Times New Roman"/>
          <w:sz w:val="28"/>
          <w:szCs w:val="28"/>
          <w:lang w:eastAsia="bg-BG"/>
        </w:rPr>
        <w:t xml:space="preserve"> Приоритетите в дейността на административно – съдебния надзор и надзора за законност през отчетния период на 2023 год. се изрази в продължаване на текущите проверки и контрол върху административните актове (индивидуални, общи и нормативни) издавани от местните органи на власт и управление касаещи управление и разпореждане с имоти общинска собственост. В резултат на горните следва да се отбележи, че съответните административни органи прецезират дейността си в издаването на административните си актове и са редки случаите, в които допускат издаване на незаконосъобразни такива. Поради което следва да се оцени в положителен смисъл осъществяваната дейност по надзора.</w:t>
      </w:r>
      <w:bookmarkEnd w:id="70"/>
    </w:p>
    <w:p w:rsidR="00C34B64" w:rsidRPr="007D5BAC" w:rsidRDefault="00B26C96"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b/>
          <w:sz w:val="28"/>
          <w:szCs w:val="24"/>
        </w:rPr>
        <w:t>Прио</w:t>
      </w:r>
      <w:r w:rsidR="004D274F" w:rsidRPr="007D5BAC">
        <w:rPr>
          <w:rFonts w:ascii="Times New Roman" w:eastAsia="Times New Roman" w:hAnsi="Times New Roman" w:cs="Times New Roman"/>
          <w:b/>
          <w:sz w:val="28"/>
          <w:szCs w:val="24"/>
        </w:rPr>
        <w:t>ритети, проблеми и предложения:</w:t>
      </w:r>
    </w:p>
    <w:p w:rsidR="00C34B64"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Pr="007D5BAC">
        <w:rPr>
          <w:rFonts w:ascii="Times New Roman" w:eastAsia="Times New Roman" w:hAnsi="Times New Roman" w:cs="Times New Roman"/>
          <w:sz w:val="28"/>
          <w:szCs w:val="28"/>
        </w:rPr>
        <w:t>При осъществяване на дейността по надзор за законност, защита на обществените интереси и правата на гражданите през отчетния период в РП – Враца</w:t>
      </w:r>
      <w:r w:rsidRPr="007D5BAC">
        <w:rPr>
          <w:rFonts w:ascii="Times New Roman" w:eastAsia="Times New Roman" w:hAnsi="Times New Roman" w:cs="Times New Roman"/>
          <w:sz w:val="28"/>
          <w:szCs w:val="28"/>
          <w:lang w:val="ru-RU"/>
        </w:rPr>
        <w:t xml:space="preserve"> не са срещани</w:t>
      </w:r>
      <w:r w:rsidRPr="007D5BAC">
        <w:rPr>
          <w:rFonts w:ascii="Times New Roman" w:eastAsia="Times New Roman" w:hAnsi="Times New Roman" w:cs="Times New Roman"/>
          <w:sz w:val="28"/>
          <w:szCs w:val="28"/>
        </w:rPr>
        <w:t xml:space="preserve"> съществени проблеми,</w:t>
      </w:r>
      <w:r w:rsidRPr="007D5BAC">
        <w:rPr>
          <w:rFonts w:ascii="Times New Roman" w:eastAsia="Times New Roman" w:hAnsi="Times New Roman" w:cs="Times New Roman"/>
          <w:sz w:val="28"/>
          <w:szCs w:val="28"/>
          <w:lang w:val="ru-RU"/>
        </w:rPr>
        <w:t xml:space="preserve"> свързани с прилагането на законовата и подзаконовата нормативна уредба</w:t>
      </w:r>
      <w:r w:rsidRPr="007D5BAC">
        <w:rPr>
          <w:rFonts w:ascii="Times New Roman" w:eastAsia="Times New Roman" w:hAnsi="Times New Roman" w:cs="Times New Roman"/>
          <w:sz w:val="28"/>
          <w:szCs w:val="28"/>
        </w:rPr>
        <w:t>. Не са срещани проблеми и при взаимодействието на РП – Враца с контролните органи, когато е осъществявана съвместна дейност.</w:t>
      </w:r>
    </w:p>
    <w:p w:rsidR="00C34B64" w:rsidRPr="007D5BAC" w:rsidRDefault="00082589"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C34B64" w:rsidRPr="007D5BAC">
        <w:rPr>
          <w:rFonts w:ascii="Times New Roman" w:eastAsia="Times New Roman" w:hAnsi="Times New Roman" w:cs="Times New Roman"/>
          <w:sz w:val="28"/>
          <w:szCs w:val="28"/>
        </w:rPr>
        <w:t>Няма образувани досъдебни производства по данни от общо надзорната дейност. При осъществяване на надзорната дейност понякога се</w:t>
      </w:r>
      <w:r w:rsidR="00C34B64" w:rsidRPr="007D5BAC">
        <w:rPr>
          <w:rFonts w:ascii="Times New Roman" w:eastAsia="Times New Roman" w:hAnsi="Times New Roman" w:cs="Times New Roman"/>
          <w:sz w:val="28"/>
          <w:szCs w:val="24"/>
        </w:rPr>
        <w:t xml:space="preserve"> срещат затруднения, когато са предоставени кратки срокове за осъществяване на отделни проверки, а нормативната база, въз основа на която трябва да се осъществят е с голям обем и това възпрепятства пряката прокурорска работа по преписките и делата. Освен това при отчитане натовареността на прокурорите, дейността по Надзор за законност, защита на обществените </w:t>
      </w:r>
      <w:r w:rsidR="00C34B64" w:rsidRPr="007D5BAC">
        <w:rPr>
          <w:rFonts w:ascii="Times New Roman" w:eastAsia="Times New Roman" w:hAnsi="Times New Roman" w:cs="Times New Roman"/>
          <w:sz w:val="28"/>
          <w:szCs w:val="24"/>
        </w:rPr>
        <w:lastRenderedPageBreak/>
        <w:t xml:space="preserve">интереси и правата на гражданите не се отчита в цялост, а същата изисква много време за запознаване със спецификата на материята и изготвяне на надлежните актове. С оглед обемната нормативна база и спецификата й, приложима при осъществяване на дейността по надзора, е необходимо провеждането на семинари и лекции за подобряване на дейността на прокуратурата. Дейността по надзор за законност, защита на обществените интереси и правата на гражданите в РП – Враца и занапред ще се осъществява </w:t>
      </w:r>
      <w:r w:rsidR="00C34B64" w:rsidRPr="007D5BAC">
        <w:rPr>
          <w:rFonts w:ascii="Times New Roman" w:eastAsia="Times New Roman" w:hAnsi="Times New Roman" w:cs="Times New Roman"/>
          <w:sz w:val="28"/>
          <w:szCs w:val="24"/>
          <w:lang w:val="ru-RU"/>
        </w:rPr>
        <w:t xml:space="preserve">в съответствие с изискванията на закона, по изпълнение на планови задачи от горестоящи прокуратури и в съответствие с изпълнение на годишния план на РП – Враца, като продължи осъществяването и на текущия </w:t>
      </w:r>
      <w:r w:rsidR="00C34B64" w:rsidRPr="007D5BAC">
        <w:rPr>
          <w:rFonts w:ascii="Times New Roman" w:eastAsia="Times New Roman" w:hAnsi="Times New Roman" w:cs="Times New Roman"/>
          <w:sz w:val="28"/>
          <w:szCs w:val="28"/>
        </w:rPr>
        <w:t>извънсъдебен надзор за законността на административните актове на 10-те общини от Област Враца.</w:t>
      </w:r>
    </w:p>
    <w:p w:rsidR="002765C3" w:rsidRPr="007D5BAC" w:rsidRDefault="00C57BBB" w:rsidP="003814E5">
      <w:pPr>
        <w:keepNext/>
        <w:spacing w:before="240" w:after="60" w:line="240" w:lineRule="auto"/>
        <w:ind w:left="-284" w:right="284"/>
        <w:jc w:val="center"/>
        <w:outlineLvl w:val="0"/>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Раздел V</w:t>
      </w:r>
    </w:p>
    <w:p w:rsidR="00B90970" w:rsidRPr="007D5BAC" w:rsidRDefault="002765C3" w:rsidP="005E40DF">
      <w:pPr>
        <w:keepNext/>
        <w:spacing w:before="240" w:after="60" w:line="240" w:lineRule="auto"/>
        <w:ind w:left="-284" w:right="424"/>
        <w:jc w:val="center"/>
        <w:outlineLvl w:val="0"/>
        <w:rPr>
          <w:rFonts w:ascii="Times New Roman" w:eastAsia="Times New Roman" w:hAnsi="Times New Roman" w:cs="Times New Roman"/>
          <w:b/>
          <w:bCs/>
          <w:kern w:val="32"/>
          <w:sz w:val="28"/>
          <w:szCs w:val="28"/>
          <w:lang w:eastAsia="bg-BG"/>
        </w:rPr>
      </w:pPr>
      <w:r w:rsidRPr="007D5BAC">
        <w:rPr>
          <w:rFonts w:ascii="Times New Roman" w:eastAsia="Times New Roman" w:hAnsi="Times New Roman" w:cs="Times New Roman"/>
          <w:b/>
          <w:bCs/>
          <w:kern w:val="32"/>
          <w:sz w:val="28"/>
          <w:szCs w:val="28"/>
          <w:lang w:eastAsia="bg-BG"/>
        </w:rPr>
        <w:t>ПРИОРИТЕТИ В ДЕЙНОСТТА НА ПРОКУРАТУРАТА И РАЗСЛЕДВАЩИТЕ ОРГАНИ.</w:t>
      </w:r>
    </w:p>
    <w:p w:rsidR="00B90970" w:rsidRPr="007D5BAC" w:rsidRDefault="00C34B64" w:rsidP="003814E5">
      <w:pPr>
        <w:spacing w:after="0" w:line="240" w:lineRule="auto"/>
        <w:ind w:left="-284" w:right="284"/>
        <w:jc w:val="both"/>
        <w:rPr>
          <w:rFonts w:ascii="Times New Roman" w:eastAsia="Times New Roman" w:hAnsi="Times New Roman" w:cs="Times New Roman"/>
          <w:sz w:val="28"/>
          <w:szCs w:val="28"/>
          <w:lang w:eastAsia="bg-BG"/>
        </w:rPr>
      </w:pPr>
      <w:r w:rsidRPr="007D5BAC">
        <w:rPr>
          <w:rFonts w:ascii="Times New Roman" w:eastAsia="Times New Roman" w:hAnsi="Times New Roman" w:cs="Times New Roman"/>
          <w:sz w:val="28"/>
          <w:szCs w:val="28"/>
          <w:lang w:eastAsia="bg-BG"/>
        </w:rPr>
        <w:tab/>
      </w:r>
      <w:r w:rsidR="00B90970" w:rsidRPr="007D5BAC">
        <w:rPr>
          <w:rFonts w:ascii="Times New Roman" w:eastAsia="Times New Roman" w:hAnsi="Times New Roman" w:cs="Times New Roman"/>
          <w:sz w:val="28"/>
          <w:szCs w:val="28"/>
          <w:lang w:eastAsia="bg-BG"/>
        </w:rPr>
        <w:t xml:space="preserve">Основните приоритети в дейността на Районна прокуратура – гр. Враца за 2024 год. са: </w:t>
      </w:r>
    </w:p>
    <w:p w:rsidR="002765C3" w:rsidRPr="007D5BAC" w:rsidRDefault="002765C3" w:rsidP="003814E5">
      <w:pPr>
        <w:spacing w:after="0" w:line="240" w:lineRule="auto"/>
        <w:ind w:left="-284" w:right="284"/>
        <w:jc w:val="both"/>
        <w:rPr>
          <w:rFonts w:ascii="Times New Roman" w:eastAsia="Times New Roman" w:hAnsi="Times New Roman" w:cs="Times New Roman"/>
          <w:sz w:val="28"/>
          <w:szCs w:val="28"/>
          <w:lang w:val="en-US" w:eastAsia="bg-BG"/>
        </w:rPr>
      </w:pP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xml:space="preserve">- Постигане на по –висока ефективност на прокурорската работа в борбата с битовата престъпност; </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xml:space="preserve">- Повишаване ефективността на работа на прокурорите чрез подобряване качеството и срочността на разследването, както и по дела с продължителност на разследването над една година; </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Продължаване динамичната работа по делата срещу лица с две и повече висящи наказателни производства;</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-Продължаване на приоритетната работа по дела за престъпления извършени при условията на „домашно насилие“, с причинена смърт, с трафика на хора;</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Продължаване на приоритетната работа по дела за извършени престъпления по чл. 354а и чл. 354в от НК;</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Продължаване на динамичната работа по транспортните престъпления и в частност, управление на МПС след употреба на алкохол и наркотични вещества;</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Продължаване на работата по престъпления свързани със засиления мигрантски поток;</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Продължаване на работата по подобряване на взаимодействие между разследващи органи – оперативен работник – наблюдаващ прокурор по всички дела, не само по тези, отличаващи се изключителна и правна сложност;</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Повишаване професионалната квалификация на магистратите и служителите, респективно на разследващите полицаи съобразно промените в законодателството и инкриминирането на нови деяния като престъпления.</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Преодоляване на причините, довели до връщане от страна на съда на дела за допълнително разследване, на влезли в сила оправдателни присъди;</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lastRenderedPageBreak/>
        <w:t>- Анализ на мотивите на съдебните решения срещу Прокуратура на Република България по ЗОДОВ с цел минимизиране на случаите, в които увредените лица да търсят обезщетения по този ред;</w:t>
      </w:r>
    </w:p>
    <w:p w:rsidR="00B90970" w:rsidRPr="007D5BAC" w:rsidRDefault="00B90970" w:rsidP="003814E5">
      <w:pPr>
        <w:tabs>
          <w:tab w:val="left" w:pos="9072"/>
        </w:tabs>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Продължаване на практиката по реализиране на съвместни срещи и работни съвещания с разследващите органи и със съда по повод възникнали проблеми в хода на съвместната работа (най – често допускани грешки от страна на разследващите органи или създадена противоречива съдебна практика) и други;</w:t>
      </w:r>
    </w:p>
    <w:p w:rsidR="00B90970" w:rsidRPr="007D5BAC" w:rsidRDefault="00B90970" w:rsidP="003814E5">
      <w:pPr>
        <w:spacing w:after="0" w:line="240" w:lineRule="auto"/>
        <w:ind w:left="-284" w:right="284"/>
        <w:jc w:val="both"/>
        <w:rPr>
          <w:rFonts w:ascii="Times New Roman" w:eastAsia="Times New Roman" w:hAnsi="Times New Roman" w:cs="Times New Roman"/>
          <w:spacing w:val="1"/>
          <w:sz w:val="28"/>
          <w:szCs w:val="28"/>
          <w:lang w:eastAsia="bg-BG"/>
        </w:rPr>
      </w:pPr>
      <w:r w:rsidRPr="007D5BAC">
        <w:rPr>
          <w:rFonts w:ascii="Times New Roman" w:eastAsia="Times New Roman" w:hAnsi="Times New Roman" w:cs="Times New Roman"/>
          <w:spacing w:val="1"/>
          <w:sz w:val="28"/>
          <w:szCs w:val="28"/>
          <w:lang w:eastAsia="bg-BG"/>
        </w:rPr>
        <w:t>- Подобряване работата и взаимодействието с останалите контролни органи, реализиращи дейност на територията, обслужвана от Районна прокуратура – гр. Враца.</w:t>
      </w:r>
    </w:p>
    <w:p w:rsidR="003E03DE" w:rsidRPr="007D5BAC" w:rsidRDefault="003E03DE" w:rsidP="003814E5">
      <w:pPr>
        <w:spacing w:after="0" w:line="240" w:lineRule="auto"/>
        <w:ind w:left="-284" w:right="284"/>
        <w:jc w:val="both"/>
        <w:rPr>
          <w:rFonts w:ascii="Times New Roman" w:eastAsia="Times New Roman" w:hAnsi="Times New Roman" w:cs="Times New Roman"/>
          <w:spacing w:val="1"/>
          <w:sz w:val="28"/>
          <w:szCs w:val="28"/>
          <w:lang w:eastAsia="bg-BG"/>
        </w:rPr>
      </w:pPr>
    </w:p>
    <w:p w:rsidR="00C34B64" w:rsidRPr="007D5BAC" w:rsidRDefault="00C34B64" w:rsidP="003814E5">
      <w:pPr>
        <w:spacing w:after="0" w:line="240" w:lineRule="auto"/>
        <w:ind w:left="-284" w:right="284"/>
        <w:jc w:val="both"/>
        <w:rPr>
          <w:rFonts w:ascii="Times New Roman" w:eastAsia="Times New Roman" w:hAnsi="Times New Roman" w:cs="Times New Roman"/>
          <w:spacing w:val="1"/>
          <w:sz w:val="28"/>
          <w:szCs w:val="28"/>
          <w:lang w:eastAsia="bg-BG"/>
        </w:rPr>
      </w:pPr>
    </w:p>
    <w:p w:rsidR="003E03DE" w:rsidRPr="007D5BAC" w:rsidRDefault="003E03DE" w:rsidP="00187836">
      <w:pPr>
        <w:spacing w:after="0" w:line="240" w:lineRule="auto"/>
        <w:ind w:left="2832" w:right="424"/>
        <w:jc w:val="both"/>
        <w:rPr>
          <w:rFonts w:ascii="Times New Roman" w:eastAsia="Times New Roman" w:hAnsi="Times New Roman" w:cs="Times New Roman"/>
          <w:b/>
          <w:spacing w:val="1"/>
          <w:sz w:val="28"/>
          <w:szCs w:val="28"/>
          <w:lang w:eastAsia="bg-BG"/>
        </w:rPr>
      </w:pPr>
    </w:p>
    <w:p w:rsidR="0095209B" w:rsidRDefault="00C34B64" w:rsidP="0095209B">
      <w:pPr>
        <w:spacing w:after="0" w:line="240" w:lineRule="auto"/>
        <w:ind w:left="2832" w:firstLine="708"/>
        <w:jc w:val="both"/>
        <w:outlineLvl w:val="0"/>
        <w:rPr>
          <w:rFonts w:ascii="Times New Roman" w:eastAsia="Times New Roman" w:hAnsi="Times New Roman" w:cs="Times New Roman"/>
          <w:b/>
          <w:sz w:val="28"/>
          <w:szCs w:val="28"/>
        </w:rPr>
      </w:pPr>
      <w:r w:rsidRPr="007D5BAC">
        <w:rPr>
          <w:rFonts w:ascii="Times New Roman" w:eastAsia="Times New Roman" w:hAnsi="Times New Roman" w:cs="Times New Roman"/>
          <w:b/>
          <w:spacing w:val="1"/>
          <w:sz w:val="28"/>
          <w:szCs w:val="28"/>
          <w:lang w:eastAsia="bg-BG"/>
        </w:rPr>
        <w:tab/>
      </w:r>
      <w:r w:rsidRPr="007D5BAC">
        <w:rPr>
          <w:rFonts w:ascii="Times New Roman" w:eastAsia="Times New Roman" w:hAnsi="Times New Roman" w:cs="Times New Roman"/>
          <w:b/>
          <w:spacing w:val="1"/>
          <w:sz w:val="28"/>
          <w:szCs w:val="28"/>
          <w:lang w:eastAsia="bg-BG"/>
        </w:rPr>
        <w:tab/>
      </w:r>
      <w:r w:rsidRPr="007D5BAC">
        <w:rPr>
          <w:rFonts w:ascii="Times New Roman" w:eastAsia="Times New Roman" w:hAnsi="Times New Roman" w:cs="Times New Roman"/>
          <w:b/>
          <w:spacing w:val="1"/>
          <w:sz w:val="28"/>
          <w:szCs w:val="28"/>
          <w:lang w:eastAsia="bg-BG"/>
        </w:rPr>
        <w:tab/>
      </w:r>
      <w:r w:rsidRPr="007D5BAC">
        <w:rPr>
          <w:rFonts w:ascii="Times New Roman" w:eastAsia="Times New Roman" w:hAnsi="Times New Roman" w:cs="Times New Roman"/>
          <w:b/>
          <w:spacing w:val="1"/>
          <w:sz w:val="28"/>
          <w:szCs w:val="28"/>
          <w:lang w:eastAsia="bg-BG"/>
        </w:rPr>
        <w:tab/>
      </w:r>
      <w:r w:rsidRPr="007D5BAC">
        <w:rPr>
          <w:rFonts w:ascii="Times New Roman" w:eastAsia="Times New Roman" w:hAnsi="Times New Roman" w:cs="Times New Roman"/>
          <w:b/>
          <w:spacing w:val="1"/>
          <w:sz w:val="28"/>
          <w:szCs w:val="28"/>
          <w:lang w:eastAsia="bg-BG"/>
        </w:rPr>
        <w:tab/>
      </w:r>
      <w:r w:rsidRPr="007D5BAC">
        <w:rPr>
          <w:rFonts w:ascii="Times New Roman" w:eastAsia="Times New Roman" w:hAnsi="Times New Roman" w:cs="Times New Roman"/>
          <w:b/>
          <w:spacing w:val="1"/>
          <w:sz w:val="28"/>
          <w:szCs w:val="28"/>
          <w:lang w:eastAsia="bg-BG"/>
        </w:rPr>
        <w:tab/>
      </w:r>
      <w:r w:rsidRPr="007D5BAC">
        <w:rPr>
          <w:rFonts w:ascii="Times New Roman" w:eastAsia="Times New Roman" w:hAnsi="Times New Roman" w:cs="Times New Roman"/>
          <w:b/>
          <w:spacing w:val="1"/>
          <w:sz w:val="28"/>
          <w:szCs w:val="28"/>
          <w:lang w:eastAsia="bg-BG"/>
        </w:rPr>
        <w:tab/>
      </w:r>
      <w:r w:rsidR="0095209B">
        <w:rPr>
          <w:rFonts w:ascii="Times New Roman" w:eastAsia="Times New Roman" w:hAnsi="Times New Roman" w:cs="Times New Roman"/>
          <w:b/>
          <w:sz w:val="28"/>
          <w:szCs w:val="28"/>
        </w:rPr>
        <w:t>АДМИНИСТРАТИВЕН РЪКОВОДИТЕЛ</w:t>
      </w:r>
    </w:p>
    <w:p w:rsidR="0095209B" w:rsidRPr="00BF515B" w:rsidRDefault="0095209B" w:rsidP="0095209B">
      <w:pPr>
        <w:spacing w:after="0" w:line="240" w:lineRule="auto"/>
        <w:ind w:firstLine="708"/>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РАЙОНЕН ПРОКУРОР:</w:t>
      </w:r>
      <w:r w:rsidR="00BF515B">
        <w:rPr>
          <w:rFonts w:ascii="Times New Roman" w:eastAsia="Times New Roman" w:hAnsi="Times New Roman" w:cs="Times New Roman"/>
          <w:b/>
          <w:sz w:val="28"/>
          <w:szCs w:val="28"/>
        </w:rPr>
        <w:t xml:space="preserve">     /П/</w:t>
      </w:r>
      <w:bookmarkStart w:id="71" w:name="_GoBack"/>
      <w:bookmarkEnd w:id="71"/>
    </w:p>
    <w:p w:rsidR="0095209B" w:rsidRDefault="0095209B" w:rsidP="0095209B">
      <w:pPr>
        <w:spacing w:after="0" w:line="240" w:lineRule="auto"/>
        <w:ind w:firstLine="708"/>
        <w:jc w:val="both"/>
        <w:outlineLvl w:val="0"/>
        <w:rPr>
          <w:rFonts w:ascii="Times New Roman" w:eastAsia="Times New Roman" w:hAnsi="Times New Roman" w:cs="Times New Roman"/>
          <w:b/>
          <w:sz w:val="28"/>
          <w:szCs w:val="28"/>
        </w:rPr>
      </w:pPr>
    </w:p>
    <w:p w:rsidR="0095209B" w:rsidRDefault="0095209B" w:rsidP="0095209B">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/К.КАМЕНОВ/</w:t>
      </w:r>
    </w:p>
    <w:p w:rsidR="00187836" w:rsidRPr="007D5BAC" w:rsidRDefault="00C34B64" w:rsidP="00187836">
      <w:pPr>
        <w:spacing w:after="0" w:line="240" w:lineRule="auto"/>
        <w:ind w:left="2832" w:right="424"/>
        <w:jc w:val="both"/>
        <w:rPr>
          <w:rFonts w:ascii="Times New Roman" w:eastAsia="Times New Roman" w:hAnsi="Times New Roman" w:cs="Times New Roman"/>
          <w:b/>
          <w:spacing w:val="1"/>
          <w:sz w:val="28"/>
          <w:szCs w:val="28"/>
          <w:lang w:eastAsia="bg-BG"/>
        </w:rPr>
      </w:pPr>
      <w:r w:rsidRPr="007D5BAC">
        <w:rPr>
          <w:rFonts w:ascii="Times New Roman" w:eastAsia="Times New Roman" w:hAnsi="Times New Roman" w:cs="Times New Roman"/>
          <w:b/>
          <w:spacing w:val="1"/>
          <w:sz w:val="28"/>
          <w:szCs w:val="28"/>
          <w:lang w:eastAsia="bg-BG"/>
        </w:rPr>
        <w:tab/>
      </w:r>
    </w:p>
    <w:sectPr w:rsidR="00187836" w:rsidRPr="007D5BAC" w:rsidSect="00C43084">
      <w:footerReference w:type="default" r:id="rId49"/>
      <w:footerReference w:type="first" r:id="rId50"/>
      <w:pgSz w:w="11906" w:h="16838"/>
      <w:pgMar w:top="851" w:right="1133" w:bottom="1418" w:left="1417"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C1" w:rsidRDefault="00C861C1" w:rsidP="00A23C23">
      <w:pPr>
        <w:spacing w:after="0" w:line="240" w:lineRule="auto"/>
      </w:pPr>
      <w:r>
        <w:separator/>
      </w:r>
    </w:p>
  </w:endnote>
  <w:endnote w:type="continuationSeparator" w:id="0">
    <w:p w:rsidR="00C861C1" w:rsidRDefault="00C861C1" w:rsidP="00A2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8B" w:rsidRPr="00475E43" w:rsidRDefault="00774C8B" w:rsidP="002126CA">
    <w:pPr>
      <w:pStyle w:val="a3"/>
      <w:jc w:val="center"/>
      <w:rPr>
        <w:rStyle w:val="a8"/>
        <w:rFonts w:ascii="Times New Roman" w:hAnsi="Times New Roman" w:cs="Times New Roman"/>
        <w:sz w:val="20"/>
        <w:szCs w:val="20"/>
        <w:lang w:val="en-US"/>
      </w:rPr>
    </w:pPr>
    <w:r w:rsidRPr="00475E43">
      <w:rPr>
        <w:rFonts w:ascii="Times New Roman" w:hAnsi="Times New Roman" w:cs="Times New Roman"/>
        <w:noProof/>
        <w:sz w:val="20"/>
        <w:szCs w:val="20"/>
        <w:lang w:eastAsia="bg-BG"/>
      </w:rPr>
      <mc:AlternateContent>
        <mc:Choice Requires="wps">
          <w:drawing>
            <wp:anchor distT="0" distB="0" distL="114300" distR="114300" simplePos="0" relativeHeight="251661824" behindDoc="0" locked="0" layoutInCell="1" allowOverlap="1" wp14:anchorId="2F7C75F6" wp14:editId="54C61D9B">
              <wp:simplePos x="0" y="0"/>
              <wp:positionH relativeFrom="column">
                <wp:posOffset>-61595</wp:posOffset>
              </wp:positionH>
              <wp:positionV relativeFrom="paragraph">
                <wp:posOffset>-84455</wp:posOffset>
              </wp:positionV>
              <wp:extent cx="5838825" cy="0"/>
              <wp:effectExtent l="0" t="0" r="9525" b="19050"/>
              <wp:wrapNone/>
              <wp:docPr id="3" name="Право съединение 3"/>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3C8109" id="Право съединение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65pt" to="454.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" strokecolor="windowText"/>
          </w:pict>
        </mc:Fallback>
      </mc:AlternateContent>
    </w:r>
    <w:r w:rsidRPr="00475E43">
      <w:rPr>
        <w:rFonts w:ascii="Times New Roman" w:hAnsi="Times New Roman" w:cs="Times New Roman"/>
        <w:sz w:val="20"/>
        <w:szCs w:val="20"/>
      </w:rPr>
      <w:t xml:space="preserve">Враца 3000, ул.“Христо Ботев“№ 29, тел. 092/620474, факс: 092/663818, </w:t>
    </w:r>
    <w:r w:rsidRPr="00475E43">
      <w:rPr>
        <w:rFonts w:ascii="Times New Roman" w:hAnsi="Times New Roman" w:cs="Times New Roman"/>
        <w:sz w:val="20"/>
        <w:szCs w:val="20"/>
        <w:lang w:val="en-US"/>
      </w:rPr>
      <w:t>e-mail</w:t>
    </w:r>
    <w:r w:rsidRPr="00475E43">
      <w:rPr>
        <w:rFonts w:ascii="Times New Roman" w:hAnsi="Times New Roman" w:cs="Times New Roman"/>
        <w:sz w:val="20"/>
        <w:szCs w:val="20"/>
      </w:rPr>
      <w:t xml:space="preserve">: </w:t>
    </w:r>
    <w:hyperlink r:id="rId1" w:history="1">
      <w:r w:rsidRPr="00475E43">
        <w:rPr>
          <w:rStyle w:val="a8"/>
          <w:rFonts w:ascii="Times New Roman" w:hAnsi="Times New Roman" w:cs="Times New Roman"/>
          <w:sz w:val="20"/>
          <w:szCs w:val="20"/>
          <w:lang w:val="en-US"/>
        </w:rPr>
        <w:t>rp_vratsa@prb.bg</w:t>
      </w:r>
    </w:hyperlink>
  </w:p>
  <w:p w:rsidR="00774C8B" w:rsidRPr="00475E43" w:rsidRDefault="00C861C1" w:rsidP="002126CA">
    <w:pPr>
      <w:pStyle w:val="a3"/>
      <w:jc w:val="right"/>
      <w:rPr>
        <w:rFonts w:ascii="Times New Roman" w:hAnsi="Times New Roman" w:cs="Times New Roman"/>
        <w:sz w:val="24"/>
        <w:szCs w:val="28"/>
        <w:lang w:val="en-US"/>
      </w:rPr>
    </w:pPr>
    <w:sdt>
      <w:sdtPr>
        <w:id w:val="1642842857"/>
        <w:docPartObj>
          <w:docPartGallery w:val="Page Numbers (Bottom of Page)"/>
          <w:docPartUnique/>
        </w:docPartObj>
      </w:sdtPr>
      <w:sdtEndPr>
        <w:rPr>
          <w:rFonts w:ascii="Times New Roman" w:hAnsi="Times New Roman" w:cs="Times New Roman"/>
          <w:sz w:val="24"/>
          <w:szCs w:val="28"/>
        </w:rPr>
      </w:sdtEndPr>
      <w:sdtContent>
        <w:r w:rsidR="00774C8B" w:rsidRPr="00475E43">
          <w:rPr>
            <w:rFonts w:ascii="Times New Roman" w:hAnsi="Times New Roman" w:cs="Times New Roman"/>
            <w:sz w:val="24"/>
            <w:szCs w:val="28"/>
          </w:rPr>
          <w:fldChar w:fldCharType="begin"/>
        </w:r>
        <w:r w:rsidR="00774C8B" w:rsidRPr="00475E43">
          <w:rPr>
            <w:rFonts w:ascii="Times New Roman" w:hAnsi="Times New Roman" w:cs="Times New Roman"/>
            <w:sz w:val="24"/>
            <w:szCs w:val="28"/>
          </w:rPr>
          <w:instrText>PAGE   \* MERGEFORMAT</w:instrText>
        </w:r>
        <w:r w:rsidR="00774C8B" w:rsidRPr="00475E43">
          <w:rPr>
            <w:rFonts w:ascii="Times New Roman" w:hAnsi="Times New Roman" w:cs="Times New Roman"/>
            <w:sz w:val="24"/>
            <w:szCs w:val="28"/>
          </w:rPr>
          <w:fldChar w:fldCharType="separate"/>
        </w:r>
        <w:r w:rsidR="00BF515B">
          <w:rPr>
            <w:rFonts w:ascii="Times New Roman" w:hAnsi="Times New Roman" w:cs="Times New Roman"/>
            <w:noProof/>
            <w:sz w:val="24"/>
            <w:szCs w:val="28"/>
          </w:rPr>
          <w:t>71</w:t>
        </w:r>
        <w:r w:rsidR="00774C8B" w:rsidRPr="00475E43">
          <w:rPr>
            <w:rFonts w:ascii="Times New Roman" w:hAnsi="Times New Roman" w:cs="Times New Roman"/>
            <w:sz w:val="24"/>
            <w:szCs w:val="2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8B" w:rsidRDefault="00774C8B" w:rsidP="00D3411A">
    <w:pPr>
      <w:pStyle w:val="a3"/>
      <w:jc w:val="center"/>
    </w:pPr>
    <w:r>
      <w:rPr>
        <w:noProof/>
        <w:lang w:eastAsia="bg-BG"/>
      </w:rPr>
      <mc:AlternateContent>
        <mc:Choice Requires="wps">
          <w:drawing>
            <wp:anchor distT="0" distB="0" distL="114300" distR="114300" simplePos="0" relativeHeight="251661312" behindDoc="0" locked="0" layoutInCell="1" allowOverlap="1" wp14:anchorId="4F6AA8D6" wp14:editId="49DBF84D">
              <wp:simplePos x="0" y="0"/>
              <wp:positionH relativeFrom="column">
                <wp:posOffset>90805</wp:posOffset>
              </wp:positionH>
              <wp:positionV relativeFrom="paragraph">
                <wp:posOffset>-130175</wp:posOffset>
              </wp:positionV>
              <wp:extent cx="5838825" cy="0"/>
              <wp:effectExtent l="0" t="0" r="9525" b="19050"/>
              <wp:wrapNone/>
              <wp:docPr id="4" name="Право съединение 4"/>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75264C" id="Право съединение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0.25pt" to="46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" strokecolor="windowText"/>
          </w:pict>
        </mc:Fallback>
      </mc:AlternateContent>
    </w:r>
    <w:r>
      <w:rPr>
        <w:rFonts w:ascii="Times New Roman" w:hAnsi="Times New Roman" w:cs="Times New Roman"/>
        <w:sz w:val="18"/>
        <w:szCs w:val="18"/>
      </w:rPr>
      <w:t xml:space="preserve">Враца 3000, ул.“Христо Ботев“№ 29, тел. 092/620474, факс: 092/663818, </w:t>
    </w:r>
    <w:r>
      <w:rPr>
        <w:rFonts w:ascii="Times New Roman" w:hAnsi="Times New Roman" w:cs="Times New Roman"/>
        <w:sz w:val="18"/>
        <w:szCs w:val="18"/>
        <w:lang w:val="en-US"/>
      </w:rPr>
      <w:t>e-mail</w:t>
    </w:r>
    <w:r>
      <w:rPr>
        <w:rFonts w:ascii="Times New Roman" w:hAnsi="Times New Roman" w:cs="Times New Roman"/>
        <w:sz w:val="18"/>
        <w:szCs w:val="18"/>
      </w:rPr>
      <w:t xml:space="preserve">: </w:t>
    </w:r>
    <w:hyperlink r:id="rId1" w:history="1">
      <w:r w:rsidRPr="00E27D97">
        <w:rPr>
          <w:rStyle w:val="a8"/>
          <w:rFonts w:ascii="Times New Roman" w:hAnsi="Times New Roman" w:cs="Times New Roman"/>
          <w:sz w:val="18"/>
          <w:szCs w:val="18"/>
          <w:lang w:val="en-US"/>
        </w:rPr>
        <w:t>rp_vratsa@prb.bg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C1" w:rsidRDefault="00C861C1" w:rsidP="00A23C23">
      <w:pPr>
        <w:spacing w:after="0" w:line="240" w:lineRule="auto"/>
      </w:pPr>
      <w:r>
        <w:separator/>
      </w:r>
    </w:p>
  </w:footnote>
  <w:footnote w:type="continuationSeparator" w:id="0">
    <w:p w:rsidR="00C861C1" w:rsidRDefault="00C861C1" w:rsidP="00A23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EEC73C"/>
    <w:lvl w:ilvl="0">
      <w:numFmt w:val="bullet"/>
      <w:lvlText w:val="*"/>
      <w:lvlJc w:val="left"/>
      <w:pPr>
        <w:ind w:left="0" w:firstLine="0"/>
      </w:pPr>
    </w:lvl>
  </w:abstractNum>
  <w:abstractNum w:abstractNumId="1">
    <w:nsid w:val="05664960"/>
    <w:multiLevelType w:val="hybridMultilevel"/>
    <w:tmpl w:val="AA9EED92"/>
    <w:lvl w:ilvl="0" w:tplc="FB5EE012">
      <w:start w:val="1"/>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3F51EA"/>
    <w:multiLevelType w:val="hybridMultilevel"/>
    <w:tmpl w:val="9F2831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F458F3"/>
    <w:multiLevelType w:val="hybridMultilevel"/>
    <w:tmpl w:val="82E4F746"/>
    <w:lvl w:ilvl="0" w:tplc="38B293A6">
      <w:start w:val="1"/>
      <w:numFmt w:val="bullet"/>
      <w:lvlText w:val="-"/>
      <w:lvlJc w:val="left"/>
      <w:pPr>
        <w:tabs>
          <w:tab w:val="num" w:pos="1614"/>
        </w:tabs>
        <w:ind w:left="1614" w:hanging="360"/>
      </w:pPr>
      <w:rPr>
        <w:rFonts w:ascii="Times New Roman" w:eastAsia="Times New Roman" w:hAnsi="Times New Roman" w:cs="Times New Roman" w:hint="default"/>
      </w:rPr>
    </w:lvl>
    <w:lvl w:ilvl="1" w:tplc="04020003" w:tentative="1">
      <w:start w:val="1"/>
      <w:numFmt w:val="bullet"/>
      <w:lvlText w:val="o"/>
      <w:lvlJc w:val="left"/>
      <w:pPr>
        <w:tabs>
          <w:tab w:val="num" w:pos="2280"/>
        </w:tabs>
        <w:ind w:left="2280" w:hanging="360"/>
      </w:pPr>
      <w:rPr>
        <w:rFonts w:ascii="Courier New" w:hAnsi="Courier New" w:hint="default"/>
      </w:rPr>
    </w:lvl>
    <w:lvl w:ilvl="2" w:tplc="04020005" w:tentative="1">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4">
    <w:nsid w:val="11F92C19"/>
    <w:multiLevelType w:val="hybridMultilevel"/>
    <w:tmpl w:val="F5AC90D8"/>
    <w:lvl w:ilvl="0" w:tplc="0CC68B7C">
      <w:start w:val="1"/>
      <w:numFmt w:val="decimal"/>
      <w:lvlText w:val="%1."/>
      <w:lvlJc w:val="left"/>
      <w:pPr>
        <w:ind w:left="786"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2AE5E3C"/>
    <w:multiLevelType w:val="hybridMultilevel"/>
    <w:tmpl w:val="FCEA672C"/>
    <w:lvl w:ilvl="0" w:tplc="B8286AC8">
      <w:start w:val="2"/>
      <w:numFmt w:val="bullet"/>
      <w:lvlText w:val="-"/>
      <w:lvlJc w:val="left"/>
      <w:pPr>
        <w:ind w:left="6387" w:hanging="360"/>
      </w:pPr>
      <w:rPr>
        <w:rFonts w:ascii="Times New Roman" w:eastAsia="Times New Roman" w:hAnsi="Times New Roman" w:cs="Times New Roman" w:hint="default"/>
      </w:rPr>
    </w:lvl>
    <w:lvl w:ilvl="1" w:tplc="04020003" w:tentative="1">
      <w:start w:val="1"/>
      <w:numFmt w:val="bullet"/>
      <w:lvlText w:val="o"/>
      <w:lvlJc w:val="left"/>
      <w:pPr>
        <w:ind w:left="7107" w:hanging="360"/>
      </w:pPr>
      <w:rPr>
        <w:rFonts w:ascii="Courier New" w:hAnsi="Courier New" w:cs="Courier New" w:hint="default"/>
      </w:rPr>
    </w:lvl>
    <w:lvl w:ilvl="2" w:tplc="04020005" w:tentative="1">
      <w:start w:val="1"/>
      <w:numFmt w:val="bullet"/>
      <w:lvlText w:val=""/>
      <w:lvlJc w:val="left"/>
      <w:pPr>
        <w:ind w:left="7827" w:hanging="360"/>
      </w:pPr>
      <w:rPr>
        <w:rFonts w:ascii="Wingdings" w:hAnsi="Wingdings" w:hint="default"/>
      </w:rPr>
    </w:lvl>
    <w:lvl w:ilvl="3" w:tplc="04020001" w:tentative="1">
      <w:start w:val="1"/>
      <w:numFmt w:val="bullet"/>
      <w:lvlText w:val=""/>
      <w:lvlJc w:val="left"/>
      <w:pPr>
        <w:ind w:left="8547" w:hanging="360"/>
      </w:pPr>
      <w:rPr>
        <w:rFonts w:ascii="Symbol" w:hAnsi="Symbol" w:hint="default"/>
      </w:rPr>
    </w:lvl>
    <w:lvl w:ilvl="4" w:tplc="04020003" w:tentative="1">
      <w:start w:val="1"/>
      <w:numFmt w:val="bullet"/>
      <w:lvlText w:val="o"/>
      <w:lvlJc w:val="left"/>
      <w:pPr>
        <w:ind w:left="9267" w:hanging="360"/>
      </w:pPr>
      <w:rPr>
        <w:rFonts w:ascii="Courier New" w:hAnsi="Courier New" w:cs="Courier New" w:hint="default"/>
      </w:rPr>
    </w:lvl>
    <w:lvl w:ilvl="5" w:tplc="04020005" w:tentative="1">
      <w:start w:val="1"/>
      <w:numFmt w:val="bullet"/>
      <w:lvlText w:val=""/>
      <w:lvlJc w:val="left"/>
      <w:pPr>
        <w:ind w:left="9987" w:hanging="360"/>
      </w:pPr>
      <w:rPr>
        <w:rFonts w:ascii="Wingdings" w:hAnsi="Wingdings" w:hint="default"/>
      </w:rPr>
    </w:lvl>
    <w:lvl w:ilvl="6" w:tplc="04020001" w:tentative="1">
      <w:start w:val="1"/>
      <w:numFmt w:val="bullet"/>
      <w:lvlText w:val=""/>
      <w:lvlJc w:val="left"/>
      <w:pPr>
        <w:ind w:left="10707" w:hanging="360"/>
      </w:pPr>
      <w:rPr>
        <w:rFonts w:ascii="Symbol" w:hAnsi="Symbol" w:hint="default"/>
      </w:rPr>
    </w:lvl>
    <w:lvl w:ilvl="7" w:tplc="04020003" w:tentative="1">
      <w:start w:val="1"/>
      <w:numFmt w:val="bullet"/>
      <w:lvlText w:val="o"/>
      <w:lvlJc w:val="left"/>
      <w:pPr>
        <w:ind w:left="11427" w:hanging="360"/>
      </w:pPr>
      <w:rPr>
        <w:rFonts w:ascii="Courier New" w:hAnsi="Courier New" w:cs="Courier New" w:hint="default"/>
      </w:rPr>
    </w:lvl>
    <w:lvl w:ilvl="8" w:tplc="04020005" w:tentative="1">
      <w:start w:val="1"/>
      <w:numFmt w:val="bullet"/>
      <w:lvlText w:val=""/>
      <w:lvlJc w:val="left"/>
      <w:pPr>
        <w:ind w:left="12147" w:hanging="360"/>
      </w:pPr>
      <w:rPr>
        <w:rFonts w:ascii="Wingdings" w:hAnsi="Wingdings" w:hint="default"/>
      </w:rPr>
    </w:lvl>
  </w:abstractNum>
  <w:abstractNum w:abstractNumId="6">
    <w:nsid w:val="16352AE3"/>
    <w:multiLevelType w:val="hybridMultilevel"/>
    <w:tmpl w:val="7E589B42"/>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045CC2"/>
    <w:multiLevelType w:val="hybridMultilevel"/>
    <w:tmpl w:val="AFE2EC5A"/>
    <w:lvl w:ilvl="0" w:tplc="FD4CF598">
      <w:start w:val="1"/>
      <w:numFmt w:val="decimal"/>
      <w:lvlText w:val="%1."/>
      <w:lvlJc w:val="left"/>
      <w:pPr>
        <w:ind w:left="107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BA3654E"/>
    <w:multiLevelType w:val="hybridMultilevel"/>
    <w:tmpl w:val="3D985CC0"/>
    <w:lvl w:ilvl="0" w:tplc="0402000F">
      <w:start w:val="1"/>
      <w:numFmt w:val="decimal"/>
      <w:lvlText w:val="%1."/>
      <w:lvlJc w:val="left"/>
      <w:pPr>
        <w:ind w:left="3696" w:hanging="360"/>
      </w:pPr>
      <w:rPr>
        <w:rFonts w:hint="default"/>
        <w:b w:val="0"/>
      </w:rPr>
    </w:lvl>
    <w:lvl w:ilvl="1" w:tplc="04020019" w:tentative="1">
      <w:start w:val="1"/>
      <w:numFmt w:val="lowerLetter"/>
      <w:lvlText w:val="%2."/>
      <w:lvlJc w:val="left"/>
      <w:pPr>
        <w:ind w:left="4416" w:hanging="360"/>
      </w:pPr>
    </w:lvl>
    <w:lvl w:ilvl="2" w:tplc="0402001B" w:tentative="1">
      <w:start w:val="1"/>
      <w:numFmt w:val="lowerRoman"/>
      <w:lvlText w:val="%3."/>
      <w:lvlJc w:val="right"/>
      <w:pPr>
        <w:ind w:left="5136" w:hanging="180"/>
      </w:pPr>
    </w:lvl>
    <w:lvl w:ilvl="3" w:tplc="0402000F" w:tentative="1">
      <w:start w:val="1"/>
      <w:numFmt w:val="decimal"/>
      <w:lvlText w:val="%4."/>
      <w:lvlJc w:val="left"/>
      <w:pPr>
        <w:ind w:left="5856" w:hanging="360"/>
      </w:pPr>
    </w:lvl>
    <w:lvl w:ilvl="4" w:tplc="04020019" w:tentative="1">
      <w:start w:val="1"/>
      <w:numFmt w:val="lowerLetter"/>
      <w:lvlText w:val="%5."/>
      <w:lvlJc w:val="left"/>
      <w:pPr>
        <w:ind w:left="6576" w:hanging="360"/>
      </w:pPr>
    </w:lvl>
    <w:lvl w:ilvl="5" w:tplc="0402001B" w:tentative="1">
      <w:start w:val="1"/>
      <w:numFmt w:val="lowerRoman"/>
      <w:lvlText w:val="%6."/>
      <w:lvlJc w:val="right"/>
      <w:pPr>
        <w:ind w:left="7296" w:hanging="180"/>
      </w:pPr>
    </w:lvl>
    <w:lvl w:ilvl="6" w:tplc="0402000F" w:tentative="1">
      <w:start w:val="1"/>
      <w:numFmt w:val="decimal"/>
      <w:lvlText w:val="%7."/>
      <w:lvlJc w:val="left"/>
      <w:pPr>
        <w:ind w:left="8016" w:hanging="360"/>
      </w:pPr>
    </w:lvl>
    <w:lvl w:ilvl="7" w:tplc="04020019" w:tentative="1">
      <w:start w:val="1"/>
      <w:numFmt w:val="lowerLetter"/>
      <w:lvlText w:val="%8."/>
      <w:lvlJc w:val="left"/>
      <w:pPr>
        <w:ind w:left="8736" w:hanging="360"/>
      </w:pPr>
    </w:lvl>
    <w:lvl w:ilvl="8" w:tplc="0402001B" w:tentative="1">
      <w:start w:val="1"/>
      <w:numFmt w:val="lowerRoman"/>
      <w:lvlText w:val="%9."/>
      <w:lvlJc w:val="right"/>
      <w:pPr>
        <w:ind w:left="9456" w:hanging="180"/>
      </w:pPr>
    </w:lvl>
  </w:abstractNum>
  <w:abstractNum w:abstractNumId="9">
    <w:nsid w:val="21E86AE9"/>
    <w:multiLevelType w:val="hybridMultilevel"/>
    <w:tmpl w:val="DAA2FE74"/>
    <w:lvl w:ilvl="0" w:tplc="680E53D8">
      <w:numFmt w:val="bullet"/>
      <w:lvlText w:val="-"/>
      <w:lvlJc w:val="left"/>
      <w:pPr>
        <w:ind w:left="76" w:hanging="360"/>
      </w:pPr>
      <w:rPr>
        <w:rFonts w:ascii="Times New Roman" w:eastAsia="Calibri" w:hAnsi="Times New Roman" w:cs="Times New Roman" w:hint="default"/>
        <w:b/>
      </w:rPr>
    </w:lvl>
    <w:lvl w:ilvl="1" w:tplc="04020003">
      <w:start w:val="1"/>
      <w:numFmt w:val="bullet"/>
      <w:lvlText w:val="o"/>
      <w:lvlJc w:val="left"/>
      <w:pPr>
        <w:ind w:left="796" w:hanging="360"/>
      </w:pPr>
      <w:rPr>
        <w:rFonts w:ascii="Courier New" w:hAnsi="Courier New" w:cs="Courier New" w:hint="default"/>
      </w:rPr>
    </w:lvl>
    <w:lvl w:ilvl="2" w:tplc="04020005">
      <w:start w:val="1"/>
      <w:numFmt w:val="bullet"/>
      <w:lvlText w:val=""/>
      <w:lvlJc w:val="left"/>
      <w:pPr>
        <w:ind w:left="1516" w:hanging="360"/>
      </w:pPr>
      <w:rPr>
        <w:rFonts w:ascii="Wingdings" w:hAnsi="Wingdings" w:hint="default"/>
      </w:rPr>
    </w:lvl>
    <w:lvl w:ilvl="3" w:tplc="04020001">
      <w:start w:val="1"/>
      <w:numFmt w:val="bullet"/>
      <w:lvlText w:val=""/>
      <w:lvlJc w:val="left"/>
      <w:pPr>
        <w:ind w:left="2236" w:hanging="360"/>
      </w:pPr>
      <w:rPr>
        <w:rFonts w:ascii="Symbol" w:hAnsi="Symbol" w:hint="default"/>
      </w:rPr>
    </w:lvl>
    <w:lvl w:ilvl="4" w:tplc="04020003">
      <w:start w:val="1"/>
      <w:numFmt w:val="bullet"/>
      <w:lvlText w:val="o"/>
      <w:lvlJc w:val="left"/>
      <w:pPr>
        <w:ind w:left="2956" w:hanging="360"/>
      </w:pPr>
      <w:rPr>
        <w:rFonts w:ascii="Courier New" w:hAnsi="Courier New" w:cs="Courier New" w:hint="default"/>
      </w:rPr>
    </w:lvl>
    <w:lvl w:ilvl="5" w:tplc="04020005">
      <w:start w:val="1"/>
      <w:numFmt w:val="bullet"/>
      <w:lvlText w:val=""/>
      <w:lvlJc w:val="left"/>
      <w:pPr>
        <w:ind w:left="3676" w:hanging="360"/>
      </w:pPr>
      <w:rPr>
        <w:rFonts w:ascii="Wingdings" w:hAnsi="Wingdings" w:hint="default"/>
      </w:rPr>
    </w:lvl>
    <w:lvl w:ilvl="6" w:tplc="04020001">
      <w:start w:val="1"/>
      <w:numFmt w:val="bullet"/>
      <w:lvlText w:val=""/>
      <w:lvlJc w:val="left"/>
      <w:pPr>
        <w:ind w:left="4396" w:hanging="360"/>
      </w:pPr>
      <w:rPr>
        <w:rFonts w:ascii="Symbol" w:hAnsi="Symbol" w:hint="default"/>
      </w:rPr>
    </w:lvl>
    <w:lvl w:ilvl="7" w:tplc="04020003">
      <w:start w:val="1"/>
      <w:numFmt w:val="bullet"/>
      <w:lvlText w:val="o"/>
      <w:lvlJc w:val="left"/>
      <w:pPr>
        <w:ind w:left="5116" w:hanging="360"/>
      </w:pPr>
      <w:rPr>
        <w:rFonts w:ascii="Courier New" w:hAnsi="Courier New" w:cs="Courier New" w:hint="default"/>
      </w:rPr>
    </w:lvl>
    <w:lvl w:ilvl="8" w:tplc="04020005">
      <w:start w:val="1"/>
      <w:numFmt w:val="bullet"/>
      <w:lvlText w:val=""/>
      <w:lvlJc w:val="left"/>
      <w:pPr>
        <w:ind w:left="5836" w:hanging="360"/>
      </w:pPr>
      <w:rPr>
        <w:rFonts w:ascii="Wingdings" w:hAnsi="Wingdings" w:hint="default"/>
      </w:rPr>
    </w:lvl>
  </w:abstractNum>
  <w:abstractNum w:abstractNumId="10">
    <w:nsid w:val="30CE13E2"/>
    <w:multiLevelType w:val="hybridMultilevel"/>
    <w:tmpl w:val="39E09A0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9347C9"/>
    <w:multiLevelType w:val="hybridMultilevel"/>
    <w:tmpl w:val="604817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8BC4016"/>
    <w:multiLevelType w:val="hybridMultilevel"/>
    <w:tmpl w:val="B5F03414"/>
    <w:lvl w:ilvl="0" w:tplc="6E74EB4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3D482EA2"/>
    <w:multiLevelType w:val="hybridMultilevel"/>
    <w:tmpl w:val="18B2DB26"/>
    <w:lvl w:ilvl="0" w:tplc="C6B001E8">
      <w:start w:val="1"/>
      <w:numFmt w:val="decimal"/>
      <w:lvlText w:val="%1."/>
      <w:lvlJc w:val="left"/>
      <w:pPr>
        <w:ind w:left="72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AF85680"/>
    <w:multiLevelType w:val="hybridMultilevel"/>
    <w:tmpl w:val="95045986"/>
    <w:lvl w:ilvl="0" w:tplc="85686E00">
      <w:start w:val="1"/>
      <w:numFmt w:val="decimal"/>
      <w:lvlText w:val="%1."/>
      <w:lvlJc w:val="left"/>
      <w:pPr>
        <w:ind w:left="361" w:hanging="360"/>
      </w:pPr>
      <w:rPr>
        <w:rFonts w:hint="default"/>
        <w:b/>
      </w:rPr>
    </w:lvl>
    <w:lvl w:ilvl="1" w:tplc="04020019" w:tentative="1">
      <w:start w:val="1"/>
      <w:numFmt w:val="lowerLetter"/>
      <w:lvlText w:val="%2."/>
      <w:lvlJc w:val="left"/>
      <w:pPr>
        <w:ind w:left="1081" w:hanging="360"/>
      </w:pPr>
    </w:lvl>
    <w:lvl w:ilvl="2" w:tplc="0402001B" w:tentative="1">
      <w:start w:val="1"/>
      <w:numFmt w:val="lowerRoman"/>
      <w:lvlText w:val="%3."/>
      <w:lvlJc w:val="right"/>
      <w:pPr>
        <w:ind w:left="1801" w:hanging="180"/>
      </w:pPr>
    </w:lvl>
    <w:lvl w:ilvl="3" w:tplc="0402000F" w:tentative="1">
      <w:start w:val="1"/>
      <w:numFmt w:val="decimal"/>
      <w:lvlText w:val="%4."/>
      <w:lvlJc w:val="left"/>
      <w:pPr>
        <w:ind w:left="2521" w:hanging="360"/>
      </w:pPr>
    </w:lvl>
    <w:lvl w:ilvl="4" w:tplc="04020019" w:tentative="1">
      <w:start w:val="1"/>
      <w:numFmt w:val="lowerLetter"/>
      <w:lvlText w:val="%5."/>
      <w:lvlJc w:val="left"/>
      <w:pPr>
        <w:ind w:left="3241" w:hanging="360"/>
      </w:pPr>
    </w:lvl>
    <w:lvl w:ilvl="5" w:tplc="0402001B" w:tentative="1">
      <w:start w:val="1"/>
      <w:numFmt w:val="lowerRoman"/>
      <w:lvlText w:val="%6."/>
      <w:lvlJc w:val="right"/>
      <w:pPr>
        <w:ind w:left="3961" w:hanging="180"/>
      </w:pPr>
    </w:lvl>
    <w:lvl w:ilvl="6" w:tplc="0402000F" w:tentative="1">
      <w:start w:val="1"/>
      <w:numFmt w:val="decimal"/>
      <w:lvlText w:val="%7."/>
      <w:lvlJc w:val="left"/>
      <w:pPr>
        <w:ind w:left="4681" w:hanging="360"/>
      </w:pPr>
    </w:lvl>
    <w:lvl w:ilvl="7" w:tplc="04020019" w:tentative="1">
      <w:start w:val="1"/>
      <w:numFmt w:val="lowerLetter"/>
      <w:lvlText w:val="%8."/>
      <w:lvlJc w:val="left"/>
      <w:pPr>
        <w:ind w:left="5401" w:hanging="360"/>
      </w:pPr>
    </w:lvl>
    <w:lvl w:ilvl="8" w:tplc="0402001B" w:tentative="1">
      <w:start w:val="1"/>
      <w:numFmt w:val="lowerRoman"/>
      <w:lvlText w:val="%9."/>
      <w:lvlJc w:val="right"/>
      <w:pPr>
        <w:ind w:left="6121" w:hanging="180"/>
      </w:pPr>
    </w:lvl>
  </w:abstractNum>
  <w:abstractNum w:abstractNumId="15">
    <w:nsid w:val="4F83194D"/>
    <w:multiLevelType w:val="hybridMultilevel"/>
    <w:tmpl w:val="FA949B48"/>
    <w:lvl w:ilvl="0" w:tplc="F82EC17A">
      <w:start w:val="2"/>
      <w:numFmt w:val="decimal"/>
      <w:lvlText w:val="%1."/>
      <w:lvlJc w:val="left"/>
      <w:pPr>
        <w:ind w:left="502"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FE250E5"/>
    <w:multiLevelType w:val="hybridMultilevel"/>
    <w:tmpl w:val="6D34E8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8340C31"/>
    <w:multiLevelType w:val="hybridMultilevel"/>
    <w:tmpl w:val="18F6D9A6"/>
    <w:lvl w:ilvl="0" w:tplc="36DCE78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5BB86397"/>
    <w:multiLevelType w:val="hybridMultilevel"/>
    <w:tmpl w:val="0EE8550E"/>
    <w:lvl w:ilvl="0" w:tplc="9C0A9E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5BE249A6"/>
    <w:multiLevelType w:val="hybridMultilevel"/>
    <w:tmpl w:val="54FEE4F6"/>
    <w:lvl w:ilvl="0" w:tplc="F7FE7260">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65287657"/>
    <w:multiLevelType w:val="hybridMultilevel"/>
    <w:tmpl w:val="980A6182"/>
    <w:lvl w:ilvl="0" w:tplc="9466B8CA">
      <w:start w:val="1"/>
      <w:numFmt w:val="decimal"/>
      <w:lvlText w:val="%1."/>
      <w:lvlJc w:val="left"/>
      <w:pPr>
        <w:ind w:left="1428" w:hanging="360"/>
      </w:pPr>
      <w:rPr>
        <w:rFonts w:hint="default"/>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nsid w:val="675036AB"/>
    <w:multiLevelType w:val="hybridMultilevel"/>
    <w:tmpl w:val="6C8A6600"/>
    <w:lvl w:ilvl="0" w:tplc="9C0A9E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6A854D97"/>
    <w:multiLevelType w:val="hybridMultilevel"/>
    <w:tmpl w:val="E992198E"/>
    <w:lvl w:ilvl="0" w:tplc="C4C416D4">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B6E25C1"/>
    <w:multiLevelType w:val="hybridMultilevel"/>
    <w:tmpl w:val="AA005F70"/>
    <w:lvl w:ilvl="0" w:tplc="F5CE929A">
      <w:start w:val="17"/>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24">
    <w:nsid w:val="6C886B22"/>
    <w:multiLevelType w:val="hybridMultilevel"/>
    <w:tmpl w:val="4AA656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5"/>
  </w:num>
  <w:num w:numId="3">
    <w:abstractNumId w:val="3"/>
  </w:num>
  <w:num w:numId="4">
    <w:abstractNumId w:val="23"/>
  </w:num>
  <w:num w:numId="5">
    <w:abstractNumId w:val="24"/>
  </w:num>
  <w:num w:numId="6">
    <w:abstractNumId w:val="17"/>
  </w:num>
  <w:num w:numId="7">
    <w:abstractNumId w:val="21"/>
  </w:num>
  <w:num w:numId="8">
    <w:abstractNumId w:val="4"/>
  </w:num>
  <w:num w:numId="9">
    <w:abstractNumId w:val="18"/>
  </w:num>
  <w:num w:numId="10">
    <w:abstractNumId w:val="20"/>
  </w:num>
  <w:num w:numId="11">
    <w:abstractNumId w:val="1"/>
  </w:num>
  <w:num w:numId="12">
    <w:abstractNumId w:val="13"/>
  </w:num>
  <w:num w:numId="13">
    <w:abstractNumId w:val="12"/>
  </w:num>
  <w:num w:numId="14">
    <w:abstractNumId w:val="10"/>
  </w:num>
  <w:num w:numId="15">
    <w:abstractNumId w:val="7"/>
  </w:num>
  <w:num w:numId="16">
    <w:abstractNumId w:val="8"/>
  </w:num>
  <w:num w:numId="17">
    <w:abstractNumId w:val="22"/>
  </w:num>
  <w:num w:numId="18">
    <w:abstractNumId w:val="11"/>
  </w:num>
  <w:num w:numId="19">
    <w:abstractNumId w:val="6"/>
  </w:num>
  <w:num w:numId="20">
    <w:abstractNumId w:val="2"/>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360"/>
        <w:lvlJc w:val="left"/>
        <w:pPr>
          <w:ind w:left="0" w:firstLine="0"/>
        </w:pPr>
        <w:rPr>
          <w:rFonts w:ascii="Symbol" w:hAnsi="Symbol" w:hint="default"/>
        </w:rPr>
      </w:lvl>
    </w:lvlOverride>
  </w:num>
  <w:num w:numId="27">
    <w:abstractNumId w:val="9"/>
  </w:num>
  <w:num w:numId="28">
    <w:abstractNumId w:val="19"/>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29"/>
    <w:rsid w:val="00000556"/>
    <w:rsid w:val="000038BD"/>
    <w:rsid w:val="00003D75"/>
    <w:rsid w:val="00005798"/>
    <w:rsid w:val="00005CBB"/>
    <w:rsid w:val="000113A4"/>
    <w:rsid w:val="00014C17"/>
    <w:rsid w:val="00023BC8"/>
    <w:rsid w:val="00025AA7"/>
    <w:rsid w:val="00030908"/>
    <w:rsid w:val="00033BF3"/>
    <w:rsid w:val="00034B78"/>
    <w:rsid w:val="000403C9"/>
    <w:rsid w:val="0004140A"/>
    <w:rsid w:val="00042FFD"/>
    <w:rsid w:val="00052D81"/>
    <w:rsid w:val="0005478E"/>
    <w:rsid w:val="00061919"/>
    <w:rsid w:val="0006478D"/>
    <w:rsid w:val="00066689"/>
    <w:rsid w:val="000730F6"/>
    <w:rsid w:val="0007443A"/>
    <w:rsid w:val="00076329"/>
    <w:rsid w:val="00081C3A"/>
    <w:rsid w:val="00082589"/>
    <w:rsid w:val="000857CE"/>
    <w:rsid w:val="000862FF"/>
    <w:rsid w:val="00086BA7"/>
    <w:rsid w:val="00087411"/>
    <w:rsid w:val="00091653"/>
    <w:rsid w:val="0009218C"/>
    <w:rsid w:val="0009471B"/>
    <w:rsid w:val="000975CC"/>
    <w:rsid w:val="000A2712"/>
    <w:rsid w:val="000A46F0"/>
    <w:rsid w:val="000B2760"/>
    <w:rsid w:val="000B7D49"/>
    <w:rsid w:val="000C1962"/>
    <w:rsid w:val="000C1D63"/>
    <w:rsid w:val="000C4B41"/>
    <w:rsid w:val="000D368E"/>
    <w:rsid w:val="000E0B7E"/>
    <w:rsid w:val="000E1BCC"/>
    <w:rsid w:val="000E213C"/>
    <w:rsid w:val="000F1297"/>
    <w:rsid w:val="000F22A7"/>
    <w:rsid w:val="000F58C2"/>
    <w:rsid w:val="000F6198"/>
    <w:rsid w:val="00101DAB"/>
    <w:rsid w:val="00107CC8"/>
    <w:rsid w:val="00113B7E"/>
    <w:rsid w:val="001146E4"/>
    <w:rsid w:val="00116B26"/>
    <w:rsid w:val="00116F9B"/>
    <w:rsid w:val="001240D7"/>
    <w:rsid w:val="001244CC"/>
    <w:rsid w:val="00124726"/>
    <w:rsid w:val="001316DD"/>
    <w:rsid w:val="00132A64"/>
    <w:rsid w:val="001406F2"/>
    <w:rsid w:val="001415A6"/>
    <w:rsid w:val="00143E2A"/>
    <w:rsid w:val="00144760"/>
    <w:rsid w:val="0014721D"/>
    <w:rsid w:val="00150635"/>
    <w:rsid w:val="00152928"/>
    <w:rsid w:val="0015463E"/>
    <w:rsid w:val="00154B08"/>
    <w:rsid w:val="00157444"/>
    <w:rsid w:val="0015786C"/>
    <w:rsid w:val="001737D5"/>
    <w:rsid w:val="001756F3"/>
    <w:rsid w:val="00181B20"/>
    <w:rsid w:val="00181B40"/>
    <w:rsid w:val="0018502B"/>
    <w:rsid w:val="001859C5"/>
    <w:rsid w:val="00187836"/>
    <w:rsid w:val="001967AC"/>
    <w:rsid w:val="00196E4F"/>
    <w:rsid w:val="001A1A5B"/>
    <w:rsid w:val="001B13E1"/>
    <w:rsid w:val="001B22B6"/>
    <w:rsid w:val="001B2FD8"/>
    <w:rsid w:val="001B5FAF"/>
    <w:rsid w:val="001B7BB2"/>
    <w:rsid w:val="001C1971"/>
    <w:rsid w:val="001C43EF"/>
    <w:rsid w:val="001C5FDC"/>
    <w:rsid w:val="001D2637"/>
    <w:rsid w:val="001D3512"/>
    <w:rsid w:val="001D6B78"/>
    <w:rsid w:val="001E05F9"/>
    <w:rsid w:val="001E352B"/>
    <w:rsid w:val="001E7413"/>
    <w:rsid w:val="001F2C3E"/>
    <w:rsid w:val="001F2E7B"/>
    <w:rsid w:val="00201881"/>
    <w:rsid w:val="00204BC4"/>
    <w:rsid w:val="00204F87"/>
    <w:rsid w:val="002126CA"/>
    <w:rsid w:val="00216E88"/>
    <w:rsid w:val="00217449"/>
    <w:rsid w:val="00224BC0"/>
    <w:rsid w:val="00224FB8"/>
    <w:rsid w:val="002268C0"/>
    <w:rsid w:val="0023135F"/>
    <w:rsid w:val="00231B30"/>
    <w:rsid w:val="0023752D"/>
    <w:rsid w:val="00237698"/>
    <w:rsid w:val="00245236"/>
    <w:rsid w:val="002476A6"/>
    <w:rsid w:val="00247E70"/>
    <w:rsid w:val="00254E57"/>
    <w:rsid w:val="00257218"/>
    <w:rsid w:val="00260376"/>
    <w:rsid w:val="00266831"/>
    <w:rsid w:val="00271FAA"/>
    <w:rsid w:val="00273677"/>
    <w:rsid w:val="00275011"/>
    <w:rsid w:val="002751FC"/>
    <w:rsid w:val="002765C3"/>
    <w:rsid w:val="002779CF"/>
    <w:rsid w:val="00280895"/>
    <w:rsid w:val="00283941"/>
    <w:rsid w:val="002A2DFD"/>
    <w:rsid w:val="002A497F"/>
    <w:rsid w:val="002A5B0D"/>
    <w:rsid w:val="002B6A55"/>
    <w:rsid w:val="002C0793"/>
    <w:rsid w:val="002C6B1C"/>
    <w:rsid w:val="002D391B"/>
    <w:rsid w:val="002D5603"/>
    <w:rsid w:val="002E0C01"/>
    <w:rsid w:val="002E2CD2"/>
    <w:rsid w:val="002E3E9D"/>
    <w:rsid w:val="002E41D4"/>
    <w:rsid w:val="002F0961"/>
    <w:rsid w:val="002F0B5E"/>
    <w:rsid w:val="002F1CA6"/>
    <w:rsid w:val="002F3A2B"/>
    <w:rsid w:val="002F3ECE"/>
    <w:rsid w:val="002F7056"/>
    <w:rsid w:val="00302CA0"/>
    <w:rsid w:val="00305A49"/>
    <w:rsid w:val="00310990"/>
    <w:rsid w:val="0031165D"/>
    <w:rsid w:val="00311D31"/>
    <w:rsid w:val="00312125"/>
    <w:rsid w:val="003128BA"/>
    <w:rsid w:val="003212FA"/>
    <w:rsid w:val="00327007"/>
    <w:rsid w:val="00331309"/>
    <w:rsid w:val="003334AC"/>
    <w:rsid w:val="00335726"/>
    <w:rsid w:val="00335906"/>
    <w:rsid w:val="00337EFC"/>
    <w:rsid w:val="00340DD4"/>
    <w:rsid w:val="00341A1F"/>
    <w:rsid w:val="00342575"/>
    <w:rsid w:val="00350023"/>
    <w:rsid w:val="003528E7"/>
    <w:rsid w:val="003529A7"/>
    <w:rsid w:val="003565C2"/>
    <w:rsid w:val="0036002B"/>
    <w:rsid w:val="0036004B"/>
    <w:rsid w:val="00365B29"/>
    <w:rsid w:val="003679A4"/>
    <w:rsid w:val="00371BC5"/>
    <w:rsid w:val="00372EF6"/>
    <w:rsid w:val="00375BFB"/>
    <w:rsid w:val="0038111C"/>
    <w:rsid w:val="003814E5"/>
    <w:rsid w:val="00382BD9"/>
    <w:rsid w:val="00386856"/>
    <w:rsid w:val="00390D91"/>
    <w:rsid w:val="003917D9"/>
    <w:rsid w:val="00394DF0"/>
    <w:rsid w:val="003A3138"/>
    <w:rsid w:val="003B29C6"/>
    <w:rsid w:val="003B3045"/>
    <w:rsid w:val="003B420C"/>
    <w:rsid w:val="003C0DEB"/>
    <w:rsid w:val="003C4607"/>
    <w:rsid w:val="003C6E66"/>
    <w:rsid w:val="003D0051"/>
    <w:rsid w:val="003D1111"/>
    <w:rsid w:val="003D617B"/>
    <w:rsid w:val="003E03DE"/>
    <w:rsid w:val="003E0DAB"/>
    <w:rsid w:val="003E537F"/>
    <w:rsid w:val="003F3468"/>
    <w:rsid w:val="003F419F"/>
    <w:rsid w:val="003F42A1"/>
    <w:rsid w:val="003F7847"/>
    <w:rsid w:val="00400BA6"/>
    <w:rsid w:val="00400C3D"/>
    <w:rsid w:val="004016AE"/>
    <w:rsid w:val="00403A29"/>
    <w:rsid w:val="004058A1"/>
    <w:rsid w:val="00406249"/>
    <w:rsid w:val="00407EA1"/>
    <w:rsid w:val="00411553"/>
    <w:rsid w:val="004120AB"/>
    <w:rsid w:val="0041447B"/>
    <w:rsid w:val="00414527"/>
    <w:rsid w:val="00415856"/>
    <w:rsid w:val="00416EB1"/>
    <w:rsid w:val="0041702C"/>
    <w:rsid w:val="00420265"/>
    <w:rsid w:val="0042194E"/>
    <w:rsid w:val="00421BE2"/>
    <w:rsid w:val="0044186A"/>
    <w:rsid w:val="00443A18"/>
    <w:rsid w:val="0044584B"/>
    <w:rsid w:val="0045203B"/>
    <w:rsid w:val="00457C18"/>
    <w:rsid w:val="00466B8A"/>
    <w:rsid w:val="004670E1"/>
    <w:rsid w:val="00471A1F"/>
    <w:rsid w:val="00474799"/>
    <w:rsid w:val="00475E43"/>
    <w:rsid w:val="00477777"/>
    <w:rsid w:val="00480101"/>
    <w:rsid w:val="004840FB"/>
    <w:rsid w:val="004902B7"/>
    <w:rsid w:val="00490691"/>
    <w:rsid w:val="004A1145"/>
    <w:rsid w:val="004A51BB"/>
    <w:rsid w:val="004B11A2"/>
    <w:rsid w:val="004B1D8E"/>
    <w:rsid w:val="004B3D0A"/>
    <w:rsid w:val="004B3EA7"/>
    <w:rsid w:val="004B7A92"/>
    <w:rsid w:val="004B7B09"/>
    <w:rsid w:val="004C70E6"/>
    <w:rsid w:val="004D2315"/>
    <w:rsid w:val="004D274F"/>
    <w:rsid w:val="004D5AC9"/>
    <w:rsid w:val="004D5CA4"/>
    <w:rsid w:val="004D7600"/>
    <w:rsid w:val="004E08E0"/>
    <w:rsid w:val="004F2315"/>
    <w:rsid w:val="004F6B86"/>
    <w:rsid w:val="00510220"/>
    <w:rsid w:val="00512D7F"/>
    <w:rsid w:val="00514971"/>
    <w:rsid w:val="00517853"/>
    <w:rsid w:val="005178D5"/>
    <w:rsid w:val="00523030"/>
    <w:rsid w:val="0053362B"/>
    <w:rsid w:val="00534F3E"/>
    <w:rsid w:val="00536BB7"/>
    <w:rsid w:val="0054582B"/>
    <w:rsid w:val="0054680F"/>
    <w:rsid w:val="00550536"/>
    <w:rsid w:val="00550991"/>
    <w:rsid w:val="005574C5"/>
    <w:rsid w:val="005626AB"/>
    <w:rsid w:val="00563B51"/>
    <w:rsid w:val="00570BAF"/>
    <w:rsid w:val="00571CAF"/>
    <w:rsid w:val="005735C1"/>
    <w:rsid w:val="00580D8A"/>
    <w:rsid w:val="005852CB"/>
    <w:rsid w:val="005877D3"/>
    <w:rsid w:val="00597AF4"/>
    <w:rsid w:val="005A08BC"/>
    <w:rsid w:val="005A2FD9"/>
    <w:rsid w:val="005A73C2"/>
    <w:rsid w:val="005B16D8"/>
    <w:rsid w:val="005B25DC"/>
    <w:rsid w:val="005B479C"/>
    <w:rsid w:val="005C0465"/>
    <w:rsid w:val="005E1D24"/>
    <w:rsid w:val="005E40DF"/>
    <w:rsid w:val="005E7CE1"/>
    <w:rsid w:val="005F295F"/>
    <w:rsid w:val="005F4AD3"/>
    <w:rsid w:val="0060138E"/>
    <w:rsid w:val="00607DD2"/>
    <w:rsid w:val="00611EF6"/>
    <w:rsid w:val="006120CE"/>
    <w:rsid w:val="006164D4"/>
    <w:rsid w:val="00616DE8"/>
    <w:rsid w:val="006179A3"/>
    <w:rsid w:val="00626286"/>
    <w:rsid w:val="00626376"/>
    <w:rsid w:val="00630AAE"/>
    <w:rsid w:val="00632D3C"/>
    <w:rsid w:val="0063434A"/>
    <w:rsid w:val="006354E3"/>
    <w:rsid w:val="0063581D"/>
    <w:rsid w:val="00637B3D"/>
    <w:rsid w:val="00652607"/>
    <w:rsid w:val="00652A4F"/>
    <w:rsid w:val="006624A3"/>
    <w:rsid w:val="0066331A"/>
    <w:rsid w:val="00663A7C"/>
    <w:rsid w:val="00670718"/>
    <w:rsid w:val="00673A0C"/>
    <w:rsid w:val="00675B66"/>
    <w:rsid w:val="0068242A"/>
    <w:rsid w:val="006834EF"/>
    <w:rsid w:val="00692856"/>
    <w:rsid w:val="006939B8"/>
    <w:rsid w:val="00695239"/>
    <w:rsid w:val="00695892"/>
    <w:rsid w:val="006962C2"/>
    <w:rsid w:val="006A35C3"/>
    <w:rsid w:val="006B35F7"/>
    <w:rsid w:val="006B388A"/>
    <w:rsid w:val="006B72EC"/>
    <w:rsid w:val="006C1CF9"/>
    <w:rsid w:val="006C6C85"/>
    <w:rsid w:val="006D0B8D"/>
    <w:rsid w:val="006D2B2B"/>
    <w:rsid w:val="006D465A"/>
    <w:rsid w:val="006D61B4"/>
    <w:rsid w:val="006D7E9A"/>
    <w:rsid w:val="006E2051"/>
    <w:rsid w:val="006E6D3D"/>
    <w:rsid w:val="006F3115"/>
    <w:rsid w:val="006F6FAD"/>
    <w:rsid w:val="006F7C67"/>
    <w:rsid w:val="0070058E"/>
    <w:rsid w:val="00705491"/>
    <w:rsid w:val="00705D42"/>
    <w:rsid w:val="00712217"/>
    <w:rsid w:val="00713080"/>
    <w:rsid w:val="007144A8"/>
    <w:rsid w:val="007177F9"/>
    <w:rsid w:val="00717A40"/>
    <w:rsid w:val="00727823"/>
    <w:rsid w:val="00732826"/>
    <w:rsid w:val="00732D9F"/>
    <w:rsid w:val="007358D6"/>
    <w:rsid w:val="00735E24"/>
    <w:rsid w:val="00736828"/>
    <w:rsid w:val="00745FE3"/>
    <w:rsid w:val="007506D4"/>
    <w:rsid w:val="00752429"/>
    <w:rsid w:val="00752D26"/>
    <w:rsid w:val="00755403"/>
    <w:rsid w:val="00757437"/>
    <w:rsid w:val="0075763D"/>
    <w:rsid w:val="00757CDE"/>
    <w:rsid w:val="00761484"/>
    <w:rsid w:val="00772D09"/>
    <w:rsid w:val="00774C8B"/>
    <w:rsid w:val="00781453"/>
    <w:rsid w:val="00785735"/>
    <w:rsid w:val="007A0631"/>
    <w:rsid w:val="007B0773"/>
    <w:rsid w:val="007B5390"/>
    <w:rsid w:val="007B7D83"/>
    <w:rsid w:val="007C0A50"/>
    <w:rsid w:val="007C1C3A"/>
    <w:rsid w:val="007C35E2"/>
    <w:rsid w:val="007D5BAC"/>
    <w:rsid w:val="007E2D22"/>
    <w:rsid w:val="007E3E46"/>
    <w:rsid w:val="0080000F"/>
    <w:rsid w:val="00801B66"/>
    <w:rsid w:val="00811212"/>
    <w:rsid w:val="00813A0A"/>
    <w:rsid w:val="008153B8"/>
    <w:rsid w:val="00820629"/>
    <w:rsid w:val="008212B9"/>
    <w:rsid w:val="00822CF1"/>
    <w:rsid w:val="00823960"/>
    <w:rsid w:val="00826134"/>
    <w:rsid w:val="00827336"/>
    <w:rsid w:val="00827E2F"/>
    <w:rsid w:val="008337E1"/>
    <w:rsid w:val="00835FDA"/>
    <w:rsid w:val="008433E7"/>
    <w:rsid w:val="00847842"/>
    <w:rsid w:val="0085182E"/>
    <w:rsid w:val="00851B6F"/>
    <w:rsid w:val="0085348D"/>
    <w:rsid w:val="008548E6"/>
    <w:rsid w:val="00855E7B"/>
    <w:rsid w:val="00861A52"/>
    <w:rsid w:val="00870A15"/>
    <w:rsid w:val="00870F74"/>
    <w:rsid w:val="00874152"/>
    <w:rsid w:val="008778E8"/>
    <w:rsid w:val="0088171E"/>
    <w:rsid w:val="00881837"/>
    <w:rsid w:val="008849F7"/>
    <w:rsid w:val="00887ED8"/>
    <w:rsid w:val="00892A98"/>
    <w:rsid w:val="008A662A"/>
    <w:rsid w:val="008B0D33"/>
    <w:rsid w:val="008B7ABC"/>
    <w:rsid w:val="008C058E"/>
    <w:rsid w:val="008C1997"/>
    <w:rsid w:val="008C7763"/>
    <w:rsid w:val="008D0220"/>
    <w:rsid w:val="008D1063"/>
    <w:rsid w:val="008D24A0"/>
    <w:rsid w:val="008D3763"/>
    <w:rsid w:val="008F2F07"/>
    <w:rsid w:val="008F6AFF"/>
    <w:rsid w:val="00901BF6"/>
    <w:rsid w:val="0090308B"/>
    <w:rsid w:val="00911D80"/>
    <w:rsid w:val="00912BCB"/>
    <w:rsid w:val="00913570"/>
    <w:rsid w:val="009141D5"/>
    <w:rsid w:val="00914375"/>
    <w:rsid w:val="009217BB"/>
    <w:rsid w:val="00921C49"/>
    <w:rsid w:val="00921D1A"/>
    <w:rsid w:val="009234B0"/>
    <w:rsid w:val="0092535A"/>
    <w:rsid w:val="00925DD6"/>
    <w:rsid w:val="00930E1B"/>
    <w:rsid w:val="00936CFF"/>
    <w:rsid w:val="00942B39"/>
    <w:rsid w:val="0095026C"/>
    <w:rsid w:val="009512DE"/>
    <w:rsid w:val="0095209B"/>
    <w:rsid w:val="00952786"/>
    <w:rsid w:val="00961878"/>
    <w:rsid w:val="0096410F"/>
    <w:rsid w:val="0097237C"/>
    <w:rsid w:val="00972798"/>
    <w:rsid w:val="00977A27"/>
    <w:rsid w:val="00980E4D"/>
    <w:rsid w:val="00982238"/>
    <w:rsid w:val="009840DF"/>
    <w:rsid w:val="00992E97"/>
    <w:rsid w:val="009A146E"/>
    <w:rsid w:val="009A2987"/>
    <w:rsid w:val="009A67B2"/>
    <w:rsid w:val="009B2FA1"/>
    <w:rsid w:val="009B51C6"/>
    <w:rsid w:val="009C517B"/>
    <w:rsid w:val="009C7C99"/>
    <w:rsid w:val="009D0266"/>
    <w:rsid w:val="009D1E50"/>
    <w:rsid w:val="009D5178"/>
    <w:rsid w:val="009D5265"/>
    <w:rsid w:val="009E0877"/>
    <w:rsid w:val="009E1143"/>
    <w:rsid w:val="009E13FE"/>
    <w:rsid w:val="009E680C"/>
    <w:rsid w:val="009F45C0"/>
    <w:rsid w:val="009F60DA"/>
    <w:rsid w:val="00A07AF0"/>
    <w:rsid w:val="00A13840"/>
    <w:rsid w:val="00A14523"/>
    <w:rsid w:val="00A221A8"/>
    <w:rsid w:val="00A23C23"/>
    <w:rsid w:val="00A24A16"/>
    <w:rsid w:val="00A26B8A"/>
    <w:rsid w:val="00A33129"/>
    <w:rsid w:val="00A34C11"/>
    <w:rsid w:val="00A359DD"/>
    <w:rsid w:val="00A377F1"/>
    <w:rsid w:val="00A43D4B"/>
    <w:rsid w:val="00A466AB"/>
    <w:rsid w:val="00A46E66"/>
    <w:rsid w:val="00A572F6"/>
    <w:rsid w:val="00A66003"/>
    <w:rsid w:val="00A663E2"/>
    <w:rsid w:val="00A667FE"/>
    <w:rsid w:val="00A703AF"/>
    <w:rsid w:val="00A73AE1"/>
    <w:rsid w:val="00A81BEC"/>
    <w:rsid w:val="00A825D7"/>
    <w:rsid w:val="00A8378A"/>
    <w:rsid w:val="00A84372"/>
    <w:rsid w:val="00A908C1"/>
    <w:rsid w:val="00A90E37"/>
    <w:rsid w:val="00A978B9"/>
    <w:rsid w:val="00AA2FF5"/>
    <w:rsid w:val="00AA4189"/>
    <w:rsid w:val="00AB0E81"/>
    <w:rsid w:val="00AB1264"/>
    <w:rsid w:val="00AB3309"/>
    <w:rsid w:val="00AB4BEA"/>
    <w:rsid w:val="00AB4F99"/>
    <w:rsid w:val="00AB5A56"/>
    <w:rsid w:val="00AC48C5"/>
    <w:rsid w:val="00AE1C81"/>
    <w:rsid w:val="00AE3384"/>
    <w:rsid w:val="00AE6233"/>
    <w:rsid w:val="00AE7063"/>
    <w:rsid w:val="00AF0579"/>
    <w:rsid w:val="00AF5606"/>
    <w:rsid w:val="00B1073F"/>
    <w:rsid w:val="00B13A2F"/>
    <w:rsid w:val="00B22A9A"/>
    <w:rsid w:val="00B25A57"/>
    <w:rsid w:val="00B25FA4"/>
    <w:rsid w:val="00B26C96"/>
    <w:rsid w:val="00B276D9"/>
    <w:rsid w:val="00B31609"/>
    <w:rsid w:val="00B33D71"/>
    <w:rsid w:val="00B3572E"/>
    <w:rsid w:val="00B416F2"/>
    <w:rsid w:val="00B42FC6"/>
    <w:rsid w:val="00B44900"/>
    <w:rsid w:val="00B52390"/>
    <w:rsid w:val="00B579AA"/>
    <w:rsid w:val="00B67DDC"/>
    <w:rsid w:val="00B707A4"/>
    <w:rsid w:val="00B72154"/>
    <w:rsid w:val="00B72E8A"/>
    <w:rsid w:val="00B80F6F"/>
    <w:rsid w:val="00B80FA4"/>
    <w:rsid w:val="00B86025"/>
    <w:rsid w:val="00B86C36"/>
    <w:rsid w:val="00B90970"/>
    <w:rsid w:val="00B92396"/>
    <w:rsid w:val="00B92E45"/>
    <w:rsid w:val="00B9334D"/>
    <w:rsid w:val="00B9601F"/>
    <w:rsid w:val="00B96859"/>
    <w:rsid w:val="00BA012F"/>
    <w:rsid w:val="00BA2198"/>
    <w:rsid w:val="00BA3261"/>
    <w:rsid w:val="00BB4B93"/>
    <w:rsid w:val="00BC3B4C"/>
    <w:rsid w:val="00BD16DD"/>
    <w:rsid w:val="00BD1EF2"/>
    <w:rsid w:val="00BD57A3"/>
    <w:rsid w:val="00BE007F"/>
    <w:rsid w:val="00BE0EB2"/>
    <w:rsid w:val="00BF0A3A"/>
    <w:rsid w:val="00BF1FFF"/>
    <w:rsid w:val="00BF251B"/>
    <w:rsid w:val="00BF515B"/>
    <w:rsid w:val="00BF606E"/>
    <w:rsid w:val="00C1585F"/>
    <w:rsid w:val="00C175BC"/>
    <w:rsid w:val="00C20C44"/>
    <w:rsid w:val="00C21DE6"/>
    <w:rsid w:val="00C22668"/>
    <w:rsid w:val="00C239C0"/>
    <w:rsid w:val="00C268B0"/>
    <w:rsid w:val="00C271B4"/>
    <w:rsid w:val="00C3102A"/>
    <w:rsid w:val="00C34B64"/>
    <w:rsid w:val="00C372A0"/>
    <w:rsid w:val="00C41FBE"/>
    <w:rsid w:val="00C43084"/>
    <w:rsid w:val="00C57BBB"/>
    <w:rsid w:val="00C6001F"/>
    <w:rsid w:val="00C6031D"/>
    <w:rsid w:val="00C6226A"/>
    <w:rsid w:val="00C6563D"/>
    <w:rsid w:val="00C677D3"/>
    <w:rsid w:val="00C6791A"/>
    <w:rsid w:val="00C77DD3"/>
    <w:rsid w:val="00C8091A"/>
    <w:rsid w:val="00C817E2"/>
    <w:rsid w:val="00C81EDC"/>
    <w:rsid w:val="00C861C1"/>
    <w:rsid w:val="00C86478"/>
    <w:rsid w:val="00C87501"/>
    <w:rsid w:val="00C879E9"/>
    <w:rsid w:val="00C908C9"/>
    <w:rsid w:val="00C90C30"/>
    <w:rsid w:val="00C90C76"/>
    <w:rsid w:val="00C91373"/>
    <w:rsid w:val="00C95FC4"/>
    <w:rsid w:val="00CA78FE"/>
    <w:rsid w:val="00CB56DA"/>
    <w:rsid w:val="00CC297B"/>
    <w:rsid w:val="00CC4573"/>
    <w:rsid w:val="00CC5FE0"/>
    <w:rsid w:val="00CD58C7"/>
    <w:rsid w:val="00CE4000"/>
    <w:rsid w:val="00CF00A8"/>
    <w:rsid w:val="00CF2174"/>
    <w:rsid w:val="00CF431A"/>
    <w:rsid w:val="00CF55B5"/>
    <w:rsid w:val="00D00E09"/>
    <w:rsid w:val="00D04AD7"/>
    <w:rsid w:val="00D21AAF"/>
    <w:rsid w:val="00D23328"/>
    <w:rsid w:val="00D234F1"/>
    <w:rsid w:val="00D247E9"/>
    <w:rsid w:val="00D308DB"/>
    <w:rsid w:val="00D32E8F"/>
    <w:rsid w:val="00D3411A"/>
    <w:rsid w:val="00D4006F"/>
    <w:rsid w:val="00D4525E"/>
    <w:rsid w:val="00D456FC"/>
    <w:rsid w:val="00D55A4F"/>
    <w:rsid w:val="00D62C21"/>
    <w:rsid w:val="00D64D8D"/>
    <w:rsid w:val="00D65FFC"/>
    <w:rsid w:val="00D85DF0"/>
    <w:rsid w:val="00D86FA7"/>
    <w:rsid w:val="00D9165E"/>
    <w:rsid w:val="00D92E68"/>
    <w:rsid w:val="00D93E73"/>
    <w:rsid w:val="00D95AFB"/>
    <w:rsid w:val="00DA0A2A"/>
    <w:rsid w:val="00DA159D"/>
    <w:rsid w:val="00DA32F0"/>
    <w:rsid w:val="00DA4A81"/>
    <w:rsid w:val="00DA7EEB"/>
    <w:rsid w:val="00DB49A8"/>
    <w:rsid w:val="00DB535A"/>
    <w:rsid w:val="00DC0E47"/>
    <w:rsid w:val="00DC78AF"/>
    <w:rsid w:val="00DD1B6F"/>
    <w:rsid w:val="00DD5EEC"/>
    <w:rsid w:val="00DD63CE"/>
    <w:rsid w:val="00DE0676"/>
    <w:rsid w:val="00DE0697"/>
    <w:rsid w:val="00DE3A9B"/>
    <w:rsid w:val="00DE3C7E"/>
    <w:rsid w:val="00DE4FC8"/>
    <w:rsid w:val="00E00B34"/>
    <w:rsid w:val="00E02350"/>
    <w:rsid w:val="00E05B8F"/>
    <w:rsid w:val="00E061F4"/>
    <w:rsid w:val="00E14993"/>
    <w:rsid w:val="00E22FCA"/>
    <w:rsid w:val="00E235FF"/>
    <w:rsid w:val="00E347EF"/>
    <w:rsid w:val="00E41579"/>
    <w:rsid w:val="00E426E9"/>
    <w:rsid w:val="00E473DE"/>
    <w:rsid w:val="00E5481D"/>
    <w:rsid w:val="00E56994"/>
    <w:rsid w:val="00E76E7F"/>
    <w:rsid w:val="00E833F0"/>
    <w:rsid w:val="00E84568"/>
    <w:rsid w:val="00E9098E"/>
    <w:rsid w:val="00E96A21"/>
    <w:rsid w:val="00EA18DD"/>
    <w:rsid w:val="00EA3AE3"/>
    <w:rsid w:val="00EA5AB8"/>
    <w:rsid w:val="00EA5B8F"/>
    <w:rsid w:val="00EA7B70"/>
    <w:rsid w:val="00EB0353"/>
    <w:rsid w:val="00EB0CDC"/>
    <w:rsid w:val="00EB4974"/>
    <w:rsid w:val="00EB7274"/>
    <w:rsid w:val="00EC0FAB"/>
    <w:rsid w:val="00EC3BAA"/>
    <w:rsid w:val="00EC58D9"/>
    <w:rsid w:val="00EC6715"/>
    <w:rsid w:val="00EC6A50"/>
    <w:rsid w:val="00ED2F35"/>
    <w:rsid w:val="00ED3512"/>
    <w:rsid w:val="00ED4097"/>
    <w:rsid w:val="00EE4B1F"/>
    <w:rsid w:val="00EF151E"/>
    <w:rsid w:val="00EF1736"/>
    <w:rsid w:val="00EF18E2"/>
    <w:rsid w:val="00EF4A8D"/>
    <w:rsid w:val="00EF77F4"/>
    <w:rsid w:val="00F06D49"/>
    <w:rsid w:val="00F13D86"/>
    <w:rsid w:val="00F16AE7"/>
    <w:rsid w:val="00F2038C"/>
    <w:rsid w:val="00F259EE"/>
    <w:rsid w:val="00F269EF"/>
    <w:rsid w:val="00F273C4"/>
    <w:rsid w:val="00F32CF6"/>
    <w:rsid w:val="00F4666A"/>
    <w:rsid w:val="00F510E8"/>
    <w:rsid w:val="00F5213C"/>
    <w:rsid w:val="00F73A49"/>
    <w:rsid w:val="00F74871"/>
    <w:rsid w:val="00F748B3"/>
    <w:rsid w:val="00F801B3"/>
    <w:rsid w:val="00F819AB"/>
    <w:rsid w:val="00F85302"/>
    <w:rsid w:val="00F9789A"/>
    <w:rsid w:val="00FA07F5"/>
    <w:rsid w:val="00FA0835"/>
    <w:rsid w:val="00FA3CDA"/>
    <w:rsid w:val="00FA666D"/>
    <w:rsid w:val="00FC42F8"/>
    <w:rsid w:val="00FD428C"/>
    <w:rsid w:val="00FE35E2"/>
    <w:rsid w:val="00FE5F25"/>
    <w:rsid w:val="00FE75F9"/>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C23"/>
    <w:pPr>
      <w:tabs>
        <w:tab w:val="center" w:pos="4536"/>
        <w:tab w:val="right" w:pos="9072"/>
      </w:tabs>
      <w:spacing w:after="0" w:line="240" w:lineRule="auto"/>
    </w:pPr>
  </w:style>
  <w:style w:type="character" w:customStyle="1" w:styleId="a4">
    <w:name w:val="Долен колонтитул Знак"/>
    <w:basedOn w:val="a0"/>
    <w:link w:val="a3"/>
    <w:uiPriority w:val="99"/>
    <w:rsid w:val="00A23C23"/>
  </w:style>
  <w:style w:type="paragraph" w:styleId="a5">
    <w:name w:val="header"/>
    <w:basedOn w:val="a"/>
    <w:link w:val="a6"/>
    <w:uiPriority w:val="99"/>
    <w:unhideWhenUsed/>
    <w:rsid w:val="00A23C23"/>
    <w:pPr>
      <w:tabs>
        <w:tab w:val="center" w:pos="4536"/>
        <w:tab w:val="right" w:pos="9072"/>
      </w:tabs>
      <w:spacing w:after="0" w:line="240" w:lineRule="auto"/>
    </w:pPr>
  </w:style>
  <w:style w:type="character" w:customStyle="1" w:styleId="a6">
    <w:name w:val="Горен колонтитул Знак"/>
    <w:basedOn w:val="a0"/>
    <w:link w:val="a5"/>
    <w:uiPriority w:val="99"/>
    <w:rsid w:val="00A23C23"/>
  </w:style>
  <w:style w:type="paragraph" w:styleId="a7">
    <w:name w:val="List Paragraph"/>
    <w:basedOn w:val="a"/>
    <w:uiPriority w:val="34"/>
    <w:qFormat/>
    <w:rsid w:val="00A23C23"/>
    <w:pPr>
      <w:ind w:left="720"/>
      <w:contextualSpacing/>
    </w:pPr>
  </w:style>
  <w:style w:type="character" w:styleId="a8">
    <w:name w:val="Hyperlink"/>
    <w:basedOn w:val="a0"/>
    <w:uiPriority w:val="99"/>
    <w:unhideWhenUsed/>
    <w:rsid w:val="00A81BEC"/>
    <w:rPr>
      <w:color w:val="0000FF" w:themeColor="hyperlink"/>
      <w:u w:val="single"/>
    </w:rPr>
  </w:style>
  <w:style w:type="paragraph" w:styleId="a9">
    <w:name w:val="Balloon Text"/>
    <w:basedOn w:val="a"/>
    <w:link w:val="aa"/>
    <w:uiPriority w:val="99"/>
    <w:semiHidden/>
    <w:unhideWhenUsed/>
    <w:rsid w:val="002765C3"/>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765C3"/>
    <w:rPr>
      <w:rFonts w:ascii="Tahoma" w:hAnsi="Tahoma" w:cs="Tahoma"/>
      <w:sz w:val="16"/>
      <w:szCs w:val="16"/>
    </w:rPr>
  </w:style>
  <w:style w:type="table" w:styleId="ab">
    <w:name w:val="Table Grid"/>
    <w:basedOn w:val="a1"/>
    <w:uiPriority w:val="59"/>
    <w:rsid w:val="002765C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ен текст_"/>
    <w:basedOn w:val="a0"/>
    <w:link w:val="1"/>
    <w:rsid w:val="00DA0A2A"/>
    <w:rPr>
      <w:rFonts w:ascii="Times New Roman" w:eastAsia="Times New Roman" w:hAnsi="Times New Roman" w:cs="Times New Roman"/>
      <w:sz w:val="27"/>
      <w:szCs w:val="27"/>
      <w:shd w:val="clear" w:color="auto" w:fill="FFFFFF"/>
    </w:rPr>
  </w:style>
  <w:style w:type="paragraph" w:customStyle="1" w:styleId="1">
    <w:name w:val="Основен текст1"/>
    <w:basedOn w:val="a"/>
    <w:link w:val="ac"/>
    <w:rsid w:val="00DA0A2A"/>
    <w:pPr>
      <w:shd w:val="clear" w:color="auto" w:fill="FFFFFF"/>
      <w:spacing w:before="360" w:after="60" w:line="0" w:lineRule="atLeast"/>
    </w:pPr>
    <w:rPr>
      <w:rFonts w:ascii="Times New Roman" w:eastAsia="Times New Roman" w:hAnsi="Times New Roman" w:cs="Times New Roman"/>
      <w:sz w:val="27"/>
      <w:szCs w:val="27"/>
    </w:rPr>
  </w:style>
  <w:style w:type="table" w:customStyle="1" w:styleId="10">
    <w:name w:val="Мрежа в таблица1"/>
    <w:basedOn w:val="a1"/>
    <w:next w:val="ab"/>
    <w:uiPriority w:val="59"/>
    <w:rsid w:val="00FA3CDA"/>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uiPriority w:val="59"/>
    <w:rsid w:val="00FA3CDA"/>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C23"/>
    <w:pPr>
      <w:tabs>
        <w:tab w:val="center" w:pos="4536"/>
        <w:tab w:val="right" w:pos="9072"/>
      </w:tabs>
      <w:spacing w:after="0" w:line="240" w:lineRule="auto"/>
    </w:pPr>
  </w:style>
  <w:style w:type="character" w:customStyle="1" w:styleId="a4">
    <w:name w:val="Долен колонтитул Знак"/>
    <w:basedOn w:val="a0"/>
    <w:link w:val="a3"/>
    <w:uiPriority w:val="99"/>
    <w:rsid w:val="00A23C23"/>
  </w:style>
  <w:style w:type="paragraph" w:styleId="a5">
    <w:name w:val="header"/>
    <w:basedOn w:val="a"/>
    <w:link w:val="a6"/>
    <w:uiPriority w:val="99"/>
    <w:unhideWhenUsed/>
    <w:rsid w:val="00A23C23"/>
    <w:pPr>
      <w:tabs>
        <w:tab w:val="center" w:pos="4536"/>
        <w:tab w:val="right" w:pos="9072"/>
      </w:tabs>
      <w:spacing w:after="0" w:line="240" w:lineRule="auto"/>
    </w:pPr>
  </w:style>
  <w:style w:type="character" w:customStyle="1" w:styleId="a6">
    <w:name w:val="Горен колонтитул Знак"/>
    <w:basedOn w:val="a0"/>
    <w:link w:val="a5"/>
    <w:uiPriority w:val="99"/>
    <w:rsid w:val="00A23C23"/>
  </w:style>
  <w:style w:type="paragraph" w:styleId="a7">
    <w:name w:val="List Paragraph"/>
    <w:basedOn w:val="a"/>
    <w:uiPriority w:val="34"/>
    <w:qFormat/>
    <w:rsid w:val="00A23C23"/>
    <w:pPr>
      <w:ind w:left="720"/>
      <w:contextualSpacing/>
    </w:pPr>
  </w:style>
  <w:style w:type="character" w:styleId="a8">
    <w:name w:val="Hyperlink"/>
    <w:basedOn w:val="a0"/>
    <w:uiPriority w:val="99"/>
    <w:unhideWhenUsed/>
    <w:rsid w:val="00A81BEC"/>
    <w:rPr>
      <w:color w:val="0000FF" w:themeColor="hyperlink"/>
      <w:u w:val="single"/>
    </w:rPr>
  </w:style>
  <w:style w:type="paragraph" w:styleId="a9">
    <w:name w:val="Balloon Text"/>
    <w:basedOn w:val="a"/>
    <w:link w:val="aa"/>
    <w:uiPriority w:val="99"/>
    <w:semiHidden/>
    <w:unhideWhenUsed/>
    <w:rsid w:val="002765C3"/>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765C3"/>
    <w:rPr>
      <w:rFonts w:ascii="Tahoma" w:hAnsi="Tahoma" w:cs="Tahoma"/>
      <w:sz w:val="16"/>
      <w:szCs w:val="16"/>
    </w:rPr>
  </w:style>
  <w:style w:type="table" w:styleId="ab">
    <w:name w:val="Table Grid"/>
    <w:basedOn w:val="a1"/>
    <w:uiPriority w:val="59"/>
    <w:rsid w:val="002765C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ен текст_"/>
    <w:basedOn w:val="a0"/>
    <w:link w:val="1"/>
    <w:rsid w:val="00DA0A2A"/>
    <w:rPr>
      <w:rFonts w:ascii="Times New Roman" w:eastAsia="Times New Roman" w:hAnsi="Times New Roman" w:cs="Times New Roman"/>
      <w:sz w:val="27"/>
      <w:szCs w:val="27"/>
      <w:shd w:val="clear" w:color="auto" w:fill="FFFFFF"/>
    </w:rPr>
  </w:style>
  <w:style w:type="paragraph" w:customStyle="1" w:styleId="1">
    <w:name w:val="Основен текст1"/>
    <w:basedOn w:val="a"/>
    <w:link w:val="ac"/>
    <w:rsid w:val="00DA0A2A"/>
    <w:pPr>
      <w:shd w:val="clear" w:color="auto" w:fill="FFFFFF"/>
      <w:spacing w:before="360" w:after="60" w:line="0" w:lineRule="atLeast"/>
    </w:pPr>
    <w:rPr>
      <w:rFonts w:ascii="Times New Roman" w:eastAsia="Times New Roman" w:hAnsi="Times New Roman" w:cs="Times New Roman"/>
      <w:sz w:val="27"/>
      <w:szCs w:val="27"/>
    </w:rPr>
  </w:style>
  <w:style w:type="table" w:customStyle="1" w:styleId="10">
    <w:name w:val="Мрежа в таблица1"/>
    <w:basedOn w:val="a1"/>
    <w:next w:val="ab"/>
    <w:uiPriority w:val="59"/>
    <w:rsid w:val="00FA3CDA"/>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uiPriority w:val="59"/>
    <w:rsid w:val="00FA3CDA"/>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460">
      <w:bodyDiv w:val="1"/>
      <w:marLeft w:val="0"/>
      <w:marRight w:val="0"/>
      <w:marTop w:val="0"/>
      <w:marBottom w:val="0"/>
      <w:divBdr>
        <w:top w:val="none" w:sz="0" w:space="0" w:color="auto"/>
        <w:left w:val="none" w:sz="0" w:space="0" w:color="auto"/>
        <w:bottom w:val="none" w:sz="0" w:space="0" w:color="auto"/>
        <w:right w:val="none" w:sz="0" w:space="0" w:color="auto"/>
      </w:divBdr>
    </w:div>
    <w:div w:id="117771435">
      <w:bodyDiv w:val="1"/>
      <w:marLeft w:val="0"/>
      <w:marRight w:val="0"/>
      <w:marTop w:val="0"/>
      <w:marBottom w:val="0"/>
      <w:divBdr>
        <w:top w:val="none" w:sz="0" w:space="0" w:color="auto"/>
        <w:left w:val="none" w:sz="0" w:space="0" w:color="auto"/>
        <w:bottom w:val="none" w:sz="0" w:space="0" w:color="auto"/>
        <w:right w:val="none" w:sz="0" w:space="0" w:color="auto"/>
      </w:divBdr>
    </w:div>
    <w:div w:id="167446975">
      <w:bodyDiv w:val="1"/>
      <w:marLeft w:val="0"/>
      <w:marRight w:val="0"/>
      <w:marTop w:val="0"/>
      <w:marBottom w:val="0"/>
      <w:divBdr>
        <w:top w:val="none" w:sz="0" w:space="0" w:color="auto"/>
        <w:left w:val="none" w:sz="0" w:space="0" w:color="auto"/>
        <w:bottom w:val="none" w:sz="0" w:space="0" w:color="auto"/>
        <w:right w:val="none" w:sz="0" w:space="0" w:color="auto"/>
      </w:divBdr>
    </w:div>
    <w:div w:id="295378041">
      <w:bodyDiv w:val="1"/>
      <w:marLeft w:val="0"/>
      <w:marRight w:val="0"/>
      <w:marTop w:val="0"/>
      <w:marBottom w:val="0"/>
      <w:divBdr>
        <w:top w:val="none" w:sz="0" w:space="0" w:color="auto"/>
        <w:left w:val="none" w:sz="0" w:space="0" w:color="auto"/>
        <w:bottom w:val="none" w:sz="0" w:space="0" w:color="auto"/>
        <w:right w:val="none" w:sz="0" w:space="0" w:color="auto"/>
      </w:divBdr>
    </w:div>
    <w:div w:id="328171204">
      <w:bodyDiv w:val="1"/>
      <w:marLeft w:val="0"/>
      <w:marRight w:val="0"/>
      <w:marTop w:val="0"/>
      <w:marBottom w:val="0"/>
      <w:divBdr>
        <w:top w:val="none" w:sz="0" w:space="0" w:color="auto"/>
        <w:left w:val="none" w:sz="0" w:space="0" w:color="auto"/>
        <w:bottom w:val="none" w:sz="0" w:space="0" w:color="auto"/>
        <w:right w:val="none" w:sz="0" w:space="0" w:color="auto"/>
      </w:divBdr>
    </w:div>
    <w:div w:id="341207466">
      <w:bodyDiv w:val="1"/>
      <w:marLeft w:val="0"/>
      <w:marRight w:val="0"/>
      <w:marTop w:val="0"/>
      <w:marBottom w:val="0"/>
      <w:divBdr>
        <w:top w:val="none" w:sz="0" w:space="0" w:color="auto"/>
        <w:left w:val="none" w:sz="0" w:space="0" w:color="auto"/>
        <w:bottom w:val="none" w:sz="0" w:space="0" w:color="auto"/>
        <w:right w:val="none" w:sz="0" w:space="0" w:color="auto"/>
      </w:divBdr>
    </w:div>
    <w:div w:id="360864764">
      <w:bodyDiv w:val="1"/>
      <w:marLeft w:val="0"/>
      <w:marRight w:val="0"/>
      <w:marTop w:val="0"/>
      <w:marBottom w:val="0"/>
      <w:divBdr>
        <w:top w:val="none" w:sz="0" w:space="0" w:color="auto"/>
        <w:left w:val="none" w:sz="0" w:space="0" w:color="auto"/>
        <w:bottom w:val="none" w:sz="0" w:space="0" w:color="auto"/>
        <w:right w:val="none" w:sz="0" w:space="0" w:color="auto"/>
      </w:divBdr>
    </w:div>
    <w:div w:id="424033870">
      <w:bodyDiv w:val="1"/>
      <w:marLeft w:val="0"/>
      <w:marRight w:val="0"/>
      <w:marTop w:val="0"/>
      <w:marBottom w:val="0"/>
      <w:divBdr>
        <w:top w:val="none" w:sz="0" w:space="0" w:color="auto"/>
        <w:left w:val="none" w:sz="0" w:space="0" w:color="auto"/>
        <w:bottom w:val="none" w:sz="0" w:space="0" w:color="auto"/>
        <w:right w:val="none" w:sz="0" w:space="0" w:color="auto"/>
      </w:divBdr>
    </w:div>
    <w:div w:id="437725901">
      <w:bodyDiv w:val="1"/>
      <w:marLeft w:val="0"/>
      <w:marRight w:val="0"/>
      <w:marTop w:val="0"/>
      <w:marBottom w:val="0"/>
      <w:divBdr>
        <w:top w:val="none" w:sz="0" w:space="0" w:color="auto"/>
        <w:left w:val="none" w:sz="0" w:space="0" w:color="auto"/>
        <w:bottom w:val="none" w:sz="0" w:space="0" w:color="auto"/>
        <w:right w:val="none" w:sz="0" w:space="0" w:color="auto"/>
      </w:divBdr>
    </w:div>
    <w:div w:id="490878298">
      <w:bodyDiv w:val="1"/>
      <w:marLeft w:val="0"/>
      <w:marRight w:val="0"/>
      <w:marTop w:val="0"/>
      <w:marBottom w:val="0"/>
      <w:divBdr>
        <w:top w:val="none" w:sz="0" w:space="0" w:color="auto"/>
        <w:left w:val="none" w:sz="0" w:space="0" w:color="auto"/>
        <w:bottom w:val="none" w:sz="0" w:space="0" w:color="auto"/>
        <w:right w:val="none" w:sz="0" w:space="0" w:color="auto"/>
      </w:divBdr>
    </w:div>
    <w:div w:id="505290657">
      <w:bodyDiv w:val="1"/>
      <w:marLeft w:val="0"/>
      <w:marRight w:val="0"/>
      <w:marTop w:val="0"/>
      <w:marBottom w:val="0"/>
      <w:divBdr>
        <w:top w:val="none" w:sz="0" w:space="0" w:color="auto"/>
        <w:left w:val="none" w:sz="0" w:space="0" w:color="auto"/>
        <w:bottom w:val="none" w:sz="0" w:space="0" w:color="auto"/>
        <w:right w:val="none" w:sz="0" w:space="0" w:color="auto"/>
      </w:divBdr>
    </w:div>
    <w:div w:id="526145228">
      <w:bodyDiv w:val="1"/>
      <w:marLeft w:val="0"/>
      <w:marRight w:val="0"/>
      <w:marTop w:val="0"/>
      <w:marBottom w:val="0"/>
      <w:divBdr>
        <w:top w:val="none" w:sz="0" w:space="0" w:color="auto"/>
        <w:left w:val="none" w:sz="0" w:space="0" w:color="auto"/>
        <w:bottom w:val="none" w:sz="0" w:space="0" w:color="auto"/>
        <w:right w:val="none" w:sz="0" w:space="0" w:color="auto"/>
      </w:divBdr>
    </w:div>
    <w:div w:id="529799194">
      <w:bodyDiv w:val="1"/>
      <w:marLeft w:val="0"/>
      <w:marRight w:val="0"/>
      <w:marTop w:val="0"/>
      <w:marBottom w:val="0"/>
      <w:divBdr>
        <w:top w:val="none" w:sz="0" w:space="0" w:color="auto"/>
        <w:left w:val="none" w:sz="0" w:space="0" w:color="auto"/>
        <w:bottom w:val="none" w:sz="0" w:space="0" w:color="auto"/>
        <w:right w:val="none" w:sz="0" w:space="0" w:color="auto"/>
      </w:divBdr>
    </w:div>
    <w:div w:id="553345748">
      <w:bodyDiv w:val="1"/>
      <w:marLeft w:val="0"/>
      <w:marRight w:val="0"/>
      <w:marTop w:val="0"/>
      <w:marBottom w:val="0"/>
      <w:divBdr>
        <w:top w:val="none" w:sz="0" w:space="0" w:color="auto"/>
        <w:left w:val="none" w:sz="0" w:space="0" w:color="auto"/>
        <w:bottom w:val="none" w:sz="0" w:space="0" w:color="auto"/>
        <w:right w:val="none" w:sz="0" w:space="0" w:color="auto"/>
      </w:divBdr>
    </w:div>
    <w:div w:id="578902110">
      <w:bodyDiv w:val="1"/>
      <w:marLeft w:val="0"/>
      <w:marRight w:val="0"/>
      <w:marTop w:val="0"/>
      <w:marBottom w:val="0"/>
      <w:divBdr>
        <w:top w:val="none" w:sz="0" w:space="0" w:color="auto"/>
        <w:left w:val="none" w:sz="0" w:space="0" w:color="auto"/>
        <w:bottom w:val="none" w:sz="0" w:space="0" w:color="auto"/>
        <w:right w:val="none" w:sz="0" w:space="0" w:color="auto"/>
      </w:divBdr>
    </w:div>
    <w:div w:id="615062755">
      <w:bodyDiv w:val="1"/>
      <w:marLeft w:val="0"/>
      <w:marRight w:val="0"/>
      <w:marTop w:val="0"/>
      <w:marBottom w:val="0"/>
      <w:divBdr>
        <w:top w:val="none" w:sz="0" w:space="0" w:color="auto"/>
        <w:left w:val="none" w:sz="0" w:space="0" w:color="auto"/>
        <w:bottom w:val="none" w:sz="0" w:space="0" w:color="auto"/>
        <w:right w:val="none" w:sz="0" w:space="0" w:color="auto"/>
      </w:divBdr>
    </w:div>
    <w:div w:id="680006058">
      <w:bodyDiv w:val="1"/>
      <w:marLeft w:val="0"/>
      <w:marRight w:val="0"/>
      <w:marTop w:val="0"/>
      <w:marBottom w:val="0"/>
      <w:divBdr>
        <w:top w:val="none" w:sz="0" w:space="0" w:color="auto"/>
        <w:left w:val="none" w:sz="0" w:space="0" w:color="auto"/>
        <w:bottom w:val="none" w:sz="0" w:space="0" w:color="auto"/>
        <w:right w:val="none" w:sz="0" w:space="0" w:color="auto"/>
      </w:divBdr>
    </w:div>
    <w:div w:id="682129146">
      <w:bodyDiv w:val="1"/>
      <w:marLeft w:val="0"/>
      <w:marRight w:val="0"/>
      <w:marTop w:val="0"/>
      <w:marBottom w:val="0"/>
      <w:divBdr>
        <w:top w:val="none" w:sz="0" w:space="0" w:color="auto"/>
        <w:left w:val="none" w:sz="0" w:space="0" w:color="auto"/>
        <w:bottom w:val="none" w:sz="0" w:space="0" w:color="auto"/>
        <w:right w:val="none" w:sz="0" w:space="0" w:color="auto"/>
      </w:divBdr>
    </w:div>
    <w:div w:id="683477173">
      <w:bodyDiv w:val="1"/>
      <w:marLeft w:val="0"/>
      <w:marRight w:val="0"/>
      <w:marTop w:val="0"/>
      <w:marBottom w:val="0"/>
      <w:divBdr>
        <w:top w:val="none" w:sz="0" w:space="0" w:color="auto"/>
        <w:left w:val="none" w:sz="0" w:space="0" w:color="auto"/>
        <w:bottom w:val="none" w:sz="0" w:space="0" w:color="auto"/>
        <w:right w:val="none" w:sz="0" w:space="0" w:color="auto"/>
      </w:divBdr>
    </w:div>
    <w:div w:id="705757574">
      <w:bodyDiv w:val="1"/>
      <w:marLeft w:val="0"/>
      <w:marRight w:val="0"/>
      <w:marTop w:val="0"/>
      <w:marBottom w:val="0"/>
      <w:divBdr>
        <w:top w:val="none" w:sz="0" w:space="0" w:color="auto"/>
        <w:left w:val="none" w:sz="0" w:space="0" w:color="auto"/>
        <w:bottom w:val="none" w:sz="0" w:space="0" w:color="auto"/>
        <w:right w:val="none" w:sz="0" w:space="0" w:color="auto"/>
      </w:divBdr>
    </w:div>
    <w:div w:id="776875687">
      <w:bodyDiv w:val="1"/>
      <w:marLeft w:val="0"/>
      <w:marRight w:val="0"/>
      <w:marTop w:val="0"/>
      <w:marBottom w:val="0"/>
      <w:divBdr>
        <w:top w:val="none" w:sz="0" w:space="0" w:color="auto"/>
        <w:left w:val="none" w:sz="0" w:space="0" w:color="auto"/>
        <w:bottom w:val="none" w:sz="0" w:space="0" w:color="auto"/>
        <w:right w:val="none" w:sz="0" w:space="0" w:color="auto"/>
      </w:divBdr>
    </w:div>
    <w:div w:id="804660334">
      <w:bodyDiv w:val="1"/>
      <w:marLeft w:val="0"/>
      <w:marRight w:val="0"/>
      <w:marTop w:val="0"/>
      <w:marBottom w:val="0"/>
      <w:divBdr>
        <w:top w:val="none" w:sz="0" w:space="0" w:color="auto"/>
        <w:left w:val="none" w:sz="0" w:space="0" w:color="auto"/>
        <w:bottom w:val="none" w:sz="0" w:space="0" w:color="auto"/>
        <w:right w:val="none" w:sz="0" w:space="0" w:color="auto"/>
      </w:divBdr>
    </w:div>
    <w:div w:id="818426358">
      <w:bodyDiv w:val="1"/>
      <w:marLeft w:val="0"/>
      <w:marRight w:val="0"/>
      <w:marTop w:val="0"/>
      <w:marBottom w:val="0"/>
      <w:divBdr>
        <w:top w:val="none" w:sz="0" w:space="0" w:color="auto"/>
        <w:left w:val="none" w:sz="0" w:space="0" w:color="auto"/>
        <w:bottom w:val="none" w:sz="0" w:space="0" w:color="auto"/>
        <w:right w:val="none" w:sz="0" w:space="0" w:color="auto"/>
      </w:divBdr>
    </w:div>
    <w:div w:id="864320785">
      <w:bodyDiv w:val="1"/>
      <w:marLeft w:val="0"/>
      <w:marRight w:val="0"/>
      <w:marTop w:val="0"/>
      <w:marBottom w:val="0"/>
      <w:divBdr>
        <w:top w:val="none" w:sz="0" w:space="0" w:color="auto"/>
        <w:left w:val="none" w:sz="0" w:space="0" w:color="auto"/>
        <w:bottom w:val="none" w:sz="0" w:space="0" w:color="auto"/>
        <w:right w:val="none" w:sz="0" w:space="0" w:color="auto"/>
      </w:divBdr>
    </w:div>
    <w:div w:id="882903944">
      <w:bodyDiv w:val="1"/>
      <w:marLeft w:val="0"/>
      <w:marRight w:val="0"/>
      <w:marTop w:val="0"/>
      <w:marBottom w:val="0"/>
      <w:divBdr>
        <w:top w:val="none" w:sz="0" w:space="0" w:color="auto"/>
        <w:left w:val="none" w:sz="0" w:space="0" w:color="auto"/>
        <w:bottom w:val="none" w:sz="0" w:space="0" w:color="auto"/>
        <w:right w:val="none" w:sz="0" w:space="0" w:color="auto"/>
      </w:divBdr>
    </w:div>
    <w:div w:id="900822227">
      <w:bodyDiv w:val="1"/>
      <w:marLeft w:val="0"/>
      <w:marRight w:val="0"/>
      <w:marTop w:val="0"/>
      <w:marBottom w:val="0"/>
      <w:divBdr>
        <w:top w:val="none" w:sz="0" w:space="0" w:color="auto"/>
        <w:left w:val="none" w:sz="0" w:space="0" w:color="auto"/>
        <w:bottom w:val="none" w:sz="0" w:space="0" w:color="auto"/>
        <w:right w:val="none" w:sz="0" w:space="0" w:color="auto"/>
      </w:divBdr>
    </w:div>
    <w:div w:id="931469600">
      <w:bodyDiv w:val="1"/>
      <w:marLeft w:val="0"/>
      <w:marRight w:val="0"/>
      <w:marTop w:val="0"/>
      <w:marBottom w:val="0"/>
      <w:divBdr>
        <w:top w:val="none" w:sz="0" w:space="0" w:color="auto"/>
        <w:left w:val="none" w:sz="0" w:space="0" w:color="auto"/>
        <w:bottom w:val="none" w:sz="0" w:space="0" w:color="auto"/>
        <w:right w:val="none" w:sz="0" w:space="0" w:color="auto"/>
      </w:divBdr>
    </w:div>
    <w:div w:id="1000424222">
      <w:bodyDiv w:val="1"/>
      <w:marLeft w:val="0"/>
      <w:marRight w:val="0"/>
      <w:marTop w:val="0"/>
      <w:marBottom w:val="0"/>
      <w:divBdr>
        <w:top w:val="none" w:sz="0" w:space="0" w:color="auto"/>
        <w:left w:val="none" w:sz="0" w:space="0" w:color="auto"/>
        <w:bottom w:val="none" w:sz="0" w:space="0" w:color="auto"/>
        <w:right w:val="none" w:sz="0" w:space="0" w:color="auto"/>
      </w:divBdr>
    </w:div>
    <w:div w:id="1002272516">
      <w:bodyDiv w:val="1"/>
      <w:marLeft w:val="0"/>
      <w:marRight w:val="0"/>
      <w:marTop w:val="0"/>
      <w:marBottom w:val="0"/>
      <w:divBdr>
        <w:top w:val="none" w:sz="0" w:space="0" w:color="auto"/>
        <w:left w:val="none" w:sz="0" w:space="0" w:color="auto"/>
        <w:bottom w:val="none" w:sz="0" w:space="0" w:color="auto"/>
        <w:right w:val="none" w:sz="0" w:space="0" w:color="auto"/>
      </w:divBdr>
    </w:div>
    <w:div w:id="1003238220">
      <w:bodyDiv w:val="1"/>
      <w:marLeft w:val="0"/>
      <w:marRight w:val="0"/>
      <w:marTop w:val="0"/>
      <w:marBottom w:val="0"/>
      <w:divBdr>
        <w:top w:val="none" w:sz="0" w:space="0" w:color="auto"/>
        <w:left w:val="none" w:sz="0" w:space="0" w:color="auto"/>
        <w:bottom w:val="none" w:sz="0" w:space="0" w:color="auto"/>
        <w:right w:val="none" w:sz="0" w:space="0" w:color="auto"/>
      </w:divBdr>
    </w:div>
    <w:div w:id="1012145523">
      <w:bodyDiv w:val="1"/>
      <w:marLeft w:val="0"/>
      <w:marRight w:val="0"/>
      <w:marTop w:val="0"/>
      <w:marBottom w:val="0"/>
      <w:divBdr>
        <w:top w:val="none" w:sz="0" w:space="0" w:color="auto"/>
        <w:left w:val="none" w:sz="0" w:space="0" w:color="auto"/>
        <w:bottom w:val="none" w:sz="0" w:space="0" w:color="auto"/>
        <w:right w:val="none" w:sz="0" w:space="0" w:color="auto"/>
      </w:divBdr>
    </w:div>
    <w:div w:id="1056664109">
      <w:bodyDiv w:val="1"/>
      <w:marLeft w:val="0"/>
      <w:marRight w:val="0"/>
      <w:marTop w:val="0"/>
      <w:marBottom w:val="0"/>
      <w:divBdr>
        <w:top w:val="none" w:sz="0" w:space="0" w:color="auto"/>
        <w:left w:val="none" w:sz="0" w:space="0" w:color="auto"/>
        <w:bottom w:val="none" w:sz="0" w:space="0" w:color="auto"/>
        <w:right w:val="none" w:sz="0" w:space="0" w:color="auto"/>
      </w:divBdr>
    </w:div>
    <w:div w:id="1087312409">
      <w:bodyDiv w:val="1"/>
      <w:marLeft w:val="0"/>
      <w:marRight w:val="0"/>
      <w:marTop w:val="0"/>
      <w:marBottom w:val="0"/>
      <w:divBdr>
        <w:top w:val="none" w:sz="0" w:space="0" w:color="auto"/>
        <w:left w:val="none" w:sz="0" w:space="0" w:color="auto"/>
        <w:bottom w:val="none" w:sz="0" w:space="0" w:color="auto"/>
        <w:right w:val="none" w:sz="0" w:space="0" w:color="auto"/>
      </w:divBdr>
    </w:div>
    <w:div w:id="1103258702">
      <w:bodyDiv w:val="1"/>
      <w:marLeft w:val="0"/>
      <w:marRight w:val="0"/>
      <w:marTop w:val="0"/>
      <w:marBottom w:val="0"/>
      <w:divBdr>
        <w:top w:val="none" w:sz="0" w:space="0" w:color="auto"/>
        <w:left w:val="none" w:sz="0" w:space="0" w:color="auto"/>
        <w:bottom w:val="none" w:sz="0" w:space="0" w:color="auto"/>
        <w:right w:val="none" w:sz="0" w:space="0" w:color="auto"/>
      </w:divBdr>
    </w:div>
    <w:div w:id="1116407106">
      <w:bodyDiv w:val="1"/>
      <w:marLeft w:val="0"/>
      <w:marRight w:val="0"/>
      <w:marTop w:val="0"/>
      <w:marBottom w:val="0"/>
      <w:divBdr>
        <w:top w:val="none" w:sz="0" w:space="0" w:color="auto"/>
        <w:left w:val="none" w:sz="0" w:space="0" w:color="auto"/>
        <w:bottom w:val="none" w:sz="0" w:space="0" w:color="auto"/>
        <w:right w:val="none" w:sz="0" w:space="0" w:color="auto"/>
      </w:divBdr>
    </w:div>
    <w:div w:id="1165127912">
      <w:bodyDiv w:val="1"/>
      <w:marLeft w:val="0"/>
      <w:marRight w:val="0"/>
      <w:marTop w:val="0"/>
      <w:marBottom w:val="0"/>
      <w:divBdr>
        <w:top w:val="none" w:sz="0" w:space="0" w:color="auto"/>
        <w:left w:val="none" w:sz="0" w:space="0" w:color="auto"/>
        <w:bottom w:val="none" w:sz="0" w:space="0" w:color="auto"/>
        <w:right w:val="none" w:sz="0" w:space="0" w:color="auto"/>
      </w:divBdr>
    </w:div>
    <w:div w:id="1188562589">
      <w:bodyDiv w:val="1"/>
      <w:marLeft w:val="0"/>
      <w:marRight w:val="0"/>
      <w:marTop w:val="0"/>
      <w:marBottom w:val="0"/>
      <w:divBdr>
        <w:top w:val="none" w:sz="0" w:space="0" w:color="auto"/>
        <w:left w:val="none" w:sz="0" w:space="0" w:color="auto"/>
        <w:bottom w:val="none" w:sz="0" w:space="0" w:color="auto"/>
        <w:right w:val="none" w:sz="0" w:space="0" w:color="auto"/>
      </w:divBdr>
    </w:div>
    <w:div w:id="1284339787">
      <w:bodyDiv w:val="1"/>
      <w:marLeft w:val="0"/>
      <w:marRight w:val="0"/>
      <w:marTop w:val="0"/>
      <w:marBottom w:val="0"/>
      <w:divBdr>
        <w:top w:val="none" w:sz="0" w:space="0" w:color="auto"/>
        <w:left w:val="none" w:sz="0" w:space="0" w:color="auto"/>
        <w:bottom w:val="none" w:sz="0" w:space="0" w:color="auto"/>
        <w:right w:val="none" w:sz="0" w:space="0" w:color="auto"/>
      </w:divBdr>
    </w:div>
    <w:div w:id="1303189864">
      <w:bodyDiv w:val="1"/>
      <w:marLeft w:val="0"/>
      <w:marRight w:val="0"/>
      <w:marTop w:val="0"/>
      <w:marBottom w:val="0"/>
      <w:divBdr>
        <w:top w:val="none" w:sz="0" w:space="0" w:color="auto"/>
        <w:left w:val="none" w:sz="0" w:space="0" w:color="auto"/>
        <w:bottom w:val="none" w:sz="0" w:space="0" w:color="auto"/>
        <w:right w:val="none" w:sz="0" w:space="0" w:color="auto"/>
      </w:divBdr>
    </w:div>
    <w:div w:id="1316687497">
      <w:bodyDiv w:val="1"/>
      <w:marLeft w:val="0"/>
      <w:marRight w:val="0"/>
      <w:marTop w:val="0"/>
      <w:marBottom w:val="0"/>
      <w:divBdr>
        <w:top w:val="none" w:sz="0" w:space="0" w:color="auto"/>
        <w:left w:val="none" w:sz="0" w:space="0" w:color="auto"/>
        <w:bottom w:val="none" w:sz="0" w:space="0" w:color="auto"/>
        <w:right w:val="none" w:sz="0" w:space="0" w:color="auto"/>
      </w:divBdr>
    </w:div>
    <w:div w:id="1347173171">
      <w:bodyDiv w:val="1"/>
      <w:marLeft w:val="0"/>
      <w:marRight w:val="0"/>
      <w:marTop w:val="0"/>
      <w:marBottom w:val="0"/>
      <w:divBdr>
        <w:top w:val="none" w:sz="0" w:space="0" w:color="auto"/>
        <w:left w:val="none" w:sz="0" w:space="0" w:color="auto"/>
        <w:bottom w:val="none" w:sz="0" w:space="0" w:color="auto"/>
        <w:right w:val="none" w:sz="0" w:space="0" w:color="auto"/>
      </w:divBdr>
    </w:div>
    <w:div w:id="1398211220">
      <w:bodyDiv w:val="1"/>
      <w:marLeft w:val="0"/>
      <w:marRight w:val="0"/>
      <w:marTop w:val="0"/>
      <w:marBottom w:val="0"/>
      <w:divBdr>
        <w:top w:val="none" w:sz="0" w:space="0" w:color="auto"/>
        <w:left w:val="none" w:sz="0" w:space="0" w:color="auto"/>
        <w:bottom w:val="none" w:sz="0" w:space="0" w:color="auto"/>
        <w:right w:val="none" w:sz="0" w:space="0" w:color="auto"/>
      </w:divBdr>
    </w:div>
    <w:div w:id="1460563958">
      <w:bodyDiv w:val="1"/>
      <w:marLeft w:val="0"/>
      <w:marRight w:val="0"/>
      <w:marTop w:val="0"/>
      <w:marBottom w:val="0"/>
      <w:divBdr>
        <w:top w:val="none" w:sz="0" w:space="0" w:color="auto"/>
        <w:left w:val="none" w:sz="0" w:space="0" w:color="auto"/>
        <w:bottom w:val="none" w:sz="0" w:space="0" w:color="auto"/>
        <w:right w:val="none" w:sz="0" w:space="0" w:color="auto"/>
      </w:divBdr>
    </w:div>
    <w:div w:id="1470706439">
      <w:bodyDiv w:val="1"/>
      <w:marLeft w:val="0"/>
      <w:marRight w:val="0"/>
      <w:marTop w:val="0"/>
      <w:marBottom w:val="0"/>
      <w:divBdr>
        <w:top w:val="none" w:sz="0" w:space="0" w:color="auto"/>
        <w:left w:val="none" w:sz="0" w:space="0" w:color="auto"/>
        <w:bottom w:val="none" w:sz="0" w:space="0" w:color="auto"/>
        <w:right w:val="none" w:sz="0" w:space="0" w:color="auto"/>
      </w:divBdr>
    </w:div>
    <w:div w:id="1497767235">
      <w:bodyDiv w:val="1"/>
      <w:marLeft w:val="0"/>
      <w:marRight w:val="0"/>
      <w:marTop w:val="0"/>
      <w:marBottom w:val="0"/>
      <w:divBdr>
        <w:top w:val="none" w:sz="0" w:space="0" w:color="auto"/>
        <w:left w:val="none" w:sz="0" w:space="0" w:color="auto"/>
        <w:bottom w:val="none" w:sz="0" w:space="0" w:color="auto"/>
        <w:right w:val="none" w:sz="0" w:space="0" w:color="auto"/>
      </w:divBdr>
    </w:div>
    <w:div w:id="1527790776">
      <w:bodyDiv w:val="1"/>
      <w:marLeft w:val="0"/>
      <w:marRight w:val="0"/>
      <w:marTop w:val="0"/>
      <w:marBottom w:val="0"/>
      <w:divBdr>
        <w:top w:val="none" w:sz="0" w:space="0" w:color="auto"/>
        <w:left w:val="none" w:sz="0" w:space="0" w:color="auto"/>
        <w:bottom w:val="none" w:sz="0" w:space="0" w:color="auto"/>
        <w:right w:val="none" w:sz="0" w:space="0" w:color="auto"/>
      </w:divBdr>
    </w:div>
    <w:div w:id="1557157878">
      <w:bodyDiv w:val="1"/>
      <w:marLeft w:val="0"/>
      <w:marRight w:val="0"/>
      <w:marTop w:val="0"/>
      <w:marBottom w:val="0"/>
      <w:divBdr>
        <w:top w:val="none" w:sz="0" w:space="0" w:color="auto"/>
        <w:left w:val="none" w:sz="0" w:space="0" w:color="auto"/>
        <w:bottom w:val="none" w:sz="0" w:space="0" w:color="auto"/>
        <w:right w:val="none" w:sz="0" w:space="0" w:color="auto"/>
      </w:divBdr>
    </w:div>
    <w:div w:id="1595363835">
      <w:bodyDiv w:val="1"/>
      <w:marLeft w:val="0"/>
      <w:marRight w:val="0"/>
      <w:marTop w:val="0"/>
      <w:marBottom w:val="0"/>
      <w:divBdr>
        <w:top w:val="none" w:sz="0" w:space="0" w:color="auto"/>
        <w:left w:val="none" w:sz="0" w:space="0" w:color="auto"/>
        <w:bottom w:val="none" w:sz="0" w:space="0" w:color="auto"/>
        <w:right w:val="none" w:sz="0" w:space="0" w:color="auto"/>
      </w:divBdr>
    </w:div>
    <w:div w:id="1597130906">
      <w:bodyDiv w:val="1"/>
      <w:marLeft w:val="0"/>
      <w:marRight w:val="0"/>
      <w:marTop w:val="0"/>
      <w:marBottom w:val="0"/>
      <w:divBdr>
        <w:top w:val="none" w:sz="0" w:space="0" w:color="auto"/>
        <w:left w:val="none" w:sz="0" w:space="0" w:color="auto"/>
        <w:bottom w:val="none" w:sz="0" w:space="0" w:color="auto"/>
        <w:right w:val="none" w:sz="0" w:space="0" w:color="auto"/>
      </w:divBdr>
    </w:div>
    <w:div w:id="1598906316">
      <w:bodyDiv w:val="1"/>
      <w:marLeft w:val="0"/>
      <w:marRight w:val="0"/>
      <w:marTop w:val="0"/>
      <w:marBottom w:val="0"/>
      <w:divBdr>
        <w:top w:val="none" w:sz="0" w:space="0" w:color="auto"/>
        <w:left w:val="none" w:sz="0" w:space="0" w:color="auto"/>
        <w:bottom w:val="none" w:sz="0" w:space="0" w:color="auto"/>
        <w:right w:val="none" w:sz="0" w:space="0" w:color="auto"/>
      </w:divBdr>
    </w:div>
    <w:div w:id="1647053959">
      <w:bodyDiv w:val="1"/>
      <w:marLeft w:val="0"/>
      <w:marRight w:val="0"/>
      <w:marTop w:val="0"/>
      <w:marBottom w:val="0"/>
      <w:divBdr>
        <w:top w:val="none" w:sz="0" w:space="0" w:color="auto"/>
        <w:left w:val="none" w:sz="0" w:space="0" w:color="auto"/>
        <w:bottom w:val="none" w:sz="0" w:space="0" w:color="auto"/>
        <w:right w:val="none" w:sz="0" w:space="0" w:color="auto"/>
      </w:divBdr>
    </w:div>
    <w:div w:id="1648823771">
      <w:bodyDiv w:val="1"/>
      <w:marLeft w:val="0"/>
      <w:marRight w:val="0"/>
      <w:marTop w:val="0"/>
      <w:marBottom w:val="0"/>
      <w:divBdr>
        <w:top w:val="none" w:sz="0" w:space="0" w:color="auto"/>
        <w:left w:val="none" w:sz="0" w:space="0" w:color="auto"/>
        <w:bottom w:val="none" w:sz="0" w:space="0" w:color="auto"/>
        <w:right w:val="none" w:sz="0" w:space="0" w:color="auto"/>
      </w:divBdr>
    </w:div>
    <w:div w:id="1666277482">
      <w:bodyDiv w:val="1"/>
      <w:marLeft w:val="0"/>
      <w:marRight w:val="0"/>
      <w:marTop w:val="0"/>
      <w:marBottom w:val="0"/>
      <w:divBdr>
        <w:top w:val="none" w:sz="0" w:space="0" w:color="auto"/>
        <w:left w:val="none" w:sz="0" w:space="0" w:color="auto"/>
        <w:bottom w:val="none" w:sz="0" w:space="0" w:color="auto"/>
        <w:right w:val="none" w:sz="0" w:space="0" w:color="auto"/>
      </w:divBdr>
    </w:div>
    <w:div w:id="1670936985">
      <w:bodyDiv w:val="1"/>
      <w:marLeft w:val="0"/>
      <w:marRight w:val="0"/>
      <w:marTop w:val="0"/>
      <w:marBottom w:val="0"/>
      <w:divBdr>
        <w:top w:val="none" w:sz="0" w:space="0" w:color="auto"/>
        <w:left w:val="none" w:sz="0" w:space="0" w:color="auto"/>
        <w:bottom w:val="none" w:sz="0" w:space="0" w:color="auto"/>
        <w:right w:val="none" w:sz="0" w:space="0" w:color="auto"/>
      </w:divBdr>
    </w:div>
    <w:div w:id="1683358381">
      <w:bodyDiv w:val="1"/>
      <w:marLeft w:val="0"/>
      <w:marRight w:val="0"/>
      <w:marTop w:val="0"/>
      <w:marBottom w:val="0"/>
      <w:divBdr>
        <w:top w:val="none" w:sz="0" w:space="0" w:color="auto"/>
        <w:left w:val="none" w:sz="0" w:space="0" w:color="auto"/>
        <w:bottom w:val="none" w:sz="0" w:space="0" w:color="auto"/>
        <w:right w:val="none" w:sz="0" w:space="0" w:color="auto"/>
      </w:divBdr>
    </w:div>
    <w:div w:id="1683555386">
      <w:bodyDiv w:val="1"/>
      <w:marLeft w:val="0"/>
      <w:marRight w:val="0"/>
      <w:marTop w:val="0"/>
      <w:marBottom w:val="0"/>
      <w:divBdr>
        <w:top w:val="none" w:sz="0" w:space="0" w:color="auto"/>
        <w:left w:val="none" w:sz="0" w:space="0" w:color="auto"/>
        <w:bottom w:val="none" w:sz="0" w:space="0" w:color="auto"/>
        <w:right w:val="none" w:sz="0" w:space="0" w:color="auto"/>
      </w:divBdr>
    </w:div>
    <w:div w:id="1694916011">
      <w:bodyDiv w:val="1"/>
      <w:marLeft w:val="0"/>
      <w:marRight w:val="0"/>
      <w:marTop w:val="0"/>
      <w:marBottom w:val="0"/>
      <w:divBdr>
        <w:top w:val="none" w:sz="0" w:space="0" w:color="auto"/>
        <w:left w:val="none" w:sz="0" w:space="0" w:color="auto"/>
        <w:bottom w:val="none" w:sz="0" w:space="0" w:color="auto"/>
        <w:right w:val="none" w:sz="0" w:space="0" w:color="auto"/>
      </w:divBdr>
    </w:div>
    <w:div w:id="1783379502">
      <w:bodyDiv w:val="1"/>
      <w:marLeft w:val="0"/>
      <w:marRight w:val="0"/>
      <w:marTop w:val="0"/>
      <w:marBottom w:val="0"/>
      <w:divBdr>
        <w:top w:val="none" w:sz="0" w:space="0" w:color="auto"/>
        <w:left w:val="none" w:sz="0" w:space="0" w:color="auto"/>
        <w:bottom w:val="none" w:sz="0" w:space="0" w:color="auto"/>
        <w:right w:val="none" w:sz="0" w:space="0" w:color="auto"/>
      </w:divBdr>
    </w:div>
    <w:div w:id="1834565537">
      <w:bodyDiv w:val="1"/>
      <w:marLeft w:val="0"/>
      <w:marRight w:val="0"/>
      <w:marTop w:val="0"/>
      <w:marBottom w:val="0"/>
      <w:divBdr>
        <w:top w:val="none" w:sz="0" w:space="0" w:color="auto"/>
        <w:left w:val="none" w:sz="0" w:space="0" w:color="auto"/>
        <w:bottom w:val="none" w:sz="0" w:space="0" w:color="auto"/>
        <w:right w:val="none" w:sz="0" w:space="0" w:color="auto"/>
      </w:divBdr>
    </w:div>
    <w:div w:id="1888949029">
      <w:bodyDiv w:val="1"/>
      <w:marLeft w:val="0"/>
      <w:marRight w:val="0"/>
      <w:marTop w:val="0"/>
      <w:marBottom w:val="0"/>
      <w:divBdr>
        <w:top w:val="none" w:sz="0" w:space="0" w:color="auto"/>
        <w:left w:val="none" w:sz="0" w:space="0" w:color="auto"/>
        <w:bottom w:val="none" w:sz="0" w:space="0" w:color="auto"/>
        <w:right w:val="none" w:sz="0" w:space="0" w:color="auto"/>
      </w:divBdr>
    </w:div>
    <w:div w:id="1894999468">
      <w:bodyDiv w:val="1"/>
      <w:marLeft w:val="0"/>
      <w:marRight w:val="0"/>
      <w:marTop w:val="0"/>
      <w:marBottom w:val="0"/>
      <w:divBdr>
        <w:top w:val="none" w:sz="0" w:space="0" w:color="auto"/>
        <w:left w:val="none" w:sz="0" w:space="0" w:color="auto"/>
        <w:bottom w:val="none" w:sz="0" w:space="0" w:color="auto"/>
        <w:right w:val="none" w:sz="0" w:space="0" w:color="auto"/>
      </w:divBdr>
    </w:div>
    <w:div w:id="2036343145">
      <w:bodyDiv w:val="1"/>
      <w:marLeft w:val="0"/>
      <w:marRight w:val="0"/>
      <w:marTop w:val="0"/>
      <w:marBottom w:val="0"/>
      <w:divBdr>
        <w:top w:val="none" w:sz="0" w:space="0" w:color="auto"/>
        <w:left w:val="none" w:sz="0" w:space="0" w:color="auto"/>
        <w:bottom w:val="none" w:sz="0" w:space="0" w:color="auto"/>
        <w:right w:val="none" w:sz="0" w:space="0" w:color="auto"/>
      </w:divBdr>
    </w:div>
    <w:div w:id="2066415651">
      <w:bodyDiv w:val="1"/>
      <w:marLeft w:val="0"/>
      <w:marRight w:val="0"/>
      <w:marTop w:val="0"/>
      <w:marBottom w:val="0"/>
      <w:divBdr>
        <w:top w:val="none" w:sz="0" w:space="0" w:color="auto"/>
        <w:left w:val="none" w:sz="0" w:space="0" w:color="auto"/>
        <w:bottom w:val="none" w:sz="0" w:space="0" w:color="auto"/>
        <w:right w:val="none" w:sz="0" w:space="0" w:color="auto"/>
      </w:divBdr>
    </w:div>
    <w:div w:id="2102605125">
      <w:bodyDiv w:val="1"/>
      <w:marLeft w:val="0"/>
      <w:marRight w:val="0"/>
      <w:marTop w:val="0"/>
      <w:marBottom w:val="0"/>
      <w:divBdr>
        <w:top w:val="none" w:sz="0" w:space="0" w:color="auto"/>
        <w:left w:val="none" w:sz="0" w:space="0" w:color="auto"/>
        <w:bottom w:val="none" w:sz="0" w:space="0" w:color="auto"/>
        <w:right w:val="none" w:sz="0" w:space="0" w:color="auto"/>
      </w:divBdr>
    </w:div>
    <w:div w:id="2126578002">
      <w:bodyDiv w:val="1"/>
      <w:marLeft w:val="0"/>
      <w:marRight w:val="0"/>
      <w:marTop w:val="0"/>
      <w:marBottom w:val="0"/>
      <w:divBdr>
        <w:top w:val="none" w:sz="0" w:space="0" w:color="auto"/>
        <w:left w:val="none" w:sz="0" w:space="0" w:color="auto"/>
        <w:bottom w:val="none" w:sz="0" w:space="0" w:color="auto"/>
        <w:right w:val="none" w:sz="0" w:space="0" w:color="auto"/>
      </w:divBdr>
    </w:div>
    <w:div w:id="21379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chart" Target="charts/chart5.xml"/><Relationship Id="rId39" Type="http://schemas.openxmlformats.org/officeDocument/2006/relationships/chart" Target="charts/chart8.xml"/><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chart" Target="charts/chart10.xml"/><Relationship Id="rId47" Type="http://schemas.openxmlformats.org/officeDocument/2006/relationships/chart" Target="charts/chart12.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16.png"/><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19.emf"/><Relationship Id="rId37" Type="http://schemas.openxmlformats.org/officeDocument/2006/relationships/chart" Target="charts/chart7.xml"/><Relationship Id="rId40" Type="http://schemas.openxmlformats.org/officeDocument/2006/relationships/chart" Target="charts/chart9.xml"/><Relationship Id="rId45"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image" Target="media/image15.emf"/><Relationship Id="rId36" Type="http://schemas.openxmlformats.org/officeDocument/2006/relationships/image" Target="media/image22.emf"/><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8.png"/><Relationship Id="rId44" Type="http://schemas.openxmlformats.org/officeDocument/2006/relationships/chart" Target="charts/chart11.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chart" Target="charts/chart6.xml"/><Relationship Id="rId43" Type="http://schemas.openxmlformats.org/officeDocument/2006/relationships/image" Target="media/image25.emf"/><Relationship Id="rId48" Type="http://schemas.openxmlformats.org/officeDocument/2006/relationships/chart" Target="charts/chart13.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image" Target="media/image20.png"/><Relationship Id="rId38" Type="http://schemas.openxmlformats.org/officeDocument/2006/relationships/image" Target="media/image23.emf"/><Relationship Id="rId46" Type="http://schemas.openxmlformats.org/officeDocument/2006/relationships/image" Target="media/image27.png"/><Relationship Id="rId20" Type="http://schemas.openxmlformats.org/officeDocument/2006/relationships/chart" Target="charts/chart4.xml"/><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rp_vratsa@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p_vratsa@prb.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vrivanov\Documents\vivanov_pc\downloads\Dinchev%20Grafi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krusteva\AppData\Local\Microsoft\Windows\INetCache\Content.Outlook\CRSX8E3Z\&#1050;&#1085;&#1080;&#1075;&#107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Наблюдавани!$A$2</c:f>
              <c:strCache>
                <c:ptCount val="1"/>
                <c:pt idx="0">
                  <c:v>Наблюдавани преписки</c:v>
                </c:pt>
              </c:strCache>
            </c:strRef>
          </c:tx>
          <c:invertIfNegative val="0"/>
          <c:dLbls>
            <c:dLbl>
              <c:idx val="2"/>
              <c:tx>
                <c:rich>
                  <a:bodyPr/>
                  <a:lstStyle/>
                  <a:p>
                    <a:r>
                      <a:rPr lang="en-US"/>
                      <a:t>70</a:t>
                    </a:r>
                    <a:r>
                      <a:rPr lang="bg-BG"/>
                      <a:t>67</a:t>
                    </a:r>
                    <a:endParaRPr lang="en-US"/>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Наблюдавани!$B$1:$D$1</c:f>
              <c:numCache>
                <c:formatCode>General</c:formatCode>
                <c:ptCount val="3"/>
                <c:pt idx="0">
                  <c:v>2021</c:v>
                </c:pt>
                <c:pt idx="1">
                  <c:v>2022</c:v>
                </c:pt>
                <c:pt idx="2">
                  <c:v>2023</c:v>
                </c:pt>
              </c:numCache>
            </c:numRef>
          </c:cat>
          <c:val>
            <c:numRef>
              <c:f>Наблюдавани!$B$2:$D$2</c:f>
              <c:numCache>
                <c:formatCode>General</c:formatCode>
                <c:ptCount val="3"/>
                <c:pt idx="0">
                  <c:v>6161</c:v>
                </c:pt>
                <c:pt idx="1">
                  <c:v>7233</c:v>
                </c:pt>
                <c:pt idx="2">
                  <c:v>7030</c:v>
                </c:pt>
              </c:numCache>
            </c:numRef>
          </c:val>
        </c:ser>
        <c:ser>
          <c:idx val="1"/>
          <c:order val="1"/>
          <c:tx>
            <c:strRef>
              <c:f>Наблюдавани!$A$3</c:f>
              <c:strCache>
                <c:ptCount val="1"/>
                <c:pt idx="0">
                  <c:v>Новообразувани преписки</c:v>
                </c:pt>
              </c:strCache>
            </c:strRef>
          </c:tx>
          <c:invertIfNegative val="0"/>
          <c:cat>
            <c:numRef>
              <c:f>Наблюдавани!$B$1:$D$1</c:f>
              <c:numCache>
                <c:formatCode>General</c:formatCode>
                <c:ptCount val="3"/>
                <c:pt idx="0">
                  <c:v>2021</c:v>
                </c:pt>
                <c:pt idx="1">
                  <c:v>2022</c:v>
                </c:pt>
                <c:pt idx="2">
                  <c:v>2023</c:v>
                </c:pt>
              </c:numCache>
            </c:numRef>
          </c:cat>
          <c:val>
            <c:numRef>
              <c:f>Наблюдавани!$B$3:$D$3</c:f>
              <c:numCache>
                <c:formatCode>General</c:formatCode>
                <c:ptCount val="3"/>
                <c:pt idx="0">
                  <c:v>5569</c:v>
                </c:pt>
                <c:pt idx="1">
                  <c:v>6973</c:v>
                </c:pt>
                <c:pt idx="2">
                  <c:v>6784</c:v>
                </c:pt>
              </c:numCache>
            </c:numRef>
          </c:val>
        </c:ser>
        <c:dLbls>
          <c:dLblPos val="outEnd"/>
          <c:showLegendKey val="0"/>
          <c:showVal val="1"/>
          <c:showCatName val="0"/>
          <c:showSerName val="0"/>
          <c:showPercent val="0"/>
          <c:showBubbleSize val="0"/>
        </c:dLbls>
        <c:gapWidth val="150"/>
        <c:axId val="269700096"/>
        <c:axId val="231621760"/>
      </c:barChart>
      <c:catAx>
        <c:axId val="269700096"/>
        <c:scaling>
          <c:orientation val="minMax"/>
        </c:scaling>
        <c:delete val="0"/>
        <c:axPos val="b"/>
        <c:numFmt formatCode="General" sourceLinked="1"/>
        <c:majorTickMark val="out"/>
        <c:minorTickMark val="none"/>
        <c:tickLblPos val="nextTo"/>
        <c:crossAx val="231621760"/>
        <c:crosses val="autoZero"/>
        <c:auto val="1"/>
        <c:lblAlgn val="ctr"/>
        <c:lblOffset val="100"/>
        <c:noMultiLvlLbl val="0"/>
      </c:catAx>
      <c:valAx>
        <c:axId val="231621760"/>
        <c:scaling>
          <c:orientation val="minMax"/>
        </c:scaling>
        <c:delete val="0"/>
        <c:axPos val="l"/>
        <c:majorGridlines>
          <c:spPr>
            <a:ln>
              <a:noFill/>
            </a:ln>
          </c:spPr>
        </c:majorGridlines>
        <c:numFmt formatCode="General" sourceLinked="1"/>
        <c:majorTickMark val="out"/>
        <c:minorTickMark val="none"/>
        <c:tickLblPos val="nextTo"/>
        <c:crossAx val="269700096"/>
        <c:crosses val="autoZero"/>
        <c:crossBetween val="between"/>
      </c:valAx>
    </c:plotArea>
    <c:legend>
      <c:legendPos val="r"/>
      <c:overlay val="0"/>
    </c:legend>
    <c:plotVisOnly val="1"/>
    <c:dispBlanksAs val="gap"/>
    <c:showDLblsOverMax val="0"/>
  </c:chart>
  <c:spPr>
    <a:no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2E-2"/>
          <c:y val="2.4882852946134026E-2"/>
          <c:w val="0.79532334499854185"/>
          <c:h val="0.89335709183141099"/>
        </c:manualLayout>
      </c:layout>
      <c:barChart>
        <c:barDir val="col"/>
        <c:grouping val="clustered"/>
        <c:varyColors val="0"/>
        <c:ser>
          <c:idx val="0"/>
          <c:order val="0"/>
          <c:tx>
            <c:strRef>
              <c:f>'[Книга2 КОЛЕВ.xlsx]Оправдателни присъди'!$A$2</c:f>
              <c:strCache>
                <c:ptCount val="1"/>
                <c:pt idx="0">
                  <c:v>2021 г.</c:v>
                </c:pt>
              </c:strCache>
            </c:strRef>
          </c:tx>
          <c:invertIfNegative val="0"/>
          <c:dLbls>
            <c:dLbl>
              <c:idx val="0"/>
              <c:layout>
                <c:manualLayout>
                  <c:x val="-5.1327321109082818E-3"/>
                  <c:y val="1.3651877133105719E-2"/>
                </c:manualLayout>
              </c:layout>
              <c:dLblPos val="outEnd"/>
              <c:showLegendKey val="0"/>
              <c:showVal val="1"/>
              <c:showCatName val="0"/>
              <c:showSerName val="0"/>
              <c:showPercent val="0"/>
              <c:showBubbleSize val="0"/>
            </c:dLbl>
            <c:dLbl>
              <c:idx val="1"/>
              <c:layout>
                <c:manualLayout>
                  <c:x val="-1.6666666666666666E-2"/>
                  <c:y val="9.2592592592593021E-3"/>
                </c:manualLayout>
              </c:layout>
              <c:dLblPos val="outEnd"/>
              <c:showLegendKey val="0"/>
              <c:showVal val="1"/>
              <c:showCatName val="0"/>
              <c:showSerName val="0"/>
              <c:showPercent val="0"/>
              <c:showBubbleSize val="0"/>
            </c:dLbl>
            <c:dLbl>
              <c:idx val="2"/>
              <c:layout>
                <c:manualLayout>
                  <c:x val="4.0944881889763782E-3"/>
                  <c:y val="1.8360520634579464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'[Книга2 КОЛЕВ.xlsx]Оправдателни присъди'!$B$1:$C$1</c:f>
              <c:strCache>
                <c:ptCount val="2"/>
                <c:pt idx="0">
                  <c:v>Брой дела</c:v>
                </c:pt>
                <c:pt idx="1">
                  <c:v>Брой лица</c:v>
                </c:pt>
              </c:strCache>
            </c:strRef>
          </c:cat>
          <c:val>
            <c:numRef>
              <c:f>'[Книга2 КОЛЕВ.xlsx]Оправдателни присъди'!$B$2:$C$2</c:f>
              <c:numCache>
                <c:formatCode>General</c:formatCode>
                <c:ptCount val="2"/>
                <c:pt idx="0">
                  <c:v>9</c:v>
                </c:pt>
                <c:pt idx="1">
                  <c:v>10</c:v>
                </c:pt>
              </c:numCache>
            </c:numRef>
          </c:val>
        </c:ser>
        <c:ser>
          <c:idx val="1"/>
          <c:order val="1"/>
          <c:tx>
            <c:strRef>
              <c:f>'[Книга2 КОЛЕВ.xlsx]Оправдателни присъди'!$A$3</c:f>
              <c:strCache>
                <c:ptCount val="1"/>
                <c:pt idx="0">
                  <c:v>2022 г.</c:v>
                </c:pt>
              </c:strCache>
            </c:strRef>
          </c:tx>
          <c:invertIfNegative val="0"/>
          <c:dLbls>
            <c:dLbl>
              <c:idx val="1"/>
              <c:layout>
                <c:manualLayout>
                  <c:x val="0"/>
                  <c:y val="4.3137781838703607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'[Книга2 КОЛЕВ.xlsx]Оправдателни присъди'!$B$1:$C$1</c:f>
              <c:strCache>
                <c:ptCount val="2"/>
                <c:pt idx="0">
                  <c:v>Брой дела</c:v>
                </c:pt>
                <c:pt idx="1">
                  <c:v>Брой лица</c:v>
                </c:pt>
              </c:strCache>
            </c:strRef>
          </c:cat>
          <c:val>
            <c:numRef>
              <c:f>'[Книга2 КОЛЕВ.xlsx]Оправдателни присъди'!$B$3:$C$3</c:f>
              <c:numCache>
                <c:formatCode>General</c:formatCode>
                <c:ptCount val="2"/>
                <c:pt idx="0">
                  <c:v>5</c:v>
                </c:pt>
                <c:pt idx="1">
                  <c:v>5</c:v>
                </c:pt>
              </c:numCache>
            </c:numRef>
          </c:val>
        </c:ser>
        <c:ser>
          <c:idx val="2"/>
          <c:order val="2"/>
          <c:tx>
            <c:strRef>
              <c:f>'[Книга2 КОЛЕВ.xlsx]Оправдателни присъди'!$A$4</c:f>
              <c:strCache>
                <c:ptCount val="1"/>
                <c:pt idx="0">
                  <c:v>2023 г.</c:v>
                </c:pt>
              </c:strCache>
            </c:strRef>
          </c:tx>
          <c:invertIfNegative val="0"/>
          <c:dLbls>
            <c:dLbl>
              <c:idx val="0"/>
              <c:layout>
                <c:manualLayout>
                  <c:x val="-4.9885113841738639E-3"/>
                  <c:y val="0"/>
                </c:manualLayout>
              </c:layout>
              <c:dLblPos val="outEnd"/>
              <c:showLegendKey val="0"/>
              <c:showVal val="1"/>
              <c:showCatName val="0"/>
              <c:showSerName val="0"/>
              <c:showPercent val="0"/>
              <c:showBubbleSize val="0"/>
            </c:dLbl>
            <c:dLbl>
              <c:idx val="1"/>
              <c:layout>
                <c:manualLayout>
                  <c:x val="-1.7876831140052976E-3"/>
                  <c:y val="9.2592692125088461E-3"/>
                </c:manualLayout>
              </c:layout>
              <c:dLblPos val="outEnd"/>
              <c:showLegendKey val="0"/>
              <c:showVal val="1"/>
              <c:showCatName val="0"/>
              <c:showSerName val="0"/>
              <c:showPercent val="0"/>
              <c:showBubbleSize val="0"/>
            </c:dLbl>
            <c:dLbl>
              <c:idx val="2"/>
              <c:layout>
                <c:manualLayout>
                  <c:x val="-3.6236819878484048E-3"/>
                  <c:y val="9.1800811587971296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'[Книга2 КОЛЕВ.xlsx]Оправдателни присъди'!$B$1:$C$1</c:f>
              <c:strCache>
                <c:ptCount val="2"/>
                <c:pt idx="0">
                  <c:v>Брой дела</c:v>
                </c:pt>
                <c:pt idx="1">
                  <c:v>Брой лица</c:v>
                </c:pt>
              </c:strCache>
            </c:strRef>
          </c:cat>
          <c:val>
            <c:numRef>
              <c:f>'[Книга2 КОЛЕВ.xlsx]Оправдателни присъди'!$B$4:$C$4</c:f>
              <c:numCache>
                <c:formatCode>General</c:formatCode>
                <c:ptCount val="2"/>
                <c:pt idx="0">
                  <c:v>12</c:v>
                </c:pt>
                <c:pt idx="1">
                  <c:v>14</c:v>
                </c:pt>
              </c:numCache>
            </c:numRef>
          </c:val>
        </c:ser>
        <c:dLbls>
          <c:dLblPos val="outEnd"/>
          <c:showLegendKey val="0"/>
          <c:showVal val="1"/>
          <c:showCatName val="0"/>
          <c:showSerName val="0"/>
          <c:showPercent val="0"/>
          <c:showBubbleSize val="0"/>
        </c:dLbls>
        <c:gapWidth val="150"/>
        <c:axId val="269489664"/>
        <c:axId val="226656832"/>
      </c:barChart>
      <c:catAx>
        <c:axId val="269489664"/>
        <c:scaling>
          <c:orientation val="minMax"/>
        </c:scaling>
        <c:delete val="0"/>
        <c:axPos val="b"/>
        <c:majorTickMark val="out"/>
        <c:minorTickMark val="none"/>
        <c:tickLblPos val="nextTo"/>
        <c:crossAx val="226656832"/>
        <c:crosses val="autoZero"/>
        <c:auto val="1"/>
        <c:lblAlgn val="ctr"/>
        <c:lblOffset val="100"/>
        <c:noMultiLvlLbl val="0"/>
      </c:catAx>
      <c:valAx>
        <c:axId val="226656832"/>
        <c:scaling>
          <c:orientation val="minMax"/>
          <c:max val="15"/>
          <c:min val="0"/>
        </c:scaling>
        <c:delete val="0"/>
        <c:axPos val="l"/>
        <c:majorGridlines>
          <c:spPr>
            <a:ln>
              <a:noFill/>
            </a:ln>
          </c:spPr>
        </c:majorGridlines>
        <c:numFmt formatCode="General" sourceLinked="1"/>
        <c:majorTickMark val="out"/>
        <c:minorTickMark val="none"/>
        <c:tickLblPos val="nextTo"/>
        <c:crossAx val="269489664"/>
        <c:crosses val="autoZero"/>
        <c:crossBetween val="between"/>
        <c:majorUnit val="2"/>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'[Книга2 КОЛЕВ.xlsx]Причини'!$A$2</c:f>
              <c:strCache>
                <c:ptCount val="1"/>
                <c:pt idx="0">
                  <c:v>2021 г.</c:v>
                </c:pt>
              </c:strCache>
            </c:strRef>
          </c:tx>
          <c:invertIfNegative val="0"/>
          <c:cat>
            <c:strRef>
              <c:f>'[Книга2 КОЛЕВ.xlsx]Причини'!$B$1:$F$1</c:f>
              <c:strCache>
                <c:ptCount val="5"/>
                <c:pt idx="0">
                  <c:v>пр.1</c:v>
                </c:pt>
                <c:pt idx="1">
                  <c:v>пр.2</c:v>
                </c:pt>
                <c:pt idx="2">
                  <c:v>пр.3</c:v>
                </c:pt>
                <c:pt idx="3">
                  <c:v>пр.4</c:v>
                </c:pt>
                <c:pt idx="4">
                  <c:v>пр. 5</c:v>
                </c:pt>
              </c:strCache>
            </c:strRef>
          </c:cat>
          <c:val>
            <c:numRef>
              <c:f>'[Книга2 КОЛЕВ.xlsx]Причини'!$B$2:$F$2</c:f>
              <c:numCache>
                <c:formatCode>General</c:formatCode>
                <c:ptCount val="5"/>
                <c:pt idx="0">
                  <c:v>1</c:v>
                </c:pt>
                <c:pt idx="1">
                  <c:v>0</c:v>
                </c:pt>
                <c:pt idx="2">
                  <c:v>0</c:v>
                </c:pt>
                <c:pt idx="3">
                  <c:v>4</c:v>
                </c:pt>
                <c:pt idx="4">
                  <c:v>7</c:v>
                </c:pt>
              </c:numCache>
            </c:numRef>
          </c:val>
        </c:ser>
        <c:ser>
          <c:idx val="1"/>
          <c:order val="1"/>
          <c:tx>
            <c:strRef>
              <c:f>'[Книга2 КОЛЕВ.xlsx]Причини'!$A$3</c:f>
              <c:strCache>
                <c:ptCount val="1"/>
                <c:pt idx="0">
                  <c:v>2022 г.</c:v>
                </c:pt>
              </c:strCache>
            </c:strRef>
          </c:tx>
          <c:invertIfNegative val="0"/>
          <c:cat>
            <c:strRef>
              <c:f>'[Книга2 КОЛЕВ.xlsx]Причини'!$B$1:$F$1</c:f>
              <c:strCache>
                <c:ptCount val="5"/>
                <c:pt idx="0">
                  <c:v>пр.1</c:v>
                </c:pt>
                <c:pt idx="1">
                  <c:v>пр.2</c:v>
                </c:pt>
                <c:pt idx="2">
                  <c:v>пр.3</c:v>
                </c:pt>
                <c:pt idx="3">
                  <c:v>пр.4</c:v>
                </c:pt>
                <c:pt idx="4">
                  <c:v>пр. 5</c:v>
                </c:pt>
              </c:strCache>
            </c:strRef>
          </c:cat>
          <c:val>
            <c:numRef>
              <c:f>'[Книга2 КОЛЕВ.xlsx]Причини'!$B$3:$F$3</c:f>
              <c:numCache>
                <c:formatCode>General</c:formatCode>
                <c:ptCount val="5"/>
                <c:pt idx="0">
                  <c:v>1</c:v>
                </c:pt>
                <c:pt idx="1">
                  <c:v>1</c:v>
                </c:pt>
                <c:pt idx="2">
                  <c:v>0</c:v>
                </c:pt>
                <c:pt idx="3">
                  <c:v>3</c:v>
                </c:pt>
                <c:pt idx="4">
                  <c:v>0</c:v>
                </c:pt>
              </c:numCache>
            </c:numRef>
          </c:val>
        </c:ser>
        <c:ser>
          <c:idx val="2"/>
          <c:order val="2"/>
          <c:tx>
            <c:strRef>
              <c:f>'[Книга2 КОЛЕВ.xlsx]Причини'!$A$4</c:f>
              <c:strCache>
                <c:ptCount val="1"/>
                <c:pt idx="0">
                  <c:v>2023 г.</c:v>
                </c:pt>
              </c:strCache>
            </c:strRef>
          </c:tx>
          <c:invertIfNegative val="0"/>
          <c:cat>
            <c:strRef>
              <c:f>'[Книга2 КОЛЕВ.xlsx]Причини'!$B$1:$F$1</c:f>
              <c:strCache>
                <c:ptCount val="5"/>
                <c:pt idx="0">
                  <c:v>пр.1</c:v>
                </c:pt>
                <c:pt idx="1">
                  <c:v>пр.2</c:v>
                </c:pt>
                <c:pt idx="2">
                  <c:v>пр.3</c:v>
                </c:pt>
                <c:pt idx="3">
                  <c:v>пр.4</c:v>
                </c:pt>
                <c:pt idx="4">
                  <c:v>пр. 5</c:v>
                </c:pt>
              </c:strCache>
            </c:strRef>
          </c:cat>
          <c:val>
            <c:numRef>
              <c:f>'[Книга2 КОЛЕВ.xlsx]Причини'!$B$4:$F$4</c:f>
              <c:numCache>
                <c:formatCode>General</c:formatCode>
                <c:ptCount val="5"/>
                <c:pt idx="0">
                  <c:v>7</c:v>
                </c:pt>
                <c:pt idx="1">
                  <c:v>0</c:v>
                </c:pt>
                <c:pt idx="2">
                  <c:v>0</c:v>
                </c:pt>
                <c:pt idx="3">
                  <c:v>3</c:v>
                </c:pt>
                <c:pt idx="4">
                  <c:v>2</c:v>
                </c:pt>
              </c:numCache>
            </c:numRef>
          </c:val>
        </c:ser>
        <c:dLbls>
          <c:dLblPos val="outEnd"/>
          <c:showLegendKey val="0"/>
          <c:showVal val="1"/>
          <c:showCatName val="0"/>
          <c:showSerName val="0"/>
          <c:showPercent val="0"/>
          <c:showBubbleSize val="0"/>
        </c:dLbls>
        <c:gapWidth val="150"/>
        <c:axId val="263971840"/>
        <c:axId val="226658560"/>
      </c:barChart>
      <c:catAx>
        <c:axId val="263971840"/>
        <c:scaling>
          <c:orientation val="minMax"/>
        </c:scaling>
        <c:delete val="0"/>
        <c:axPos val="b"/>
        <c:majorTickMark val="out"/>
        <c:minorTickMark val="none"/>
        <c:tickLblPos val="nextTo"/>
        <c:crossAx val="226658560"/>
        <c:crosses val="autoZero"/>
        <c:auto val="1"/>
        <c:lblAlgn val="ctr"/>
        <c:lblOffset val="100"/>
        <c:noMultiLvlLbl val="0"/>
      </c:catAx>
      <c:valAx>
        <c:axId val="226658560"/>
        <c:scaling>
          <c:orientation val="minMax"/>
          <c:max val="8"/>
        </c:scaling>
        <c:delete val="0"/>
        <c:axPos val="l"/>
        <c:majorGridlines/>
        <c:numFmt formatCode="General" sourceLinked="1"/>
        <c:majorTickMark val="out"/>
        <c:minorTickMark val="none"/>
        <c:tickLblPos val="nextTo"/>
        <c:crossAx val="26397184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'[Книга2.xlsx]Престъпления извършени от непъл'!$A$2</c:f>
              <c:strCache>
                <c:ptCount val="1"/>
                <c:pt idx="0">
                  <c:v>Престъпления извършени от непълнолетни лица</c:v>
                </c:pt>
              </c:strCache>
            </c:strRef>
          </c:tx>
          <c:invertIfNegative val="0"/>
          <c:dLbls>
            <c:dLbl>
              <c:idx val="0"/>
              <c:layout>
                <c:manualLayout>
                  <c:x val="-2.7777777777777779E-3"/>
                  <c:y val="-2.3148148148148147E-2"/>
                </c:manualLayout>
              </c:layout>
              <c:tx>
                <c:rich>
                  <a:bodyPr/>
                  <a:lstStyle/>
                  <a:p>
                    <a:r>
                      <a:rPr lang="en-US"/>
                      <a:t>1</a:t>
                    </a:r>
                    <a:r>
                      <a:rPr lang="bg-BG"/>
                      <a:t>46</a:t>
                    </a:r>
                    <a:endParaRPr lang="en-US"/>
                  </a:p>
                </c:rich>
              </c:tx>
              <c:showLegendKey val="0"/>
              <c:showVal val="1"/>
              <c:showCatName val="0"/>
              <c:showSerName val="0"/>
              <c:showPercent val="0"/>
              <c:showBubbleSize val="0"/>
            </c:dLbl>
            <c:dLbl>
              <c:idx val="1"/>
              <c:tx>
                <c:rich>
                  <a:bodyPr/>
                  <a:lstStyle/>
                  <a:p>
                    <a:r>
                      <a:rPr lang="bg-BG"/>
                      <a:t>193</a:t>
                    </a:r>
                    <a:endParaRPr lang="en-US"/>
                  </a:p>
                </c:rich>
              </c:tx>
              <c:showLegendKey val="0"/>
              <c:showVal val="1"/>
              <c:showCatName val="0"/>
              <c:showSerName val="0"/>
              <c:showPercent val="0"/>
              <c:showBubbleSize val="0"/>
            </c:dLbl>
            <c:dLbl>
              <c:idx val="2"/>
              <c:tx>
                <c:rich>
                  <a:bodyPr/>
                  <a:lstStyle/>
                  <a:p>
                    <a:r>
                      <a:rPr lang="bg-BG"/>
                      <a:t>126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'[Книга2.xlsx]Престъпления извършени от непъл'!$B$1:$D$1</c:f>
              <c:strCache>
                <c:ptCount val="3"/>
                <c:pt idx="0">
                  <c:v>2021 г.</c:v>
                </c:pt>
                <c:pt idx="1">
                  <c:v>2022 г.</c:v>
                </c:pt>
                <c:pt idx="2">
                  <c:v>2023 г.</c:v>
                </c:pt>
              </c:strCache>
            </c:strRef>
          </c:cat>
          <c:val>
            <c:numRef>
              <c:f>'[Книга2.xlsx]Престъпления извършени от непъл'!$B$2:$D$2</c:f>
              <c:numCache>
                <c:formatCode>General</c:formatCode>
                <c:ptCount val="3"/>
                <c:pt idx="0">
                  <c:v>190</c:v>
                </c:pt>
                <c:pt idx="1">
                  <c:v>207</c:v>
                </c:pt>
                <c:pt idx="2">
                  <c:v>167</c:v>
                </c:pt>
              </c:numCache>
            </c:numRef>
          </c:val>
        </c:ser>
        <c:dLbls>
          <c:showLegendKey val="0"/>
          <c:showVal val="0"/>
          <c:showCatName val="0"/>
          <c:showSerName val="0"/>
          <c:showPercent val="0"/>
          <c:showBubbleSize val="0"/>
        </c:dLbls>
        <c:gapWidth val="150"/>
        <c:axId val="277828608"/>
        <c:axId val="226660288"/>
      </c:barChart>
      <c:catAx>
        <c:axId val="277828608"/>
        <c:scaling>
          <c:orientation val="minMax"/>
        </c:scaling>
        <c:delete val="0"/>
        <c:axPos val="b"/>
        <c:numFmt formatCode="General" sourceLinked="1"/>
        <c:majorTickMark val="none"/>
        <c:minorTickMark val="none"/>
        <c:tickLblPos val="nextTo"/>
        <c:crossAx val="226660288"/>
        <c:crosses val="autoZero"/>
        <c:auto val="1"/>
        <c:lblAlgn val="ctr"/>
        <c:lblOffset val="100"/>
        <c:noMultiLvlLbl val="0"/>
      </c:catAx>
      <c:valAx>
        <c:axId val="226660288"/>
        <c:scaling>
          <c:orientation val="minMax"/>
          <c:max val="250"/>
          <c:min val="0"/>
        </c:scaling>
        <c:delete val="0"/>
        <c:axPos val="l"/>
        <c:numFmt formatCode="General" sourceLinked="1"/>
        <c:majorTickMark val="none"/>
        <c:minorTickMark val="none"/>
        <c:tickLblPos val="nextTo"/>
        <c:crossAx val="277828608"/>
        <c:crosses val="autoZero"/>
        <c:crossBetween val="between"/>
        <c:majorUnit val="50"/>
      </c:valAx>
      <c:spPr>
        <a:noFill/>
        <a:ln w="25400">
          <a:noFill/>
        </a:ln>
      </c:spPr>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'[Книга2.xlsx]Наказателни дела срещу непълн'!$A$2</c:f>
              <c:strCache>
                <c:ptCount val="1"/>
                <c:pt idx="0">
                  <c:v>Наказателни дела срещу непълнолетни лица</c:v>
                </c:pt>
              </c:strCache>
            </c:strRef>
          </c:tx>
          <c:invertIfNegative val="0"/>
          <c:dLbls>
            <c:dLbl>
              <c:idx val="0"/>
              <c:layout>
                <c:manualLayout>
                  <c:x val="-2.7779965004374706E-3"/>
                  <c:y val="4.6296296296296294E-3"/>
                </c:manualLayout>
              </c:layout>
              <c:showLegendKey val="0"/>
              <c:showVal val="1"/>
              <c:showCatName val="0"/>
              <c:showSerName val="0"/>
              <c:showPercent val="0"/>
              <c:showBubbleSize val="0"/>
            </c:dLbl>
            <c:dLbl>
              <c:idx val="1"/>
              <c:layout>
                <c:manualLayout>
                  <c:x val="0"/>
                  <c:y val="-1.3888888888888888E-2"/>
                </c:manualLayout>
              </c:layout>
              <c:showLegendKey val="0"/>
              <c:showVal val="1"/>
              <c:showCatName val="0"/>
              <c:showSerName val="0"/>
              <c:showPercent val="0"/>
              <c:showBubbleSize val="0"/>
            </c:dLbl>
            <c:dLbl>
              <c:idx val="2"/>
              <c:layout>
                <c:manualLayout>
                  <c:x val="-8.3333333333333332E-3"/>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'[Книга2.xlsx]Наказателни дела срещу непълн'!$B$1:$D$1</c:f>
              <c:strCache>
                <c:ptCount val="3"/>
                <c:pt idx="0">
                  <c:v>2021 г.</c:v>
                </c:pt>
                <c:pt idx="1">
                  <c:v>2022 г.</c:v>
                </c:pt>
                <c:pt idx="2">
                  <c:v>2023 г.</c:v>
                </c:pt>
              </c:strCache>
            </c:strRef>
          </c:cat>
          <c:val>
            <c:numRef>
              <c:f>'[Книга2.xlsx]Наказателни дела срещу непълн'!$B$2:$D$2</c:f>
              <c:numCache>
                <c:formatCode>General</c:formatCode>
                <c:ptCount val="3"/>
                <c:pt idx="0">
                  <c:v>83</c:v>
                </c:pt>
                <c:pt idx="1">
                  <c:v>92</c:v>
                </c:pt>
                <c:pt idx="2">
                  <c:v>66</c:v>
                </c:pt>
              </c:numCache>
            </c:numRef>
          </c:val>
        </c:ser>
        <c:dLbls>
          <c:showLegendKey val="0"/>
          <c:showVal val="0"/>
          <c:showCatName val="0"/>
          <c:showSerName val="0"/>
          <c:showPercent val="0"/>
          <c:showBubbleSize val="0"/>
        </c:dLbls>
        <c:gapWidth val="150"/>
        <c:axId val="277829632"/>
        <c:axId val="226662016"/>
      </c:barChart>
      <c:catAx>
        <c:axId val="277829632"/>
        <c:scaling>
          <c:orientation val="minMax"/>
        </c:scaling>
        <c:delete val="0"/>
        <c:axPos val="b"/>
        <c:numFmt formatCode="General" sourceLinked="1"/>
        <c:majorTickMark val="none"/>
        <c:minorTickMark val="none"/>
        <c:tickLblPos val="nextTo"/>
        <c:crossAx val="226662016"/>
        <c:crosses val="autoZero"/>
        <c:auto val="1"/>
        <c:lblAlgn val="ctr"/>
        <c:lblOffset val="100"/>
        <c:noMultiLvlLbl val="0"/>
      </c:catAx>
      <c:valAx>
        <c:axId val="226662016"/>
        <c:scaling>
          <c:orientation val="minMax"/>
          <c:max val="105"/>
          <c:min val="0"/>
        </c:scaling>
        <c:delete val="0"/>
        <c:axPos val="l"/>
        <c:numFmt formatCode="General" sourceLinked="1"/>
        <c:majorTickMark val="none"/>
        <c:minorTickMark val="none"/>
        <c:tickLblPos val="nextTo"/>
        <c:crossAx val="277829632"/>
        <c:crosses val="autoZero"/>
        <c:crossBetween val="between"/>
        <c:majorUnit val="15"/>
      </c:valAx>
      <c:spPr>
        <a:noFill/>
        <a:ln w="25400">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barChart>
        <c:barDir val="col"/>
        <c:grouping val="clustered"/>
        <c:varyColors val="0"/>
        <c:ser>
          <c:idx val="0"/>
          <c:order val="0"/>
          <c:tx>
            <c:strRef>
              <c:f>'Относителен дял'!$A$2</c:f>
              <c:strCache>
                <c:ptCount val="1"/>
                <c:pt idx="0">
                  <c:v>Относителен дял на решените спрямо наблюдаваните преписки</c:v>
                </c:pt>
              </c:strCache>
            </c:strRef>
          </c:tx>
          <c:invertIfNegative val="0"/>
          <c:dLbls>
            <c:dLbl>
              <c:idx val="0"/>
              <c:layout>
                <c:manualLayout>
                  <c:x val="-2.7779965004374706E-3"/>
                  <c:y val="4.6296296296296294E-3"/>
                </c:manualLayout>
              </c:layout>
              <c:showLegendKey val="0"/>
              <c:showVal val="1"/>
              <c:showCatName val="0"/>
              <c:showSerName val="0"/>
              <c:showPercent val="0"/>
              <c:showBubbleSize val="0"/>
            </c:dLbl>
            <c:dLbl>
              <c:idx val="1"/>
              <c:layout>
                <c:manualLayout>
                  <c:x val="0"/>
                  <c:y val="-1.3888888888888888E-2"/>
                </c:manualLayout>
              </c:layout>
              <c:showLegendKey val="0"/>
              <c:showVal val="1"/>
              <c:showCatName val="0"/>
              <c:showSerName val="0"/>
              <c:showPercent val="0"/>
              <c:showBubbleSize val="0"/>
            </c:dLbl>
            <c:dLbl>
              <c:idx val="2"/>
              <c:layout>
                <c:manualLayout>
                  <c:x val="-1.5190009255655688E-3"/>
                  <c:y val="-4.1444523820712209E-3"/>
                </c:manualLayout>
              </c:layout>
              <c:tx>
                <c:rich>
                  <a:bodyPr/>
                  <a:lstStyle/>
                  <a:p>
                    <a:r>
                      <a:rPr lang="en-US"/>
                      <a:t>97,3</a:t>
                    </a:r>
                    <a:r>
                      <a:rPr lang="bg-BG"/>
                      <a:t>5</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'Относителен дял'!$B$1:$D$1</c:f>
              <c:strCache>
                <c:ptCount val="3"/>
                <c:pt idx="0">
                  <c:v>2021 г.</c:v>
                </c:pt>
                <c:pt idx="1">
                  <c:v>2022 г.</c:v>
                </c:pt>
                <c:pt idx="2">
                  <c:v>2023 г.</c:v>
                </c:pt>
              </c:strCache>
            </c:strRef>
          </c:cat>
          <c:val>
            <c:numRef>
              <c:f>'Относителен дял'!$B$2:$D$2</c:f>
              <c:numCache>
                <c:formatCode>0.00%</c:formatCode>
                <c:ptCount val="3"/>
                <c:pt idx="0">
                  <c:v>0.97160000000000002</c:v>
                </c:pt>
                <c:pt idx="1">
                  <c:v>0.96079999999999999</c:v>
                </c:pt>
                <c:pt idx="2">
                  <c:v>0.97299999999999998</c:v>
                </c:pt>
              </c:numCache>
            </c:numRef>
          </c:val>
        </c:ser>
        <c:dLbls>
          <c:showLegendKey val="0"/>
          <c:showVal val="0"/>
          <c:showCatName val="0"/>
          <c:showSerName val="0"/>
          <c:showPercent val="0"/>
          <c:showBubbleSize val="0"/>
        </c:dLbls>
        <c:gapWidth val="150"/>
        <c:axId val="263926784"/>
        <c:axId val="231622336"/>
      </c:barChart>
      <c:catAx>
        <c:axId val="263926784"/>
        <c:scaling>
          <c:orientation val="minMax"/>
        </c:scaling>
        <c:delete val="0"/>
        <c:axPos val="b"/>
        <c:numFmt formatCode="General" sourceLinked="1"/>
        <c:majorTickMark val="none"/>
        <c:minorTickMark val="none"/>
        <c:tickLblPos val="nextTo"/>
        <c:crossAx val="231622336"/>
        <c:crosses val="autoZero"/>
        <c:auto val="1"/>
        <c:lblAlgn val="ctr"/>
        <c:lblOffset val="100"/>
        <c:noMultiLvlLbl val="0"/>
      </c:catAx>
      <c:valAx>
        <c:axId val="231622336"/>
        <c:scaling>
          <c:orientation val="minMax"/>
          <c:min val="0.5"/>
        </c:scaling>
        <c:delete val="0"/>
        <c:axPos val="l"/>
        <c:numFmt formatCode="0.00%" sourceLinked="1"/>
        <c:majorTickMark val="none"/>
        <c:minorTickMark val="none"/>
        <c:tickLblPos val="nextTo"/>
        <c:crossAx val="263926784"/>
        <c:crosses val="autoZero"/>
        <c:crossBetween val="between"/>
        <c:maj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Откази!$A$2</c:f>
              <c:strCache>
                <c:ptCount val="1"/>
                <c:pt idx="0">
                  <c:v>Откази</c:v>
                </c:pt>
              </c:strCache>
            </c:strRef>
          </c:tx>
          <c:invertIfNegative val="0"/>
          <c:cat>
            <c:numRef>
              <c:f>Откази!$B$1:$D$1</c:f>
              <c:numCache>
                <c:formatCode>General</c:formatCode>
                <c:ptCount val="3"/>
                <c:pt idx="0">
                  <c:v>2021</c:v>
                </c:pt>
                <c:pt idx="1">
                  <c:v>2022</c:v>
                </c:pt>
                <c:pt idx="2">
                  <c:v>2023</c:v>
                </c:pt>
              </c:numCache>
            </c:numRef>
          </c:cat>
          <c:val>
            <c:numRef>
              <c:f>Откази!$B$2:$D$2</c:f>
              <c:numCache>
                <c:formatCode>General</c:formatCode>
                <c:ptCount val="3"/>
                <c:pt idx="0">
                  <c:v>3588</c:v>
                </c:pt>
                <c:pt idx="1">
                  <c:v>4641</c:v>
                </c:pt>
                <c:pt idx="2">
                  <c:v>4782</c:v>
                </c:pt>
              </c:numCache>
            </c:numRef>
          </c:val>
        </c:ser>
        <c:ser>
          <c:idx val="1"/>
          <c:order val="1"/>
          <c:tx>
            <c:strRef>
              <c:f>Откази!$A$3</c:f>
              <c:strCache>
                <c:ptCount val="1"/>
                <c:pt idx="0">
                  <c:v>Образувани ДП</c:v>
                </c:pt>
              </c:strCache>
            </c:strRef>
          </c:tx>
          <c:invertIfNegative val="0"/>
          <c:cat>
            <c:numRef>
              <c:f>Откази!$B$1:$D$1</c:f>
              <c:numCache>
                <c:formatCode>General</c:formatCode>
                <c:ptCount val="3"/>
                <c:pt idx="0">
                  <c:v>2021</c:v>
                </c:pt>
                <c:pt idx="1">
                  <c:v>2022</c:v>
                </c:pt>
                <c:pt idx="2">
                  <c:v>2023</c:v>
                </c:pt>
              </c:numCache>
            </c:numRef>
          </c:cat>
          <c:val>
            <c:numRef>
              <c:f>Откази!$B$3:$D$3</c:f>
              <c:numCache>
                <c:formatCode>General</c:formatCode>
                <c:ptCount val="3"/>
                <c:pt idx="0">
                  <c:v>1235</c:v>
                </c:pt>
                <c:pt idx="1">
                  <c:v>1317</c:v>
                </c:pt>
                <c:pt idx="2">
                  <c:v>1147</c:v>
                </c:pt>
              </c:numCache>
            </c:numRef>
          </c:val>
        </c:ser>
        <c:dLbls>
          <c:dLblPos val="outEnd"/>
          <c:showLegendKey val="0"/>
          <c:showVal val="1"/>
          <c:showCatName val="0"/>
          <c:showSerName val="0"/>
          <c:showPercent val="0"/>
          <c:showBubbleSize val="0"/>
        </c:dLbls>
        <c:gapWidth val="150"/>
        <c:axId val="263972864"/>
        <c:axId val="231625216"/>
      </c:barChart>
      <c:catAx>
        <c:axId val="263972864"/>
        <c:scaling>
          <c:orientation val="minMax"/>
        </c:scaling>
        <c:delete val="0"/>
        <c:axPos val="b"/>
        <c:numFmt formatCode="General" sourceLinked="1"/>
        <c:majorTickMark val="out"/>
        <c:minorTickMark val="none"/>
        <c:tickLblPos val="nextTo"/>
        <c:crossAx val="231625216"/>
        <c:crosses val="autoZero"/>
        <c:auto val="1"/>
        <c:lblAlgn val="ctr"/>
        <c:lblOffset val="100"/>
        <c:noMultiLvlLbl val="0"/>
      </c:catAx>
      <c:valAx>
        <c:axId val="231625216"/>
        <c:scaling>
          <c:orientation val="minMax"/>
          <c:max val="5000"/>
        </c:scaling>
        <c:delete val="0"/>
        <c:axPos val="l"/>
        <c:majorGridlines>
          <c:spPr>
            <a:ln>
              <a:noFill/>
            </a:ln>
          </c:spPr>
        </c:majorGridlines>
        <c:numFmt formatCode="General" sourceLinked="1"/>
        <c:majorTickMark val="out"/>
        <c:minorTickMark val="none"/>
        <c:tickLblPos val="nextTo"/>
        <c:crossAx val="263972864"/>
        <c:crosses val="autoZero"/>
        <c:crossBetween val="between"/>
        <c:majorUnit val="500"/>
      </c:valAx>
    </c:plotArea>
    <c:legend>
      <c:legendPos val="r"/>
      <c:overlay val="0"/>
    </c:legend>
    <c:plotVisOnly val="1"/>
    <c:dispBlanksAs val="gap"/>
    <c:showDLblsOverMax val="0"/>
  </c:chart>
  <c:spPr>
    <a:no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Новообразувани!$A$2</c:f>
              <c:strCache>
                <c:ptCount val="1"/>
                <c:pt idx="0">
                  <c:v>2021 г.</c:v>
                </c:pt>
              </c:strCache>
            </c:strRef>
          </c:tx>
          <c:invertIfNegative val="0"/>
          <c:cat>
            <c:strRef>
              <c:f>Новообразувани!$B$1:$C$1</c:f>
              <c:strCache>
                <c:ptCount val="2"/>
                <c:pt idx="0">
                  <c:v>Наблюдавани ДП</c:v>
                </c:pt>
                <c:pt idx="1">
                  <c:v>Новообразувани ДП</c:v>
                </c:pt>
              </c:strCache>
            </c:strRef>
          </c:cat>
          <c:val>
            <c:numRef>
              <c:f>Новообразувани!$B$2:$C$2</c:f>
              <c:numCache>
                <c:formatCode>General</c:formatCode>
                <c:ptCount val="2"/>
                <c:pt idx="0">
                  <c:v>5885</c:v>
                </c:pt>
                <c:pt idx="1">
                  <c:v>2617</c:v>
                </c:pt>
              </c:numCache>
            </c:numRef>
          </c:val>
        </c:ser>
        <c:ser>
          <c:idx val="1"/>
          <c:order val="1"/>
          <c:tx>
            <c:strRef>
              <c:f>Новообразувани!$A$3</c:f>
              <c:strCache>
                <c:ptCount val="1"/>
                <c:pt idx="0">
                  <c:v>2022 г.</c:v>
                </c:pt>
              </c:strCache>
            </c:strRef>
          </c:tx>
          <c:invertIfNegative val="0"/>
          <c:cat>
            <c:strRef>
              <c:f>Новообразувани!$B$1:$C$1</c:f>
              <c:strCache>
                <c:ptCount val="2"/>
                <c:pt idx="0">
                  <c:v>Наблюдавани ДП</c:v>
                </c:pt>
                <c:pt idx="1">
                  <c:v>Новообразувани ДП</c:v>
                </c:pt>
              </c:strCache>
            </c:strRef>
          </c:cat>
          <c:val>
            <c:numRef>
              <c:f>Новообразувани!$B$3:$C$3</c:f>
              <c:numCache>
                <c:formatCode>General</c:formatCode>
                <c:ptCount val="2"/>
                <c:pt idx="0">
                  <c:v>6472</c:v>
                </c:pt>
                <c:pt idx="1">
                  <c:v>2866</c:v>
                </c:pt>
              </c:numCache>
            </c:numRef>
          </c:val>
        </c:ser>
        <c:ser>
          <c:idx val="2"/>
          <c:order val="2"/>
          <c:tx>
            <c:strRef>
              <c:f>Новообразувани!$A$4</c:f>
              <c:strCache>
                <c:ptCount val="1"/>
                <c:pt idx="0">
                  <c:v>2023 г.</c:v>
                </c:pt>
              </c:strCache>
            </c:strRef>
          </c:tx>
          <c:invertIfNegative val="0"/>
          <c:cat>
            <c:strRef>
              <c:f>Новообразувани!$B$1:$C$1</c:f>
              <c:strCache>
                <c:ptCount val="2"/>
                <c:pt idx="0">
                  <c:v>Наблюдавани ДП</c:v>
                </c:pt>
                <c:pt idx="1">
                  <c:v>Новообразувани ДП</c:v>
                </c:pt>
              </c:strCache>
            </c:strRef>
          </c:cat>
          <c:val>
            <c:numRef>
              <c:f>Новообразувани!$B$4:$C$4</c:f>
              <c:numCache>
                <c:formatCode>General</c:formatCode>
                <c:ptCount val="2"/>
                <c:pt idx="0">
                  <c:v>6169</c:v>
                </c:pt>
                <c:pt idx="1">
                  <c:v>2532</c:v>
                </c:pt>
              </c:numCache>
            </c:numRef>
          </c:val>
        </c:ser>
        <c:dLbls>
          <c:showLegendKey val="0"/>
          <c:showVal val="1"/>
          <c:showCatName val="0"/>
          <c:showSerName val="0"/>
          <c:showPercent val="0"/>
          <c:showBubbleSize val="0"/>
        </c:dLbls>
        <c:gapWidth val="75"/>
        <c:axId val="263929344"/>
        <c:axId val="231627520"/>
      </c:barChart>
      <c:catAx>
        <c:axId val="263929344"/>
        <c:scaling>
          <c:orientation val="minMax"/>
        </c:scaling>
        <c:delete val="0"/>
        <c:axPos val="b"/>
        <c:majorTickMark val="none"/>
        <c:minorTickMark val="none"/>
        <c:tickLblPos val="nextTo"/>
        <c:crossAx val="231627520"/>
        <c:crosses val="autoZero"/>
        <c:auto val="1"/>
        <c:lblAlgn val="ctr"/>
        <c:lblOffset val="100"/>
        <c:noMultiLvlLbl val="0"/>
      </c:catAx>
      <c:valAx>
        <c:axId val="231627520"/>
        <c:scaling>
          <c:orientation val="minMax"/>
          <c:max val="7000"/>
        </c:scaling>
        <c:delete val="0"/>
        <c:axPos val="l"/>
        <c:numFmt formatCode="General" sourceLinked="1"/>
        <c:majorTickMark val="none"/>
        <c:minorTickMark val="none"/>
        <c:tickLblPos val="nextTo"/>
        <c:crossAx val="26392934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barChart>
        <c:barDir val="col"/>
        <c:grouping val="clustered"/>
        <c:varyColors val="0"/>
        <c:ser>
          <c:idx val="0"/>
          <c:order val="0"/>
          <c:tx>
            <c:strRef>
              <c:f>Лист1!$A$1:$F$1</c:f>
              <c:strCache>
                <c:ptCount val="1"/>
                <c:pt idx="0">
                  <c:v>Искания на прокурора по чл. 64 от НПК (Брой лица)</c:v>
                </c:pt>
              </c:strCache>
            </c:strRef>
          </c:tx>
          <c:invertIfNegative val="0"/>
          <c:dLbls>
            <c:showLegendKey val="0"/>
            <c:showVal val="1"/>
            <c:showCatName val="0"/>
            <c:showSerName val="0"/>
            <c:showPercent val="0"/>
            <c:showBubbleSize val="0"/>
            <c:showLeaderLines val="0"/>
          </c:dLbls>
          <c:cat>
            <c:numRef>
              <c:f>Лист1!$B$3:$F$3</c:f>
              <c:numCache>
                <c:formatCode>General</c:formatCode>
                <c:ptCount val="5"/>
                <c:pt idx="0">
                  <c:v>2019</c:v>
                </c:pt>
                <c:pt idx="1">
                  <c:v>2020</c:v>
                </c:pt>
                <c:pt idx="2">
                  <c:v>2021</c:v>
                </c:pt>
                <c:pt idx="3">
                  <c:v>2022</c:v>
                </c:pt>
                <c:pt idx="4">
                  <c:v>2023</c:v>
                </c:pt>
              </c:numCache>
            </c:numRef>
          </c:cat>
          <c:val>
            <c:numRef>
              <c:f>Лист1!$B$2:$F$2</c:f>
              <c:numCache>
                <c:formatCode>General</c:formatCode>
                <c:ptCount val="5"/>
                <c:pt idx="0">
                  <c:v>38</c:v>
                </c:pt>
                <c:pt idx="1">
                  <c:v>56</c:v>
                </c:pt>
                <c:pt idx="2">
                  <c:v>46</c:v>
                </c:pt>
                <c:pt idx="3">
                  <c:v>46</c:v>
                </c:pt>
                <c:pt idx="4">
                  <c:v>61</c:v>
                </c:pt>
              </c:numCache>
            </c:numRef>
          </c:val>
        </c:ser>
        <c:dLbls>
          <c:showLegendKey val="0"/>
          <c:showVal val="0"/>
          <c:showCatName val="0"/>
          <c:showSerName val="0"/>
          <c:showPercent val="0"/>
          <c:showBubbleSize val="0"/>
        </c:dLbls>
        <c:gapWidth val="150"/>
        <c:axId val="263927296"/>
        <c:axId val="231628096"/>
      </c:barChart>
      <c:catAx>
        <c:axId val="263927296"/>
        <c:scaling>
          <c:orientation val="minMax"/>
        </c:scaling>
        <c:delete val="0"/>
        <c:axPos val="b"/>
        <c:numFmt formatCode="General" sourceLinked="1"/>
        <c:majorTickMark val="out"/>
        <c:minorTickMark val="none"/>
        <c:tickLblPos val="nextTo"/>
        <c:crossAx val="231628096"/>
        <c:crosses val="autoZero"/>
        <c:auto val="1"/>
        <c:lblAlgn val="ctr"/>
        <c:lblOffset val="100"/>
        <c:noMultiLvlLbl val="0"/>
      </c:catAx>
      <c:valAx>
        <c:axId val="231628096"/>
        <c:scaling>
          <c:orientation val="minMax"/>
        </c:scaling>
        <c:delete val="0"/>
        <c:axPos val="l"/>
        <c:majorGridlines/>
        <c:numFmt formatCode="General" sourceLinked="1"/>
        <c:majorTickMark val="out"/>
        <c:minorTickMark val="none"/>
        <c:tickLblPos val="nextTo"/>
        <c:crossAx val="2639272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'[Книга2.xlsx]Решения по внесени актове'!$A$2</c:f>
              <c:strCache>
                <c:ptCount val="1"/>
                <c:pt idx="0">
                  <c:v>2021 г.</c:v>
                </c:pt>
              </c:strCache>
            </c:strRef>
          </c:tx>
          <c:invertIfNegative val="0"/>
          <c:dLbls>
            <c:dLbl>
              <c:idx val="0"/>
              <c:layout>
                <c:manualLayout>
                  <c:x val="-1.666666666666668E-2"/>
                  <c:y val="-2.1218890680033321E-17"/>
                </c:manualLayout>
              </c:layout>
              <c:dLblPos val="outEnd"/>
              <c:showLegendKey val="0"/>
              <c:showVal val="1"/>
              <c:showCatName val="0"/>
              <c:showSerName val="0"/>
              <c:showPercent val="0"/>
              <c:showBubbleSize val="0"/>
            </c:dLbl>
            <c:dLbl>
              <c:idx val="1"/>
              <c:layout>
                <c:manualLayout>
                  <c:x val="-1.6666666666666666E-2"/>
                  <c:y val="9.2592592592593021E-3"/>
                </c:manualLayout>
              </c:layout>
              <c:dLblPos val="outEnd"/>
              <c:showLegendKey val="0"/>
              <c:showVal val="1"/>
              <c:showCatName val="0"/>
              <c:showSerName val="0"/>
              <c:showPercent val="0"/>
              <c:showBubbleSize val="0"/>
            </c:dLbl>
            <c:dLbl>
              <c:idx val="2"/>
              <c:layout>
                <c:manualLayout>
                  <c:x val="-1.6666666666666767E-2"/>
                  <c:y val="9.2592592592592587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'[Книга2.xlsx]Решения по внесени актове'!$B$1:$D$1</c:f>
              <c:strCache>
                <c:ptCount val="3"/>
                <c:pt idx="0">
                  <c:v>ОА</c:v>
                </c:pt>
                <c:pt idx="1">
                  <c:v>Споразумения</c:v>
                </c:pt>
                <c:pt idx="2">
                  <c:v>Предложения по чл. 78а</c:v>
                </c:pt>
              </c:strCache>
            </c:strRef>
          </c:cat>
          <c:val>
            <c:numRef>
              <c:f>'[Книга2.xlsx]Решения по внесени актове'!$B$2:$D$2</c:f>
              <c:numCache>
                <c:formatCode>General</c:formatCode>
                <c:ptCount val="3"/>
                <c:pt idx="0">
                  <c:v>290</c:v>
                </c:pt>
                <c:pt idx="1">
                  <c:v>572</c:v>
                </c:pt>
                <c:pt idx="2">
                  <c:v>158</c:v>
                </c:pt>
              </c:numCache>
            </c:numRef>
          </c:val>
        </c:ser>
        <c:ser>
          <c:idx val="1"/>
          <c:order val="1"/>
          <c:tx>
            <c:strRef>
              <c:f>'[Книга2.xlsx]Решения по внесени актове'!$A$3</c:f>
              <c:strCache>
                <c:ptCount val="1"/>
                <c:pt idx="0">
                  <c:v>2022 г.</c:v>
                </c:pt>
              </c:strCache>
            </c:strRef>
          </c:tx>
          <c:invertIfNegative val="0"/>
          <c:dLbls>
            <c:dLbl>
              <c:idx val="1"/>
              <c:layout>
                <c:manualLayout>
                  <c:x val="5.0925337632079971E-17"/>
                  <c:y val="-1.3888888888888846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'[Книга2.xlsx]Решения по внесени актове'!$B$1:$D$1</c:f>
              <c:strCache>
                <c:ptCount val="3"/>
                <c:pt idx="0">
                  <c:v>ОА</c:v>
                </c:pt>
                <c:pt idx="1">
                  <c:v>Споразумения</c:v>
                </c:pt>
                <c:pt idx="2">
                  <c:v>Предложения по чл. 78а</c:v>
                </c:pt>
              </c:strCache>
            </c:strRef>
          </c:cat>
          <c:val>
            <c:numRef>
              <c:f>'[Книга2.xlsx]Решения по внесени актове'!$B$3:$D$3</c:f>
              <c:numCache>
                <c:formatCode>General</c:formatCode>
                <c:ptCount val="3"/>
                <c:pt idx="0">
                  <c:v>263</c:v>
                </c:pt>
                <c:pt idx="1">
                  <c:v>647</c:v>
                </c:pt>
                <c:pt idx="2">
                  <c:v>173</c:v>
                </c:pt>
              </c:numCache>
            </c:numRef>
          </c:val>
        </c:ser>
        <c:ser>
          <c:idx val="2"/>
          <c:order val="2"/>
          <c:tx>
            <c:strRef>
              <c:f>'[Книга2.xlsx]Решения по внесени актове'!$A$4</c:f>
              <c:strCache>
                <c:ptCount val="1"/>
                <c:pt idx="0">
                  <c:v>2023 г.</c:v>
                </c:pt>
              </c:strCache>
            </c:strRef>
          </c:tx>
          <c:invertIfNegative val="0"/>
          <c:dLbls>
            <c:dLbl>
              <c:idx val="0"/>
              <c:layout>
                <c:manualLayout>
                  <c:x val="2.5000000000000001E-2"/>
                  <c:y val="0"/>
                </c:manualLayout>
              </c:layout>
              <c:dLblPos val="outEnd"/>
              <c:showLegendKey val="0"/>
              <c:showVal val="1"/>
              <c:showCatName val="0"/>
              <c:showSerName val="0"/>
              <c:showPercent val="0"/>
              <c:showBubbleSize val="0"/>
            </c:dLbl>
            <c:dLbl>
              <c:idx val="1"/>
              <c:layout>
                <c:manualLayout>
                  <c:x val="1.6666666666666666E-2"/>
                  <c:y val="9.2592592592592587E-3"/>
                </c:manualLayout>
              </c:layout>
              <c:dLblPos val="outEnd"/>
              <c:showLegendKey val="0"/>
              <c:showVal val="1"/>
              <c:showCatName val="0"/>
              <c:showSerName val="0"/>
              <c:showPercent val="0"/>
              <c:showBubbleSize val="0"/>
            </c:dLbl>
            <c:dLbl>
              <c:idx val="2"/>
              <c:layout>
                <c:manualLayout>
                  <c:x val="1.9444444444444445E-2"/>
                  <c:y val="4.6296296296296294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'[Книга2.xlsx]Решения по внесени актове'!$B$1:$D$1</c:f>
              <c:strCache>
                <c:ptCount val="3"/>
                <c:pt idx="0">
                  <c:v>ОА</c:v>
                </c:pt>
                <c:pt idx="1">
                  <c:v>Споразумения</c:v>
                </c:pt>
                <c:pt idx="2">
                  <c:v>Предложения по чл. 78а</c:v>
                </c:pt>
              </c:strCache>
            </c:strRef>
          </c:cat>
          <c:val>
            <c:numRef>
              <c:f>'[Книга2.xlsx]Решения по внесени актове'!$B$4:$D$4</c:f>
              <c:numCache>
                <c:formatCode>General</c:formatCode>
                <c:ptCount val="3"/>
                <c:pt idx="0">
                  <c:v>253</c:v>
                </c:pt>
                <c:pt idx="1">
                  <c:v>657</c:v>
                </c:pt>
                <c:pt idx="2">
                  <c:v>119</c:v>
                </c:pt>
              </c:numCache>
            </c:numRef>
          </c:val>
        </c:ser>
        <c:dLbls>
          <c:dLblPos val="outEnd"/>
          <c:showLegendKey val="0"/>
          <c:showVal val="1"/>
          <c:showCatName val="0"/>
          <c:showSerName val="0"/>
          <c:showPercent val="0"/>
          <c:showBubbleSize val="0"/>
        </c:dLbls>
        <c:gapWidth val="150"/>
        <c:axId val="263927808"/>
        <c:axId val="278078016"/>
      </c:barChart>
      <c:catAx>
        <c:axId val="263927808"/>
        <c:scaling>
          <c:orientation val="minMax"/>
        </c:scaling>
        <c:delete val="0"/>
        <c:axPos val="b"/>
        <c:majorTickMark val="out"/>
        <c:minorTickMark val="none"/>
        <c:tickLblPos val="nextTo"/>
        <c:crossAx val="278078016"/>
        <c:crosses val="autoZero"/>
        <c:auto val="1"/>
        <c:lblAlgn val="ctr"/>
        <c:lblOffset val="100"/>
        <c:noMultiLvlLbl val="0"/>
      </c:catAx>
      <c:valAx>
        <c:axId val="278078016"/>
        <c:scaling>
          <c:orientation val="minMax"/>
          <c:max val="700"/>
          <c:min val="0"/>
        </c:scaling>
        <c:delete val="0"/>
        <c:axPos val="l"/>
        <c:majorGridlines>
          <c:spPr>
            <a:ln>
              <a:noFill/>
            </a:ln>
          </c:spPr>
        </c:majorGridlines>
        <c:numFmt formatCode="General" sourceLinked="1"/>
        <c:majorTickMark val="out"/>
        <c:minorTickMark val="none"/>
        <c:tickLblPos val="nextTo"/>
        <c:crossAx val="263927808"/>
        <c:crosses val="autoZero"/>
        <c:crossBetween val="between"/>
        <c:majorUnit val="100"/>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barChart>
        <c:barDir val="col"/>
        <c:grouping val="clustered"/>
        <c:varyColors val="0"/>
        <c:ser>
          <c:idx val="0"/>
          <c:order val="0"/>
          <c:tx>
            <c:strRef>
              <c:f>'[Книга2 КОЛЕВ.xlsx]Оправдани лица'!$A$2</c:f>
              <c:strCache>
                <c:ptCount val="1"/>
                <c:pt idx="0">
                  <c:v>Оправдани лица с влязъл в сила съдебен акт</c:v>
                </c:pt>
              </c:strCache>
            </c:strRef>
          </c:tx>
          <c:invertIfNegative val="0"/>
          <c:dLbls>
            <c:dLbl>
              <c:idx val="0"/>
              <c:layout>
                <c:manualLayout>
                  <c:x val="-2.7779965004374706E-3"/>
                  <c:y val="4.6296296296296294E-3"/>
                </c:manualLayout>
              </c:layout>
              <c:showLegendKey val="0"/>
              <c:showVal val="1"/>
              <c:showCatName val="0"/>
              <c:showSerName val="0"/>
              <c:showPercent val="0"/>
              <c:showBubbleSize val="0"/>
            </c:dLbl>
            <c:dLbl>
              <c:idx val="1"/>
              <c:layout>
                <c:manualLayout>
                  <c:x val="0"/>
                  <c:y val="-1.3888888888888888E-2"/>
                </c:manualLayout>
              </c:layout>
              <c:showLegendKey val="0"/>
              <c:showVal val="1"/>
              <c:showCatName val="0"/>
              <c:showSerName val="0"/>
              <c:showPercent val="0"/>
              <c:showBubbleSize val="0"/>
            </c:dLbl>
            <c:dLbl>
              <c:idx val="2"/>
              <c:layout>
                <c:manualLayout>
                  <c:x val="-8.3333333333333332E-3"/>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'[Книга2 КОЛЕВ.xlsx]Оправдани лица'!$B$1:$D$1</c:f>
              <c:strCache>
                <c:ptCount val="3"/>
                <c:pt idx="0">
                  <c:v>2021 г.</c:v>
                </c:pt>
                <c:pt idx="1">
                  <c:v>2022 г.</c:v>
                </c:pt>
                <c:pt idx="2">
                  <c:v>2023 г.</c:v>
                </c:pt>
              </c:strCache>
            </c:strRef>
          </c:cat>
          <c:val>
            <c:numRef>
              <c:f>'[Книга2 КОЛЕВ.xlsx]Оправдани лица'!$B$2:$D$2</c:f>
              <c:numCache>
                <c:formatCode>General</c:formatCode>
                <c:ptCount val="3"/>
                <c:pt idx="0">
                  <c:v>10</c:v>
                </c:pt>
                <c:pt idx="1">
                  <c:v>5</c:v>
                </c:pt>
                <c:pt idx="2">
                  <c:v>14</c:v>
                </c:pt>
              </c:numCache>
            </c:numRef>
          </c:val>
        </c:ser>
        <c:dLbls>
          <c:showLegendKey val="0"/>
          <c:showVal val="0"/>
          <c:showCatName val="0"/>
          <c:showSerName val="0"/>
          <c:showPercent val="0"/>
          <c:showBubbleSize val="0"/>
        </c:dLbls>
        <c:gapWidth val="150"/>
        <c:axId val="266946048"/>
        <c:axId val="278079744"/>
      </c:barChart>
      <c:catAx>
        <c:axId val="266946048"/>
        <c:scaling>
          <c:orientation val="minMax"/>
        </c:scaling>
        <c:delete val="0"/>
        <c:axPos val="b"/>
        <c:numFmt formatCode="General" sourceLinked="1"/>
        <c:majorTickMark val="none"/>
        <c:minorTickMark val="none"/>
        <c:tickLblPos val="nextTo"/>
        <c:crossAx val="278079744"/>
        <c:crosses val="autoZero"/>
        <c:auto val="1"/>
        <c:lblAlgn val="ctr"/>
        <c:lblOffset val="100"/>
        <c:noMultiLvlLbl val="0"/>
      </c:catAx>
      <c:valAx>
        <c:axId val="278079744"/>
        <c:scaling>
          <c:orientation val="minMax"/>
          <c:max val="15"/>
          <c:min val="0"/>
        </c:scaling>
        <c:delete val="0"/>
        <c:axPos val="l"/>
        <c:numFmt formatCode="General" sourceLinked="1"/>
        <c:majorTickMark val="none"/>
        <c:minorTickMark val="none"/>
        <c:tickLblPos val="nextTo"/>
        <c:crossAx val="266946048"/>
        <c:crosses val="autoZero"/>
        <c:crossBetween val="between"/>
        <c:majorUnit val="2"/>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barChart>
        <c:barDir val="col"/>
        <c:grouping val="clustered"/>
        <c:varyColors val="0"/>
        <c:ser>
          <c:idx val="0"/>
          <c:order val="0"/>
          <c:tx>
            <c:strRef>
              <c:f>'[Книга2 КОЛЕВ.xlsx]Уважени протести'!$A$2</c:f>
              <c:strCache>
                <c:ptCount val="1"/>
                <c:pt idx="0">
                  <c:v>Уважени протести</c:v>
                </c:pt>
              </c:strCache>
            </c:strRef>
          </c:tx>
          <c:invertIfNegative val="0"/>
          <c:dLbls>
            <c:dLbl>
              <c:idx val="0"/>
              <c:layout>
                <c:manualLayout>
                  <c:x val="-2.7779965004374706E-3"/>
                  <c:y val="4.6296296296296294E-3"/>
                </c:manualLayout>
              </c:layout>
              <c:showLegendKey val="0"/>
              <c:showVal val="1"/>
              <c:showCatName val="0"/>
              <c:showSerName val="0"/>
              <c:showPercent val="0"/>
              <c:showBubbleSize val="0"/>
            </c:dLbl>
            <c:dLbl>
              <c:idx val="1"/>
              <c:layout>
                <c:manualLayout>
                  <c:x val="0"/>
                  <c:y val="-1.3888888888888888E-2"/>
                </c:manualLayout>
              </c:layout>
              <c:showLegendKey val="0"/>
              <c:showVal val="1"/>
              <c:showCatName val="0"/>
              <c:showSerName val="0"/>
              <c:showPercent val="0"/>
              <c:showBubbleSize val="0"/>
            </c:dLbl>
            <c:dLbl>
              <c:idx val="2"/>
              <c:layout>
                <c:manualLayout>
                  <c:x val="-8.3333333333333332E-3"/>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'[Книга2 КОЛЕВ.xlsx]Уважени протести'!$B$1:$D$1</c:f>
              <c:strCache>
                <c:ptCount val="3"/>
                <c:pt idx="0">
                  <c:v>2021 г.</c:v>
                </c:pt>
                <c:pt idx="1">
                  <c:v>2022 г.</c:v>
                </c:pt>
                <c:pt idx="2">
                  <c:v>2023 г.</c:v>
                </c:pt>
              </c:strCache>
            </c:strRef>
          </c:cat>
          <c:val>
            <c:numRef>
              <c:f>'[Книга2 КОЛЕВ.xlsx]Уважени протести'!$B$2:$D$2</c:f>
              <c:numCache>
                <c:formatCode>0.00%</c:formatCode>
                <c:ptCount val="3"/>
                <c:pt idx="0">
                  <c:v>0.38879999999999998</c:v>
                </c:pt>
                <c:pt idx="1">
                  <c:v>0.63639999999999997</c:v>
                </c:pt>
                <c:pt idx="2" formatCode="0%">
                  <c:v>0.25</c:v>
                </c:pt>
              </c:numCache>
            </c:numRef>
          </c:val>
        </c:ser>
        <c:dLbls>
          <c:showLegendKey val="0"/>
          <c:showVal val="0"/>
          <c:showCatName val="0"/>
          <c:showSerName val="0"/>
          <c:showPercent val="0"/>
          <c:showBubbleSize val="0"/>
        </c:dLbls>
        <c:gapWidth val="150"/>
        <c:axId val="263928320"/>
        <c:axId val="278081472"/>
      </c:barChart>
      <c:catAx>
        <c:axId val="263928320"/>
        <c:scaling>
          <c:orientation val="minMax"/>
        </c:scaling>
        <c:delete val="0"/>
        <c:axPos val="b"/>
        <c:numFmt formatCode="General" sourceLinked="1"/>
        <c:majorTickMark val="none"/>
        <c:minorTickMark val="none"/>
        <c:tickLblPos val="nextTo"/>
        <c:crossAx val="278081472"/>
        <c:crosses val="autoZero"/>
        <c:auto val="1"/>
        <c:lblAlgn val="ctr"/>
        <c:lblOffset val="100"/>
        <c:noMultiLvlLbl val="0"/>
      </c:catAx>
      <c:valAx>
        <c:axId val="278081472"/>
        <c:scaling>
          <c:orientation val="minMax"/>
          <c:max val="0.70000000000000007"/>
          <c:min val="0"/>
        </c:scaling>
        <c:delete val="0"/>
        <c:axPos val="l"/>
        <c:numFmt formatCode="0.00%" sourceLinked="1"/>
        <c:majorTickMark val="none"/>
        <c:minorTickMark val="none"/>
        <c:tickLblPos val="nextTo"/>
        <c:crossAx val="263928320"/>
        <c:crosses val="autoZero"/>
        <c:crossBetween val="between"/>
        <c:majorUnit val="0.1"/>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'[Книга2 КОЛЕВ.xlsx]Върнати дела'!$A$2</c:f>
              <c:strCache>
                <c:ptCount val="1"/>
                <c:pt idx="0">
                  <c:v>2021 г.</c:v>
                </c:pt>
              </c:strCache>
            </c:strRef>
          </c:tx>
          <c:invertIfNegative val="0"/>
          <c:dLbls>
            <c:dLbl>
              <c:idx val="0"/>
              <c:layout>
                <c:manualLayout>
                  <c:x val="-5.1327321109082818E-3"/>
                  <c:y val="1.3651877133105719E-2"/>
                </c:manualLayout>
              </c:layout>
              <c:dLblPos val="outEnd"/>
              <c:showLegendKey val="0"/>
              <c:showVal val="1"/>
              <c:showCatName val="0"/>
              <c:showSerName val="0"/>
              <c:showPercent val="0"/>
              <c:showBubbleSize val="0"/>
            </c:dLbl>
            <c:dLbl>
              <c:idx val="1"/>
              <c:layout>
                <c:manualLayout>
                  <c:x val="-1.6666666666666666E-2"/>
                  <c:y val="9.2592592592593021E-3"/>
                </c:manualLayout>
              </c:layout>
              <c:dLblPos val="outEnd"/>
              <c:showLegendKey val="0"/>
              <c:showVal val="1"/>
              <c:showCatName val="0"/>
              <c:showSerName val="0"/>
              <c:showPercent val="0"/>
              <c:showBubbleSize val="0"/>
            </c:dLbl>
            <c:dLbl>
              <c:idx val="2"/>
              <c:layout>
                <c:manualLayout>
                  <c:x val="4.0944881889763782E-3"/>
                  <c:y val="1.8360520634579464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'[Книга2 КОЛЕВ.xlsx]Върнати дела'!$B$1:$D$1</c:f>
              <c:strCache>
                <c:ptCount val="3"/>
                <c:pt idx="0">
                  <c:v>ОА</c:v>
                </c:pt>
                <c:pt idx="1">
                  <c:v>Споразумения</c:v>
                </c:pt>
                <c:pt idx="2">
                  <c:v>Предложения по чл. 78а</c:v>
                </c:pt>
              </c:strCache>
            </c:strRef>
          </c:cat>
          <c:val>
            <c:numRef>
              <c:f>'[Книга2 КОЛЕВ.xlsx]Върнати дела'!$B$2:$D$2</c:f>
              <c:numCache>
                <c:formatCode>General</c:formatCode>
                <c:ptCount val="3"/>
                <c:pt idx="0">
                  <c:v>3</c:v>
                </c:pt>
                <c:pt idx="1">
                  <c:v>5</c:v>
                </c:pt>
                <c:pt idx="2">
                  <c:v>4</c:v>
                </c:pt>
              </c:numCache>
            </c:numRef>
          </c:val>
        </c:ser>
        <c:ser>
          <c:idx val="1"/>
          <c:order val="1"/>
          <c:tx>
            <c:strRef>
              <c:f>'[Книга2 КОЛЕВ.xlsx]Върнати дела'!$A$3</c:f>
              <c:strCache>
                <c:ptCount val="1"/>
                <c:pt idx="0">
                  <c:v>2022 г.</c:v>
                </c:pt>
              </c:strCache>
            </c:strRef>
          </c:tx>
          <c:invertIfNegative val="0"/>
          <c:dLbls>
            <c:dLbl>
              <c:idx val="1"/>
              <c:layout>
                <c:manualLayout>
                  <c:x val="0"/>
                  <c:y val="4.3137781838703607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'[Книга2 КОЛЕВ.xlsx]Върнати дела'!$B$1:$D$1</c:f>
              <c:strCache>
                <c:ptCount val="3"/>
                <c:pt idx="0">
                  <c:v>ОА</c:v>
                </c:pt>
                <c:pt idx="1">
                  <c:v>Споразумения</c:v>
                </c:pt>
                <c:pt idx="2">
                  <c:v>Предложения по чл. 78а</c:v>
                </c:pt>
              </c:strCache>
            </c:strRef>
          </c:cat>
          <c:val>
            <c:numRef>
              <c:f>'[Книга2 КОЛЕВ.xlsx]Върнати дела'!$B$3:$D$3</c:f>
              <c:numCache>
                <c:formatCode>General</c:formatCode>
                <c:ptCount val="3"/>
                <c:pt idx="0">
                  <c:v>6</c:v>
                </c:pt>
                <c:pt idx="1">
                  <c:v>3</c:v>
                </c:pt>
                <c:pt idx="2">
                  <c:v>5</c:v>
                </c:pt>
              </c:numCache>
            </c:numRef>
          </c:val>
        </c:ser>
        <c:ser>
          <c:idx val="2"/>
          <c:order val="2"/>
          <c:tx>
            <c:strRef>
              <c:f>'[Книга2 КОЛЕВ.xlsx]Върнати дела'!$A$4</c:f>
              <c:strCache>
                <c:ptCount val="1"/>
                <c:pt idx="0">
                  <c:v>2023 г.</c:v>
                </c:pt>
              </c:strCache>
            </c:strRef>
          </c:tx>
          <c:invertIfNegative val="0"/>
          <c:dLbls>
            <c:dLbl>
              <c:idx val="0"/>
              <c:layout>
                <c:manualLayout>
                  <c:x val="-4.9885113841738639E-3"/>
                  <c:y val="0"/>
                </c:manualLayout>
              </c:layout>
              <c:dLblPos val="outEnd"/>
              <c:showLegendKey val="0"/>
              <c:showVal val="1"/>
              <c:showCatName val="0"/>
              <c:showSerName val="0"/>
              <c:showPercent val="0"/>
              <c:showBubbleSize val="0"/>
            </c:dLbl>
            <c:dLbl>
              <c:idx val="1"/>
              <c:layout>
                <c:manualLayout>
                  <c:x val="-1.7876831140052976E-3"/>
                  <c:y val="9.2592692125088461E-3"/>
                </c:manualLayout>
              </c:layout>
              <c:dLblPos val="outEnd"/>
              <c:showLegendKey val="0"/>
              <c:showVal val="1"/>
              <c:showCatName val="0"/>
              <c:showSerName val="0"/>
              <c:showPercent val="0"/>
              <c:showBubbleSize val="0"/>
            </c:dLbl>
            <c:dLbl>
              <c:idx val="2"/>
              <c:layout>
                <c:manualLayout>
                  <c:x val="-3.6236819878484048E-3"/>
                  <c:y val="9.1800811587971296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'[Книга2 КОЛЕВ.xlsx]Върнати дела'!$B$1:$D$1</c:f>
              <c:strCache>
                <c:ptCount val="3"/>
                <c:pt idx="0">
                  <c:v>ОА</c:v>
                </c:pt>
                <c:pt idx="1">
                  <c:v>Споразумения</c:v>
                </c:pt>
                <c:pt idx="2">
                  <c:v>Предложения по чл. 78а</c:v>
                </c:pt>
              </c:strCache>
            </c:strRef>
          </c:cat>
          <c:val>
            <c:numRef>
              <c:f>'[Книга2 КОЛЕВ.xlsx]Върнати дела'!$B$4:$D$4</c:f>
              <c:numCache>
                <c:formatCode>General</c:formatCode>
                <c:ptCount val="3"/>
                <c:pt idx="0">
                  <c:v>8</c:v>
                </c:pt>
                <c:pt idx="1">
                  <c:v>9</c:v>
                </c:pt>
                <c:pt idx="2">
                  <c:v>5</c:v>
                </c:pt>
              </c:numCache>
            </c:numRef>
          </c:val>
        </c:ser>
        <c:dLbls>
          <c:dLblPos val="outEnd"/>
          <c:showLegendKey val="0"/>
          <c:showVal val="1"/>
          <c:showCatName val="0"/>
          <c:showSerName val="0"/>
          <c:showPercent val="0"/>
          <c:showBubbleSize val="0"/>
        </c:dLbls>
        <c:gapWidth val="150"/>
        <c:axId val="266948096"/>
        <c:axId val="278084352"/>
      </c:barChart>
      <c:catAx>
        <c:axId val="266948096"/>
        <c:scaling>
          <c:orientation val="minMax"/>
        </c:scaling>
        <c:delete val="0"/>
        <c:axPos val="b"/>
        <c:majorTickMark val="out"/>
        <c:minorTickMark val="none"/>
        <c:tickLblPos val="nextTo"/>
        <c:crossAx val="278084352"/>
        <c:crosses val="autoZero"/>
        <c:auto val="1"/>
        <c:lblAlgn val="ctr"/>
        <c:lblOffset val="100"/>
        <c:noMultiLvlLbl val="0"/>
      </c:catAx>
      <c:valAx>
        <c:axId val="278084352"/>
        <c:scaling>
          <c:orientation val="minMax"/>
          <c:max val="10"/>
          <c:min val="0"/>
        </c:scaling>
        <c:delete val="0"/>
        <c:axPos val="l"/>
        <c:majorGridlines>
          <c:spPr>
            <a:ln>
              <a:noFill/>
            </a:ln>
          </c:spPr>
        </c:majorGridlines>
        <c:numFmt formatCode="General" sourceLinked="1"/>
        <c:majorTickMark val="out"/>
        <c:minorTickMark val="none"/>
        <c:tickLblPos val="nextTo"/>
        <c:crossAx val="266948096"/>
        <c:crosses val="autoZero"/>
        <c:crossBetween val="between"/>
        <c:majorUnit val="1"/>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4E3A-E169-4AC9-9181-6F313F28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1</Pages>
  <Words>23316</Words>
  <Characters>132906</Characters>
  <Application>Microsoft Office Word</Application>
  <DocSecurity>0</DocSecurity>
  <Lines>1107</Lines>
  <Paragraphs>311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Cvetomila Sybinska</dc:creator>
  <cp:lastModifiedBy>Галина Кръстева</cp:lastModifiedBy>
  <cp:revision>311</cp:revision>
  <cp:lastPrinted>2024-02-23T09:25:00Z</cp:lastPrinted>
  <dcterms:created xsi:type="dcterms:W3CDTF">2021-01-28T13:17:00Z</dcterms:created>
  <dcterms:modified xsi:type="dcterms:W3CDTF">2024-02-23T09:29:00Z</dcterms:modified>
</cp:coreProperties>
</file>