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514" w:rsidRDefault="00A32514" w:rsidP="00A32514">
      <w:pPr>
        <w:rPr>
          <w:b/>
          <w:sz w:val="28"/>
          <w:szCs w:val="28"/>
        </w:rPr>
      </w:pPr>
    </w:p>
    <w:tbl>
      <w:tblPr>
        <w:tblW w:w="5000" w:type="pct"/>
        <w:tblLook w:val="04A0" w:firstRow="1" w:lastRow="0" w:firstColumn="1" w:lastColumn="0" w:noHBand="0" w:noVBand="1"/>
      </w:tblPr>
      <w:tblGrid>
        <w:gridCol w:w="9288"/>
      </w:tblGrid>
      <w:tr w:rsidR="00A32514" w:rsidRPr="00BD3080" w:rsidTr="00D22FBA">
        <w:trPr>
          <w:trHeight w:val="2880"/>
        </w:trPr>
        <w:tc>
          <w:tcPr>
            <w:tcW w:w="5000" w:type="pct"/>
          </w:tcPr>
          <w:p w:rsidR="00A32514" w:rsidRPr="00BD3080" w:rsidRDefault="00A32514" w:rsidP="00D22FBA">
            <w:pPr>
              <w:jc w:val="center"/>
              <w:rPr>
                <w:b/>
                <w:sz w:val="36"/>
                <w:szCs w:val="36"/>
              </w:rPr>
            </w:pPr>
            <w:r w:rsidRPr="00BD3080">
              <w:rPr>
                <w:b/>
                <w:sz w:val="36"/>
                <w:szCs w:val="36"/>
                <w:u w:val="single"/>
              </w:rPr>
              <w:t>Р А Й О Н Н А   П Р О К У Р А Т У Р А  -  П Е Р Н И К</w:t>
            </w:r>
          </w:p>
          <w:p w:rsidR="00A32514" w:rsidRDefault="00A32514" w:rsidP="00D22FBA">
            <w:pPr>
              <w:jc w:val="center"/>
              <w:rPr>
                <w:b/>
                <w:sz w:val="36"/>
                <w:szCs w:val="36"/>
              </w:rPr>
            </w:pPr>
          </w:p>
          <w:p w:rsidR="007A2691" w:rsidRPr="00BD3080" w:rsidRDefault="007A2691" w:rsidP="00D22FBA">
            <w:pPr>
              <w:jc w:val="center"/>
              <w:rPr>
                <w:b/>
                <w:sz w:val="36"/>
                <w:szCs w:val="36"/>
              </w:rPr>
            </w:pPr>
          </w:p>
          <w:p w:rsidR="00A32514" w:rsidRPr="00BD3080" w:rsidRDefault="00A32514" w:rsidP="00D22FBA">
            <w:pPr>
              <w:jc w:val="center"/>
              <w:rPr>
                <w:noProof/>
                <w:sz w:val="22"/>
                <w:szCs w:val="22"/>
              </w:rPr>
            </w:pPr>
          </w:p>
          <w:p w:rsidR="00A32514" w:rsidRPr="00BD3080" w:rsidRDefault="00A32514" w:rsidP="00D22FBA">
            <w:pPr>
              <w:jc w:val="center"/>
              <w:rPr>
                <w:caps/>
                <w:sz w:val="22"/>
                <w:szCs w:val="22"/>
              </w:rPr>
            </w:pPr>
            <w:r>
              <w:rPr>
                <w:noProof/>
                <w:sz w:val="22"/>
                <w:szCs w:val="22"/>
              </w:rPr>
              <w:drawing>
                <wp:inline distT="0" distB="0" distL="0" distR="0" wp14:anchorId="7EA5A06D" wp14:editId="33087FFE">
                  <wp:extent cx="2628900" cy="2667000"/>
                  <wp:effectExtent l="0" t="0" r="0" b="0"/>
                  <wp:docPr id="15"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2667000"/>
                          </a:xfrm>
                          <a:prstGeom prst="rect">
                            <a:avLst/>
                          </a:prstGeom>
                          <a:noFill/>
                          <a:ln>
                            <a:noFill/>
                          </a:ln>
                        </pic:spPr>
                      </pic:pic>
                    </a:graphicData>
                  </a:graphic>
                </wp:inline>
              </w:drawing>
            </w:r>
          </w:p>
        </w:tc>
      </w:tr>
      <w:tr w:rsidR="00A32514" w:rsidRPr="00BD3080" w:rsidTr="00D22FBA">
        <w:trPr>
          <w:trHeight w:val="1440"/>
        </w:trPr>
        <w:tc>
          <w:tcPr>
            <w:tcW w:w="5000" w:type="pct"/>
            <w:vAlign w:val="center"/>
          </w:tcPr>
          <w:p w:rsidR="00A32514" w:rsidRPr="00BD3080" w:rsidRDefault="00A32514" w:rsidP="00EC137A">
            <w:pPr>
              <w:jc w:val="center"/>
              <w:rPr>
                <w:sz w:val="80"/>
                <w:szCs w:val="80"/>
              </w:rPr>
            </w:pPr>
            <w:r w:rsidRPr="00BD3080">
              <w:rPr>
                <w:b/>
                <w:sz w:val="52"/>
                <w:szCs w:val="52"/>
              </w:rPr>
              <w:t>Г О Д И Ш Е Н   Д О К Л А Д</w:t>
            </w:r>
          </w:p>
        </w:tc>
      </w:tr>
      <w:tr w:rsidR="00A32514" w:rsidRPr="00BD3080" w:rsidTr="00D22FBA">
        <w:trPr>
          <w:trHeight w:val="720"/>
        </w:trPr>
        <w:tc>
          <w:tcPr>
            <w:tcW w:w="5000" w:type="pct"/>
            <w:vAlign w:val="center"/>
          </w:tcPr>
          <w:p w:rsidR="00A32514" w:rsidRPr="00BD3080" w:rsidRDefault="00A32514" w:rsidP="00D22FBA">
            <w:pPr>
              <w:jc w:val="center"/>
              <w:rPr>
                <w:b/>
                <w:sz w:val="32"/>
                <w:szCs w:val="32"/>
                <w:u w:val="single"/>
              </w:rPr>
            </w:pPr>
          </w:p>
          <w:p w:rsidR="00A32514" w:rsidRPr="006C028D" w:rsidRDefault="00A32514" w:rsidP="0083431B">
            <w:pPr>
              <w:jc w:val="center"/>
              <w:rPr>
                <w:sz w:val="44"/>
                <w:szCs w:val="44"/>
              </w:rPr>
            </w:pPr>
            <w:r w:rsidRPr="00BD3080">
              <w:rPr>
                <w:b/>
                <w:sz w:val="32"/>
                <w:szCs w:val="32"/>
                <w:u w:val="single"/>
                <w:lang w:val="en-US"/>
              </w:rPr>
              <w:t>ЗА  ПРИЛАГАНЕТО НА ЗАКОНА И ЗА ДЕЙНОСТТА НА                 РАЙОННА ПРОКУРАТУРА-ПЕРНИК                                        ПРЕЗ 20</w:t>
            </w:r>
            <w:r>
              <w:rPr>
                <w:b/>
                <w:sz w:val="32"/>
                <w:szCs w:val="32"/>
                <w:u w:val="single"/>
                <w:lang w:val="en-US"/>
              </w:rPr>
              <w:t>2</w:t>
            </w:r>
            <w:r w:rsidR="004F02B9">
              <w:rPr>
                <w:b/>
                <w:sz w:val="32"/>
                <w:szCs w:val="32"/>
                <w:u w:val="single"/>
              </w:rPr>
              <w:t>5</w:t>
            </w:r>
            <w:r w:rsidR="00B95EE5">
              <w:rPr>
                <w:b/>
                <w:sz w:val="32"/>
                <w:szCs w:val="32"/>
                <w:u w:val="single"/>
                <w:lang w:val="en-US"/>
              </w:rPr>
              <w:t xml:space="preserve"> </w:t>
            </w:r>
            <w:r w:rsidRPr="00BD3080">
              <w:rPr>
                <w:b/>
                <w:sz w:val="32"/>
                <w:szCs w:val="32"/>
                <w:u w:val="single"/>
                <w:lang w:val="en-US"/>
              </w:rPr>
              <w:t>г.</w:t>
            </w:r>
          </w:p>
        </w:tc>
      </w:tr>
      <w:tr w:rsidR="00A32514" w:rsidRPr="00BD3080" w:rsidTr="00D22FBA">
        <w:trPr>
          <w:trHeight w:val="360"/>
        </w:trPr>
        <w:tc>
          <w:tcPr>
            <w:tcW w:w="5000" w:type="pct"/>
            <w:vAlign w:val="center"/>
          </w:tcPr>
          <w:p w:rsidR="00A32514" w:rsidRPr="00BD3080" w:rsidRDefault="00A32514" w:rsidP="00D22FBA">
            <w:pPr>
              <w:jc w:val="center"/>
              <w:rPr>
                <w:sz w:val="22"/>
                <w:szCs w:val="22"/>
              </w:rPr>
            </w:pPr>
          </w:p>
        </w:tc>
      </w:tr>
      <w:tr w:rsidR="00A32514" w:rsidRPr="0096087B" w:rsidTr="00D22FBA">
        <w:trPr>
          <w:trHeight w:val="360"/>
        </w:trPr>
        <w:tc>
          <w:tcPr>
            <w:tcW w:w="5000" w:type="pct"/>
            <w:vAlign w:val="center"/>
          </w:tcPr>
          <w:p w:rsidR="00A32514" w:rsidRPr="004A26CE" w:rsidRDefault="00A32514" w:rsidP="00D22FBA">
            <w:pPr>
              <w:spacing w:line="276" w:lineRule="auto"/>
              <w:jc w:val="both"/>
              <w:rPr>
                <w:rFonts w:eastAsia="Arial Unicode MS"/>
                <w:sz w:val="32"/>
                <w:szCs w:val="32"/>
                <w:lang w:val="en-US"/>
              </w:rPr>
            </w:pPr>
            <w:r w:rsidRPr="004A26CE">
              <w:rPr>
                <w:rFonts w:eastAsia="Arial Unicode MS"/>
                <w:sz w:val="32"/>
                <w:szCs w:val="32"/>
                <w:lang w:val="en-US"/>
              </w:rPr>
              <w:t xml:space="preserve">          </w:t>
            </w:r>
            <w:r w:rsidRPr="004A26CE">
              <w:rPr>
                <w:rFonts w:eastAsia="Arial Unicode MS"/>
                <w:sz w:val="32"/>
                <w:szCs w:val="32"/>
              </w:rPr>
              <w:t>Дейността на Районна прокуратура гр. Перник през 202</w:t>
            </w:r>
            <w:r w:rsidR="004F02B9">
              <w:rPr>
                <w:rFonts w:eastAsia="Arial Unicode MS"/>
                <w:sz w:val="32"/>
                <w:szCs w:val="32"/>
              </w:rPr>
              <w:t>5</w:t>
            </w:r>
            <w:r w:rsidRPr="004A26CE">
              <w:rPr>
                <w:rFonts w:eastAsia="Arial Unicode MS"/>
                <w:sz w:val="32"/>
                <w:szCs w:val="32"/>
              </w:rPr>
              <w:t xml:space="preserve"> година бе съобразена с основните задачи, стоящи пред Прокуратурата, свързани с борбата срещу престъпността и правонарушенията.   </w:t>
            </w:r>
            <w:r w:rsidRPr="004A26CE">
              <w:rPr>
                <w:rFonts w:eastAsia="Arial Unicode MS"/>
                <w:sz w:val="32"/>
                <w:szCs w:val="32"/>
                <w:lang w:val="en-US"/>
              </w:rPr>
              <w:t xml:space="preserve">           </w:t>
            </w:r>
          </w:p>
          <w:p w:rsidR="00A32514" w:rsidRDefault="00A32514" w:rsidP="009667D4">
            <w:pPr>
              <w:spacing w:line="276" w:lineRule="auto"/>
              <w:jc w:val="both"/>
              <w:rPr>
                <w:rFonts w:eastAsia="Arial Unicode MS"/>
                <w:sz w:val="32"/>
                <w:szCs w:val="32"/>
              </w:rPr>
            </w:pPr>
            <w:r w:rsidRPr="004A26CE">
              <w:rPr>
                <w:rFonts w:eastAsia="Arial Unicode MS"/>
                <w:sz w:val="32"/>
                <w:szCs w:val="32"/>
                <w:lang w:val="en-US"/>
              </w:rPr>
              <w:t xml:space="preserve">          </w:t>
            </w:r>
            <w:r w:rsidRPr="004A26CE">
              <w:rPr>
                <w:rFonts w:eastAsia="Arial Unicode MS"/>
                <w:sz w:val="32"/>
                <w:szCs w:val="32"/>
              </w:rPr>
              <w:t>Основната цел на Районна прокуратура гр. Перник през периода беше укрепване законността в района и подобряване взаимодействието на Прокуратурата с териториалните поделения на МВР, разследващите звена и Съда.</w:t>
            </w:r>
          </w:p>
          <w:p w:rsidR="00127CAE" w:rsidRDefault="00127CAE" w:rsidP="009667D4">
            <w:pPr>
              <w:spacing w:line="276" w:lineRule="auto"/>
              <w:jc w:val="both"/>
              <w:rPr>
                <w:rFonts w:eastAsia="Arial Unicode MS"/>
                <w:sz w:val="32"/>
                <w:szCs w:val="32"/>
              </w:rPr>
            </w:pPr>
          </w:p>
          <w:p w:rsidR="00127CAE" w:rsidRPr="0096087B" w:rsidRDefault="00127CAE" w:rsidP="009667D4">
            <w:pPr>
              <w:spacing w:line="276" w:lineRule="auto"/>
              <w:jc w:val="both"/>
              <w:rPr>
                <w:b/>
                <w:bCs/>
                <w:color w:val="1F497D" w:themeColor="text2"/>
                <w:sz w:val="22"/>
                <w:szCs w:val="22"/>
              </w:rPr>
            </w:pPr>
          </w:p>
        </w:tc>
      </w:tr>
      <w:tr w:rsidR="00A32514" w:rsidRPr="0096087B" w:rsidTr="00D22FBA">
        <w:trPr>
          <w:trHeight w:val="360"/>
        </w:trPr>
        <w:tc>
          <w:tcPr>
            <w:tcW w:w="5000" w:type="pct"/>
            <w:vAlign w:val="center"/>
          </w:tcPr>
          <w:p w:rsidR="00A32514" w:rsidRDefault="00A32514" w:rsidP="00D22FBA">
            <w:pPr>
              <w:jc w:val="both"/>
              <w:rPr>
                <w:b/>
                <w:bCs/>
                <w:color w:val="1F497D" w:themeColor="text2"/>
                <w:sz w:val="22"/>
                <w:szCs w:val="22"/>
              </w:rPr>
            </w:pPr>
          </w:p>
          <w:p w:rsidR="0079489D" w:rsidRDefault="0079489D" w:rsidP="00D22FBA">
            <w:pPr>
              <w:jc w:val="both"/>
              <w:rPr>
                <w:b/>
                <w:bCs/>
                <w:color w:val="1F497D" w:themeColor="text2"/>
                <w:sz w:val="22"/>
                <w:szCs w:val="22"/>
              </w:rPr>
            </w:pPr>
          </w:p>
          <w:p w:rsidR="00104473" w:rsidRDefault="00104473" w:rsidP="00D22FBA">
            <w:pPr>
              <w:jc w:val="both"/>
              <w:rPr>
                <w:b/>
                <w:bCs/>
                <w:color w:val="1F497D" w:themeColor="text2"/>
                <w:sz w:val="22"/>
                <w:szCs w:val="22"/>
              </w:rPr>
            </w:pPr>
          </w:p>
          <w:p w:rsidR="00104473" w:rsidRPr="0096087B" w:rsidRDefault="00104473" w:rsidP="00D22FBA">
            <w:pPr>
              <w:jc w:val="both"/>
              <w:rPr>
                <w:b/>
                <w:bCs/>
                <w:color w:val="1F497D" w:themeColor="text2"/>
                <w:sz w:val="22"/>
                <w:szCs w:val="22"/>
              </w:rPr>
            </w:pPr>
          </w:p>
        </w:tc>
      </w:tr>
    </w:tbl>
    <w:p w:rsidR="00A32514" w:rsidRPr="00B95EE5" w:rsidRDefault="00142344" w:rsidP="002D6410">
      <w:pPr>
        <w:tabs>
          <w:tab w:val="left" w:pos="0"/>
        </w:tabs>
        <w:autoSpaceDE w:val="0"/>
        <w:autoSpaceDN w:val="0"/>
        <w:adjustRightInd w:val="0"/>
        <w:jc w:val="both"/>
        <w:rPr>
          <w:b/>
          <w:bCs/>
          <w:sz w:val="32"/>
          <w:szCs w:val="32"/>
        </w:rPr>
      </w:pPr>
      <w:r>
        <w:rPr>
          <w:b/>
          <w:bCs/>
          <w:sz w:val="32"/>
          <w:szCs w:val="32"/>
        </w:rPr>
        <w:lastRenderedPageBreak/>
        <w:t xml:space="preserve"> </w:t>
      </w:r>
      <w:r w:rsidR="00A32514" w:rsidRPr="00BE0376">
        <w:rPr>
          <w:b/>
          <w:bCs/>
          <w:sz w:val="32"/>
          <w:szCs w:val="32"/>
        </w:rPr>
        <w:t>СЪДЪРЖАНИЕ:</w:t>
      </w:r>
    </w:p>
    <w:p w:rsidR="00A32514" w:rsidRPr="00B95EE5" w:rsidRDefault="00A32514" w:rsidP="002D6410">
      <w:pPr>
        <w:tabs>
          <w:tab w:val="left" w:pos="0"/>
        </w:tabs>
        <w:autoSpaceDE w:val="0"/>
        <w:autoSpaceDN w:val="0"/>
        <w:adjustRightInd w:val="0"/>
        <w:jc w:val="both"/>
        <w:rPr>
          <w:b/>
          <w:bCs/>
          <w:sz w:val="32"/>
          <w:szCs w:val="32"/>
        </w:rPr>
      </w:pPr>
    </w:p>
    <w:tbl>
      <w:tblPr>
        <w:tblW w:w="9418" w:type="dxa"/>
        <w:tblInd w:w="108" w:type="dxa"/>
        <w:tblLook w:val="01E0" w:firstRow="1" w:lastRow="1" w:firstColumn="1" w:lastColumn="1" w:noHBand="0" w:noVBand="0"/>
      </w:tblPr>
      <w:tblGrid>
        <w:gridCol w:w="8931"/>
        <w:gridCol w:w="487"/>
      </w:tblGrid>
      <w:tr w:rsidR="00B95EE5" w:rsidRPr="00B95EE5" w:rsidTr="00FE04F9">
        <w:trPr>
          <w:trHeight w:val="276"/>
        </w:trPr>
        <w:tc>
          <w:tcPr>
            <w:tcW w:w="8931" w:type="dxa"/>
            <w:shd w:val="clear" w:color="auto" w:fill="auto"/>
          </w:tcPr>
          <w:p w:rsidR="00A32514" w:rsidRPr="00B95EE5" w:rsidRDefault="00E86B3D" w:rsidP="002D6410">
            <w:pPr>
              <w:tabs>
                <w:tab w:val="left" w:pos="0"/>
              </w:tabs>
              <w:autoSpaceDE w:val="0"/>
              <w:autoSpaceDN w:val="0"/>
              <w:adjustRightInd w:val="0"/>
            </w:pPr>
            <w:r>
              <w:rPr>
                <w:b/>
                <w:bCs/>
              </w:rPr>
              <w:t xml:space="preserve">РАЗДЕЛ І </w:t>
            </w:r>
            <w:r w:rsidR="00A32514" w:rsidRPr="00B95EE5">
              <w:t>ОБОБЩЕНИ ИЗВОДИ ЗА ДЕЙНОСТТА НА ПРОКУРАТУРАТА</w:t>
            </w:r>
          </w:p>
        </w:tc>
        <w:tc>
          <w:tcPr>
            <w:tcW w:w="487" w:type="dxa"/>
            <w:shd w:val="clear" w:color="auto" w:fill="auto"/>
            <w:vAlign w:val="bottom"/>
          </w:tcPr>
          <w:p w:rsidR="00A32514" w:rsidRPr="00B95EE5" w:rsidRDefault="00A32514" w:rsidP="002D6410">
            <w:pPr>
              <w:tabs>
                <w:tab w:val="left" w:pos="0"/>
              </w:tabs>
              <w:autoSpaceDE w:val="0"/>
              <w:autoSpaceDN w:val="0"/>
              <w:adjustRightInd w:val="0"/>
              <w:jc w:val="right"/>
            </w:pP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И НА РАЗСЛЕДВАЩИТЕ ОРГАНИ  ................................................</w:t>
            </w:r>
            <w:r w:rsidR="00142344" w:rsidRPr="00B95EE5">
              <w:t>.............................</w:t>
            </w:r>
            <w:r w:rsidRPr="00B95EE5">
              <w:t>.</w:t>
            </w:r>
          </w:p>
        </w:tc>
        <w:tc>
          <w:tcPr>
            <w:tcW w:w="487" w:type="dxa"/>
            <w:shd w:val="clear" w:color="auto" w:fill="auto"/>
          </w:tcPr>
          <w:p w:rsidR="00A32514" w:rsidRPr="00B95EE5" w:rsidRDefault="00A32514" w:rsidP="00217801">
            <w:pPr>
              <w:tabs>
                <w:tab w:val="left" w:pos="0"/>
              </w:tabs>
              <w:autoSpaceDE w:val="0"/>
              <w:autoSpaceDN w:val="0"/>
              <w:adjustRightInd w:val="0"/>
              <w:jc w:val="center"/>
            </w:pPr>
            <w:r w:rsidRPr="00B95EE5">
              <w:t>3</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1. Резултати и тенденции в противодействието на престъпността ……………….......</w:t>
            </w:r>
          </w:p>
        </w:tc>
        <w:tc>
          <w:tcPr>
            <w:tcW w:w="487" w:type="dxa"/>
            <w:shd w:val="clear" w:color="auto" w:fill="auto"/>
          </w:tcPr>
          <w:p w:rsidR="00A32514" w:rsidRPr="00B95EE5" w:rsidRDefault="00A32514" w:rsidP="00217801">
            <w:pPr>
              <w:tabs>
                <w:tab w:val="left" w:pos="0"/>
              </w:tabs>
              <w:autoSpaceDE w:val="0"/>
              <w:autoSpaceDN w:val="0"/>
              <w:adjustRightInd w:val="0"/>
              <w:jc w:val="center"/>
            </w:pPr>
            <w:r w:rsidRPr="00B95EE5">
              <w:t>3</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2. Необходими мерки и законодателни промени …………………………………........</w:t>
            </w:r>
          </w:p>
        </w:tc>
        <w:tc>
          <w:tcPr>
            <w:tcW w:w="487" w:type="dxa"/>
            <w:shd w:val="clear" w:color="auto" w:fill="auto"/>
          </w:tcPr>
          <w:p w:rsidR="00A32514" w:rsidRPr="00B95EE5" w:rsidRDefault="00CE2137" w:rsidP="00217801">
            <w:pPr>
              <w:tabs>
                <w:tab w:val="left" w:pos="0"/>
              </w:tabs>
              <w:autoSpaceDE w:val="0"/>
              <w:autoSpaceDN w:val="0"/>
              <w:adjustRightInd w:val="0"/>
              <w:jc w:val="center"/>
            </w:pPr>
            <w:r w:rsidRPr="00B95EE5">
              <w:t>6</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p>
        </w:tc>
        <w:tc>
          <w:tcPr>
            <w:tcW w:w="487" w:type="dxa"/>
            <w:shd w:val="clear" w:color="auto" w:fill="auto"/>
          </w:tcPr>
          <w:p w:rsidR="00A32514" w:rsidRPr="00B95EE5" w:rsidRDefault="00A32514" w:rsidP="00217801">
            <w:pPr>
              <w:tabs>
                <w:tab w:val="left" w:pos="0"/>
              </w:tabs>
              <w:autoSpaceDE w:val="0"/>
              <w:autoSpaceDN w:val="0"/>
              <w:adjustRightInd w:val="0"/>
              <w:jc w:val="center"/>
            </w:pP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rPr>
                <w:b/>
                <w:bCs/>
              </w:rPr>
            </w:pPr>
            <w:r w:rsidRPr="00B95EE5">
              <w:rPr>
                <w:b/>
                <w:bCs/>
              </w:rPr>
              <w:t xml:space="preserve">РАЗДЕЛ ІІ </w:t>
            </w:r>
            <w:r w:rsidRPr="00B95EE5">
              <w:rPr>
                <w:bCs/>
              </w:rPr>
              <w:t>ДЕЙНОСТ НА ПРОКУРАТУРАТА</w:t>
            </w:r>
          </w:p>
        </w:tc>
        <w:tc>
          <w:tcPr>
            <w:tcW w:w="487" w:type="dxa"/>
            <w:shd w:val="clear" w:color="auto" w:fill="auto"/>
          </w:tcPr>
          <w:p w:rsidR="00A32514" w:rsidRPr="00B95EE5" w:rsidRDefault="00F21379" w:rsidP="00217801">
            <w:pPr>
              <w:tabs>
                <w:tab w:val="left" w:pos="0"/>
              </w:tabs>
              <w:autoSpaceDE w:val="0"/>
              <w:autoSpaceDN w:val="0"/>
              <w:adjustRightInd w:val="0"/>
              <w:jc w:val="center"/>
              <w:rPr>
                <w:bCs/>
              </w:rPr>
            </w:pPr>
            <w:r>
              <w:rPr>
                <w:bCs/>
              </w:rPr>
              <w:t>7</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І. ДОСЪДЕБНА ФАЗА …………………………………………………………..……....</w:t>
            </w:r>
          </w:p>
        </w:tc>
        <w:tc>
          <w:tcPr>
            <w:tcW w:w="487" w:type="dxa"/>
            <w:shd w:val="clear" w:color="auto" w:fill="auto"/>
          </w:tcPr>
          <w:p w:rsidR="00A32514" w:rsidRPr="00B95EE5" w:rsidRDefault="00F21379" w:rsidP="00217801">
            <w:pPr>
              <w:tabs>
                <w:tab w:val="left" w:pos="0"/>
              </w:tabs>
              <w:autoSpaceDE w:val="0"/>
              <w:autoSpaceDN w:val="0"/>
              <w:adjustRightInd w:val="0"/>
              <w:jc w:val="center"/>
            </w:pPr>
            <w:r>
              <w:t>7</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1. Преписки .Проверки по чл.145 от ЗСВ - срочност , резултати , мерки.</w:t>
            </w:r>
          </w:p>
        </w:tc>
        <w:tc>
          <w:tcPr>
            <w:tcW w:w="487" w:type="dxa"/>
            <w:shd w:val="clear" w:color="auto" w:fill="auto"/>
          </w:tcPr>
          <w:p w:rsidR="00A32514" w:rsidRPr="00B95EE5" w:rsidRDefault="004B408F" w:rsidP="00217801">
            <w:pPr>
              <w:tabs>
                <w:tab w:val="left" w:pos="0"/>
              </w:tabs>
              <w:autoSpaceDE w:val="0"/>
              <w:autoSpaceDN w:val="0"/>
              <w:adjustRightInd w:val="0"/>
              <w:jc w:val="center"/>
            </w:pPr>
            <w:r w:rsidRPr="00B95EE5">
              <w:t>8</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2. Следствен надзор ………………………………………………………………..…….</w:t>
            </w:r>
          </w:p>
        </w:tc>
        <w:tc>
          <w:tcPr>
            <w:tcW w:w="487" w:type="dxa"/>
            <w:shd w:val="clear" w:color="auto" w:fill="auto"/>
          </w:tcPr>
          <w:p w:rsidR="00A32514" w:rsidRPr="00B95EE5" w:rsidRDefault="00A32514" w:rsidP="00217801">
            <w:pPr>
              <w:tabs>
                <w:tab w:val="left" w:pos="0"/>
              </w:tabs>
              <w:autoSpaceDE w:val="0"/>
              <w:autoSpaceDN w:val="0"/>
              <w:adjustRightInd w:val="0"/>
              <w:jc w:val="center"/>
              <w:rPr>
                <w:lang w:val="en-US"/>
              </w:rPr>
            </w:pPr>
            <w:r w:rsidRPr="00B95EE5">
              <w:t>1</w:t>
            </w:r>
            <w:r w:rsidR="004B4DDA">
              <w:t>2</w:t>
            </w:r>
          </w:p>
        </w:tc>
      </w:tr>
      <w:tr w:rsidR="00B95EE5" w:rsidRPr="00B95EE5" w:rsidTr="00FE04F9">
        <w:trPr>
          <w:trHeight w:val="829"/>
        </w:trPr>
        <w:tc>
          <w:tcPr>
            <w:tcW w:w="8931" w:type="dxa"/>
            <w:shd w:val="clear" w:color="auto" w:fill="auto"/>
          </w:tcPr>
          <w:p w:rsidR="00A32514" w:rsidRPr="00B95EE5" w:rsidRDefault="00A32514" w:rsidP="002D6410">
            <w:pPr>
              <w:tabs>
                <w:tab w:val="left" w:pos="0"/>
              </w:tabs>
              <w:autoSpaceDE w:val="0"/>
              <w:autoSpaceDN w:val="0"/>
              <w:adjustRightInd w:val="0"/>
            </w:pPr>
            <w:r w:rsidRPr="00B95EE5">
              <w:t>2.1. Обобщени данни по видове досъдебни производства и съобразно систематиката на НК, вкл. по отношение на пострадалите лица и на ощетените юридически лица от престъпления ……………………………………………………</w:t>
            </w:r>
            <w:r w:rsidR="00142344" w:rsidRPr="00B95EE5">
              <w:t>..</w:t>
            </w:r>
          </w:p>
        </w:tc>
        <w:tc>
          <w:tcPr>
            <w:tcW w:w="487" w:type="dxa"/>
            <w:shd w:val="clear" w:color="auto" w:fill="auto"/>
            <w:vAlign w:val="bottom"/>
          </w:tcPr>
          <w:p w:rsidR="00A32514" w:rsidRPr="00B95EE5" w:rsidRDefault="00A32514" w:rsidP="00FE04F9">
            <w:pPr>
              <w:tabs>
                <w:tab w:val="left" w:pos="0"/>
              </w:tabs>
              <w:autoSpaceDE w:val="0"/>
              <w:autoSpaceDN w:val="0"/>
              <w:adjustRightInd w:val="0"/>
              <w:jc w:val="center"/>
              <w:rPr>
                <w:lang w:val="en-US"/>
              </w:rPr>
            </w:pPr>
            <w:r w:rsidRPr="00B95EE5">
              <w:t>1</w:t>
            </w:r>
            <w:r w:rsidR="004B4DDA">
              <w:t>2</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2.2. Срочност на разследването …………………………………………………………</w:t>
            </w:r>
          </w:p>
        </w:tc>
        <w:tc>
          <w:tcPr>
            <w:tcW w:w="487" w:type="dxa"/>
            <w:shd w:val="clear" w:color="auto" w:fill="auto"/>
          </w:tcPr>
          <w:p w:rsidR="00A32514" w:rsidRPr="00FE04F9" w:rsidRDefault="004B408F" w:rsidP="00217801">
            <w:pPr>
              <w:tabs>
                <w:tab w:val="left" w:pos="0"/>
              </w:tabs>
              <w:autoSpaceDE w:val="0"/>
              <w:autoSpaceDN w:val="0"/>
              <w:adjustRightInd w:val="0"/>
              <w:jc w:val="center"/>
              <w:rPr>
                <w:lang w:val="en-US"/>
              </w:rPr>
            </w:pPr>
            <w:r w:rsidRPr="00B95EE5">
              <w:t>1</w:t>
            </w:r>
            <w:r w:rsidR="00FE04F9">
              <w:rPr>
                <w:lang w:val="en-US"/>
              </w:rPr>
              <w:t>8</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2.3. Решени досъдебни производства от прокурор. Видове решения ………………</w:t>
            </w:r>
            <w:r w:rsidR="00142344" w:rsidRPr="00B95EE5">
              <w:t>..</w:t>
            </w:r>
          </w:p>
        </w:tc>
        <w:tc>
          <w:tcPr>
            <w:tcW w:w="487" w:type="dxa"/>
            <w:shd w:val="clear" w:color="auto" w:fill="auto"/>
          </w:tcPr>
          <w:p w:rsidR="00A32514" w:rsidRPr="00B95EE5" w:rsidRDefault="00FE04F9" w:rsidP="00217801">
            <w:pPr>
              <w:tabs>
                <w:tab w:val="left" w:pos="0"/>
              </w:tabs>
              <w:autoSpaceDE w:val="0"/>
              <w:autoSpaceDN w:val="0"/>
              <w:adjustRightInd w:val="0"/>
              <w:jc w:val="center"/>
              <w:rPr>
                <w:lang w:val="en-US"/>
              </w:rPr>
            </w:pPr>
            <w:r>
              <w:rPr>
                <w:lang w:val="en-US"/>
              </w:rPr>
              <w:t>19</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rPr>
                <w:lang w:val="en-US"/>
              </w:rPr>
            </w:pPr>
          </w:p>
        </w:tc>
        <w:tc>
          <w:tcPr>
            <w:tcW w:w="487" w:type="dxa"/>
            <w:shd w:val="clear" w:color="auto" w:fill="auto"/>
          </w:tcPr>
          <w:p w:rsidR="00A32514" w:rsidRPr="00B95EE5" w:rsidRDefault="00A32514" w:rsidP="00217801">
            <w:pPr>
              <w:tabs>
                <w:tab w:val="left" w:pos="0"/>
              </w:tabs>
              <w:autoSpaceDE w:val="0"/>
              <w:autoSpaceDN w:val="0"/>
              <w:adjustRightInd w:val="0"/>
              <w:jc w:val="center"/>
            </w:pP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ІІ. СЪДЕБНА ФАЗА</w:t>
            </w:r>
            <w:r w:rsidR="00CE2137" w:rsidRPr="00B95EE5">
              <w:t xml:space="preserve"> </w:t>
            </w:r>
          </w:p>
        </w:tc>
        <w:tc>
          <w:tcPr>
            <w:tcW w:w="487" w:type="dxa"/>
            <w:shd w:val="clear" w:color="auto" w:fill="auto"/>
          </w:tcPr>
          <w:p w:rsidR="00A32514" w:rsidRPr="00B95EE5" w:rsidRDefault="00CE2137" w:rsidP="00217801">
            <w:pPr>
              <w:tabs>
                <w:tab w:val="left" w:pos="0"/>
              </w:tabs>
              <w:autoSpaceDE w:val="0"/>
              <w:autoSpaceDN w:val="0"/>
              <w:adjustRightInd w:val="0"/>
              <w:jc w:val="center"/>
            </w:pPr>
            <w:r w:rsidRPr="00B95EE5">
              <w:t>2</w:t>
            </w:r>
            <w:r w:rsidR="004B4DDA">
              <w:t>4</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1. Наказателно-съдебен надзор ………………………..………………………………</w:t>
            </w:r>
            <w:r w:rsidR="00142344" w:rsidRPr="00B95EE5">
              <w:t>..</w:t>
            </w:r>
          </w:p>
        </w:tc>
        <w:tc>
          <w:tcPr>
            <w:tcW w:w="487" w:type="dxa"/>
            <w:shd w:val="clear" w:color="auto" w:fill="auto"/>
          </w:tcPr>
          <w:p w:rsidR="00A32514" w:rsidRPr="00B95EE5" w:rsidRDefault="00A32514" w:rsidP="00217801">
            <w:pPr>
              <w:tabs>
                <w:tab w:val="left" w:pos="0"/>
              </w:tabs>
              <w:autoSpaceDE w:val="0"/>
              <w:autoSpaceDN w:val="0"/>
              <w:adjustRightInd w:val="0"/>
              <w:jc w:val="center"/>
              <w:rPr>
                <w:lang w:val="en-US"/>
              </w:rPr>
            </w:pPr>
            <w:r w:rsidRPr="00B95EE5">
              <w:t>2</w:t>
            </w:r>
            <w:r w:rsidR="004B4DDA">
              <w:t>4</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 xml:space="preserve">2. Върнати от съда дела и постановени оправдателни присъди  </w:t>
            </w:r>
            <w:r w:rsidR="008B41D5" w:rsidRPr="00B95EE5">
              <w:t>…</w:t>
            </w:r>
            <w:r w:rsidRPr="00B95EE5">
              <w:t>…………..............</w:t>
            </w:r>
          </w:p>
        </w:tc>
        <w:tc>
          <w:tcPr>
            <w:tcW w:w="487" w:type="dxa"/>
            <w:shd w:val="clear" w:color="auto" w:fill="auto"/>
          </w:tcPr>
          <w:p w:rsidR="00A32514" w:rsidRPr="004B4DDA" w:rsidRDefault="004B4DDA" w:rsidP="00217801">
            <w:pPr>
              <w:tabs>
                <w:tab w:val="left" w:pos="0"/>
              </w:tabs>
              <w:autoSpaceDE w:val="0"/>
              <w:autoSpaceDN w:val="0"/>
              <w:adjustRightInd w:val="0"/>
              <w:jc w:val="center"/>
            </w:pPr>
            <w:r>
              <w:t>30</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3. Гражданско-съдебен надзор .………………………………………………………</w:t>
            </w:r>
            <w:r w:rsidR="00142344" w:rsidRPr="00B95EE5">
              <w:t>…</w:t>
            </w:r>
          </w:p>
        </w:tc>
        <w:tc>
          <w:tcPr>
            <w:tcW w:w="487" w:type="dxa"/>
            <w:shd w:val="clear" w:color="auto" w:fill="auto"/>
          </w:tcPr>
          <w:p w:rsidR="00A32514" w:rsidRPr="004B4DDA" w:rsidRDefault="00217801" w:rsidP="00FE04F9">
            <w:pPr>
              <w:tabs>
                <w:tab w:val="left" w:pos="0"/>
              </w:tabs>
              <w:autoSpaceDE w:val="0"/>
              <w:autoSpaceDN w:val="0"/>
              <w:adjustRightInd w:val="0"/>
              <w:jc w:val="center"/>
            </w:pPr>
            <w:r>
              <w:t>4</w:t>
            </w:r>
            <w:r w:rsidR="004B4DDA">
              <w:t>8</w:t>
            </w:r>
          </w:p>
        </w:tc>
      </w:tr>
      <w:tr w:rsidR="00B95EE5" w:rsidRPr="00B95EE5" w:rsidTr="00FE04F9">
        <w:trPr>
          <w:trHeight w:val="1117"/>
        </w:trPr>
        <w:tc>
          <w:tcPr>
            <w:tcW w:w="8931" w:type="dxa"/>
            <w:shd w:val="clear" w:color="auto" w:fill="auto"/>
          </w:tcPr>
          <w:p w:rsidR="00A32514" w:rsidRPr="00B95EE5" w:rsidRDefault="00A32514" w:rsidP="002D6410">
            <w:pPr>
              <w:tabs>
                <w:tab w:val="left" w:pos="0"/>
              </w:tabs>
              <w:autoSpaceDE w:val="0"/>
              <w:autoSpaceDN w:val="0"/>
              <w:adjustRightInd w:val="0"/>
            </w:pPr>
            <w:r w:rsidRPr="00B95EE5">
              <w:t>4. Осъдителни решения срещу Прокуратурата на РБ на основание Закона за отговорността на държавата и общините за вреди .Изпълнение на индивидуални и общи мерки във връзка с решенията на Европейския съд по првата на човека по дела срещу България</w:t>
            </w:r>
            <w:r w:rsidR="00142344" w:rsidRPr="00B95EE5">
              <w:t>……………………………………………………………………..</w:t>
            </w:r>
          </w:p>
        </w:tc>
        <w:tc>
          <w:tcPr>
            <w:tcW w:w="487" w:type="dxa"/>
            <w:shd w:val="clear" w:color="auto" w:fill="auto"/>
            <w:vAlign w:val="bottom"/>
          </w:tcPr>
          <w:p w:rsidR="00A32514" w:rsidRPr="004B4DDA" w:rsidRDefault="00FE04F9" w:rsidP="00FE04F9">
            <w:pPr>
              <w:tabs>
                <w:tab w:val="left" w:pos="0"/>
              </w:tabs>
              <w:autoSpaceDE w:val="0"/>
              <w:autoSpaceDN w:val="0"/>
              <w:adjustRightInd w:val="0"/>
              <w:jc w:val="center"/>
            </w:pPr>
            <w:r>
              <w:rPr>
                <w:lang w:val="en-US"/>
              </w:rPr>
              <w:t>4</w:t>
            </w:r>
            <w:r w:rsidR="004B4DDA">
              <w:t>9</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t>5. Изпълнение на наказанията и другите принудителни мерки …</w:t>
            </w:r>
            <w:bookmarkStart w:id="0" w:name="OLE_LINK62"/>
            <w:r w:rsidRPr="00B95EE5">
              <w:t>……………………</w:t>
            </w:r>
            <w:bookmarkEnd w:id="0"/>
          </w:p>
        </w:tc>
        <w:tc>
          <w:tcPr>
            <w:tcW w:w="487" w:type="dxa"/>
            <w:shd w:val="clear" w:color="auto" w:fill="auto"/>
          </w:tcPr>
          <w:p w:rsidR="00A32514" w:rsidRPr="004B4DDA" w:rsidRDefault="004B4DDA" w:rsidP="00FE04F9">
            <w:pPr>
              <w:tabs>
                <w:tab w:val="left" w:pos="0"/>
              </w:tabs>
              <w:autoSpaceDE w:val="0"/>
              <w:autoSpaceDN w:val="0"/>
              <w:adjustRightInd w:val="0"/>
              <w:jc w:val="center"/>
            </w:pPr>
            <w:r>
              <w:t>50</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p>
        </w:tc>
        <w:tc>
          <w:tcPr>
            <w:tcW w:w="487" w:type="dxa"/>
            <w:shd w:val="clear" w:color="auto" w:fill="auto"/>
          </w:tcPr>
          <w:p w:rsidR="00A32514" w:rsidRPr="00B95EE5" w:rsidRDefault="00A32514" w:rsidP="00217801">
            <w:pPr>
              <w:tabs>
                <w:tab w:val="left" w:pos="0"/>
              </w:tabs>
              <w:autoSpaceDE w:val="0"/>
              <w:autoSpaceDN w:val="0"/>
              <w:adjustRightInd w:val="0"/>
              <w:jc w:val="center"/>
            </w:pPr>
          </w:p>
        </w:tc>
      </w:tr>
      <w:tr w:rsidR="00B95EE5" w:rsidRPr="00B95EE5" w:rsidTr="00FE04F9">
        <w:trPr>
          <w:trHeight w:val="276"/>
        </w:trPr>
        <w:tc>
          <w:tcPr>
            <w:tcW w:w="8931" w:type="dxa"/>
            <w:shd w:val="clear" w:color="auto" w:fill="auto"/>
          </w:tcPr>
          <w:p w:rsidR="00A32514" w:rsidRPr="00B95EE5" w:rsidRDefault="00E346C7" w:rsidP="002D6410">
            <w:pPr>
              <w:tabs>
                <w:tab w:val="left" w:pos="0"/>
              </w:tabs>
              <w:autoSpaceDE w:val="0"/>
              <w:autoSpaceDN w:val="0"/>
              <w:adjustRightInd w:val="0"/>
              <w:jc w:val="both"/>
            </w:pPr>
            <w:r w:rsidRPr="00B95EE5">
              <w:rPr>
                <w:bCs/>
                <w:lang w:val="en-US"/>
              </w:rPr>
              <w:t>I</w:t>
            </w:r>
            <w:r w:rsidR="00A32514" w:rsidRPr="00B95EE5">
              <w:t>ІІ. ДЕЙНОСТ ПО ИЗПЪЛНЕНИЕ НА ПРЕПОРЪКИТЕ В РАМКИТЕ НА</w:t>
            </w:r>
          </w:p>
        </w:tc>
        <w:tc>
          <w:tcPr>
            <w:tcW w:w="487" w:type="dxa"/>
            <w:shd w:val="clear" w:color="auto" w:fill="auto"/>
          </w:tcPr>
          <w:p w:rsidR="00A32514" w:rsidRPr="00B95EE5" w:rsidRDefault="00A32514" w:rsidP="00217801">
            <w:pPr>
              <w:tabs>
                <w:tab w:val="left" w:pos="0"/>
              </w:tabs>
              <w:autoSpaceDE w:val="0"/>
              <w:autoSpaceDN w:val="0"/>
              <w:adjustRightInd w:val="0"/>
              <w:jc w:val="center"/>
              <w:rPr>
                <w:lang w:val="en-US"/>
              </w:rPr>
            </w:pPr>
          </w:p>
        </w:tc>
      </w:tr>
      <w:tr w:rsidR="00B95EE5" w:rsidRPr="00B95EE5" w:rsidTr="00FE04F9">
        <w:trPr>
          <w:trHeight w:val="276"/>
        </w:trPr>
        <w:tc>
          <w:tcPr>
            <w:tcW w:w="8931" w:type="dxa"/>
            <w:shd w:val="clear" w:color="auto" w:fill="auto"/>
          </w:tcPr>
          <w:p w:rsidR="00A32514" w:rsidRPr="00CB3F95" w:rsidRDefault="00142344" w:rsidP="00CB3F95">
            <w:pPr>
              <w:tabs>
                <w:tab w:val="left" w:pos="0"/>
              </w:tabs>
              <w:autoSpaceDE w:val="0"/>
              <w:autoSpaceDN w:val="0"/>
              <w:adjustRightInd w:val="0"/>
              <w:jc w:val="both"/>
              <w:rPr>
                <w:lang w:val="en-US"/>
              </w:rPr>
            </w:pPr>
            <w:r w:rsidRPr="00B95EE5">
              <w:t>ВЪРХОВЕНСТВОТО НА ПРАВОТО</w:t>
            </w:r>
            <w:r w:rsidR="00A32514" w:rsidRPr="00B95EE5">
              <w:t xml:space="preserve">. </w:t>
            </w:r>
            <w:r w:rsidRPr="00B95EE5">
              <w:t>НАКАЗАТЕЛНИ</w:t>
            </w:r>
            <w:r w:rsidR="00CB3F95">
              <w:rPr>
                <w:lang w:val="en-US"/>
              </w:rPr>
              <w:t xml:space="preserve"> </w:t>
            </w:r>
            <w:r w:rsidR="00CB3F95">
              <w:t>ПРОИЗВОДСТВА,</w:t>
            </w:r>
          </w:p>
        </w:tc>
        <w:tc>
          <w:tcPr>
            <w:tcW w:w="487" w:type="dxa"/>
            <w:shd w:val="clear" w:color="auto" w:fill="auto"/>
          </w:tcPr>
          <w:p w:rsidR="00A32514" w:rsidRPr="00B95EE5" w:rsidRDefault="00A32514" w:rsidP="00217801">
            <w:pPr>
              <w:tabs>
                <w:tab w:val="left" w:pos="0"/>
              </w:tabs>
              <w:autoSpaceDE w:val="0"/>
              <w:autoSpaceDN w:val="0"/>
              <w:adjustRightInd w:val="0"/>
              <w:jc w:val="center"/>
            </w:pPr>
          </w:p>
        </w:tc>
      </w:tr>
      <w:tr w:rsidR="00B95EE5" w:rsidRPr="00B95EE5" w:rsidTr="00FE04F9">
        <w:trPr>
          <w:trHeight w:val="276"/>
        </w:trPr>
        <w:tc>
          <w:tcPr>
            <w:tcW w:w="8931" w:type="dxa"/>
            <w:shd w:val="clear" w:color="auto" w:fill="auto"/>
          </w:tcPr>
          <w:p w:rsidR="00CB3F95" w:rsidRDefault="00A32514" w:rsidP="002D6410">
            <w:pPr>
              <w:tabs>
                <w:tab w:val="left" w:pos="0"/>
              </w:tabs>
              <w:autoSpaceDE w:val="0"/>
              <w:autoSpaceDN w:val="0"/>
              <w:adjustRightInd w:val="0"/>
              <w:jc w:val="both"/>
              <w:rPr>
                <w:lang w:val="en-US"/>
              </w:rPr>
            </w:pPr>
            <w:bookmarkStart w:id="1" w:name="_Hlk187743870"/>
            <w:r w:rsidRPr="00B95EE5">
              <w:t>ОБРАЗУВАНИ ЗА НЯКО</w:t>
            </w:r>
            <w:r w:rsidR="00630EB6" w:rsidRPr="00B95EE5">
              <w:t>И</w:t>
            </w:r>
            <w:r w:rsidRPr="00B95EE5">
              <w:t xml:space="preserve"> КАТЕГОРИИ </w:t>
            </w:r>
            <w:r w:rsidR="00142344" w:rsidRPr="00B95EE5">
              <w:t xml:space="preserve">ТЕЖКИ ПРЕСТЪПЛЕНИЯ И </w:t>
            </w:r>
          </w:p>
          <w:p w:rsidR="00A32514" w:rsidRPr="00B95EE5" w:rsidRDefault="00142344" w:rsidP="002D6410">
            <w:pPr>
              <w:tabs>
                <w:tab w:val="left" w:pos="0"/>
              </w:tabs>
              <w:autoSpaceDE w:val="0"/>
              <w:autoSpaceDN w:val="0"/>
              <w:adjustRightInd w:val="0"/>
              <w:jc w:val="both"/>
            </w:pPr>
            <w:r w:rsidRPr="00B95EE5">
              <w:t>ТАКИВА ОТ ОСОБЕН ОБЩЕСТВЕН ИНТЕРЕС…..</w:t>
            </w:r>
          </w:p>
        </w:tc>
        <w:tc>
          <w:tcPr>
            <w:tcW w:w="487" w:type="dxa"/>
            <w:shd w:val="clear" w:color="auto" w:fill="auto"/>
            <w:vAlign w:val="bottom"/>
          </w:tcPr>
          <w:p w:rsidR="00A32514" w:rsidRPr="004B4DDA" w:rsidRDefault="004B4DDA" w:rsidP="00FE04F9">
            <w:pPr>
              <w:tabs>
                <w:tab w:val="left" w:pos="0"/>
              </w:tabs>
              <w:autoSpaceDE w:val="0"/>
              <w:autoSpaceDN w:val="0"/>
              <w:adjustRightInd w:val="0"/>
              <w:jc w:val="center"/>
            </w:pPr>
            <w:r>
              <w:t>57</w:t>
            </w:r>
          </w:p>
        </w:tc>
      </w:tr>
      <w:bookmarkEnd w:id="1"/>
      <w:tr w:rsidR="00B95EE5" w:rsidRPr="00B95EE5" w:rsidTr="00FE04F9">
        <w:trPr>
          <w:trHeight w:val="70"/>
        </w:trPr>
        <w:tc>
          <w:tcPr>
            <w:tcW w:w="8931" w:type="dxa"/>
            <w:shd w:val="clear" w:color="auto" w:fill="auto"/>
          </w:tcPr>
          <w:p w:rsidR="00A32514" w:rsidRPr="00B95EE5" w:rsidRDefault="00A32514" w:rsidP="002D6410">
            <w:pPr>
              <w:tabs>
                <w:tab w:val="left" w:pos="0"/>
              </w:tabs>
              <w:autoSpaceDE w:val="0"/>
              <w:autoSpaceDN w:val="0"/>
              <w:adjustRightInd w:val="0"/>
              <w:jc w:val="both"/>
            </w:pPr>
          </w:p>
        </w:tc>
        <w:tc>
          <w:tcPr>
            <w:tcW w:w="487" w:type="dxa"/>
            <w:shd w:val="clear" w:color="auto" w:fill="auto"/>
          </w:tcPr>
          <w:p w:rsidR="00A32514" w:rsidRPr="00B95EE5" w:rsidRDefault="00A32514" w:rsidP="00217801">
            <w:pPr>
              <w:tabs>
                <w:tab w:val="left" w:pos="0"/>
              </w:tabs>
              <w:autoSpaceDE w:val="0"/>
              <w:autoSpaceDN w:val="0"/>
              <w:adjustRightInd w:val="0"/>
              <w:jc w:val="center"/>
            </w:pPr>
          </w:p>
        </w:tc>
      </w:tr>
      <w:tr w:rsidR="00217801" w:rsidRPr="00B95EE5" w:rsidTr="00FE04F9">
        <w:trPr>
          <w:trHeight w:val="574"/>
        </w:trPr>
        <w:tc>
          <w:tcPr>
            <w:tcW w:w="8931" w:type="dxa"/>
            <w:shd w:val="clear" w:color="auto" w:fill="auto"/>
          </w:tcPr>
          <w:p w:rsidR="00217801" w:rsidRPr="001A3405" w:rsidRDefault="00217801" w:rsidP="001A3405">
            <w:pPr>
              <w:tabs>
                <w:tab w:val="left" w:pos="0"/>
              </w:tabs>
              <w:autoSpaceDE w:val="0"/>
              <w:autoSpaceDN w:val="0"/>
              <w:adjustRightInd w:val="0"/>
              <w:ind w:right="-249"/>
            </w:pPr>
            <w:r w:rsidRPr="00B95EE5">
              <w:t>І</w:t>
            </w:r>
            <w:r w:rsidRPr="00B95EE5">
              <w:rPr>
                <w:lang w:val="en-US"/>
              </w:rPr>
              <w:t xml:space="preserve">V. </w:t>
            </w:r>
            <w:r>
              <w:t>ДЕЙНОСТ ПО НАДЗОРА ЗА ЗАКОННОСТ</w:t>
            </w:r>
            <w:r>
              <w:rPr>
                <w:lang w:val="en-US"/>
              </w:rPr>
              <w:t xml:space="preserve"> </w:t>
            </w:r>
            <w:r>
              <w:t xml:space="preserve">………………………………       </w:t>
            </w:r>
          </w:p>
          <w:p w:rsidR="00217801" w:rsidRPr="00B95EE5" w:rsidRDefault="00217801" w:rsidP="00217801">
            <w:pPr>
              <w:tabs>
                <w:tab w:val="left" w:pos="0"/>
              </w:tabs>
              <w:autoSpaceDE w:val="0"/>
              <w:autoSpaceDN w:val="0"/>
              <w:adjustRightInd w:val="0"/>
            </w:pPr>
            <w:bookmarkStart w:id="2" w:name="OLE_LINK104"/>
            <w:r w:rsidRPr="00B95EE5">
              <w:t xml:space="preserve">         </w:t>
            </w:r>
            <w:bookmarkEnd w:id="2"/>
          </w:p>
        </w:tc>
        <w:tc>
          <w:tcPr>
            <w:tcW w:w="487" w:type="dxa"/>
            <w:shd w:val="clear" w:color="auto" w:fill="auto"/>
          </w:tcPr>
          <w:p w:rsidR="00217801" w:rsidRPr="004B4DDA" w:rsidRDefault="004B4DDA" w:rsidP="00FE04F9">
            <w:pPr>
              <w:tabs>
                <w:tab w:val="left" w:pos="0"/>
              </w:tabs>
              <w:autoSpaceDE w:val="0"/>
              <w:autoSpaceDN w:val="0"/>
              <w:adjustRightInd w:val="0"/>
              <w:jc w:val="center"/>
            </w:pPr>
            <w:r>
              <w:t>65</w:t>
            </w:r>
          </w:p>
        </w:tc>
      </w:tr>
      <w:tr w:rsidR="00217801" w:rsidRPr="00B95EE5" w:rsidTr="00FE04F9">
        <w:trPr>
          <w:trHeight w:val="574"/>
        </w:trPr>
        <w:tc>
          <w:tcPr>
            <w:tcW w:w="8931" w:type="dxa"/>
            <w:shd w:val="clear" w:color="auto" w:fill="auto"/>
          </w:tcPr>
          <w:p w:rsidR="00217801" w:rsidRPr="00B95EE5" w:rsidRDefault="00217801" w:rsidP="001A3405">
            <w:pPr>
              <w:tabs>
                <w:tab w:val="left" w:pos="0"/>
              </w:tabs>
              <w:autoSpaceDE w:val="0"/>
              <w:autoSpaceDN w:val="0"/>
              <w:adjustRightInd w:val="0"/>
              <w:ind w:right="-249"/>
            </w:pPr>
            <w:r>
              <w:t xml:space="preserve">V. МЕЖДУНАРОДНО-ПРАВНО СЪТРУДНИЧЕСТВО                 </w:t>
            </w:r>
          </w:p>
        </w:tc>
        <w:tc>
          <w:tcPr>
            <w:tcW w:w="487" w:type="dxa"/>
            <w:shd w:val="clear" w:color="auto" w:fill="auto"/>
          </w:tcPr>
          <w:p w:rsidR="00217801" w:rsidRPr="004B4DDA" w:rsidRDefault="00217801" w:rsidP="00FE04F9">
            <w:pPr>
              <w:tabs>
                <w:tab w:val="left" w:pos="0"/>
              </w:tabs>
              <w:autoSpaceDE w:val="0"/>
              <w:autoSpaceDN w:val="0"/>
              <w:adjustRightInd w:val="0"/>
              <w:jc w:val="center"/>
            </w:pPr>
            <w:r>
              <w:t>6</w:t>
            </w:r>
            <w:r w:rsidR="004B4DDA">
              <w:t>8</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p>
        </w:tc>
        <w:tc>
          <w:tcPr>
            <w:tcW w:w="487" w:type="dxa"/>
            <w:shd w:val="clear" w:color="auto" w:fill="auto"/>
          </w:tcPr>
          <w:p w:rsidR="00A32514" w:rsidRPr="00B95EE5" w:rsidRDefault="00A32514" w:rsidP="00217801">
            <w:pPr>
              <w:tabs>
                <w:tab w:val="left" w:pos="0"/>
              </w:tabs>
              <w:autoSpaceDE w:val="0"/>
              <w:autoSpaceDN w:val="0"/>
              <w:adjustRightInd w:val="0"/>
              <w:jc w:val="center"/>
            </w:pP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bookmarkStart w:id="3" w:name="OLE_LINK65"/>
            <w:bookmarkStart w:id="4" w:name="OLE_LINK69"/>
            <w:r w:rsidRPr="00B95EE5">
              <w:t>V</w:t>
            </w:r>
            <w:r w:rsidR="001A3405">
              <w:rPr>
                <w:lang w:val="en-US"/>
              </w:rPr>
              <w:t>I</w:t>
            </w:r>
            <w:r w:rsidRPr="00B95EE5">
              <w:t xml:space="preserve">. </w:t>
            </w:r>
            <w:bookmarkEnd w:id="3"/>
            <w:bookmarkEnd w:id="4"/>
            <w:r w:rsidRPr="00B95EE5">
              <w:t xml:space="preserve">АДМИНИСТРАТИВНА И КОНТРОЛНО-РЕВИЗИОННА ДЕЙНОСТ </w:t>
            </w:r>
          </w:p>
        </w:tc>
        <w:tc>
          <w:tcPr>
            <w:tcW w:w="487" w:type="dxa"/>
            <w:shd w:val="clear" w:color="auto" w:fill="auto"/>
          </w:tcPr>
          <w:p w:rsidR="00A32514" w:rsidRPr="004B4DDA" w:rsidRDefault="004B4DDA" w:rsidP="00FE04F9">
            <w:pPr>
              <w:tabs>
                <w:tab w:val="left" w:pos="0"/>
              </w:tabs>
              <w:autoSpaceDE w:val="0"/>
              <w:autoSpaceDN w:val="0"/>
              <w:adjustRightInd w:val="0"/>
              <w:jc w:val="center"/>
            </w:pPr>
            <w:r>
              <w:t>70</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p>
        </w:tc>
        <w:tc>
          <w:tcPr>
            <w:tcW w:w="487" w:type="dxa"/>
            <w:shd w:val="clear" w:color="auto" w:fill="auto"/>
          </w:tcPr>
          <w:p w:rsidR="00A32514" w:rsidRPr="00B95EE5" w:rsidRDefault="00A32514" w:rsidP="00217801">
            <w:pPr>
              <w:tabs>
                <w:tab w:val="left" w:pos="0"/>
              </w:tabs>
              <w:autoSpaceDE w:val="0"/>
              <w:autoSpaceDN w:val="0"/>
              <w:adjustRightInd w:val="0"/>
              <w:jc w:val="center"/>
            </w:pP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r w:rsidRPr="00B95EE5">
              <w:rPr>
                <w:lang w:val="en-US"/>
              </w:rPr>
              <w:t>V</w:t>
            </w:r>
            <w:bookmarkStart w:id="5" w:name="OLE_LINK70"/>
            <w:bookmarkStart w:id="6" w:name="OLE_LINK71"/>
            <w:r w:rsidRPr="00B95EE5">
              <w:rPr>
                <w:lang w:val="en-US"/>
              </w:rPr>
              <w:t>I</w:t>
            </w:r>
            <w:bookmarkEnd w:id="5"/>
            <w:bookmarkEnd w:id="6"/>
            <w:r w:rsidR="001A3405">
              <w:rPr>
                <w:lang w:val="en-US"/>
              </w:rPr>
              <w:t>I</w:t>
            </w:r>
            <w:r w:rsidRPr="00B95EE5">
              <w:rPr>
                <w:lang w:val="en-US"/>
              </w:rPr>
              <w:t xml:space="preserve">. </w:t>
            </w:r>
            <w:r w:rsidRPr="00B95EE5">
              <w:t>НАТОВАРЕНОСТ НА РАЙОННА ПРОКУР</w:t>
            </w:r>
            <w:r w:rsidR="00217801">
              <w:t>А</w:t>
            </w:r>
            <w:r w:rsidRPr="00B95EE5">
              <w:t>ТУРА  - ПЕРНИК</w:t>
            </w:r>
          </w:p>
        </w:tc>
        <w:tc>
          <w:tcPr>
            <w:tcW w:w="487" w:type="dxa"/>
            <w:shd w:val="clear" w:color="auto" w:fill="auto"/>
          </w:tcPr>
          <w:p w:rsidR="00A32514" w:rsidRPr="004B4DDA" w:rsidRDefault="004B4DDA" w:rsidP="00FE04F9">
            <w:pPr>
              <w:tabs>
                <w:tab w:val="left" w:pos="0"/>
              </w:tabs>
              <w:autoSpaceDE w:val="0"/>
              <w:autoSpaceDN w:val="0"/>
              <w:adjustRightInd w:val="0"/>
              <w:jc w:val="center"/>
            </w:pPr>
            <w:r>
              <w:t>74</w:t>
            </w: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p>
        </w:tc>
        <w:tc>
          <w:tcPr>
            <w:tcW w:w="487" w:type="dxa"/>
            <w:shd w:val="clear" w:color="auto" w:fill="auto"/>
          </w:tcPr>
          <w:p w:rsidR="00A32514" w:rsidRPr="00B95EE5" w:rsidRDefault="00A32514" w:rsidP="00217801">
            <w:pPr>
              <w:tabs>
                <w:tab w:val="left" w:pos="0"/>
              </w:tabs>
              <w:autoSpaceDE w:val="0"/>
              <w:autoSpaceDN w:val="0"/>
              <w:adjustRightInd w:val="0"/>
              <w:jc w:val="center"/>
            </w:pP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pPr>
          </w:p>
        </w:tc>
        <w:tc>
          <w:tcPr>
            <w:tcW w:w="487" w:type="dxa"/>
            <w:shd w:val="clear" w:color="auto" w:fill="auto"/>
          </w:tcPr>
          <w:p w:rsidR="00A32514" w:rsidRPr="00B95EE5" w:rsidRDefault="00A32514" w:rsidP="00217801">
            <w:pPr>
              <w:tabs>
                <w:tab w:val="left" w:pos="0"/>
              </w:tabs>
              <w:autoSpaceDE w:val="0"/>
              <w:autoSpaceDN w:val="0"/>
              <w:adjustRightInd w:val="0"/>
              <w:jc w:val="center"/>
            </w:pPr>
          </w:p>
        </w:tc>
      </w:tr>
      <w:tr w:rsidR="00B95EE5" w:rsidRPr="00B95EE5" w:rsidTr="00FE04F9">
        <w:trPr>
          <w:trHeight w:val="276"/>
        </w:trPr>
        <w:tc>
          <w:tcPr>
            <w:tcW w:w="8931" w:type="dxa"/>
            <w:shd w:val="clear" w:color="auto" w:fill="auto"/>
          </w:tcPr>
          <w:p w:rsidR="00A32514" w:rsidRPr="00B95EE5" w:rsidRDefault="00A32514" w:rsidP="002D6410">
            <w:pPr>
              <w:tabs>
                <w:tab w:val="left" w:pos="0"/>
              </w:tabs>
              <w:autoSpaceDE w:val="0"/>
              <w:autoSpaceDN w:val="0"/>
              <w:adjustRightInd w:val="0"/>
              <w:rPr>
                <w:b/>
                <w:bCs/>
                <w:lang w:val="en-US"/>
              </w:rPr>
            </w:pPr>
            <w:r w:rsidRPr="00B95EE5">
              <w:rPr>
                <w:b/>
                <w:bCs/>
              </w:rPr>
              <w:t>РАЗДЕЛ</w:t>
            </w:r>
            <w:r w:rsidRPr="00B95EE5">
              <w:rPr>
                <w:b/>
                <w:bCs/>
                <w:lang w:val="en-US"/>
              </w:rPr>
              <w:t xml:space="preserve"> </w:t>
            </w:r>
            <w:bookmarkStart w:id="7" w:name="OLE_LINK72"/>
            <w:r w:rsidRPr="00B95EE5">
              <w:rPr>
                <w:b/>
              </w:rPr>
              <w:t>І</w:t>
            </w:r>
            <w:bookmarkEnd w:id="7"/>
            <w:r w:rsidR="001A3405">
              <w:rPr>
                <w:b/>
              </w:rPr>
              <w:t>ІІ</w:t>
            </w:r>
            <w:r w:rsidRPr="00B95EE5">
              <w:rPr>
                <w:b/>
                <w:lang w:val="en-US"/>
              </w:rPr>
              <w:t xml:space="preserve"> </w:t>
            </w:r>
            <w:r w:rsidR="001A3405">
              <w:t>ПРИОРИТЕТИ В ДЕЙНОСТТА НА ПРОКУРАТУРАТА</w:t>
            </w:r>
          </w:p>
        </w:tc>
        <w:tc>
          <w:tcPr>
            <w:tcW w:w="487" w:type="dxa"/>
            <w:shd w:val="clear" w:color="auto" w:fill="auto"/>
          </w:tcPr>
          <w:p w:rsidR="00A32514" w:rsidRPr="00B95EE5" w:rsidRDefault="00A32514" w:rsidP="00217801">
            <w:pPr>
              <w:tabs>
                <w:tab w:val="left" w:pos="0"/>
              </w:tabs>
              <w:autoSpaceDE w:val="0"/>
              <w:autoSpaceDN w:val="0"/>
              <w:adjustRightInd w:val="0"/>
              <w:jc w:val="center"/>
              <w:rPr>
                <w:bCs/>
              </w:rPr>
            </w:pPr>
          </w:p>
        </w:tc>
      </w:tr>
      <w:tr w:rsidR="00B95EE5" w:rsidRPr="00B95EE5" w:rsidTr="00FE04F9">
        <w:trPr>
          <w:trHeight w:val="553"/>
        </w:trPr>
        <w:tc>
          <w:tcPr>
            <w:tcW w:w="8931" w:type="dxa"/>
            <w:shd w:val="clear" w:color="auto" w:fill="auto"/>
          </w:tcPr>
          <w:p w:rsidR="00A32514" w:rsidRPr="00B95EE5" w:rsidRDefault="00142344" w:rsidP="00217801">
            <w:pPr>
              <w:tabs>
                <w:tab w:val="left" w:pos="0"/>
              </w:tabs>
            </w:pPr>
            <w:r w:rsidRPr="00B95EE5">
              <w:t xml:space="preserve">И НА РАЗСЛЕДВАЩИТЕ ОРГАНИ </w:t>
            </w:r>
            <w:r w:rsidR="001A3405">
              <w:t>.............</w:t>
            </w:r>
            <w:r w:rsidR="00A32514" w:rsidRPr="00B95EE5">
              <w:t>..........................</w:t>
            </w:r>
            <w:r w:rsidRPr="00B95EE5">
              <w:t>....................</w:t>
            </w:r>
            <w:r w:rsidR="00A32514" w:rsidRPr="00B95EE5">
              <w:t>.......</w:t>
            </w:r>
            <w:r w:rsidR="00217801">
              <w:t xml:space="preserve">           </w:t>
            </w:r>
          </w:p>
        </w:tc>
        <w:tc>
          <w:tcPr>
            <w:tcW w:w="487" w:type="dxa"/>
            <w:shd w:val="clear" w:color="auto" w:fill="auto"/>
          </w:tcPr>
          <w:p w:rsidR="00A32514" w:rsidRPr="004B4DDA" w:rsidRDefault="004B4DDA" w:rsidP="00217801">
            <w:pPr>
              <w:tabs>
                <w:tab w:val="left" w:pos="0"/>
              </w:tabs>
              <w:jc w:val="center"/>
            </w:pPr>
            <w:r>
              <w:t>77</w:t>
            </w:r>
          </w:p>
        </w:tc>
      </w:tr>
    </w:tbl>
    <w:p w:rsidR="00127CAE" w:rsidRPr="00B95EE5" w:rsidRDefault="00127CAE" w:rsidP="007A2691">
      <w:pPr>
        <w:tabs>
          <w:tab w:val="left" w:pos="142"/>
        </w:tabs>
        <w:autoSpaceDE w:val="0"/>
        <w:autoSpaceDN w:val="0"/>
        <w:adjustRightInd w:val="0"/>
        <w:jc w:val="center"/>
        <w:rPr>
          <w:b/>
          <w:color w:val="FF0000"/>
          <w:sz w:val="32"/>
          <w:szCs w:val="32"/>
        </w:rPr>
      </w:pPr>
    </w:p>
    <w:p w:rsidR="00127CAE" w:rsidRDefault="00127CAE" w:rsidP="007A2691">
      <w:pPr>
        <w:tabs>
          <w:tab w:val="left" w:pos="142"/>
        </w:tabs>
        <w:autoSpaceDE w:val="0"/>
        <w:autoSpaceDN w:val="0"/>
        <w:adjustRightInd w:val="0"/>
        <w:jc w:val="center"/>
        <w:rPr>
          <w:b/>
          <w:sz w:val="32"/>
          <w:szCs w:val="32"/>
        </w:rPr>
      </w:pPr>
    </w:p>
    <w:p w:rsidR="001A3405" w:rsidRDefault="001A3405" w:rsidP="007A2691">
      <w:pPr>
        <w:tabs>
          <w:tab w:val="left" w:pos="142"/>
        </w:tabs>
        <w:autoSpaceDE w:val="0"/>
        <w:autoSpaceDN w:val="0"/>
        <w:adjustRightInd w:val="0"/>
        <w:jc w:val="center"/>
        <w:rPr>
          <w:b/>
          <w:sz w:val="32"/>
          <w:szCs w:val="32"/>
        </w:rPr>
      </w:pPr>
    </w:p>
    <w:p w:rsidR="001A3405" w:rsidRDefault="001A3405" w:rsidP="007A2691">
      <w:pPr>
        <w:tabs>
          <w:tab w:val="left" w:pos="142"/>
        </w:tabs>
        <w:autoSpaceDE w:val="0"/>
        <w:autoSpaceDN w:val="0"/>
        <w:adjustRightInd w:val="0"/>
        <w:jc w:val="center"/>
        <w:rPr>
          <w:b/>
          <w:sz w:val="32"/>
          <w:szCs w:val="32"/>
        </w:rPr>
      </w:pPr>
    </w:p>
    <w:p w:rsidR="00104473" w:rsidRDefault="00104473" w:rsidP="007A2691">
      <w:pPr>
        <w:tabs>
          <w:tab w:val="left" w:pos="142"/>
        </w:tabs>
        <w:autoSpaceDE w:val="0"/>
        <w:autoSpaceDN w:val="0"/>
        <w:adjustRightInd w:val="0"/>
        <w:jc w:val="center"/>
        <w:rPr>
          <w:b/>
          <w:sz w:val="32"/>
          <w:szCs w:val="32"/>
        </w:rPr>
      </w:pPr>
    </w:p>
    <w:p w:rsidR="0079489D" w:rsidRDefault="0079489D" w:rsidP="007A2691">
      <w:pPr>
        <w:tabs>
          <w:tab w:val="left" w:pos="142"/>
        </w:tabs>
        <w:autoSpaceDE w:val="0"/>
        <w:autoSpaceDN w:val="0"/>
        <w:adjustRightInd w:val="0"/>
        <w:jc w:val="center"/>
        <w:rPr>
          <w:b/>
          <w:sz w:val="32"/>
          <w:szCs w:val="32"/>
        </w:rPr>
      </w:pPr>
    </w:p>
    <w:p w:rsidR="00A32514" w:rsidRPr="00D46231" w:rsidRDefault="00A32514" w:rsidP="007A2691">
      <w:pPr>
        <w:tabs>
          <w:tab w:val="left" w:pos="142"/>
        </w:tabs>
        <w:autoSpaceDE w:val="0"/>
        <w:autoSpaceDN w:val="0"/>
        <w:adjustRightInd w:val="0"/>
        <w:jc w:val="center"/>
        <w:rPr>
          <w:b/>
          <w:color w:val="000000" w:themeColor="text1"/>
          <w:sz w:val="32"/>
          <w:szCs w:val="32"/>
          <w:lang w:val="en-US"/>
        </w:rPr>
      </w:pPr>
      <w:bookmarkStart w:id="8" w:name="OLE_LINK58"/>
      <w:r w:rsidRPr="00D46231">
        <w:rPr>
          <w:b/>
          <w:color w:val="000000" w:themeColor="text1"/>
          <w:sz w:val="32"/>
          <w:szCs w:val="32"/>
        </w:rPr>
        <w:t>РАЗДЕЛ</w:t>
      </w:r>
      <w:r w:rsidRPr="00D46231">
        <w:rPr>
          <w:b/>
          <w:color w:val="000000" w:themeColor="text1"/>
          <w:sz w:val="32"/>
          <w:szCs w:val="32"/>
          <w:lang w:val="ru-RU"/>
        </w:rPr>
        <w:t xml:space="preserve"> </w:t>
      </w:r>
      <w:r w:rsidRPr="00D46231">
        <w:rPr>
          <w:b/>
          <w:color w:val="000000" w:themeColor="text1"/>
          <w:sz w:val="32"/>
          <w:szCs w:val="32"/>
        </w:rPr>
        <w:t>I</w:t>
      </w:r>
    </w:p>
    <w:p w:rsidR="00A32514" w:rsidRPr="00D46231" w:rsidRDefault="00A32514" w:rsidP="00A32514">
      <w:pPr>
        <w:spacing w:line="276" w:lineRule="auto"/>
        <w:jc w:val="center"/>
        <w:rPr>
          <w:color w:val="000000" w:themeColor="text1"/>
          <w:sz w:val="20"/>
          <w:szCs w:val="20"/>
          <w:lang w:val="en-US"/>
        </w:rPr>
      </w:pPr>
    </w:p>
    <w:p w:rsidR="00A32514" w:rsidRPr="00D46231" w:rsidRDefault="00A32514" w:rsidP="00A32514">
      <w:pPr>
        <w:keepNext/>
        <w:widowControl w:val="0"/>
        <w:autoSpaceDE w:val="0"/>
        <w:autoSpaceDN w:val="0"/>
        <w:adjustRightInd w:val="0"/>
        <w:spacing w:line="276" w:lineRule="auto"/>
        <w:jc w:val="center"/>
        <w:outlineLvl w:val="0"/>
        <w:rPr>
          <w:b/>
          <w:color w:val="000000" w:themeColor="text1"/>
          <w:sz w:val="32"/>
          <w:szCs w:val="32"/>
        </w:rPr>
      </w:pPr>
      <w:r w:rsidRPr="00D46231">
        <w:rPr>
          <w:b/>
          <w:color w:val="000000" w:themeColor="text1"/>
          <w:sz w:val="32"/>
          <w:szCs w:val="32"/>
        </w:rPr>
        <w:t>ОБОБЩЕНИ ИЗВОДИ ЗА ДЕЙНОСТТА НА  ПРОКУРАТУРАТА И НА РАЗСЛЕДВАЩИТЕ ОРГАНИ</w:t>
      </w:r>
    </w:p>
    <w:p w:rsidR="00A32514" w:rsidRPr="00185509" w:rsidRDefault="00A32514" w:rsidP="00A32514">
      <w:pPr>
        <w:spacing w:line="276" w:lineRule="auto"/>
        <w:rPr>
          <w:sz w:val="20"/>
          <w:szCs w:val="20"/>
        </w:rPr>
      </w:pPr>
    </w:p>
    <w:p w:rsidR="00A32514" w:rsidRPr="00185509" w:rsidRDefault="00A32514" w:rsidP="00A32514">
      <w:pPr>
        <w:widowControl w:val="0"/>
        <w:autoSpaceDE w:val="0"/>
        <w:autoSpaceDN w:val="0"/>
        <w:adjustRightInd w:val="0"/>
        <w:spacing w:line="276" w:lineRule="auto"/>
        <w:ind w:firstLine="709"/>
        <w:jc w:val="both"/>
        <w:rPr>
          <w:b/>
          <w:sz w:val="28"/>
          <w:szCs w:val="28"/>
        </w:rPr>
      </w:pPr>
      <w:r w:rsidRPr="00185509">
        <w:rPr>
          <w:b/>
          <w:sz w:val="28"/>
          <w:szCs w:val="28"/>
        </w:rPr>
        <w:t>1. РЕЗУЛТАТИ И ТЕНДЕНЦИИ В ПРОТИВОДЕЙСТВИЕТО НА ПРЕСТЪПНОСТТА.</w:t>
      </w:r>
      <w:r w:rsidR="00E346C7" w:rsidRPr="00185509">
        <w:rPr>
          <w:b/>
          <w:sz w:val="28"/>
          <w:szCs w:val="28"/>
          <w:lang w:val="en-US"/>
        </w:rPr>
        <w:t xml:space="preserve"> </w:t>
      </w:r>
      <w:r w:rsidRPr="00185509">
        <w:rPr>
          <w:b/>
          <w:sz w:val="28"/>
          <w:szCs w:val="28"/>
        </w:rPr>
        <w:t>ФАКТОРИ С АКТУАЛНО И ДЪЛГОСРОЧНО ЗНАЧЕНИЕ ЗА ЕФЕКТИВНОСТТА НА ОРГАНИТЕ НА ДОСЪДЕБНОТО ПРОИЗВОДСТВО И ДРУГИТЕ ПРАВОПРИЛАГАЩИ ОРГАНИ, АНГАЖИРАНИ С ПРОТИВОДЕЙСТВИЕТО НА ПРЕСТЪПНОСТТА.</w:t>
      </w:r>
    </w:p>
    <w:p w:rsidR="005E7822" w:rsidRDefault="00A32514" w:rsidP="008E2A4D">
      <w:pPr>
        <w:widowControl w:val="0"/>
        <w:autoSpaceDE w:val="0"/>
        <w:autoSpaceDN w:val="0"/>
        <w:adjustRightInd w:val="0"/>
        <w:spacing w:before="86"/>
        <w:ind w:firstLine="851"/>
        <w:contextualSpacing/>
        <w:jc w:val="both"/>
        <w:rPr>
          <w:sz w:val="28"/>
          <w:szCs w:val="28"/>
        </w:rPr>
      </w:pPr>
      <w:r w:rsidRPr="00142344">
        <w:rPr>
          <w:sz w:val="28"/>
          <w:szCs w:val="28"/>
        </w:rPr>
        <w:t>Спецификата на криминогенната обстановка в Пернишкия регион винаги се е пр</w:t>
      </w:r>
      <w:r w:rsidR="00000CCA" w:rsidRPr="00142344">
        <w:rPr>
          <w:sz w:val="28"/>
          <w:szCs w:val="28"/>
        </w:rPr>
        <w:t xml:space="preserve">едопределяла от редица социално – икономически, нравствено – </w:t>
      </w:r>
      <w:r w:rsidRPr="00142344">
        <w:rPr>
          <w:sz w:val="28"/>
          <w:szCs w:val="28"/>
        </w:rPr>
        <w:t xml:space="preserve">психологически и демографски условия. </w:t>
      </w:r>
      <w:r w:rsidR="005E7822" w:rsidRPr="00142344">
        <w:rPr>
          <w:sz w:val="28"/>
          <w:szCs w:val="28"/>
        </w:rPr>
        <w:t xml:space="preserve">В района на местна </w:t>
      </w:r>
      <w:r w:rsidR="005E7822">
        <w:rPr>
          <w:sz w:val="28"/>
          <w:szCs w:val="28"/>
        </w:rPr>
        <w:t xml:space="preserve">подсъдност на Районна прокуратура – Перник, както и създадените след проведената </w:t>
      </w:r>
      <w:r w:rsidR="005E7822">
        <w:rPr>
          <w:rStyle w:val="FontStyle24"/>
          <w:sz w:val="28"/>
          <w:szCs w:val="28"/>
        </w:rPr>
        <w:t>процедурата по опитимизиране на районните прокуратури към нея</w:t>
      </w:r>
      <w:r w:rsidR="005E7822">
        <w:rPr>
          <w:sz w:val="28"/>
          <w:szCs w:val="28"/>
        </w:rPr>
        <w:t xml:space="preserve"> Териториални отделения – Радомир, Брезник и Трън попада цялата територия на Област Перник, през която преминават основни пътни артерии с национално и международно значение</w:t>
      </w:r>
      <w:r w:rsidR="000C4091">
        <w:rPr>
          <w:sz w:val="28"/>
          <w:szCs w:val="28"/>
        </w:rPr>
        <w:t xml:space="preserve"> – главен път Е-79, АМ "Струма"</w:t>
      </w:r>
      <w:r w:rsidR="005E7822">
        <w:rPr>
          <w:sz w:val="28"/>
          <w:szCs w:val="28"/>
        </w:rPr>
        <w:t xml:space="preserve">, както и АМ“Люлин“, което обуславя извършването на престъпления против транспорта. Област Перник граничи със столицата на Р.България. Трафикът в посока към и от гр.София е изключително натоварен. Ежедневно през територията на Областта в тази посока и обратно преминават не само живущите на територията на Област Перник, които работят в столицата, но и жители на съседните области, които всекидневно посещават столицата. Това създава предпоставки за извършване на престъпления не само от местния криминален контингент, но и от този от страната. Наличието на гранична зона със страна, която не е </w:t>
      </w:r>
      <w:r w:rsidR="00F27971">
        <w:rPr>
          <w:sz w:val="28"/>
          <w:szCs w:val="28"/>
        </w:rPr>
        <w:t xml:space="preserve">член на </w:t>
      </w:r>
      <w:r w:rsidR="005E7822">
        <w:rPr>
          <w:sz w:val="28"/>
          <w:szCs w:val="28"/>
        </w:rPr>
        <w:t>Европейския съюз – Република Сърбия</w:t>
      </w:r>
      <w:r w:rsidR="00F27971">
        <w:rPr>
          <w:sz w:val="28"/>
          <w:szCs w:val="28"/>
        </w:rPr>
        <w:t>,</w:t>
      </w:r>
      <w:r w:rsidR="005E7822">
        <w:rPr>
          <w:sz w:val="28"/>
          <w:szCs w:val="28"/>
        </w:rPr>
        <w:t xml:space="preserve"> води до улесняване връзките между престъпни субекти от двете страни на границата, предпоставка е за трансфер на бежанци, неправомерно държане на акцизини стоки, измами и др.</w:t>
      </w:r>
      <w:r w:rsidR="00F27971">
        <w:rPr>
          <w:sz w:val="28"/>
          <w:szCs w:val="28"/>
        </w:rPr>
        <w:t xml:space="preserve"> Съвременните комуникационни технологии също значително улесняват и способстват за различни форми на криминални проявления.</w:t>
      </w:r>
    </w:p>
    <w:p w:rsidR="00916876" w:rsidRDefault="00916876" w:rsidP="008E2A4D">
      <w:pPr>
        <w:widowControl w:val="0"/>
        <w:autoSpaceDE w:val="0"/>
        <w:autoSpaceDN w:val="0"/>
        <w:adjustRightInd w:val="0"/>
        <w:spacing w:before="86"/>
        <w:ind w:firstLine="851"/>
        <w:contextualSpacing/>
        <w:jc w:val="both"/>
        <w:rPr>
          <w:sz w:val="28"/>
          <w:szCs w:val="28"/>
        </w:rPr>
      </w:pPr>
      <w:r>
        <w:rPr>
          <w:sz w:val="28"/>
          <w:szCs w:val="28"/>
        </w:rPr>
        <w:t>На територията на местната подсъдност на Районна прокуратура –гр.Перник в рамките на Областна дирекция на Министерство на вътрешните работи – Перник са структурирани и функционират, пет районни управления /Първо РУ – Перник, Второ РУ – Перник, РУ – Трън, РУ – Брезник, РУ - Радоми</w:t>
      </w:r>
      <w:r w:rsidR="00E15EC9">
        <w:rPr>
          <w:sz w:val="28"/>
          <w:szCs w:val="28"/>
        </w:rPr>
        <w:t>р/ с четири полицейски участъка</w:t>
      </w:r>
      <w:r w:rsidR="00E15EC9">
        <w:rPr>
          <w:sz w:val="28"/>
          <w:szCs w:val="28"/>
          <w:lang w:val="en-US"/>
        </w:rPr>
        <w:t xml:space="preserve"> </w:t>
      </w:r>
      <w:r w:rsidR="00E15EC9">
        <w:rPr>
          <w:sz w:val="28"/>
          <w:szCs w:val="28"/>
        </w:rPr>
        <w:t>/</w:t>
      </w:r>
      <w:r>
        <w:rPr>
          <w:sz w:val="28"/>
          <w:szCs w:val="28"/>
        </w:rPr>
        <w:t>в гр. Батановци, с. Рударци, гр.Земен и с.Ковачевци/, както и това на ГПУ-Т</w:t>
      </w:r>
      <w:r w:rsidR="000C4091">
        <w:rPr>
          <w:sz w:val="28"/>
          <w:szCs w:val="28"/>
        </w:rPr>
        <w:t>рън към РДГП-</w:t>
      </w:r>
      <w:r>
        <w:rPr>
          <w:sz w:val="28"/>
          <w:szCs w:val="28"/>
        </w:rPr>
        <w:t>Драгоман.</w:t>
      </w:r>
    </w:p>
    <w:p w:rsidR="00B95EE5" w:rsidRPr="0019751E" w:rsidRDefault="000845BE" w:rsidP="008E2A4D">
      <w:pPr>
        <w:widowControl w:val="0"/>
        <w:autoSpaceDE w:val="0"/>
        <w:autoSpaceDN w:val="0"/>
        <w:adjustRightInd w:val="0"/>
        <w:spacing w:before="86"/>
        <w:ind w:firstLine="851"/>
        <w:contextualSpacing/>
        <w:jc w:val="both"/>
        <w:rPr>
          <w:color w:val="000000" w:themeColor="text1"/>
          <w:sz w:val="28"/>
          <w:szCs w:val="28"/>
        </w:rPr>
      </w:pPr>
      <w:r w:rsidRPr="0019751E">
        <w:rPr>
          <w:color w:val="000000" w:themeColor="text1"/>
          <w:sz w:val="28"/>
          <w:szCs w:val="28"/>
        </w:rPr>
        <w:t>По данни на ОДМВР – Перник</w:t>
      </w:r>
      <w:r w:rsidR="00BD3080" w:rsidRPr="0019751E">
        <w:rPr>
          <w:color w:val="000000" w:themeColor="text1"/>
          <w:sz w:val="28"/>
          <w:szCs w:val="28"/>
        </w:rPr>
        <w:t xml:space="preserve"> за периода</w:t>
      </w:r>
      <w:r w:rsidR="00481177" w:rsidRPr="0019751E">
        <w:rPr>
          <w:color w:val="000000" w:themeColor="text1"/>
          <w:sz w:val="28"/>
          <w:szCs w:val="28"/>
        </w:rPr>
        <w:t xml:space="preserve"> в </w:t>
      </w:r>
      <w:r w:rsidR="00E74799" w:rsidRPr="0019751E">
        <w:rPr>
          <w:color w:val="000000" w:themeColor="text1"/>
          <w:sz w:val="28"/>
          <w:szCs w:val="28"/>
        </w:rPr>
        <w:t>петте</w:t>
      </w:r>
      <w:r w:rsidR="00481177" w:rsidRPr="0019751E">
        <w:rPr>
          <w:color w:val="000000" w:themeColor="text1"/>
          <w:sz w:val="28"/>
          <w:szCs w:val="28"/>
        </w:rPr>
        <w:t xml:space="preserve"> РУ-та –Първо, Второ</w:t>
      </w:r>
      <w:r w:rsidR="0038290F" w:rsidRPr="0019751E">
        <w:rPr>
          <w:color w:val="000000" w:themeColor="text1"/>
          <w:sz w:val="28"/>
          <w:szCs w:val="28"/>
        </w:rPr>
        <w:t>,</w:t>
      </w:r>
      <w:r w:rsidR="00481177" w:rsidRPr="0019751E">
        <w:rPr>
          <w:color w:val="000000" w:themeColor="text1"/>
          <w:sz w:val="28"/>
          <w:szCs w:val="28"/>
        </w:rPr>
        <w:t xml:space="preserve"> РУ-Брезник</w:t>
      </w:r>
      <w:r w:rsidR="00AB4AC1" w:rsidRPr="0019751E">
        <w:rPr>
          <w:color w:val="000000" w:themeColor="text1"/>
          <w:sz w:val="28"/>
          <w:szCs w:val="28"/>
        </w:rPr>
        <w:t>,</w:t>
      </w:r>
      <w:r w:rsidR="00481177" w:rsidRPr="0019751E">
        <w:rPr>
          <w:color w:val="000000" w:themeColor="text1"/>
          <w:sz w:val="28"/>
          <w:szCs w:val="28"/>
        </w:rPr>
        <w:t xml:space="preserve"> Р</w:t>
      </w:r>
      <w:r w:rsidR="0038290F" w:rsidRPr="0019751E">
        <w:rPr>
          <w:color w:val="000000" w:themeColor="text1"/>
          <w:sz w:val="28"/>
          <w:szCs w:val="28"/>
        </w:rPr>
        <w:t>У</w:t>
      </w:r>
      <w:r w:rsidR="00481177" w:rsidRPr="0019751E">
        <w:rPr>
          <w:color w:val="000000" w:themeColor="text1"/>
          <w:sz w:val="28"/>
          <w:szCs w:val="28"/>
        </w:rPr>
        <w:t>-Трън</w:t>
      </w:r>
      <w:r w:rsidR="00E74799" w:rsidRPr="0019751E">
        <w:rPr>
          <w:color w:val="000000" w:themeColor="text1"/>
          <w:sz w:val="28"/>
          <w:szCs w:val="28"/>
        </w:rPr>
        <w:t xml:space="preserve"> и РУ-Рдомир,</w:t>
      </w:r>
      <w:r w:rsidR="0077531E" w:rsidRPr="0019751E">
        <w:rPr>
          <w:color w:val="000000" w:themeColor="text1"/>
          <w:sz w:val="28"/>
          <w:szCs w:val="28"/>
        </w:rPr>
        <w:t xml:space="preserve"> като </w:t>
      </w:r>
      <w:r w:rsidR="00481177" w:rsidRPr="0019751E">
        <w:rPr>
          <w:color w:val="000000" w:themeColor="text1"/>
          <w:sz w:val="28"/>
          <w:szCs w:val="28"/>
        </w:rPr>
        <w:t>в сектор</w:t>
      </w:r>
      <w:r w:rsidR="0038290F" w:rsidRPr="0019751E">
        <w:rPr>
          <w:color w:val="000000" w:themeColor="text1"/>
          <w:sz w:val="28"/>
          <w:szCs w:val="28"/>
        </w:rPr>
        <w:t>ите „ПКП“,</w:t>
      </w:r>
      <w:r w:rsidR="0077531E" w:rsidRPr="0019751E">
        <w:rPr>
          <w:color w:val="000000" w:themeColor="text1"/>
          <w:sz w:val="28"/>
          <w:szCs w:val="28"/>
        </w:rPr>
        <w:t xml:space="preserve"> </w:t>
      </w:r>
      <w:r w:rsidR="0038290F" w:rsidRPr="0019751E">
        <w:rPr>
          <w:color w:val="000000" w:themeColor="text1"/>
          <w:sz w:val="28"/>
          <w:szCs w:val="28"/>
        </w:rPr>
        <w:lastRenderedPageBreak/>
        <w:t>“ПИП“ и „ПП“ при ОДМВ</w:t>
      </w:r>
      <w:r w:rsidR="00481177" w:rsidRPr="0019751E">
        <w:rPr>
          <w:color w:val="000000" w:themeColor="text1"/>
          <w:sz w:val="28"/>
          <w:szCs w:val="28"/>
        </w:rPr>
        <w:t xml:space="preserve">Р-Перник </w:t>
      </w:r>
      <w:r w:rsidR="00BD3080" w:rsidRPr="0019751E">
        <w:rPr>
          <w:color w:val="000000" w:themeColor="text1"/>
          <w:sz w:val="28"/>
          <w:szCs w:val="28"/>
        </w:rPr>
        <w:t>са регистрирани общо</w:t>
      </w:r>
      <w:r w:rsidR="00E24E2D" w:rsidRPr="0019751E">
        <w:rPr>
          <w:color w:val="000000" w:themeColor="text1"/>
          <w:sz w:val="28"/>
          <w:szCs w:val="28"/>
          <w:lang w:val="en-US"/>
        </w:rPr>
        <w:t xml:space="preserve"> </w:t>
      </w:r>
      <w:bookmarkStart w:id="9" w:name="OLE_LINK73"/>
      <w:r w:rsidR="00E24E2D" w:rsidRPr="0019751E">
        <w:rPr>
          <w:color w:val="000000" w:themeColor="text1"/>
          <w:sz w:val="28"/>
          <w:szCs w:val="28"/>
          <w:lang w:val="en-US"/>
        </w:rPr>
        <w:t xml:space="preserve">1259 </w:t>
      </w:r>
      <w:bookmarkEnd w:id="9"/>
      <w:r w:rsidR="00B95EE5" w:rsidRPr="0019751E">
        <w:rPr>
          <w:color w:val="000000" w:themeColor="text1"/>
          <w:sz w:val="28"/>
          <w:szCs w:val="28"/>
        </w:rPr>
        <w:t xml:space="preserve">престъплениия при </w:t>
      </w:r>
      <w:r w:rsidR="00E24E2D" w:rsidRPr="0019751E">
        <w:rPr>
          <w:color w:val="000000" w:themeColor="text1"/>
          <w:sz w:val="28"/>
          <w:szCs w:val="28"/>
          <w:lang w:val="en-US"/>
        </w:rPr>
        <w:t>1372</w:t>
      </w:r>
      <w:r w:rsidR="007E0EBF" w:rsidRPr="0019751E">
        <w:rPr>
          <w:color w:val="000000" w:themeColor="text1"/>
          <w:sz w:val="28"/>
          <w:szCs w:val="28"/>
        </w:rPr>
        <w:t xml:space="preserve"> </w:t>
      </w:r>
      <w:r w:rsidR="00B95EE5" w:rsidRPr="0019751E">
        <w:rPr>
          <w:color w:val="000000" w:themeColor="text1"/>
          <w:sz w:val="28"/>
          <w:szCs w:val="28"/>
        </w:rPr>
        <w:t>за 202</w:t>
      </w:r>
      <w:r w:rsidR="00E24E2D" w:rsidRPr="0019751E">
        <w:rPr>
          <w:color w:val="000000" w:themeColor="text1"/>
          <w:sz w:val="28"/>
          <w:szCs w:val="28"/>
          <w:lang w:val="en-US"/>
        </w:rPr>
        <w:t>4</w:t>
      </w:r>
      <w:r w:rsidR="00B95EE5" w:rsidRPr="0019751E">
        <w:rPr>
          <w:color w:val="000000" w:themeColor="text1"/>
          <w:sz w:val="28"/>
          <w:szCs w:val="28"/>
        </w:rPr>
        <w:t xml:space="preserve"> г. и</w:t>
      </w:r>
      <w:r w:rsidR="00CE3DBB" w:rsidRPr="0019751E">
        <w:rPr>
          <w:color w:val="000000" w:themeColor="text1"/>
          <w:sz w:val="28"/>
          <w:szCs w:val="28"/>
        </w:rPr>
        <w:t xml:space="preserve"> </w:t>
      </w:r>
      <w:r w:rsidR="00E24E2D" w:rsidRPr="0019751E">
        <w:rPr>
          <w:color w:val="000000" w:themeColor="text1"/>
          <w:sz w:val="28"/>
          <w:szCs w:val="28"/>
        </w:rPr>
        <w:t>14</w:t>
      </w:r>
      <w:r w:rsidR="00E24E2D" w:rsidRPr="0019751E">
        <w:rPr>
          <w:color w:val="000000" w:themeColor="text1"/>
          <w:sz w:val="28"/>
          <w:szCs w:val="28"/>
          <w:lang w:val="en-US"/>
        </w:rPr>
        <w:t>85</w:t>
      </w:r>
      <w:r w:rsidR="007E0EBF" w:rsidRPr="0019751E">
        <w:rPr>
          <w:color w:val="000000" w:themeColor="text1"/>
          <w:sz w:val="28"/>
          <w:szCs w:val="28"/>
        </w:rPr>
        <w:t xml:space="preserve"> за 202</w:t>
      </w:r>
      <w:r w:rsidR="00E24E2D" w:rsidRPr="0019751E">
        <w:rPr>
          <w:color w:val="000000" w:themeColor="text1"/>
          <w:sz w:val="28"/>
          <w:szCs w:val="28"/>
          <w:lang w:val="en-US"/>
        </w:rPr>
        <w:t>3</w:t>
      </w:r>
      <w:r w:rsidRPr="0019751E">
        <w:rPr>
          <w:color w:val="000000" w:themeColor="text1"/>
          <w:sz w:val="28"/>
          <w:szCs w:val="28"/>
        </w:rPr>
        <w:t xml:space="preserve"> </w:t>
      </w:r>
      <w:r w:rsidR="007E0EBF" w:rsidRPr="0019751E">
        <w:rPr>
          <w:color w:val="000000" w:themeColor="text1"/>
          <w:sz w:val="28"/>
          <w:szCs w:val="28"/>
        </w:rPr>
        <w:t xml:space="preserve">г. </w:t>
      </w:r>
    </w:p>
    <w:p w:rsidR="008E2A4D" w:rsidRPr="0019751E" w:rsidRDefault="00BD3080" w:rsidP="008E2A4D">
      <w:pPr>
        <w:widowControl w:val="0"/>
        <w:autoSpaceDE w:val="0"/>
        <w:autoSpaceDN w:val="0"/>
        <w:adjustRightInd w:val="0"/>
        <w:spacing w:before="86"/>
        <w:ind w:firstLine="851"/>
        <w:contextualSpacing/>
        <w:jc w:val="both"/>
        <w:rPr>
          <w:color w:val="000000" w:themeColor="text1"/>
          <w:sz w:val="28"/>
          <w:szCs w:val="28"/>
        </w:rPr>
      </w:pPr>
      <w:r w:rsidRPr="0019751E">
        <w:rPr>
          <w:color w:val="000000" w:themeColor="text1"/>
          <w:sz w:val="28"/>
          <w:szCs w:val="28"/>
        </w:rPr>
        <w:t xml:space="preserve">От </w:t>
      </w:r>
      <w:r w:rsidR="0031664A" w:rsidRPr="0019751E">
        <w:rPr>
          <w:color w:val="000000" w:themeColor="text1"/>
          <w:sz w:val="28"/>
          <w:szCs w:val="28"/>
        </w:rPr>
        <w:t xml:space="preserve">общо регистрираните </w:t>
      </w:r>
      <w:r w:rsidR="00E24E2D" w:rsidRPr="0019751E">
        <w:rPr>
          <w:color w:val="000000" w:themeColor="text1"/>
          <w:sz w:val="28"/>
          <w:szCs w:val="28"/>
          <w:lang w:val="en-US"/>
        </w:rPr>
        <w:t xml:space="preserve">1259 </w:t>
      </w:r>
      <w:r w:rsidR="00B95EE5" w:rsidRPr="0019751E">
        <w:rPr>
          <w:color w:val="000000" w:themeColor="text1"/>
          <w:sz w:val="28"/>
          <w:szCs w:val="28"/>
        </w:rPr>
        <w:t xml:space="preserve">престъпления </w:t>
      </w:r>
      <w:r w:rsidR="00481177" w:rsidRPr="0019751E">
        <w:rPr>
          <w:color w:val="000000" w:themeColor="text1"/>
          <w:sz w:val="28"/>
          <w:szCs w:val="28"/>
        </w:rPr>
        <w:t xml:space="preserve">за периода са били разкрити </w:t>
      </w:r>
      <w:r w:rsidR="00FF0253" w:rsidRPr="0019751E">
        <w:rPr>
          <w:color w:val="000000" w:themeColor="text1"/>
          <w:sz w:val="28"/>
          <w:szCs w:val="28"/>
        </w:rPr>
        <w:t>7</w:t>
      </w:r>
      <w:r w:rsidR="00B95EE5" w:rsidRPr="0019751E">
        <w:rPr>
          <w:color w:val="000000" w:themeColor="text1"/>
          <w:sz w:val="28"/>
          <w:szCs w:val="28"/>
        </w:rPr>
        <w:t>1</w:t>
      </w:r>
      <w:r w:rsidR="00E24E2D" w:rsidRPr="0019751E">
        <w:rPr>
          <w:color w:val="000000" w:themeColor="text1"/>
          <w:sz w:val="28"/>
          <w:szCs w:val="28"/>
          <w:lang w:val="en-US"/>
        </w:rPr>
        <w:t>8</w:t>
      </w:r>
      <w:r w:rsidR="00481177" w:rsidRPr="0019751E">
        <w:rPr>
          <w:color w:val="000000" w:themeColor="text1"/>
          <w:sz w:val="28"/>
          <w:szCs w:val="28"/>
        </w:rPr>
        <w:t xml:space="preserve"> престъпления, което съставлява </w:t>
      </w:r>
      <w:r w:rsidR="00514B05" w:rsidRPr="0019751E">
        <w:rPr>
          <w:color w:val="000000" w:themeColor="text1"/>
          <w:sz w:val="28"/>
          <w:szCs w:val="28"/>
        </w:rPr>
        <w:t>5</w:t>
      </w:r>
      <w:r w:rsidR="00E24E2D" w:rsidRPr="0019751E">
        <w:rPr>
          <w:color w:val="000000" w:themeColor="text1"/>
          <w:sz w:val="28"/>
          <w:szCs w:val="28"/>
          <w:lang w:val="en-US"/>
        </w:rPr>
        <w:t>7</w:t>
      </w:r>
      <w:r w:rsidR="00481177" w:rsidRPr="0019751E">
        <w:rPr>
          <w:color w:val="000000" w:themeColor="text1"/>
          <w:sz w:val="28"/>
          <w:szCs w:val="28"/>
        </w:rPr>
        <w:t>,</w:t>
      </w:r>
      <w:r w:rsidR="00E24E2D" w:rsidRPr="0019751E">
        <w:rPr>
          <w:color w:val="000000" w:themeColor="text1"/>
          <w:sz w:val="28"/>
          <w:szCs w:val="28"/>
          <w:lang w:val="en-US"/>
        </w:rPr>
        <w:t>03</w:t>
      </w:r>
      <w:r w:rsidR="00481177" w:rsidRPr="0019751E">
        <w:rPr>
          <w:color w:val="000000" w:themeColor="text1"/>
          <w:sz w:val="28"/>
          <w:szCs w:val="28"/>
        </w:rPr>
        <w:t xml:space="preserve"> %</w:t>
      </w:r>
      <w:r w:rsidR="0031664A" w:rsidRPr="0019751E">
        <w:rPr>
          <w:color w:val="000000" w:themeColor="text1"/>
          <w:sz w:val="28"/>
          <w:szCs w:val="28"/>
        </w:rPr>
        <w:t>.</w:t>
      </w:r>
      <w:r w:rsidR="0012237E" w:rsidRPr="0019751E">
        <w:rPr>
          <w:color w:val="000000" w:themeColor="text1"/>
          <w:sz w:val="28"/>
          <w:szCs w:val="28"/>
        </w:rPr>
        <w:t xml:space="preserve"> </w:t>
      </w:r>
    </w:p>
    <w:p w:rsidR="008E2A4D" w:rsidRPr="0019751E" w:rsidRDefault="0031664A" w:rsidP="008E2A4D">
      <w:pPr>
        <w:widowControl w:val="0"/>
        <w:autoSpaceDE w:val="0"/>
        <w:autoSpaceDN w:val="0"/>
        <w:adjustRightInd w:val="0"/>
        <w:spacing w:before="86"/>
        <w:ind w:firstLine="851"/>
        <w:contextualSpacing/>
        <w:jc w:val="both"/>
        <w:rPr>
          <w:color w:val="000000" w:themeColor="text1"/>
          <w:sz w:val="28"/>
          <w:szCs w:val="28"/>
        </w:rPr>
      </w:pPr>
      <w:r w:rsidRPr="0019751E">
        <w:rPr>
          <w:color w:val="000000" w:themeColor="text1"/>
          <w:sz w:val="28"/>
          <w:szCs w:val="28"/>
        </w:rPr>
        <w:t xml:space="preserve">От </w:t>
      </w:r>
      <w:r w:rsidR="0012237E" w:rsidRPr="0019751E">
        <w:rPr>
          <w:color w:val="000000" w:themeColor="text1"/>
          <w:sz w:val="28"/>
          <w:szCs w:val="28"/>
        </w:rPr>
        <w:t xml:space="preserve">регистрираните за отчетния период в Първо РУ </w:t>
      </w:r>
      <w:r w:rsidR="000845BE" w:rsidRPr="0019751E">
        <w:rPr>
          <w:color w:val="000000" w:themeColor="text1"/>
          <w:sz w:val="28"/>
          <w:szCs w:val="28"/>
        </w:rPr>
        <w:t xml:space="preserve">– </w:t>
      </w:r>
      <w:r w:rsidR="0012237E" w:rsidRPr="0019751E">
        <w:rPr>
          <w:color w:val="000000" w:themeColor="text1"/>
          <w:sz w:val="28"/>
          <w:szCs w:val="28"/>
        </w:rPr>
        <w:t xml:space="preserve">Перник </w:t>
      </w:r>
      <w:r w:rsidR="00E24E2D" w:rsidRPr="0019751E">
        <w:rPr>
          <w:color w:val="000000" w:themeColor="text1"/>
          <w:sz w:val="28"/>
          <w:szCs w:val="28"/>
          <w:lang w:val="en-US"/>
        </w:rPr>
        <w:t>460</w:t>
      </w:r>
      <w:r w:rsidR="0012237E" w:rsidRPr="0019751E">
        <w:rPr>
          <w:color w:val="000000" w:themeColor="text1"/>
          <w:sz w:val="28"/>
          <w:szCs w:val="28"/>
        </w:rPr>
        <w:t xml:space="preserve"> престъпления, са били разкрити </w:t>
      </w:r>
      <w:r w:rsidR="00E24E2D" w:rsidRPr="0019751E">
        <w:rPr>
          <w:color w:val="000000" w:themeColor="text1"/>
          <w:sz w:val="28"/>
          <w:szCs w:val="28"/>
        </w:rPr>
        <w:t>2</w:t>
      </w:r>
      <w:r w:rsidR="00E24E2D" w:rsidRPr="0019751E">
        <w:rPr>
          <w:color w:val="000000" w:themeColor="text1"/>
          <w:sz w:val="28"/>
          <w:szCs w:val="28"/>
          <w:lang w:val="en-US"/>
        </w:rPr>
        <w:t>60</w:t>
      </w:r>
      <w:r w:rsidR="0012237E" w:rsidRPr="0019751E">
        <w:rPr>
          <w:color w:val="000000" w:themeColor="text1"/>
          <w:sz w:val="28"/>
          <w:szCs w:val="28"/>
        </w:rPr>
        <w:t xml:space="preserve"> броя престъпления или </w:t>
      </w:r>
      <w:r w:rsidR="00B95EE5" w:rsidRPr="0019751E">
        <w:rPr>
          <w:color w:val="000000" w:themeColor="text1"/>
          <w:sz w:val="28"/>
          <w:szCs w:val="28"/>
        </w:rPr>
        <w:t>5</w:t>
      </w:r>
      <w:r w:rsidR="00E24E2D" w:rsidRPr="0019751E">
        <w:rPr>
          <w:color w:val="000000" w:themeColor="text1"/>
          <w:sz w:val="28"/>
          <w:szCs w:val="28"/>
          <w:lang w:val="en-US"/>
        </w:rPr>
        <w:t>6</w:t>
      </w:r>
      <w:r w:rsidR="00E24E2D" w:rsidRPr="0019751E">
        <w:rPr>
          <w:color w:val="000000" w:themeColor="text1"/>
          <w:sz w:val="28"/>
          <w:szCs w:val="28"/>
        </w:rPr>
        <w:t>,</w:t>
      </w:r>
      <w:r w:rsidR="00E24E2D" w:rsidRPr="0019751E">
        <w:rPr>
          <w:color w:val="000000" w:themeColor="text1"/>
          <w:sz w:val="28"/>
          <w:szCs w:val="28"/>
          <w:lang w:val="en-US"/>
        </w:rPr>
        <w:t>52</w:t>
      </w:r>
      <w:r w:rsidR="00B95EE5" w:rsidRPr="0019751E">
        <w:rPr>
          <w:color w:val="000000" w:themeColor="text1"/>
          <w:sz w:val="28"/>
          <w:szCs w:val="28"/>
        </w:rPr>
        <w:t xml:space="preserve"> </w:t>
      </w:r>
      <w:r w:rsidR="00A67738" w:rsidRPr="0019751E">
        <w:rPr>
          <w:color w:val="000000" w:themeColor="text1"/>
          <w:sz w:val="28"/>
          <w:szCs w:val="28"/>
        </w:rPr>
        <w:t xml:space="preserve">%, </w:t>
      </w:r>
      <w:r w:rsidR="00E74799" w:rsidRPr="0019751E">
        <w:rPr>
          <w:color w:val="000000" w:themeColor="text1"/>
          <w:sz w:val="28"/>
          <w:szCs w:val="28"/>
        </w:rPr>
        <w:t>в</w:t>
      </w:r>
      <w:r w:rsidR="0012237E" w:rsidRPr="0019751E">
        <w:rPr>
          <w:color w:val="000000" w:themeColor="text1"/>
          <w:sz w:val="28"/>
          <w:szCs w:val="28"/>
        </w:rPr>
        <w:t>ъв Второ РУ</w:t>
      </w:r>
      <w:r w:rsidR="0077531E" w:rsidRPr="0019751E">
        <w:rPr>
          <w:color w:val="000000" w:themeColor="text1"/>
          <w:sz w:val="28"/>
          <w:szCs w:val="28"/>
        </w:rPr>
        <w:t xml:space="preserve"> </w:t>
      </w:r>
      <w:r w:rsidR="000845BE" w:rsidRPr="0019751E">
        <w:rPr>
          <w:color w:val="000000" w:themeColor="text1"/>
          <w:sz w:val="28"/>
          <w:szCs w:val="28"/>
        </w:rPr>
        <w:t xml:space="preserve">– </w:t>
      </w:r>
      <w:r w:rsidR="0077531E" w:rsidRPr="0019751E">
        <w:rPr>
          <w:color w:val="000000" w:themeColor="text1"/>
          <w:sz w:val="28"/>
          <w:szCs w:val="28"/>
        </w:rPr>
        <w:t xml:space="preserve">Перник </w:t>
      </w:r>
      <w:r w:rsidR="00966575" w:rsidRPr="0019751E">
        <w:rPr>
          <w:color w:val="000000" w:themeColor="text1"/>
          <w:sz w:val="28"/>
          <w:szCs w:val="28"/>
        </w:rPr>
        <w:t>са били</w:t>
      </w:r>
      <w:r w:rsidR="00BD3080" w:rsidRPr="0019751E">
        <w:rPr>
          <w:color w:val="000000" w:themeColor="text1"/>
          <w:sz w:val="28"/>
          <w:szCs w:val="28"/>
        </w:rPr>
        <w:t xml:space="preserve"> регистрирани</w:t>
      </w:r>
      <w:r w:rsidR="00966575" w:rsidRPr="0019751E">
        <w:rPr>
          <w:color w:val="000000" w:themeColor="text1"/>
          <w:sz w:val="28"/>
          <w:szCs w:val="28"/>
        </w:rPr>
        <w:t xml:space="preserve"> </w:t>
      </w:r>
      <w:r w:rsidR="00BD3080" w:rsidRPr="0019751E">
        <w:rPr>
          <w:color w:val="000000" w:themeColor="text1"/>
          <w:sz w:val="28"/>
          <w:szCs w:val="28"/>
        </w:rPr>
        <w:t xml:space="preserve">престъпления </w:t>
      </w:r>
      <w:r w:rsidR="00E24E2D" w:rsidRPr="0019751E">
        <w:rPr>
          <w:color w:val="000000" w:themeColor="text1"/>
          <w:sz w:val="28"/>
          <w:szCs w:val="28"/>
        </w:rPr>
        <w:t>363</w:t>
      </w:r>
      <w:r w:rsidR="00966575" w:rsidRPr="0019751E">
        <w:rPr>
          <w:color w:val="000000" w:themeColor="text1"/>
          <w:sz w:val="28"/>
          <w:szCs w:val="28"/>
        </w:rPr>
        <w:t xml:space="preserve">, тях са били разкрити </w:t>
      </w:r>
      <w:r w:rsidR="00E24E2D" w:rsidRPr="0019751E">
        <w:rPr>
          <w:color w:val="000000" w:themeColor="text1"/>
          <w:sz w:val="28"/>
          <w:szCs w:val="28"/>
        </w:rPr>
        <w:t>213</w:t>
      </w:r>
      <w:r w:rsidR="00966575" w:rsidRPr="0019751E">
        <w:rPr>
          <w:color w:val="000000" w:themeColor="text1"/>
          <w:sz w:val="28"/>
          <w:szCs w:val="28"/>
        </w:rPr>
        <w:t xml:space="preserve"> или </w:t>
      </w:r>
      <w:r w:rsidR="00E24E2D" w:rsidRPr="0019751E">
        <w:rPr>
          <w:color w:val="000000" w:themeColor="text1"/>
          <w:sz w:val="28"/>
          <w:szCs w:val="28"/>
        </w:rPr>
        <w:t xml:space="preserve">58,67 </w:t>
      </w:r>
      <w:r w:rsidR="00966575" w:rsidRPr="0019751E">
        <w:rPr>
          <w:color w:val="000000" w:themeColor="text1"/>
          <w:sz w:val="28"/>
          <w:szCs w:val="28"/>
        </w:rPr>
        <w:t>%.</w:t>
      </w:r>
    </w:p>
    <w:p w:rsidR="008E2A4D" w:rsidRPr="0019751E" w:rsidRDefault="00E74799" w:rsidP="008E2A4D">
      <w:pPr>
        <w:widowControl w:val="0"/>
        <w:autoSpaceDE w:val="0"/>
        <w:autoSpaceDN w:val="0"/>
        <w:adjustRightInd w:val="0"/>
        <w:spacing w:before="86"/>
        <w:ind w:firstLine="851"/>
        <w:contextualSpacing/>
        <w:jc w:val="both"/>
        <w:rPr>
          <w:color w:val="000000" w:themeColor="text1"/>
          <w:sz w:val="28"/>
          <w:szCs w:val="28"/>
        </w:rPr>
      </w:pPr>
      <w:r w:rsidRPr="0019751E">
        <w:rPr>
          <w:color w:val="000000" w:themeColor="text1"/>
          <w:sz w:val="28"/>
          <w:szCs w:val="28"/>
        </w:rPr>
        <w:t>От регистрираните за периода в РУ</w:t>
      </w:r>
      <w:r w:rsidR="000845BE" w:rsidRPr="0019751E">
        <w:rPr>
          <w:color w:val="000000" w:themeColor="text1"/>
          <w:sz w:val="28"/>
          <w:szCs w:val="28"/>
        </w:rPr>
        <w:t xml:space="preserve"> – </w:t>
      </w:r>
      <w:r w:rsidRPr="0019751E">
        <w:rPr>
          <w:color w:val="000000" w:themeColor="text1"/>
          <w:sz w:val="28"/>
          <w:szCs w:val="28"/>
        </w:rPr>
        <w:t>Рад</w:t>
      </w:r>
      <w:r w:rsidR="00D25014" w:rsidRPr="0019751E">
        <w:rPr>
          <w:color w:val="000000" w:themeColor="text1"/>
          <w:sz w:val="28"/>
          <w:szCs w:val="28"/>
        </w:rPr>
        <w:t>о</w:t>
      </w:r>
      <w:r w:rsidRPr="0019751E">
        <w:rPr>
          <w:color w:val="000000" w:themeColor="text1"/>
          <w:sz w:val="28"/>
          <w:szCs w:val="28"/>
        </w:rPr>
        <w:t xml:space="preserve">мир </w:t>
      </w:r>
      <w:r w:rsidR="00E24E2D" w:rsidRPr="0019751E">
        <w:rPr>
          <w:color w:val="000000" w:themeColor="text1"/>
          <w:sz w:val="28"/>
          <w:szCs w:val="28"/>
        </w:rPr>
        <w:t>174</w:t>
      </w:r>
      <w:r w:rsidRPr="0019751E">
        <w:rPr>
          <w:color w:val="000000" w:themeColor="text1"/>
          <w:sz w:val="28"/>
          <w:szCs w:val="28"/>
        </w:rPr>
        <w:t xml:space="preserve"> броя престъпления са били разкрити </w:t>
      </w:r>
      <w:r w:rsidR="00E24E2D" w:rsidRPr="0019751E">
        <w:rPr>
          <w:color w:val="000000" w:themeColor="text1"/>
          <w:sz w:val="28"/>
          <w:szCs w:val="28"/>
        </w:rPr>
        <w:t>120</w:t>
      </w:r>
      <w:r w:rsidRPr="0019751E">
        <w:rPr>
          <w:color w:val="000000" w:themeColor="text1"/>
          <w:sz w:val="28"/>
          <w:szCs w:val="28"/>
        </w:rPr>
        <w:t xml:space="preserve"> броя или </w:t>
      </w:r>
      <w:r w:rsidR="000B3E2C" w:rsidRPr="0019751E">
        <w:rPr>
          <w:color w:val="000000" w:themeColor="text1"/>
          <w:sz w:val="28"/>
          <w:szCs w:val="28"/>
        </w:rPr>
        <w:t>6</w:t>
      </w:r>
      <w:r w:rsidR="00E24E2D" w:rsidRPr="0019751E">
        <w:rPr>
          <w:color w:val="000000" w:themeColor="text1"/>
          <w:sz w:val="28"/>
          <w:szCs w:val="28"/>
        </w:rPr>
        <w:t>8</w:t>
      </w:r>
      <w:r w:rsidR="000B3E2C" w:rsidRPr="0019751E">
        <w:rPr>
          <w:color w:val="000000" w:themeColor="text1"/>
          <w:sz w:val="28"/>
          <w:szCs w:val="28"/>
        </w:rPr>
        <w:t>,</w:t>
      </w:r>
      <w:r w:rsidR="00E24E2D" w:rsidRPr="0019751E">
        <w:rPr>
          <w:color w:val="000000" w:themeColor="text1"/>
          <w:sz w:val="28"/>
          <w:szCs w:val="28"/>
        </w:rPr>
        <w:t xml:space="preserve">96 </w:t>
      </w:r>
      <w:r w:rsidRPr="0019751E">
        <w:rPr>
          <w:color w:val="000000" w:themeColor="text1"/>
          <w:sz w:val="28"/>
          <w:szCs w:val="28"/>
        </w:rPr>
        <w:t>%.</w:t>
      </w:r>
    </w:p>
    <w:p w:rsidR="008E2A4D" w:rsidRPr="00294E65" w:rsidRDefault="0077531E" w:rsidP="008E2A4D">
      <w:pPr>
        <w:widowControl w:val="0"/>
        <w:autoSpaceDE w:val="0"/>
        <w:autoSpaceDN w:val="0"/>
        <w:adjustRightInd w:val="0"/>
        <w:spacing w:before="86"/>
        <w:ind w:firstLine="851"/>
        <w:contextualSpacing/>
        <w:jc w:val="both"/>
        <w:rPr>
          <w:sz w:val="28"/>
          <w:szCs w:val="28"/>
        </w:rPr>
      </w:pPr>
      <w:r w:rsidRPr="00294E65">
        <w:rPr>
          <w:sz w:val="28"/>
          <w:szCs w:val="28"/>
        </w:rPr>
        <w:t xml:space="preserve">От регистриранити в РУ </w:t>
      </w:r>
      <w:r w:rsidR="000845BE" w:rsidRPr="00294E65">
        <w:rPr>
          <w:sz w:val="28"/>
          <w:szCs w:val="28"/>
        </w:rPr>
        <w:t>–</w:t>
      </w:r>
      <w:r w:rsidRPr="00294E65">
        <w:rPr>
          <w:sz w:val="28"/>
          <w:szCs w:val="28"/>
        </w:rPr>
        <w:t xml:space="preserve"> </w:t>
      </w:r>
      <w:r w:rsidR="00966575" w:rsidRPr="00294E65">
        <w:rPr>
          <w:sz w:val="28"/>
          <w:szCs w:val="28"/>
        </w:rPr>
        <w:t xml:space="preserve">Трън за отчетната година </w:t>
      </w:r>
      <w:r w:rsidR="00E24E2D">
        <w:rPr>
          <w:sz w:val="28"/>
          <w:szCs w:val="28"/>
        </w:rPr>
        <w:t>56</w:t>
      </w:r>
      <w:r w:rsidR="007E0EBF" w:rsidRPr="00294E65">
        <w:rPr>
          <w:sz w:val="28"/>
          <w:szCs w:val="28"/>
        </w:rPr>
        <w:t xml:space="preserve"> </w:t>
      </w:r>
      <w:r w:rsidR="00966575" w:rsidRPr="00294E65">
        <w:rPr>
          <w:sz w:val="28"/>
          <w:szCs w:val="28"/>
        </w:rPr>
        <w:t xml:space="preserve">престъпления са били разкрити </w:t>
      </w:r>
      <w:r w:rsidR="00B95EE5" w:rsidRPr="00294E65">
        <w:rPr>
          <w:sz w:val="28"/>
          <w:szCs w:val="28"/>
        </w:rPr>
        <w:t>37</w:t>
      </w:r>
      <w:r w:rsidR="00966575" w:rsidRPr="00294E65">
        <w:rPr>
          <w:sz w:val="28"/>
          <w:szCs w:val="28"/>
        </w:rPr>
        <w:t xml:space="preserve"> престъпления или </w:t>
      </w:r>
      <w:r w:rsidR="00E24E2D">
        <w:rPr>
          <w:sz w:val="28"/>
          <w:szCs w:val="28"/>
        </w:rPr>
        <w:t>66</w:t>
      </w:r>
      <w:r w:rsidR="00966575" w:rsidRPr="00294E65">
        <w:rPr>
          <w:sz w:val="28"/>
          <w:szCs w:val="28"/>
        </w:rPr>
        <w:t>,</w:t>
      </w:r>
      <w:r w:rsidR="00E24E2D">
        <w:rPr>
          <w:sz w:val="28"/>
          <w:szCs w:val="28"/>
        </w:rPr>
        <w:t>07</w:t>
      </w:r>
      <w:r w:rsidR="00966575" w:rsidRPr="00294E65">
        <w:rPr>
          <w:sz w:val="28"/>
          <w:szCs w:val="28"/>
        </w:rPr>
        <w:t>%.</w:t>
      </w:r>
    </w:p>
    <w:p w:rsidR="008E2A4D" w:rsidRPr="00294E65" w:rsidRDefault="00966575" w:rsidP="008E2A4D">
      <w:pPr>
        <w:widowControl w:val="0"/>
        <w:autoSpaceDE w:val="0"/>
        <w:autoSpaceDN w:val="0"/>
        <w:adjustRightInd w:val="0"/>
        <w:spacing w:before="86"/>
        <w:ind w:firstLine="851"/>
        <w:contextualSpacing/>
        <w:jc w:val="both"/>
        <w:rPr>
          <w:sz w:val="28"/>
          <w:szCs w:val="28"/>
        </w:rPr>
      </w:pPr>
      <w:r w:rsidRPr="00294E65">
        <w:rPr>
          <w:sz w:val="28"/>
          <w:szCs w:val="28"/>
        </w:rPr>
        <w:t>От регистриранит</w:t>
      </w:r>
      <w:r w:rsidR="00AB4AC1" w:rsidRPr="00294E65">
        <w:rPr>
          <w:sz w:val="28"/>
          <w:szCs w:val="28"/>
        </w:rPr>
        <w:t>е</w:t>
      </w:r>
      <w:r w:rsidR="0077531E" w:rsidRPr="00294E65">
        <w:rPr>
          <w:sz w:val="28"/>
          <w:szCs w:val="28"/>
        </w:rPr>
        <w:t xml:space="preserve"> в РУ</w:t>
      </w:r>
      <w:r w:rsidR="000845BE" w:rsidRPr="00294E65">
        <w:rPr>
          <w:sz w:val="28"/>
          <w:szCs w:val="28"/>
        </w:rPr>
        <w:t xml:space="preserve"> – </w:t>
      </w:r>
      <w:r w:rsidRPr="00294E65">
        <w:rPr>
          <w:sz w:val="28"/>
          <w:szCs w:val="28"/>
        </w:rPr>
        <w:t xml:space="preserve">Брезник за отчетната година </w:t>
      </w:r>
      <w:r w:rsidR="00E24E2D">
        <w:rPr>
          <w:sz w:val="28"/>
          <w:szCs w:val="28"/>
        </w:rPr>
        <w:t>49</w:t>
      </w:r>
      <w:r w:rsidRPr="00294E65">
        <w:rPr>
          <w:sz w:val="28"/>
          <w:szCs w:val="28"/>
        </w:rPr>
        <w:t xml:space="preserve"> престъпления са били разкрити </w:t>
      </w:r>
      <w:r w:rsidR="00E24E2D">
        <w:rPr>
          <w:sz w:val="28"/>
          <w:szCs w:val="28"/>
        </w:rPr>
        <w:t>32</w:t>
      </w:r>
      <w:r w:rsidRPr="00294E65">
        <w:rPr>
          <w:sz w:val="28"/>
          <w:szCs w:val="28"/>
        </w:rPr>
        <w:t xml:space="preserve"> престъпления или </w:t>
      </w:r>
      <w:r w:rsidR="00E24E2D">
        <w:rPr>
          <w:sz w:val="28"/>
          <w:szCs w:val="28"/>
        </w:rPr>
        <w:t>65</w:t>
      </w:r>
      <w:r w:rsidR="005B119F" w:rsidRPr="00294E65">
        <w:rPr>
          <w:sz w:val="28"/>
          <w:szCs w:val="28"/>
        </w:rPr>
        <w:t>,3</w:t>
      </w:r>
      <w:r w:rsidR="00E24E2D">
        <w:rPr>
          <w:sz w:val="28"/>
          <w:szCs w:val="28"/>
        </w:rPr>
        <w:t>0</w:t>
      </w:r>
      <w:r w:rsidRPr="00294E65">
        <w:rPr>
          <w:sz w:val="28"/>
          <w:szCs w:val="28"/>
        </w:rPr>
        <w:t>%.</w:t>
      </w:r>
    </w:p>
    <w:p w:rsidR="008E2A4D" w:rsidRPr="00294E65" w:rsidRDefault="00966575" w:rsidP="008E2A4D">
      <w:pPr>
        <w:widowControl w:val="0"/>
        <w:autoSpaceDE w:val="0"/>
        <w:autoSpaceDN w:val="0"/>
        <w:adjustRightInd w:val="0"/>
        <w:spacing w:before="86"/>
        <w:ind w:firstLine="851"/>
        <w:contextualSpacing/>
        <w:jc w:val="both"/>
        <w:rPr>
          <w:sz w:val="28"/>
          <w:szCs w:val="28"/>
        </w:rPr>
      </w:pPr>
      <w:r w:rsidRPr="00294E65">
        <w:rPr>
          <w:sz w:val="28"/>
          <w:szCs w:val="28"/>
        </w:rPr>
        <w:t>О</w:t>
      </w:r>
      <w:r w:rsidR="00251394" w:rsidRPr="00294E65">
        <w:rPr>
          <w:sz w:val="28"/>
          <w:szCs w:val="28"/>
        </w:rPr>
        <w:t>т</w:t>
      </w:r>
      <w:r w:rsidRPr="00294E65">
        <w:rPr>
          <w:sz w:val="28"/>
          <w:szCs w:val="28"/>
        </w:rPr>
        <w:t xml:space="preserve"> сектор „ПКП“ при ОДМВР-Перник са били регистрирани </w:t>
      </w:r>
      <w:r w:rsidR="005B119F" w:rsidRPr="00294E65">
        <w:rPr>
          <w:sz w:val="28"/>
          <w:szCs w:val="28"/>
        </w:rPr>
        <w:t>4</w:t>
      </w:r>
      <w:r w:rsidR="00E24E2D">
        <w:rPr>
          <w:sz w:val="28"/>
          <w:szCs w:val="28"/>
        </w:rPr>
        <w:t>9</w:t>
      </w:r>
      <w:r w:rsidR="005B119F" w:rsidRPr="00294E65">
        <w:rPr>
          <w:sz w:val="28"/>
          <w:szCs w:val="28"/>
        </w:rPr>
        <w:t xml:space="preserve"> </w:t>
      </w:r>
      <w:r w:rsidR="005B0E75" w:rsidRPr="00294E65">
        <w:rPr>
          <w:sz w:val="28"/>
          <w:szCs w:val="28"/>
        </w:rPr>
        <w:t>престъпления</w:t>
      </w:r>
      <w:r w:rsidRPr="00294E65">
        <w:rPr>
          <w:sz w:val="28"/>
          <w:szCs w:val="28"/>
        </w:rPr>
        <w:t>,</w:t>
      </w:r>
      <w:r w:rsidR="000845BE" w:rsidRPr="00294E65">
        <w:rPr>
          <w:sz w:val="28"/>
          <w:szCs w:val="28"/>
        </w:rPr>
        <w:t xml:space="preserve"> като</w:t>
      </w:r>
      <w:r w:rsidRPr="00294E65">
        <w:rPr>
          <w:sz w:val="28"/>
          <w:szCs w:val="28"/>
        </w:rPr>
        <w:t xml:space="preserve"> от</w:t>
      </w:r>
      <w:r w:rsidR="008E2A4D" w:rsidRPr="00294E65">
        <w:rPr>
          <w:sz w:val="28"/>
          <w:szCs w:val="28"/>
        </w:rPr>
        <w:t xml:space="preserve"> тях </w:t>
      </w:r>
      <w:r w:rsidR="00251394" w:rsidRPr="00294E65">
        <w:rPr>
          <w:sz w:val="28"/>
          <w:szCs w:val="28"/>
        </w:rPr>
        <w:t xml:space="preserve">разкирити </w:t>
      </w:r>
      <w:r w:rsidR="0077531E" w:rsidRPr="00294E65">
        <w:rPr>
          <w:sz w:val="28"/>
          <w:szCs w:val="28"/>
        </w:rPr>
        <w:t xml:space="preserve">са били </w:t>
      </w:r>
      <w:r w:rsidR="00E24E2D">
        <w:rPr>
          <w:sz w:val="28"/>
          <w:szCs w:val="28"/>
        </w:rPr>
        <w:t>17</w:t>
      </w:r>
      <w:r w:rsidR="00251394" w:rsidRPr="00294E65">
        <w:rPr>
          <w:sz w:val="28"/>
          <w:szCs w:val="28"/>
        </w:rPr>
        <w:t xml:space="preserve"> или</w:t>
      </w:r>
      <w:r w:rsidRPr="00294E65">
        <w:rPr>
          <w:sz w:val="28"/>
          <w:szCs w:val="28"/>
        </w:rPr>
        <w:t xml:space="preserve"> </w:t>
      </w:r>
      <w:r w:rsidR="00E24E2D">
        <w:rPr>
          <w:sz w:val="28"/>
          <w:szCs w:val="28"/>
        </w:rPr>
        <w:t>34,69</w:t>
      </w:r>
      <w:r w:rsidRPr="00294E65">
        <w:rPr>
          <w:sz w:val="28"/>
          <w:szCs w:val="28"/>
        </w:rPr>
        <w:t>%</w:t>
      </w:r>
      <w:r w:rsidR="00251394" w:rsidRPr="00294E65">
        <w:rPr>
          <w:sz w:val="28"/>
          <w:szCs w:val="28"/>
        </w:rPr>
        <w:t>.</w:t>
      </w:r>
    </w:p>
    <w:p w:rsidR="008E2A4D" w:rsidRPr="00294E65" w:rsidRDefault="00251394" w:rsidP="008E2A4D">
      <w:pPr>
        <w:widowControl w:val="0"/>
        <w:autoSpaceDE w:val="0"/>
        <w:autoSpaceDN w:val="0"/>
        <w:adjustRightInd w:val="0"/>
        <w:spacing w:before="86"/>
        <w:ind w:firstLine="851"/>
        <w:contextualSpacing/>
        <w:jc w:val="both"/>
        <w:rPr>
          <w:sz w:val="28"/>
          <w:szCs w:val="28"/>
        </w:rPr>
      </w:pPr>
      <w:r w:rsidRPr="00294E65">
        <w:rPr>
          <w:sz w:val="28"/>
          <w:szCs w:val="28"/>
        </w:rPr>
        <w:t xml:space="preserve">От сектор „ПИП“ при ОДМВР-Перник са били регистрирани </w:t>
      </w:r>
      <w:r w:rsidR="00E24E2D">
        <w:rPr>
          <w:sz w:val="28"/>
          <w:szCs w:val="28"/>
        </w:rPr>
        <w:t xml:space="preserve">96 </w:t>
      </w:r>
      <w:r w:rsidR="0077531E" w:rsidRPr="00294E65">
        <w:rPr>
          <w:sz w:val="28"/>
          <w:szCs w:val="28"/>
        </w:rPr>
        <w:t>престъпления</w:t>
      </w:r>
      <w:r w:rsidRPr="00294E65">
        <w:rPr>
          <w:sz w:val="28"/>
          <w:szCs w:val="28"/>
        </w:rPr>
        <w:t xml:space="preserve">, </w:t>
      </w:r>
      <w:r w:rsidR="000845BE" w:rsidRPr="00294E65">
        <w:rPr>
          <w:sz w:val="28"/>
          <w:szCs w:val="28"/>
        </w:rPr>
        <w:t xml:space="preserve">като </w:t>
      </w:r>
      <w:r w:rsidRPr="00294E65">
        <w:rPr>
          <w:sz w:val="28"/>
          <w:szCs w:val="28"/>
        </w:rPr>
        <w:t xml:space="preserve">от тях разкирити </w:t>
      </w:r>
      <w:r w:rsidR="0077531E" w:rsidRPr="00294E65">
        <w:rPr>
          <w:sz w:val="28"/>
          <w:szCs w:val="28"/>
        </w:rPr>
        <w:t xml:space="preserve">са били </w:t>
      </w:r>
      <w:r w:rsidR="00E24E2D">
        <w:rPr>
          <w:sz w:val="28"/>
          <w:szCs w:val="28"/>
        </w:rPr>
        <w:t>33</w:t>
      </w:r>
      <w:r w:rsidR="00E74799" w:rsidRPr="00294E65">
        <w:rPr>
          <w:sz w:val="28"/>
          <w:szCs w:val="28"/>
        </w:rPr>
        <w:t xml:space="preserve"> или </w:t>
      </w:r>
      <w:r w:rsidR="00E24E2D">
        <w:rPr>
          <w:sz w:val="28"/>
          <w:szCs w:val="28"/>
        </w:rPr>
        <w:t>34</w:t>
      </w:r>
      <w:r w:rsidRPr="00294E65">
        <w:rPr>
          <w:sz w:val="28"/>
          <w:szCs w:val="28"/>
        </w:rPr>
        <w:t>,</w:t>
      </w:r>
      <w:r w:rsidR="00E24E2D">
        <w:rPr>
          <w:sz w:val="28"/>
          <w:szCs w:val="28"/>
        </w:rPr>
        <w:t>37</w:t>
      </w:r>
      <w:r w:rsidRPr="00294E65">
        <w:rPr>
          <w:sz w:val="28"/>
          <w:szCs w:val="28"/>
        </w:rPr>
        <w:t>%</w:t>
      </w:r>
      <w:r w:rsidR="00D7675B" w:rsidRPr="00294E65">
        <w:rPr>
          <w:sz w:val="28"/>
          <w:szCs w:val="28"/>
        </w:rPr>
        <w:t>.</w:t>
      </w:r>
    </w:p>
    <w:p w:rsidR="008E2A4D" w:rsidRPr="00294E65" w:rsidRDefault="00251394" w:rsidP="008E2A4D">
      <w:pPr>
        <w:widowControl w:val="0"/>
        <w:autoSpaceDE w:val="0"/>
        <w:autoSpaceDN w:val="0"/>
        <w:adjustRightInd w:val="0"/>
        <w:spacing w:before="86"/>
        <w:ind w:firstLine="851"/>
        <w:contextualSpacing/>
        <w:jc w:val="both"/>
        <w:rPr>
          <w:sz w:val="28"/>
          <w:szCs w:val="28"/>
        </w:rPr>
      </w:pPr>
      <w:r w:rsidRPr="00294E65">
        <w:rPr>
          <w:sz w:val="28"/>
          <w:szCs w:val="28"/>
        </w:rPr>
        <w:t xml:space="preserve">От сектор „ПП“ при ОДМВР-Перник са били регистрирани </w:t>
      </w:r>
      <w:r w:rsidR="00E24E2D">
        <w:rPr>
          <w:sz w:val="28"/>
          <w:szCs w:val="28"/>
        </w:rPr>
        <w:t>12</w:t>
      </w:r>
      <w:r w:rsidR="0077531E" w:rsidRPr="00294E65">
        <w:rPr>
          <w:sz w:val="28"/>
          <w:szCs w:val="28"/>
        </w:rPr>
        <w:t xml:space="preserve"> престъпления</w:t>
      </w:r>
      <w:r w:rsidR="00E74799" w:rsidRPr="00294E65">
        <w:rPr>
          <w:sz w:val="28"/>
          <w:szCs w:val="28"/>
        </w:rPr>
        <w:t>,</w:t>
      </w:r>
      <w:r w:rsidR="000845BE" w:rsidRPr="00294E65">
        <w:rPr>
          <w:sz w:val="28"/>
          <w:szCs w:val="28"/>
        </w:rPr>
        <w:t xml:space="preserve">като </w:t>
      </w:r>
      <w:r w:rsidR="00E74799" w:rsidRPr="00294E65">
        <w:rPr>
          <w:sz w:val="28"/>
          <w:szCs w:val="28"/>
        </w:rPr>
        <w:t xml:space="preserve">от тях </w:t>
      </w:r>
      <w:r w:rsidR="0077531E" w:rsidRPr="00294E65">
        <w:rPr>
          <w:sz w:val="28"/>
          <w:szCs w:val="28"/>
        </w:rPr>
        <w:t>са били разкрити</w:t>
      </w:r>
      <w:r w:rsidR="00E74799" w:rsidRPr="00294E65">
        <w:rPr>
          <w:sz w:val="28"/>
          <w:szCs w:val="28"/>
        </w:rPr>
        <w:t xml:space="preserve"> разкирити </w:t>
      </w:r>
      <w:r w:rsidR="00E24E2D">
        <w:rPr>
          <w:sz w:val="28"/>
          <w:szCs w:val="28"/>
        </w:rPr>
        <w:t>6</w:t>
      </w:r>
      <w:r w:rsidRPr="00294E65">
        <w:rPr>
          <w:sz w:val="28"/>
          <w:szCs w:val="28"/>
        </w:rPr>
        <w:t xml:space="preserve"> или</w:t>
      </w:r>
      <w:r w:rsidR="00AB4AC1" w:rsidRPr="00294E65">
        <w:rPr>
          <w:sz w:val="28"/>
          <w:szCs w:val="28"/>
        </w:rPr>
        <w:t xml:space="preserve"> </w:t>
      </w:r>
      <w:r w:rsidR="00E24E2D">
        <w:rPr>
          <w:sz w:val="28"/>
          <w:szCs w:val="28"/>
        </w:rPr>
        <w:t>50</w:t>
      </w:r>
      <w:r w:rsidR="005B119F" w:rsidRPr="00294E65">
        <w:rPr>
          <w:sz w:val="28"/>
          <w:szCs w:val="28"/>
        </w:rPr>
        <w:t>,00</w:t>
      </w:r>
      <w:r w:rsidR="00AB4AC1" w:rsidRPr="00294E65">
        <w:rPr>
          <w:sz w:val="28"/>
          <w:szCs w:val="28"/>
        </w:rPr>
        <w:t xml:space="preserve"> </w:t>
      </w:r>
      <w:r w:rsidRPr="00294E65">
        <w:rPr>
          <w:sz w:val="28"/>
          <w:szCs w:val="28"/>
        </w:rPr>
        <w:t>%</w:t>
      </w:r>
      <w:r w:rsidR="00D7675B" w:rsidRPr="00294E65">
        <w:rPr>
          <w:sz w:val="28"/>
          <w:szCs w:val="28"/>
        </w:rPr>
        <w:t>.</w:t>
      </w:r>
    </w:p>
    <w:p w:rsidR="005B119F" w:rsidRPr="00294E65" w:rsidRDefault="00BD3080" w:rsidP="008E2A4D">
      <w:pPr>
        <w:widowControl w:val="0"/>
        <w:autoSpaceDE w:val="0"/>
        <w:autoSpaceDN w:val="0"/>
        <w:adjustRightInd w:val="0"/>
        <w:spacing w:before="86"/>
        <w:ind w:firstLine="851"/>
        <w:contextualSpacing/>
        <w:jc w:val="both"/>
        <w:rPr>
          <w:sz w:val="28"/>
          <w:szCs w:val="28"/>
        </w:rPr>
      </w:pPr>
      <w:r w:rsidRPr="00294E65">
        <w:rPr>
          <w:sz w:val="28"/>
          <w:szCs w:val="28"/>
        </w:rPr>
        <w:t xml:space="preserve">За отчетния период в Първо РУ </w:t>
      </w:r>
      <w:r w:rsidR="000845BE" w:rsidRPr="00294E65">
        <w:rPr>
          <w:sz w:val="28"/>
          <w:szCs w:val="28"/>
        </w:rPr>
        <w:t xml:space="preserve">– </w:t>
      </w:r>
      <w:r w:rsidRPr="00294E65">
        <w:rPr>
          <w:sz w:val="28"/>
          <w:szCs w:val="28"/>
        </w:rPr>
        <w:t xml:space="preserve">Перник са били </w:t>
      </w:r>
      <w:r w:rsidR="00944F19" w:rsidRPr="00294E65">
        <w:rPr>
          <w:sz w:val="28"/>
          <w:szCs w:val="28"/>
        </w:rPr>
        <w:t>образувани и разследвани</w:t>
      </w:r>
      <w:r w:rsidR="00DC7E22" w:rsidRPr="00294E65">
        <w:rPr>
          <w:sz w:val="28"/>
          <w:szCs w:val="28"/>
        </w:rPr>
        <w:t xml:space="preserve"> </w:t>
      </w:r>
      <w:r w:rsidR="00E24E2D">
        <w:rPr>
          <w:sz w:val="28"/>
          <w:szCs w:val="28"/>
        </w:rPr>
        <w:t>553</w:t>
      </w:r>
      <w:r w:rsidR="005B119F" w:rsidRPr="00294E65">
        <w:rPr>
          <w:sz w:val="28"/>
          <w:szCs w:val="28"/>
        </w:rPr>
        <w:t xml:space="preserve"> при </w:t>
      </w:r>
      <w:bookmarkStart w:id="10" w:name="OLE_LINK109"/>
      <w:r w:rsidR="00E24E2D">
        <w:rPr>
          <w:sz w:val="28"/>
          <w:szCs w:val="28"/>
        </w:rPr>
        <w:t>609</w:t>
      </w:r>
      <w:r w:rsidR="007E0EBF" w:rsidRPr="00294E65">
        <w:rPr>
          <w:sz w:val="28"/>
          <w:szCs w:val="28"/>
        </w:rPr>
        <w:t xml:space="preserve"> </w:t>
      </w:r>
      <w:r w:rsidR="005B119F" w:rsidRPr="00294E65">
        <w:rPr>
          <w:sz w:val="28"/>
          <w:szCs w:val="28"/>
        </w:rPr>
        <w:t>за 202</w:t>
      </w:r>
      <w:r w:rsidR="00E24E2D">
        <w:rPr>
          <w:sz w:val="28"/>
          <w:szCs w:val="28"/>
        </w:rPr>
        <w:t>4г.</w:t>
      </w:r>
      <w:r w:rsidR="005B119F" w:rsidRPr="00294E65">
        <w:rPr>
          <w:sz w:val="28"/>
          <w:szCs w:val="28"/>
        </w:rPr>
        <w:t xml:space="preserve"> </w:t>
      </w:r>
      <w:bookmarkEnd w:id="10"/>
      <w:r w:rsidR="005B119F" w:rsidRPr="00294E65">
        <w:rPr>
          <w:sz w:val="28"/>
          <w:szCs w:val="28"/>
        </w:rPr>
        <w:t>и</w:t>
      </w:r>
      <w:r w:rsidR="000845BE" w:rsidRPr="00294E65">
        <w:rPr>
          <w:sz w:val="28"/>
          <w:szCs w:val="28"/>
        </w:rPr>
        <w:t xml:space="preserve"> </w:t>
      </w:r>
      <w:r w:rsidR="00173ADB" w:rsidRPr="00294E65">
        <w:rPr>
          <w:sz w:val="28"/>
          <w:szCs w:val="28"/>
        </w:rPr>
        <w:t xml:space="preserve">при </w:t>
      </w:r>
      <w:r w:rsidR="00E24E2D">
        <w:rPr>
          <w:sz w:val="28"/>
          <w:szCs w:val="28"/>
        </w:rPr>
        <w:t>648 за 2023г.</w:t>
      </w:r>
      <w:r w:rsidR="007E0EBF" w:rsidRPr="00294E65">
        <w:rPr>
          <w:sz w:val="28"/>
          <w:szCs w:val="28"/>
        </w:rPr>
        <w:t xml:space="preserve"> </w:t>
      </w:r>
    </w:p>
    <w:p w:rsidR="00893029" w:rsidRPr="00294E65" w:rsidRDefault="00BD3080" w:rsidP="008E2A4D">
      <w:pPr>
        <w:widowControl w:val="0"/>
        <w:autoSpaceDE w:val="0"/>
        <w:autoSpaceDN w:val="0"/>
        <w:adjustRightInd w:val="0"/>
        <w:spacing w:before="86"/>
        <w:ind w:firstLine="851"/>
        <w:contextualSpacing/>
        <w:jc w:val="both"/>
        <w:rPr>
          <w:sz w:val="28"/>
          <w:szCs w:val="28"/>
        </w:rPr>
      </w:pPr>
      <w:r w:rsidRPr="00294E65">
        <w:rPr>
          <w:sz w:val="28"/>
          <w:szCs w:val="28"/>
        </w:rPr>
        <w:t xml:space="preserve">Във Второ РУ </w:t>
      </w:r>
      <w:r w:rsidR="000845BE" w:rsidRPr="00294E65">
        <w:rPr>
          <w:sz w:val="28"/>
          <w:szCs w:val="28"/>
        </w:rPr>
        <w:t xml:space="preserve">– </w:t>
      </w:r>
      <w:r w:rsidRPr="00294E65">
        <w:rPr>
          <w:sz w:val="28"/>
          <w:szCs w:val="28"/>
        </w:rPr>
        <w:t xml:space="preserve">Перник – са били </w:t>
      </w:r>
      <w:r w:rsidR="00840F21" w:rsidRPr="00294E65">
        <w:rPr>
          <w:sz w:val="28"/>
          <w:szCs w:val="28"/>
        </w:rPr>
        <w:t>образувани и разследвани</w:t>
      </w:r>
      <w:r w:rsidR="000632FD" w:rsidRPr="00294E65">
        <w:rPr>
          <w:sz w:val="28"/>
          <w:szCs w:val="28"/>
        </w:rPr>
        <w:t xml:space="preserve"> </w:t>
      </w:r>
      <w:r w:rsidR="00E24E2D">
        <w:rPr>
          <w:sz w:val="28"/>
          <w:szCs w:val="28"/>
        </w:rPr>
        <w:t>399</w:t>
      </w:r>
      <w:r w:rsidR="005B119F" w:rsidRPr="00294E65">
        <w:rPr>
          <w:sz w:val="28"/>
          <w:szCs w:val="28"/>
        </w:rPr>
        <w:t xml:space="preserve"> досъдебн</w:t>
      </w:r>
      <w:r w:rsidR="00E24E2D">
        <w:rPr>
          <w:sz w:val="28"/>
          <w:szCs w:val="28"/>
        </w:rPr>
        <w:t>и</w:t>
      </w:r>
      <w:r w:rsidR="005B119F" w:rsidRPr="00294E65">
        <w:rPr>
          <w:sz w:val="28"/>
          <w:szCs w:val="28"/>
        </w:rPr>
        <w:t xml:space="preserve"> производства при </w:t>
      </w:r>
      <w:r w:rsidR="007E0EBF" w:rsidRPr="00294E65">
        <w:rPr>
          <w:sz w:val="28"/>
          <w:szCs w:val="28"/>
        </w:rPr>
        <w:t>4</w:t>
      </w:r>
      <w:r w:rsidR="00E24E2D">
        <w:rPr>
          <w:sz w:val="28"/>
          <w:szCs w:val="28"/>
        </w:rPr>
        <w:t>44</w:t>
      </w:r>
      <w:r w:rsidR="00893029" w:rsidRPr="00294E65">
        <w:rPr>
          <w:sz w:val="28"/>
          <w:szCs w:val="28"/>
        </w:rPr>
        <w:t xml:space="preserve"> за 202</w:t>
      </w:r>
      <w:r w:rsidR="00E24E2D">
        <w:rPr>
          <w:sz w:val="28"/>
          <w:szCs w:val="28"/>
        </w:rPr>
        <w:t>4</w:t>
      </w:r>
      <w:r w:rsidR="00893029" w:rsidRPr="00294E65">
        <w:rPr>
          <w:sz w:val="28"/>
          <w:szCs w:val="28"/>
        </w:rPr>
        <w:t xml:space="preserve"> г. и</w:t>
      </w:r>
      <w:r w:rsidR="00173ADB" w:rsidRPr="00294E65">
        <w:rPr>
          <w:sz w:val="28"/>
          <w:szCs w:val="28"/>
        </w:rPr>
        <w:t xml:space="preserve"> при </w:t>
      </w:r>
      <w:r w:rsidR="00E24E2D">
        <w:rPr>
          <w:sz w:val="28"/>
          <w:szCs w:val="28"/>
        </w:rPr>
        <w:t>438</w:t>
      </w:r>
      <w:r w:rsidR="007E0EBF" w:rsidRPr="00294E65">
        <w:rPr>
          <w:sz w:val="28"/>
          <w:szCs w:val="28"/>
        </w:rPr>
        <w:t xml:space="preserve"> за 202</w:t>
      </w:r>
      <w:r w:rsidR="00E24E2D">
        <w:rPr>
          <w:sz w:val="28"/>
          <w:szCs w:val="28"/>
        </w:rPr>
        <w:t>3</w:t>
      </w:r>
      <w:r w:rsidR="000845BE" w:rsidRPr="00294E65">
        <w:rPr>
          <w:sz w:val="28"/>
          <w:szCs w:val="28"/>
        </w:rPr>
        <w:t xml:space="preserve"> г.</w:t>
      </w:r>
      <w:r w:rsidR="007E0EBF" w:rsidRPr="00294E65">
        <w:rPr>
          <w:sz w:val="28"/>
          <w:szCs w:val="28"/>
        </w:rPr>
        <w:t xml:space="preserve"> </w:t>
      </w:r>
    </w:p>
    <w:p w:rsidR="00893029" w:rsidRPr="00294E65" w:rsidRDefault="0077531E" w:rsidP="008E2A4D">
      <w:pPr>
        <w:widowControl w:val="0"/>
        <w:autoSpaceDE w:val="0"/>
        <w:autoSpaceDN w:val="0"/>
        <w:adjustRightInd w:val="0"/>
        <w:spacing w:before="86"/>
        <w:ind w:firstLine="851"/>
        <w:contextualSpacing/>
        <w:jc w:val="both"/>
        <w:rPr>
          <w:sz w:val="28"/>
          <w:szCs w:val="28"/>
        </w:rPr>
      </w:pPr>
      <w:r w:rsidRPr="00294E65">
        <w:rPr>
          <w:sz w:val="28"/>
          <w:szCs w:val="28"/>
        </w:rPr>
        <w:t>В РУ-</w:t>
      </w:r>
      <w:r w:rsidR="000632FD" w:rsidRPr="00294E65">
        <w:rPr>
          <w:sz w:val="28"/>
          <w:szCs w:val="28"/>
        </w:rPr>
        <w:t>Брез</w:t>
      </w:r>
      <w:r w:rsidRPr="00294E65">
        <w:rPr>
          <w:sz w:val="28"/>
          <w:szCs w:val="28"/>
        </w:rPr>
        <w:t xml:space="preserve">ник са били образувани и разследвани </w:t>
      </w:r>
      <w:r w:rsidR="00E24E2D">
        <w:rPr>
          <w:sz w:val="28"/>
          <w:szCs w:val="28"/>
        </w:rPr>
        <w:t>51</w:t>
      </w:r>
      <w:r w:rsidR="00893029" w:rsidRPr="00294E65">
        <w:rPr>
          <w:sz w:val="28"/>
          <w:szCs w:val="28"/>
        </w:rPr>
        <w:t xml:space="preserve"> досъдебни производства при </w:t>
      </w:r>
      <w:bookmarkStart w:id="11" w:name="OLE_LINK110"/>
      <w:r w:rsidR="00E24E2D">
        <w:rPr>
          <w:sz w:val="28"/>
          <w:szCs w:val="28"/>
        </w:rPr>
        <w:t>46</w:t>
      </w:r>
      <w:r w:rsidRPr="00294E65">
        <w:rPr>
          <w:sz w:val="28"/>
          <w:szCs w:val="28"/>
        </w:rPr>
        <w:t xml:space="preserve"> </w:t>
      </w:r>
      <w:r w:rsidR="00893029" w:rsidRPr="00294E65">
        <w:rPr>
          <w:sz w:val="28"/>
          <w:szCs w:val="28"/>
        </w:rPr>
        <w:t>за 202</w:t>
      </w:r>
      <w:r w:rsidR="00E24E2D">
        <w:rPr>
          <w:sz w:val="28"/>
          <w:szCs w:val="28"/>
        </w:rPr>
        <w:t>4</w:t>
      </w:r>
      <w:r w:rsidR="00893029" w:rsidRPr="00294E65">
        <w:rPr>
          <w:sz w:val="28"/>
          <w:szCs w:val="28"/>
        </w:rPr>
        <w:t xml:space="preserve"> г. </w:t>
      </w:r>
      <w:bookmarkEnd w:id="11"/>
      <w:r w:rsidR="00893029" w:rsidRPr="00294E65">
        <w:rPr>
          <w:sz w:val="28"/>
          <w:szCs w:val="28"/>
        </w:rPr>
        <w:t>и</w:t>
      </w:r>
      <w:r w:rsidR="00173ADB" w:rsidRPr="00294E65">
        <w:rPr>
          <w:sz w:val="28"/>
          <w:szCs w:val="28"/>
        </w:rPr>
        <w:t xml:space="preserve"> при </w:t>
      </w:r>
      <w:r w:rsidR="00E24E2D">
        <w:rPr>
          <w:sz w:val="28"/>
          <w:szCs w:val="28"/>
        </w:rPr>
        <w:t>72 за 2023 г.</w:t>
      </w:r>
      <w:r w:rsidR="007905F8" w:rsidRPr="00294E65">
        <w:rPr>
          <w:sz w:val="28"/>
          <w:szCs w:val="28"/>
        </w:rPr>
        <w:t xml:space="preserve"> </w:t>
      </w:r>
    </w:p>
    <w:p w:rsidR="00893029" w:rsidRPr="00294E65" w:rsidRDefault="005B0E75" w:rsidP="008E2A4D">
      <w:pPr>
        <w:widowControl w:val="0"/>
        <w:autoSpaceDE w:val="0"/>
        <w:autoSpaceDN w:val="0"/>
        <w:adjustRightInd w:val="0"/>
        <w:spacing w:before="86"/>
        <w:ind w:firstLine="851"/>
        <w:contextualSpacing/>
        <w:jc w:val="both"/>
        <w:rPr>
          <w:sz w:val="28"/>
          <w:szCs w:val="28"/>
        </w:rPr>
      </w:pPr>
      <w:r w:rsidRPr="00294E65">
        <w:rPr>
          <w:sz w:val="28"/>
          <w:szCs w:val="28"/>
        </w:rPr>
        <w:t>Съответно в РУ-</w:t>
      </w:r>
      <w:r w:rsidR="000632FD" w:rsidRPr="00294E65">
        <w:rPr>
          <w:sz w:val="28"/>
          <w:szCs w:val="28"/>
        </w:rPr>
        <w:t>Трън са образувани и разследвани</w:t>
      </w:r>
      <w:r w:rsidR="00122274" w:rsidRPr="00294E65">
        <w:rPr>
          <w:sz w:val="28"/>
          <w:szCs w:val="28"/>
        </w:rPr>
        <w:t xml:space="preserve"> </w:t>
      </w:r>
      <w:r w:rsidR="00893029" w:rsidRPr="00294E65">
        <w:rPr>
          <w:sz w:val="28"/>
          <w:szCs w:val="28"/>
        </w:rPr>
        <w:t xml:space="preserve">49 досъдебни производства при </w:t>
      </w:r>
      <w:bookmarkStart w:id="12" w:name="OLE_LINK112"/>
      <w:r w:rsidR="00E24E2D">
        <w:rPr>
          <w:sz w:val="28"/>
          <w:szCs w:val="28"/>
        </w:rPr>
        <w:t>39</w:t>
      </w:r>
      <w:r w:rsidR="007905F8" w:rsidRPr="00294E65">
        <w:rPr>
          <w:sz w:val="28"/>
          <w:szCs w:val="28"/>
        </w:rPr>
        <w:t xml:space="preserve"> </w:t>
      </w:r>
      <w:r w:rsidR="00122274" w:rsidRPr="00294E65">
        <w:rPr>
          <w:sz w:val="28"/>
          <w:szCs w:val="28"/>
        </w:rPr>
        <w:t xml:space="preserve">броя </w:t>
      </w:r>
      <w:r w:rsidR="00893029" w:rsidRPr="00294E65">
        <w:rPr>
          <w:sz w:val="28"/>
          <w:szCs w:val="28"/>
        </w:rPr>
        <w:t>за 202</w:t>
      </w:r>
      <w:r w:rsidR="00E24E2D">
        <w:rPr>
          <w:sz w:val="28"/>
          <w:szCs w:val="28"/>
        </w:rPr>
        <w:t>4</w:t>
      </w:r>
      <w:r w:rsidR="00893029" w:rsidRPr="00294E65">
        <w:rPr>
          <w:sz w:val="28"/>
          <w:szCs w:val="28"/>
        </w:rPr>
        <w:t xml:space="preserve"> г. </w:t>
      </w:r>
      <w:bookmarkEnd w:id="12"/>
      <w:r w:rsidR="00893029" w:rsidRPr="00294E65">
        <w:rPr>
          <w:sz w:val="28"/>
          <w:szCs w:val="28"/>
        </w:rPr>
        <w:t>и</w:t>
      </w:r>
      <w:r w:rsidR="00122274" w:rsidRPr="00294E65">
        <w:rPr>
          <w:sz w:val="28"/>
          <w:szCs w:val="28"/>
        </w:rPr>
        <w:t xml:space="preserve"> </w:t>
      </w:r>
      <w:r w:rsidRPr="00294E65">
        <w:rPr>
          <w:sz w:val="28"/>
          <w:szCs w:val="28"/>
        </w:rPr>
        <w:t xml:space="preserve">при </w:t>
      </w:r>
      <w:r w:rsidR="00E24E2D">
        <w:rPr>
          <w:sz w:val="28"/>
          <w:szCs w:val="28"/>
        </w:rPr>
        <w:t>37 броя за 2023 г.</w:t>
      </w:r>
      <w:r w:rsidR="007905F8" w:rsidRPr="00294E65">
        <w:rPr>
          <w:sz w:val="28"/>
          <w:szCs w:val="28"/>
        </w:rPr>
        <w:t xml:space="preserve">. </w:t>
      </w:r>
    </w:p>
    <w:p w:rsidR="007905F8" w:rsidRPr="00294E65" w:rsidRDefault="00122274" w:rsidP="008E2A4D">
      <w:pPr>
        <w:widowControl w:val="0"/>
        <w:autoSpaceDE w:val="0"/>
        <w:autoSpaceDN w:val="0"/>
        <w:adjustRightInd w:val="0"/>
        <w:spacing w:before="86"/>
        <w:ind w:firstLine="851"/>
        <w:contextualSpacing/>
        <w:jc w:val="both"/>
        <w:rPr>
          <w:sz w:val="28"/>
          <w:szCs w:val="28"/>
        </w:rPr>
      </w:pPr>
      <w:r w:rsidRPr="00294E65">
        <w:rPr>
          <w:sz w:val="28"/>
          <w:szCs w:val="28"/>
        </w:rPr>
        <w:t>В РУ-Рад</w:t>
      </w:r>
      <w:r w:rsidR="00A67738" w:rsidRPr="00294E65">
        <w:rPr>
          <w:sz w:val="28"/>
          <w:szCs w:val="28"/>
        </w:rPr>
        <w:t>оми</w:t>
      </w:r>
      <w:r w:rsidRPr="00294E65">
        <w:rPr>
          <w:sz w:val="28"/>
          <w:szCs w:val="28"/>
        </w:rPr>
        <w:t>р са били образувани и разследвани</w:t>
      </w:r>
      <w:r w:rsidR="00B06CD0" w:rsidRPr="00294E65">
        <w:rPr>
          <w:sz w:val="28"/>
          <w:szCs w:val="28"/>
        </w:rPr>
        <w:t xml:space="preserve"> </w:t>
      </w:r>
      <w:r w:rsidR="00893029" w:rsidRPr="00294E65">
        <w:rPr>
          <w:sz w:val="28"/>
          <w:szCs w:val="28"/>
        </w:rPr>
        <w:t xml:space="preserve">220 досъдебни производства при </w:t>
      </w:r>
      <w:bookmarkStart w:id="13" w:name="OLE_LINK113"/>
      <w:r w:rsidR="00E24E2D">
        <w:rPr>
          <w:sz w:val="28"/>
          <w:szCs w:val="28"/>
        </w:rPr>
        <w:t>220</w:t>
      </w:r>
      <w:r w:rsidR="007905F8" w:rsidRPr="00294E65">
        <w:rPr>
          <w:sz w:val="28"/>
          <w:szCs w:val="28"/>
        </w:rPr>
        <w:t xml:space="preserve"> </w:t>
      </w:r>
      <w:r w:rsidR="00893029" w:rsidRPr="00294E65">
        <w:rPr>
          <w:sz w:val="28"/>
          <w:szCs w:val="28"/>
        </w:rPr>
        <w:t>броя за 202</w:t>
      </w:r>
      <w:r w:rsidR="00E24E2D">
        <w:rPr>
          <w:sz w:val="28"/>
          <w:szCs w:val="28"/>
        </w:rPr>
        <w:t>4</w:t>
      </w:r>
      <w:r w:rsidR="00893029" w:rsidRPr="00294E65">
        <w:rPr>
          <w:sz w:val="28"/>
          <w:szCs w:val="28"/>
        </w:rPr>
        <w:t xml:space="preserve"> г. </w:t>
      </w:r>
      <w:bookmarkEnd w:id="13"/>
      <w:r w:rsidR="00893029" w:rsidRPr="00294E65">
        <w:rPr>
          <w:sz w:val="28"/>
          <w:szCs w:val="28"/>
        </w:rPr>
        <w:t>и</w:t>
      </w:r>
      <w:r w:rsidR="00173ADB" w:rsidRPr="00294E65">
        <w:rPr>
          <w:sz w:val="28"/>
          <w:szCs w:val="28"/>
        </w:rPr>
        <w:t xml:space="preserve"> </w:t>
      </w:r>
      <w:r w:rsidR="007905F8" w:rsidRPr="00294E65">
        <w:rPr>
          <w:sz w:val="28"/>
          <w:szCs w:val="28"/>
        </w:rPr>
        <w:t xml:space="preserve">при </w:t>
      </w:r>
      <w:r w:rsidR="00E24E2D">
        <w:rPr>
          <w:sz w:val="28"/>
          <w:szCs w:val="28"/>
        </w:rPr>
        <w:t>241 броя за 2023 г.</w:t>
      </w:r>
    </w:p>
    <w:p w:rsidR="00893029" w:rsidRPr="00294E65" w:rsidRDefault="008E2A4D" w:rsidP="008E2A4D">
      <w:pPr>
        <w:widowControl w:val="0"/>
        <w:autoSpaceDE w:val="0"/>
        <w:autoSpaceDN w:val="0"/>
        <w:adjustRightInd w:val="0"/>
        <w:spacing w:before="86"/>
        <w:ind w:firstLine="851"/>
        <w:contextualSpacing/>
        <w:jc w:val="both"/>
        <w:rPr>
          <w:sz w:val="28"/>
          <w:szCs w:val="28"/>
        </w:rPr>
      </w:pPr>
      <w:r w:rsidRPr="00294E65">
        <w:rPr>
          <w:sz w:val="28"/>
          <w:szCs w:val="28"/>
        </w:rPr>
        <w:t xml:space="preserve">В </w:t>
      </w:r>
      <w:r w:rsidR="00BD3080" w:rsidRPr="00294E65">
        <w:rPr>
          <w:sz w:val="28"/>
          <w:szCs w:val="28"/>
        </w:rPr>
        <w:t>ОДМВР - Перник през годината са били образувани</w:t>
      </w:r>
      <w:r w:rsidR="00E24E2D">
        <w:rPr>
          <w:sz w:val="28"/>
          <w:szCs w:val="28"/>
        </w:rPr>
        <w:t xml:space="preserve"> 161</w:t>
      </w:r>
      <w:r w:rsidR="00893029" w:rsidRPr="00294E65">
        <w:rPr>
          <w:sz w:val="28"/>
          <w:szCs w:val="28"/>
        </w:rPr>
        <w:t xml:space="preserve"> производства от компетентност на РП- Перник при </w:t>
      </w:r>
      <w:bookmarkStart w:id="14" w:name="OLE_LINK115"/>
      <w:r w:rsidR="00E24E2D">
        <w:rPr>
          <w:sz w:val="28"/>
          <w:szCs w:val="28"/>
        </w:rPr>
        <w:t>156</w:t>
      </w:r>
      <w:r w:rsidR="007905F8" w:rsidRPr="00294E65">
        <w:rPr>
          <w:sz w:val="28"/>
          <w:szCs w:val="28"/>
        </w:rPr>
        <w:t xml:space="preserve"> </w:t>
      </w:r>
      <w:r w:rsidR="00893029" w:rsidRPr="00294E65">
        <w:rPr>
          <w:sz w:val="28"/>
          <w:szCs w:val="28"/>
        </w:rPr>
        <w:t>за 202</w:t>
      </w:r>
      <w:r w:rsidR="00E24E2D">
        <w:rPr>
          <w:sz w:val="28"/>
          <w:szCs w:val="28"/>
        </w:rPr>
        <w:t>4</w:t>
      </w:r>
      <w:r w:rsidR="00893029" w:rsidRPr="00294E65">
        <w:rPr>
          <w:sz w:val="28"/>
          <w:szCs w:val="28"/>
        </w:rPr>
        <w:t xml:space="preserve"> г. </w:t>
      </w:r>
      <w:bookmarkEnd w:id="14"/>
      <w:r w:rsidR="00893029" w:rsidRPr="00294E65">
        <w:rPr>
          <w:sz w:val="28"/>
          <w:szCs w:val="28"/>
        </w:rPr>
        <w:t>и</w:t>
      </w:r>
      <w:r w:rsidR="00122274" w:rsidRPr="00294E65">
        <w:rPr>
          <w:sz w:val="28"/>
          <w:szCs w:val="28"/>
        </w:rPr>
        <w:t xml:space="preserve"> при </w:t>
      </w:r>
      <w:r w:rsidR="00E24E2D">
        <w:rPr>
          <w:sz w:val="28"/>
          <w:szCs w:val="28"/>
        </w:rPr>
        <w:t>115 за 2023 г.</w:t>
      </w:r>
    </w:p>
    <w:p w:rsidR="003702D3" w:rsidRPr="00294E65" w:rsidRDefault="00560751" w:rsidP="008E2A4D">
      <w:pPr>
        <w:widowControl w:val="0"/>
        <w:autoSpaceDE w:val="0"/>
        <w:autoSpaceDN w:val="0"/>
        <w:adjustRightInd w:val="0"/>
        <w:spacing w:before="86"/>
        <w:ind w:firstLine="851"/>
        <w:contextualSpacing/>
        <w:jc w:val="both"/>
        <w:rPr>
          <w:sz w:val="28"/>
          <w:szCs w:val="28"/>
        </w:rPr>
      </w:pPr>
      <w:r w:rsidRPr="00294E65">
        <w:rPr>
          <w:sz w:val="28"/>
          <w:szCs w:val="28"/>
        </w:rPr>
        <w:t xml:space="preserve">За отчетния период Районна прокуратура е наблюдавала </w:t>
      </w:r>
      <w:r w:rsidR="00E24E2D">
        <w:rPr>
          <w:sz w:val="28"/>
          <w:szCs w:val="28"/>
        </w:rPr>
        <w:t>65</w:t>
      </w:r>
      <w:r w:rsidR="00893029" w:rsidRPr="00294E65">
        <w:rPr>
          <w:sz w:val="28"/>
          <w:szCs w:val="28"/>
        </w:rPr>
        <w:t xml:space="preserve"> броя дела, разследването по които е извършено от следовател</w:t>
      </w:r>
      <w:r w:rsidRPr="00294E65">
        <w:rPr>
          <w:sz w:val="28"/>
          <w:szCs w:val="28"/>
        </w:rPr>
        <w:t xml:space="preserve">, от които </w:t>
      </w:r>
      <w:r w:rsidR="003702D3" w:rsidRPr="00294E65">
        <w:rPr>
          <w:sz w:val="28"/>
          <w:szCs w:val="28"/>
        </w:rPr>
        <w:t>1</w:t>
      </w:r>
      <w:r w:rsidR="00E24E2D">
        <w:rPr>
          <w:sz w:val="28"/>
          <w:szCs w:val="28"/>
        </w:rPr>
        <w:t>5</w:t>
      </w:r>
      <w:r w:rsidR="003702D3" w:rsidRPr="00294E65">
        <w:rPr>
          <w:sz w:val="28"/>
          <w:szCs w:val="28"/>
        </w:rPr>
        <w:t xml:space="preserve"> броя новообразувани следствени дела; при наблюдавани</w:t>
      </w:r>
      <w:r w:rsidRPr="00294E65">
        <w:rPr>
          <w:sz w:val="28"/>
          <w:szCs w:val="28"/>
        </w:rPr>
        <w:t xml:space="preserve"> </w:t>
      </w:r>
      <w:r w:rsidR="00784B83">
        <w:rPr>
          <w:sz w:val="28"/>
          <w:szCs w:val="28"/>
        </w:rPr>
        <w:t>49</w:t>
      </w:r>
      <w:r w:rsidR="003702D3" w:rsidRPr="00294E65">
        <w:rPr>
          <w:sz w:val="28"/>
          <w:szCs w:val="28"/>
        </w:rPr>
        <w:t xml:space="preserve"> броя дела за 202</w:t>
      </w:r>
      <w:r w:rsidR="00784B83">
        <w:rPr>
          <w:sz w:val="28"/>
          <w:szCs w:val="28"/>
        </w:rPr>
        <w:t>4</w:t>
      </w:r>
      <w:r w:rsidR="003702D3" w:rsidRPr="00294E65">
        <w:rPr>
          <w:sz w:val="28"/>
          <w:szCs w:val="28"/>
        </w:rPr>
        <w:t xml:space="preserve"> г., от които новообразувани 1</w:t>
      </w:r>
      <w:r w:rsidR="00784B83">
        <w:rPr>
          <w:sz w:val="28"/>
          <w:szCs w:val="28"/>
        </w:rPr>
        <w:t>1</w:t>
      </w:r>
      <w:r w:rsidR="003702D3" w:rsidRPr="00294E65">
        <w:rPr>
          <w:sz w:val="28"/>
          <w:szCs w:val="28"/>
        </w:rPr>
        <w:t xml:space="preserve"> броя и </w:t>
      </w:r>
      <w:r w:rsidRPr="00294E65">
        <w:rPr>
          <w:sz w:val="28"/>
          <w:szCs w:val="28"/>
        </w:rPr>
        <w:t xml:space="preserve">при наблюдавани </w:t>
      </w:r>
      <w:r w:rsidR="00784B83">
        <w:rPr>
          <w:sz w:val="28"/>
          <w:szCs w:val="28"/>
        </w:rPr>
        <w:t>51</w:t>
      </w:r>
      <w:r w:rsidRPr="00294E65">
        <w:rPr>
          <w:sz w:val="28"/>
          <w:szCs w:val="28"/>
        </w:rPr>
        <w:t xml:space="preserve"> броя дела, от които </w:t>
      </w:r>
      <w:r w:rsidR="00784B83">
        <w:rPr>
          <w:sz w:val="28"/>
          <w:szCs w:val="28"/>
        </w:rPr>
        <w:t>16</w:t>
      </w:r>
      <w:r w:rsidRPr="00294E65">
        <w:rPr>
          <w:sz w:val="28"/>
          <w:szCs w:val="28"/>
        </w:rPr>
        <w:t xml:space="preserve"> новообразувани следствени дела – за 202</w:t>
      </w:r>
      <w:r w:rsidR="00784B83">
        <w:rPr>
          <w:sz w:val="28"/>
          <w:szCs w:val="28"/>
        </w:rPr>
        <w:t>3</w:t>
      </w:r>
      <w:r w:rsidRPr="00294E65">
        <w:rPr>
          <w:sz w:val="28"/>
          <w:szCs w:val="28"/>
        </w:rPr>
        <w:t xml:space="preserve"> г. </w:t>
      </w:r>
    </w:p>
    <w:p w:rsidR="00B8702F" w:rsidRPr="00294E65" w:rsidRDefault="00F66CA0" w:rsidP="008E2A4D">
      <w:pPr>
        <w:widowControl w:val="0"/>
        <w:autoSpaceDE w:val="0"/>
        <w:autoSpaceDN w:val="0"/>
        <w:adjustRightInd w:val="0"/>
        <w:spacing w:before="86"/>
        <w:ind w:firstLine="851"/>
        <w:contextualSpacing/>
        <w:jc w:val="both"/>
        <w:rPr>
          <w:sz w:val="28"/>
          <w:szCs w:val="28"/>
        </w:rPr>
      </w:pPr>
      <w:r w:rsidRPr="00294E65">
        <w:rPr>
          <w:sz w:val="28"/>
          <w:szCs w:val="28"/>
        </w:rPr>
        <w:t xml:space="preserve">Анализът на данните сочи, че броят на </w:t>
      </w:r>
      <w:r w:rsidR="00BD3080" w:rsidRPr="00294E65">
        <w:rPr>
          <w:sz w:val="28"/>
          <w:szCs w:val="28"/>
        </w:rPr>
        <w:t xml:space="preserve">общо </w:t>
      </w:r>
      <w:r w:rsidR="00EC08C8" w:rsidRPr="00294E65">
        <w:rPr>
          <w:sz w:val="28"/>
          <w:szCs w:val="28"/>
        </w:rPr>
        <w:t>регистрираните</w:t>
      </w:r>
      <w:r w:rsidR="00CC05C3" w:rsidRPr="00294E65">
        <w:rPr>
          <w:sz w:val="28"/>
          <w:szCs w:val="28"/>
        </w:rPr>
        <w:t xml:space="preserve"> престъпления </w:t>
      </w:r>
      <w:r w:rsidR="00163BCB" w:rsidRPr="00294E65">
        <w:rPr>
          <w:sz w:val="28"/>
          <w:szCs w:val="28"/>
        </w:rPr>
        <w:t>в ОДМВР-Перник</w:t>
      </w:r>
      <w:r w:rsidRPr="00294E65">
        <w:rPr>
          <w:sz w:val="28"/>
          <w:szCs w:val="28"/>
        </w:rPr>
        <w:t xml:space="preserve"> </w:t>
      </w:r>
      <w:r w:rsidR="00CB6E7E" w:rsidRPr="00294E65">
        <w:rPr>
          <w:sz w:val="28"/>
          <w:szCs w:val="28"/>
        </w:rPr>
        <w:t xml:space="preserve">е </w:t>
      </w:r>
      <w:r w:rsidR="005B0E75" w:rsidRPr="00294E65">
        <w:rPr>
          <w:sz w:val="28"/>
          <w:szCs w:val="28"/>
        </w:rPr>
        <w:t xml:space="preserve">леко </w:t>
      </w:r>
      <w:r w:rsidR="003702D3" w:rsidRPr="00294E65">
        <w:rPr>
          <w:sz w:val="28"/>
          <w:szCs w:val="28"/>
        </w:rPr>
        <w:t>намалял</w:t>
      </w:r>
      <w:r w:rsidR="005B0E75" w:rsidRPr="00294E65">
        <w:rPr>
          <w:sz w:val="28"/>
          <w:szCs w:val="28"/>
        </w:rPr>
        <w:t xml:space="preserve">, </w:t>
      </w:r>
      <w:r w:rsidR="007A2691" w:rsidRPr="00294E65">
        <w:rPr>
          <w:sz w:val="28"/>
          <w:szCs w:val="28"/>
        </w:rPr>
        <w:t xml:space="preserve">като </w:t>
      </w:r>
      <w:r w:rsidR="00784B83">
        <w:rPr>
          <w:sz w:val="28"/>
          <w:szCs w:val="28"/>
        </w:rPr>
        <w:t>леко е увеличен</w:t>
      </w:r>
      <w:r w:rsidR="005524E3" w:rsidRPr="00294E65">
        <w:rPr>
          <w:sz w:val="28"/>
          <w:szCs w:val="28"/>
        </w:rPr>
        <w:t xml:space="preserve"> </w:t>
      </w:r>
      <w:r w:rsidR="00475862" w:rsidRPr="00294E65">
        <w:rPr>
          <w:sz w:val="28"/>
          <w:szCs w:val="28"/>
        </w:rPr>
        <w:t xml:space="preserve">броя </w:t>
      </w:r>
      <w:r w:rsidR="004557BE" w:rsidRPr="00294E65">
        <w:rPr>
          <w:sz w:val="28"/>
          <w:szCs w:val="28"/>
        </w:rPr>
        <w:t>на</w:t>
      </w:r>
      <w:r w:rsidR="00BD3080" w:rsidRPr="00294E65">
        <w:rPr>
          <w:sz w:val="28"/>
          <w:szCs w:val="28"/>
        </w:rPr>
        <w:t xml:space="preserve"> разкрити</w:t>
      </w:r>
      <w:r w:rsidR="004557BE" w:rsidRPr="00294E65">
        <w:rPr>
          <w:sz w:val="28"/>
          <w:szCs w:val="28"/>
        </w:rPr>
        <w:t>те</w:t>
      </w:r>
      <w:r w:rsidR="00BD3080" w:rsidRPr="00294E65">
        <w:rPr>
          <w:sz w:val="28"/>
          <w:szCs w:val="28"/>
        </w:rPr>
        <w:t xml:space="preserve"> </w:t>
      </w:r>
      <w:r w:rsidR="00CB6E7E" w:rsidRPr="00294E65">
        <w:rPr>
          <w:sz w:val="28"/>
          <w:szCs w:val="28"/>
        </w:rPr>
        <w:t xml:space="preserve">от органите на ОДМВР-Перник </w:t>
      </w:r>
      <w:r w:rsidR="00BD3080" w:rsidRPr="00294E65">
        <w:rPr>
          <w:sz w:val="28"/>
          <w:szCs w:val="28"/>
        </w:rPr>
        <w:t>престъпления</w:t>
      </w:r>
      <w:r w:rsidR="00475862" w:rsidRPr="00294E65">
        <w:rPr>
          <w:sz w:val="28"/>
          <w:szCs w:val="28"/>
        </w:rPr>
        <w:t>.</w:t>
      </w:r>
      <w:r w:rsidR="00BB0292" w:rsidRPr="00294E65">
        <w:rPr>
          <w:sz w:val="28"/>
          <w:szCs w:val="28"/>
        </w:rPr>
        <w:t xml:space="preserve"> </w:t>
      </w:r>
      <w:r w:rsidR="005524E3" w:rsidRPr="00294E65">
        <w:rPr>
          <w:sz w:val="28"/>
          <w:szCs w:val="28"/>
        </w:rPr>
        <w:t xml:space="preserve">От така изнесените данни </w:t>
      </w:r>
      <w:r w:rsidR="004F5098" w:rsidRPr="00294E65">
        <w:rPr>
          <w:sz w:val="28"/>
          <w:szCs w:val="28"/>
        </w:rPr>
        <w:t xml:space="preserve">е </w:t>
      </w:r>
      <w:r w:rsidR="005524E3" w:rsidRPr="00294E65">
        <w:rPr>
          <w:sz w:val="28"/>
          <w:szCs w:val="28"/>
        </w:rPr>
        <w:t xml:space="preserve">видно, </w:t>
      </w:r>
      <w:r w:rsidR="006B4535" w:rsidRPr="00294E65">
        <w:rPr>
          <w:sz w:val="28"/>
          <w:szCs w:val="28"/>
        </w:rPr>
        <w:t xml:space="preserve">броят на </w:t>
      </w:r>
      <w:r w:rsidR="00E660F4" w:rsidRPr="00294E65">
        <w:rPr>
          <w:sz w:val="28"/>
          <w:szCs w:val="28"/>
        </w:rPr>
        <w:t>новообразуваните досъдебни производ</w:t>
      </w:r>
      <w:r w:rsidRPr="00294E65">
        <w:rPr>
          <w:sz w:val="28"/>
          <w:szCs w:val="28"/>
        </w:rPr>
        <w:t>с</w:t>
      </w:r>
      <w:r w:rsidR="00E660F4" w:rsidRPr="00294E65">
        <w:rPr>
          <w:sz w:val="28"/>
          <w:szCs w:val="28"/>
        </w:rPr>
        <w:t>тва от компетентност на Районна прокуратура-</w:t>
      </w:r>
      <w:r w:rsidR="006B4535" w:rsidRPr="00294E65">
        <w:rPr>
          <w:sz w:val="28"/>
          <w:szCs w:val="28"/>
        </w:rPr>
        <w:t>гр.</w:t>
      </w:r>
      <w:r w:rsidR="00E660F4" w:rsidRPr="00294E65">
        <w:rPr>
          <w:sz w:val="28"/>
          <w:szCs w:val="28"/>
        </w:rPr>
        <w:t xml:space="preserve">Перник </w:t>
      </w:r>
      <w:r w:rsidR="00381379" w:rsidRPr="00294E65">
        <w:rPr>
          <w:sz w:val="28"/>
          <w:szCs w:val="28"/>
        </w:rPr>
        <w:t>в ОДМВР – Перник</w:t>
      </w:r>
      <w:r w:rsidR="00784B83">
        <w:rPr>
          <w:sz w:val="28"/>
          <w:szCs w:val="28"/>
        </w:rPr>
        <w:t xml:space="preserve"> и РУ – Брезник е леко увеличен спрямо предходната 2024 г.</w:t>
      </w:r>
      <w:r w:rsidR="00381379" w:rsidRPr="00294E65">
        <w:rPr>
          <w:sz w:val="28"/>
          <w:szCs w:val="28"/>
        </w:rPr>
        <w:t>,</w:t>
      </w:r>
      <w:r w:rsidR="00784B83">
        <w:rPr>
          <w:sz w:val="28"/>
          <w:szCs w:val="28"/>
        </w:rPr>
        <w:t xml:space="preserve"> съответно в Първо РУ – Перник и</w:t>
      </w:r>
      <w:r w:rsidR="00381379" w:rsidRPr="00294E65">
        <w:rPr>
          <w:sz w:val="28"/>
          <w:szCs w:val="28"/>
        </w:rPr>
        <w:t xml:space="preserve"> </w:t>
      </w:r>
      <w:r w:rsidR="00E660F4" w:rsidRPr="00294E65">
        <w:rPr>
          <w:sz w:val="28"/>
          <w:szCs w:val="28"/>
        </w:rPr>
        <w:t xml:space="preserve">във </w:t>
      </w:r>
      <w:r w:rsidR="00381379" w:rsidRPr="00294E65">
        <w:rPr>
          <w:sz w:val="28"/>
          <w:szCs w:val="28"/>
        </w:rPr>
        <w:t>Второ</w:t>
      </w:r>
      <w:r w:rsidR="00CB6E7E" w:rsidRPr="00294E65">
        <w:rPr>
          <w:sz w:val="28"/>
          <w:szCs w:val="28"/>
        </w:rPr>
        <w:t xml:space="preserve"> РУ – </w:t>
      </w:r>
      <w:r w:rsidR="00784B83">
        <w:rPr>
          <w:sz w:val="28"/>
          <w:szCs w:val="28"/>
        </w:rPr>
        <w:t xml:space="preserve">Перник леко е </w:t>
      </w:r>
      <w:r w:rsidR="00784B83">
        <w:rPr>
          <w:sz w:val="28"/>
          <w:szCs w:val="28"/>
        </w:rPr>
        <w:lastRenderedPageBreak/>
        <w:t xml:space="preserve">намалял, </w:t>
      </w:r>
      <w:r w:rsidR="006B4535" w:rsidRPr="00294E65">
        <w:rPr>
          <w:sz w:val="28"/>
          <w:szCs w:val="28"/>
        </w:rPr>
        <w:t xml:space="preserve"> </w:t>
      </w:r>
      <w:r w:rsidR="00784B83">
        <w:rPr>
          <w:sz w:val="28"/>
          <w:szCs w:val="28"/>
        </w:rPr>
        <w:t>а</w:t>
      </w:r>
      <w:r w:rsidR="00CB6E7E" w:rsidRPr="00294E65">
        <w:rPr>
          <w:sz w:val="28"/>
          <w:szCs w:val="28"/>
        </w:rPr>
        <w:t xml:space="preserve"> </w:t>
      </w:r>
      <w:r w:rsidR="00784B83">
        <w:rPr>
          <w:sz w:val="28"/>
          <w:szCs w:val="28"/>
        </w:rPr>
        <w:t xml:space="preserve">броят на </w:t>
      </w:r>
      <w:r w:rsidR="00CB6E7E" w:rsidRPr="00294E65">
        <w:rPr>
          <w:sz w:val="28"/>
          <w:szCs w:val="28"/>
        </w:rPr>
        <w:t>новообразуваните досъдебни производ</w:t>
      </w:r>
      <w:r w:rsidR="004F5098" w:rsidRPr="00294E65">
        <w:rPr>
          <w:sz w:val="28"/>
          <w:szCs w:val="28"/>
        </w:rPr>
        <w:t xml:space="preserve">ства в </w:t>
      </w:r>
      <w:r w:rsidR="00381379" w:rsidRPr="00294E65">
        <w:rPr>
          <w:sz w:val="28"/>
          <w:szCs w:val="28"/>
        </w:rPr>
        <w:t xml:space="preserve">РУ – </w:t>
      </w:r>
      <w:r w:rsidR="00784B83">
        <w:rPr>
          <w:sz w:val="28"/>
          <w:szCs w:val="28"/>
        </w:rPr>
        <w:t>Трън</w:t>
      </w:r>
      <w:r w:rsidR="00381379" w:rsidRPr="00294E65">
        <w:rPr>
          <w:sz w:val="28"/>
          <w:szCs w:val="28"/>
        </w:rPr>
        <w:t>, и РУ - Радомир</w:t>
      </w:r>
      <w:r w:rsidR="00B8702F" w:rsidRPr="00294E65">
        <w:rPr>
          <w:sz w:val="28"/>
          <w:szCs w:val="28"/>
        </w:rPr>
        <w:t xml:space="preserve"> </w:t>
      </w:r>
      <w:r w:rsidR="00381379" w:rsidRPr="00294E65">
        <w:rPr>
          <w:sz w:val="28"/>
          <w:szCs w:val="28"/>
        </w:rPr>
        <w:t>с</w:t>
      </w:r>
      <w:r w:rsidR="00784B83">
        <w:rPr>
          <w:sz w:val="28"/>
          <w:szCs w:val="28"/>
        </w:rPr>
        <w:t>е е запазил</w:t>
      </w:r>
      <w:r w:rsidR="00CB6E7E" w:rsidRPr="00294E65">
        <w:rPr>
          <w:sz w:val="28"/>
          <w:szCs w:val="28"/>
        </w:rPr>
        <w:t>.</w:t>
      </w:r>
    </w:p>
    <w:p w:rsidR="009209F8" w:rsidRPr="00294E65" w:rsidRDefault="00784B83" w:rsidP="008E2A4D">
      <w:pPr>
        <w:widowControl w:val="0"/>
        <w:autoSpaceDE w:val="0"/>
        <w:autoSpaceDN w:val="0"/>
        <w:adjustRightInd w:val="0"/>
        <w:spacing w:before="86"/>
        <w:ind w:firstLine="851"/>
        <w:contextualSpacing/>
        <w:jc w:val="both"/>
        <w:rPr>
          <w:sz w:val="28"/>
          <w:szCs w:val="28"/>
        </w:rPr>
      </w:pPr>
      <w:r>
        <w:rPr>
          <w:sz w:val="28"/>
          <w:szCs w:val="28"/>
        </w:rPr>
        <w:t>В същото време п</w:t>
      </w:r>
      <w:r w:rsidR="009209F8" w:rsidRPr="00294E65">
        <w:rPr>
          <w:sz w:val="28"/>
          <w:szCs w:val="28"/>
        </w:rPr>
        <w:t xml:space="preserve">рез отчетната година прокурорите при Районна прокуратура-Перник са внесли </w:t>
      </w:r>
      <w:r>
        <w:rPr>
          <w:sz w:val="28"/>
          <w:szCs w:val="28"/>
        </w:rPr>
        <w:t xml:space="preserve">по – голям брой актове </w:t>
      </w:r>
      <w:r w:rsidR="009209F8" w:rsidRPr="00294E65">
        <w:rPr>
          <w:sz w:val="28"/>
          <w:szCs w:val="28"/>
        </w:rPr>
        <w:t>в Районните съдилища в съдебен регион гр. Перник</w:t>
      </w:r>
      <w:r>
        <w:rPr>
          <w:sz w:val="28"/>
          <w:szCs w:val="28"/>
        </w:rPr>
        <w:t xml:space="preserve"> – 424</w:t>
      </w:r>
      <w:r w:rsidR="00B844EE" w:rsidRPr="00294E65">
        <w:rPr>
          <w:sz w:val="28"/>
          <w:szCs w:val="28"/>
        </w:rPr>
        <w:t xml:space="preserve"> прокурорски акта при </w:t>
      </w:r>
      <w:r>
        <w:rPr>
          <w:sz w:val="28"/>
          <w:szCs w:val="28"/>
        </w:rPr>
        <w:t>339</w:t>
      </w:r>
      <w:r w:rsidR="00F61DD3" w:rsidRPr="00294E65">
        <w:rPr>
          <w:sz w:val="28"/>
          <w:szCs w:val="28"/>
        </w:rPr>
        <w:t xml:space="preserve"> </w:t>
      </w:r>
      <w:r w:rsidR="00B844EE" w:rsidRPr="00294E65">
        <w:rPr>
          <w:sz w:val="28"/>
          <w:szCs w:val="28"/>
        </w:rPr>
        <w:t>броя за 202</w:t>
      </w:r>
      <w:r>
        <w:rPr>
          <w:sz w:val="28"/>
          <w:szCs w:val="28"/>
        </w:rPr>
        <w:t>4</w:t>
      </w:r>
      <w:r w:rsidR="00B844EE" w:rsidRPr="00294E65">
        <w:rPr>
          <w:sz w:val="28"/>
          <w:szCs w:val="28"/>
        </w:rPr>
        <w:t xml:space="preserve"> г. и </w:t>
      </w:r>
      <w:r w:rsidR="00F61DD3" w:rsidRPr="00294E65">
        <w:rPr>
          <w:sz w:val="28"/>
          <w:szCs w:val="28"/>
        </w:rPr>
        <w:t xml:space="preserve">при </w:t>
      </w:r>
      <w:r>
        <w:rPr>
          <w:sz w:val="28"/>
          <w:szCs w:val="28"/>
        </w:rPr>
        <w:t>364</w:t>
      </w:r>
      <w:r w:rsidR="00F61DD3" w:rsidRPr="00294E65">
        <w:rPr>
          <w:sz w:val="28"/>
          <w:szCs w:val="28"/>
        </w:rPr>
        <w:t xml:space="preserve"> броя за 202</w:t>
      </w:r>
      <w:r>
        <w:rPr>
          <w:sz w:val="28"/>
          <w:szCs w:val="28"/>
        </w:rPr>
        <w:t>3</w:t>
      </w:r>
      <w:r w:rsidR="00F61DD3" w:rsidRPr="00294E65">
        <w:rPr>
          <w:sz w:val="28"/>
          <w:szCs w:val="28"/>
        </w:rPr>
        <w:t xml:space="preserve"> г. </w:t>
      </w:r>
      <w:r w:rsidR="009209F8" w:rsidRPr="00294E65">
        <w:rPr>
          <w:sz w:val="28"/>
          <w:szCs w:val="28"/>
        </w:rPr>
        <w:t xml:space="preserve">От тях </w:t>
      </w:r>
      <w:r>
        <w:rPr>
          <w:sz w:val="28"/>
          <w:szCs w:val="28"/>
        </w:rPr>
        <w:t>176</w:t>
      </w:r>
      <w:r w:rsidR="00B844EE" w:rsidRPr="00294E65">
        <w:rPr>
          <w:sz w:val="28"/>
          <w:szCs w:val="28"/>
        </w:rPr>
        <w:t xml:space="preserve"> броя обвинителни акта при </w:t>
      </w:r>
      <w:r>
        <w:rPr>
          <w:sz w:val="28"/>
          <w:szCs w:val="28"/>
        </w:rPr>
        <w:t>182</w:t>
      </w:r>
      <w:r w:rsidR="00F61DD3" w:rsidRPr="00294E65">
        <w:rPr>
          <w:sz w:val="28"/>
          <w:szCs w:val="28"/>
        </w:rPr>
        <w:t xml:space="preserve"> броя </w:t>
      </w:r>
      <w:r w:rsidR="00B844EE" w:rsidRPr="00294E65">
        <w:rPr>
          <w:sz w:val="28"/>
          <w:szCs w:val="28"/>
        </w:rPr>
        <w:t>за 202</w:t>
      </w:r>
      <w:r>
        <w:rPr>
          <w:sz w:val="28"/>
          <w:szCs w:val="28"/>
        </w:rPr>
        <w:t>4</w:t>
      </w:r>
      <w:r w:rsidR="00B844EE" w:rsidRPr="00294E65">
        <w:rPr>
          <w:sz w:val="28"/>
          <w:szCs w:val="28"/>
        </w:rPr>
        <w:t xml:space="preserve"> г. и</w:t>
      </w:r>
      <w:r w:rsidR="00F61DD3" w:rsidRPr="00294E65">
        <w:rPr>
          <w:sz w:val="28"/>
          <w:szCs w:val="28"/>
        </w:rPr>
        <w:t xml:space="preserve"> при </w:t>
      </w:r>
      <w:r>
        <w:rPr>
          <w:sz w:val="28"/>
          <w:szCs w:val="28"/>
        </w:rPr>
        <w:t>184</w:t>
      </w:r>
      <w:r w:rsidR="009209F8" w:rsidRPr="00294E65">
        <w:rPr>
          <w:sz w:val="28"/>
          <w:szCs w:val="28"/>
        </w:rPr>
        <w:t xml:space="preserve"> </w:t>
      </w:r>
      <w:r w:rsidR="00F61DD3" w:rsidRPr="00294E65">
        <w:rPr>
          <w:sz w:val="28"/>
          <w:szCs w:val="28"/>
        </w:rPr>
        <w:t>за 202</w:t>
      </w:r>
      <w:r>
        <w:rPr>
          <w:sz w:val="28"/>
          <w:szCs w:val="28"/>
        </w:rPr>
        <w:t>3</w:t>
      </w:r>
      <w:r w:rsidR="00F61DD3" w:rsidRPr="00294E65">
        <w:rPr>
          <w:sz w:val="28"/>
          <w:szCs w:val="28"/>
        </w:rPr>
        <w:t xml:space="preserve"> г. </w:t>
      </w:r>
      <w:r w:rsidR="009209F8" w:rsidRPr="00294E65">
        <w:rPr>
          <w:sz w:val="28"/>
          <w:szCs w:val="28"/>
        </w:rPr>
        <w:t xml:space="preserve">Предложенията за прекратяване на производството със споразумение са </w:t>
      </w:r>
      <w:r>
        <w:rPr>
          <w:sz w:val="28"/>
          <w:szCs w:val="28"/>
        </w:rPr>
        <w:t>226 /от които 28 са били внесени по реда на чл. 375а от НПК/</w:t>
      </w:r>
      <w:r w:rsidR="00B844EE" w:rsidRPr="00294E65">
        <w:rPr>
          <w:sz w:val="28"/>
          <w:szCs w:val="28"/>
        </w:rPr>
        <w:t xml:space="preserve"> при </w:t>
      </w:r>
      <w:r>
        <w:rPr>
          <w:sz w:val="28"/>
          <w:szCs w:val="28"/>
        </w:rPr>
        <w:t>140</w:t>
      </w:r>
      <w:r w:rsidR="00B844EE" w:rsidRPr="00294E65">
        <w:rPr>
          <w:sz w:val="28"/>
          <w:szCs w:val="28"/>
        </w:rPr>
        <w:t xml:space="preserve"> за 202</w:t>
      </w:r>
      <w:r>
        <w:rPr>
          <w:sz w:val="28"/>
          <w:szCs w:val="28"/>
        </w:rPr>
        <w:t>4</w:t>
      </w:r>
      <w:r w:rsidR="00B844EE" w:rsidRPr="00294E65">
        <w:rPr>
          <w:sz w:val="28"/>
          <w:szCs w:val="28"/>
        </w:rPr>
        <w:t xml:space="preserve"> г. и</w:t>
      </w:r>
      <w:r w:rsidR="00F61DD3" w:rsidRPr="00294E65">
        <w:rPr>
          <w:sz w:val="28"/>
          <w:szCs w:val="28"/>
        </w:rPr>
        <w:t xml:space="preserve"> при </w:t>
      </w:r>
      <w:r w:rsidR="009209F8" w:rsidRPr="00294E65">
        <w:rPr>
          <w:sz w:val="28"/>
          <w:szCs w:val="28"/>
        </w:rPr>
        <w:t>15</w:t>
      </w:r>
      <w:r>
        <w:rPr>
          <w:sz w:val="28"/>
          <w:szCs w:val="28"/>
        </w:rPr>
        <w:t>8</w:t>
      </w:r>
      <w:r w:rsidR="00F61DD3" w:rsidRPr="00294E65">
        <w:rPr>
          <w:sz w:val="28"/>
          <w:szCs w:val="28"/>
        </w:rPr>
        <w:t xml:space="preserve"> за 202</w:t>
      </w:r>
      <w:r>
        <w:rPr>
          <w:sz w:val="28"/>
          <w:szCs w:val="28"/>
        </w:rPr>
        <w:t>3</w:t>
      </w:r>
      <w:r w:rsidR="00F61DD3" w:rsidRPr="00294E65">
        <w:rPr>
          <w:sz w:val="28"/>
          <w:szCs w:val="28"/>
        </w:rPr>
        <w:t xml:space="preserve"> г. </w:t>
      </w:r>
      <w:r w:rsidR="009209F8" w:rsidRPr="00294E65">
        <w:rPr>
          <w:sz w:val="28"/>
          <w:szCs w:val="28"/>
        </w:rPr>
        <w:t xml:space="preserve"> Внесени в съдилищата от съдебния район предложения по реда на чл.78а НК </w:t>
      </w:r>
      <w:r>
        <w:rPr>
          <w:sz w:val="28"/>
          <w:szCs w:val="28"/>
        </w:rPr>
        <w:t>са общо 22</w:t>
      </w:r>
      <w:r w:rsidR="00B844EE" w:rsidRPr="00294E65">
        <w:rPr>
          <w:sz w:val="28"/>
          <w:szCs w:val="28"/>
        </w:rPr>
        <w:t xml:space="preserve"> броя </w:t>
      </w:r>
      <w:r w:rsidR="009209F8" w:rsidRPr="00294E65">
        <w:rPr>
          <w:sz w:val="28"/>
          <w:szCs w:val="28"/>
        </w:rPr>
        <w:t>/</w:t>
      </w:r>
      <w:r>
        <w:rPr>
          <w:sz w:val="28"/>
          <w:szCs w:val="28"/>
        </w:rPr>
        <w:t xml:space="preserve"> при 17 броя за 2024</w:t>
      </w:r>
      <w:r w:rsidR="00B844EE" w:rsidRPr="00294E65">
        <w:rPr>
          <w:sz w:val="28"/>
          <w:szCs w:val="28"/>
        </w:rPr>
        <w:t xml:space="preserve"> г. и при</w:t>
      </w:r>
      <w:r w:rsidR="009209F8" w:rsidRPr="00294E65">
        <w:rPr>
          <w:sz w:val="28"/>
          <w:szCs w:val="28"/>
        </w:rPr>
        <w:t xml:space="preserve"> </w:t>
      </w:r>
      <w:r>
        <w:rPr>
          <w:sz w:val="28"/>
          <w:szCs w:val="28"/>
        </w:rPr>
        <w:t>22</w:t>
      </w:r>
      <w:r w:rsidR="00E708EF" w:rsidRPr="00294E65">
        <w:rPr>
          <w:sz w:val="28"/>
          <w:szCs w:val="28"/>
        </w:rPr>
        <w:t xml:space="preserve"> за 202</w:t>
      </w:r>
      <w:r>
        <w:rPr>
          <w:sz w:val="28"/>
          <w:szCs w:val="28"/>
        </w:rPr>
        <w:t>3</w:t>
      </w:r>
      <w:r w:rsidR="00E708EF" w:rsidRPr="00294E65">
        <w:rPr>
          <w:sz w:val="28"/>
          <w:szCs w:val="28"/>
        </w:rPr>
        <w:t xml:space="preserve"> г.</w:t>
      </w:r>
      <w:r w:rsidR="00F61DD3" w:rsidRPr="00294E65">
        <w:rPr>
          <w:sz w:val="28"/>
          <w:szCs w:val="28"/>
        </w:rPr>
        <w:t>/</w:t>
      </w:r>
      <w:r w:rsidR="009209F8" w:rsidRPr="00294E65">
        <w:rPr>
          <w:sz w:val="28"/>
          <w:szCs w:val="28"/>
        </w:rPr>
        <w:t xml:space="preserve"> </w:t>
      </w:r>
    </w:p>
    <w:p w:rsidR="0079489D" w:rsidRPr="00185509" w:rsidRDefault="0079489D" w:rsidP="008E2A4D">
      <w:pPr>
        <w:widowControl w:val="0"/>
        <w:autoSpaceDE w:val="0"/>
        <w:autoSpaceDN w:val="0"/>
        <w:adjustRightInd w:val="0"/>
        <w:spacing w:before="86"/>
        <w:ind w:firstLine="851"/>
        <w:contextualSpacing/>
        <w:jc w:val="both"/>
        <w:rPr>
          <w:sz w:val="28"/>
          <w:szCs w:val="28"/>
          <w:lang w:val="en-US"/>
        </w:rPr>
      </w:pPr>
    </w:p>
    <w:p w:rsidR="009209F8" w:rsidRPr="00185509" w:rsidRDefault="00EB2F06" w:rsidP="001A3A15">
      <w:pPr>
        <w:widowControl w:val="0"/>
        <w:autoSpaceDE w:val="0"/>
        <w:autoSpaceDN w:val="0"/>
        <w:adjustRightInd w:val="0"/>
        <w:jc w:val="center"/>
        <w:rPr>
          <w:sz w:val="28"/>
          <w:szCs w:val="28"/>
        </w:rPr>
      </w:pPr>
      <w:r w:rsidRPr="00185509">
        <w:rPr>
          <w:noProof/>
          <w:sz w:val="28"/>
          <w:szCs w:val="28"/>
        </w:rPr>
        <w:drawing>
          <wp:inline distT="0" distB="0" distL="0" distR="0" wp14:anchorId="109B167A" wp14:editId="28B9F980">
            <wp:extent cx="5760720" cy="3972910"/>
            <wp:effectExtent l="0" t="0" r="11430" b="27940"/>
            <wp:docPr id="18" name="Диагра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09F8" w:rsidRPr="00185509" w:rsidRDefault="009209F8" w:rsidP="00657A0E">
      <w:pPr>
        <w:ind w:firstLine="709"/>
        <w:rPr>
          <w:i/>
          <w:sz w:val="23"/>
          <w:szCs w:val="23"/>
        </w:rPr>
      </w:pPr>
      <w:r w:rsidRPr="00185509">
        <w:rPr>
          <w:i/>
          <w:sz w:val="23"/>
          <w:szCs w:val="23"/>
        </w:rPr>
        <w:t>Фиг.1.  Регистрирана, разкрита и наказана престъпност в последните три години</w:t>
      </w:r>
    </w:p>
    <w:p w:rsidR="009209F8" w:rsidRPr="00185509" w:rsidRDefault="009209F8" w:rsidP="00657A0E">
      <w:pPr>
        <w:widowControl w:val="0"/>
        <w:autoSpaceDE w:val="0"/>
        <w:autoSpaceDN w:val="0"/>
        <w:adjustRightInd w:val="0"/>
        <w:jc w:val="both"/>
        <w:rPr>
          <w:sz w:val="28"/>
          <w:szCs w:val="28"/>
        </w:rPr>
      </w:pPr>
    </w:p>
    <w:p w:rsidR="009209F8" w:rsidRPr="000C4091" w:rsidRDefault="009209F8" w:rsidP="008E2A4D">
      <w:pPr>
        <w:autoSpaceDE w:val="0"/>
        <w:autoSpaceDN w:val="0"/>
        <w:adjustRightInd w:val="0"/>
        <w:ind w:firstLine="851"/>
        <w:jc w:val="both"/>
        <w:rPr>
          <w:sz w:val="28"/>
          <w:szCs w:val="28"/>
          <w:lang w:val="en-US"/>
        </w:rPr>
      </w:pPr>
      <w:r w:rsidRPr="00294E65">
        <w:rPr>
          <w:sz w:val="28"/>
          <w:szCs w:val="28"/>
        </w:rPr>
        <w:t xml:space="preserve">Запазва се тенденцията и през настоящия отчетен период най-голям брой от актовете внесени в Районните съдилища в съдебен регион гр. Перник да са срещу извършители на престъпления по Глава единадесета от НК „Общоопасни престъпления“ – </w:t>
      </w:r>
      <w:r w:rsidR="00784B83">
        <w:rPr>
          <w:sz w:val="28"/>
          <w:szCs w:val="28"/>
        </w:rPr>
        <w:t>252</w:t>
      </w:r>
      <w:r w:rsidRPr="00294E65">
        <w:rPr>
          <w:sz w:val="28"/>
          <w:szCs w:val="28"/>
        </w:rPr>
        <w:t xml:space="preserve"> внесени в съда акта з</w:t>
      </w:r>
      <w:r w:rsidR="00784B83">
        <w:rPr>
          <w:sz w:val="28"/>
          <w:szCs w:val="28"/>
        </w:rPr>
        <w:t>а такива престъпления, което е 59</w:t>
      </w:r>
      <w:r w:rsidRPr="00294E65">
        <w:rPr>
          <w:sz w:val="28"/>
          <w:szCs w:val="28"/>
        </w:rPr>
        <w:t>,</w:t>
      </w:r>
      <w:r w:rsidR="00784B83">
        <w:rPr>
          <w:sz w:val="28"/>
          <w:szCs w:val="28"/>
        </w:rPr>
        <w:t>43</w:t>
      </w:r>
      <w:r w:rsidRPr="00294E65">
        <w:rPr>
          <w:sz w:val="28"/>
          <w:szCs w:val="28"/>
        </w:rPr>
        <w:t xml:space="preserve"> % от общо внесените през годината в съдилищата </w:t>
      </w:r>
      <w:r w:rsidR="00784B83">
        <w:rPr>
          <w:sz w:val="28"/>
          <w:szCs w:val="28"/>
        </w:rPr>
        <w:t>424</w:t>
      </w:r>
      <w:r w:rsidRPr="00294E65">
        <w:rPr>
          <w:sz w:val="28"/>
          <w:szCs w:val="28"/>
        </w:rPr>
        <w:t xml:space="preserve"> прокурорски акта. Същевременно при регистрираната престъпност първото място за поредна година си запазват престъпленията против собствеността. При общоопасните престъпления обикновено извършителите се разкриват непосредствено при или след извършване на деянието. </w:t>
      </w:r>
      <w:r w:rsidRPr="000C4091">
        <w:rPr>
          <w:sz w:val="28"/>
          <w:szCs w:val="28"/>
        </w:rPr>
        <w:t xml:space="preserve">Друга причина е наблюдаваната в последните години трайно установена ниска разкриваемост на най-разпространените в страната, респективно в региона престъпления – тези против собствеността. </w:t>
      </w:r>
    </w:p>
    <w:p w:rsidR="007442F0" w:rsidRPr="000C4091" w:rsidRDefault="007442F0" w:rsidP="007442F0">
      <w:pPr>
        <w:autoSpaceDE w:val="0"/>
        <w:autoSpaceDN w:val="0"/>
        <w:adjustRightInd w:val="0"/>
        <w:jc w:val="both"/>
        <w:rPr>
          <w:sz w:val="28"/>
          <w:szCs w:val="28"/>
        </w:rPr>
      </w:pPr>
      <w:r w:rsidRPr="000C4091">
        <w:rPr>
          <w:sz w:val="28"/>
          <w:szCs w:val="28"/>
          <w:lang w:val="en-US"/>
        </w:rPr>
        <w:lastRenderedPageBreak/>
        <w:tab/>
      </w:r>
      <w:r w:rsidRPr="000C4091">
        <w:rPr>
          <w:sz w:val="28"/>
          <w:szCs w:val="28"/>
        </w:rPr>
        <w:t>Гореописаните обстоятелства обуславят необходимостта от функциониране на ефективна система за противодействие на престъпността, повишаване на н</w:t>
      </w:r>
      <w:r w:rsidR="007949D4" w:rsidRPr="000C4091">
        <w:rPr>
          <w:sz w:val="28"/>
          <w:szCs w:val="28"/>
        </w:rPr>
        <w:t>ивото на взаи</w:t>
      </w:r>
      <w:r w:rsidR="007D2785" w:rsidRPr="000C4091">
        <w:rPr>
          <w:sz w:val="28"/>
          <w:szCs w:val="28"/>
        </w:rPr>
        <w:t>модействие между ст</w:t>
      </w:r>
      <w:r w:rsidRPr="000C4091">
        <w:rPr>
          <w:sz w:val="28"/>
          <w:szCs w:val="28"/>
        </w:rPr>
        <w:t>рукторите на съдебната систем</w:t>
      </w:r>
      <w:r w:rsidR="007949D4" w:rsidRPr="000C4091">
        <w:rPr>
          <w:sz w:val="28"/>
          <w:szCs w:val="28"/>
        </w:rPr>
        <w:t>а</w:t>
      </w:r>
      <w:r w:rsidRPr="000C4091">
        <w:rPr>
          <w:sz w:val="28"/>
          <w:szCs w:val="28"/>
        </w:rPr>
        <w:t xml:space="preserve"> и всички органи, оправомощени да осъществяват борбата с престъпността.</w:t>
      </w:r>
    </w:p>
    <w:p w:rsidR="00A77BB1" w:rsidRPr="00294E65" w:rsidRDefault="00A77BB1" w:rsidP="00CF4CE3">
      <w:pPr>
        <w:autoSpaceDE w:val="0"/>
        <w:autoSpaceDN w:val="0"/>
        <w:adjustRightInd w:val="0"/>
        <w:ind w:firstLine="708"/>
        <w:jc w:val="both"/>
        <w:rPr>
          <w:sz w:val="28"/>
          <w:szCs w:val="20"/>
        </w:rPr>
      </w:pPr>
      <w:r w:rsidRPr="00294E65">
        <w:rPr>
          <w:sz w:val="28"/>
          <w:szCs w:val="28"/>
        </w:rPr>
        <w:t>Утвърденото добро взаимодействие с разследващите орган</w:t>
      </w:r>
      <w:r w:rsidR="00ED5139" w:rsidRPr="00294E65">
        <w:rPr>
          <w:sz w:val="28"/>
          <w:szCs w:val="28"/>
        </w:rPr>
        <w:t>и следва да продължи и през 202</w:t>
      </w:r>
      <w:r w:rsidR="00BA3DF9">
        <w:rPr>
          <w:sz w:val="28"/>
          <w:szCs w:val="28"/>
        </w:rPr>
        <w:t>6</w:t>
      </w:r>
      <w:r w:rsidRPr="00294E65">
        <w:rPr>
          <w:sz w:val="28"/>
          <w:szCs w:val="28"/>
        </w:rPr>
        <w:t xml:space="preserve"> г., тъй като е основен фактор влияещ върху ефективността на разследването. </w:t>
      </w:r>
      <w:r w:rsidR="007949D4" w:rsidRPr="00294E65">
        <w:rPr>
          <w:sz w:val="28"/>
          <w:szCs w:val="28"/>
        </w:rPr>
        <w:t>Повишаване на</w:t>
      </w:r>
      <w:r w:rsidRPr="00294E65">
        <w:rPr>
          <w:sz w:val="28"/>
          <w:szCs w:val="28"/>
        </w:rPr>
        <w:t xml:space="preserve"> теоретична</w:t>
      </w:r>
      <w:r w:rsidR="007949D4" w:rsidRPr="00294E65">
        <w:rPr>
          <w:sz w:val="28"/>
          <w:szCs w:val="28"/>
        </w:rPr>
        <w:t>та</w:t>
      </w:r>
      <w:r w:rsidRPr="00294E65">
        <w:rPr>
          <w:sz w:val="28"/>
          <w:szCs w:val="28"/>
        </w:rPr>
        <w:t xml:space="preserve"> и практическа подготвка на разследващите органи е водещ фактор за противодействие, гаранция за спазване на проце</w:t>
      </w:r>
      <w:r w:rsidR="00381379" w:rsidRPr="00294E65">
        <w:rPr>
          <w:sz w:val="28"/>
          <w:szCs w:val="28"/>
        </w:rPr>
        <w:t>су</w:t>
      </w:r>
      <w:r w:rsidRPr="00294E65">
        <w:rPr>
          <w:sz w:val="28"/>
          <w:szCs w:val="28"/>
        </w:rPr>
        <w:t>алните правила при първоначалните действия по разследване, както и при събиране на доказателствата в хода на разследването.</w:t>
      </w:r>
      <w:r w:rsidR="00381379" w:rsidRPr="00294E65">
        <w:rPr>
          <w:sz w:val="28"/>
          <w:szCs w:val="28"/>
        </w:rPr>
        <w:t xml:space="preserve"> </w:t>
      </w:r>
      <w:r w:rsidRPr="00294E65">
        <w:rPr>
          <w:sz w:val="28"/>
          <w:szCs w:val="28"/>
        </w:rPr>
        <w:t>Прок</w:t>
      </w:r>
      <w:r w:rsidR="00381379" w:rsidRPr="00294E65">
        <w:rPr>
          <w:sz w:val="28"/>
          <w:szCs w:val="28"/>
        </w:rPr>
        <w:t>у</w:t>
      </w:r>
      <w:r w:rsidRPr="00294E65">
        <w:rPr>
          <w:sz w:val="28"/>
          <w:szCs w:val="28"/>
        </w:rPr>
        <w:t>р</w:t>
      </w:r>
      <w:r w:rsidR="00381379" w:rsidRPr="00294E65">
        <w:rPr>
          <w:sz w:val="28"/>
          <w:szCs w:val="28"/>
        </w:rPr>
        <w:t>ори</w:t>
      </w:r>
      <w:r w:rsidRPr="00294E65">
        <w:rPr>
          <w:sz w:val="28"/>
          <w:szCs w:val="28"/>
        </w:rPr>
        <w:t>те от своя страна осъществяват постоянен надзор за законосоъбразното и своемременно извършване на необходимите процесуално – следствени действия. По делата се работи в тясно сътрудничество с органите на полицията и следователите. Делата системно се докладват на наблюдаващите прокурори с оглед даване на небходимите указания по хода на разследването.</w:t>
      </w:r>
      <w:r w:rsidRPr="00294E65">
        <w:rPr>
          <w:sz w:val="28"/>
          <w:szCs w:val="20"/>
        </w:rPr>
        <w:t xml:space="preserve"> За постигането на още по-добри резултати в нашата работа е необходимо прокурорите от Районна прокуратура – гр. Перник да продължат да полагат усилия за оказване на методическа помощ спрямо разследващите органи. Да продължат да вземат участие в обучението на разследващите органи, както при организирани обучителни мероприятия, провеждане на периодични срещи за унифициране на изискванията към тях за работа по разследването, така и посредством практическо ефективно осъществяване на ръководство и надзор върху разследването.</w:t>
      </w:r>
    </w:p>
    <w:p w:rsidR="009209F8" w:rsidRPr="00294E65" w:rsidRDefault="009209F8" w:rsidP="009209F8">
      <w:pPr>
        <w:widowControl w:val="0"/>
        <w:autoSpaceDE w:val="0"/>
        <w:autoSpaceDN w:val="0"/>
        <w:adjustRightInd w:val="0"/>
        <w:ind w:firstLine="993"/>
        <w:jc w:val="both"/>
        <w:rPr>
          <w:b/>
          <w:sz w:val="28"/>
          <w:szCs w:val="28"/>
        </w:rPr>
      </w:pPr>
    </w:p>
    <w:p w:rsidR="001F21C1" w:rsidRPr="001F21C1" w:rsidRDefault="001F21C1" w:rsidP="009209F8">
      <w:pPr>
        <w:widowControl w:val="0"/>
        <w:autoSpaceDE w:val="0"/>
        <w:autoSpaceDN w:val="0"/>
        <w:adjustRightInd w:val="0"/>
        <w:ind w:firstLine="993"/>
        <w:jc w:val="both"/>
        <w:rPr>
          <w:b/>
          <w:sz w:val="28"/>
          <w:szCs w:val="28"/>
        </w:rPr>
      </w:pPr>
    </w:p>
    <w:p w:rsidR="009209F8" w:rsidRPr="00FB05C8" w:rsidRDefault="009209F8" w:rsidP="007A2691">
      <w:pPr>
        <w:widowControl w:val="0"/>
        <w:autoSpaceDE w:val="0"/>
        <w:autoSpaceDN w:val="0"/>
        <w:adjustRightInd w:val="0"/>
        <w:ind w:firstLine="851"/>
        <w:jc w:val="both"/>
        <w:rPr>
          <w:color w:val="000000" w:themeColor="text1"/>
          <w:sz w:val="28"/>
          <w:szCs w:val="28"/>
        </w:rPr>
      </w:pPr>
      <w:r w:rsidRPr="00FB05C8">
        <w:rPr>
          <w:b/>
          <w:color w:val="000000" w:themeColor="text1"/>
          <w:sz w:val="28"/>
          <w:szCs w:val="28"/>
        </w:rPr>
        <w:t>2.НЕОБХОДИМИ МЕРКИ И ЗАКОНОДАТЕЛНИ ПРОМЕНИ</w:t>
      </w:r>
    </w:p>
    <w:p w:rsidR="009209F8" w:rsidRPr="00185509" w:rsidRDefault="009209F8" w:rsidP="009209F8">
      <w:pPr>
        <w:widowControl w:val="0"/>
        <w:autoSpaceDE w:val="0"/>
        <w:autoSpaceDN w:val="0"/>
        <w:adjustRightInd w:val="0"/>
        <w:jc w:val="both"/>
        <w:rPr>
          <w:sz w:val="28"/>
          <w:szCs w:val="28"/>
          <w:lang w:val="en-US"/>
        </w:rPr>
      </w:pPr>
    </w:p>
    <w:p w:rsidR="00AB65F4" w:rsidRDefault="007949D4" w:rsidP="007A2691">
      <w:pPr>
        <w:suppressAutoHyphens/>
        <w:autoSpaceDN w:val="0"/>
        <w:ind w:firstLine="851"/>
        <w:jc w:val="both"/>
        <w:textAlignment w:val="baseline"/>
        <w:rPr>
          <w:sz w:val="28"/>
          <w:szCs w:val="28"/>
        </w:rPr>
      </w:pPr>
      <w:r>
        <w:rPr>
          <w:sz w:val="28"/>
          <w:szCs w:val="28"/>
        </w:rPr>
        <w:t>Повиш</w:t>
      </w:r>
      <w:r w:rsidR="00730876">
        <w:rPr>
          <w:sz w:val="28"/>
          <w:szCs w:val="28"/>
        </w:rPr>
        <w:t>а</w:t>
      </w:r>
      <w:r>
        <w:rPr>
          <w:sz w:val="28"/>
          <w:szCs w:val="28"/>
        </w:rPr>
        <w:t xml:space="preserve">ване на качеството на разследване следва да е заложено във всички бъдещи мерки и законодателни промени. </w:t>
      </w:r>
      <w:r w:rsidR="00AB65F4">
        <w:rPr>
          <w:sz w:val="28"/>
          <w:szCs w:val="28"/>
        </w:rPr>
        <w:t xml:space="preserve">Във връзка с </w:t>
      </w:r>
      <w:r>
        <w:rPr>
          <w:sz w:val="28"/>
          <w:szCs w:val="28"/>
        </w:rPr>
        <w:t>това</w:t>
      </w:r>
      <w:r w:rsidR="00AB65F4">
        <w:rPr>
          <w:sz w:val="28"/>
          <w:szCs w:val="28"/>
        </w:rPr>
        <w:t xml:space="preserve"> всички прокурори от Районна прокуратура гр. Перник намираме, че прекомерната формалност на наказат</w:t>
      </w:r>
      <w:r w:rsidR="00765DFD">
        <w:rPr>
          <w:sz w:val="28"/>
          <w:szCs w:val="28"/>
        </w:rPr>
        <w:t>е</w:t>
      </w:r>
      <w:r w:rsidR="00AB65F4">
        <w:rPr>
          <w:sz w:val="28"/>
          <w:szCs w:val="28"/>
        </w:rPr>
        <w:t>лния процес затруднява с</w:t>
      </w:r>
      <w:r w:rsidR="00765DFD">
        <w:rPr>
          <w:sz w:val="28"/>
          <w:szCs w:val="28"/>
        </w:rPr>
        <w:t>ъ</w:t>
      </w:r>
      <w:r w:rsidR="00AB65F4">
        <w:rPr>
          <w:sz w:val="28"/>
          <w:szCs w:val="28"/>
        </w:rPr>
        <w:t>ществено дейността по разкриване и разследване на престъпления от общ характер</w:t>
      </w:r>
      <w:r w:rsidR="00765DFD">
        <w:rPr>
          <w:sz w:val="28"/>
          <w:szCs w:val="28"/>
        </w:rPr>
        <w:t xml:space="preserve">. Всяко изменение, насочено към разширяване на възможностите за събиране </w:t>
      </w:r>
      <w:r w:rsidR="00FB05C8">
        <w:rPr>
          <w:sz w:val="28"/>
          <w:szCs w:val="28"/>
        </w:rPr>
        <w:t>и проверка на доказателстватата</w:t>
      </w:r>
      <w:r w:rsidR="00765DFD">
        <w:rPr>
          <w:sz w:val="28"/>
          <w:szCs w:val="28"/>
        </w:rPr>
        <w:t>, респ. редуциране на разпоредбите целящи едниствено дисциплиниране на органите на досъдебното производство и изготвяните от същите актове, би повлияло положително върху ефективността на противодйствието на престъпността.</w:t>
      </w:r>
    </w:p>
    <w:p w:rsidR="00765DFD" w:rsidRDefault="00765DFD" w:rsidP="007A2691">
      <w:pPr>
        <w:suppressAutoHyphens/>
        <w:autoSpaceDN w:val="0"/>
        <w:ind w:firstLine="851"/>
        <w:jc w:val="both"/>
        <w:textAlignment w:val="baseline"/>
        <w:rPr>
          <w:sz w:val="28"/>
          <w:szCs w:val="28"/>
        </w:rPr>
      </w:pPr>
      <w:r>
        <w:rPr>
          <w:sz w:val="28"/>
          <w:szCs w:val="28"/>
        </w:rPr>
        <w:t>Налице е и</w:t>
      </w:r>
      <w:r w:rsidR="007949D4">
        <w:rPr>
          <w:sz w:val="28"/>
          <w:szCs w:val="28"/>
        </w:rPr>
        <w:t xml:space="preserve"> </w:t>
      </w:r>
      <w:r>
        <w:rPr>
          <w:sz w:val="28"/>
          <w:szCs w:val="28"/>
        </w:rPr>
        <w:t>необходимост от Наказателен кодекс, който да е адекватен на обществено – икономическите и социални отношения, тъй като извършените многобройните промени, не допринасят за ефективната работа на проуратурата.</w:t>
      </w:r>
    </w:p>
    <w:p w:rsidR="000C4091" w:rsidRDefault="000C4091" w:rsidP="007A2691">
      <w:pPr>
        <w:suppressAutoHyphens/>
        <w:autoSpaceDN w:val="0"/>
        <w:ind w:firstLine="851"/>
        <w:jc w:val="both"/>
        <w:textAlignment w:val="baseline"/>
        <w:rPr>
          <w:sz w:val="28"/>
          <w:szCs w:val="28"/>
        </w:rPr>
      </w:pPr>
      <w:r>
        <w:rPr>
          <w:sz w:val="28"/>
          <w:szCs w:val="28"/>
        </w:rPr>
        <w:t xml:space="preserve">Намираме, че тези два основни норматинвни акта в работата на прокуратурата следва да отговарят на съвременните социално – </w:t>
      </w:r>
      <w:r>
        <w:rPr>
          <w:sz w:val="28"/>
          <w:szCs w:val="28"/>
        </w:rPr>
        <w:lastRenderedPageBreak/>
        <w:t>икономически условия, на изисксванията з</w:t>
      </w:r>
      <w:r w:rsidR="00725827">
        <w:rPr>
          <w:sz w:val="28"/>
          <w:szCs w:val="28"/>
        </w:rPr>
        <w:t>а ефиктивност и бързина на правосъдието, да създават чувство за справедливост у гражданите и да установят баланс между защитат на обществения интерес и провото на защита в наказателното производство.</w:t>
      </w:r>
    </w:p>
    <w:p w:rsidR="00226971" w:rsidRDefault="00CB03B1" w:rsidP="00226971">
      <w:pPr>
        <w:ind w:firstLine="709"/>
        <w:jc w:val="both"/>
        <w:rPr>
          <w:rFonts w:eastAsia="Calibri"/>
          <w:sz w:val="28"/>
          <w:szCs w:val="28"/>
          <w:lang w:eastAsia="en-US"/>
        </w:rPr>
      </w:pPr>
      <w:r>
        <w:rPr>
          <w:rFonts w:eastAsia="Calibri"/>
          <w:sz w:val="28"/>
          <w:szCs w:val="28"/>
          <w:lang w:eastAsia="en-US"/>
        </w:rPr>
        <w:t>Във връзка с горното стои и въпросът за повишаване на квалификацията на органите на досъдебното производство и особено на разследващите органи, предвид текучеството и високата им натовареност. От съществено значение е практически насоченото първоначално и текущо обучение, съобразено с актуалната съдебна практика и доктрината.</w:t>
      </w:r>
    </w:p>
    <w:p w:rsidR="00CB03B1" w:rsidRDefault="00CB03B1" w:rsidP="00226971">
      <w:pPr>
        <w:ind w:firstLine="709"/>
        <w:jc w:val="both"/>
        <w:rPr>
          <w:rFonts w:eastAsia="Calibri"/>
          <w:sz w:val="28"/>
          <w:szCs w:val="28"/>
          <w:lang w:eastAsia="en-US"/>
        </w:rPr>
      </w:pPr>
      <w:r>
        <w:rPr>
          <w:rFonts w:eastAsia="Calibri"/>
          <w:sz w:val="28"/>
          <w:szCs w:val="28"/>
          <w:lang w:eastAsia="en-US"/>
        </w:rPr>
        <w:t>От съществено значение е и повишаването на професионализма и мотивираността на прокурорите и съдебните служители за изпълнение на дейността с максимално високо качество е задача, която трябва да стои в личен професионален план пред всеки магистрат и служител. Специализацията на разследващите органи и прокурорите, с оглед по-качественото и срочно разследване е ключов фактор за повишаване на ефективността в противодействието на престъпността.</w:t>
      </w:r>
    </w:p>
    <w:p w:rsidR="00CB03B1" w:rsidRDefault="00CB03B1" w:rsidP="00CB03B1">
      <w:pPr>
        <w:ind w:firstLine="709"/>
        <w:jc w:val="both"/>
        <w:rPr>
          <w:rFonts w:eastAsia="Calibri"/>
          <w:sz w:val="28"/>
          <w:szCs w:val="28"/>
          <w:lang w:eastAsia="en-US"/>
        </w:rPr>
      </w:pPr>
      <w:r>
        <w:rPr>
          <w:rFonts w:eastAsia="Calibri"/>
          <w:sz w:val="28"/>
          <w:szCs w:val="28"/>
          <w:lang w:eastAsia="en-US"/>
        </w:rPr>
        <w:t>Трябва да се подчертае, че основен фактор, затрудняващ качественото и срочно провеждане на разследванията, е недостигът на  квалифицирани специалисти, на които да се разчита за изготвяне на експертизи по наказателни дела. Остава неразрешен проблемът с осигуряването на експерти. Отсъствието на достатъчно вещи лица, с адекватна на съвременните нужди квалификация, възпрепятства приключването на делата в разумни срокове и с необходимото качество. Съществуващите недостатъци в уредбата и организацията на експертната дейност не могат да бъдат компенсирани с административните усилия на ръководителите на органите на съдебната власт.</w:t>
      </w:r>
    </w:p>
    <w:p w:rsidR="00CB03B1" w:rsidRPr="00725827" w:rsidRDefault="00CB03B1" w:rsidP="00CB03B1">
      <w:pPr>
        <w:ind w:firstLine="709"/>
        <w:jc w:val="both"/>
        <w:rPr>
          <w:rFonts w:eastAsia="Calibri"/>
          <w:sz w:val="28"/>
          <w:szCs w:val="28"/>
          <w:lang w:eastAsia="en-US"/>
        </w:rPr>
      </w:pPr>
      <w:r w:rsidRPr="00725827">
        <w:rPr>
          <w:rFonts w:eastAsia="Calibri"/>
          <w:sz w:val="28"/>
          <w:szCs w:val="28"/>
          <w:lang w:eastAsia="en-US"/>
        </w:rPr>
        <w:t xml:space="preserve">Не на последно място е осигуряването на достойни условия на труд на магистратите и служителите. В ХХІ век да се поставя въпросът за недостатъчен и нефункционален сграден фонд е повече от тревожно. Горното означава, че държавата, която чрез своите органи има за задача да утвърждава законността, все още не е създала изцяло условия за изпълнение на служебни задължения, чийто резултат и качество определят </w:t>
      </w:r>
      <w:r w:rsidR="0079489D" w:rsidRPr="00725827">
        <w:rPr>
          <w:rFonts w:eastAsia="Calibri"/>
          <w:sz w:val="28"/>
          <w:szCs w:val="28"/>
          <w:lang w:eastAsia="en-US"/>
        </w:rPr>
        <w:t>авторитета на държавната власт.</w:t>
      </w:r>
      <w:r w:rsidRPr="00725827">
        <w:rPr>
          <w:rFonts w:eastAsia="Calibri"/>
          <w:sz w:val="28"/>
          <w:szCs w:val="28"/>
          <w:lang w:eastAsia="en-US"/>
        </w:rPr>
        <w:t xml:space="preserve"> </w:t>
      </w:r>
    </w:p>
    <w:p w:rsidR="009209F8" w:rsidRDefault="009209F8" w:rsidP="009209F8">
      <w:pPr>
        <w:suppressAutoHyphens/>
        <w:autoSpaceDN w:val="0"/>
        <w:ind w:firstLine="993"/>
        <w:jc w:val="both"/>
        <w:textAlignment w:val="baseline"/>
      </w:pPr>
    </w:p>
    <w:p w:rsidR="00104473" w:rsidRPr="00185509" w:rsidRDefault="00104473" w:rsidP="009209F8">
      <w:pPr>
        <w:suppressAutoHyphens/>
        <w:autoSpaceDN w:val="0"/>
        <w:ind w:firstLine="993"/>
        <w:jc w:val="both"/>
        <w:textAlignment w:val="baseline"/>
      </w:pPr>
    </w:p>
    <w:p w:rsidR="00F7529A" w:rsidRPr="00C12FEC" w:rsidRDefault="00F7529A" w:rsidP="00F7529A">
      <w:pPr>
        <w:jc w:val="center"/>
        <w:rPr>
          <w:b/>
          <w:color w:val="000000" w:themeColor="text1"/>
          <w:sz w:val="32"/>
          <w:szCs w:val="32"/>
        </w:rPr>
      </w:pPr>
      <w:r w:rsidRPr="00C12FEC">
        <w:rPr>
          <w:b/>
          <w:color w:val="000000" w:themeColor="text1"/>
          <w:sz w:val="32"/>
          <w:szCs w:val="32"/>
          <w:lang w:val="ru-RU"/>
        </w:rPr>
        <w:t xml:space="preserve">РАЗДЕЛ </w:t>
      </w:r>
      <w:r w:rsidRPr="00C12FEC">
        <w:rPr>
          <w:b/>
          <w:color w:val="000000" w:themeColor="text1"/>
          <w:sz w:val="32"/>
          <w:szCs w:val="32"/>
          <w:lang w:val="en-US"/>
        </w:rPr>
        <w:t>I</w:t>
      </w:r>
      <w:r w:rsidRPr="00C12FEC">
        <w:rPr>
          <w:b/>
          <w:color w:val="000000" w:themeColor="text1"/>
          <w:sz w:val="32"/>
          <w:szCs w:val="32"/>
        </w:rPr>
        <w:t>І</w:t>
      </w:r>
    </w:p>
    <w:p w:rsidR="00F7529A" w:rsidRPr="00C12FEC" w:rsidRDefault="00F7529A" w:rsidP="00F7529A">
      <w:pPr>
        <w:jc w:val="center"/>
        <w:rPr>
          <w:b/>
          <w:color w:val="000000" w:themeColor="text1"/>
          <w:sz w:val="36"/>
          <w:szCs w:val="36"/>
        </w:rPr>
      </w:pPr>
      <w:r w:rsidRPr="00C12FEC">
        <w:rPr>
          <w:b/>
          <w:color w:val="000000" w:themeColor="text1"/>
          <w:sz w:val="36"/>
          <w:szCs w:val="36"/>
        </w:rPr>
        <w:t>ДЕЙНОСТ НА ПРОКУРАТУРАТА</w:t>
      </w:r>
    </w:p>
    <w:p w:rsidR="00F7529A" w:rsidRPr="00294E65" w:rsidRDefault="00F7529A" w:rsidP="00F7529A">
      <w:pPr>
        <w:ind w:firstLine="709"/>
        <w:jc w:val="center"/>
        <w:rPr>
          <w:b/>
          <w:sz w:val="28"/>
          <w:szCs w:val="20"/>
        </w:rPr>
      </w:pPr>
    </w:p>
    <w:p w:rsidR="00F7529A" w:rsidRPr="00294E65" w:rsidRDefault="00F7529A" w:rsidP="007A2691">
      <w:pPr>
        <w:ind w:firstLine="851"/>
        <w:jc w:val="both"/>
        <w:rPr>
          <w:b/>
          <w:sz w:val="32"/>
          <w:szCs w:val="32"/>
        </w:rPr>
      </w:pPr>
      <w:r w:rsidRPr="00294E65">
        <w:rPr>
          <w:b/>
          <w:sz w:val="32"/>
          <w:szCs w:val="32"/>
        </w:rPr>
        <w:t>І. ДОСЪДЕБНА ФАЗА</w:t>
      </w:r>
    </w:p>
    <w:p w:rsidR="00F7529A" w:rsidRPr="00294E65" w:rsidRDefault="00F7529A" w:rsidP="00F7529A">
      <w:pPr>
        <w:ind w:firstLine="709"/>
        <w:jc w:val="both"/>
        <w:rPr>
          <w:b/>
          <w:sz w:val="32"/>
          <w:szCs w:val="32"/>
        </w:rPr>
      </w:pPr>
    </w:p>
    <w:p w:rsidR="00867430" w:rsidRPr="00294E65" w:rsidRDefault="00867430" w:rsidP="00867430">
      <w:pPr>
        <w:autoSpaceDE w:val="0"/>
        <w:autoSpaceDN w:val="0"/>
        <w:adjustRightInd w:val="0"/>
        <w:ind w:firstLine="851"/>
        <w:jc w:val="both"/>
        <w:rPr>
          <w:sz w:val="28"/>
          <w:szCs w:val="28"/>
        </w:rPr>
      </w:pPr>
      <w:r w:rsidRPr="00294E65">
        <w:rPr>
          <w:sz w:val="28"/>
          <w:szCs w:val="28"/>
        </w:rPr>
        <w:t>В Районна прокуратура гр. Перник е създадена и утвърдена изключително добра организация на работата по преписки и разследване на досъдебните производства.</w:t>
      </w:r>
    </w:p>
    <w:p w:rsidR="00867430" w:rsidRPr="00294E65" w:rsidRDefault="00867430" w:rsidP="00867430">
      <w:pPr>
        <w:autoSpaceDE w:val="0"/>
        <w:autoSpaceDN w:val="0"/>
        <w:adjustRightInd w:val="0"/>
        <w:ind w:firstLine="851"/>
        <w:jc w:val="both"/>
        <w:rPr>
          <w:sz w:val="28"/>
          <w:szCs w:val="28"/>
        </w:rPr>
      </w:pPr>
      <w:r w:rsidRPr="00294E65">
        <w:rPr>
          <w:sz w:val="28"/>
          <w:szCs w:val="28"/>
        </w:rPr>
        <w:t xml:space="preserve">Със заповед на административния ръководител - районен прокурор на Районна прокуратура гр. Перник е създадена организация по </w:t>
      </w:r>
      <w:r w:rsidRPr="00294E65">
        <w:rPr>
          <w:sz w:val="28"/>
          <w:szCs w:val="28"/>
        </w:rPr>
        <w:lastRenderedPageBreak/>
        <w:t xml:space="preserve">разпределяне на преписките и делата на принципа на случайния подбор, съобразно поредността на постъпването им. Повторно разпределение се извършва само в случаите, когато се налага замяна на наблюдаващия прокурор. </w:t>
      </w:r>
    </w:p>
    <w:p w:rsidR="00867430" w:rsidRPr="00294E65" w:rsidRDefault="00867430" w:rsidP="00867430">
      <w:pPr>
        <w:autoSpaceDE w:val="0"/>
        <w:autoSpaceDN w:val="0"/>
        <w:adjustRightInd w:val="0"/>
        <w:ind w:firstLine="851"/>
        <w:jc w:val="both"/>
        <w:rPr>
          <w:sz w:val="28"/>
          <w:szCs w:val="28"/>
        </w:rPr>
      </w:pPr>
      <w:r w:rsidRPr="00294E65">
        <w:rPr>
          <w:sz w:val="28"/>
          <w:szCs w:val="28"/>
        </w:rPr>
        <w:t>От разпределението на постъпилата преписка или досъдебно производство на конкретен прокурор започва непосредственото ръководство и надзор, осъществявано от него до решаването им по същество. В случаите на изготвяне и внасяне на обвинителен акт, наблюдаващият прокурор участва лично и в съдебното производство до приключването му пред първа инстанция. И през 202</w:t>
      </w:r>
      <w:r w:rsidR="00BA3DF9">
        <w:rPr>
          <w:sz w:val="28"/>
          <w:szCs w:val="28"/>
        </w:rPr>
        <w:t>5</w:t>
      </w:r>
      <w:r w:rsidRPr="00294E65">
        <w:rPr>
          <w:sz w:val="28"/>
          <w:szCs w:val="28"/>
        </w:rPr>
        <w:t xml:space="preserve"> г.,</w:t>
      </w:r>
      <w:r w:rsidR="00955BCC" w:rsidRPr="00294E65">
        <w:rPr>
          <w:sz w:val="28"/>
          <w:szCs w:val="28"/>
        </w:rPr>
        <w:t xml:space="preserve"> </w:t>
      </w:r>
      <w:r w:rsidRPr="00294E65">
        <w:rPr>
          <w:sz w:val="28"/>
          <w:szCs w:val="28"/>
        </w:rPr>
        <w:t>преписките и делата в Районна прокуратура Перник се разпределяха чрез модула за случайно разпределение към УИС-3.</w:t>
      </w:r>
    </w:p>
    <w:p w:rsidR="00867430" w:rsidRPr="00294E65" w:rsidRDefault="00867430" w:rsidP="00660C81">
      <w:pPr>
        <w:autoSpaceDE w:val="0"/>
        <w:autoSpaceDN w:val="0"/>
        <w:adjustRightInd w:val="0"/>
        <w:ind w:firstLine="851"/>
        <w:jc w:val="both"/>
        <w:rPr>
          <w:sz w:val="28"/>
          <w:szCs w:val="28"/>
        </w:rPr>
      </w:pPr>
      <w:r w:rsidRPr="00294E65">
        <w:rPr>
          <w:sz w:val="28"/>
          <w:szCs w:val="28"/>
        </w:rPr>
        <w:t>В резултат от упражнявания контрол от страна на наблюдаващите прокурори, не е допуснато извършване на разследване извън процесуалния</w:t>
      </w:r>
      <w:r w:rsidR="00660C81" w:rsidRPr="00294E65">
        <w:rPr>
          <w:sz w:val="28"/>
          <w:szCs w:val="28"/>
          <w:lang w:val="en-US"/>
        </w:rPr>
        <w:t xml:space="preserve"> </w:t>
      </w:r>
      <w:r w:rsidRPr="00294E65">
        <w:rPr>
          <w:sz w:val="28"/>
          <w:szCs w:val="28"/>
        </w:rPr>
        <w:t>срок. По всички преписки и досъдебни произв</w:t>
      </w:r>
      <w:r w:rsidR="00CC3C84" w:rsidRPr="00294E65">
        <w:rPr>
          <w:sz w:val="28"/>
          <w:szCs w:val="28"/>
        </w:rPr>
        <w:t>о</w:t>
      </w:r>
      <w:r w:rsidRPr="00294E65">
        <w:rPr>
          <w:sz w:val="28"/>
          <w:szCs w:val="28"/>
        </w:rPr>
        <w:t>дства прокурорите са се произнесли в законоустановения срок.</w:t>
      </w:r>
    </w:p>
    <w:p w:rsidR="00867430" w:rsidRPr="00294E65" w:rsidRDefault="00867430" w:rsidP="00867430">
      <w:pPr>
        <w:ind w:firstLine="709"/>
        <w:jc w:val="both"/>
        <w:rPr>
          <w:b/>
          <w:sz w:val="28"/>
          <w:szCs w:val="28"/>
        </w:rPr>
      </w:pPr>
    </w:p>
    <w:p w:rsidR="00867430" w:rsidRPr="00294E65" w:rsidRDefault="00867430" w:rsidP="00867430">
      <w:pPr>
        <w:widowControl w:val="0"/>
        <w:tabs>
          <w:tab w:val="left" w:pos="993"/>
        </w:tabs>
        <w:autoSpaceDE w:val="0"/>
        <w:autoSpaceDN w:val="0"/>
        <w:adjustRightInd w:val="0"/>
        <w:ind w:firstLine="851"/>
        <w:jc w:val="both"/>
        <w:rPr>
          <w:sz w:val="28"/>
          <w:szCs w:val="28"/>
          <w:lang w:val="en-US"/>
        </w:rPr>
      </w:pPr>
      <w:r w:rsidRPr="00294E65">
        <w:rPr>
          <w:b/>
          <w:sz w:val="28"/>
          <w:szCs w:val="28"/>
        </w:rPr>
        <w:t>1.</w:t>
      </w:r>
      <w:r w:rsidRPr="00294E65">
        <w:rPr>
          <w:b/>
          <w:sz w:val="28"/>
          <w:szCs w:val="28"/>
          <w:lang w:val="en-US"/>
        </w:rPr>
        <w:t xml:space="preserve">Преписки. </w:t>
      </w:r>
      <w:proofErr w:type="gramStart"/>
      <w:r w:rsidRPr="00294E65">
        <w:rPr>
          <w:b/>
          <w:sz w:val="28"/>
          <w:szCs w:val="28"/>
          <w:lang w:val="en-US"/>
        </w:rPr>
        <w:t>Проверки по чл.</w:t>
      </w:r>
      <w:proofErr w:type="gramEnd"/>
      <w:r w:rsidRPr="00294E65">
        <w:rPr>
          <w:b/>
          <w:sz w:val="28"/>
          <w:szCs w:val="28"/>
          <w:lang w:val="en-US"/>
        </w:rPr>
        <w:t xml:space="preserve"> </w:t>
      </w:r>
      <w:proofErr w:type="gramStart"/>
      <w:r w:rsidRPr="00294E65">
        <w:rPr>
          <w:b/>
          <w:sz w:val="28"/>
          <w:szCs w:val="28"/>
          <w:lang w:val="en-US"/>
        </w:rPr>
        <w:t>145 ЗСВ – срочност, резултати, мерки.</w:t>
      </w:r>
      <w:proofErr w:type="gramEnd"/>
    </w:p>
    <w:p w:rsidR="00867430" w:rsidRPr="00294E65" w:rsidRDefault="00867430" w:rsidP="00867430">
      <w:pPr>
        <w:widowControl w:val="0"/>
        <w:tabs>
          <w:tab w:val="left" w:pos="993"/>
        </w:tabs>
        <w:autoSpaceDE w:val="0"/>
        <w:autoSpaceDN w:val="0"/>
        <w:adjustRightInd w:val="0"/>
        <w:ind w:left="928" w:firstLine="709"/>
        <w:jc w:val="both"/>
        <w:rPr>
          <w:sz w:val="28"/>
          <w:szCs w:val="28"/>
          <w:lang w:val="en-US"/>
        </w:rPr>
      </w:pPr>
    </w:p>
    <w:p w:rsidR="00867430" w:rsidRPr="00294E65" w:rsidRDefault="00867430" w:rsidP="00867430">
      <w:pPr>
        <w:ind w:firstLine="851"/>
        <w:jc w:val="both"/>
        <w:rPr>
          <w:sz w:val="28"/>
          <w:szCs w:val="28"/>
          <w:lang w:val="en-US"/>
        </w:rPr>
      </w:pPr>
      <w:proofErr w:type="gramStart"/>
      <w:r w:rsidRPr="00294E65">
        <w:rPr>
          <w:sz w:val="28"/>
          <w:szCs w:val="28"/>
          <w:lang w:val="en-US"/>
        </w:rPr>
        <w:t>През 20</w:t>
      </w:r>
      <w:r w:rsidR="009C6288" w:rsidRPr="00294E65">
        <w:rPr>
          <w:sz w:val="28"/>
          <w:szCs w:val="28"/>
        </w:rPr>
        <w:t>2</w:t>
      </w:r>
      <w:r w:rsidR="00BA3DF9">
        <w:rPr>
          <w:sz w:val="28"/>
          <w:szCs w:val="28"/>
        </w:rPr>
        <w:t>5</w:t>
      </w:r>
      <w:r w:rsidRPr="00294E65">
        <w:rPr>
          <w:sz w:val="28"/>
          <w:szCs w:val="28"/>
        </w:rPr>
        <w:t xml:space="preserve"> </w:t>
      </w:r>
      <w:r w:rsidRPr="00294E65">
        <w:rPr>
          <w:sz w:val="28"/>
          <w:szCs w:val="28"/>
          <w:lang w:val="en-US"/>
        </w:rPr>
        <w:t>г. Районна прокуратура гр.</w:t>
      </w:r>
      <w:r w:rsidRPr="00294E65">
        <w:rPr>
          <w:sz w:val="28"/>
          <w:szCs w:val="28"/>
        </w:rPr>
        <w:t>Перник</w:t>
      </w:r>
      <w:r w:rsidRPr="00294E65">
        <w:rPr>
          <w:sz w:val="28"/>
          <w:szCs w:val="28"/>
          <w:lang w:val="en-US"/>
        </w:rPr>
        <w:t xml:space="preserve"> е работила общо по </w:t>
      </w:r>
      <w:r w:rsidR="00BA3DF9">
        <w:rPr>
          <w:sz w:val="28"/>
          <w:szCs w:val="28"/>
        </w:rPr>
        <w:t>4258</w:t>
      </w:r>
      <w:r w:rsidR="009C6288" w:rsidRPr="00294E65">
        <w:rPr>
          <w:sz w:val="28"/>
          <w:szCs w:val="28"/>
        </w:rPr>
        <w:t xml:space="preserve"> </w:t>
      </w:r>
      <w:r w:rsidRPr="00294E65">
        <w:rPr>
          <w:sz w:val="28"/>
          <w:szCs w:val="28"/>
          <w:lang w:val="en-US"/>
        </w:rPr>
        <w:t xml:space="preserve">преписки, като новообразуваните преписки през периода са </w:t>
      </w:r>
      <w:r w:rsidR="009C6288" w:rsidRPr="00294E65">
        <w:rPr>
          <w:sz w:val="28"/>
          <w:szCs w:val="28"/>
        </w:rPr>
        <w:t>3</w:t>
      </w:r>
      <w:r w:rsidR="00BA3DF9">
        <w:rPr>
          <w:sz w:val="28"/>
          <w:szCs w:val="28"/>
        </w:rPr>
        <w:t>645</w:t>
      </w:r>
      <w:r w:rsidRPr="00294E65">
        <w:rPr>
          <w:sz w:val="28"/>
          <w:szCs w:val="28"/>
          <w:lang w:val="en-US"/>
        </w:rPr>
        <w:t>.</w:t>
      </w:r>
      <w:proofErr w:type="gramEnd"/>
      <w:r w:rsidRPr="00294E65">
        <w:rPr>
          <w:sz w:val="28"/>
          <w:szCs w:val="28"/>
          <w:lang w:val="en-US"/>
        </w:rPr>
        <w:t xml:space="preserve"> </w:t>
      </w:r>
    </w:p>
    <w:p w:rsidR="00867430" w:rsidRPr="00294E65" w:rsidRDefault="00867430" w:rsidP="00867430">
      <w:pPr>
        <w:ind w:firstLine="709"/>
        <w:jc w:val="both"/>
        <w:rPr>
          <w:sz w:val="28"/>
          <w:szCs w:val="28"/>
          <w:lang w:val="en-US"/>
        </w:rPr>
      </w:pPr>
    </w:p>
    <w:tbl>
      <w:tblPr>
        <w:tblW w:w="8763" w:type="dxa"/>
        <w:jc w:val="center"/>
        <w:tblInd w:w="-1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2"/>
        <w:gridCol w:w="1167"/>
        <w:gridCol w:w="1167"/>
        <w:gridCol w:w="1167"/>
      </w:tblGrid>
      <w:tr w:rsidR="00294E65" w:rsidRPr="00294E65" w:rsidTr="00867430">
        <w:trPr>
          <w:trHeight w:val="414"/>
          <w:jc w:val="center"/>
        </w:trPr>
        <w:tc>
          <w:tcPr>
            <w:tcW w:w="5262" w:type="dxa"/>
            <w:tcBorders>
              <w:top w:val="single" w:sz="4" w:space="0" w:color="000000"/>
              <w:left w:val="single" w:sz="4" w:space="0" w:color="000000"/>
              <w:bottom w:val="single" w:sz="4" w:space="0" w:color="000000"/>
              <w:right w:val="single" w:sz="4" w:space="0" w:color="000000"/>
            </w:tcBorders>
            <w:vAlign w:val="center"/>
          </w:tcPr>
          <w:p w:rsidR="009C6288" w:rsidRPr="00294E65" w:rsidRDefault="009C6288">
            <w:pPr>
              <w:spacing w:line="276" w:lineRule="auto"/>
              <w:jc w:val="center"/>
              <w:rPr>
                <w:lang w:eastAsia="en-US"/>
              </w:rPr>
            </w:pPr>
            <w:bookmarkStart w:id="15" w:name="_Hlk187400908"/>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9C6288" w:rsidRPr="00294E65" w:rsidRDefault="009C6288" w:rsidP="00BA3DF9">
            <w:pPr>
              <w:spacing w:line="276" w:lineRule="auto"/>
              <w:jc w:val="center"/>
              <w:rPr>
                <w:b/>
                <w:lang w:eastAsia="en-US"/>
              </w:rPr>
            </w:pPr>
            <w:r w:rsidRPr="00294E65">
              <w:rPr>
                <w:b/>
                <w:lang w:eastAsia="en-US"/>
              </w:rPr>
              <w:t>202</w:t>
            </w:r>
            <w:r w:rsidR="00BA3DF9">
              <w:rPr>
                <w:b/>
                <w:lang w:eastAsia="en-US"/>
              </w:rPr>
              <w:t>5</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9C6288" w:rsidRPr="00294E65" w:rsidRDefault="009C6288" w:rsidP="00BA3DF9">
            <w:pPr>
              <w:spacing w:line="276" w:lineRule="auto"/>
              <w:jc w:val="center"/>
              <w:rPr>
                <w:b/>
                <w:lang w:eastAsia="en-US"/>
              </w:rPr>
            </w:pPr>
            <w:r w:rsidRPr="00294E65">
              <w:rPr>
                <w:b/>
                <w:lang w:eastAsia="en-US"/>
              </w:rPr>
              <w:t>202</w:t>
            </w:r>
            <w:r w:rsidR="00BA3DF9">
              <w:rPr>
                <w:b/>
                <w:lang w:eastAsia="en-US"/>
              </w:rPr>
              <w:t>4</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9C6288" w:rsidRPr="00294E65" w:rsidRDefault="009C6288" w:rsidP="00BA3DF9">
            <w:pPr>
              <w:spacing w:line="276" w:lineRule="auto"/>
              <w:jc w:val="center"/>
              <w:rPr>
                <w:b/>
                <w:lang w:eastAsia="en-US"/>
              </w:rPr>
            </w:pPr>
            <w:r w:rsidRPr="00294E65">
              <w:rPr>
                <w:b/>
                <w:lang w:eastAsia="en-US"/>
              </w:rPr>
              <w:t>202</w:t>
            </w:r>
            <w:r w:rsidR="00BA3DF9">
              <w:rPr>
                <w:b/>
                <w:lang w:eastAsia="en-US"/>
              </w:rPr>
              <w:t>3</w:t>
            </w:r>
          </w:p>
        </w:tc>
      </w:tr>
      <w:tr w:rsidR="00BA3DF9" w:rsidRPr="00294E65" w:rsidTr="00867430">
        <w:trPr>
          <w:trHeight w:val="414"/>
          <w:jc w:val="center"/>
        </w:trPr>
        <w:tc>
          <w:tcPr>
            <w:tcW w:w="5262"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FE04F9">
            <w:pPr>
              <w:spacing w:line="276" w:lineRule="auto"/>
              <w:jc w:val="center"/>
              <w:rPr>
                <w:lang w:eastAsia="en-US"/>
              </w:rPr>
            </w:pPr>
            <w:bookmarkStart w:id="16" w:name="_Hlk219886720"/>
            <w:bookmarkStart w:id="17" w:name="_Hlk219886699"/>
            <w:r w:rsidRPr="00294E65">
              <w:rPr>
                <w:lang w:eastAsia="en-US"/>
              </w:rPr>
              <w:t>Общо преписки</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867430">
            <w:pPr>
              <w:spacing w:line="276" w:lineRule="auto"/>
              <w:jc w:val="center"/>
              <w:rPr>
                <w:lang w:eastAsia="en-US"/>
              </w:rPr>
            </w:pPr>
            <w:r>
              <w:rPr>
                <w:lang w:eastAsia="en-US"/>
              </w:rPr>
              <w:t>4258</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Default="00BA3DF9">
            <w:pPr>
              <w:spacing w:line="276" w:lineRule="auto"/>
              <w:jc w:val="center"/>
              <w:rPr>
                <w:lang w:eastAsia="en-US"/>
              </w:rPr>
            </w:pPr>
            <w:r>
              <w:rPr>
                <w:lang w:eastAsia="en-US"/>
              </w:rPr>
              <w:t>3665</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pPr>
              <w:spacing w:line="276" w:lineRule="auto"/>
              <w:jc w:val="center"/>
              <w:rPr>
                <w:lang w:eastAsia="en-US"/>
              </w:rPr>
            </w:pPr>
            <w:r>
              <w:rPr>
                <w:lang w:eastAsia="en-US"/>
              </w:rPr>
              <w:t>3461</w:t>
            </w:r>
          </w:p>
        </w:tc>
      </w:tr>
      <w:tr w:rsidR="00BA3DF9" w:rsidRPr="00294E65" w:rsidTr="00867430">
        <w:trPr>
          <w:trHeight w:val="414"/>
          <w:jc w:val="center"/>
        </w:trPr>
        <w:tc>
          <w:tcPr>
            <w:tcW w:w="5262"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FE04F9">
            <w:pPr>
              <w:spacing w:line="276" w:lineRule="auto"/>
              <w:jc w:val="center"/>
              <w:rPr>
                <w:lang w:eastAsia="en-US"/>
              </w:rPr>
            </w:pPr>
            <w:r w:rsidRPr="00294E65">
              <w:rPr>
                <w:lang w:eastAsia="en-US"/>
              </w:rPr>
              <w:t>Новообразувани преписки</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867430">
            <w:pPr>
              <w:spacing w:line="276" w:lineRule="auto"/>
              <w:jc w:val="center"/>
              <w:rPr>
                <w:lang w:eastAsia="en-US"/>
              </w:rPr>
            </w:pPr>
            <w:r>
              <w:rPr>
                <w:lang w:eastAsia="en-US"/>
              </w:rPr>
              <w:t>3645</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Default="00BA3DF9">
            <w:pPr>
              <w:spacing w:line="276" w:lineRule="auto"/>
              <w:jc w:val="center"/>
              <w:rPr>
                <w:lang w:eastAsia="en-US"/>
              </w:rPr>
            </w:pPr>
            <w:r>
              <w:rPr>
                <w:lang w:eastAsia="en-US"/>
              </w:rPr>
              <w:t>3258</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pPr>
              <w:spacing w:line="276" w:lineRule="auto"/>
              <w:jc w:val="center"/>
              <w:rPr>
                <w:lang w:eastAsia="en-US"/>
              </w:rPr>
            </w:pPr>
            <w:r>
              <w:rPr>
                <w:lang w:eastAsia="en-US"/>
              </w:rPr>
              <w:t>3123</w:t>
            </w:r>
          </w:p>
        </w:tc>
      </w:tr>
      <w:tr w:rsidR="00BA3DF9" w:rsidRPr="00294E65" w:rsidTr="00867430">
        <w:trPr>
          <w:trHeight w:val="414"/>
          <w:jc w:val="center"/>
        </w:trPr>
        <w:tc>
          <w:tcPr>
            <w:tcW w:w="5262"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FE04F9">
            <w:pPr>
              <w:spacing w:line="276" w:lineRule="auto"/>
              <w:jc w:val="center"/>
              <w:rPr>
                <w:lang w:eastAsia="en-US"/>
              </w:rPr>
            </w:pPr>
            <w:bookmarkStart w:id="18" w:name="_Hlk219886760"/>
            <w:bookmarkEnd w:id="16"/>
            <w:r w:rsidRPr="00294E65">
              <w:rPr>
                <w:lang w:eastAsia="en-US"/>
              </w:rPr>
              <w:t>Общ брой решени преписки</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867430">
            <w:pPr>
              <w:spacing w:line="276" w:lineRule="auto"/>
              <w:jc w:val="center"/>
              <w:rPr>
                <w:lang w:eastAsia="en-US"/>
              </w:rPr>
            </w:pPr>
            <w:r>
              <w:rPr>
                <w:lang w:eastAsia="en-US"/>
              </w:rPr>
              <w:t>4168</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Default="00BA3DF9">
            <w:pPr>
              <w:spacing w:line="276" w:lineRule="auto"/>
              <w:jc w:val="center"/>
              <w:rPr>
                <w:lang w:eastAsia="en-US"/>
              </w:rPr>
            </w:pPr>
            <w:r>
              <w:rPr>
                <w:lang w:eastAsia="en-US"/>
              </w:rPr>
              <w:t>3531</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Default="00BA3DF9">
            <w:pPr>
              <w:spacing w:line="276" w:lineRule="auto"/>
              <w:jc w:val="center"/>
              <w:rPr>
                <w:lang w:eastAsia="en-US"/>
              </w:rPr>
            </w:pPr>
            <w:r>
              <w:rPr>
                <w:lang w:eastAsia="en-US"/>
              </w:rPr>
              <w:t>3286</w:t>
            </w:r>
          </w:p>
        </w:tc>
      </w:tr>
      <w:tr w:rsidR="00BA3DF9" w:rsidRPr="00294E65" w:rsidTr="00867430">
        <w:trPr>
          <w:trHeight w:val="414"/>
          <w:jc w:val="center"/>
        </w:trPr>
        <w:tc>
          <w:tcPr>
            <w:tcW w:w="5262"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FE04F9">
            <w:pPr>
              <w:spacing w:line="276" w:lineRule="auto"/>
              <w:jc w:val="center"/>
              <w:rPr>
                <w:lang w:eastAsia="en-US"/>
              </w:rPr>
            </w:pPr>
            <w:r w:rsidRPr="00294E65">
              <w:rPr>
                <w:lang w:eastAsia="en-US"/>
              </w:rPr>
              <w:t>Решени с отказ за образуване на ДП</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867430">
            <w:pPr>
              <w:spacing w:line="276" w:lineRule="auto"/>
              <w:jc w:val="center"/>
              <w:rPr>
                <w:lang w:eastAsia="en-US"/>
              </w:rPr>
            </w:pPr>
            <w:r>
              <w:rPr>
                <w:lang w:eastAsia="en-US"/>
              </w:rPr>
              <w:t>3022</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Default="00BA3DF9">
            <w:pPr>
              <w:spacing w:line="276" w:lineRule="auto"/>
              <w:jc w:val="center"/>
              <w:rPr>
                <w:lang w:eastAsia="en-US"/>
              </w:rPr>
            </w:pPr>
            <w:r>
              <w:rPr>
                <w:lang w:eastAsia="en-US"/>
              </w:rPr>
              <w:t>2467</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Default="00BA3DF9">
            <w:pPr>
              <w:spacing w:line="276" w:lineRule="auto"/>
              <w:jc w:val="center"/>
              <w:rPr>
                <w:lang w:eastAsia="en-US"/>
              </w:rPr>
            </w:pPr>
            <w:r>
              <w:rPr>
                <w:lang w:eastAsia="en-US"/>
              </w:rPr>
              <w:t>2256</w:t>
            </w:r>
          </w:p>
        </w:tc>
      </w:tr>
      <w:tr w:rsidR="00BA3DF9" w:rsidRPr="00294E65" w:rsidTr="00867430">
        <w:trPr>
          <w:trHeight w:val="414"/>
          <w:jc w:val="center"/>
        </w:trPr>
        <w:tc>
          <w:tcPr>
            <w:tcW w:w="5262"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FE04F9">
            <w:pPr>
              <w:spacing w:line="276" w:lineRule="auto"/>
              <w:jc w:val="center"/>
              <w:rPr>
                <w:lang w:eastAsia="en-US"/>
              </w:rPr>
            </w:pPr>
            <w:r w:rsidRPr="00294E65">
              <w:rPr>
                <w:lang w:eastAsia="en-US"/>
              </w:rPr>
              <w:t>Решени с образуване на ДП</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867430">
            <w:pPr>
              <w:spacing w:line="276" w:lineRule="auto"/>
              <w:jc w:val="center"/>
              <w:rPr>
                <w:lang w:eastAsia="en-US"/>
              </w:rPr>
            </w:pPr>
            <w:r>
              <w:rPr>
                <w:lang w:eastAsia="en-US"/>
              </w:rPr>
              <w:t>397</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Default="00BA3DF9">
            <w:pPr>
              <w:spacing w:line="276" w:lineRule="auto"/>
              <w:jc w:val="center"/>
              <w:rPr>
                <w:lang w:eastAsia="en-US"/>
              </w:rPr>
            </w:pPr>
            <w:r>
              <w:rPr>
                <w:lang w:eastAsia="en-US"/>
              </w:rPr>
              <w:t>497</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Default="00BA3DF9">
            <w:pPr>
              <w:spacing w:line="276" w:lineRule="auto"/>
              <w:jc w:val="center"/>
              <w:rPr>
                <w:lang w:eastAsia="en-US"/>
              </w:rPr>
            </w:pPr>
            <w:r>
              <w:rPr>
                <w:lang w:eastAsia="en-US"/>
              </w:rPr>
              <w:t>605</w:t>
            </w:r>
          </w:p>
        </w:tc>
      </w:tr>
      <w:tr w:rsidR="00BA3DF9" w:rsidRPr="00294E65" w:rsidTr="00867430">
        <w:trPr>
          <w:trHeight w:val="414"/>
          <w:jc w:val="center"/>
        </w:trPr>
        <w:tc>
          <w:tcPr>
            <w:tcW w:w="5262"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FE04F9">
            <w:pPr>
              <w:spacing w:line="276" w:lineRule="auto"/>
              <w:jc w:val="center"/>
              <w:rPr>
                <w:lang w:eastAsia="en-US"/>
              </w:rPr>
            </w:pPr>
            <w:r w:rsidRPr="00294E65">
              <w:rPr>
                <w:lang w:eastAsia="en-US"/>
              </w:rPr>
              <w:t>Нерешени в края на отчетния период</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Pr="00294E65" w:rsidRDefault="00BA3DF9" w:rsidP="00867430">
            <w:pPr>
              <w:spacing w:line="276" w:lineRule="auto"/>
              <w:jc w:val="center"/>
              <w:rPr>
                <w:lang w:eastAsia="en-US"/>
              </w:rPr>
            </w:pPr>
            <w:r>
              <w:rPr>
                <w:lang w:eastAsia="en-US"/>
              </w:rPr>
              <w:t>90</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Default="00BA3DF9">
            <w:pPr>
              <w:spacing w:line="276" w:lineRule="auto"/>
              <w:jc w:val="center"/>
              <w:rPr>
                <w:lang w:eastAsia="en-US"/>
              </w:rPr>
            </w:pPr>
            <w:r>
              <w:rPr>
                <w:lang w:eastAsia="en-US"/>
              </w:rPr>
              <w:t>134</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BA3DF9" w:rsidRDefault="00BA3DF9">
            <w:pPr>
              <w:spacing w:line="276" w:lineRule="auto"/>
              <w:jc w:val="center"/>
              <w:rPr>
                <w:lang w:eastAsia="en-US"/>
              </w:rPr>
            </w:pPr>
            <w:r>
              <w:rPr>
                <w:lang w:eastAsia="en-US"/>
              </w:rPr>
              <w:t>175</w:t>
            </w:r>
          </w:p>
        </w:tc>
      </w:tr>
      <w:bookmarkEnd w:id="15"/>
      <w:bookmarkEnd w:id="17"/>
      <w:bookmarkEnd w:id="18"/>
    </w:tbl>
    <w:p w:rsidR="00867430" w:rsidRPr="00294E65" w:rsidRDefault="00867430" w:rsidP="00867430">
      <w:pPr>
        <w:ind w:firstLine="709"/>
        <w:jc w:val="both"/>
        <w:rPr>
          <w:b/>
          <w:sz w:val="28"/>
          <w:szCs w:val="28"/>
          <w:lang w:val="en-US"/>
        </w:rPr>
      </w:pPr>
    </w:p>
    <w:p w:rsidR="00867430" w:rsidRPr="00294E65" w:rsidRDefault="00867430" w:rsidP="00867430">
      <w:pPr>
        <w:ind w:firstLine="851"/>
        <w:jc w:val="both"/>
        <w:rPr>
          <w:sz w:val="28"/>
          <w:szCs w:val="28"/>
        </w:rPr>
      </w:pPr>
      <w:proofErr w:type="gramStart"/>
      <w:r w:rsidRPr="00294E65">
        <w:rPr>
          <w:sz w:val="28"/>
          <w:szCs w:val="28"/>
          <w:lang w:val="en-US"/>
        </w:rPr>
        <w:t xml:space="preserve">Наблюдава се тенденция на </w:t>
      </w:r>
      <w:r w:rsidRPr="00294E65">
        <w:rPr>
          <w:sz w:val="28"/>
          <w:szCs w:val="28"/>
        </w:rPr>
        <w:t>увеличаване броя,</w:t>
      </w:r>
      <w:r w:rsidRPr="00294E65">
        <w:rPr>
          <w:sz w:val="28"/>
          <w:szCs w:val="28"/>
          <w:lang w:val="en-US"/>
        </w:rPr>
        <w:t xml:space="preserve"> както на общо наблюдаваните, така и на новообразуваните преписки</w:t>
      </w:r>
      <w:r w:rsidRPr="00294E65">
        <w:rPr>
          <w:sz w:val="28"/>
          <w:szCs w:val="28"/>
        </w:rPr>
        <w:t xml:space="preserve"> спрямо предходните години</w:t>
      </w:r>
      <w:r w:rsidRPr="00294E65">
        <w:rPr>
          <w:sz w:val="28"/>
          <w:szCs w:val="28"/>
          <w:lang w:val="en-US"/>
        </w:rPr>
        <w:t>.</w:t>
      </w:r>
      <w:proofErr w:type="gramEnd"/>
      <w:r w:rsidRPr="00294E65">
        <w:rPr>
          <w:sz w:val="28"/>
          <w:szCs w:val="28"/>
          <w:lang w:val="en-US"/>
        </w:rPr>
        <w:t xml:space="preserve"> </w:t>
      </w:r>
    </w:p>
    <w:p w:rsidR="00867430" w:rsidRPr="00294E65" w:rsidRDefault="00867430" w:rsidP="00867430">
      <w:pPr>
        <w:ind w:firstLine="851"/>
        <w:jc w:val="both"/>
        <w:rPr>
          <w:sz w:val="28"/>
          <w:szCs w:val="28"/>
        </w:rPr>
      </w:pPr>
      <w:r w:rsidRPr="00294E65">
        <w:rPr>
          <w:sz w:val="28"/>
          <w:szCs w:val="28"/>
          <w:lang w:val="en-US"/>
        </w:rPr>
        <w:t xml:space="preserve"> Общият брой на наблюдаваните преписки през</w:t>
      </w:r>
      <w:r w:rsidR="009C6288" w:rsidRPr="00294E65">
        <w:rPr>
          <w:sz w:val="28"/>
          <w:szCs w:val="28"/>
        </w:rPr>
        <w:t xml:space="preserve"> 202</w:t>
      </w:r>
      <w:r w:rsidR="00BA3DF9">
        <w:rPr>
          <w:sz w:val="28"/>
          <w:szCs w:val="28"/>
        </w:rPr>
        <w:t>5</w:t>
      </w:r>
      <w:r w:rsidR="009C6288" w:rsidRPr="00294E65">
        <w:rPr>
          <w:sz w:val="28"/>
          <w:szCs w:val="28"/>
        </w:rPr>
        <w:t xml:space="preserve"> г., в сравнение с 202</w:t>
      </w:r>
      <w:r w:rsidR="00BA3DF9">
        <w:rPr>
          <w:sz w:val="28"/>
          <w:szCs w:val="28"/>
        </w:rPr>
        <w:t>4</w:t>
      </w:r>
      <w:r w:rsidR="009C6288" w:rsidRPr="00294E65">
        <w:rPr>
          <w:sz w:val="28"/>
          <w:szCs w:val="28"/>
        </w:rPr>
        <w:t xml:space="preserve"> </w:t>
      </w:r>
      <w:r w:rsidRPr="00294E65">
        <w:rPr>
          <w:sz w:val="28"/>
          <w:szCs w:val="28"/>
        </w:rPr>
        <w:t>г.</w:t>
      </w:r>
      <w:r w:rsidRPr="00294E65">
        <w:rPr>
          <w:sz w:val="28"/>
          <w:szCs w:val="28"/>
          <w:lang w:val="en-US"/>
        </w:rPr>
        <w:t xml:space="preserve"> </w:t>
      </w:r>
      <w:r w:rsidR="009C6288" w:rsidRPr="00294E65">
        <w:rPr>
          <w:sz w:val="28"/>
          <w:szCs w:val="28"/>
        </w:rPr>
        <w:t xml:space="preserve">се е увеличил със </w:t>
      </w:r>
      <w:r w:rsidR="00BA3DF9">
        <w:rPr>
          <w:sz w:val="28"/>
          <w:szCs w:val="28"/>
        </w:rPr>
        <w:t>593</w:t>
      </w:r>
      <w:r w:rsidRPr="00294E65">
        <w:rPr>
          <w:sz w:val="28"/>
          <w:szCs w:val="28"/>
        </w:rPr>
        <w:t xml:space="preserve"> </w:t>
      </w:r>
      <w:r w:rsidRPr="00294E65">
        <w:rPr>
          <w:sz w:val="28"/>
          <w:szCs w:val="28"/>
          <w:lang w:val="en-US"/>
        </w:rPr>
        <w:t xml:space="preserve">броя или </w:t>
      </w:r>
      <w:r w:rsidR="00BA3DF9">
        <w:rPr>
          <w:sz w:val="28"/>
          <w:szCs w:val="28"/>
        </w:rPr>
        <w:t>14,00</w:t>
      </w:r>
      <w:r w:rsidRPr="00294E65">
        <w:rPr>
          <w:sz w:val="28"/>
          <w:szCs w:val="28"/>
          <w:lang w:val="en-US"/>
        </w:rPr>
        <w:t xml:space="preserve"> %, </w:t>
      </w:r>
      <w:r w:rsidRPr="00294E65">
        <w:rPr>
          <w:sz w:val="28"/>
          <w:szCs w:val="28"/>
        </w:rPr>
        <w:t xml:space="preserve">а </w:t>
      </w:r>
      <w:r w:rsidRPr="00294E65">
        <w:rPr>
          <w:sz w:val="28"/>
          <w:szCs w:val="28"/>
          <w:lang w:val="en-US"/>
        </w:rPr>
        <w:t>броят на новообразуваните преписки</w:t>
      </w:r>
      <w:r w:rsidRPr="00294E65">
        <w:rPr>
          <w:sz w:val="28"/>
          <w:szCs w:val="28"/>
        </w:rPr>
        <w:t xml:space="preserve"> също се е увеличил с </w:t>
      </w:r>
      <w:r w:rsidR="00BA3DF9">
        <w:rPr>
          <w:sz w:val="28"/>
          <w:szCs w:val="28"/>
        </w:rPr>
        <w:t>387</w:t>
      </w:r>
      <w:r w:rsidRPr="00294E65">
        <w:rPr>
          <w:sz w:val="28"/>
          <w:szCs w:val="28"/>
        </w:rPr>
        <w:t xml:space="preserve"> броя </w:t>
      </w:r>
      <w:r w:rsidRPr="00294E65">
        <w:rPr>
          <w:sz w:val="28"/>
          <w:szCs w:val="28"/>
          <w:lang w:val="en-US"/>
        </w:rPr>
        <w:t xml:space="preserve">или </w:t>
      </w:r>
      <w:r w:rsidR="00BA3DF9">
        <w:rPr>
          <w:sz w:val="28"/>
          <w:szCs w:val="28"/>
        </w:rPr>
        <w:t>10,7</w:t>
      </w:r>
      <w:r w:rsidRPr="00294E65">
        <w:rPr>
          <w:sz w:val="28"/>
          <w:szCs w:val="28"/>
          <w:lang w:val="en-US"/>
        </w:rPr>
        <w:t xml:space="preserve"> %. </w:t>
      </w:r>
    </w:p>
    <w:p w:rsidR="00867430" w:rsidRPr="00294E65" w:rsidRDefault="00867430" w:rsidP="00867430">
      <w:pPr>
        <w:ind w:firstLine="851"/>
        <w:jc w:val="both"/>
        <w:rPr>
          <w:sz w:val="28"/>
          <w:szCs w:val="28"/>
        </w:rPr>
      </w:pPr>
      <w:r w:rsidRPr="00294E65">
        <w:rPr>
          <w:sz w:val="28"/>
          <w:szCs w:val="28"/>
          <w:lang w:val="en-US"/>
        </w:rPr>
        <w:t>Общият брой на наблюдаваните преписки през</w:t>
      </w:r>
      <w:r w:rsidR="009C6288" w:rsidRPr="00294E65">
        <w:rPr>
          <w:sz w:val="28"/>
          <w:szCs w:val="28"/>
        </w:rPr>
        <w:t xml:space="preserve"> 202</w:t>
      </w:r>
      <w:r w:rsidR="00BA3DF9">
        <w:rPr>
          <w:sz w:val="28"/>
          <w:szCs w:val="28"/>
        </w:rPr>
        <w:t>5</w:t>
      </w:r>
      <w:r w:rsidR="009C6288" w:rsidRPr="00294E65">
        <w:rPr>
          <w:sz w:val="28"/>
          <w:szCs w:val="28"/>
        </w:rPr>
        <w:t xml:space="preserve"> г., в сравнение с 202</w:t>
      </w:r>
      <w:r w:rsidR="00BA3DF9">
        <w:rPr>
          <w:sz w:val="28"/>
          <w:szCs w:val="28"/>
        </w:rPr>
        <w:t>3</w:t>
      </w:r>
      <w:r w:rsidR="009C6288" w:rsidRPr="00294E65">
        <w:rPr>
          <w:sz w:val="28"/>
          <w:szCs w:val="28"/>
        </w:rPr>
        <w:t xml:space="preserve"> </w:t>
      </w:r>
      <w:r w:rsidRPr="00294E65">
        <w:rPr>
          <w:sz w:val="28"/>
          <w:szCs w:val="28"/>
        </w:rPr>
        <w:t>г.</w:t>
      </w:r>
      <w:r w:rsidRPr="00294E65">
        <w:rPr>
          <w:sz w:val="28"/>
          <w:szCs w:val="28"/>
          <w:lang w:val="en-US"/>
        </w:rPr>
        <w:t xml:space="preserve"> </w:t>
      </w:r>
      <w:r w:rsidRPr="00294E65">
        <w:rPr>
          <w:sz w:val="28"/>
          <w:szCs w:val="28"/>
        </w:rPr>
        <w:t xml:space="preserve">се е увеличил със </w:t>
      </w:r>
      <w:r w:rsidR="00BA3DF9">
        <w:rPr>
          <w:sz w:val="28"/>
          <w:szCs w:val="28"/>
        </w:rPr>
        <w:t>797</w:t>
      </w:r>
      <w:r w:rsidRPr="00294E65">
        <w:rPr>
          <w:sz w:val="28"/>
          <w:szCs w:val="28"/>
        </w:rPr>
        <w:t xml:space="preserve"> </w:t>
      </w:r>
      <w:r w:rsidRPr="00294E65">
        <w:rPr>
          <w:sz w:val="28"/>
          <w:szCs w:val="28"/>
          <w:lang w:val="en-US"/>
        </w:rPr>
        <w:t xml:space="preserve">броя или </w:t>
      </w:r>
      <w:r w:rsidR="00BA3DF9">
        <w:rPr>
          <w:sz w:val="28"/>
          <w:szCs w:val="28"/>
        </w:rPr>
        <w:t>18,7</w:t>
      </w:r>
      <w:r w:rsidRPr="00294E65">
        <w:rPr>
          <w:sz w:val="28"/>
          <w:szCs w:val="28"/>
          <w:lang w:val="en-US"/>
        </w:rPr>
        <w:t xml:space="preserve"> %, </w:t>
      </w:r>
      <w:r w:rsidRPr="00294E65">
        <w:rPr>
          <w:sz w:val="28"/>
          <w:szCs w:val="28"/>
        </w:rPr>
        <w:t xml:space="preserve">а </w:t>
      </w:r>
      <w:r w:rsidRPr="00294E65">
        <w:rPr>
          <w:sz w:val="28"/>
          <w:szCs w:val="28"/>
          <w:lang w:val="en-US"/>
        </w:rPr>
        <w:t>броят на новообразуваните преписки</w:t>
      </w:r>
      <w:r w:rsidRPr="00294E65">
        <w:rPr>
          <w:sz w:val="28"/>
          <w:szCs w:val="28"/>
        </w:rPr>
        <w:t xml:space="preserve"> също се е увеличил с </w:t>
      </w:r>
      <w:r w:rsidR="00BA3DF9">
        <w:rPr>
          <w:sz w:val="28"/>
          <w:szCs w:val="28"/>
        </w:rPr>
        <w:t>522</w:t>
      </w:r>
      <w:r w:rsidRPr="00294E65">
        <w:rPr>
          <w:sz w:val="28"/>
          <w:szCs w:val="28"/>
        </w:rPr>
        <w:t xml:space="preserve"> броя </w:t>
      </w:r>
      <w:r w:rsidRPr="00294E65">
        <w:rPr>
          <w:sz w:val="28"/>
          <w:szCs w:val="28"/>
          <w:lang w:val="en-US"/>
        </w:rPr>
        <w:t xml:space="preserve">или </w:t>
      </w:r>
      <w:r w:rsidR="009C6288" w:rsidRPr="00294E65">
        <w:rPr>
          <w:sz w:val="28"/>
          <w:szCs w:val="28"/>
        </w:rPr>
        <w:t>14</w:t>
      </w:r>
      <w:r w:rsidRPr="00294E65">
        <w:rPr>
          <w:sz w:val="28"/>
          <w:szCs w:val="28"/>
          <w:lang w:val="en-US"/>
        </w:rPr>
        <w:t>,</w:t>
      </w:r>
      <w:r w:rsidR="00BA3DF9">
        <w:rPr>
          <w:sz w:val="28"/>
          <w:szCs w:val="28"/>
        </w:rPr>
        <w:t>3</w:t>
      </w:r>
      <w:r w:rsidRPr="00294E65">
        <w:rPr>
          <w:sz w:val="28"/>
          <w:szCs w:val="28"/>
          <w:lang w:val="en-US"/>
        </w:rPr>
        <w:t xml:space="preserve"> %. </w:t>
      </w:r>
    </w:p>
    <w:p w:rsidR="00867430" w:rsidRPr="00294E65" w:rsidRDefault="00867430" w:rsidP="00867430">
      <w:pPr>
        <w:ind w:firstLine="709"/>
        <w:jc w:val="both"/>
        <w:rPr>
          <w:sz w:val="28"/>
          <w:szCs w:val="28"/>
        </w:rPr>
      </w:pPr>
    </w:p>
    <w:p w:rsidR="00867430" w:rsidRPr="004F2FEB" w:rsidRDefault="00867430" w:rsidP="00867430">
      <w:pPr>
        <w:jc w:val="both"/>
        <w:rPr>
          <w:sz w:val="28"/>
          <w:szCs w:val="28"/>
          <w:highlight w:val="green"/>
        </w:rPr>
      </w:pPr>
      <w:r w:rsidRPr="004F2FEB">
        <w:rPr>
          <w:noProof/>
          <w:sz w:val="28"/>
          <w:szCs w:val="28"/>
          <w:highlight w:val="green"/>
        </w:rPr>
        <w:lastRenderedPageBreak/>
        <w:drawing>
          <wp:inline distT="0" distB="0" distL="0" distR="0" wp14:anchorId="01A5594D" wp14:editId="3F5FA27C">
            <wp:extent cx="5605669" cy="2782956"/>
            <wp:effectExtent l="0" t="0" r="14605" b="17780"/>
            <wp:docPr id="16" name="Диагра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7430" w:rsidRDefault="0079489D" w:rsidP="0079489D">
      <w:pPr>
        <w:tabs>
          <w:tab w:val="left" w:pos="8789"/>
        </w:tabs>
        <w:jc w:val="both"/>
        <w:rPr>
          <w:i/>
          <w:sz w:val="22"/>
          <w:szCs w:val="22"/>
          <w:lang w:val="en-US"/>
        </w:rPr>
      </w:pPr>
      <w:r>
        <w:rPr>
          <w:i/>
          <w:sz w:val="22"/>
          <w:szCs w:val="22"/>
        </w:rPr>
        <w:t xml:space="preserve">     </w:t>
      </w:r>
      <w:r w:rsidR="00867430" w:rsidRPr="0079489D">
        <w:rPr>
          <w:i/>
          <w:sz w:val="22"/>
          <w:szCs w:val="22"/>
        </w:rPr>
        <w:t>Фиг</w:t>
      </w:r>
      <w:r w:rsidR="00867430" w:rsidRPr="00294E65">
        <w:rPr>
          <w:i/>
          <w:sz w:val="22"/>
          <w:szCs w:val="22"/>
        </w:rPr>
        <w:t>.2.  Преписки – наблюдавани, новообразувани и останали от предходен период</w:t>
      </w:r>
    </w:p>
    <w:p w:rsidR="00294E65" w:rsidRPr="00294E65" w:rsidRDefault="00294E65" w:rsidP="0079489D">
      <w:pPr>
        <w:tabs>
          <w:tab w:val="left" w:pos="8789"/>
        </w:tabs>
        <w:jc w:val="both"/>
        <w:rPr>
          <w:i/>
          <w:sz w:val="22"/>
          <w:szCs w:val="22"/>
          <w:lang w:val="en-US"/>
        </w:rPr>
      </w:pPr>
    </w:p>
    <w:p w:rsidR="00867430" w:rsidRPr="00035F67" w:rsidRDefault="00867430" w:rsidP="00294E65">
      <w:pPr>
        <w:ind w:firstLine="851"/>
        <w:jc w:val="both"/>
        <w:rPr>
          <w:sz w:val="28"/>
          <w:szCs w:val="20"/>
          <w:lang w:val="en-US"/>
        </w:rPr>
      </w:pPr>
      <w:r w:rsidRPr="00035F67">
        <w:rPr>
          <w:sz w:val="28"/>
          <w:szCs w:val="20"/>
        </w:rPr>
        <w:t xml:space="preserve">През отчетния период се наблюдава </w:t>
      </w:r>
      <w:r w:rsidR="009C6288" w:rsidRPr="00035F67">
        <w:rPr>
          <w:sz w:val="28"/>
          <w:szCs w:val="20"/>
        </w:rPr>
        <w:t>увеличав</w:t>
      </w:r>
      <w:r w:rsidRPr="00035F67">
        <w:rPr>
          <w:sz w:val="28"/>
          <w:szCs w:val="20"/>
        </w:rPr>
        <w:t xml:space="preserve">ане в броя на преписките, останали от предходната година – </w:t>
      </w:r>
      <w:r w:rsidR="00BA3DF9" w:rsidRPr="00035F67">
        <w:rPr>
          <w:sz w:val="28"/>
          <w:szCs w:val="20"/>
        </w:rPr>
        <w:t>613</w:t>
      </w:r>
      <w:r w:rsidR="009C6288" w:rsidRPr="00035F67">
        <w:rPr>
          <w:sz w:val="28"/>
          <w:szCs w:val="20"/>
        </w:rPr>
        <w:t xml:space="preserve"> при </w:t>
      </w:r>
      <w:r w:rsidR="00BA3DF9" w:rsidRPr="00035F67">
        <w:rPr>
          <w:sz w:val="28"/>
          <w:szCs w:val="20"/>
        </w:rPr>
        <w:t xml:space="preserve">407 </w:t>
      </w:r>
      <w:r w:rsidR="009C6288" w:rsidRPr="00035F67">
        <w:rPr>
          <w:sz w:val="28"/>
          <w:szCs w:val="20"/>
        </w:rPr>
        <w:t>за 202</w:t>
      </w:r>
      <w:r w:rsidR="00BA3DF9" w:rsidRPr="00035F67">
        <w:rPr>
          <w:sz w:val="28"/>
          <w:szCs w:val="20"/>
        </w:rPr>
        <w:t>4</w:t>
      </w:r>
      <w:r w:rsidR="009C6288" w:rsidRPr="00035F67">
        <w:rPr>
          <w:sz w:val="28"/>
          <w:szCs w:val="20"/>
        </w:rPr>
        <w:t xml:space="preserve"> г. и </w:t>
      </w:r>
      <w:r w:rsidRPr="00035F67">
        <w:rPr>
          <w:sz w:val="28"/>
          <w:szCs w:val="20"/>
        </w:rPr>
        <w:t xml:space="preserve">при </w:t>
      </w:r>
      <w:r w:rsidR="00BA3DF9" w:rsidRPr="00035F67">
        <w:rPr>
          <w:sz w:val="28"/>
          <w:szCs w:val="20"/>
        </w:rPr>
        <w:t>338</w:t>
      </w:r>
      <w:r w:rsidRPr="00035F67">
        <w:rPr>
          <w:sz w:val="28"/>
          <w:szCs w:val="20"/>
        </w:rPr>
        <w:t xml:space="preserve"> за 202</w:t>
      </w:r>
      <w:r w:rsidR="00BA3DF9" w:rsidRPr="00035F67">
        <w:rPr>
          <w:sz w:val="28"/>
          <w:szCs w:val="20"/>
        </w:rPr>
        <w:t>3</w:t>
      </w:r>
      <w:r w:rsidR="009C6288" w:rsidRPr="00035F67">
        <w:rPr>
          <w:sz w:val="28"/>
          <w:szCs w:val="20"/>
        </w:rPr>
        <w:t xml:space="preserve"> </w:t>
      </w:r>
      <w:r w:rsidRPr="00035F67">
        <w:rPr>
          <w:sz w:val="28"/>
          <w:szCs w:val="20"/>
        </w:rPr>
        <w:t>г.</w:t>
      </w:r>
      <w:r w:rsidR="009C6288" w:rsidRPr="00035F67">
        <w:rPr>
          <w:sz w:val="28"/>
          <w:szCs w:val="20"/>
        </w:rPr>
        <w:t xml:space="preserve"> </w:t>
      </w:r>
      <w:r w:rsidR="00245B23" w:rsidRPr="00035F67">
        <w:rPr>
          <w:sz w:val="28"/>
          <w:szCs w:val="20"/>
        </w:rPr>
        <w:t xml:space="preserve">В същото време броя на останалите за решаване към края на отчетния период е значително по – малък в сравнение с предходните две години. </w:t>
      </w:r>
      <w:proofErr w:type="gramStart"/>
      <w:r w:rsidRPr="00035F67">
        <w:rPr>
          <w:sz w:val="28"/>
          <w:szCs w:val="20"/>
          <w:lang w:val="en-US"/>
        </w:rPr>
        <w:t>В</w:t>
      </w:r>
      <w:r w:rsidRPr="00035F67">
        <w:rPr>
          <w:sz w:val="28"/>
          <w:szCs w:val="20"/>
        </w:rPr>
        <w:t>сички преписки са били при прокурора в законоустановения срок за неговото произнасяне.</w:t>
      </w:r>
      <w:proofErr w:type="gramEnd"/>
      <w:r w:rsidRPr="00035F67">
        <w:rPr>
          <w:sz w:val="28"/>
          <w:szCs w:val="20"/>
        </w:rPr>
        <w:t xml:space="preserve"> Няма възложени на ОДМВР</w:t>
      </w:r>
      <w:r w:rsidR="00725827">
        <w:rPr>
          <w:sz w:val="28"/>
          <w:szCs w:val="20"/>
        </w:rPr>
        <w:t>-</w:t>
      </w:r>
      <w:r w:rsidRPr="00035F67">
        <w:rPr>
          <w:sz w:val="28"/>
          <w:szCs w:val="20"/>
        </w:rPr>
        <w:t>Перник проверки, които да са били извършени извън дадения от наблюдаващия прокурор срок. Проверката по преписките е възлагана почти незабавно – по 2/3 от тях е била възложена в 3-дневен срок.</w:t>
      </w:r>
    </w:p>
    <w:p w:rsidR="00294E65" w:rsidRPr="00294E65" w:rsidRDefault="00294E65" w:rsidP="00294E65">
      <w:pPr>
        <w:ind w:firstLine="851"/>
        <w:jc w:val="both"/>
        <w:rPr>
          <w:sz w:val="28"/>
          <w:szCs w:val="20"/>
          <w:lang w:val="en-US"/>
        </w:rPr>
      </w:pPr>
    </w:p>
    <w:p w:rsidR="00C12FEC" w:rsidRDefault="00867430" w:rsidP="0086327B">
      <w:pPr>
        <w:jc w:val="both"/>
        <w:rPr>
          <w:i/>
          <w:sz w:val="23"/>
          <w:szCs w:val="23"/>
        </w:rPr>
      </w:pPr>
      <w:r>
        <w:rPr>
          <w:noProof/>
          <w:sz w:val="28"/>
          <w:szCs w:val="28"/>
        </w:rPr>
        <w:drawing>
          <wp:inline distT="0" distB="0" distL="0" distR="0" wp14:anchorId="52E93BC6" wp14:editId="58A7003B">
            <wp:extent cx="5573864" cy="2671638"/>
            <wp:effectExtent l="57150" t="38100" r="65405" b="71755"/>
            <wp:docPr id="10" name="Диагра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9489D">
        <w:rPr>
          <w:i/>
          <w:sz w:val="23"/>
          <w:szCs w:val="23"/>
        </w:rPr>
        <w:t xml:space="preserve">                             </w:t>
      </w:r>
      <w:r w:rsidR="00C12FEC">
        <w:rPr>
          <w:i/>
          <w:sz w:val="23"/>
          <w:szCs w:val="23"/>
        </w:rPr>
        <w:t xml:space="preserve">               </w:t>
      </w:r>
    </w:p>
    <w:p w:rsidR="00867430" w:rsidRDefault="00C12FEC" w:rsidP="0086327B">
      <w:pPr>
        <w:spacing w:before="120" w:after="240"/>
        <w:jc w:val="both"/>
        <w:rPr>
          <w:i/>
          <w:sz w:val="23"/>
          <w:szCs w:val="23"/>
        </w:rPr>
      </w:pPr>
      <w:r>
        <w:rPr>
          <w:i/>
          <w:sz w:val="23"/>
          <w:szCs w:val="23"/>
        </w:rPr>
        <w:t xml:space="preserve">                           </w:t>
      </w:r>
      <w:r w:rsidR="00867430">
        <w:rPr>
          <w:i/>
          <w:sz w:val="23"/>
          <w:szCs w:val="23"/>
        </w:rPr>
        <w:t>Фиг.3. Бой преписки останали от предходна година</w:t>
      </w:r>
    </w:p>
    <w:p w:rsidR="00867430" w:rsidRPr="00381678" w:rsidRDefault="00867430" w:rsidP="00867430">
      <w:pPr>
        <w:ind w:firstLine="851"/>
        <w:jc w:val="both"/>
        <w:rPr>
          <w:sz w:val="28"/>
          <w:szCs w:val="20"/>
          <w:lang w:val="en-US"/>
        </w:rPr>
      </w:pPr>
      <w:r w:rsidRPr="00381678">
        <w:rPr>
          <w:sz w:val="28"/>
          <w:szCs w:val="20"/>
        </w:rPr>
        <w:t xml:space="preserve">През отчетния период прокурорите от Районна прокуратура – гр.Перник имат общо </w:t>
      </w:r>
      <w:bookmarkStart w:id="19" w:name="OLE_LINK103"/>
      <w:r w:rsidRPr="00381678">
        <w:rPr>
          <w:sz w:val="28"/>
          <w:szCs w:val="20"/>
        </w:rPr>
        <w:t>3</w:t>
      </w:r>
      <w:bookmarkEnd w:id="19"/>
      <w:r w:rsidR="00381678" w:rsidRPr="00381678">
        <w:rPr>
          <w:sz w:val="28"/>
          <w:szCs w:val="20"/>
        </w:rPr>
        <w:t>8416</w:t>
      </w:r>
      <w:r w:rsidRPr="00381678">
        <w:rPr>
          <w:sz w:val="28"/>
          <w:szCs w:val="20"/>
        </w:rPr>
        <w:t xml:space="preserve"> произнасяния /в тази цифра са включени и участията на прокурорите в съдебни заседания/, </w:t>
      </w:r>
      <w:r w:rsidR="00381678" w:rsidRPr="00381678">
        <w:rPr>
          <w:sz w:val="28"/>
          <w:szCs w:val="20"/>
        </w:rPr>
        <w:t xml:space="preserve">при 36010 за 2024 г. и </w:t>
      </w:r>
      <w:r w:rsidR="007539A1" w:rsidRPr="00381678">
        <w:rPr>
          <w:sz w:val="28"/>
          <w:szCs w:val="20"/>
        </w:rPr>
        <w:t xml:space="preserve">при 35265 за 2023 г. </w:t>
      </w:r>
      <w:r w:rsidRPr="00381678">
        <w:rPr>
          <w:sz w:val="28"/>
          <w:szCs w:val="20"/>
        </w:rPr>
        <w:t xml:space="preserve">Този показател, сочи за висока натовареност на </w:t>
      </w:r>
      <w:r w:rsidRPr="00381678">
        <w:rPr>
          <w:sz w:val="28"/>
          <w:szCs w:val="20"/>
        </w:rPr>
        <w:lastRenderedPageBreak/>
        <w:t>прокурорите от Районна прокуратура – гр.Перник. Въпреки тази висока натовареност, всички прокурорски произнасяния за периода са били в законоустановения им срок и с необходимото качество.</w:t>
      </w:r>
    </w:p>
    <w:p w:rsidR="00294E65" w:rsidRPr="00294E65" w:rsidRDefault="00294E65" w:rsidP="00867430">
      <w:pPr>
        <w:ind w:firstLine="851"/>
        <w:jc w:val="both"/>
        <w:rPr>
          <w:sz w:val="28"/>
          <w:szCs w:val="20"/>
          <w:lang w:val="en-US"/>
        </w:rPr>
      </w:pPr>
    </w:p>
    <w:p w:rsidR="00867430" w:rsidRDefault="00867430" w:rsidP="00867430">
      <w:pPr>
        <w:jc w:val="both"/>
        <w:rPr>
          <w:i/>
          <w:sz w:val="20"/>
          <w:szCs w:val="20"/>
        </w:rPr>
      </w:pPr>
      <w:r>
        <w:rPr>
          <w:noProof/>
          <w:sz w:val="28"/>
          <w:szCs w:val="28"/>
        </w:rPr>
        <w:drawing>
          <wp:inline distT="0" distB="0" distL="0" distR="0" wp14:anchorId="19C0C774" wp14:editId="13B075D3">
            <wp:extent cx="5685182" cy="2393343"/>
            <wp:effectExtent l="0" t="0" r="10795" b="26035"/>
            <wp:docPr id="9" name="Диагра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66811">
        <w:rPr>
          <w:i/>
          <w:sz w:val="20"/>
          <w:szCs w:val="20"/>
        </w:rPr>
        <w:t xml:space="preserve">  Ф</w:t>
      </w:r>
      <w:r w:rsidRPr="00366811">
        <w:rPr>
          <w:i/>
          <w:sz w:val="20"/>
          <w:szCs w:val="20"/>
        </w:rPr>
        <w:t>иг.4.</w:t>
      </w:r>
      <w:r w:rsidR="00366811">
        <w:rPr>
          <w:i/>
          <w:sz w:val="20"/>
          <w:szCs w:val="20"/>
        </w:rPr>
        <w:t xml:space="preserve"> </w:t>
      </w:r>
      <w:r w:rsidRPr="00366811">
        <w:rPr>
          <w:i/>
          <w:sz w:val="20"/>
          <w:szCs w:val="20"/>
        </w:rPr>
        <w:t>Брой на прокурорските произнасяния по години, в това число и участия в съдебни заседания</w:t>
      </w:r>
    </w:p>
    <w:p w:rsidR="00366811" w:rsidRPr="00366811" w:rsidRDefault="00366811" w:rsidP="00867430">
      <w:pPr>
        <w:jc w:val="both"/>
        <w:rPr>
          <w:i/>
          <w:sz w:val="20"/>
          <w:szCs w:val="20"/>
        </w:rPr>
      </w:pPr>
    </w:p>
    <w:p w:rsidR="00867430" w:rsidRPr="00294E65" w:rsidRDefault="00867430" w:rsidP="00867430">
      <w:pPr>
        <w:ind w:firstLine="851"/>
        <w:jc w:val="both"/>
        <w:rPr>
          <w:b/>
          <w:sz w:val="28"/>
          <w:szCs w:val="20"/>
        </w:rPr>
      </w:pPr>
      <w:r w:rsidRPr="00294E65">
        <w:rPr>
          <w:sz w:val="28"/>
          <w:szCs w:val="20"/>
        </w:rPr>
        <w:t xml:space="preserve">За отчетния период са постановени общо </w:t>
      </w:r>
      <w:r w:rsidR="00035F67">
        <w:rPr>
          <w:sz w:val="28"/>
          <w:szCs w:val="20"/>
        </w:rPr>
        <w:t>3022</w:t>
      </w:r>
      <w:r w:rsidR="007539A1" w:rsidRPr="00294E65">
        <w:rPr>
          <w:sz w:val="28"/>
          <w:szCs w:val="20"/>
        </w:rPr>
        <w:t xml:space="preserve"> отказа да се образува наказателно производство при </w:t>
      </w:r>
      <w:r w:rsidR="00035F67">
        <w:rPr>
          <w:sz w:val="28"/>
          <w:szCs w:val="20"/>
        </w:rPr>
        <w:t>2467</w:t>
      </w:r>
      <w:r w:rsidRPr="00294E65">
        <w:rPr>
          <w:sz w:val="28"/>
          <w:szCs w:val="20"/>
        </w:rPr>
        <w:t xml:space="preserve"> </w:t>
      </w:r>
      <w:r w:rsidR="007539A1" w:rsidRPr="00294E65">
        <w:rPr>
          <w:sz w:val="28"/>
          <w:szCs w:val="20"/>
        </w:rPr>
        <w:t>за 202</w:t>
      </w:r>
      <w:r w:rsidR="00035F67">
        <w:rPr>
          <w:sz w:val="28"/>
          <w:szCs w:val="20"/>
        </w:rPr>
        <w:t>4</w:t>
      </w:r>
      <w:r w:rsidR="007539A1" w:rsidRPr="00294E65">
        <w:rPr>
          <w:sz w:val="28"/>
          <w:szCs w:val="20"/>
        </w:rPr>
        <w:t xml:space="preserve"> г. и</w:t>
      </w:r>
      <w:r w:rsidRPr="00294E65">
        <w:rPr>
          <w:sz w:val="28"/>
          <w:szCs w:val="20"/>
        </w:rPr>
        <w:t xml:space="preserve"> при </w:t>
      </w:r>
      <w:r w:rsidR="00035F67">
        <w:rPr>
          <w:sz w:val="28"/>
          <w:szCs w:val="20"/>
        </w:rPr>
        <w:t>2256</w:t>
      </w:r>
      <w:r w:rsidRPr="00294E65">
        <w:rPr>
          <w:sz w:val="28"/>
          <w:szCs w:val="20"/>
        </w:rPr>
        <w:t xml:space="preserve"> за 202</w:t>
      </w:r>
      <w:r w:rsidR="00035F67">
        <w:rPr>
          <w:sz w:val="28"/>
          <w:szCs w:val="20"/>
        </w:rPr>
        <w:t>3</w:t>
      </w:r>
      <w:r w:rsidR="007539A1" w:rsidRPr="00294E65">
        <w:rPr>
          <w:sz w:val="28"/>
          <w:szCs w:val="20"/>
        </w:rPr>
        <w:t xml:space="preserve"> </w:t>
      </w:r>
      <w:r w:rsidRPr="00294E65">
        <w:rPr>
          <w:sz w:val="28"/>
          <w:szCs w:val="20"/>
        </w:rPr>
        <w:t xml:space="preserve">г. През отчетната година се наблюдава </w:t>
      </w:r>
      <w:r w:rsidR="007D2785" w:rsidRPr="00294E65">
        <w:rPr>
          <w:sz w:val="28"/>
          <w:szCs w:val="20"/>
        </w:rPr>
        <w:t>значително</w:t>
      </w:r>
      <w:r w:rsidRPr="00294E65">
        <w:rPr>
          <w:sz w:val="28"/>
          <w:szCs w:val="20"/>
        </w:rPr>
        <w:t xml:space="preserve"> увеличаване на постановените откази от прокурор, като същите са със </w:t>
      </w:r>
      <w:r w:rsidR="00035F67">
        <w:rPr>
          <w:sz w:val="28"/>
          <w:szCs w:val="20"/>
        </w:rPr>
        <w:t>555</w:t>
      </w:r>
      <w:r w:rsidR="007539A1" w:rsidRPr="00294E65">
        <w:rPr>
          <w:sz w:val="28"/>
          <w:szCs w:val="20"/>
        </w:rPr>
        <w:t xml:space="preserve"> повече в сравнение с постановените през 202</w:t>
      </w:r>
      <w:r w:rsidR="00035F67">
        <w:rPr>
          <w:sz w:val="28"/>
          <w:szCs w:val="20"/>
        </w:rPr>
        <w:t>4</w:t>
      </w:r>
      <w:r w:rsidR="007539A1" w:rsidRPr="00294E65">
        <w:rPr>
          <w:sz w:val="28"/>
          <w:szCs w:val="20"/>
        </w:rPr>
        <w:t xml:space="preserve">г. и с </w:t>
      </w:r>
      <w:r w:rsidR="00035F67">
        <w:rPr>
          <w:sz w:val="28"/>
          <w:szCs w:val="20"/>
        </w:rPr>
        <w:t>766</w:t>
      </w:r>
      <w:r w:rsidRPr="00294E65">
        <w:rPr>
          <w:sz w:val="28"/>
          <w:szCs w:val="20"/>
        </w:rPr>
        <w:t xml:space="preserve"> </w:t>
      </w:r>
      <w:bookmarkStart w:id="20" w:name="OLE_LINK48"/>
      <w:r w:rsidRPr="00294E65">
        <w:rPr>
          <w:sz w:val="28"/>
          <w:szCs w:val="20"/>
        </w:rPr>
        <w:t>повече в сравнение с постановените през 202</w:t>
      </w:r>
      <w:r w:rsidR="00035F67">
        <w:rPr>
          <w:sz w:val="28"/>
          <w:szCs w:val="20"/>
        </w:rPr>
        <w:t>3</w:t>
      </w:r>
      <w:r w:rsidR="007539A1" w:rsidRPr="00294E65">
        <w:rPr>
          <w:sz w:val="28"/>
          <w:szCs w:val="20"/>
        </w:rPr>
        <w:t xml:space="preserve"> </w:t>
      </w:r>
      <w:r w:rsidRPr="00294E65">
        <w:rPr>
          <w:sz w:val="28"/>
          <w:szCs w:val="20"/>
        </w:rPr>
        <w:t>г.</w:t>
      </w:r>
      <w:bookmarkEnd w:id="20"/>
      <w:r w:rsidRPr="00294E65">
        <w:rPr>
          <w:sz w:val="28"/>
          <w:szCs w:val="20"/>
        </w:rPr>
        <w:t xml:space="preserve"> </w:t>
      </w:r>
    </w:p>
    <w:p w:rsidR="00867430" w:rsidRPr="00294E65" w:rsidRDefault="00867430" w:rsidP="00867430">
      <w:pPr>
        <w:ind w:firstLine="851"/>
        <w:jc w:val="both"/>
        <w:rPr>
          <w:sz w:val="28"/>
          <w:szCs w:val="20"/>
        </w:rPr>
      </w:pPr>
      <w:bookmarkStart w:id="21" w:name="OLE_LINK49"/>
      <w:r w:rsidRPr="00294E65">
        <w:rPr>
          <w:sz w:val="28"/>
          <w:szCs w:val="20"/>
        </w:rPr>
        <w:t xml:space="preserve">От постановените откази общо </w:t>
      </w:r>
      <w:r w:rsidR="00035F67">
        <w:rPr>
          <w:sz w:val="28"/>
          <w:szCs w:val="20"/>
        </w:rPr>
        <w:t>73</w:t>
      </w:r>
      <w:r w:rsidR="0081215E" w:rsidRPr="00294E65">
        <w:rPr>
          <w:sz w:val="28"/>
          <w:szCs w:val="20"/>
        </w:rPr>
        <w:t xml:space="preserve"> </w:t>
      </w:r>
      <w:r w:rsidRPr="00294E65">
        <w:rPr>
          <w:sz w:val="28"/>
          <w:szCs w:val="20"/>
        </w:rPr>
        <w:t>броя са били атакувани пред по-горестояща прокуратур</w:t>
      </w:r>
      <w:r w:rsidR="00035F67">
        <w:rPr>
          <w:sz w:val="28"/>
          <w:szCs w:val="20"/>
        </w:rPr>
        <w:t>а, като са били отменени само 9</w:t>
      </w:r>
      <w:r w:rsidRPr="00294E65">
        <w:rPr>
          <w:sz w:val="28"/>
          <w:szCs w:val="20"/>
        </w:rPr>
        <w:t xml:space="preserve"> броя от тях, което в процентно отношение спрямо общо постановените такива актове от прокурорите </w:t>
      </w:r>
      <w:r w:rsidR="00035F67">
        <w:rPr>
          <w:sz w:val="28"/>
          <w:szCs w:val="20"/>
        </w:rPr>
        <w:t>3022</w:t>
      </w:r>
      <w:r w:rsidRPr="00294E65">
        <w:rPr>
          <w:sz w:val="28"/>
          <w:szCs w:val="20"/>
        </w:rPr>
        <w:t xml:space="preserve"> през отчетния период е 0,</w:t>
      </w:r>
      <w:r w:rsidR="00035F67">
        <w:rPr>
          <w:sz w:val="28"/>
          <w:szCs w:val="20"/>
        </w:rPr>
        <w:t xml:space="preserve">3 </w:t>
      </w:r>
      <w:r w:rsidRPr="00294E65">
        <w:rPr>
          <w:sz w:val="28"/>
          <w:szCs w:val="20"/>
        </w:rPr>
        <w:t>%.</w:t>
      </w:r>
      <w:bookmarkEnd w:id="21"/>
    </w:p>
    <w:p w:rsidR="0081215E" w:rsidRPr="00294E65" w:rsidRDefault="0081215E" w:rsidP="00867430">
      <w:pPr>
        <w:ind w:firstLine="851"/>
        <w:jc w:val="both"/>
        <w:rPr>
          <w:sz w:val="28"/>
          <w:szCs w:val="20"/>
        </w:rPr>
      </w:pPr>
      <w:r w:rsidRPr="00294E65">
        <w:rPr>
          <w:sz w:val="28"/>
          <w:szCs w:val="20"/>
        </w:rPr>
        <w:t xml:space="preserve">От постановените откази общо </w:t>
      </w:r>
      <w:r w:rsidR="00035F67">
        <w:rPr>
          <w:sz w:val="28"/>
          <w:szCs w:val="20"/>
        </w:rPr>
        <w:t>3</w:t>
      </w:r>
      <w:r w:rsidRPr="00294E65">
        <w:rPr>
          <w:sz w:val="28"/>
          <w:szCs w:val="20"/>
        </w:rPr>
        <w:t xml:space="preserve"> броя са били атакувани пред районните съдилища, като всички са били потвърдени.</w:t>
      </w:r>
    </w:p>
    <w:p w:rsidR="0081215E" w:rsidRPr="00294E65" w:rsidRDefault="0081215E" w:rsidP="0081215E">
      <w:pPr>
        <w:ind w:firstLine="851"/>
        <w:jc w:val="both"/>
        <w:rPr>
          <w:b/>
          <w:sz w:val="28"/>
          <w:szCs w:val="20"/>
        </w:rPr>
      </w:pPr>
      <w:bookmarkStart w:id="22" w:name="OLE_LINK127"/>
      <w:r w:rsidRPr="00294E65">
        <w:rPr>
          <w:sz w:val="28"/>
          <w:szCs w:val="20"/>
        </w:rPr>
        <w:t>През 202</w:t>
      </w:r>
      <w:r w:rsidR="00035F67">
        <w:rPr>
          <w:sz w:val="28"/>
          <w:szCs w:val="20"/>
        </w:rPr>
        <w:t>4 г. общо 98</w:t>
      </w:r>
      <w:r w:rsidRPr="00294E65">
        <w:rPr>
          <w:sz w:val="28"/>
          <w:szCs w:val="20"/>
        </w:rPr>
        <w:t xml:space="preserve"> броя са били атакувани пред по-горестояща прокуратура, като са били отменени само 1</w:t>
      </w:r>
      <w:r w:rsidR="00035F67">
        <w:rPr>
          <w:sz w:val="28"/>
          <w:szCs w:val="20"/>
        </w:rPr>
        <w:t>6</w:t>
      </w:r>
      <w:r w:rsidRPr="00294E65">
        <w:rPr>
          <w:sz w:val="28"/>
          <w:szCs w:val="20"/>
        </w:rPr>
        <w:t xml:space="preserve"> броя от тях, което в процентно отношение спрямо общо постановените такива актове от прокурорите 2256 през отчетния период е 0,53%.</w:t>
      </w:r>
    </w:p>
    <w:bookmarkEnd w:id="22"/>
    <w:p w:rsidR="00035F67" w:rsidRDefault="00035F67" w:rsidP="00035F67">
      <w:pPr>
        <w:ind w:firstLine="851"/>
        <w:jc w:val="both"/>
        <w:rPr>
          <w:b/>
          <w:sz w:val="28"/>
          <w:szCs w:val="20"/>
        </w:rPr>
      </w:pPr>
      <w:r>
        <w:rPr>
          <w:sz w:val="28"/>
          <w:szCs w:val="20"/>
        </w:rPr>
        <w:t>През 2023 г. общо 83 броя са били атакувани пред по-горестояща прокуратура, като са били отменени само 12 броя от тях, което в процентно отношение спрямо общо постановените такива актове от прокурорите 2467 през отчетния период е 0,65%.</w:t>
      </w:r>
    </w:p>
    <w:p w:rsidR="007D2785" w:rsidRPr="00294E65" w:rsidRDefault="00867430" w:rsidP="007D2785">
      <w:pPr>
        <w:ind w:firstLine="851"/>
        <w:jc w:val="both"/>
        <w:rPr>
          <w:sz w:val="28"/>
          <w:szCs w:val="28"/>
        </w:rPr>
      </w:pPr>
      <w:r w:rsidRPr="00294E65">
        <w:rPr>
          <w:sz w:val="28"/>
          <w:szCs w:val="28"/>
        </w:rPr>
        <w:t>Този показател е един изключително добър атестат за високото качество на постановяваните от прокурорите при Районна прокуратура-Перник актове, установено като трайна тенденция.</w:t>
      </w:r>
    </w:p>
    <w:p w:rsidR="00867430" w:rsidRDefault="00867430" w:rsidP="007D2785">
      <w:pPr>
        <w:ind w:firstLine="851"/>
        <w:jc w:val="both"/>
        <w:rPr>
          <w:sz w:val="28"/>
          <w:szCs w:val="28"/>
        </w:rPr>
      </w:pPr>
      <w:bookmarkStart w:id="23" w:name="OLE_LINK128"/>
      <w:bookmarkStart w:id="24" w:name="OLE_LINK129"/>
      <w:bookmarkStart w:id="25" w:name="OLE_LINK52"/>
      <w:r w:rsidRPr="00294E65">
        <w:rPr>
          <w:sz w:val="28"/>
          <w:szCs w:val="28"/>
        </w:rPr>
        <w:t xml:space="preserve">Най-активен контролен орган в </w:t>
      </w:r>
      <w:r w:rsidR="006F797C" w:rsidRPr="00294E65">
        <w:rPr>
          <w:sz w:val="28"/>
          <w:szCs w:val="28"/>
        </w:rPr>
        <w:t>региона и през отчетния период е</w:t>
      </w:r>
      <w:r w:rsidRPr="00294E65">
        <w:rPr>
          <w:sz w:val="28"/>
          <w:szCs w:val="28"/>
        </w:rPr>
        <w:t xml:space="preserve"> бил НАП, в прокуратурата през отчетната година са наблюдавани </w:t>
      </w:r>
      <w:r w:rsidR="00035F67">
        <w:rPr>
          <w:sz w:val="28"/>
          <w:szCs w:val="28"/>
        </w:rPr>
        <w:t>2</w:t>
      </w:r>
      <w:r w:rsidR="0081215E" w:rsidRPr="00294E65">
        <w:rPr>
          <w:sz w:val="28"/>
          <w:szCs w:val="28"/>
        </w:rPr>
        <w:t>8</w:t>
      </w:r>
      <w:r w:rsidRPr="00294E65">
        <w:rPr>
          <w:sz w:val="28"/>
          <w:szCs w:val="28"/>
        </w:rPr>
        <w:t xml:space="preserve"> сигнала, като </w:t>
      </w:r>
      <w:r w:rsidR="00035F67">
        <w:rPr>
          <w:sz w:val="28"/>
          <w:szCs w:val="28"/>
        </w:rPr>
        <w:t>като по 2</w:t>
      </w:r>
      <w:r w:rsidR="0081215E" w:rsidRPr="00294E65">
        <w:rPr>
          <w:sz w:val="28"/>
          <w:szCs w:val="28"/>
        </w:rPr>
        <w:t>7</w:t>
      </w:r>
      <w:r w:rsidRPr="00294E65">
        <w:rPr>
          <w:sz w:val="28"/>
          <w:szCs w:val="28"/>
        </w:rPr>
        <w:t xml:space="preserve"> </w:t>
      </w:r>
      <w:bookmarkStart w:id="26" w:name="OLE_LINK51"/>
      <w:r w:rsidRPr="00294E65">
        <w:rPr>
          <w:sz w:val="28"/>
          <w:szCs w:val="28"/>
        </w:rPr>
        <w:t xml:space="preserve">от тях са образувани досъдебни производства, от които две са изпратени по компетентност, </w:t>
      </w:r>
      <w:r w:rsidR="00035F67">
        <w:rPr>
          <w:sz w:val="28"/>
          <w:szCs w:val="28"/>
        </w:rPr>
        <w:t>шест</w:t>
      </w:r>
      <w:r w:rsidR="000922CB" w:rsidRPr="00294E65">
        <w:rPr>
          <w:sz w:val="28"/>
          <w:szCs w:val="28"/>
        </w:rPr>
        <w:t xml:space="preserve"> </w:t>
      </w:r>
      <w:r w:rsidR="00035F67">
        <w:rPr>
          <w:sz w:val="28"/>
          <w:szCs w:val="28"/>
        </w:rPr>
        <w:t>са</w:t>
      </w:r>
      <w:r w:rsidR="000922CB" w:rsidRPr="00294E65">
        <w:rPr>
          <w:sz w:val="28"/>
          <w:szCs w:val="28"/>
        </w:rPr>
        <w:t xml:space="preserve"> внесен</w:t>
      </w:r>
      <w:r w:rsidR="00035F67">
        <w:rPr>
          <w:sz w:val="28"/>
          <w:szCs w:val="28"/>
        </w:rPr>
        <w:t>и</w:t>
      </w:r>
      <w:r w:rsidR="000922CB" w:rsidRPr="00294E65">
        <w:rPr>
          <w:sz w:val="28"/>
          <w:szCs w:val="28"/>
        </w:rPr>
        <w:t xml:space="preserve"> в Районен съд – Перник с</w:t>
      </w:r>
      <w:r w:rsidR="00035F67">
        <w:rPr>
          <w:sz w:val="28"/>
          <w:szCs w:val="28"/>
        </w:rPr>
        <w:t>ъс споразумение,</w:t>
      </w:r>
      <w:r w:rsidR="000922CB" w:rsidRPr="00294E65">
        <w:rPr>
          <w:sz w:val="28"/>
          <w:szCs w:val="28"/>
        </w:rPr>
        <w:t xml:space="preserve"> </w:t>
      </w:r>
      <w:r w:rsidR="00035F67">
        <w:rPr>
          <w:sz w:val="28"/>
          <w:szCs w:val="28"/>
        </w:rPr>
        <w:t>шест</w:t>
      </w:r>
      <w:r w:rsidRPr="00294E65">
        <w:rPr>
          <w:sz w:val="28"/>
          <w:szCs w:val="28"/>
        </w:rPr>
        <w:t xml:space="preserve"> броя са били </w:t>
      </w:r>
      <w:bookmarkEnd w:id="23"/>
      <w:r w:rsidRPr="00294E65">
        <w:rPr>
          <w:sz w:val="28"/>
          <w:szCs w:val="28"/>
        </w:rPr>
        <w:t xml:space="preserve">прекратени, едно </w:t>
      </w:r>
      <w:r w:rsidR="00035F67">
        <w:rPr>
          <w:sz w:val="28"/>
          <w:szCs w:val="28"/>
        </w:rPr>
        <w:t xml:space="preserve">досъдебно </w:t>
      </w:r>
      <w:r w:rsidR="00035F67">
        <w:rPr>
          <w:sz w:val="28"/>
          <w:szCs w:val="28"/>
        </w:rPr>
        <w:lastRenderedPageBreak/>
        <w:t xml:space="preserve">производство е </w:t>
      </w:r>
      <w:r w:rsidRPr="00294E65">
        <w:rPr>
          <w:sz w:val="28"/>
          <w:szCs w:val="28"/>
        </w:rPr>
        <w:t>спряно</w:t>
      </w:r>
      <w:r w:rsidR="00035F67">
        <w:rPr>
          <w:sz w:val="28"/>
          <w:szCs w:val="28"/>
        </w:rPr>
        <w:t>, а  по 13 досъдебни производства разследването не приключило към края на отчетния период. По една от образуваните по повод постъпилите от НАП сигнали преписка е възложена проверка, която не е приключила към края на отчетния период.</w:t>
      </w:r>
    </w:p>
    <w:p w:rsidR="00035F67" w:rsidRDefault="00035F67" w:rsidP="00035F67">
      <w:pPr>
        <w:ind w:firstLine="851"/>
        <w:jc w:val="both"/>
        <w:rPr>
          <w:sz w:val="28"/>
          <w:szCs w:val="28"/>
        </w:rPr>
      </w:pPr>
      <w:r>
        <w:rPr>
          <w:sz w:val="28"/>
          <w:szCs w:val="28"/>
        </w:rPr>
        <w:t xml:space="preserve">В сравнение с 2024 година са са наблюдавани 18 сигнала, като по един е постановен отказ, а по 17 от тях са образувани досъдебни производства, от които две са изпратени по компетентност, едно е внесено в Районен съд – Перник с обвинителен акт, пет броя са били прекратени, едно спряно и осем са неприключени към края на отчетния период. </w:t>
      </w:r>
    </w:p>
    <w:p w:rsidR="0081215E" w:rsidRDefault="00035F67" w:rsidP="0081215E">
      <w:pPr>
        <w:ind w:firstLine="851"/>
        <w:jc w:val="both"/>
        <w:rPr>
          <w:sz w:val="28"/>
          <w:szCs w:val="28"/>
        </w:rPr>
      </w:pPr>
      <w:bookmarkStart w:id="27" w:name="OLE_LINK131"/>
      <w:bookmarkEnd w:id="24"/>
      <w:r>
        <w:rPr>
          <w:sz w:val="28"/>
          <w:szCs w:val="28"/>
        </w:rPr>
        <w:t xml:space="preserve">В </w:t>
      </w:r>
      <w:r w:rsidR="0081215E" w:rsidRPr="00294E65">
        <w:rPr>
          <w:sz w:val="28"/>
          <w:szCs w:val="28"/>
        </w:rPr>
        <w:t>сравнение с 202</w:t>
      </w:r>
      <w:r>
        <w:rPr>
          <w:sz w:val="28"/>
          <w:szCs w:val="28"/>
        </w:rPr>
        <w:t>3</w:t>
      </w:r>
      <w:r w:rsidR="0081215E" w:rsidRPr="00294E65">
        <w:rPr>
          <w:sz w:val="28"/>
          <w:szCs w:val="28"/>
        </w:rPr>
        <w:t xml:space="preserve"> година са </w:t>
      </w:r>
      <w:bookmarkEnd w:id="27"/>
      <w:r w:rsidR="0081215E" w:rsidRPr="00294E65">
        <w:rPr>
          <w:sz w:val="28"/>
          <w:szCs w:val="28"/>
        </w:rPr>
        <w:t xml:space="preserve">наблюдавани 17 сигнала, като по два е постановен отказ, а по 15 от тях са образувани досъдебни производства, от които две са изпратени по компетентност, осем броя са били прекратени, едно спряно и другите са неприключени към края на отчетния период. </w:t>
      </w:r>
    </w:p>
    <w:p w:rsidR="00035F67" w:rsidRDefault="00035F67" w:rsidP="00035F67">
      <w:pPr>
        <w:ind w:firstLine="851"/>
        <w:jc w:val="both"/>
        <w:rPr>
          <w:sz w:val="28"/>
          <w:szCs w:val="20"/>
        </w:rPr>
      </w:pPr>
      <w:r>
        <w:rPr>
          <w:sz w:val="28"/>
          <w:szCs w:val="20"/>
        </w:rPr>
        <w:t>През 2025 г. има постъпил едни сигнал от РДНСК, по който е образувано досъдебно производство, ко</w:t>
      </w:r>
      <w:r w:rsidR="00C85A64">
        <w:rPr>
          <w:sz w:val="28"/>
          <w:szCs w:val="20"/>
        </w:rPr>
        <w:t>ето към края на отчетния период е спряно.</w:t>
      </w:r>
      <w:r>
        <w:rPr>
          <w:sz w:val="28"/>
          <w:szCs w:val="20"/>
        </w:rPr>
        <w:t xml:space="preserve"> </w:t>
      </w:r>
    </w:p>
    <w:p w:rsidR="000922CB" w:rsidRPr="00294E65" w:rsidRDefault="000922CB" w:rsidP="000922CB">
      <w:pPr>
        <w:ind w:firstLine="851"/>
        <w:jc w:val="both"/>
        <w:rPr>
          <w:sz w:val="28"/>
          <w:szCs w:val="20"/>
        </w:rPr>
      </w:pPr>
      <w:bookmarkStart w:id="28" w:name="OLE_LINK132"/>
      <w:bookmarkEnd w:id="25"/>
      <w:bookmarkEnd w:id="26"/>
      <w:r w:rsidRPr="00294E65">
        <w:rPr>
          <w:sz w:val="28"/>
          <w:szCs w:val="20"/>
        </w:rPr>
        <w:t xml:space="preserve">През 2024 г. няма постъпили сигнали от РДНСК. </w:t>
      </w:r>
    </w:p>
    <w:p w:rsidR="00C85A64" w:rsidRDefault="00867430" w:rsidP="00C85A64">
      <w:pPr>
        <w:ind w:firstLine="851"/>
        <w:jc w:val="both"/>
        <w:rPr>
          <w:sz w:val="28"/>
          <w:szCs w:val="20"/>
        </w:rPr>
      </w:pPr>
      <w:bookmarkStart w:id="29" w:name="OLE_LINK53"/>
      <w:bookmarkEnd w:id="28"/>
      <w:r w:rsidRPr="00294E65">
        <w:rPr>
          <w:sz w:val="28"/>
          <w:szCs w:val="20"/>
        </w:rPr>
        <w:t>През 2023г. са постъпили 2 сигнали от РДНСК, като по тях е постановен отказ от образуване на досъдебно производство.</w:t>
      </w:r>
      <w:bookmarkEnd w:id="29"/>
    </w:p>
    <w:p w:rsidR="00C85A64" w:rsidRDefault="00C85A64" w:rsidP="00C85A64">
      <w:pPr>
        <w:ind w:firstLine="708"/>
        <w:jc w:val="both"/>
        <w:rPr>
          <w:b/>
          <w:sz w:val="28"/>
          <w:szCs w:val="20"/>
        </w:rPr>
      </w:pPr>
      <w:r>
        <w:rPr>
          <w:sz w:val="28"/>
          <w:szCs w:val="20"/>
        </w:rPr>
        <w:t>През отчетната година Районна прокуратура – Перник е наблюдавала едно досъдебно производство, разследвано от митнически инспектор, което е спряно.</w:t>
      </w:r>
    </w:p>
    <w:p w:rsidR="000922CB" w:rsidRPr="00C85A64" w:rsidRDefault="000922CB" w:rsidP="00C85A64">
      <w:pPr>
        <w:ind w:firstLine="708"/>
        <w:jc w:val="both"/>
        <w:rPr>
          <w:b/>
          <w:sz w:val="28"/>
          <w:szCs w:val="20"/>
        </w:rPr>
      </w:pPr>
      <w:r w:rsidRPr="00294E65">
        <w:rPr>
          <w:sz w:val="28"/>
          <w:szCs w:val="20"/>
        </w:rPr>
        <w:t xml:space="preserve">През </w:t>
      </w:r>
      <w:r w:rsidR="00C85A64">
        <w:rPr>
          <w:sz w:val="28"/>
          <w:szCs w:val="20"/>
        </w:rPr>
        <w:t xml:space="preserve">2024 г. РП – Перник </w:t>
      </w:r>
      <w:r w:rsidRPr="00294E65">
        <w:rPr>
          <w:sz w:val="28"/>
          <w:szCs w:val="20"/>
        </w:rPr>
        <w:t>не е наблюдавала досъдебни производства, разследвани от митнически инспектори.</w:t>
      </w:r>
    </w:p>
    <w:p w:rsidR="00867430" w:rsidRPr="00294E65" w:rsidRDefault="00867430" w:rsidP="007D2785">
      <w:pPr>
        <w:ind w:firstLine="708"/>
        <w:jc w:val="both"/>
        <w:rPr>
          <w:b/>
          <w:sz w:val="28"/>
          <w:szCs w:val="20"/>
        </w:rPr>
      </w:pPr>
      <w:bookmarkStart w:id="30" w:name="OLE_LINK55"/>
      <w:bookmarkStart w:id="31" w:name="OLE_LINK7"/>
      <w:r w:rsidRPr="00294E65">
        <w:rPr>
          <w:sz w:val="28"/>
          <w:szCs w:val="20"/>
        </w:rPr>
        <w:t xml:space="preserve">През </w:t>
      </w:r>
      <w:r w:rsidR="000922CB" w:rsidRPr="00294E65">
        <w:rPr>
          <w:sz w:val="28"/>
          <w:szCs w:val="20"/>
        </w:rPr>
        <w:t>2023</w:t>
      </w:r>
      <w:r w:rsidRPr="00294E65">
        <w:rPr>
          <w:sz w:val="28"/>
          <w:szCs w:val="20"/>
        </w:rPr>
        <w:t xml:space="preserve"> година Районна прокуратура – гр.Перник е наблюдава едно досъдебно производство, разследвано от митнически инспектор, което е прекратено.</w:t>
      </w:r>
    </w:p>
    <w:p w:rsidR="000922CB" w:rsidRPr="00294E65" w:rsidRDefault="00867430" w:rsidP="000922CB">
      <w:pPr>
        <w:ind w:firstLine="851"/>
        <w:jc w:val="both"/>
        <w:rPr>
          <w:sz w:val="28"/>
          <w:szCs w:val="20"/>
        </w:rPr>
      </w:pPr>
      <w:bookmarkStart w:id="32" w:name="OLE_LINK56"/>
      <w:bookmarkEnd w:id="30"/>
      <w:bookmarkEnd w:id="31"/>
      <w:r w:rsidRPr="00294E65">
        <w:rPr>
          <w:sz w:val="28"/>
          <w:szCs w:val="20"/>
        </w:rPr>
        <w:t xml:space="preserve">През отчетния период от ДАНС няма постъпили сигнали, както и през </w:t>
      </w:r>
      <w:r w:rsidR="000922CB" w:rsidRPr="00294E65">
        <w:rPr>
          <w:sz w:val="28"/>
          <w:szCs w:val="20"/>
        </w:rPr>
        <w:t>202</w:t>
      </w:r>
      <w:r w:rsidR="00C85A64">
        <w:rPr>
          <w:sz w:val="28"/>
          <w:szCs w:val="20"/>
        </w:rPr>
        <w:t>4</w:t>
      </w:r>
      <w:r w:rsidR="000922CB" w:rsidRPr="00294E65">
        <w:rPr>
          <w:sz w:val="28"/>
          <w:szCs w:val="20"/>
        </w:rPr>
        <w:t xml:space="preserve"> г. и </w:t>
      </w:r>
      <w:r w:rsidRPr="00294E65">
        <w:rPr>
          <w:sz w:val="28"/>
          <w:szCs w:val="20"/>
        </w:rPr>
        <w:t>202</w:t>
      </w:r>
      <w:r w:rsidR="00C85A64">
        <w:rPr>
          <w:sz w:val="28"/>
          <w:szCs w:val="20"/>
        </w:rPr>
        <w:t>3</w:t>
      </w:r>
      <w:r w:rsidRPr="00294E65">
        <w:rPr>
          <w:sz w:val="28"/>
          <w:szCs w:val="20"/>
        </w:rPr>
        <w:t xml:space="preserve">г. </w:t>
      </w:r>
    </w:p>
    <w:p w:rsidR="00867430" w:rsidRPr="00381678" w:rsidRDefault="00867430" w:rsidP="00867430">
      <w:pPr>
        <w:ind w:firstLine="851"/>
        <w:jc w:val="both"/>
        <w:rPr>
          <w:sz w:val="28"/>
          <w:szCs w:val="20"/>
        </w:rPr>
      </w:pPr>
      <w:bookmarkStart w:id="33" w:name="OLE_LINK43"/>
      <w:bookmarkEnd w:id="32"/>
      <w:r w:rsidRPr="00294E65">
        <w:rPr>
          <w:sz w:val="28"/>
          <w:szCs w:val="20"/>
        </w:rPr>
        <w:t xml:space="preserve">През отчетния период има </w:t>
      </w:r>
      <w:r w:rsidR="00C85A64">
        <w:rPr>
          <w:sz w:val="28"/>
          <w:szCs w:val="20"/>
        </w:rPr>
        <w:t>три</w:t>
      </w:r>
      <w:r w:rsidRPr="00294E65">
        <w:rPr>
          <w:sz w:val="28"/>
          <w:szCs w:val="20"/>
        </w:rPr>
        <w:t xml:space="preserve"> об</w:t>
      </w:r>
      <w:r w:rsidR="00DB4DDD" w:rsidRPr="00294E65">
        <w:rPr>
          <w:sz w:val="28"/>
          <w:szCs w:val="20"/>
        </w:rPr>
        <w:t xml:space="preserve">разувани преписки след самосезиране на прокурор, </w:t>
      </w:r>
      <w:r w:rsidR="00381678">
        <w:rPr>
          <w:sz w:val="28"/>
          <w:szCs w:val="20"/>
        </w:rPr>
        <w:t xml:space="preserve">по едната от които е образувано досъдебно производство, втората е изпратена по компетентност и една е </w:t>
      </w:r>
      <w:r w:rsidR="00381678" w:rsidRPr="00381678">
        <w:rPr>
          <w:sz w:val="28"/>
          <w:szCs w:val="20"/>
        </w:rPr>
        <w:t xml:space="preserve">прекратена с </w:t>
      </w:r>
      <w:r w:rsidR="00DB4DDD" w:rsidRPr="00381678">
        <w:rPr>
          <w:sz w:val="28"/>
          <w:szCs w:val="20"/>
        </w:rPr>
        <w:t xml:space="preserve"> отказ от образуване на досъдебн</w:t>
      </w:r>
      <w:r w:rsidR="00381678" w:rsidRPr="00381678">
        <w:rPr>
          <w:sz w:val="28"/>
          <w:szCs w:val="20"/>
        </w:rPr>
        <w:t>о производство</w:t>
      </w:r>
      <w:r w:rsidRPr="00381678">
        <w:rPr>
          <w:sz w:val="28"/>
          <w:szCs w:val="20"/>
        </w:rPr>
        <w:t xml:space="preserve">. </w:t>
      </w:r>
    </w:p>
    <w:p w:rsidR="00DB4DDD" w:rsidRPr="00294E65" w:rsidRDefault="00DB4DDD" w:rsidP="00DB4DDD">
      <w:pPr>
        <w:ind w:firstLine="851"/>
        <w:jc w:val="both"/>
        <w:rPr>
          <w:sz w:val="28"/>
          <w:szCs w:val="20"/>
        </w:rPr>
      </w:pPr>
      <w:r w:rsidRPr="00294E65">
        <w:rPr>
          <w:sz w:val="28"/>
          <w:szCs w:val="20"/>
        </w:rPr>
        <w:t>През 202</w:t>
      </w:r>
      <w:r w:rsidR="00C85A64">
        <w:rPr>
          <w:sz w:val="28"/>
          <w:szCs w:val="20"/>
        </w:rPr>
        <w:t>4</w:t>
      </w:r>
      <w:r w:rsidRPr="00294E65">
        <w:rPr>
          <w:sz w:val="28"/>
          <w:szCs w:val="20"/>
        </w:rPr>
        <w:t xml:space="preserve"> г. има </w:t>
      </w:r>
      <w:r w:rsidR="00C85A64">
        <w:rPr>
          <w:sz w:val="28"/>
          <w:szCs w:val="20"/>
        </w:rPr>
        <w:t>две</w:t>
      </w:r>
      <w:r w:rsidRPr="00294E65">
        <w:rPr>
          <w:sz w:val="28"/>
          <w:szCs w:val="20"/>
        </w:rPr>
        <w:t xml:space="preserve"> образуван</w:t>
      </w:r>
      <w:r w:rsidR="00C85A64">
        <w:rPr>
          <w:sz w:val="28"/>
          <w:szCs w:val="20"/>
        </w:rPr>
        <w:t>и</w:t>
      </w:r>
      <w:r w:rsidRPr="00294E65">
        <w:rPr>
          <w:sz w:val="28"/>
          <w:szCs w:val="20"/>
        </w:rPr>
        <w:t xml:space="preserve"> преписка след самосезиране на прокурор. </w:t>
      </w:r>
    </w:p>
    <w:bookmarkEnd w:id="33"/>
    <w:p w:rsidR="00867430" w:rsidRPr="00294E65" w:rsidRDefault="00867430" w:rsidP="00DB4DDD">
      <w:pPr>
        <w:ind w:firstLine="851"/>
        <w:jc w:val="both"/>
        <w:rPr>
          <w:sz w:val="28"/>
          <w:szCs w:val="20"/>
        </w:rPr>
      </w:pPr>
      <w:r w:rsidRPr="00294E65">
        <w:rPr>
          <w:sz w:val="28"/>
          <w:szCs w:val="20"/>
        </w:rPr>
        <w:t>През 202</w:t>
      </w:r>
      <w:r w:rsidR="00C85A64">
        <w:rPr>
          <w:sz w:val="28"/>
          <w:szCs w:val="20"/>
        </w:rPr>
        <w:t>3</w:t>
      </w:r>
      <w:r w:rsidRPr="00294E65">
        <w:rPr>
          <w:sz w:val="28"/>
          <w:szCs w:val="20"/>
        </w:rPr>
        <w:t xml:space="preserve"> г. има </w:t>
      </w:r>
      <w:r w:rsidR="00C85A64">
        <w:rPr>
          <w:sz w:val="28"/>
          <w:szCs w:val="20"/>
        </w:rPr>
        <w:t>една</w:t>
      </w:r>
      <w:r w:rsidRPr="00294E65">
        <w:rPr>
          <w:sz w:val="28"/>
          <w:szCs w:val="20"/>
        </w:rPr>
        <w:t xml:space="preserve"> образуван</w:t>
      </w:r>
      <w:r w:rsidR="00C85A64">
        <w:rPr>
          <w:sz w:val="28"/>
          <w:szCs w:val="20"/>
        </w:rPr>
        <w:t>а</w:t>
      </w:r>
      <w:r w:rsidRPr="00294E65">
        <w:rPr>
          <w:sz w:val="28"/>
          <w:szCs w:val="20"/>
        </w:rPr>
        <w:t xml:space="preserve"> преписка след самосезиране на прокурор. </w:t>
      </w:r>
    </w:p>
    <w:p w:rsidR="00867430" w:rsidRPr="00294E65" w:rsidRDefault="00867430" w:rsidP="00867430">
      <w:pPr>
        <w:ind w:firstLine="851"/>
        <w:jc w:val="both"/>
        <w:rPr>
          <w:sz w:val="28"/>
          <w:szCs w:val="20"/>
        </w:rPr>
      </w:pPr>
      <w:bookmarkStart w:id="34" w:name="OLE_LINK44"/>
      <w:r w:rsidRPr="00294E65">
        <w:rPr>
          <w:sz w:val="28"/>
          <w:szCs w:val="20"/>
        </w:rPr>
        <w:t>През отчетн</w:t>
      </w:r>
      <w:r w:rsidR="00DB4DDD" w:rsidRPr="00294E65">
        <w:rPr>
          <w:sz w:val="28"/>
          <w:szCs w:val="20"/>
        </w:rPr>
        <w:t>ия период са набл</w:t>
      </w:r>
      <w:r w:rsidR="00C85A64">
        <w:rPr>
          <w:sz w:val="28"/>
          <w:szCs w:val="20"/>
        </w:rPr>
        <w:t>юдавани общо 10</w:t>
      </w:r>
      <w:r w:rsidRPr="00294E65">
        <w:rPr>
          <w:sz w:val="28"/>
          <w:szCs w:val="20"/>
        </w:rPr>
        <w:t xml:space="preserve"> преписки, образувани по сигнал</w:t>
      </w:r>
      <w:r w:rsidR="00DB4DDD" w:rsidRPr="00294E65">
        <w:rPr>
          <w:sz w:val="28"/>
          <w:szCs w:val="20"/>
        </w:rPr>
        <w:t>и от Д</w:t>
      </w:r>
      <w:r w:rsidR="00F7571C" w:rsidRPr="00294E65">
        <w:rPr>
          <w:sz w:val="28"/>
          <w:szCs w:val="20"/>
        </w:rPr>
        <w:t>ирекция</w:t>
      </w:r>
      <w:r w:rsidR="00DB4DDD" w:rsidRPr="00294E65">
        <w:rPr>
          <w:sz w:val="28"/>
          <w:szCs w:val="20"/>
        </w:rPr>
        <w:t xml:space="preserve"> “ВС“ при МВР. От тях по </w:t>
      </w:r>
      <w:r w:rsidR="00C85A64">
        <w:rPr>
          <w:sz w:val="28"/>
          <w:szCs w:val="20"/>
        </w:rPr>
        <w:t>1 бр. е</w:t>
      </w:r>
      <w:r w:rsidRPr="00294E65">
        <w:rPr>
          <w:sz w:val="28"/>
          <w:szCs w:val="20"/>
        </w:rPr>
        <w:t xml:space="preserve"> образуван</w:t>
      </w:r>
      <w:r w:rsidR="00C85A64">
        <w:rPr>
          <w:sz w:val="28"/>
          <w:szCs w:val="20"/>
        </w:rPr>
        <w:t>о</w:t>
      </w:r>
      <w:r w:rsidRPr="00294E65">
        <w:rPr>
          <w:sz w:val="28"/>
          <w:szCs w:val="20"/>
        </w:rPr>
        <w:t xml:space="preserve"> досъдебн</w:t>
      </w:r>
      <w:r w:rsidR="00C85A64">
        <w:rPr>
          <w:sz w:val="28"/>
          <w:szCs w:val="20"/>
        </w:rPr>
        <w:t>о</w:t>
      </w:r>
      <w:r w:rsidRPr="00294E65">
        <w:rPr>
          <w:sz w:val="28"/>
          <w:szCs w:val="20"/>
        </w:rPr>
        <w:t xml:space="preserve"> производств</w:t>
      </w:r>
      <w:r w:rsidR="00C85A64">
        <w:rPr>
          <w:sz w:val="28"/>
          <w:szCs w:val="20"/>
        </w:rPr>
        <w:t>о</w:t>
      </w:r>
      <w:r w:rsidRPr="00294E65">
        <w:rPr>
          <w:sz w:val="28"/>
          <w:szCs w:val="20"/>
        </w:rPr>
        <w:t xml:space="preserve">, </w:t>
      </w:r>
      <w:r w:rsidR="00C85A64">
        <w:rPr>
          <w:sz w:val="28"/>
          <w:szCs w:val="20"/>
        </w:rPr>
        <w:t>разследването по което към край на отчетния период не е приключило</w:t>
      </w:r>
      <w:r w:rsidR="00F7571C" w:rsidRPr="00294E65">
        <w:rPr>
          <w:sz w:val="28"/>
          <w:szCs w:val="20"/>
        </w:rPr>
        <w:t xml:space="preserve">. От </w:t>
      </w:r>
      <w:r w:rsidR="00C85A64">
        <w:rPr>
          <w:sz w:val="28"/>
          <w:szCs w:val="20"/>
        </w:rPr>
        <w:t>останалите 9</w:t>
      </w:r>
      <w:r w:rsidRPr="00294E65">
        <w:rPr>
          <w:sz w:val="28"/>
          <w:szCs w:val="20"/>
        </w:rPr>
        <w:t xml:space="preserve"> преписки </w:t>
      </w:r>
      <w:r w:rsidR="00C85A64">
        <w:rPr>
          <w:sz w:val="28"/>
          <w:szCs w:val="20"/>
        </w:rPr>
        <w:t>по 1 е</w:t>
      </w:r>
      <w:r w:rsidRPr="00294E65">
        <w:rPr>
          <w:sz w:val="28"/>
          <w:szCs w:val="20"/>
        </w:rPr>
        <w:t xml:space="preserve"> поставен </w:t>
      </w:r>
      <w:r w:rsidR="00DB4DDD" w:rsidRPr="00294E65">
        <w:rPr>
          <w:sz w:val="28"/>
          <w:szCs w:val="20"/>
        </w:rPr>
        <w:t xml:space="preserve"> отказ от образуване на ДП</w:t>
      </w:r>
      <w:r w:rsidR="00C85A64">
        <w:rPr>
          <w:sz w:val="28"/>
          <w:szCs w:val="20"/>
        </w:rPr>
        <w:t xml:space="preserve">, по 7 </w:t>
      </w:r>
      <w:r w:rsidR="00DB4DDD" w:rsidRPr="00294E65">
        <w:rPr>
          <w:sz w:val="28"/>
          <w:szCs w:val="20"/>
        </w:rPr>
        <w:t>са</w:t>
      </w:r>
      <w:r w:rsidRPr="00294E65">
        <w:rPr>
          <w:sz w:val="28"/>
          <w:szCs w:val="20"/>
        </w:rPr>
        <w:t xml:space="preserve"> </w:t>
      </w:r>
      <w:r w:rsidR="00C85A64">
        <w:rPr>
          <w:sz w:val="28"/>
          <w:szCs w:val="20"/>
        </w:rPr>
        <w:t>възложени проверки, а 1 е за произнасяне при покурор</w:t>
      </w:r>
      <w:r w:rsidRPr="00294E65">
        <w:rPr>
          <w:sz w:val="28"/>
          <w:szCs w:val="20"/>
        </w:rPr>
        <w:t>.</w:t>
      </w:r>
    </w:p>
    <w:p w:rsidR="00DB4DDD" w:rsidRDefault="00DB4DDD" w:rsidP="00DB4DDD">
      <w:pPr>
        <w:ind w:firstLine="851"/>
        <w:jc w:val="both"/>
        <w:rPr>
          <w:sz w:val="28"/>
          <w:szCs w:val="20"/>
        </w:rPr>
      </w:pPr>
      <w:bookmarkStart w:id="35" w:name="OLE_LINK133"/>
      <w:r w:rsidRPr="00294E65">
        <w:rPr>
          <w:sz w:val="28"/>
          <w:szCs w:val="20"/>
        </w:rPr>
        <w:t>През 202</w:t>
      </w:r>
      <w:r w:rsidR="00C85A64">
        <w:rPr>
          <w:sz w:val="28"/>
          <w:szCs w:val="20"/>
        </w:rPr>
        <w:t>4</w:t>
      </w:r>
      <w:r w:rsidRPr="00294E65">
        <w:rPr>
          <w:sz w:val="28"/>
          <w:szCs w:val="20"/>
        </w:rPr>
        <w:t xml:space="preserve"> г. са наблюдавани общо 1</w:t>
      </w:r>
      <w:r w:rsidR="00C85A64">
        <w:rPr>
          <w:sz w:val="28"/>
          <w:szCs w:val="20"/>
        </w:rPr>
        <w:t>7</w:t>
      </w:r>
      <w:r w:rsidRPr="00294E65">
        <w:rPr>
          <w:sz w:val="28"/>
          <w:szCs w:val="20"/>
        </w:rPr>
        <w:t xml:space="preserve"> преписки, образувани по сигнали от Д</w:t>
      </w:r>
      <w:r w:rsidR="00F7571C" w:rsidRPr="00294E65">
        <w:rPr>
          <w:sz w:val="28"/>
          <w:szCs w:val="20"/>
        </w:rPr>
        <w:t>ирекция</w:t>
      </w:r>
      <w:r w:rsidRPr="00294E65">
        <w:rPr>
          <w:sz w:val="28"/>
          <w:szCs w:val="20"/>
        </w:rPr>
        <w:t xml:space="preserve"> “ВС“ при МВР. От тях по </w:t>
      </w:r>
      <w:r w:rsidR="00C85A64">
        <w:rPr>
          <w:sz w:val="28"/>
          <w:szCs w:val="20"/>
        </w:rPr>
        <w:t>2</w:t>
      </w:r>
      <w:r w:rsidRPr="00294E65">
        <w:rPr>
          <w:sz w:val="28"/>
          <w:szCs w:val="20"/>
        </w:rPr>
        <w:t xml:space="preserve"> бр. са образувани </w:t>
      </w:r>
      <w:r w:rsidRPr="00294E65">
        <w:rPr>
          <w:sz w:val="28"/>
          <w:szCs w:val="20"/>
        </w:rPr>
        <w:lastRenderedPageBreak/>
        <w:t xml:space="preserve">досъдебни производства, </w:t>
      </w:r>
      <w:r w:rsidR="00C85A64">
        <w:rPr>
          <w:sz w:val="28"/>
          <w:szCs w:val="20"/>
        </w:rPr>
        <w:t>като едното е внесено в съда с обвинителен акт, а второто е прекратено</w:t>
      </w:r>
      <w:r w:rsidRPr="00294E65">
        <w:rPr>
          <w:sz w:val="28"/>
          <w:szCs w:val="20"/>
        </w:rPr>
        <w:t xml:space="preserve">. </w:t>
      </w:r>
      <w:r w:rsidR="00F7571C" w:rsidRPr="00294E65">
        <w:rPr>
          <w:sz w:val="28"/>
          <w:szCs w:val="20"/>
        </w:rPr>
        <w:t xml:space="preserve">От </w:t>
      </w:r>
      <w:r w:rsidRPr="00294E65">
        <w:rPr>
          <w:sz w:val="28"/>
          <w:szCs w:val="20"/>
        </w:rPr>
        <w:t>останалите 1</w:t>
      </w:r>
      <w:r w:rsidR="00C85A64">
        <w:rPr>
          <w:sz w:val="28"/>
          <w:szCs w:val="20"/>
        </w:rPr>
        <w:t>5</w:t>
      </w:r>
      <w:r w:rsidRPr="00294E65">
        <w:rPr>
          <w:sz w:val="28"/>
          <w:szCs w:val="20"/>
        </w:rPr>
        <w:t xml:space="preserve"> преписки са поставени </w:t>
      </w:r>
      <w:r w:rsidR="00C85A64">
        <w:rPr>
          <w:sz w:val="28"/>
          <w:szCs w:val="20"/>
        </w:rPr>
        <w:t>13 отказа от образуване на ДП и две са изпратени по компетентност</w:t>
      </w:r>
      <w:r w:rsidRPr="00294E65">
        <w:rPr>
          <w:sz w:val="28"/>
          <w:szCs w:val="20"/>
        </w:rPr>
        <w:t>.</w:t>
      </w:r>
    </w:p>
    <w:p w:rsidR="00C85A64" w:rsidRDefault="00C85A64" w:rsidP="00C85A64">
      <w:pPr>
        <w:ind w:firstLine="851"/>
        <w:jc w:val="both"/>
        <w:rPr>
          <w:sz w:val="28"/>
          <w:szCs w:val="20"/>
        </w:rPr>
      </w:pPr>
      <w:r>
        <w:rPr>
          <w:sz w:val="28"/>
          <w:szCs w:val="20"/>
        </w:rPr>
        <w:t>През 2023 г. са наблюдавани общо 13 преписки, образувани по сигнали от Дирекция “ВС“ при МВР. От тях по 3 бр. са образувани досъдебни производства, като и трите са прекратени. От останалите 10 преписки по седем са поставени откази от образуване на ДП, една е изпратена по компетентност, една е обединена и една е при прокурора за произнасяне в края на отчетния период.</w:t>
      </w:r>
      <w:bookmarkEnd w:id="34"/>
      <w:bookmarkEnd w:id="35"/>
    </w:p>
    <w:p w:rsidR="00867430" w:rsidRPr="00447006" w:rsidRDefault="00867430" w:rsidP="00C85A64">
      <w:pPr>
        <w:ind w:firstLine="851"/>
        <w:jc w:val="both"/>
        <w:rPr>
          <w:sz w:val="28"/>
          <w:szCs w:val="20"/>
        </w:rPr>
      </w:pPr>
      <w:r w:rsidRPr="00447006">
        <w:rPr>
          <w:sz w:val="28"/>
          <w:szCs w:val="28"/>
        </w:rPr>
        <w:t>В резултат на положените усилия от страна на ръково</w:t>
      </w:r>
      <w:r w:rsidR="009C79CA">
        <w:rPr>
          <w:sz w:val="28"/>
          <w:szCs w:val="28"/>
        </w:rPr>
        <w:t>дството на Районна прокуратура-</w:t>
      </w:r>
      <w:r w:rsidRPr="00447006">
        <w:rPr>
          <w:sz w:val="28"/>
          <w:szCs w:val="28"/>
        </w:rPr>
        <w:t>Перник</w:t>
      </w:r>
      <w:r w:rsidR="00C85A64" w:rsidRPr="00447006">
        <w:rPr>
          <w:sz w:val="28"/>
          <w:szCs w:val="28"/>
        </w:rPr>
        <w:t xml:space="preserve"> през годините и </w:t>
      </w:r>
      <w:r w:rsidRPr="00447006">
        <w:rPr>
          <w:sz w:val="28"/>
          <w:szCs w:val="28"/>
        </w:rPr>
        <w:t xml:space="preserve">през отчетната година </w:t>
      </w:r>
      <w:r w:rsidR="00C85A64" w:rsidRPr="00447006">
        <w:rPr>
          <w:sz w:val="28"/>
          <w:szCs w:val="28"/>
        </w:rPr>
        <w:t xml:space="preserve">е </w:t>
      </w:r>
      <w:r w:rsidR="00447006" w:rsidRPr="00447006">
        <w:rPr>
          <w:sz w:val="28"/>
          <w:szCs w:val="28"/>
        </w:rPr>
        <w:t>налице</w:t>
      </w:r>
      <w:r w:rsidR="00C85A64" w:rsidRPr="00447006">
        <w:rPr>
          <w:sz w:val="28"/>
          <w:szCs w:val="28"/>
        </w:rPr>
        <w:t xml:space="preserve"> значително подобряване на</w:t>
      </w:r>
      <w:r w:rsidRPr="00447006">
        <w:rPr>
          <w:sz w:val="28"/>
          <w:szCs w:val="28"/>
        </w:rPr>
        <w:t xml:space="preserve"> качеството и срочността на възложените на проверки, които се извършват в предвидения срок и с необходимото качество. </w:t>
      </w:r>
      <w:r w:rsidR="00447006" w:rsidRPr="00447006">
        <w:rPr>
          <w:sz w:val="28"/>
          <w:szCs w:val="28"/>
        </w:rPr>
        <w:t>Много</w:t>
      </w:r>
      <w:r w:rsidRPr="00447006">
        <w:rPr>
          <w:sz w:val="28"/>
          <w:szCs w:val="28"/>
        </w:rPr>
        <w:t xml:space="preserve"> малка част са случаите, при които извършваните проверки от служители на МВР са непълни, с неизяснена фактическа обстановка, без да са искани обяснения от установени по преписките лица или да не е изискана информация от значение за решаването им, които пропуски налагаха връщане на преписките от страна на прокурорите за извършване на допълнителна проверка. </w:t>
      </w:r>
    </w:p>
    <w:p w:rsidR="00867430" w:rsidRPr="00294E65" w:rsidRDefault="00867430" w:rsidP="00867430">
      <w:pPr>
        <w:ind w:firstLine="851"/>
        <w:jc w:val="both"/>
        <w:rPr>
          <w:b/>
          <w:sz w:val="28"/>
          <w:szCs w:val="20"/>
        </w:rPr>
      </w:pPr>
      <w:r w:rsidRPr="00294E65">
        <w:rPr>
          <w:sz w:val="28"/>
          <w:szCs w:val="28"/>
        </w:rPr>
        <w:t>За повишаване ефективността на прокурорската дейност по преписките е необходим надзор и контрол, както от страна на наблюдаващите прокурори, така и от съответните началници на органите, на които са възложени. Създадена е необходимата организация, като всеки понеделник на прокурорите се докладват преписките, по които предстои изтичане на срока за извършване на проверките, с оглед осъществяване на съответната проверка и изискване на преписката, а при необходимост удължаване на срока за извършване на проверката. Това доведе до извършване на проверките в дадените срокове, като от общо възложените за годината 1</w:t>
      </w:r>
      <w:r w:rsidR="00447006">
        <w:rPr>
          <w:sz w:val="28"/>
          <w:szCs w:val="28"/>
        </w:rPr>
        <w:t>195</w:t>
      </w:r>
      <w:r w:rsidRPr="00294E65">
        <w:rPr>
          <w:sz w:val="28"/>
          <w:szCs w:val="28"/>
        </w:rPr>
        <w:t xml:space="preserve"> няма постъпили при прокурор за решаване след изтичане на определения срок. </w:t>
      </w:r>
    </w:p>
    <w:p w:rsidR="00867430" w:rsidRPr="00294E65" w:rsidRDefault="00867430" w:rsidP="00867430">
      <w:pPr>
        <w:ind w:firstLine="851"/>
        <w:jc w:val="both"/>
        <w:rPr>
          <w:b/>
          <w:sz w:val="28"/>
          <w:szCs w:val="20"/>
        </w:rPr>
      </w:pPr>
      <w:r w:rsidRPr="00294E65">
        <w:rPr>
          <w:sz w:val="28"/>
          <w:szCs w:val="28"/>
        </w:rPr>
        <w:t xml:space="preserve">И през отчетната година, с оглед стриктно спазване на сроковете съгласно </w:t>
      </w:r>
      <w:r w:rsidRPr="00294E65">
        <w:rPr>
          <w:sz w:val="28"/>
          <w:szCs w:val="28"/>
          <w:lang w:val="en-US"/>
        </w:rPr>
        <w:t>Указание</w:t>
      </w:r>
      <w:r w:rsidRPr="00294E65">
        <w:rPr>
          <w:sz w:val="28"/>
          <w:szCs w:val="28"/>
        </w:rPr>
        <w:t>то</w:t>
      </w:r>
      <w:r w:rsidRPr="00294E65">
        <w:rPr>
          <w:sz w:val="28"/>
          <w:szCs w:val="28"/>
          <w:lang w:val="en-US"/>
        </w:rPr>
        <w:t xml:space="preserve"> на Главен прокурор</w:t>
      </w:r>
      <w:r w:rsidRPr="00294E65">
        <w:rPr>
          <w:sz w:val="28"/>
          <w:szCs w:val="28"/>
        </w:rPr>
        <w:t xml:space="preserve"> на Р.България </w:t>
      </w:r>
      <w:r w:rsidRPr="00294E65">
        <w:rPr>
          <w:sz w:val="28"/>
          <w:szCs w:val="28"/>
          <w:lang w:val="en-US"/>
        </w:rPr>
        <w:t>относно прилагането на чл.145, ал.2 от ЗСВ</w:t>
      </w:r>
      <w:r w:rsidRPr="00294E65">
        <w:rPr>
          <w:sz w:val="28"/>
          <w:szCs w:val="28"/>
        </w:rPr>
        <w:t xml:space="preserve">, се провеждаха </w:t>
      </w:r>
      <w:r w:rsidR="00427367" w:rsidRPr="00294E65">
        <w:rPr>
          <w:sz w:val="28"/>
          <w:szCs w:val="28"/>
        </w:rPr>
        <w:t>периодични</w:t>
      </w:r>
      <w:r w:rsidRPr="00294E65">
        <w:rPr>
          <w:sz w:val="28"/>
          <w:szCs w:val="28"/>
        </w:rPr>
        <w:t xml:space="preserve"> работни срещи с началниците на петте РУ - та при ОДМВР - Перник и началниците на секторите „ИП“, “КП“</w:t>
      </w:r>
      <w:r w:rsidR="00427367" w:rsidRPr="00294E65">
        <w:rPr>
          <w:sz w:val="28"/>
          <w:szCs w:val="28"/>
        </w:rPr>
        <w:t xml:space="preserve"> и „ПП“ при ОДМВР - Перник, за </w:t>
      </w:r>
      <w:r w:rsidRPr="00294E65">
        <w:rPr>
          <w:sz w:val="28"/>
          <w:szCs w:val="28"/>
        </w:rPr>
        <w:t xml:space="preserve">набелязване на конкретни мерки за извършване на пълни и всестранни действия, в указания от прокурора срок, съобразен с разпоредбата на чл.145, ал.2 от ЗСВ. </w:t>
      </w:r>
    </w:p>
    <w:bookmarkEnd w:id="8"/>
    <w:p w:rsidR="0079489D" w:rsidRPr="00294E65" w:rsidRDefault="0079489D" w:rsidP="00104473">
      <w:pPr>
        <w:jc w:val="both"/>
        <w:rPr>
          <w:b/>
          <w:sz w:val="32"/>
          <w:szCs w:val="32"/>
          <w:highlight w:val="green"/>
        </w:rPr>
      </w:pPr>
    </w:p>
    <w:p w:rsidR="004F5A21" w:rsidRPr="00A15F42" w:rsidRDefault="004F5A21" w:rsidP="004F5A21">
      <w:pPr>
        <w:ind w:firstLine="851"/>
        <w:jc w:val="both"/>
        <w:rPr>
          <w:b/>
          <w:color w:val="000000" w:themeColor="text1"/>
          <w:sz w:val="28"/>
          <w:szCs w:val="28"/>
        </w:rPr>
      </w:pPr>
      <w:r w:rsidRPr="00A15F42">
        <w:rPr>
          <w:b/>
          <w:color w:val="000000" w:themeColor="text1"/>
          <w:sz w:val="28"/>
          <w:szCs w:val="28"/>
        </w:rPr>
        <w:t>2. СЛЕДСТВЕН НАДЗОР</w:t>
      </w:r>
    </w:p>
    <w:p w:rsidR="001F21C1" w:rsidRPr="00294E65" w:rsidRDefault="001F21C1" w:rsidP="004F5A21">
      <w:pPr>
        <w:ind w:firstLine="851"/>
        <w:jc w:val="both"/>
        <w:rPr>
          <w:b/>
          <w:sz w:val="28"/>
          <w:szCs w:val="28"/>
        </w:rPr>
      </w:pPr>
    </w:p>
    <w:p w:rsidR="004F5A21" w:rsidRPr="00294E65" w:rsidRDefault="004F5A21" w:rsidP="004F5A21">
      <w:pPr>
        <w:autoSpaceDE w:val="0"/>
        <w:autoSpaceDN w:val="0"/>
        <w:adjustRightInd w:val="0"/>
        <w:ind w:firstLine="851"/>
        <w:jc w:val="both"/>
        <w:rPr>
          <w:b/>
          <w:sz w:val="28"/>
          <w:szCs w:val="28"/>
        </w:rPr>
      </w:pPr>
      <w:r w:rsidRPr="00294E65">
        <w:rPr>
          <w:b/>
          <w:sz w:val="28"/>
          <w:szCs w:val="28"/>
        </w:rPr>
        <w:t>2.1. ОБОБЩЕНИ ДАННИ ПО ВИДОВЕ ДОСЪДЕБНИ ПРОИЗВОДСТВА И СЪОБРАЗНО СИСТЕМАТИКАТА НА НК, ВКЛЮЧИТЕЛНО ПО ОТНОШЕНИЕ НА ПОСТРАДАЛИТЕ ЛИЦА И НА ОЩЕТЕНИТЕ ЮЛ ОТ ПРЕСТЪПЛЕНИЯ.</w:t>
      </w:r>
    </w:p>
    <w:p w:rsidR="001F21C1" w:rsidRPr="00294E65" w:rsidRDefault="001F21C1" w:rsidP="004F5A21">
      <w:pPr>
        <w:autoSpaceDE w:val="0"/>
        <w:autoSpaceDN w:val="0"/>
        <w:adjustRightInd w:val="0"/>
        <w:ind w:firstLine="851"/>
        <w:jc w:val="both"/>
        <w:rPr>
          <w:b/>
          <w:sz w:val="28"/>
          <w:szCs w:val="28"/>
        </w:rPr>
      </w:pPr>
    </w:p>
    <w:p w:rsidR="004F5A21" w:rsidRDefault="004F5A21" w:rsidP="004F5A21">
      <w:pPr>
        <w:ind w:firstLine="851"/>
        <w:jc w:val="both"/>
        <w:rPr>
          <w:sz w:val="28"/>
          <w:szCs w:val="28"/>
        </w:rPr>
      </w:pPr>
      <w:bookmarkStart w:id="36" w:name="OLE_LINK134"/>
      <w:r w:rsidRPr="00294E65">
        <w:rPr>
          <w:sz w:val="28"/>
          <w:szCs w:val="28"/>
        </w:rPr>
        <w:t>През 202</w:t>
      </w:r>
      <w:r w:rsidR="00447006">
        <w:rPr>
          <w:sz w:val="28"/>
          <w:szCs w:val="28"/>
        </w:rPr>
        <w:t>5</w:t>
      </w:r>
      <w:r w:rsidRPr="00294E65">
        <w:rPr>
          <w:sz w:val="28"/>
          <w:szCs w:val="28"/>
        </w:rPr>
        <w:t xml:space="preserve"> г. прокурорите от Районна прокуратура – гр.Перник са наблюдавали общо </w:t>
      </w:r>
      <w:r w:rsidR="00B423C7">
        <w:rPr>
          <w:sz w:val="28"/>
          <w:szCs w:val="28"/>
        </w:rPr>
        <w:t>33</w:t>
      </w:r>
      <w:r w:rsidR="0089758A">
        <w:rPr>
          <w:sz w:val="28"/>
          <w:szCs w:val="28"/>
        </w:rPr>
        <w:t>7</w:t>
      </w:r>
      <w:r w:rsidR="00B423C7">
        <w:rPr>
          <w:sz w:val="28"/>
          <w:szCs w:val="28"/>
        </w:rPr>
        <w:t>5</w:t>
      </w:r>
      <w:r w:rsidRPr="00294E65">
        <w:rPr>
          <w:sz w:val="28"/>
          <w:szCs w:val="28"/>
        </w:rPr>
        <w:t xml:space="preserve"> производства /в тази цифра са включени и водените бързи производства, както и следствия/, от които </w:t>
      </w:r>
      <w:r w:rsidR="00B423C7">
        <w:rPr>
          <w:sz w:val="28"/>
          <w:szCs w:val="28"/>
        </w:rPr>
        <w:t>699</w:t>
      </w:r>
      <w:r w:rsidRPr="00294E65">
        <w:rPr>
          <w:sz w:val="28"/>
          <w:szCs w:val="28"/>
        </w:rPr>
        <w:t xml:space="preserve"> броя дела са останали неприключени до началото на отчитания период /като в тази цифра не се включват делата, производството по които е било спряно срещу неизвестен извършител, които през отчетната година са били възобновени -1</w:t>
      </w:r>
      <w:r w:rsidR="00B423C7">
        <w:rPr>
          <w:sz w:val="28"/>
          <w:szCs w:val="28"/>
        </w:rPr>
        <w:t>1</w:t>
      </w:r>
      <w:r w:rsidR="0089758A">
        <w:rPr>
          <w:sz w:val="28"/>
          <w:szCs w:val="28"/>
        </w:rPr>
        <w:t>6</w:t>
      </w:r>
      <w:r w:rsidR="00B423C7">
        <w:rPr>
          <w:sz w:val="28"/>
          <w:szCs w:val="28"/>
        </w:rPr>
        <w:t xml:space="preserve">8 </w:t>
      </w:r>
      <w:r w:rsidRPr="00294E65">
        <w:rPr>
          <w:sz w:val="28"/>
          <w:szCs w:val="28"/>
        </w:rPr>
        <w:t>дела/.</w:t>
      </w:r>
    </w:p>
    <w:p w:rsidR="00447006" w:rsidRDefault="00447006" w:rsidP="00447006">
      <w:pPr>
        <w:ind w:firstLine="851"/>
        <w:jc w:val="both"/>
        <w:rPr>
          <w:sz w:val="28"/>
          <w:szCs w:val="28"/>
        </w:rPr>
      </w:pPr>
      <w:r>
        <w:rPr>
          <w:sz w:val="28"/>
          <w:szCs w:val="28"/>
        </w:rPr>
        <w:t>През 2024 г. прокурорите от Районна прокуратура – гр.Перник са наблюдавали общо 3058 производства /в тази цифра са включени и водените бързи производства, както и следствия/, от които 742 броя дела са останали неприключени до началото на отчитания период /като в тази цифра не се включват делата, производството по които е било спряно срещу неизвестен извършител, които през отчетната година са били възобновени -1262 дела/.</w:t>
      </w:r>
    </w:p>
    <w:bookmarkEnd w:id="36"/>
    <w:p w:rsidR="004F5A21" w:rsidRPr="00294E65" w:rsidRDefault="004F5A21" w:rsidP="004F5A21">
      <w:pPr>
        <w:ind w:firstLine="851"/>
        <w:jc w:val="both"/>
        <w:rPr>
          <w:b/>
          <w:sz w:val="28"/>
          <w:szCs w:val="28"/>
        </w:rPr>
      </w:pPr>
      <w:r w:rsidRPr="00294E65">
        <w:rPr>
          <w:sz w:val="28"/>
          <w:szCs w:val="28"/>
        </w:rPr>
        <w:t>През 2023 г. прокурорите от Районна прокуратура – гр. Перник са наблюдавали общо 3236 производства /в тази цифра са включени и водените бързи производства, както и следствия/, от които 632 броя дела са останали неприключени до началото на отчитания период /като в тази цифра не се включват делата, производството по които е било спряно срещу неизвестен извършител, които през отчетната година са били възобновени -1087 дела/.</w:t>
      </w:r>
    </w:p>
    <w:p w:rsidR="004F5A21" w:rsidRPr="00294E65" w:rsidRDefault="004F5A21" w:rsidP="004F5A21">
      <w:pPr>
        <w:ind w:firstLine="851"/>
        <w:jc w:val="both"/>
        <w:rPr>
          <w:sz w:val="28"/>
          <w:szCs w:val="28"/>
        </w:rPr>
      </w:pPr>
      <w:r w:rsidRPr="00294E65">
        <w:rPr>
          <w:sz w:val="28"/>
          <w:szCs w:val="28"/>
        </w:rPr>
        <w:t xml:space="preserve">През отчетния период се наблюдава </w:t>
      </w:r>
      <w:r w:rsidR="00B423C7">
        <w:rPr>
          <w:sz w:val="28"/>
          <w:szCs w:val="28"/>
        </w:rPr>
        <w:t>увеличаване</w:t>
      </w:r>
      <w:r w:rsidRPr="00294E65">
        <w:rPr>
          <w:sz w:val="28"/>
          <w:szCs w:val="28"/>
        </w:rPr>
        <w:t xml:space="preserve"> на общия брой наблюдавани производства, в сравнение с предходните години.</w:t>
      </w:r>
    </w:p>
    <w:p w:rsidR="004F5A21" w:rsidRDefault="004F5A21" w:rsidP="004F5A21">
      <w:pPr>
        <w:ind w:firstLine="851"/>
        <w:jc w:val="both"/>
        <w:rPr>
          <w:sz w:val="28"/>
          <w:szCs w:val="28"/>
        </w:rPr>
      </w:pPr>
      <w:bookmarkStart w:id="37" w:name="OLE_LINK135"/>
      <w:r w:rsidRPr="00294E65">
        <w:rPr>
          <w:sz w:val="28"/>
          <w:szCs w:val="28"/>
        </w:rPr>
        <w:t>През 202</w:t>
      </w:r>
      <w:r w:rsidR="00B423C7">
        <w:rPr>
          <w:sz w:val="28"/>
          <w:szCs w:val="28"/>
        </w:rPr>
        <w:t>5</w:t>
      </w:r>
      <w:r w:rsidRPr="00294E65">
        <w:rPr>
          <w:sz w:val="28"/>
          <w:szCs w:val="28"/>
        </w:rPr>
        <w:t>г. новообразуваните производства са 1</w:t>
      </w:r>
      <w:r w:rsidR="00B423C7">
        <w:rPr>
          <w:sz w:val="28"/>
          <w:szCs w:val="28"/>
        </w:rPr>
        <w:t>278</w:t>
      </w:r>
      <w:r w:rsidRPr="00294E65">
        <w:rPr>
          <w:sz w:val="28"/>
          <w:szCs w:val="28"/>
        </w:rPr>
        <w:t xml:space="preserve">, от които </w:t>
      </w:r>
      <w:r w:rsidR="00B423C7">
        <w:rPr>
          <w:sz w:val="28"/>
          <w:szCs w:val="28"/>
        </w:rPr>
        <w:t>526 - бързи производства и 15</w:t>
      </w:r>
      <w:r w:rsidRPr="00294E65">
        <w:rPr>
          <w:sz w:val="28"/>
          <w:szCs w:val="28"/>
        </w:rPr>
        <w:t xml:space="preserve"> броя следствени дела.</w:t>
      </w:r>
    </w:p>
    <w:p w:rsidR="00B423C7" w:rsidRDefault="00B423C7" w:rsidP="00B423C7">
      <w:pPr>
        <w:ind w:firstLine="851"/>
        <w:jc w:val="both"/>
        <w:rPr>
          <w:sz w:val="28"/>
          <w:szCs w:val="28"/>
        </w:rPr>
      </w:pPr>
      <w:r>
        <w:rPr>
          <w:sz w:val="28"/>
          <w:szCs w:val="28"/>
        </w:rPr>
        <w:t>През 2024г. новообразуваните производства са 1388, от които 452 - бързи производства и 11 броя следствени дела.</w:t>
      </w:r>
    </w:p>
    <w:bookmarkEnd w:id="37"/>
    <w:p w:rsidR="004F5A21" w:rsidRPr="00294E65" w:rsidRDefault="004F5A21" w:rsidP="004F5A21">
      <w:pPr>
        <w:ind w:firstLine="851"/>
        <w:jc w:val="both"/>
        <w:rPr>
          <w:b/>
          <w:sz w:val="28"/>
          <w:szCs w:val="28"/>
        </w:rPr>
      </w:pPr>
      <w:r w:rsidRPr="00294E65">
        <w:rPr>
          <w:sz w:val="28"/>
          <w:szCs w:val="28"/>
        </w:rPr>
        <w:t>През 2023г. новообразуваните производства са 1430, от които 343 - бързи производства и 16 броя следствени дела.</w:t>
      </w:r>
    </w:p>
    <w:p w:rsidR="00180391" w:rsidRDefault="00B423C7" w:rsidP="004F5A21">
      <w:pPr>
        <w:ind w:firstLine="851"/>
        <w:jc w:val="both"/>
        <w:rPr>
          <w:sz w:val="28"/>
          <w:szCs w:val="28"/>
        </w:rPr>
      </w:pPr>
      <w:r>
        <w:rPr>
          <w:sz w:val="28"/>
          <w:szCs w:val="28"/>
        </w:rPr>
        <w:t xml:space="preserve">През 2025 г. е увеличен </w:t>
      </w:r>
      <w:r w:rsidR="004F5A21" w:rsidRPr="00294E65">
        <w:rPr>
          <w:sz w:val="28"/>
          <w:szCs w:val="28"/>
        </w:rPr>
        <w:t>броят на образуваните и наблюдавани от РП - Перник следствени дела</w:t>
      </w:r>
      <w:r>
        <w:rPr>
          <w:sz w:val="28"/>
          <w:szCs w:val="28"/>
        </w:rPr>
        <w:t xml:space="preserve"> спрямо 2024 г.</w:t>
      </w:r>
      <w:r w:rsidR="004F5A21" w:rsidRPr="00294E65">
        <w:rPr>
          <w:sz w:val="28"/>
          <w:szCs w:val="28"/>
        </w:rPr>
        <w:t>,</w:t>
      </w:r>
      <w:r w:rsidR="00180391">
        <w:rPr>
          <w:sz w:val="28"/>
          <w:szCs w:val="28"/>
        </w:rPr>
        <w:t xml:space="preserve"> а в сравнение с 2023 г. е само с едно следвено дело по – малко.</w:t>
      </w:r>
      <w:r w:rsidR="004F5A21" w:rsidRPr="00294E65">
        <w:rPr>
          <w:sz w:val="28"/>
          <w:szCs w:val="28"/>
        </w:rPr>
        <w:t xml:space="preserve"> </w:t>
      </w:r>
    </w:p>
    <w:p w:rsidR="004F5A21" w:rsidRPr="00294E65" w:rsidRDefault="004F5A21" w:rsidP="004F5A21">
      <w:pPr>
        <w:ind w:firstLine="851"/>
        <w:jc w:val="both"/>
        <w:rPr>
          <w:b/>
          <w:sz w:val="28"/>
          <w:szCs w:val="28"/>
        </w:rPr>
      </w:pPr>
      <w:r w:rsidRPr="00294E65">
        <w:rPr>
          <w:sz w:val="28"/>
          <w:szCs w:val="28"/>
          <w:lang w:val="ru-MO"/>
        </w:rPr>
        <w:t xml:space="preserve">От новообразуваните </w:t>
      </w:r>
      <w:bookmarkStart w:id="38" w:name="OLE_LINK136"/>
      <w:r w:rsidR="00180391">
        <w:rPr>
          <w:sz w:val="28"/>
          <w:szCs w:val="28"/>
          <w:lang w:val="ru-MO"/>
        </w:rPr>
        <w:t>1278</w:t>
      </w:r>
      <w:r w:rsidRPr="00294E65">
        <w:rPr>
          <w:sz w:val="28"/>
          <w:szCs w:val="28"/>
          <w:lang w:val="ru-MO"/>
        </w:rPr>
        <w:t xml:space="preserve"> </w:t>
      </w:r>
      <w:bookmarkEnd w:id="38"/>
      <w:r w:rsidRPr="00294E65">
        <w:rPr>
          <w:sz w:val="28"/>
          <w:szCs w:val="28"/>
          <w:lang w:val="ru-MO"/>
        </w:rPr>
        <w:t xml:space="preserve">дела, </w:t>
      </w:r>
      <w:r w:rsidR="00180391">
        <w:rPr>
          <w:sz w:val="28"/>
          <w:szCs w:val="28"/>
          <w:lang w:val="ru-MO"/>
        </w:rPr>
        <w:t>861</w:t>
      </w:r>
      <w:r w:rsidRPr="00294E65">
        <w:rPr>
          <w:sz w:val="28"/>
          <w:szCs w:val="28"/>
          <w:lang w:val="ru-MO"/>
        </w:rPr>
        <w:t xml:space="preserve"> броя са били образувани по </w:t>
      </w:r>
      <w:proofErr w:type="gramStart"/>
      <w:r w:rsidRPr="00294E65">
        <w:rPr>
          <w:sz w:val="28"/>
          <w:szCs w:val="28"/>
          <w:lang w:val="ru-MO"/>
        </w:rPr>
        <w:t>реда на</w:t>
      </w:r>
      <w:proofErr w:type="gramEnd"/>
      <w:r w:rsidRPr="00294E65">
        <w:rPr>
          <w:sz w:val="28"/>
          <w:szCs w:val="28"/>
          <w:lang w:val="ru-MO"/>
        </w:rPr>
        <w:t xml:space="preserve"> чл.212, ал.2 НПК, </w:t>
      </w:r>
      <w:r w:rsidRPr="00294E65">
        <w:rPr>
          <w:sz w:val="28"/>
          <w:szCs w:val="28"/>
        </w:rPr>
        <w:t>при</w:t>
      </w:r>
      <w:r w:rsidR="00180391">
        <w:rPr>
          <w:sz w:val="28"/>
          <w:szCs w:val="28"/>
        </w:rPr>
        <w:t xml:space="preserve"> </w:t>
      </w:r>
      <w:r w:rsidR="00180391">
        <w:rPr>
          <w:sz w:val="28"/>
          <w:szCs w:val="28"/>
          <w:lang w:val="ru-MO"/>
        </w:rPr>
        <w:t>1388 за 2024 г. и</w:t>
      </w:r>
      <w:r w:rsidRPr="00294E65">
        <w:rPr>
          <w:sz w:val="28"/>
          <w:szCs w:val="28"/>
        </w:rPr>
        <w:t xml:space="preserve"> 865 за 2023г.</w:t>
      </w:r>
    </w:p>
    <w:p w:rsidR="004F5A21" w:rsidRPr="00294E65" w:rsidRDefault="004F5A21" w:rsidP="004F5A21">
      <w:pPr>
        <w:ind w:firstLine="851"/>
        <w:jc w:val="both"/>
        <w:rPr>
          <w:sz w:val="28"/>
          <w:szCs w:val="28"/>
        </w:rPr>
      </w:pPr>
      <w:r w:rsidRPr="00294E65">
        <w:rPr>
          <w:sz w:val="28"/>
          <w:szCs w:val="28"/>
        </w:rPr>
        <w:t xml:space="preserve">От новообразуваните производства са били образувани от прокурор - </w:t>
      </w:r>
      <w:r w:rsidR="00180391">
        <w:rPr>
          <w:sz w:val="28"/>
          <w:szCs w:val="28"/>
        </w:rPr>
        <w:t>397</w:t>
      </w:r>
      <w:r w:rsidRPr="00294E65">
        <w:rPr>
          <w:sz w:val="28"/>
          <w:szCs w:val="28"/>
        </w:rPr>
        <w:t>, от които 8 са следствени дела.</w:t>
      </w:r>
    </w:p>
    <w:p w:rsidR="004F5A21" w:rsidRPr="00294E65" w:rsidRDefault="004F5A21" w:rsidP="004F5A21">
      <w:pPr>
        <w:ind w:firstLine="851"/>
        <w:jc w:val="both"/>
        <w:rPr>
          <w:b/>
          <w:sz w:val="28"/>
          <w:szCs w:val="28"/>
        </w:rPr>
      </w:pPr>
      <w:r w:rsidRPr="00294E65">
        <w:rPr>
          <w:sz w:val="28"/>
          <w:szCs w:val="28"/>
        </w:rPr>
        <w:t>През 202</w:t>
      </w:r>
      <w:r w:rsidR="00180391">
        <w:rPr>
          <w:sz w:val="28"/>
          <w:szCs w:val="28"/>
        </w:rPr>
        <w:t>4</w:t>
      </w:r>
      <w:r w:rsidRPr="00294E65">
        <w:rPr>
          <w:sz w:val="28"/>
          <w:szCs w:val="28"/>
        </w:rPr>
        <w:t>г. - 4</w:t>
      </w:r>
      <w:r w:rsidR="00180391">
        <w:rPr>
          <w:sz w:val="28"/>
          <w:szCs w:val="28"/>
        </w:rPr>
        <w:t>97</w:t>
      </w:r>
      <w:r w:rsidRPr="00294E65">
        <w:rPr>
          <w:sz w:val="28"/>
          <w:szCs w:val="28"/>
        </w:rPr>
        <w:t xml:space="preserve"> са били образувани от прокурор, от които </w:t>
      </w:r>
      <w:r w:rsidR="00180391">
        <w:rPr>
          <w:sz w:val="28"/>
          <w:szCs w:val="28"/>
        </w:rPr>
        <w:t>8</w:t>
      </w:r>
      <w:r w:rsidRPr="00294E65">
        <w:rPr>
          <w:sz w:val="28"/>
          <w:szCs w:val="28"/>
        </w:rPr>
        <w:t xml:space="preserve"> са следствени дела.</w:t>
      </w:r>
    </w:p>
    <w:p w:rsidR="004F5A21" w:rsidRPr="00294E65" w:rsidRDefault="004F5A21" w:rsidP="004F5A21">
      <w:pPr>
        <w:ind w:firstLine="851"/>
        <w:jc w:val="both"/>
        <w:rPr>
          <w:b/>
          <w:sz w:val="28"/>
          <w:szCs w:val="28"/>
        </w:rPr>
      </w:pPr>
      <w:r w:rsidRPr="00294E65">
        <w:rPr>
          <w:sz w:val="28"/>
          <w:szCs w:val="28"/>
        </w:rPr>
        <w:t>През 202</w:t>
      </w:r>
      <w:r w:rsidR="00180391">
        <w:rPr>
          <w:sz w:val="28"/>
          <w:szCs w:val="28"/>
        </w:rPr>
        <w:t xml:space="preserve">3 </w:t>
      </w:r>
      <w:r w:rsidRPr="00294E65">
        <w:rPr>
          <w:sz w:val="28"/>
          <w:szCs w:val="28"/>
        </w:rPr>
        <w:t xml:space="preserve">г. - </w:t>
      </w:r>
      <w:r w:rsidR="00180391">
        <w:rPr>
          <w:sz w:val="28"/>
          <w:szCs w:val="28"/>
        </w:rPr>
        <w:t>455</w:t>
      </w:r>
      <w:r w:rsidRPr="00294E65">
        <w:rPr>
          <w:sz w:val="28"/>
          <w:szCs w:val="28"/>
        </w:rPr>
        <w:t xml:space="preserve"> са били об</w:t>
      </w:r>
      <w:r w:rsidR="00180391">
        <w:rPr>
          <w:sz w:val="28"/>
          <w:szCs w:val="28"/>
        </w:rPr>
        <w:t>разувани от прокурор, от които 5</w:t>
      </w:r>
      <w:r w:rsidRPr="00294E65">
        <w:rPr>
          <w:sz w:val="28"/>
          <w:szCs w:val="28"/>
        </w:rPr>
        <w:t xml:space="preserve"> са следствени дела.</w:t>
      </w:r>
    </w:p>
    <w:p w:rsidR="004F5A21" w:rsidRPr="00294E65" w:rsidRDefault="004F5A21" w:rsidP="004F5A21">
      <w:pPr>
        <w:ind w:firstLine="851"/>
        <w:jc w:val="both"/>
        <w:rPr>
          <w:b/>
          <w:sz w:val="28"/>
          <w:szCs w:val="28"/>
        </w:rPr>
      </w:pPr>
      <w:r w:rsidRPr="00294E65">
        <w:rPr>
          <w:sz w:val="28"/>
          <w:szCs w:val="28"/>
        </w:rPr>
        <w:t>И през 202</w:t>
      </w:r>
      <w:r w:rsidR="00180391">
        <w:rPr>
          <w:sz w:val="28"/>
          <w:szCs w:val="28"/>
        </w:rPr>
        <w:t>5</w:t>
      </w:r>
      <w:r w:rsidRPr="00294E65">
        <w:rPr>
          <w:sz w:val="28"/>
          <w:szCs w:val="28"/>
        </w:rPr>
        <w:t xml:space="preserve">г. преимуществено е </w:t>
      </w:r>
      <w:r w:rsidRPr="00294E65">
        <w:rPr>
          <w:sz w:val="28"/>
          <w:szCs w:val="28"/>
          <w:lang w:val="ru-MO"/>
        </w:rPr>
        <w:t>запазена</w:t>
      </w:r>
      <w:r w:rsidRPr="00294E65">
        <w:rPr>
          <w:sz w:val="28"/>
          <w:szCs w:val="28"/>
        </w:rPr>
        <w:t xml:space="preserve"> установената традиция относно класификацията и броя на основните дялове на престъпленията по отделните групи в структурата на престъпността, по които има внесени актове.</w:t>
      </w:r>
    </w:p>
    <w:p w:rsidR="004F5A21" w:rsidRPr="00950754" w:rsidRDefault="004F5A21" w:rsidP="004F5A21">
      <w:pPr>
        <w:ind w:firstLine="851"/>
        <w:jc w:val="both"/>
        <w:rPr>
          <w:sz w:val="28"/>
          <w:szCs w:val="28"/>
          <w:lang w:val="en-US"/>
        </w:rPr>
      </w:pPr>
      <w:r w:rsidRPr="00294E65">
        <w:rPr>
          <w:sz w:val="28"/>
          <w:szCs w:val="28"/>
        </w:rPr>
        <w:lastRenderedPageBreak/>
        <w:t>За отчетния период най- много са тези за престъпленията по глава XI - тa - Общоопасни престъпления. За отчетния период  новообразувани са общо</w:t>
      </w:r>
      <w:r w:rsidR="00180391">
        <w:rPr>
          <w:sz w:val="28"/>
          <w:szCs w:val="28"/>
        </w:rPr>
        <w:t xml:space="preserve"> 466</w:t>
      </w:r>
      <w:r w:rsidRPr="00294E65">
        <w:rPr>
          <w:sz w:val="28"/>
          <w:szCs w:val="28"/>
        </w:rPr>
        <w:t xml:space="preserve"> </w:t>
      </w:r>
      <w:r w:rsidR="00180391">
        <w:rPr>
          <w:sz w:val="28"/>
          <w:szCs w:val="28"/>
        </w:rPr>
        <w:t xml:space="preserve">при </w:t>
      </w:r>
      <w:r w:rsidRPr="00294E65">
        <w:rPr>
          <w:sz w:val="28"/>
          <w:szCs w:val="28"/>
        </w:rPr>
        <w:t xml:space="preserve">482 </w:t>
      </w:r>
      <w:r w:rsidR="00180391">
        <w:rPr>
          <w:sz w:val="28"/>
          <w:szCs w:val="28"/>
        </w:rPr>
        <w:t>за 2024 г. и</w:t>
      </w:r>
      <w:r w:rsidRPr="00294E65">
        <w:rPr>
          <w:sz w:val="28"/>
          <w:szCs w:val="28"/>
        </w:rPr>
        <w:t xml:space="preserve"> 430 за 2023г.</w:t>
      </w:r>
      <w:r w:rsidR="009C1043">
        <w:rPr>
          <w:sz w:val="28"/>
          <w:szCs w:val="28"/>
        </w:rPr>
        <w:t>, т.е. с 16 бр. по – малко с сравнение с 2024 г. и с 36 бр. повече в сравнение с 2023 г.</w:t>
      </w:r>
      <w:r w:rsidR="00180391">
        <w:rPr>
          <w:sz w:val="28"/>
          <w:szCs w:val="28"/>
        </w:rPr>
        <w:t xml:space="preserve"> В същото време </w:t>
      </w:r>
      <w:r w:rsidR="009C1043">
        <w:rPr>
          <w:sz w:val="28"/>
          <w:szCs w:val="28"/>
        </w:rPr>
        <w:t xml:space="preserve">значетелно </w:t>
      </w:r>
      <w:r w:rsidR="00180391">
        <w:rPr>
          <w:sz w:val="28"/>
          <w:szCs w:val="28"/>
        </w:rPr>
        <w:t>е увеличен</w:t>
      </w:r>
      <w:r w:rsidRPr="00294E65">
        <w:rPr>
          <w:sz w:val="28"/>
          <w:szCs w:val="28"/>
        </w:rPr>
        <w:t xml:space="preserve"> броя на внесените в районните съдилища актове за престъпления от тази глава –</w:t>
      </w:r>
      <w:r w:rsidR="009C1043">
        <w:rPr>
          <w:sz w:val="28"/>
          <w:szCs w:val="28"/>
        </w:rPr>
        <w:t xml:space="preserve"> </w:t>
      </w:r>
      <w:r w:rsidR="009C1043" w:rsidRPr="009C79CA">
        <w:rPr>
          <w:sz w:val="28"/>
          <w:szCs w:val="28"/>
        </w:rPr>
        <w:t>252</w:t>
      </w:r>
      <w:r w:rsidRPr="00294E65">
        <w:rPr>
          <w:sz w:val="28"/>
          <w:szCs w:val="28"/>
        </w:rPr>
        <w:t xml:space="preserve"> акта, </w:t>
      </w:r>
      <w:r w:rsidR="00180391">
        <w:rPr>
          <w:sz w:val="28"/>
          <w:szCs w:val="28"/>
        </w:rPr>
        <w:t xml:space="preserve">при </w:t>
      </w:r>
      <w:r w:rsidR="009C1043">
        <w:rPr>
          <w:sz w:val="28"/>
          <w:szCs w:val="28"/>
        </w:rPr>
        <w:t>185</w:t>
      </w:r>
      <w:r w:rsidR="00180391">
        <w:rPr>
          <w:sz w:val="28"/>
          <w:szCs w:val="28"/>
        </w:rPr>
        <w:t xml:space="preserve"> за 202</w:t>
      </w:r>
      <w:r w:rsidR="009C1043">
        <w:rPr>
          <w:sz w:val="28"/>
          <w:szCs w:val="28"/>
        </w:rPr>
        <w:t xml:space="preserve">4 </w:t>
      </w:r>
      <w:r w:rsidR="00180391">
        <w:rPr>
          <w:sz w:val="28"/>
          <w:szCs w:val="28"/>
        </w:rPr>
        <w:t>г</w:t>
      </w:r>
      <w:r w:rsidR="009C1043">
        <w:rPr>
          <w:sz w:val="28"/>
          <w:szCs w:val="28"/>
        </w:rPr>
        <w:t>.</w:t>
      </w:r>
      <w:r w:rsidR="00180391" w:rsidRPr="00294E65">
        <w:rPr>
          <w:sz w:val="28"/>
          <w:szCs w:val="28"/>
        </w:rPr>
        <w:t xml:space="preserve"> </w:t>
      </w:r>
      <w:r w:rsidR="009C1043">
        <w:rPr>
          <w:sz w:val="28"/>
          <w:szCs w:val="28"/>
        </w:rPr>
        <w:t xml:space="preserve">и </w:t>
      </w:r>
      <w:r w:rsidRPr="00294E65">
        <w:rPr>
          <w:sz w:val="28"/>
          <w:szCs w:val="28"/>
        </w:rPr>
        <w:t>при 201 за 2023г. Актовете са внесени</w:t>
      </w:r>
      <w:r w:rsidRPr="00294E65">
        <w:rPr>
          <w:sz w:val="28"/>
          <w:szCs w:val="28"/>
          <w:lang w:val="ru-MO"/>
        </w:rPr>
        <w:t xml:space="preserve"> </w:t>
      </w:r>
      <w:r w:rsidRPr="00294E65">
        <w:rPr>
          <w:sz w:val="28"/>
          <w:szCs w:val="28"/>
        </w:rPr>
        <w:t xml:space="preserve">срещу </w:t>
      </w:r>
      <w:r w:rsidR="009C1043" w:rsidRPr="009C79CA">
        <w:rPr>
          <w:sz w:val="28"/>
          <w:szCs w:val="28"/>
        </w:rPr>
        <w:t xml:space="preserve">253 </w:t>
      </w:r>
      <w:r w:rsidR="009C1043">
        <w:rPr>
          <w:sz w:val="28"/>
          <w:szCs w:val="28"/>
        </w:rPr>
        <w:t xml:space="preserve">лица при </w:t>
      </w:r>
      <w:r w:rsidRPr="009C1043">
        <w:rPr>
          <w:sz w:val="28"/>
          <w:szCs w:val="28"/>
        </w:rPr>
        <w:t>188</w:t>
      </w:r>
      <w:r w:rsidRPr="00294E65">
        <w:rPr>
          <w:sz w:val="28"/>
          <w:szCs w:val="28"/>
        </w:rPr>
        <w:t xml:space="preserve"> лица </w:t>
      </w:r>
      <w:r w:rsidR="009C1043">
        <w:rPr>
          <w:sz w:val="28"/>
          <w:szCs w:val="28"/>
        </w:rPr>
        <w:t xml:space="preserve">за 2024 г. и </w:t>
      </w:r>
      <w:r w:rsidRPr="00294E65">
        <w:rPr>
          <w:sz w:val="28"/>
          <w:szCs w:val="28"/>
        </w:rPr>
        <w:t xml:space="preserve">при 201 лица за </w:t>
      </w:r>
      <w:r w:rsidRPr="00950754">
        <w:rPr>
          <w:sz w:val="28"/>
          <w:szCs w:val="28"/>
        </w:rPr>
        <w:t>2023г.</w:t>
      </w:r>
    </w:p>
    <w:p w:rsidR="00950754" w:rsidRDefault="004F5A21" w:rsidP="004F5A21">
      <w:pPr>
        <w:ind w:firstLine="851"/>
        <w:jc w:val="both"/>
        <w:rPr>
          <w:sz w:val="28"/>
          <w:szCs w:val="28"/>
        </w:rPr>
      </w:pPr>
      <w:r w:rsidRPr="00294E65">
        <w:rPr>
          <w:sz w:val="28"/>
          <w:szCs w:val="28"/>
        </w:rPr>
        <w:t>За поредна година най-голям е броят на актовете за извършени престъпления по чл.343б НК-</w:t>
      </w:r>
      <w:r w:rsidR="00950754">
        <w:rPr>
          <w:sz w:val="28"/>
          <w:szCs w:val="28"/>
        </w:rPr>
        <w:t>169</w:t>
      </w:r>
      <w:r w:rsidRPr="00294E65">
        <w:rPr>
          <w:sz w:val="28"/>
          <w:szCs w:val="28"/>
        </w:rPr>
        <w:t xml:space="preserve"> акта, при </w:t>
      </w:r>
      <w:r w:rsidR="00950754">
        <w:rPr>
          <w:sz w:val="28"/>
          <w:szCs w:val="28"/>
          <w:lang w:val="en-US"/>
        </w:rPr>
        <w:t xml:space="preserve"> 101 </w:t>
      </w:r>
      <w:r w:rsidR="00950754">
        <w:rPr>
          <w:sz w:val="28"/>
          <w:szCs w:val="28"/>
        </w:rPr>
        <w:t xml:space="preserve">акта за 2024 г. и </w:t>
      </w:r>
      <w:r w:rsidRPr="00294E65">
        <w:rPr>
          <w:sz w:val="28"/>
          <w:szCs w:val="28"/>
        </w:rPr>
        <w:t>131 за 2023г.</w:t>
      </w:r>
    </w:p>
    <w:p w:rsidR="00950754" w:rsidRDefault="00950754" w:rsidP="004F5A21">
      <w:pPr>
        <w:ind w:firstLine="851"/>
        <w:jc w:val="both"/>
        <w:rPr>
          <w:sz w:val="28"/>
          <w:szCs w:val="28"/>
        </w:rPr>
      </w:pPr>
      <w:r w:rsidRPr="00294E65">
        <w:rPr>
          <w:sz w:val="28"/>
          <w:szCs w:val="28"/>
        </w:rPr>
        <w:t xml:space="preserve"> </w:t>
      </w:r>
      <w:r w:rsidR="004F5A21" w:rsidRPr="00294E65">
        <w:rPr>
          <w:sz w:val="28"/>
          <w:szCs w:val="28"/>
        </w:rPr>
        <w:t xml:space="preserve">На следващо място в тази група са престъпленията по чл.354а от НК, като за такива деяния са внесени общо </w:t>
      </w:r>
      <w:bookmarkStart w:id="39" w:name="OLE_LINK138"/>
      <w:r>
        <w:rPr>
          <w:sz w:val="28"/>
          <w:szCs w:val="28"/>
        </w:rPr>
        <w:t>52 акта срещу 52</w:t>
      </w:r>
      <w:r w:rsidR="004F5A21" w:rsidRPr="00294E65">
        <w:rPr>
          <w:sz w:val="28"/>
          <w:szCs w:val="28"/>
        </w:rPr>
        <w:t xml:space="preserve"> обвиняеми лица</w:t>
      </w:r>
      <w:bookmarkEnd w:id="39"/>
      <w:r w:rsidR="004F5A21" w:rsidRPr="00294E65">
        <w:rPr>
          <w:sz w:val="28"/>
          <w:szCs w:val="28"/>
        </w:rPr>
        <w:t xml:space="preserve">,  при </w:t>
      </w:r>
      <w:r>
        <w:rPr>
          <w:sz w:val="28"/>
          <w:szCs w:val="28"/>
        </w:rPr>
        <w:t>44 акта срещу 47 обвиняеми лица</w:t>
      </w:r>
      <w:r w:rsidRPr="00294E65">
        <w:rPr>
          <w:sz w:val="28"/>
          <w:szCs w:val="28"/>
        </w:rPr>
        <w:t xml:space="preserve"> </w:t>
      </w:r>
      <w:r>
        <w:rPr>
          <w:sz w:val="28"/>
          <w:szCs w:val="28"/>
        </w:rPr>
        <w:t xml:space="preserve">за 2024 г. и </w:t>
      </w:r>
      <w:r w:rsidR="004F5A21" w:rsidRPr="00294E65">
        <w:rPr>
          <w:sz w:val="28"/>
          <w:szCs w:val="28"/>
        </w:rPr>
        <w:t>34 акта срещу 34 обвиняеми лица за 2023г., а общият брой новообразувани и водени дела по този текст за отчетния период са били</w:t>
      </w:r>
      <w:r>
        <w:rPr>
          <w:sz w:val="28"/>
          <w:szCs w:val="28"/>
        </w:rPr>
        <w:t xml:space="preserve"> </w:t>
      </w:r>
      <w:r w:rsidR="00A31BB7" w:rsidRPr="00367A13">
        <w:rPr>
          <w:sz w:val="28"/>
          <w:szCs w:val="28"/>
        </w:rPr>
        <w:t>10</w:t>
      </w:r>
      <w:r w:rsidR="00367A13" w:rsidRPr="00367A13">
        <w:rPr>
          <w:sz w:val="28"/>
          <w:szCs w:val="28"/>
        </w:rPr>
        <w:t>3</w:t>
      </w:r>
      <w:r w:rsidR="004F5A21" w:rsidRPr="00367A13">
        <w:rPr>
          <w:sz w:val="28"/>
          <w:szCs w:val="28"/>
        </w:rPr>
        <w:t>.</w:t>
      </w:r>
      <w:r w:rsidR="004F5A21" w:rsidRPr="00950754">
        <w:rPr>
          <w:color w:val="FF0000"/>
          <w:sz w:val="28"/>
          <w:szCs w:val="28"/>
        </w:rPr>
        <w:t xml:space="preserve"> </w:t>
      </w:r>
      <w:r w:rsidR="004F5A21" w:rsidRPr="00294E65">
        <w:rPr>
          <w:sz w:val="28"/>
          <w:szCs w:val="28"/>
        </w:rPr>
        <w:t xml:space="preserve">Налице е </w:t>
      </w:r>
      <w:r>
        <w:rPr>
          <w:sz w:val="28"/>
          <w:szCs w:val="28"/>
        </w:rPr>
        <w:t xml:space="preserve">тенденция за </w:t>
      </w:r>
      <w:r w:rsidR="004F5A21" w:rsidRPr="00294E65">
        <w:rPr>
          <w:sz w:val="28"/>
          <w:szCs w:val="28"/>
        </w:rPr>
        <w:t>увеличаване на броя на внесени в съда актове за деяния по чл.354а от НК /</w:t>
      </w:r>
      <w:r w:rsidR="009C79CA">
        <w:rPr>
          <w:sz w:val="28"/>
          <w:szCs w:val="28"/>
        </w:rPr>
        <w:t>за 2024 г. са били 44 ак</w:t>
      </w:r>
      <w:r>
        <w:rPr>
          <w:sz w:val="28"/>
          <w:szCs w:val="28"/>
        </w:rPr>
        <w:t>т</w:t>
      </w:r>
      <w:r w:rsidR="009C79CA">
        <w:rPr>
          <w:sz w:val="28"/>
          <w:szCs w:val="28"/>
        </w:rPr>
        <w:t>а</w:t>
      </w:r>
      <w:r>
        <w:rPr>
          <w:sz w:val="28"/>
          <w:szCs w:val="28"/>
        </w:rPr>
        <w:t xml:space="preserve"> и </w:t>
      </w:r>
      <w:r w:rsidR="004F5A21" w:rsidRPr="00294E65">
        <w:rPr>
          <w:sz w:val="28"/>
          <w:szCs w:val="28"/>
        </w:rPr>
        <w:t>за 2023г. са били 34 акта</w:t>
      </w:r>
      <w:r>
        <w:rPr>
          <w:sz w:val="28"/>
          <w:szCs w:val="28"/>
        </w:rPr>
        <w:t>/.</w:t>
      </w:r>
    </w:p>
    <w:p w:rsidR="004F5A21" w:rsidRPr="00294E65" w:rsidRDefault="004F5A21" w:rsidP="004F5A21">
      <w:pPr>
        <w:ind w:firstLine="851"/>
        <w:jc w:val="both"/>
        <w:rPr>
          <w:b/>
          <w:sz w:val="28"/>
          <w:szCs w:val="28"/>
        </w:rPr>
      </w:pPr>
      <w:r w:rsidRPr="00294E65">
        <w:rPr>
          <w:sz w:val="28"/>
          <w:szCs w:val="28"/>
        </w:rPr>
        <w:t xml:space="preserve">Съотношението между броя на наблюдаваните производства и внесените в съда дела практически е увеличено, като същото е изключително добър показател за качеството ни на работа. Отново се наблюдава разлика между водените дела и внесени актове за такива престъпления, което бе налице и в предходните години и се дължи най-вече на два факта - обикновено след проведено разследване се установява, че се касае за разпространение на наркотични вещества, т.е. престъпление от компетентността на Окръжна прокуратура. Второто обстоятелство е и основния ни проблем при работата по подобни дела – изготвянето на назначените по тези дела експертизи в НИК, макар и в по – кратки срокове, в сравнение с предходните години, но все още е продължително, което води до липса на възможност за приключване на подобни дела в отчетната година. </w:t>
      </w:r>
    </w:p>
    <w:p w:rsidR="00A31BB7" w:rsidRDefault="004F5A21" w:rsidP="004F5A21">
      <w:pPr>
        <w:ind w:firstLine="851"/>
        <w:jc w:val="both"/>
        <w:rPr>
          <w:sz w:val="28"/>
          <w:szCs w:val="28"/>
        </w:rPr>
      </w:pPr>
      <w:r w:rsidRPr="00294E65">
        <w:rPr>
          <w:sz w:val="28"/>
          <w:szCs w:val="28"/>
        </w:rPr>
        <w:t xml:space="preserve">През отчетния период са били внесени </w:t>
      </w:r>
      <w:r w:rsidR="00A31BB7">
        <w:rPr>
          <w:sz w:val="28"/>
          <w:szCs w:val="28"/>
        </w:rPr>
        <w:t>два</w:t>
      </w:r>
      <w:r w:rsidRPr="00294E65">
        <w:rPr>
          <w:sz w:val="28"/>
          <w:szCs w:val="28"/>
        </w:rPr>
        <w:t xml:space="preserve"> акта за деяние по чл.354в от НК – за предходната година са били внесени </w:t>
      </w:r>
      <w:r w:rsidR="00A31BB7">
        <w:rPr>
          <w:sz w:val="28"/>
          <w:szCs w:val="28"/>
        </w:rPr>
        <w:t>пет</w:t>
      </w:r>
      <w:r w:rsidRPr="00294E65">
        <w:rPr>
          <w:sz w:val="28"/>
          <w:szCs w:val="28"/>
        </w:rPr>
        <w:t xml:space="preserve"> акта и за 202</w:t>
      </w:r>
      <w:r w:rsidR="00A31BB7">
        <w:rPr>
          <w:sz w:val="28"/>
          <w:szCs w:val="28"/>
        </w:rPr>
        <w:t>3</w:t>
      </w:r>
      <w:r w:rsidRPr="00294E65">
        <w:rPr>
          <w:sz w:val="28"/>
          <w:szCs w:val="28"/>
        </w:rPr>
        <w:t xml:space="preserve">г. - </w:t>
      </w:r>
      <w:r w:rsidR="00A31BB7">
        <w:rPr>
          <w:sz w:val="28"/>
          <w:szCs w:val="28"/>
        </w:rPr>
        <w:t>четири</w:t>
      </w:r>
      <w:r w:rsidRPr="00294E65">
        <w:rPr>
          <w:sz w:val="28"/>
          <w:szCs w:val="28"/>
        </w:rPr>
        <w:t xml:space="preserve"> акта. </w:t>
      </w:r>
    </w:p>
    <w:p w:rsidR="004F5A21" w:rsidRPr="00294E65" w:rsidRDefault="009625A5" w:rsidP="004F5A21">
      <w:pPr>
        <w:ind w:firstLine="851"/>
        <w:jc w:val="both"/>
        <w:rPr>
          <w:sz w:val="28"/>
          <w:szCs w:val="28"/>
        </w:rPr>
      </w:pPr>
      <w:r>
        <w:rPr>
          <w:sz w:val="28"/>
          <w:szCs w:val="28"/>
        </w:rPr>
        <w:t xml:space="preserve">Налице е увеличаване на броя на внесените актове за </w:t>
      </w:r>
      <w:r w:rsidR="004F5A21" w:rsidRPr="00294E65">
        <w:rPr>
          <w:sz w:val="28"/>
          <w:szCs w:val="28"/>
        </w:rPr>
        <w:t>престъпления по чл.343 от НК</w:t>
      </w:r>
      <w:r w:rsidR="009C79CA">
        <w:rPr>
          <w:sz w:val="28"/>
          <w:szCs w:val="28"/>
        </w:rPr>
        <w:t xml:space="preserve"> – пре</w:t>
      </w:r>
      <w:r>
        <w:rPr>
          <w:sz w:val="28"/>
          <w:szCs w:val="28"/>
        </w:rPr>
        <w:t>з 2025 г.</w:t>
      </w:r>
      <w:r w:rsidR="004F5A21" w:rsidRPr="00294E65">
        <w:rPr>
          <w:sz w:val="28"/>
          <w:szCs w:val="28"/>
        </w:rPr>
        <w:t xml:space="preserve"> са били внесени общо </w:t>
      </w:r>
      <w:r w:rsidR="00A31BB7">
        <w:rPr>
          <w:sz w:val="28"/>
          <w:szCs w:val="28"/>
        </w:rPr>
        <w:t>11</w:t>
      </w:r>
      <w:r w:rsidR="004F5A21" w:rsidRPr="00294E65">
        <w:rPr>
          <w:sz w:val="28"/>
          <w:szCs w:val="28"/>
        </w:rPr>
        <w:t xml:space="preserve">  акта срещу </w:t>
      </w:r>
      <w:r w:rsidR="00A31BB7">
        <w:rPr>
          <w:sz w:val="28"/>
          <w:szCs w:val="28"/>
        </w:rPr>
        <w:t>11</w:t>
      </w:r>
      <w:r w:rsidR="004F5A21" w:rsidRPr="00294E65">
        <w:rPr>
          <w:sz w:val="28"/>
          <w:szCs w:val="28"/>
        </w:rPr>
        <w:t xml:space="preserve"> лица, </w:t>
      </w:r>
      <w:bookmarkStart w:id="40" w:name="OLE_LINK11"/>
      <w:r w:rsidR="00A31BB7">
        <w:rPr>
          <w:sz w:val="28"/>
          <w:szCs w:val="28"/>
        </w:rPr>
        <w:t xml:space="preserve">при 6 акта срещу 6 лица за 2024 г. и </w:t>
      </w:r>
      <w:r w:rsidR="004F5A21" w:rsidRPr="00294E65">
        <w:rPr>
          <w:sz w:val="28"/>
          <w:szCs w:val="28"/>
        </w:rPr>
        <w:t xml:space="preserve">при 5 акта срещу 5 обвиняеми лица за 2023г. </w:t>
      </w:r>
      <w:bookmarkEnd w:id="40"/>
    </w:p>
    <w:p w:rsidR="00A903C9" w:rsidRDefault="009625A5" w:rsidP="009625A5">
      <w:pPr>
        <w:ind w:firstLine="708"/>
        <w:jc w:val="both"/>
        <w:rPr>
          <w:sz w:val="28"/>
          <w:szCs w:val="28"/>
        </w:rPr>
      </w:pPr>
      <w:r>
        <w:rPr>
          <w:sz w:val="28"/>
          <w:szCs w:val="28"/>
        </w:rPr>
        <w:t>По отношение на деянията по чл. 343в от НК е налице намаляване на броя на внесените актове в съда - 8</w:t>
      </w:r>
      <w:r w:rsidR="004F5A21" w:rsidRPr="00294E65">
        <w:rPr>
          <w:sz w:val="28"/>
          <w:szCs w:val="28"/>
        </w:rPr>
        <w:t xml:space="preserve">  акта са били внесени за </w:t>
      </w:r>
      <w:r>
        <w:rPr>
          <w:sz w:val="28"/>
          <w:szCs w:val="28"/>
        </w:rPr>
        <w:t>2025 г.</w:t>
      </w:r>
      <w:bookmarkStart w:id="41" w:name="OLE_LINK12"/>
      <w:r>
        <w:rPr>
          <w:sz w:val="28"/>
          <w:szCs w:val="28"/>
        </w:rPr>
        <w:t xml:space="preserve">, </w:t>
      </w:r>
      <w:r w:rsidR="00A31BB7">
        <w:rPr>
          <w:sz w:val="28"/>
          <w:szCs w:val="28"/>
        </w:rPr>
        <w:t xml:space="preserve">при 17 акта за 2024 г. и </w:t>
      </w:r>
      <w:r w:rsidR="004F5A21" w:rsidRPr="00294E65">
        <w:rPr>
          <w:sz w:val="28"/>
          <w:szCs w:val="28"/>
        </w:rPr>
        <w:t xml:space="preserve">при 13 акта за 2023г. </w:t>
      </w:r>
      <w:bookmarkEnd w:id="41"/>
      <w:r>
        <w:rPr>
          <w:sz w:val="28"/>
          <w:szCs w:val="28"/>
        </w:rPr>
        <w:t xml:space="preserve">През 2025 г. е запазен е броя на актовете внесени в съда за деяния по чл. 345 НК – 9 акта срещу 9 лица и съответно </w:t>
      </w:r>
      <w:r w:rsidR="004F5A21" w:rsidRPr="00294E65">
        <w:rPr>
          <w:sz w:val="28"/>
          <w:szCs w:val="28"/>
        </w:rPr>
        <w:t>9 акта срещу 9 лица</w:t>
      </w:r>
      <w:r>
        <w:rPr>
          <w:sz w:val="28"/>
          <w:szCs w:val="28"/>
        </w:rPr>
        <w:t xml:space="preserve"> за 2024 г.</w:t>
      </w:r>
      <w:r w:rsidR="004F5A21" w:rsidRPr="00294E65">
        <w:rPr>
          <w:sz w:val="28"/>
          <w:szCs w:val="28"/>
        </w:rPr>
        <w:t xml:space="preserve">, при 13 акта срещу 13 лица през 2023г. През отчетния период </w:t>
      </w:r>
      <w:r w:rsidR="009C79CA">
        <w:rPr>
          <w:sz w:val="28"/>
          <w:szCs w:val="28"/>
        </w:rPr>
        <w:t>отново си на</w:t>
      </w:r>
      <w:r>
        <w:rPr>
          <w:sz w:val="28"/>
          <w:szCs w:val="28"/>
        </w:rPr>
        <w:t>блюдава лек спад на</w:t>
      </w:r>
      <w:r w:rsidR="004F5A21" w:rsidRPr="00294E65">
        <w:rPr>
          <w:sz w:val="28"/>
          <w:szCs w:val="28"/>
        </w:rPr>
        <w:t xml:space="preserve"> водените дела за престъпления по чл.346 и чл.346б  от НК - противозаконно </w:t>
      </w:r>
      <w:r w:rsidR="004F5A21" w:rsidRPr="00294E65">
        <w:rPr>
          <w:sz w:val="28"/>
          <w:szCs w:val="28"/>
        </w:rPr>
        <w:lastRenderedPageBreak/>
        <w:t xml:space="preserve">отнемане на МПС или проникване в него, в сравнение с предходните </w:t>
      </w:r>
      <w:r>
        <w:rPr>
          <w:sz w:val="28"/>
          <w:szCs w:val="28"/>
        </w:rPr>
        <w:t>години. Новообразувани са общо 9</w:t>
      </w:r>
      <w:r w:rsidR="004F5A21" w:rsidRPr="00294E65">
        <w:rPr>
          <w:sz w:val="28"/>
          <w:szCs w:val="28"/>
        </w:rPr>
        <w:t xml:space="preserve">, </w:t>
      </w:r>
      <w:r>
        <w:rPr>
          <w:sz w:val="28"/>
          <w:szCs w:val="28"/>
        </w:rPr>
        <w:t>като няма внесени в съда</w:t>
      </w:r>
      <w:bookmarkStart w:id="42" w:name="OLE_LINK14"/>
      <w:r>
        <w:rPr>
          <w:sz w:val="28"/>
          <w:szCs w:val="28"/>
        </w:rPr>
        <w:t xml:space="preserve">. </w:t>
      </w:r>
      <w:bookmarkStart w:id="43" w:name="OLE_LINK139"/>
      <w:r>
        <w:rPr>
          <w:sz w:val="28"/>
          <w:szCs w:val="28"/>
        </w:rPr>
        <w:t>За 2024г. новообразуваните дела са били 11, а в съда са били внесени два акта.За 2023г.</w:t>
      </w:r>
      <w:r w:rsidR="004F5A21" w:rsidRPr="00294E65">
        <w:rPr>
          <w:sz w:val="28"/>
          <w:szCs w:val="28"/>
        </w:rPr>
        <w:t>новообразуваните дела са били 9, а в съда няма внесени  актове по чл.346 НК.</w:t>
      </w:r>
      <w:bookmarkEnd w:id="43"/>
      <w:r w:rsidR="004F5A21" w:rsidRPr="00294E65">
        <w:rPr>
          <w:sz w:val="28"/>
          <w:szCs w:val="28"/>
        </w:rPr>
        <w:t xml:space="preserve"> </w:t>
      </w:r>
      <w:bookmarkEnd w:id="42"/>
      <w:r w:rsidR="004F5A21" w:rsidRPr="00294E65">
        <w:rPr>
          <w:sz w:val="28"/>
          <w:szCs w:val="28"/>
        </w:rPr>
        <w:t>През 202</w:t>
      </w:r>
      <w:r>
        <w:rPr>
          <w:sz w:val="28"/>
          <w:szCs w:val="28"/>
        </w:rPr>
        <w:t>5</w:t>
      </w:r>
      <w:r w:rsidR="004F5A21" w:rsidRPr="00294E65">
        <w:rPr>
          <w:sz w:val="28"/>
          <w:szCs w:val="28"/>
        </w:rPr>
        <w:t>г. е внесен  и ед</w:t>
      </w:r>
      <w:r>
        <w:rPr>
          <w:sz w:val="28"/>
          <w:szCs w:val="28"/>
        </w:rPr>
        <w:t>ин акт за престъпление по чл.339</w:t>
      </w:r>
      <w:r w:rsidR="004F5A21" w:rsidRPr="00294E65">
        <w:rPr>
          <w:sz w:val="28"/>
          <w:szCs w:val="28"/>
        </w:rPr>
        <w:t xml:space="preserve"> НК.</w:t>
      </w:r>
    </w:p>
    <w:p w:rsidR="00A903C9" w:rsidRDefault="00A903C9" w:rsidP="00A903C9">
      <w:pPr>
        <w:ind w:firstLine="851"/>
        <w:jc w:val="both"/>
        <w:rPr>
          <w:b/>
          <w:sz w:val="28"/>
          <w:szCs w:val="28"/>
        </w:rPr>
      </w:pPr>
      <w:r>
        <w:rPr>
          <w:sz w:val="28"/>
          <w:szCs w:val="28"/>
        </w:rPr>
        <w:t xml:space="preserve">На </w:t>
      </w:r>
      <w:r>
        <w:rPr>
          <w:b/>
          <w:sz w:val="28"/>
          <w:szCs w:val="28"/>
        </w:rPr>
        <w:t xml:space="preserve">второ </w:t>
      </w:r>
      <w:r>
        <w:rPr>
          <w:sz w:val="28"/>
          <w:szCs w:val="28"/>
        </w:rPr>
        <w:t>място</w:t>
      </w:r>
      <w:r>
        <w:rPr>
          <w:b/>
          <w:sz w:val="28"/>
          <w:szCs w:val="28"/>
        </w:rPr>
        <w:t xml:space="preserve"> </w:t>
      </w:r>
      <w:r>
        <w:rPr>
          <w:sz w:val="28"/>
          <w:szCs w:val="28"/>
        </w:rPr>
        <w:t>по брой внесени в съда актове са тези за престъпленията по глава ІІ-ра от НК - Против личността.</w:t>
      </w:r>
    </w:p>
    <w:p w:rsidR="00A903C9" w:rsidRDefault="00A903C9" w:rsidP="00A903C9">
      <w:pPr>
        <w:ind w:firstLine="851"/>
        <w:jc w:val="both"/>
        <w:rPr>
          <w:b/>
          <w:sz w:val="28"/>
          <w:szCs w:val="28"/>
        </w:rPr>
      </w:pPr>
      <w:r>
        <w:rPr>
          <w:sz w:val="28"/>
          <w:szCs w:val="28"/>
        </w:rPr>
        <w:t xml:space="preserve">Внесени са били общо </w:t>
      </w:r>
      <w:bookmarkStart w:id="44" w:name="OLE_LINK141"/>
      <w:r w:rsidR="007B29BE">
        <w:rPr>
          <w:sz w:val="28"/>
          <w:szCs w:val="28"/>
        </w:rPr>
        <w:t>47</w:t>
      </w:r>
      <w:r>
        <w:rPr>
          <w:sz w:val="28"/>
          <w:szCs w:val="28"/>
        </w:rPr>
        <w:t xml:space="preserve"> акта срещу 4</w:t>
      </w:r>
      <w:r w:rsidR="007B29BE">
        <w:rPr>
          <w:sz w:val="28"/>
          <w:szCs w:val="28"/>
        </w:rPr>
        <w:t>7</w:t>
      </w:r>
      <w:r>
        <w:rPr>
          <w:sz w:val="28"/>
          <w:szCs w:val="28"/>
        </w:rPr>
        <w:t xml:space="preserve"> лица през 2024г</w:t>
      </w:r>
      <w:bookmarkEnd w:id="44"/>
      <w:r w:rsidR="009C79CA">
        <w:rPr>
          <w:sz w:val="28"/>
          <w:szCs w:val="28"/>
        </w:rPr>
        <w:t>.</w:t>
      </w:r>
      <w:r>
        <w:rPr>
          <w:sz w:val="28"/>
          <w:szCs w:val="28"/>
        </w:rPr>
        <w:t>, при</w:t>
      </w:r>
      <w:r w:rsidR="007B29BE">
        <w:rPr>
          <w:sz w:val="28"/>
          <w:szCs w:val="28"/>
        </w:rPr>
        <w:t xml:space="preserve"> 40 акта срещу 40 лица през 2024г. и</w:t>
      </w:r>
      <w:r>
        <w:rPr>
          <w:sz w:val="28"/>
          <w:szCs w:val="28"/>
        </w:rPr>
        <w:t xml:space="preserve"> 25 акта срещу 25 лица за 2023г. Забелязва се увеличаване на броя внесени актове в съда през отчетния период, в сравнение с </w:t>
      </w:r>
      <w:r w:rsidR="007B29BE">
        <w:rPr>
          <w:sz w:val="28"/>
          <w:szCs w:val="28"/>
        </w:rPr>
        <w:t>предишните две години. През 2025</w:t>
      </w:r>
      <w:r>
        <w:rPr>
          <w:sz w:val="28"/>
          <w:szCs w:val="28"/>
        </w:rPr>
        <w:t>г. най-много актове са внесени за престъпления по чл.131 НК</w:t>
      </w:r>
      <w:r w:rsidR="007B29BE">
        <w:rPr>
          <w:sz w:val="28"/>
          <w:szCs w:val="28"/>
        </w:rPr>
        <w:t xml:space="preserve"> </w:t>
      </w:r>
      <w:r>
        <w:rPr>
          <w:sz w:val="28"/>
          <w:szCs w:val="28"/>
        </w:rPr>
        <w:t>- 2</w:t>
      </w:r>
      <w:r w:rsidR="007B29BE">
        <w:rPr>
          <w:sz w:val="28"/>
          <w:szCs w:val="28"/>
        </w:rPr>
        <w:t>9</w:t>
      </w:r>
      <w:r>
        <w:rPr>
          <w:sz w:val="28"/>
          <w:szCs w:val="28"/>
        </w:rPr>
        <w:t xml:space="preserve">  акта срещу 2</w:t>
      </w:r>
      <w:r w:rsidR="007B29BE">
        <w:rPr>
          <w:sz w:val="28"/>
          <w:szCs w:val="28"/>
        </w:rPr>
        <w:t>9</w:t>
      </w:r>
      <w:r>
        <w:rPr>
          <w:sz w:val="28"/>
          <w:szCs w:val="28"/>
        </w:rPr>
        <w:t xml:space="preserve"> лица. </w:t>
      </w:r>
      <w:r w:rsidRPr="00126219">
        <w:rPr>
          <w:sz w:val="28"/>
          <w:szCs w:val="28"/>
        </w:rPr>
        <w:t xml:space="preserve">Актовете за тези деяния са се увеличили в сравнение с предходните две години – </w:t>
      </w:r>
      <w:r w:rsidR="007B29BE" w:rsidRPr="00126219">
        <w:rPr>
          <w:sz w:val="28"/>
          <w:szCs w:val="28"/>
        </w:rPr>
        <w:t xml:space="preserve">22 броя срещу 22 лица за 2024 г. и </w:t>
      </w:r>
      <w:r w:rsidRPr="00126219">
        <w:rPr>
          <w:sz w:val="28"/>
          <w:szCs w:val="28"/>
        </w:rPr>
        <w:t xml:space="preserve">13 броя срещу 13 лица за 2023г. </w:t>
      </w:r>
      <w:r w:rsidR="00126219">
        <w:rPr>
          <w:sz w:val="28"/>
          <w:szCs w:val="28"/>
        </w:rPr>
        <w:t xml:space="preserve"> </w:t>
      </w:r>
      <w:r>
        <w:rPr>
          <w:sz w:val="28"/>
          <w:szCs w:val="28"/>
        </w:rPr>
        <w:t xml:space="preserve">На следващо място са внесените актове по </w:t>
      </w:r>
      <w:r w:rsidR="00126219">
        <w:rPr>
          <w:sz w:val="28"/>
          <w:szCs w:val="28"/>
        </w:rPr>
        <w:t>чл. 129 – 13 акта срещу</w:t>
      </w:r>
      <w:r w:rsidR="009C79CA">
        <w:rPr>
          <w:sz w:val="28"/>
          <w:szCs w:val="28"/>
        </w:rPr>
        <w:t xml:space="preserve"> 13 лица, при 3 акта срещу 3 лица з</w:t>
      </w:r>
      <w:r w:rsidR="00126219">
        <w:rPr>
          <w:sz w:val="28"/>
          <w:szCs w:val="28"/>
        </w:rPr>
        <w:t>а 2024 г. и при</w:t>
      </w:r>
      <w:r w:rsidR="009C79CA">
        <w:rPr>
          <w:sz w:val="28"/>
          <w:szCs w:val="28"/>
        </w:rPr>
        <w:t xml:space="preserve"> 5 акта срещу 5 лица за 2023г. С</w:t>
      </w:r>
      <w:r w:rsidR="00126219">
        <w:rPr>
          <w:sz w:val="28"/>
          <w:szCs w:val="28"/>
        </w:rPr>
        <w:t xml:space="preserve">ледват внесените актове за престъпление по </w:t>
      </w:r>
      <w:r>
        <w:rPr>
          <w:sz w:val="28"/>
          <w:szCs w:val="28"/>
        </w:rPr>
        <w:t>чл.144 НК</w:t>
      </w:r>
      <w:r w:rsidR="00126219">
        <w:rPr>
          <w:sz w:val="28"/>
          <w:szCs w:val="28"/>
        </w:rPr>
        <w:t xml:space="preserve"> </w:t>
      </w:r>
      <w:r>
        <w:rPr>
          <w:sz w:val="28"/>
          <w:szCs w:val="28"/>
        </w:rPr>
        <w:t xml:space="preserve">- </w:t>
      </w:r>
      <w:r w:rsidR="00126219">
        <w:rPr>
          <w:sz w:val="28"/>
          <w:szCs w:val="28"/>
        </w:rPr>
        <w:t>4</w:t>
      </w:r>
      <w:r>
        <w:rPr>
          <w:sz w:val="28"/>
          <w:szCs w:val="28"/>
          <w:lang w:val="en-US"/>
        </w:rPr>
        <w:t xml:space="preserve"> </w:t>
      </w:r>
      <w:r>
        <w:rPr>
          <w:sz w:val="28"/>
          <w:szCs w:val="28"/>
        </w:rPr>
        <w:t xml:space="preserve"> срещу </w:t>
      </w:r>
      <w:r w:rsidR="00126219">
        <w:rPr>
          <w:sz w:val="28"/>
          <w:szCs w:val="28"/>
        </w:rPr>
        <w:t>4</w:t>
      </w:r>
      <w:r>
        <w:rPr>
          <w:sz w:val="28"/>
          <w:szCs w:val="28"/>
        </w:rPr>
        <w:t xml:space="preserve"> лица, </w:t>
      </w:r>
      <w:r w:rsidR="00126219">
        <w:rPr>
          <w:sz w:val="28"/>
          <w:szCs w:val="28"/>
        </w:rPr>
        <w:t xml:space="preserve">при 10 акта срещу 10 лица за 2024 г. и </w:t>
      </w:r>
      <w:r>
        <w:rPr>
          <w:sz w:val="28"/>
          <w:szCs w:val="28"/>
        </w:rPr>
        <w:t xml:space="preserve">при </w:t>
      </w:r>
      <w:r>
        <w:rPr>
          <w:sz w:val="28"/>
          <w:szCs w:val="28"/>
          <w:lang w:val="en-US"/>
        </w:rPr>
        <w:t>5</w:t>
      </w:r>
      <w:r>
        <w:rPr>
          <w:sz w:val="28"/>
          <w:szCs w:val="28"/>
        </w:rPr>
        <w:t xml:space="preserve"> акта срещу </w:t>
      </w:r>
      <w:r>
        <w:rPr>
          <w:sz w:val="28"/>
          <w:szCs w:val="28"/>
          <w:lang w:val="en-US"/>
        </w:rPr>
        <w:t>5</w:t>
      </w:r>
      <w:r>
        <w:rPr>
          <w:sz w:val="28"/>
          <w:szCs w:val="28"/>
        </w:rPr>
        <w:t xml:space="preserve"> лица за 2023г</w:t>
      </w:r>
      <w:r w:rsidR="00126219">
        <w:rPr>
          <w:sz w:val="28"/>
          <w:szCs w:val="28"/>
        </w:rPr>
        <w:t>.</w:t>
      </w:r>
    </w:p>
    <w:p w:rsidR="00A903C9" w:rsidRDefault="00A903C9" w:rsidP="00A903C9">
      <w:pPr>
        <w:ind w:firstLine="851"/>
        <w:jc w:val="both"/>
        <w:rPr>
          <w:b/>
          <w:sz w:val="28"/>
          <w:szCs w:val="28"/>
        </w:rPr>
      </w:pPr>
      <w:r>
        <w:rPr>
          <w:sz w:val="28"/>
          <w:szCs w:val="28"/>
        </w:rPr>
        <w:t xml:space="preserve">През отчетния период има внесен един акт за </w:t>
      </w:r>
      <w:r w:rsidR="00126219">
        <w:rPr>
          <w:sz w:val="28"/>
          <w:szCs w:val="28"/>
        </w:rPr>
        <w:t>престъпление по чл.13</w:t>
      </w:r>
      <w:r>
        <w:rPr>
          <w:sz w:val="28"/>
          <w:szCs w:val="28"/>
        </w:rPr>
        <w:t xml:space="preserve">3 НК, </w:t>
      </w:r>
      <w:r w:rsidR="00126219">
        <w:rPr>
          <w:sz w:val="28"/>
          <w:szCs w:val="28"/>
        </w:rPr>
        <w:t xml:space="preserve"> като 2024 г</w:t>
      </w:r>
      <w:r w:rsidR="009C79CA">
        <w:rPr>
          <w:sz w:val="28"/>
          <w:szCs w:val="28"/>
        </w:rPr>
        <w:t>.</w:t>
      </w:r>
      <w:r w:rsidR="00126219">
        <w:rPr>
          <w:sz w:val="28"/>
          <w:szCs w:val="28"/>
        </w:rPr>
        <w:t xml:space="preserve"> и 2023 г. </w:t>
      </w:r>
      <w:r>
        <w:rPr>
          <w:sz w:val="28"/>
          <w:szCs w:val="28"/>
        </w:rPr>
        <w:t>няма внесени такива.</w:t>
      </w:r>
    </w:p>
    <w:p w:rsidR="00A903C9" w:rsidRDefault="00A903C9" w:rsidP="00A903C9">
      <w:pPr>
        <w:ind w:firstLine="851"/>
        <w:jc w:val="both"/>
        <w:rPr>
          <w:sz w:val="28"/>
          <w:szCs w:val="28"/>
        </w:rPr>
      </w:pPr>
      <w:r>
        <w:rPr>
          <w:sz w:val="28"/>
          <w:szCs w:val="28"/>
        </w:rPr>
        <w:t xml:space="preserve">Запазва се тенденцията за относително висок брой новообразувани производства за престъпления срещу личността. През отчетния период броят им е бил </w:t>
      </w:r>
      <w:r w:rsidR="00126219">
        <w:rPr>
          <w:sz w:val="28"/>
          <w:szCs w:val="28"/>
        </w:rPr>
        <w:t xml:space="preserve"> 225</w:t>
      </w:r>
      <w:r>
        <w:rPr>
          <w:sz w:val="28"/>
          <w:szCs w:val="28"/>
        </w:rPr>
        <w:t xml:space="preserve">, като същият е увеличен в сравнение с предходните две години- </w:t>
      </w:r>
      <w:r w:rsidR="00126219">
        <w:rPr>
          <w:sz w:val="28"/>
          <w:szCs w:val="28"/>
        </w:rPr>
        <w:t xml:space="preserve">219 за 2024 г. и </w:t>
      </w:r>
      <w:r>
        <w:rPr>
          <w:sz w:val="28"/>
          <w:szCs w:val="28"/>
        </w:rPr>
        <w:t xml:space="preserve">134 през 2023г. </w:t>
      </w:r>
    </w:p>
    <w:p w:rsidR="004F5A21" w:rsidRPr="00126219" w:rsidRDefault="004F5A21" w:rsidP="00126219">
      <w:pPr>
        <w:ind w:firstLine="851"/>
        <w:jc w:val="both"/>
        <w:rPr>
          <w:sz w:val="28"/>
          <w:szCs w:val="28"/>
        </w:rPr>
      </w:pPr>
      <w:r w:rsidRPr="00294E65">
        <w:rPr>
          <w:sz w:val="28"/>
          <w:szCs w:val="28"/>
        </w:rPr>
        <w:t xml:space="preserve">На </w:t>
      </w:r>
      <w:r w:rsidR="00126219">
        <w:rPr>
          <w:b/>
          <w:sz w:val="28"/>
          <w:szCs w:val="28"/>
        </w:rPr>
        <w:t>трето</w:t>
      </w:r>
      <w:r w:rsidRPr="00294E65">
        <w:rPr>
          <w:b/>
          <w:sz w:val="28"/>
          <w:szCs w:val="28"/>
        </w:rPr>
        <w:t xml:space="preserve"> място</w:t>
      </w:r>
      <w:r w:rsidRPr="00294E65">
        <w:rPr>
          <w:sz w:val="28"/>
          <w:szCs w:val="28"/>
        </w:rPr>
        <w:t xml:space="preserve"> са тези по глава V - та от НК - Престъпления против собствеността, като е налице </w:t>
      </w:r>
      <w:r w:rsidR="00E42E3A">
        <w:rPr>
          <w:sz w:val="28"/>
          <w:szCs w:val="28"/>
        </w:rPr>
        <w:t>намаляване на</w:t>
      </w:r>
      <w:r w:rsidRPr="00294E65">
        <w:rPr>
          <w:sz w:val="28"/>
          <w:szCs w:val="28"/>
        </w:rPr>
        <w:t xml:space="preserve"> броя на внесените актове и броят на обвиняемите по тях. За извършени престъпления против собствеността през отчетната година са внесени в съда </w:t>
      </w:r>
      <w:r w:rsidR="00E42E3A" w:rsidRPr="00126219">
        <w:rPr>
          <w:b/>
          <w:sz w:val="28"/>
          <w:szCs w:val="28"/>
        </w:rPr>
        <w:t>39</w:t>
      </w:r>
      <w:r w:rsidRPr="00294E65">
        <w:rPr>
          <w:sz w:val="28"/>
          <w:szCs w:val="28"/>
        </w:rPr>
        <w:t xml:space="preserve">  акта срещу </w:t>
      </w:r>
      <w:r w:rsidR="00E42E3A">
        <w:rPr>
          <w:b/>
          <w:sz w:val="28"/>
          <w:szCs w:val="28"/>
        </w:rPr>
        <w:t>4</w:t>
      </w:r>
      <w:r w:rsidRPr="00294E65">
        <w:rPr>
          <w:b/>
          <w:sz w:val="28"/>
          <w:szCs w:val="28"/>
        </w:rPr>
        <w:t xml:space="preserve">3 </w:t>
      </w:r>
      <w:r w:rsidRPr="00294E65">
        <w:rPr>
          <w:sz w:val="28"/>
          <w:szCs w:val="28"/>
        </w:rPr>
        <w:t>обвиняеми лица. За предходната година актовете са били 5</w:t>
      </w:r>
      <w:r w:rsidR="00E42E3A">
        <w:rPr>
          <w:sz w:val="28"/>
          <w:szCs w:val="28"/>
        </w:rPr>
        <w:t>2</w:t>
      </w:r>
      <w:r w:rsidRPr="00294E65">
        <w:rPr>
          <w:sz w:val="28"/>
          <w:szCs w:val="28"/>
        </w:rPr>
        <w:t xml:space="preserve"> срещу 6</w:t>
      </w:r>
      <w:r w:rsidR="00E42E3A">
        <w:rPr>
          <w:sz w:val="28"/>
          <w:szCs w:val="28"/>
        </w:rPr>
        <w:t>3</w:t>
      </w:r>
      <w:r w:rsidRPr="00294E65">
        <w:rPr>
          <w:sz w:val="28"/>
          <w:szCs w:val="28"/>
        </w:rPr>
        <w:t xml:space="preserve"> лица, съответно 5</w:t>
      </w:r>
      <w:r w:rsidR="00E42E3A">
        <w:rPr>
          <w:sz w:val="28"/>
          <w:szCs w:val="28"/>
        </w:rPr>
        <w:t>5</w:t>
      </w:r>
      <w:r w:rsidRPr="00294E65">
        <w:rPr>
          <w:sz w:val="28"/>
          <w:szCs w:val="28"/>
        </w:rPr>
        <w:t xml:space="preserve"> срещу 6</w:t>
      </w:r>
      <w:r w:rsidR="00E42E3A">
        <w:rPr>
          <w:sz w:val="28"/>
          <w:szCs w:val="28"/>
        </w:rPr>
        <w:t xml:space="preserve">0 </w:t>
      </w:r>
      <w:r w:rsidRPr="00294E65">
        <w:rPr>
          <w:sz w:val="28"/>
          <w:szCs w:val="28"/>
        </w:rPr>
        <w:t>лица за 202</w:t>
      </w:r>
      <w:r w:rsidR="00E42E3A">
        <w:rPr>
          <w:sz w:val="28"/>
          <w:szCs w:val="28"/>
        </w:rPr>
        <w:t>3</w:t>
      </w:r>
      <w:r w:rsidRPr="00294E65">
        <w:rPr>
          <w:sz w:val="28"/>
          <w:szCs w:val="28"/>
        </w:rPr>
        <w:t>г. Налице е намаляване на броя на новообразуваните досъдебни производства за престъпления от тази глава –</w:t>
      </w:r>
      <w:r w:rsidR="00126219">
        <w:rPr>
          <w:sz w:val="28"/>
          <w:szCs w:val="28"/>
        </w:rPr>
        <w:t xml:space="preserve"> през 2025 г. са 356 броя , при </w:t>
      </w:r>
      <w:r w:rsidRPr="00294E65">
        <w:rPr>
          <w:sz w:val="28"/>
          <w:szCs w:val="28"/>
        </w:rPr>
        <w:t>486 броя</w:t>
      </w:r>
      <w:r w:rsidR="00126219">
        <w:rPr>
          <w:sz w:val="28"/>
          <w:szCs w:val="28"/>
        </w:rPr>
        <w:t xml:space="preserve"> за 2024 г. и </w:t>
      </w:r>
      <w:r w:rsidRPr="00294E65">
        <w:rPr>
          <w:sz w:val="28"/>
          <w:szCs w:val="28"/>
        </w:rPr>
        <w:t xml:space="preserve">580 бр. за 2023г. </w:t>
      </w:r>
    </w:p>
    <w:p w:rsidR="004F5A21" w:rsidRPr="00381678" w:rsidRDefault="004F5A21" w:rsidP="004F5A21">
      <w:pPr>
        <w:ind w:firstLine="851"/>
        <w:jc w:val="both"/>
        <w:rPr>
          <w:b/>
          <w:sz w:val="28"/>
          <w:szCs w:val="28"/>
        </w:rPr>
      </w:pPr>
      <w:r w:rsidRPr="00381678">
        <w:rPr>
          <w:sz w:val="28"/>
          <w:szCs w:val="28"/>
        </w:rPr>
        <w:t xml:space="preserve">Водещо място тук имат кражбите по </w:t>
      </w:r>
      <w:r w:rsidRPr="00381678">
        <w:rPr>
          <w:sz w:val="28"/>
          <w:szCs w:val="28"/>
        </w:rPr>
        <w:softHyphen/>
        <w:t>чл.194 - 197 от НК, като точно тук е основният броя внесени актове от тази</w:t>
      </w:r>
      <w:r w:rsidR="00126219" w:rsidRPr="00381678">
        <w:rPr>
          <w:sz w:val="28"/>
          <w:szCs w:val="28"/>
        </w:rPr>
        <w:t xml:space="preserve"> глава. В съда са внесени общо 21</w:t>
      </w:r>
      <w:r w:rsidRPr="00381678">
        <w:rPr>
          <w:sz w:val="28"/>
          <w:szCs w:val="28"/>
        </w:rPr>
        <w:t xml:space="preserve"> броя </w:t>
      </w:r>
      <w:bookmarkStart w:id="45" w:name="OLE_LINK15"/>
      <w:r w:rsidR="00126219" w:rsidRPr="00381678">
        <w:rPr>
          <w:sz w:val="28"/>
          <w:szCs w:val="28"/>
        </w:rPr>
        <w:t xml:space="preserve">/при 36 броя за 2024 г. и </w:t>
      </w:r>
      <w:r w:rsidRPr="00381678">
        <w:rPr>
          <w:sz w:val="28"/>
          <w:szCs w:val="28"/>
        </w:rPr>
        <w:t>при 45 броя за 2023г</w:t>
      </w:r>
      <w:bookmarkEnd w:id="45"/>
      <w:r w:rsidR="00126219" w:rsidRPr="00381678">
        <w:rPr>
          <w:sz w:val="28"/>
          <w:szCs w:val="28"/>
        </w:rPr>
        <w:t>.</w:t>
      </w:r>
      <w:r w:rsidRPr="00381678">
        <w:rPr>
          <w:sz w:val="28"/>
          <w:szCs w:val="28"/>
        </w:rPr>
        <w:t>/ акта. Броят на актовете за извършени квалифицирани кражби по чл.195 НК – е 1</w:t>
      </w:r>
      <w:r w:rsidR="009C79CA">
        <w:rPr>
          <w:sz w:val="28"/>
          <w:szCs w:val="28"/>
        </w:rPr>
        <w:t xml:space="preserve">3 акта </w:t>
      </w:r>
      <w:r w:rsidRPr="00381678">
        <w:rPr>
          <w:sz w:val="28"/>
          <w:szCs w:val="28"/>
        </w:rPr>
        <w:t>/</w:t>
      </w:r>
      <w:r w:rsidR="00126219" w:rsidRPr="00381678">
        <w:rPr>
          <w:sz w:val="28"/>
          <w:szCs w:val="28"/>
        </w:rPr>
        <w:t xml:space="preserve"> при 12 за 2024 г. и при 22 за 2023г.</w:t>
      </w:r>
      <w:r w:rsidRPr="00381678">
        <w:rPr>
          <w:sz w:val="28"/>
          <w:szCs w:val="28"/>
        </w:rPr>
        <w:t xml:space="preserve">/ </w:t>
      </w:r>
      <w:r w:rsidR="00126219" w:rsidRPr="00381678">
        <w:rPr>
          <w:sz w:val="28"/>
          <w:szCs w:val="28"/>
        </w:rPr>
        <w:t>Б</w:t>
      </w:r>
      <w:r w:rsidRPr="00381678">
        <w:rPr>
          <w:sz w:val="28"/>
          <w:szCs w:val="28"/>
        </w:rPr>
        <w:t>роят на внесените актове за кражби в условията на опасен рецидив -</w:t>
      </w:r>
      <w:r w:rsidR="00126219" w:rsidRPr="00381678">
        <w:rPr>
          <w:sz w:val="28"/>
          <w:szCs w:val="28"/>
        </w:rPr>
        <w:t xml:space="preserve"> </w:t>
      </w:r>
      <w:r w:rsidRPr="00381678">
        <w:rPr>
          <w:sz w:val="28"/>
          <w:szCs w:val="28"/>
        </w:rPr>
        <w:t xml:space="preserve">3 акта, </w:t>
      </w:r>
      <w:r w:rsidR="00126219" w:rsidRPr="00381678">
        <w:rPr>
          <w:sz w:val="28"/>
          <w:szCs w:val="28"/>
        </w:rPr>
        <w:t xml:space="preserve">при 3 за 2024 г. и </w:t>
      </w:r>
      <w:r w:rsidRPr="00381678">
        <w:rPr>
          <w:sz w:val="28"/>
          <w:szCs w:val="28"/>
        </w:rPr>
        <w:t xml:space="preserve">при 16 за 2023г.  Внесени са още </w:t>
      </w:r>
      <w:r w:rsidR="00A402B6" w:rsidRPr="00381678">
        <w:rPr>
          <w:sz w:val="28"/>
          <w:szCs w:val="28"/>
        </w:rPr>
        <w:t>2</w:t>
      </w:r>
      <w:r w:rsidRPr="00381678">
        <w:rPr>
          <w:sz w:val="28"/>
          <w:szCs w:val="28"/>
        </w:rPr>
        <w:t xml:space="preserve"> акта по чл.194 НК и </w:t>
      </w:r>
      <w:r w:rsidR="00A402B6" w:rsidRPr="00381678">
        <w:rPr>
          <w:sz w:val="28"/>
          <w:szCs w:val="28"/>
        </w:rPr>
        <w:t>3</w:t>
      </w:r>
      <w:r w:rsidRPr="00381678">
        <w:rPr>
          <w:sz w:val="28"/>
          <w:szCs w:val="28"/>
        </w:rPr>
        <w:t xml:space="preserve"> по чл.197 НК.</w:t>
      </w:r>
    </w:p>
    <w:p w:rsidR="004F5A21" w:rsidRPr="00294E65" w:rsidRDefault="004F5A21" w:rsidP="004F5A21">
      <w:pPr>
        <w:ind w:firstLine="851"/>
        <w:jc w:val="both"/>
        <w:rPr>
          <w:b/>
          <w:sz w:val="28"/>
          <w:szCs w:val="28"/>
        </w:rPr>
      </w:pPr>
      <w:r w:rsidRPr="00294E65">
        <w:rPr>
          <w:sz w:val="28"/>
          <w:szCs w:val="28"/>
        </w:rPr>
        <w:t xml:space="preserve">В сравнение с предходната година е </w:t>
      </w:r>
      <w:r w:rsidR="00381678">
        <w:rPr>
          <w:sz w:val="28"/>
          <w:szCs w:val="28"/>
        </w:rPr>
        <w:t xml:space="preserve">увеличен </w:t>
      </w:r>
      <w:r w:rsidRPr="00294E65">
        <w:rPr>
          <w:sz w:val="28"/>
          <w:szCs w:val="28"/>
        </w:rPr>
        <w:t>броят на внесените актове по едно от най – тежките престъпления от компетентност на Районна прокуратура - грабежите по чл.198</w:t>
      </w:r>
      <w:r w:rsidR="009C79CA">
        <w:rPr>
          <w:sz w:val="28"/>
          <w:szCs w:val="28"/>
        </w:rPr>
        <w:t>,</w:t>
      </w:r>
      <w:r w:rsidRPr="00294E65">
        <w:rPr>
          <w:sz w:val="28"/>
          <w:szCs w:val="28"/>
        </w:rPr>
        <w:t xml:space="preserve"> ал.1 от НК. През периода</w:t>
      </w:r>
      <w:r w:rsidRPr="00294E65">
        <w:rPr>
          <w:sz w:val="28"/>
          <w:szCs w:val="28"/>
          <w:lang w:val="ru-MO"/>
        </w:rPr>
        <w:t xml:space="preserve"> са били внесени </w:t>
      </w:r>
      <w:r w:rsidR="00381678">
        <w:rPr>
          <w:sz w:val="28"/>
          <w:szCs w:val="28"/>
          <w:lang w:val="ru-MO"/>
        </w:rPr>
        <w:t>шест</w:t>
      </w:r>
      <w:r w:rsidRPr="00294E65">
        <w:rPr>
          <w:sz w:val="28"/>
          <w:szCs w:val="28"/>
          <w:lang w:val="ru-MO"/>
        </w:rPr>
        <w:t xml:space="preserve"> акта срещу </w:t>
      </w:r>
      <w:r w:rsidR="00381678">
        <w:rPr>
          <w:sz w:val="28"/>
          <w:szCs w:val="28"/>
          <w:lang w:val="ru-MO"/>
        </w:rPr>
        <w:t>7</w:t>
      </w:r>
      <w:r w:rsidRPr="00294E65">
        <w:rPr>
          <w:sz w:val="28"/>
          <w:szCs w:val="28"/>
          <w:lang w:val="ru-MO"/>
        </w:rPr>
        <w:t xml:space="preserve"> лица, </w:t>
      </w:r>
      <w:r w:rsidR="00381678">
        <w:rPr>
          <w:sz w:val="28"/>
          <w:szCs w:val="28"/>
          <w:lang w:val="ru-MO"/>
        </w:rPr>
        <w:t xml:space="preserve">при 4 акта срещу четири лица за </w:t>
      </w:r>
      <w:r w:rsidRPr="00294E65">
        <w:rPr>
          <w:sz w:val="28"/>
          <w:szCs w:val="28"/>
          <w:lang w:val="ru-MO"/>
        </w:rPr>
        <w:t>предходните две години-202</w:t>
      </w:r>
      <w:r w:rsidR="00381678">
        <w:rPr>
          <w:sz w:val="28"/>
          <w:szCs w:val="28"/>
          <w:lang w:val="ru-MO"/>
        </w:rPr>
        <w:t>4</w:t>
      </w:r>
      <w:r w:rsidRPr="00294E65">
        <w:rPr>
          <w:sz w:val="28"/>
          <w:szCs w:val="28"/>
          <w:lang w:val="ru-MO"/>
        </w:rPr>
        <w:t>г.и 202</w:t>
      </w:r>
      <w:r w:rsidR="00381678">
        <w:rPr>
          <w:sz w:val="28"/>
          <w:szCs w:val="28"/>
          <w:lang w:val="ru-MO"/>
        </w:rPr>
        <w:t>3</w:t>
      </w:r>
      <w:r w:rsidRPr="00294E65">
        <w:rPr>
          <w:sz w:val="28"/>
          <w:szCs w:val="28"/>
          <w:lang w:val="ru-MO"/>
        </w:rPr>
        <w:t xml:space="preserve">г./ </w:t>
      </w:r>
      <w:r w:rsidRPr="00294E65">
        <w:rPr>
          <w:sz w:val="28"/>
          <w:szCs w:val="28"/>
        </w:rPr>
        <w:t>Новообразу</w:t>
      </w:r>
      <w:r w:rsidR="00381678">
        <w:rPr>
          <w:sz w:val="28"/>
          <w:szCs w:val="28"/>
        </w:rPr>
        <w:t xml:space="preserve">ваните </w:t>
      </w:r>
      <w:r w:rsidRPr="00294E65">
        <w:rPr>
          <w:sz w:val="28"/>
          <w:szCs w:val="28"/>
        </w:rPr>
        <w:t xml:space="preserve">дела през </w:t>
      </w:r>
      <w:r w:rsidR="00381678">
        <w:rPr>
          <w:sz w:val="28"/>
          <w:szCs w:val="28"/>
        </w:rPr>
        <w:t xml:space="preserve">2025 г. е 13 дела, при </w:t>
      </w:r>
      <w:r w:rsidRPr="00294E65">
        <w:rPr>
          <w:sz w:val="28"/>
          <w:szCs w:val="28"/>
        </w:rPr>
        <w:t>шест дела</w:t>
      </w:r>
      <w:r w:rsidR="00381678">
        <w:rPr>
          <w:sz w:val="28"/>
          <w:szCs w:val="28"/>
        </w:rPr>
        <w:t xml:space="preserve"> за 2024 г. и </w:t>
      </w:r>
      <w:r w:rsidRPr="00294E65">
        <w:rPr>
          <w:sz w:val="28"/>
          <w:szCs w:val="28"/>
        </w:rPr>
        <w:t xml:space="preserve"> при 19 новообразувани за 2023г. </w:t>
      </w:r>
      <w:r w:rsidRPr="00294E65">
        <w:rPr>
          <w:sz w:val="28"/>
          <w:szCs w:val="28"/>
        </w:rPr>
        <w:lastRenderedPageBreak/>
        <w:t>Съотношението между новообразуваните и внесените в съда е критерий, че през 202</w:t>
      </w:r>
      <w:r w:rsidR="00381678">
        <w:rPr>
          <w:sz w:val="28"/>
          <w:szCs w:val="28"/>
        </w:rPr>
        <w:t xml:space="preserve">5 </w:t>
      </w:r>
      <w:r w:rsidRPr="00294E65">
        <w:rPr>
          <w:sz w:val="28"/>
          <w:szCs w:val="28"/>
        </w:rPr>
        <w:t>г. процентът на тяхната разкриваемост се е повишил.</w:t>
      </w:r>
    </w:p>
    <w:p w:rsidR="006655CE" w:rsidRDefault="004F5A21" w:rsidP="004F5A21">
      <w:pPr>
        <w:ind w:firstLine="851"/>
        <w:jc w:val="both"/>
        <w:rPr>
          <w:sz w:val="28"/>
          <w:szCs w:val="28"/>
        </w:rPr>
      </w:pPr>
      <w:r w:rsidRPr="00294E65">
        <w:rPr>
          <w:sz w:val="28"/>
          <w:szCs w:val="28"/>
        </w:rPr>
        <w:t xml:space="preserve">Измамите - чл.209 – 212б от НК заемат своето място с общо 3 внесени акта срещу 3 лица, при  </w:t>
      </w:r>
      <w:r w:rsidRPr="00294E65">
        <w:rPr>
          <w:sz w:val="28"/>
          <w:szCs w:val="28"/>
          <w:lang w:val="en-US"/>
        </w:rPr>
        <w:t>3</w:t>
      </w:r>
      <w:r w:rsidRPr="00294E65">
        <w:rPr>
          <w:sz w:val="28"/>
          <w:szCs w:val="28"/>
        </w:rPr>
        <w:t xml:space="preserve"> внесени акта срещу </w:t>
      </w:r>
      <w:r w:rsidRPr="00294E65">
        <w:rPr>
          <w:sz w:val="28"/>
          <w:szCs w:val="28"/>
          <w:lang w:val="en-US"/>
        </w:rPr>
        <w:t>3</w:t>
      </w:r>
      <w:r w:rsidRPr="00294E65">
        <w:rPr>
          <w:sz w:val="28"/>
          <w:szCs w:val="28"/>
        </w:rPr>
        <w:t xml:space="preserve"> лица за </w:t>
      </w:r>
      <w:r w:rsidR="00381678">
        <w:rPr>
          <w:sz w:val="28"/>
          <w:szCs w:val="28"/>
        </w:rPr>
        <w:t xml:space="preserve">2024 г. и за </w:t>
      </w:r>
      <w:r w:rsidRPr="00294E65">
        <w:rPr>
          <w:sz w:val="28"/>
          <w:szCs w:val="28"/>
        </w:rPr>
        <w:t>202</w:t>
      </w:r>
      <w:r w:rsidRPr="00294E65">
        <w:rPr>
          <w:sz w:val="28"/>
          <w:szCs w:val="28"/>
          <w:lang w:val="en-US"/>
        </w:rPr>
        <w:t>3</w:t>
      </w:r>
      <w:r w:rsidR="00381678">
        <w:rPr>
          <w:sz w:val="28"/>
          <w:szCs w:val="28"/>
        </w:rPr>
        <w:t xml:space="preserve">г. Т.е </w:t>
      </w:r>
      <w:r w:rsidRPr="00294E65">
        <w:rPr>
          <w:sz w:val="28"/>
          <w:szCs w:val="28"/>
        </w:rPr>
        <w:t xml:space="preserve">се </w:t>
      </w:r>
      <w:r w:rsidR="00381678">
        <w:rPr>
          <w:sz w:val="28"/>
          <w:szCs w:val="28"/>
        </w:rPr>
        <w:t xml:space="preserve">е </w:t>
      </w:r>
      <w:r w:rsidRPr="00294E65">
        <w:rPr>
          <w:sz w:val="28"/>
          <w:szCs w:val="28"/>
        </w:rPr>
        <w:t>запаз</w:t>
      </w:r>
      <w:r w:rsidR="00381678">
        <w:rPr>
          <w:sz w:val="28"/>
          <w:szCs w:val="28"/>
        </w:rPr>
        <w:t>ил</w:t>
      </w:r>
      <w:r w:rsidRPr="00294E65">
        <w:rPr>
          <w:sz w:val="28"/>
          <w:szCs w:val="28"/>
        </w:rPr>
        <w:t xml:space="preserve"> броя на внесените в съда актове, при увеличаване броя на новообразувани дела - през отчетната година за този вид престъпления са </w:t>
      </w:r>
      <w:r w:rsidR="006655CE">
        <w:rPr>
          <w:sz w:val="28"/>
          <w:szCs w:val="28"/>
        </w:rPr>
        <w:t xml:space="preserve">45 броя, при </w:t>
      </w:r>
      <w:r w:rsidRPr="00294E65">
        <w:rPr>
          <w:sz w:val="28"/>
          <w:szCs w:val="28"/>
        </w:rPr>
        <w:t>35 броя</w:t>
      </w:r>
      <w:r w:rsidR="006655CE">
        <w:rPr>
          <w:sz w:val="28"/>
          <w:szCs w:val="28"/>
        </w:rPr>
        <w:t xml:space="preserve"> за 2024 г. и </w:t>
      </w:r>
      <w:bookmarkStart w:id="46" w:name="OLE_LINK21"/>
      <w:r w:rsidRPr="00294E65">
        <w:rPr>
          <w:sz w:val="28"/>
          <w:szCs w:val="28"/>
        </w:rPr>
        <w:t>при 29 за 2023г</w:t>
      </w:r>
      <w:bookmarkEnd w:id="46"/>
      <w:r w:rsidRPr="00294E65">
        <w:rPr>
          <w:sz w:val="28"/>
          <w:szCs w:val="28"/>
        </w:rPr>
        <w:t xml:space="preserve">. </w:t>
      </w:r>
    </w:p>
    <w:p w:rsidR="006655CE" w:rsidRDefault="004F5A21" w:rsidP="004F5A21">
      <w:pPr>
        <w:ind w:firstLine="851"/>
        <w:jc w:val="both"/>
        <w:rPr>
          <w:sz w:val="28"/>
          <w:szCs w:val="28"/>
        </w:rPr>
      </w:pPr>
      <w:r w:rsidRPr="00294E65">
        <w:rPr>
          <w:sz w:val="28"/>
          <w:szCs w:val="28"/>
        </w:rPr>
        <w:t xml:space="preserve">През отчетния период за престъпления по чл.201 - 205 от НК в съда </w:t>
      </w:r>
      <w:r w:rsidR="006655CE">
        <w:rPr>
          <w:sz w:val="28"/>
          <w:szCs w:val="28"/>
        </w:rPr>
        <w:t>са внесени 2 броя акта срещу две лице</w:t>
      </w:r>
      <w:r w:rsidRPr="00294E65">
        <w:rPr>
          <w:sz w:val="28"/>
          <w:szCs w:val="28"/>
        </w:rPr>
        <w:t xml:space="preserve">, при новообразувани </w:t>
      </w:r>
      <w:r w:rsidR="006655CE">
        <w:rPr>
          <w:sz w:val="28"/>
          <w:szCs w:val="28"/>
        </w:rPr>
        <w:t>1</w:t>
      </w:r>
      <w:r w:rsidRPr="00294E65">
        <w:rPr>
          <w:sz w:val="28"/>
          <w:szCs w:val="28"/>
        </w:rPr>
        <w:t xml:space="preserve"> </w:t>
      </w:r>
      <w:r w:rsidR="006655CE">
        <w:rPr>
          <w:sz w:val="28"/>
          <w:szCs w:val="28"/>
        </w:rPr>
        <w:t xml:space="preserve">досъдебно </w:t>
      </w:r>
      <w:r w:rsidRPr="00294E65">
        <w:rPr>
          <w:sz w:val="28"/>
          <w:szCs w:val="28"/>
        </w:rPr>
        <w:t>производств</w:t>
      </w:r>
      <w:r w:rsidR="006655CE">
        <w:rPr>
          <w:sz w:val="28"/>
          <w:szCs w:val="28"/>
        </w:rPr>
        <w:t>о</w:t>
      </w:r>
      <w:r w:rsidRPr="00294E65">
        <w:rPr>
          <w:sz w:val="28"/>
          <w:szCs w:val="28"/>
        </w:rPr>
        <w:t xml:space="preserve">. За </w:t>
      </w:r>
      <w:bookmarkStart w:id="47" w:name="OLE_LINK22"/>
      <w:r w:rsidRPr="00294E65">
        <w:rPr>
          <w:sz w:val="28"/>
          <w:szCs w:val="28"/>
        </w:rPr>
        <w:t>предходн</w:t>
      </w:r>
      <w:r w:rsidR="009C79CA">
        <w:rPr>
          <w:sz w:val="28"/>
          <w:szCs w:val="28"/>
        </w:rPr>
        <w:t>ата година няма в</w:t>
      </w:r>
      <w:r w:rsidR="006655CE">
        <w:rPr>
          <w:sz w:val="28"/>
          <w:szCs w:val="28"/>
        </w:rPr>
        <w:t>несени актове по тези съст</w:t>
      </w:r>
      <w:r w:rsidR="009C79CA">
        <w:rPr>
          <w:sz w:val="28"/>
          <w:szCs w:val="28"/>
        </w:rPr>
        <w:t>а</w:t>
      </w:r>
      <w:r w:rsidR="006655CE">
        <w:rPr>
          <w:sz w:val="28"/>
          <w:szCs w:val="28"/>
        </w:rPr>
        <w:t>ви на престъпление, а за 2023 г. е</w:t>
      </w:r>
      <w:r w:rsidRPr="00294E65">
        <w:rPr>
          <w:sz w:val="28"/>
          <w:szCs w:val="28"/>
        </w:rPr>
        <w:t xml:space="preserve"> </w:t>
      </w:r>
      <w:r w:rsidR="006655CE">
        <w:rPr>
          <w:sz w:val="28"/>
          <w:szCs w:val="28"/>
        </w:rPr>
        <w:t xml:space="preserve">бил внесен </w:t>
      </w:r>
      <w:r w:rsidRPr="00294E65">
        <w:rPr>
          <w:sz w:val="28"/>
          <w:szCs w:val="28"/>
        </w:rPr>
        <w:t>1 акт при новообразувани 4</w:t>
      </w:r>
      <w:bookmarkEnd w:id="47"/>
      <w:r w:rsidRPr="00294E65">
        <w:rPr>
          <w:sz w:val="28"/>
          <w:szCs w:val="28"/>
        </w:rPr>
        <w:t xml:space="preserve"> броя. По чл.206 НК през </w:t>
      </w:r>
      <w:r w:rsidR="006655CE">
        <w:rPr>
          <w:sz w:val="28"/>
          <w:szCs w:val="28"/>
        </w:rPr>
        <w:t xml:space="preserve"> 2025 г. са били внесени два броя акта срещу две лица,  при </w:t>
      </w:r>
      <w:r w:rsidRPr="00294E65">
        <w:rPr>
          <w:sz w:val="28"/>
          <w:szCs w:val="28"/>
        </w:rPr>
        <w:t>внесен един обвинителен акт срещу едно лице</w:t>
      </w:r>
      <w:r w:rsidR="006655CE">
        <w:rPr>
          <w:sz w:val="28"/>
          <w:szCs w:val="28"/>
        </w:rPr>
        <w:t xml:space="preserve"> за 2024г. и </w:t>
      </w:r>
      <w:r w:rsidRPr="00294E65">
        <w:rPr>
          <w:sz w:val="28"/>
          <w:szCs w:val="28"/>
        </w:rPr>
        <w:t>през 2023г. са били внесени два акта срещу две лица</w:t>
      </w:r>
      <w:r w:rsidR="006655CE">
        <w:rPr>
          <w:sz w:val="28"/>
          <w:szCs w:val="28"/>
        </w:rPr>
        <w:t>.</w:t>
      </w:r>
      <w:r w:rsidRPr="00294E65">
        <w:rPr>
          <w:sz w:val="28"/>
          <w:szCs w:val="28"/>
        </w:rPr>
        <w:t xml:space="preserve"> За престъпление по чл.207  НК </w:t>
      </w:r>
      <w:r w:rsidR="006655CE">
        <w:rPr>
          <w:sz w:val="28"/>
          <w:szCs w:val="28"/>
        </w:rPr>
        <w:t>има 8</w:t>
      </w:r>
      <w:r w:rsidRPr="00294E65">
        <w:rPr>
          <w:sz w:val="28"/>
          <w:szCs w:val="28"/>
        </w:rPr>
        <w:t xml:space="preserve"> новообразувани дела, но </w:t>
      </w:r>
      <w:r w:rsidR="006655CE">
        <w:rPr>
          <w:sz w:val="28"/>
          <w:szCs w:val="28"/>
        </w:rPr>
        <w:t xml:space="preserve">в съда е </w:t>
      </w:r>
      <w:r w:rsidRPr="00294E65">
        <w:rPr>
          <w:sz w:val="28"/>
          <w:szCs w:val="28"/>
        </w:rPr>
        <w:t xml:space="preserve">внесен </w:t>
      </w:r>
      <w:r w:rsidR="006655CE">
        <w:rPr>
          <w:sz w:val="28"/>
          <w:szCs w:val="28"/>
        </w:rPr>
        <w:t>1</w:t>
      </w:r>
      <w:r w:rsidRPr="00294E65">
        <w:rPr>
          <w:sz w:val="28"/>
          <w:szCs w:val="28"/>
        </w:rPr>
        <w:t xml:space="preserve"> акт, </w:t>
      </w:r>
      <w:r w:rsidR="006655CE">
        <w:rPr>
          <w:sz w:val="28"/>
          <w:szCs w:val="28"/>
        </w:rPr>
        <w:t>през 2024 г. не е имало новообразувани досъдебни производств</w:t>
      </w:r>
      <w:r w:rsidR="009C79CA">
        <w:rPr>
          <w:sz w:val="28"/>
          <w:szCs w:val="28"/>
        </w:rPr>
        <w:t>а</w:t>
      </w:r>
      <w:r w:rsidR="006655CE">
        <w:rPr>
          <w:sz w:val="28"/>
          <w:szCs w:val="28"/>
        </w:rPr>
        <w:t xml:space="preserve">, но е бил внесен акт в съда, </w:t>
      </w:r>
      <w:r w:rsidRPr="00294E65">
        <w:rPr>
          <w:sz w:val="28"/>
          <w:szCs w:val="28"/>
        </w:rPr>
        <w:t>през 2023г. новообразуваните дела са били 3 дела, к</w:t>
      </w:r>
      <w:r w:rsidR="006655CE">
        <w:rPr>
          <w:sz w:val="28"/>
          <w:szCs w:val="28"/>
        </w:rPr>
        <w:t xml:space="preserve">ато няма внесени в съда актове. </w:t>
      </w:r>
    </w:p>
    <w:p w:rsidR="004F5A21" w:rsidRPr="00294E65" w:rsidRDefault="006655CE" w:rsidP="004F5A21">
      <w:pPr>
        <w:ind w:firstLine="851"/>
        <w:jc w:val="both"/>
        <w:rPr>
          <w:sz w:val="28"/>
          <w:szCs w:val="28"/>
        </w:rPr>
      </w:pPr>
      <w:r>
        <w:rPr>
          <w:sz w:val="28"/>
          <w:szCs w:val="28"/>
        </w:rPr>
        <w:t xml:space="preserve">По чл.216 НК </w:t>
      </w:r>
      <w:r w:rsidR="004F5A21" w:rsidRPr="00294E65">
        <w:rPr>
          <w:sz w:val="28"/>
          <w:szCs w:val="28"/>
        </w:rPr>
        <w:t xml:space="preserve">през </w:t>
      </w:r>
      <w:r>
        <w:rPr>
          <w:sz w:val="28"/>
          <w:szCs w:val="28"/>
        </w:rPr>
        <w:t xml:space="preserve">2025 г. има новообразувани 60 дела, като са били внесени 2 акта срещу две лица, при 108 </w:t>
      </w:r>
      <w:r w:rsidR="004F5A21" w:rsidRPr="00294E65">
        <w:rPr>
          <w:sz w:val="28"/>
          <w:szCs w:val="28"/>
        </w:rPr>
        <w:t>новообразувани дела</w:t>
      </w:r>
      <w:r>
        <w:rPr>
          <w:sz w:val="28"/>
          <w:szCs w:val="28"/>
        </w:rPr>
        <w:t xml:space="preserve"> за 2024 г.</w:t>
      </w:r>
      <w:r w:rsidR="004F5A21" w:rsidRPr="00294E65">
        <w:rPr>
          <w:sz w:val="28"/>
          <w:szCs w:val="28"/>
        </w:rPr>
        <w:t>,</w:t>
      </w:r>
      <w:r>
        <w:rPr>
          <w:sz w:val="28"/>
          <w:szCs w:val="28"/>
        </w:rPr>
        <w:t xml:space="preserve"> от които </w:t>
      </w:r>
      <w:r w:rsidR="004F5A21" w:rsidRPr="00294E65">
        <w:rPr>
          <w:sz w:val="28"/>
          <w:szCs w:val="28"/>
        </w:rPr>
        <w:t>са б</w:t>
      </w:r>
      <w:r>
        <w:rPr>
          <w:sz w:val="28"/>
          <w:szCs w:val="28"/>
        </w:rPr>
        <w:t>или внесени 5 акта срещу 5 лица</w:t>
      </w:r>
      <w:r w:rsidR="004F5A21" w:rsidRPr="00294E65">
        <w:rPr>
          <w:sz w:val="28"/>
          <w:szCs w:val="28"/>
        </w:rPr>
        <w:t xml:space="preserve">, </w:t>
      </w:r>
      <w:r>
        <w:rPr>
          <w:sz w:val="28"/>
          <w:szCs w:val="28"/>
        </w:rPr>
        <w:t>през 2023г. няма внесени в съда</w:t>
      </w:r>
      <w:r w:rsidR="004F5A21" w:rsidRPr="00294E65">
        <w:rPr>
          <w:sz w:val="28"/>
          <w:szCs w:val="28"/>
        </w:rPr>
        <w:t xml:space="preserve">. </w:t>
      </w:r>
    </w:p>
    <w:p w:rsidR="004F5A21" w:rsidRPr="00294E65" w:rsidRDefault="004F5A21" w:rsidP="004F5A21">
      <w:pPr>
        <w:ind w:firstLine="851"/>
        <w:jc w:val="both"/>
        <w:rPr>
          <w:b/>
          <w:sz w:val="28"/>
          <w:szCs w:val="28"/>
        </w:rPr>
      </w:pPr>
      <w:r w:rsidRPr="00294E65">
        <w:rPr>
          <w:sz w:val="28"/>
          <w:szCs w:val="28"/>
        </w:rPr>
        <w:t xml:space="preserve">На </w:t>
      </w:r>
      <w:r w:rsidRPr="00294E65">
        <w:rPr>
          <w:b/>
          <w:sz w:val="28"/>
          <w:szCs w:val="28"/>
        </w:rPr>
        <w:t>четвърто място</w:t>
      </w:r>
      <w:r w:rsidRPr="00294E65">
        <w:rPr>
          <w:sz w:val="28"/>
          <w:szCs w:val="28"/>
        </w:rPr>
        <w:t xml:space="preserve"> по брой актове, внесени в съда, са тези за престъпления по глава VІІІ от НК - против дейността на държавни органи, обществени организации и лица, изпълняващи публични функции. За отчетния период те са</w:t>
      </w:r>
      <w:r w:rsidR="006655CE">
        <w:rPr>
          <w:sz w:val="28"/>
          <w:szCs w:val="28"/>
        </w:rPr>
        <w:t xml:space="preserve"> 27, при</w:t>
      </w:r>
      <w:r w:rsidRPr="00294E65">
        <w:rPr>
          <w:sz w:val="28"/>
          <w:szCs w:val="28"/>
        </w:rPr>
        <w:t xml:space="preserve"> 26</w:t>
      </w:r>
      <w:r w:rsidR="006655CE">
        <w:rPr>
          <w:sz w:val="28"/>
          <w:szCs w:val="28"/>
        </w:rPr>
        <w:t xml:space="preserve"> за 2024 г. и</w:t>
      </w:r>
      <w:r w:rsidRPr="00294E65">
        <w:rPr>
          <w:sz w:val="28"/>
          <w:szCs w:val="28"/>
        </w:rPr>
        <w:t xml:space="preserve"> при 37 за 2023г</w:t>
      </w:r>
      <w:r w:rsidR="006655CE">
        <w:rPr>
          <w:sz w:val="28"/>
          <w:szCs w:val="28"/>
        </w:rPr>
        <w:t>.</w:t>
      </w:r>
    </w:p>
    <w:p w:rsidR="004F5A21" w:rsidRPr="00294E65" w:rsidRDefault="004F5A21" w:rsidP="004F5A21">
      <w:pPr>
        <w:ind w:firstLine="851"/>
        <w:jc w:val="both"/>
        <w:rPr>
          <w:b/>
          <w:sz w:val="28"/>
          <w:szCs w:val="28"/>
        </w:rPr>
      </w:pPr>
      <w:r w:rsidRPr="00294E65">
        <w:rPr>
          <w:sz w:val="28"/>
          <w:szCs w:val="28"/>
        </w:rPr>
        <w:t>Най - много новообразувани дела са по чл.2</w:t>
      </w:r>
      <w:r w:rsidR="006655CE">
        <w:rPr>
          <w:sz w:val="28"/>
          <w:szCs w:val="28"/>
        </w:rPr>
        <w:t>79</w:t>
      </w:r>
      <w:r w:rsidRPr="00294E65">
        <w:rPr>
          <w:sz w:val="28"/>
          <w:szCs w:val="28"/>
        </w:rPr>
        <w:t xml:space="preserve"> от НК - 1</w:t>
      </w:r>
      <w:r w:rsidR="006655CE">
        <w:rPr>
          <w:sz w:val="28"/>
          <w:szCs w:val="28"/>
        </w:rPr>
        <w:t>3</w:t>
      </w:r>
      <w:r w:rsidRPr="00294E65">
        <w:rPr>
          <w:sz w:val="28"/>
          <w:szCs w:val="28"/>
        </w:rPr>
        <w:t xml:space="preserve"> бр., от които 13 са внесени в съда. На следващо място са внесените актове по чл.296 НК </w:t>
      </w:r>
      <w:r w:rsidR="006655CE">
        <w:rPr>
          <w:sz w:val="28"/>
          <w:szCs w:val="28"/>
        </w:rPr>
        <w:t xml:space="preserve">и чл. 281 НК </w:t>
      </w:r>
      <w:r w:rsidRPr="00294E65">
        <w:rPr>
          <w:sz w:val="28"/>
          <w:szCs w:val="28"/>
        </w:rPr>
        <w:t>за отчетния период са 5 акта</w:t>
      </w:r>
      <w:r w:rsidR="00B3734B">
        <w:rPr>
          <w:sz w:val="28"/>
          <w:szCs w:val="28"/>
        </w:rPr>
        <w:t xml:space="preserve"> срещу 5 лица /по чл. 296 НК/ и 5 акта срещу 8 лица /по чл. 281 НК/</w:t>
      </w:r>
      <w:r w:rsidRPr="00294E65">
        <w:rPr>
          <w:sz w:val="28"/>
          <w:szCs w:val="28"/>
        </w:rPr>
        <w:t xml:space="preserve">, </w:t>
      </w:r>
      <w:r w:rsidR="00B3734B">
        <w:rPr>
          <w:sz w:val="28"/>
          <w:szCs w:val="28"/>
        </w:rPr>
        <w:t xml:space="preserve"> при 21 акта за 2024 г. и </w:t>
      </w:r>
      <w:r w:rsidRPr="00294E65">
        <w:rPr>
          <w:sz w:val="28"/>
          <w:szCs w:val="28"/>
        </w:rPr>
        <w:t xml:space="preserve">при 8 акта за 2023г. Броят на новообразуваните производства за престъпление по чл.270 от НК през отчетния период са </w:t>
      </w:r>
      <w:r w:rsidR="00B3734B">
        <w:rPr>
          <w:sz w:val="28"/>
          <w:szCs w:val="28"/>
        </w:rPr>
        <w:t xml:space="preserve"> 6 броя, а 1 акт е внесен в съда, при </w:t>
      </w:r>
      <w:r w:rsidRPr="00294E65">
        <w:rPr>
          <w:sz w:val="28"/>
          <w:szCs w:val="28"/>
        </w:rPr>
        <w:t>3 броя</w:t>
      </w:r>
      <w:r w:rsidR="00B3734B">
        <w:rPr>
          <w:sz w:val="28"/>
          <w:szCs w:val="28"/>
        </w:rPr>
        <w:t xml:space="preserve"> новообразувани дела и </w:t>
      </w:r>
      <w:r w:rsidRPr="00294E65">
        <w:rPr>
          <w:sz w:val="28"/>
          <w:szCs w:val="28"/>
        </w:rPr>
        <w:t>4 акта внесени в съда</w:t>
      </w:r>
      <w:r w:rsidR="00B3734B">
        <w:rPr>
          <w:sz w:val="28"/>
          <w:szCs w:val="28"/>
        </w:rPr>
        <w:t xml:space="preserve"> за 2024 г. През 2025 г.</w:t>
      </w:r>
      <w:r w:rsidRPr="00294E65">
        <w:rPr>
          <w:sz w:val="28"/>
          <w:szCs w:val="28"/>
        </w:rPr>
        <w:t xml:space="preserve"> </w:t>
      </w:r>
      <w:r w:rsidR="00B3734B">
        <w:rPr>
          <w:sz w:val="28"/>
          <w:szCs w:val="28"/>
        </w:rPr>
        <w:t xml:space="preserve"> има внесени по един акт в съда за престъпления по чл. 276 от НК, чл. 290 от НК и чл. 293 от НК.</w:t>
      </w:r>
      <w:r w:rsidRPr="00294E65">
        <w:rPr>
          <w:sz w:val="28"/>
          <w:szCs w:val="28"/>
        </w:rPr>
        <w:t xml:space="preserve">       </w:t>
      </w:r>
    </w:p>
    <w:p w:rsidR="004F5A21" w:rsidRPr="00294E65" w:rsidRDefault="004F5A21" w:rsidP="004F5A21">
      <w:pPr>
        <w:ind w:firstLine="851"/>
        <w:jc w:val="both"/>
        <w:rPr>
          <w:b/>
          <w:sz w:val="28"/>
          <w:szCs w:val="28"/>
        </w:rPr>
      </w:pPr>
      <w:r w:rsidRPr="00294E65">
        <w:rPr>
          <w:sz w:val="28"/>
          <w:szCs w:val="28"/>
        </w:rPr>
        <w:t xml:space="preserve">На </w:t>
      </w:r>
      <w:r w:rsidRPr="00294E65">
        <w:rPr>
          <w:b/>
          <w:sz w:val="28"/>
          <w:szCs w:val="28"/>
        </w:rPr>
        <w:t xml:space="preserve">пето </w:t>
      </w:r>
      <w:r w:rsidRPr="00294E65">
        <w:rPr>
          <w:sz w:val="28"/>
          <w:szCs w:val="28"/>
        </w:rPr>
        <w:t>място по брой актове, внесени в съда, са тези за престъпления по глава І</w:t>
      </w:r>
      <w:r w:rsidRPr="00294E65">
        <w:rPr>
          <w:sz w:val="28"/>
          <w:szCs w:val="28"/>
          <w:lang w:val="en-US"/>
        </w:rPr>
        <w:t>V</w:t>
      </w:r>
      <w:r w:rsidRPr="00294E65">
        <w:rPr>
          <w:sz w:val="28"/>
          <w:szCs w:val="28"/>
        </w:rPr>
        <w:t>-та от НК - против брака, семейството и младежта.</w:t>
      </w:r>
    </w:p>
    <w:p w:rsidR="004F5A21" w:rsidRDefault="004F5A21" w:rsidP="004F5A21">
      <w:pPr>
        <w:ind w:firstLine="851"/>
        <w:jc w:val="both"/>
        <w:rPr>
          <w:sz w:val="28"/>
          <w:szCs w:val="28"/>
        </w:rPr>
      </w:pPr>
      <w:r w:rsidRPr="00294E65">
        <w:rPr>
          <w:sz w:val="28"/>
          <w:szCs w:val="28"/>
        </w:rPr>
        <w:t xml:space="preserve">Внесени са били  </w:t>
      </w:r>
      <w:r w:rsidR="00B3734B">
        <w:rPr>
          <w:sz w:val="28"/>
          <w:szCs w:val="28"/>
        </w:rPr>
        <w:t>19 акта срещи 19 лица</w:t>
      </w:r>
      <w:r w:rsidR="00B3734B" w:rsidRPr="00B3734B">
        <w:rPr>
          <w:sz w:val="28"/>
          <w:szCs w:val="28"/>
        </w:rPr>
        <w:t xml:space="preserve"> </w:t>
      </w:r>
      <w:r w:rsidR="00B3734B">
        <w:rPr>
          <w:sz w:val="28"/>
          <w:szCs w:val="28"/>
        </w:rPr>
        <w:t xml:space="preserve">за престъпления по чл.183 от НК, при </w:t>
      </w:r>
      <w:r w:rsidRPr="00294E65">
        <w:rPr>
          <w:sz w:val="28"/>
          <w:szCs w:val="28"/>
        </w:rPr>
        <w:t xml:space="preserve">14 акта срещу 14 лица </w:t>
      </w:r>
      <w:r w:rsidR="00B3734B">
        <w:rPr>
          <w:sz w:val="28"/>
          <w:szCs w:val="28"/>
        </w:rPr>
        <w:t xml:space="preserve"> за 2024 г. и</w:t>
      </w:r>
      <w:r w:rsidRPr="00294E65">
        <w:rPr>
          <w:sz w:val="28"/>
          <w:szCs w:val="28"/>
        </w:rPr>
        <w:t xml:space="preserve"> при 21 срещу 21 лица за 2023г. </w:t>
      </w:r>
      <w:r w:rsidR="009C79CA">
        <w:rPr>
          <w:sz w:val="28"/>
          <w:szCs w:val="28"/>
        </w:rPr>
        <w:t>П</w:t>
      </w:r>
      <w:r w:rsidR="00B3734B">
        <w:rPr>
          <w:sz w:val="28"/>
          <w:szCs w:val="28"/>
        </w:rPr>
        <w:t>рез 2025 г. има едни акт срещу едно лица за престъпление по чл.- 193 НК, през 2024 г. и през 2023 г. няма внесени акта по този текст от НК.</w:t>
      </w:r>
    </w:p>
    <w:p w:rsidR="00B3734B" w:rsidRDefault="00B3734B" w:rsidP="00B3734B">
      <w:pPr>
        <w:ind w:firstLine="851"/>
        <w:jc w:val="both"/>
        <w:rPr>
          <w:sz w:val="28"/>
          <w:szCs w:val="28"/>
        </w:rPr>
      </w:pPr>
      <w:r>
        <w:rPr>
          <w:sz w:val="28"/>
          <w:szCs w:val="28"/>
        </w:rPr>
        <w:t xml:space="preserve">На </w:t>
      </w:r>
      <w:r>
        <w:rPr>
          <w:b/>
          <w:sz w:val="28"/>
          <w:szCs w:val="28"/>
        </w:rPr>
        <w:t xml:space="preserve">шесто </w:t>
      </w:r>
      <w:r>
        <w:rPr>
          <w:sz w:val="28"/>
          <w:szCs w:val="28"/>
        </w:rPr>
        <w:t xml:space="preserve">място се нареждат и актовете, внесени престъпления по глава Х-та от НК - Против реда и общественото спокойствие. През отчетния период новообразувани са общо  54бр.,  при 35 за 2024 г. и при  </w:t>
      </w:r>
      <w:r>
        <w:rPr>
          <w:sz w:val="28"/>
          <w:szCs w:val="28"/>
        </w:rPr>
        <w:lastRenderedPageBreak/>
        <w:t xml:space="preserve">42 за 2023г. Внесените актове са 18 на брой срещу 18 лица, при 7 акта срещу 7 лица за предходните две години. </w:t>
      </w:r>
    </w:p>
    <w:p w:rsidR="001F16DB" w:rsidRDefault="004F5A21" w:rsidP="00B3734B">
      <w:pPr>
        <w:ind w:firstLine="851"/>
        <w:jc w:val="both"/>
        <w:rPr>
          <w:sz w:val="28"/>
          <w:szCs w:val="28"/>
          <w:lang w:val="ru-MO"/>
        </w:rPr>
      </w:pPr>
      <w:r w:rsidRPr="00294E65">
        <w:rPr>
          <w:sz w:val="28"/>
          <w:szCs w:val="28"/>
        </w:rPr>
        <w:t xml:space="preserve">През отчетния период на </w:t>
      </w:r>
      <w:r w:rsidR="00B3734B">
        <w:rPr>
          <w:b/>
          <w:sz w:val="28"/>
          <w:szCs w:val="28"/>
        </w:rPr>
        <w:t>седмо</w:t>
      </w:r>
      <w:r w:rsidRPr="00294E65">
        <w:rPr>
          <w:b/>
          <w:sz w:val="28"/>
          <w:szCs w:val="28"/>
        </w:rPr>
        <w:t xml:space="preserve"> </w:t>
      </w:r>
      <w:r w:rsidRPr="00294E65">
        <w:rPr>
          <w:sz w:val="28"/>
          <w:szCs w:val="28"/>
        </w:rPr>
        <w:t>място</w:t>
      </w:r>
      <w:r w:rsidRPr="00294E65">
        <w:rPr>
          <w:b/>
          <w:sz w:val="28"/>
          <w:szCs w:val="28"/>
        </w:rPr>
        <w:t xml:space="preserve"> </w:t>
      </w:r>
      <w:r w:rsidRPr="00294E65">
        <w:rPr>
          <w:sz w:val="28"/>
          <w:szCs w:val="28"/>
        </w:rPr>
        <w:t xml:space="preserve">по брой внесени в съда актове са тези за престъпленията по глава IX-та от НК - документни престъпления. Внесени са били общо </w:t>
      </w:r>
      <w:r w:rsidR="00B3734B">
        <w:rPr>
          <w:sz w:val="28"/>
          <w:szCs w:val="28"/>
        </w:rPr>
        <w:t xml:space="preserve">10 акта срещу 10 лица, при 8 акта срещу 8 лица за предходните две години – 2024 г. и 2023 г. </w:t>
      </w:r>
      <w:r w:rsidRPr="00294E65">
        <w:rPr>
          <w:sz w:val="28"/>
          <w:szCs w:val="28"/>
        </w:rPr>
        <w:t xml:space="preserve">Новообразуваните производства за тези престъпления са </w:t>
      </w:r>
      <w:r w:rsidR="009C79CA">
        <w:rPr>
          <w:sz w:val="28"/>
          <w:szCs w:val="28"/>
        </w:rPr>
        <w:t>41 бр.</w:t>
      </w:r>
      <w:r w:rsidR="00B3734B">
        <w:rPr>
          <w:sz w:val="28"/>
          <w:szCs w:val="28"/>
        </w:rPr>
        <w:t xml:space="preserve">, при </w:t>
      </w:r>
      <w:r w:rsidRPr="00294E65">
        <w:rPr>
          <w:sz w:val="28"/>
          <w:szCs w:val="28"/>
        </w:rPr>
        <w:t>41 бр.</w:t>
      </w:r>
      <w:r w:rsidR="00B3734B">
        <w:rPr>
          <w:sz w:val="28"/>
          <w:szCs w:val="28"/>
        </w:rPr>
        <w:t xml:space="preserve"> за 2024 г. и през 2023 г. те са били 50</w:t>
      </w:r>
      <w:r w:rsidRPr="00294E65">
        <w:rPr>
          <w:sz w:val="28"/>
          <w:szCs w:val="28"/>
        </w:rPr>
        <w:t>. Най-много актове са били внесени за деяния по чл.316 НК</w:t>
      </w:r>
      <w:r w:rsidRPr="00294E65">
        <w:rPr>
          <w:sz w:val="28"/>
          <w:szCs w:val="28"/>
          <w:lang w:val="ru-MO"/>
        </w:rPr>
        <w:t>,</w:t>
      </w:r>
      <w:r w:rsidR="001F16DB">
        <w:rPr>
          <w:sz w:val="28"/>
          <w:szCs w:val="28"/>
          <w:lang w:val="ru-MO"/>
        </w:rPr>
        <w:t xml:space="preserve"> като за отчетния период те са 7</w:t>
      </w:r>
      <w:r w:rsidR="009C79CA">
        <w:rPr>
          <w:sz w:val="28"/>
          <w:szCs w:val="28"/>
          <w:lang w:val="ru-MO"/>
        </w:rPr>
        <w:t>, през 2024 г. с</w:t>
      </w:r>
      <w:r w:rsidR="00B3734B">
        <w:rPr>
          <w:sz w:val="28"/>
          <w:szCs w:val="28"/>
          <w:lang w:val="ru-MO"/>
        </w:rPr>
        <w:t xml:space="preserve">а били </w:t>
      </w:r>
      <w:r w:rsidRPr="00294E65">
        <w:rPr>
          <w:sz w:val="28"/>
          <w:szCs w:val="28"/>
          <w:lang w:val="ru-MO"/>
        </w:rPr>
        <w:t xml:space="preserve">6, през 2023г. са </w:t>
      </w:r>
      <w:r w:rsidR="00B3734B">
        <w:rPr>
          <w:sz w:val="28"/>
          <w:szCs w:val="28"/>
          <w:lang w:val="ru-MO"/>
        </w:rPr>
        <w:t xml:space="preserve">били </w:t>
      </w:r>
      <w:r w:rsidRPr="00294E65">
        <w:rPr>
          <w:sz w:val="28"/>
          <w:szCs w:val="28"/>
          <w:lang w:val="ru-MO"/>
        </w:rPr>
        <w:t>4.</w:t>
      </w:r>
      <w:r w:rsidR="001F16DB">
        <w:rPr>
          <w:sz w:val="28"/>
          <w:szCs w:val="28"/>
          <w:lang w:val="ru-MO"/>
        </w:rPr>
        <w:t xml:space="preserve"> През отчетния период има и два акта внесени в съда по чл. 313 НК и един акт за престъпление по чл. 309 НК.</w:t>
      </w:r>
    </w:p>
    <w:p w:rsidR="004F5A21" w:rsidRPr="00B3734B" w:rsidRDefault="001F16DB" w:rsidP="00B3734B">
      <w:pPr>
        <w:ind w:firstLine="851"/>
        <w:jc w:val="both"/>
        <w:rPr>
          <w:sz w:val="28"/>
          <w:szCs w:val="28"/>
        </w:rPr>
      </w:pPr>
      <w:r>
        <w:rPr>
          <w:sz w:val="28"/>
          <w:szCs w:val="28"/>
        </w:rPr>
        <w:t xml:space="preserve">На </w:t>
      </w:r>
      <w:r>
        <w:rPr>
          <w:b/>
          <w:sz w:val="28"/>
          <w:szCs w:val="28"/>
        </w:rPr>
        <w:t xml:space="preserve">осмо </w:t>
      </w:r>
      <w:r>
        <w:rPr>
          <w:sz w:val="28"/>
          <w:szCs w:val="28"/>
        </w:rPr>
        <w:t>място се нареждат престъпленията по глава VІ-та от НК - Престъпления против стопанството, с внесени 9  акта за отчетния период, при 4 акта за 2024 г. и  при 3 акта през 2023г. За деяния по чл. 227б НК са били внесени 6 акта, при 1 акт за 2024 г. За деяние по чл.234 НК е внесен</w:t>
      </w:r>
      <w:r w:rsidR="00E018A1">
        <w:rPr>
          <w:sz w:val="28"/>
          <w:szCs w:val="28"/>
        </w:rPr>
        <w:t xml:space="preserve"> акт, при</w:t>
      </w:r>
      <w:r>
        <w:rPr>
          <w:sz w:val="28"/>
          <w:szCs w:val="28"/>
        </w:rPr>
        <w:t xml:space="preserve"> </w:t>
      </w:r>
      <w:r w:rsidR="00E018A1">
        <w:rPr>
          <w:sz w:val="28"/>
          <w:szCs w:val="28"/>
        </w:rPr>
        <w:t xml:space="preserve">по </w:t>
      </w:r>
      <w:r>
        <w:rPr>
          <w:sz w:val="28"/>
          <w:szCs w:val="28"/>
        </w:rPr>
        <w:t xml:space="preserve">2 акта </w:t>
      </w:r>
      <w:r w:rsidR="00E018A1">
        <w:rPr>
          <w:sz w:val="28"/>
          <w:szCs w:val="28"/>
        </w:rPr>
        <w:t xml:space="preserve">за 2024 г. и 2023 г. </w:t>
      </w:r>
      <w:r>
        <w:rPr>
          <w:sz w:val="28"/>
          <w:szCs w:val="28"/>
        </w:rPr>
        <w:t>и един акт е внесен за престъпление по чл.</w:t>
      </w:r>
      <w:r w:rsidR="00E018A1">
        <w:rPr>
          <w:sz w:val="28"/>
          <w:szCs w:val="28"/>
        </w:rPr>
        <w:t>234в</w:t>
      </w:r>
      <w:r>
        <w:rPr>
          <w:sz w:val="28"/>
          <w:szCs w:val="28"/>
        </w:rPr>
        <w:t xml:space="preserve"> от НК</w:t>
      </w:r>
      <w:r w:rsidR="00E018A1">
        <w:rPr>
          <w:sz w:val="28"/>
          <w:szCs w:val="28"/>
        </w:rPr>
        <w:t>.</w:t>
      </w:r>
      <w:r w:rsidR="004F5A21" w:rsidRPr="00294E65">
        <w:rPr>
          <w:sz w:val="28"/>
          <w:szCs w:val="28"/>
          <w:lang w:val="ru-MO"/>
        </w:rPr>
        <w:t xml:space="preserve"> </w:t>
      </w:r>
    </w:p>
    <w:p w:rsidR="004F5A21" w:rsidRPr="00294E65" w:rsidRDefault="004F5A21" w:rsidP="004F5A21">
      <w:pPr>
        <w:ind w:firstLine="851"/>
        <w:jc w:val="both"/>
        <w:rPr>
          <w:sz w:val="28"/>
          <w:szCs w:val="28"/>
        </w:rPr>
      </w:pPr>
      <w:r w:rsidRPr="00294E65">
        <w:rPr>
          <w:sz w:val="28"/>
          <w:szCs w:val="28"/>
        </w:rPr>
        <w:t xml:space="preserve">На </w:t>
      </w:r>
      <w:r w:rsidR="001F16DB">
        <w:rPr>
          <w:b/>
          <w:sz w:val="28"/>
          <w:szCs w:val="28"/>
        </w:rPr>
        <w:t>девето</w:t>
      </w:r>
      <w:r w:rsidRPr="00294E65">
        <w:rPr>
          <w:b/>
          <w:sz w:val="28"/>
          <w:szCs w:val="28"/>
        </w:rPr>
        <w:t xml:space="preserve"> </w:t>
      </w:r>
      <w:r w:rsidRPr="00294E65">
        <w:rPr>
          <w:sz w:val="28"/>
          <w:szCs w:val="28"/>
        </w:rPr>
        <w:t>място са актовете, внесени за престъпления по глава ІІІ-та от НК - против правата на гражданите – за отчетния</w:t>
      </w:r>
      <w:r w:rsidR="00E018A1">
        <w:rPr>
          <w:sz w:val="28"/>
          <w:szCs w:val="28"/>
        </w:rPr>
        <w:t xml:space="preserve"> период са били новообразувани 8 </w:t>
      </w:r>
      <w:r w:rsidRPr="00294E65">
        <w:rPr>
          <w:sz w:val="28"/>
          <w:szCs w:val="28"/>
        </w:rPr>
        <w:t xml:space="preserve">дела, от които 3 броя са внесени в съда, </w:t>
      </w:r>
      <w:r w:rsidR="00E018A1">
        <w:rPr>
          <w:sz w:val="28"/>
          <w:szCs w:val="28"/>
        </w:rPr>
        <w:t xml:space="preserve"> при 14 новообразувани за 2024 г., от които 3 броя са били внесени в съда и </w:t>
      </w:r>
      <w:r w:rsidRPr="00294E65">
        <w:rPr>
          <w:sz w:val="28"/>
          <w:szCs w:val="28"/>
        </w:rPr>
        <w:t>при 22 новообразувани за 2023г., от които 6 внесени в съда. Два акта са били внесени за</w:t>
      </w:r>
      <w:bookmarkStart w:id="48" w:name="OLE_LINK90"/>
      <w:r w:rsidR="00E018A1">
        <w:rPr>
          <w:sz w:val="28"/>
          <w:szCs w:val="28"/>
        </w:rPr>
        <w:t xml:space="preserve"> престъпление по чл.172б от НК и </w:t>
      </w:r>
      <w:r w:rsidRPr="00294E65">
        <w:rPr>
          <w:sz w:val="28"/>
          <w:szCs w:val="28"/>
        </w:rPr>
        <w:t>един акт е внесен за престъпление по чл.</w:t>
      </w:r>
      <w:r w:rsidR="00E018A1">
        <w:rPr>
          <w:sz w:val="28"/>
          <w:szCs w:val="28"/>
        </w:rPr>
        <w:t>170</w:t>
      </w:r>
      <w:r w:rsidRPr="00294E65">
        <w:rPr>
          <w:sz w:val="28"/>
          <w:szCs w:val="28"/>
        </w:rPr>
        <w:t xml:space="preserve"> от НК.</w:t>
      </w:r>
    </w:p>
    <w:bookmarkEnd w:id="48"/>
    <w:p w:rsidR="002C0F81" w:rsidRDefault="004F5A21" w:rsidP="002C0F81">
      <w:pPr>
        <w:ind w:firstLine="851"/>
        <w:jc w:val="both"/>
        <w:rPr>
          <w:sz w:val="28"/>
          <w:szCs w:val="28"/>
        </w:rPr>
      </w:pPr>
      <w:r w:rsidRPr="00294E65">
        <w:rPr>
          <w:sz w:val="28"/>
          <w:szCs w:val="28"/>
        </w:rPr>
        <w:t xml:space="preserve">През </w:t>
      </w:r>
      <w:r w:rsidR="00E018A1">
        <w:rPr>
          <w:sz w:val="28"/>
          <w:szCs w:val="28"/>
        </w:rPr>
        <w:t xml:space="preserve">2025 г. са били изготвени 3 искания за използване на СРС. През </w:t>
      </w:r>
      <w:r w:rsidRPr="00294E65">
        <w:rPr>
          <w:sz w:val="28"/>
          <w:szCs w:val="28"/>
        </w:rPr>
        <w:t>2024г. е било изготвено само едно  искане за използване на СРС. През 2023г. са били изготвени 24 такива искания.</w:t>
      </w:r>
    </w:p>
    <w:p w:rsidR="00E018A1" w:rsidRDefault="00E018A1" w:rsidP="00E018A1">
      <w:pPr>
        <w:ind w:firstLine="851"/>
        <w:jc w:val="both"/>
        <w:rPr>
          <w:sz w:val="28"/>
          <w:szCs w:val="28"/>
        </w:rPr>
      </w:pPr>
      <w:r>
        <w:rPr>
          <w:sz w:val="28"/>
          <w:szCs w:val="28"/>
        </w:rPr>
        <w:t>През 2025г. Районна прокуратура – гр.Перник е изготвила 75 искания до Районните съдилища за вземане на мярка за неотклонение “задържане под стража”. От внесените искания - 61 са били уважени, по 7 от случаите съдът е взел мярка „домашен арест”, по 5 от внесените искания е взета „гаранция“ и по 1 от внесените искания е взета „подписка“ и по едно съдът не е взел мярка за неотклонение</w:t>
      </w:r>
      <w:r>
        <w:rPr>
          <w:sz w:val="28"/>
          <w:szCs w:val="28"/>
          <w:lang w:val="ru-MO"/>
        </w:rPr>
        <w:t>. Прокурорите са участвали общо в 75 заседания, свързани с вземане на първоначална мярка за неотклонение.</w:t>
      </w:r>
      <w:bookmarkStart w:id="49" w:name="OLE_LINK148"/>
    </w:p>
    <w:p w:rsidR="004F5A21" w:rsidRPr="00294E65" w:rsidRDefault="004F5A21" w:rsidP="00E018A1">
      <w:pPr>
        <w:ind w:firstLine="851"/>
        <w:jc w:val="both"/>
        <w:rPr>
          <w:sz w:val="28"/>
          <w:szCs w:val="28"/>
        </w:rPr>
      </w:pPr>
      <w:r w:rsidRPr="00294E65">
        <w:rPr>
          <w:sz w:val="28"/>
          <w:szCs w:val="28"/>
        </w:rPr>
        <w:t>През 2024г. Районна прокуратура – гр.Перник е изготвила 68 искания до Районните съдилища за вземане на мярка за неотклонение “задържане под стража”. От внесените искания - 50 са били уважени, по 5 от случаите съдът е взел мярка „домашен арест”, по 5 от внесените искания е взета „гаранция“ и по 7 от внесените искания е взета „подписка“ и по едно съдът е постановил „Надзор на инспектор от ДПС“</w:t>
      </w:r>
      <w:r w:rsidRPr="00294E65">
        <w:rPr>
          <w:sz w:val="28"/>
          <w:szCs w:val="28"/>
          <w:lang w:val="ru-MO"/>
        </w:rPr>
        <w:t>. Прокурорите са участвали общо в 72 заседания, свързани с вземане на първоначална мярка за неотклонение или последващ неин контрол.</w:t>
      </w:r>
    </w:p>
    <w:bookmarkEnd w:id="49"/>
    <w:p w:rsidR="004F5A21" w:rsidRPr="00294E65" w:rsidRDefault="004F5A21" w:rsidP="004F5A21">
      <w:pPr>
        <w:ind w:firstLine="851"/>
        <w:jc w:val="both"/>
        <w:rPr>
          <w:sz w:val="28"/>
          <w:szCs w:val="28"/>
        </w:rPr>
      </w:pPr>
      <w:r w:rsidRPr="00294E65">
        <w:rPr>
          <w:sz w:val="28"/>
          <w:szCs w:val="28"/>
        </w:rPr>
        <w:t xml:space="preserve">През 2023г. Районна прокуратура – гр.Перник е изготвила 71 искания до Районните съдилища за вземане на мярка за неотклонение </w:t>
      </w:r>
      <w:r w:rsidRPr="00294E65">
        <w:rPr>
          <w:sz w:val="28"/>
          <w:szCs w:val="28"/>
        </w:rPr>
        <w:lastRenderedPageBreak/>
        <w:t xml:space="preserve">“задържане под стража”. От внесените искания - 64 са били уважени, по едно от случаите съдът е взел мярка „домашен арест”, по 5 от внесените искания е взета „гаранция“ и по едно съдът не е взел мярка за неотклонение </w:t>
      </w:r>
      <w:r w:rsidRPr="00294E65">
        <w:rPr>
          <w:sz w:val="28"/>
          <w:szCs w:val="28"/>
          <w:lang w:val="ru-MO"/>
        </w:rPr>
        <w:t>. Прокурорите са участвали общо в 71 заседания, свързани с вземане на първоначална мярка за неотклонение или последващ неин контрол.</w:t>
      </w:r>
    </w:p>
    <w:p w:rsidR="004F5A21" w:rsidRPr="00294E65" w:rsidRDefault="004F5A21" w:rsidP="004F5A21">
      <w:pPr>
        <w:ind w:firstLine="851"/>
        <w:jc w:val="both"/>
        <w:rPr>
          <w:b/>
          <w:sz w:val="28"/>
          <w:szCs w:val="28"/>
        </w:rPr>
      </w:pPr>
      <w:r w:rsidRPr="00294E65">
        <w:rPr>
          <w:sz w:val="28"/>
          <w:szCs w:val="28"/>
        </w:rPr>
        <w:t xml:space="preserve">В края на отчетния период са останали </w:t>
      </w:r>
      <w:r w:rsidR="006A4E41">
        <w:rPr>
          <w:sz w:val="28"/>
          <w:szCs w:val="28"/>
        </w:rPr>
        <w:t>9</w:t>
      </w:r>
      <w:r w:rsidRPr="00294E65">
        <w:rPr>
          <w:sz w:val="28"/>
          <w:szCs w:val="28"/>
        </w:rPr>
        <w:t xml:space="preserve"> лица с взета мярка за неотклонение “задържане под стража”. Наблюдаващите прокурори не са допуснали надвишаване на предвидените в НПК максимални срокове за тази мярка. </w:t>
      </w:r>
    </w:p>
    <w:p w:rsidR="004F5A21" w:rsidRPr="00294E65" w:rsidRDefault="004F5A21" w:rsidP="004F5A21">
      <w:pPr>
        <w:ind w:firstLine="851"/>
        <w:jc w:val="both"/>
        <w:rPr>
          <w:b/>
          <w:sz w:val="28"/>
          <w:szCs w:val="28"/>
        </w:rPr>
      </w:pPr>
      <w:r w:rsidRPr="00294E65">
        <w:rPr>
          <w:sz w:val="28"/>
          <w:szCs w:val="28"/>
        </w:rPr>
        <w:t>През отчетната г</w:t>
      </w:r>
      <w:r w:rsidR="006A4E41">
        <w:rPr>
          <w:sz w:val="28"/>
          <w:szCs w:val="28"/>
        </w:rPr>
        <w:t>одина прокурорите са изготвили 19</w:t>
      </w:r>
      <w:r w:rsidRPr="00294E65">
        <w:rPr>
          <w:sz w:val="28"/>
          <w:szCs w:val="28"/>
        </w:rPr>
        <w:t xml:space="preserve"> искания до Районните съдилища за разкриване на банкова тайна, от които </w:t>
      </w:r>
      <w:r w:rsidR="006A4E41">
        <w:rPr>
          <w:sz w:val="28"/>
          <w:szCs w:val="28"/>
        </w:rPr>
        <w:t>две</w:t>
      </w:r>
      <w:r w:rsidRPr="00294E65">
        <w:rPr>
          <w:sz w:val="28"/>
          <w:szCs w:val="28"/>
        </w:rPr>
        <w:t xml:space="preserve"> не са били уважени. За предходните две години броя им е бил съответно за </w:t>
      </w:r>
      <w:r w:rsidR="006A4E41">
        <w:rPr>
          <w:sz w:val="28"/>
          <w:szCs w:val="28"/>
        </w:rPr>
        <w:t xml:space="preserve">2024 г.-31 и за </w:t>
      </w:r>
      <w:r w:rsidRPr="00294E65">
        <w:rPr>
          <w:sz w:val="28"/>
          <w:szCs w:val="28"/>
        </w:rPr>
        <w:t>2023г.-21.</w:t>
      </w:r>
    </w:p>
    <w:p w:rsidR="004F5A21" w:rsidRPr="00294E65" w:rsidRDefault="004F5A21" w:rsidP="004F5A21">
      <w:pPr>
        <w:ind w:firstLine="851"/>
        <w:jc w:val="both"/>
        <w:rPr>
          <w:b/>
          <w:sz w:val="28"/>
          <w:szCs w:val="28"/>
        </w:rPr>
      </w:pPr>
      <w:r w:rsidRPr="00294E65">
        <w:rPr>
          <w:sz w:val="28"/>
          <w:szCs w:val="28"/>
        </w:rPr>
        <w:t xml:space="preserve">Броят на отправените до Районните съдилища искания за справки с данни по чл.159а, ал. 1 от НПК, вр. чл. 250в, ал.4, вр. чл. 250, ал. 1 от ЗЕС, през отчетния период е </w:t>
      </w:r>
      <w:r w:rsidR="006A4E41">
        <w:rPr>
          <w:sz w:val="28"/>
          <w:szCs w:val="28"/>
        </w:rPr>
        <w:t xml:space="preserve">204 бр., като за 2024 г. за били </w:t>
      </w:r>
      <w:r w:rsidRPr="00294E65">
        <w:rPr>
          <w:sz w:val="28"/>
          <w:szCs w:val="28"/>
        </w:rPr>
        <w:t xml:space="preserve">226 броя, за 2023г.са били - 338 броя. </w:t>
      </w:r>
    </w:p>
    <w:p w:rsidR="004F5A21" w:rsidRPr="00294E65" w:rsidRDefault="004F5A21" w:rsidP="004F5A21">
      <w:pPr>
        <w:ind w:firstLine="851"/>
        <w:jc w:val="both"/>
        <w:rPr>
          <w:b/>
          <w:sz w:val="28"/>
          <w:szCs w:val="28"/>
        </w:rPr>
      </w:pPr>
      <w:r w:rsidRPr="00294E65">
        <w:rPr>
          <w:sz w:val="28"/>
          <w:szCs w:val="28"/>
        </w:rPr>
        <w:t>През 202</w:t>
      </w:r>
      <w:r w:rsidR="006A4E41">
        <w:rPr>
          <w:sz w:val="28"/>
          <w:szCs w:val="28"/>
        </w:rPr>
        <w:t xml:space="preserve">5г. има 55 </w:t>
      </w:r>
      <w:r w:rsidRPr="00294E65">
        <w:rPr>
          <w:sz w:val="28"/>
          <w:szCs w:val="28"/>
        </w:rPr>
        <w:t>броя изготвени искания по реда на чл.72 НПК – обезпечителни мерки</w:t>
      </w:r>
      <w:r w:rsidRPr="00294E65">
        <w:rPr>
          <w:rFonts w:eastAsiaTheme="minorHAnsi"/>
          <w:sz w:val="28"/>
          <w:szCs w:val="28"/>
        </w:rPr>
        <w:t xml:space="preserve">. </w:t>
      </w:r>
    </w:p>
    <w:p w:rsidR="004F5A21" w:rsidRPr="00294E65" w:rsidRDefault="004F5A21" w:rsidP="004F5A21">
      <w:pPr>
        <w:jc w:val="center"/>
        <w:rPr>
          <w:b/>
          <w:sz w:val="28"/>
          <w:szCs w:val="28"/>
        </w:rPr>
      </w:pPr>
    </w:p>
    <w:p w:rsidR="004F5A21" w:rsidRPr="005809F6" w:rsidRDefault="004F5A21" w:rsidP="001F21C1">
      <w:pPr>
        <w:ind w:left="143" w:firstLine="708"/>
        <w:rPr>
          <w:b/>
          <w:color w:val="000000" w:themeColor="text1"/>
          <w:sz w:val="28"/>
          <w:szCs w:val="28"/>
        </w:rPr>
      </w:pPr>
      <w:r w:rsidRPr="005809F6">
        <w:rPr>
          <w:b/>
          <w:color w:val="000000" w:themeColor="text1"/>
          <w:sz w:val="28"/>
          <w:szCs w:val="28"/>
        </w:rPr>
        <w:t>2.2. СРОЧНОСТ НА РАЗСЛЕДВАНЕТО</w:t>
      </w:r>
    </w:p>
    <w:p w:rsidR="001F21C1" w:rsidRPr="00294E65" w:rsidRDefault="001F21C1" w:rsidP="001F21C1">
      <w:pPr>
        <w:ind w:left="143" w:firstLine="708"/>
        <w:rPr>
          <w:b/>
          <w:sz w:val="28"/>
          <w:szCs w:val="28"/>
        </w:rPr>
      </w:pPr>
    </w:p>
    <w:p w:rsidR="004F5A21" w:rsidRPr="00294E65" w:rsidRDefault="004F5A21" w:rsidP="004F5A21">
      <w:pPr>
        <w:widowControl w:val="0"/>
        <w:tabs>
          <w:tab w:val="left" w:pos="1156"/>
        </w:tabs>
        <w:autoSpaceDE w:val="0"/>
        <w:autoSpaceDN w:val="0"/>
        <w:adjustRightInd w:val="0"/>
        <w:ind w:firstLine="851"/>
        <w:jc w:val="both"/>
        <w:rPr>
          <w:sz w:val="28"/>
          <w:szCs w:val="28"/>
        </w:rPr>
      </w:pPr>
      <w:r w:rsidRPr="00294E65">
        <w:rPr>
          <w:sz w:val="28"/>
          <w:szCs w:val="28"/>
        </w:rPr>
        <w:t>От приключените и изпратени в РП-Перник общо 1</w:t>
      </w:r>
      <w:r w:rsidR="006A4E41">
        <w:rPr>
          <w:sz w:val="28"/>
          <w:szCs w:val="28"/>
        </w:rPr>
        <w:t>319</w:t>
      </w:r>
      <w:r w:rsidRPr="00294E65">
        <w:rPr>
          <w:sz w:val="28"/>
          <w:szCs w:val="28"/>
        </w:rPr>
        <w:t xml:space="preserve"> досъдебни производства в срок д</w:t>
      </w:r>
      <w:r w:rsidR="006A4E41">
        <w:rPr>
          <w:sz w:val="28"/>
          <w:szCs w:val="28"/>
        </w:rPr>
        <w:t>о 60 дни са били приключени – 267</w:t>
      </w:r>
      <w:r w:rsidRPr="00294E65">
        <w:rPr>
          <w:sz w:val="28"/>
          <w:szCs w:val="28"/>
        </w:rPr>
        <w:t>,</w:t>
      </w:r>
      <w:r w:rsidR="006A4E41">
        <w:rPr>
          <w:sz w:val="28"/>
          <w:szCs w:val="28"/>
        </w:rPr>
        <w:t xml:space="preserve"> при 296 за 2024 г. и </w:t>
      </w:r>
      <w:r w:rsidRPr="00294E65">
        <w:rPr>
          <w:sz w:val="28"/>
          <w:szCs w:val="28"/>
        </w:rPr>
        <w:t xml:space="preserve"> при 428 през 2023г. Наблюдава се спад на броя на производствата, разследването по които е приключено в двумесечния срок спрямо предходната година.  </w:t>
      </w:r>
    </w:p>
    <w:p w:rsidR="006A4E41" w:rsidRDefault="004F5A21" w:rsidP="004F5A21">
      <w:pPr>
        <w:widowControl w:val="0"/>
        <w:tabs>
          <w:tab w:val="left" w:pos="1156"/>
        </w:tabs>
        <w:autoSpaceDE w:val="0"/>
        <w:autoSpaceDN w:val="0"/>
        <w:adjustRightInd w:val="0"/>
        <w:ind w:firstLine="851"/>
        <w:jc w:val="both"/>
        <w:rPr>
          <w:sz w:val="28"/>
          <w:szCs w:val="28"/>
        </w:rPr>
      </w:pPr>
      <w:r w:rsidRPr="00294E65">
        <w:rPr>
          <w:sz w:val="28"/>
          <w:szCs w:val="28"/>
        </w:rPr>
        <w:t>В срок до 6 месеца разследва</w:t>
      </w:r>
      <w:r w:rsidR="006A4E41">
        <w:rPr>
          <w:sz w:val="28"/>
          <w:szCs w:val="28"/>
        </w:rPr>
        <w:t xml:space="preserve">щите полицаи са приключили още 467 дела, при </w:t>
      </w:r>
      <w:r w:rsidRPr="00294E65">
        <w:rPr>
          <w:sz w:val="28"/>
          <w:szCs w:val="28"/>
        </w:rPr>
        <w:t>460 дела</w:t>
      </w:r>
      <w:r w:rsidR="006A4E41">
        <w:rPr>
          <w:sz w:val="28"/>
          <w:szCs w:val="28"/>
        </w:rPr>
        <w:t xml:space="preserve"> за 2024 г. и</w:t>
      </w:r>
      <w:r w:rsidRPr="00294E65">
        <w:rPr>
          <w:sz w:val="28"/>
          <w:szCs w:val="28"/>
        </w:rPr>
        <w:t xml:space="preserve"> при 502 дела за 2023г. По </w:t>
      </w:r>
      <w:r w:rsidR="006A4E41">
        <w:rPr>
          <w:sz w:val="28"/>
          <w:szCs w:val="28"/>
        </w:rPr>
        <w:t>685</w:t>
      </w:r>
      <w:r w:rsidRPr="00294E65">
        <w:rPr>
          <w:sz w:val="28"/>
          <w:szCs w:val="28"/>
        </w:rPr>
        <w:t xml:space="preserve"> дела водещите разследването са работили над 6 месеца - в срока, продължен от Административния ръководител на Районна прокуратура - Перник, </w:t>
      </w:r>
      <w:r w:rsidR="006A4E41">
        <w:rPr>
          <w:sz w:val="28"/>
          <w:szCs w:val="28"/>
        </w:rPr>
        <w:t xml:space="preserve">като 2024 г. тези дела са били 473, </w:t>
      </w:r>
      <w:r w:rsidRPr="00294E65">
        <w:rPr>
          <w:sz w:val="28"/>
          <w:szCs w:val="28"/>
        </w:rPr>
        <w:t>за</w:t>
      </w:r>
      <w:r w:rsidR="006A4E41">
        <w:rPr>
          <w:sz w:val="28"/>
          <w:szCs w:val="28"/>
        </w:rPr>
        <w:t xml:space="preserve"> 2023 г. тези дела са били -374.</w:t>
      </w:r>
    </w:p>
    <w:p w:rsidR="004F5A21" w:rsidRPr="00294E65" w:rsidRDefault="004F5A21" w:rsidP="004F5A21">
      <w:pPr>
        <w:widowControl w:val="0"/>
        <w:tabs>
          <w:tab w:val="left" w:pos="1156"/>
        </w:tabs>
        <w:autoSpaceDE w:val="0"/>
        <w:autoSpaceDN w:val="0"/>
        <w:adjustRightInd w:val="0"/>
        <w:ind w:firstLine="851"/>
        <w:jc w:val="both"/>
        <w:rPr>
          <w:sz w:val="28"/>
          <w:szCs w:val="28"/>
        </w:rPr>
      </w:pPr>
      <w:r w:rsidRPr="00294E65">
        <w:rPr>
          <w:sz w:val="28"/>
          <w:szCs w:val="28"/>
        </w:rPr>
        <w:t>Най-честа причина за необходимост от отправяне на искане</w:t>
      </w:r>
      <w:r w:rsidR="001B2CCE">
        <w:rPr>
          <w:sz w:val="28"/>
          <w:szCs w:val="28"/>
        </w:rPr>
        <w:t xml:space="preserve"> за удължаване на сроковете от а</w:t>
      </w:r>
      <w:r w:rsidRPr="00294E65">
        <w:rPr>
          <w:sz w:val="28"/>
          <w:szCs w:val="28"/>
        </w:rPr>
        <w:t>дминистративния ръководител на Районна прокуратура - Перник е забавянето на възложените по делата експертизи и основно на възложените експертизи в НИК, съдебно-психиатрични и автотехнически такива.</w:t>
      </w:r>
    </w:p>
    <w:p w:rsidR="004F5A21" w:rsidRPr="00294E65" w:rsidRDefault="004F5A21" w:rsidP="004F5A21">
      <w:pPr>
        <w:widowControl w:val="0"/>
        <w:tabs>
          <w:tab w:val="left" w:pos="1156"/>
        </w:tabs>
        <w:autoSpaceDE w:val="0"/>
        <w:autoSpaceDN w:val="0"/>
        <w:adjustRightInd w:val="0"/>
        <w:ind w:firstLine="851"/>
        <w:rPr>
          <w:sz w:val="28"/>
          <w:szCs w:val="28"/>
        </w:rPr>
      </w:pPr>
      <w:r w:rsidRPr="00294E65">
        <w:rPr>
          <w:sz w:val="28"/>
          <w:szCs w:val="28"/>
        </w:rPr>
        <w:t xml:space="preserve">През отчетния период се констатира увеличаване на броя на делата, по които разследването е продължило над 6 месеца в сравнение с </w:t>
      </w:r>
      <w:r w:rsidR="006A4E41">
        <w:rPr>
          <w:sz w:val="28"/>
          <w:szCs w:val="28"/>
        </w:rPr>
        <w:t>пре</w:t>
      </w:r>
      <w:r w:rsidRPr="00294E65">
        <w:rPr>
          <w:sz w:val="28"/>
          <w:szCs w:val="28"/>
        </w:rPr>
        <w:t>д</w:t>
      </w:r>
      <w:r w:rsidR="006A4E41">
        <w:rPr>
          <w:sz w:val="28"/>
          <w:szCs w:val="28"/>
        </w:rPr>
        <w:t>-</w:t>
      </w:r>
      <w:r w:rsidRPr="00294E65">
        <w:rPr>
          <w:sz w:val="28"/>
          <w:szCs w:val="28"/>
        </w:rPr>
        <w:t xml:space="preserve">ходните две години. </w:t>
      </w:r>
    </w:p>
    <w:p w:rsidR="004F5A21" w:rsidRDefault="004F5A21" w:rsidP="004F5A21">
      <w:pPr>
        <w:widowControl w:val="0"/>
        <w:tabs>
          <w:tab w:val="left" w:pos="1156"/>
        </w:tabs>
        <w:autoSpaceDE w:val="0"/>
        <w:autoSpaceDN w:val="0"/>
        <w:adjustRightInd w:val="0"/>
        <w:ind w:firstLine="851"/>
        <w:rPr>
          <w:sz w:val="28"/>
          <w:szCs w:val="28"/>
        </w:rPr>
      </w:pPr>
    </w:p>
    <w:p w:rsidR="00312C9E" w:rsidRDefault="00312C9E" w:rsidP="004F5A21">
      <w:pPr>
        <w:widowControl w:val="0"/>
        <w:tabs>
          <w:tab w:val="left" w:pos="1156"/>
        </w:tabs>
        <w:autoSpaceDE w:val="0"/>
        <w:autoSpaceDN w:val="0"/>
        <w:adjustRightInd w:val="0"/>
        <w:ind w:firstLine="851"/>
        <w:rPr>
          <w:sz w:val="28"/>
          <w:szCs w:val="28"/>
        </w:rPr>
      </w:pPr>
    </w:p>
    <w:p w:rsidR="00312C9E" w:rsidRDefault="00312C9E" w:rsidP="004F5A21">
      <w:pPr>
        <w:widowControl w:val="0"/>
        <w:tabs>
          <w:tab w:val="left" w:pos="1156"/>
        </w:tabs>
        <w:autoSpaceDE w:val="0"/>
        <w:autoSpaceDN w:val="0"/>
        <w:adjustRightInd w:val="0"/>
        <w:ind w:firstLine="851"/>
        <w:rPr>
          <w:sz w:val="28"/>
          <w:szCs w:val="28"/>
        </w:rPr>
      </w:pPr>
    </w:p>
    <w:p w:rsidR="00312C9E" w:rsidRDefault="00312C9E" w:rsidP="004F5A21">
      <w:pPr>
        <w:widowControl w:val="0"/>
        <w:tabs>
          <w:tab w:val="left" w:pos="1156"/>
        </w:tabs>
        <w:autoSpaceDE w:val="0"/>
        <w:autoSpaceDN w:val="0"/>
        <w:adjustRightInd w:val="0"/>
        <w:ind w:firstLine="851"/>
        <w:rPr>
          <w:sz w:val="28"/>
          <w:szCs w:val="28"/>
        </w:rPr>
      </w:pPr>
    </w:p>
    <w:p w:rsidR="00312C9E" w:rsidRDefault="00312C9E" w:rsidP="00312C9E">
      <w:pPr>
        <w:widowControl w:val="0"/>
        <w:tabs>
          <w:tab w:val="left" w:pos="1156"/>
        </w:tabs>
        <w:autoSpaceDE w:val="0"/>
        <w:autoSpaceDN w:val="0"/>
        <w:adjustRightInd w:val="0"/>
        <w:rPr>
          <w:sz w:val="28"/>
          <w:szCs w:val="28"/>
        </w:rPr>
      </w:pPr>
      <w:r>
        <w:rPr>
          <w:noProof/>
        </w:rPr>
        <w:lastRenderedPageBreak/>
        <w:drawing>
          <wp:inline distT="0" distB="0" distL="0" distR="0" wp14:anchorId="71F70239" wp14:editId="79FD8F8F">
            <wp:extent cx="5510254" cy="2520563"/>
            <wp:effectExtent l="0" t="0" r="0" b="0"/>
            <wp:docPr id="2" name="Ди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5A21" w:rsidRPr="00C10A7B" w:rsidRDefault="004F5A21" w:rsidP="004F5A21">
      <w:pPr>
        <w:widowControl w:val="0"/>
        <w:autoSpaceDE w:val="0"/>
        <w:autoSpaceDN w:val="0"/>
        <w:adjustRightInd w:val="0"/>
        <w:rPr>
          <w:color w:val="FF0000"/>
          <w:sz w:val="28"/>
          <w:szCs w:val="28"/>
        </w:rPr>
      </w:pPr>
    </w:p>
    <w:p w:rsidR="004F5A21" w:rsidRPr="00CC0CA9" w:rsidRDefault="004F5A21" w:rsidP="004F5A21">
      <w:pPr>
        <w:jc w:val="both"/>
        <w:rPr>
          <w:i/>
          <w:sz w:val="20"/>
          <w:szCs w:val="20"/>
        </w:rPr>
      </w:pPr>
      <w:r w:rsidRPr="00CC0CA9">
        <w:rPr>
          <w:i/>
          <w:sz w:val="20"/>
          <w:szCs w:val="20"/>
        </w:rPr>
        <w:t xml:space="preserve">         Фиг.5. Продължителност на досъдебната фаза по приключените досъдебни производства</w:t>
      </w:r>
    </w:p>
    <w:p w:rsidR="004F5A21" w:rsidRPr="00294E65" w:rsidRDefault="004F5A21" w:rsidP="004F5A21">
      <w:pPr>
        <w:ind w:firstLine="709"/>
        <w:jc w:val="both"/>
        <w:rPr>
          <w:i/>
          <w:sz w:val="28"/>
          <w:szCs w:val="28"/>
        </w:rPr>
      </w:pPr>
    </w:p>
    <w:p w:rsidR="004F5A21" w:rsidRPr="00294E65" w:rsidRDefault="004F5A21" w:rsidP="004F5A21">
      <w:pPr>
        <w:ind w:firstLine="851"/>
        <w:jc w:val="both"/>
        <w:rPr>
          <w:sz w:val="28"/>
          <w:szCs w:val="28"/>
        </w:rPr>
      </w:pPr>
      <w:r w:rsidRPr="00294E65">
        <w:rPr>
          <w:sz w:val="28"/>
          <w:szCs w:val="28"/>
        </w:rPr>
        <w:t>Наблюдаващите прокурори стриктно следят за сроковете на разследване, като през отчетната година се наблюдава намаляване на случаите, в които не се изпращат своевременно предложения за продължаване на срока на разследване, при наличие на фактическа и правна сложност. Въпреки наличието на такива случаи, наблюдаващите прокурори не са допуснали просрочване по наблюдаваните дела.</w:t>
      </w:r>
    </w:p>
    <w:p w:rsidR="004F5A21" w:rsidRPr="00294E65" w:rsidRDefault="004F5A21" w:rsidP="004F5A21">
      <w:pPr>
        <w:ind w:firstLine="851"/>
        <w:jc w:val="both"/>
        <w:rPr>
          <w:sz w:val="28"/>
          <w:szCs w:val="28"/>
        </w:rPr>
      </w:pPr>
      <w:r w:rsidRPr="00294E65">
        <w:rPr>
          <w:sz w:val="28"/>
          <w:szCs w:val="28"/>
        </w:rPr>
        <w:t xml:space="preserve">И през настоящата отчетна година, както и за предходните няма дела, които да са останали неприключени извън законоустановения срок. Това е показателно, за това че прокурорите от Районна прокуратура- Перник, въпреки посочените по-горе налични проблеми, стриктно следят извършването на качествено и срочно разследване на наблюдаваните дела.  </w:t>
      </w:r>
    </w:p>
    <w:p w:rsidR="004F5A21" w:rsidRPr="00294E65" w:rsidRDefault="004F5A21" w:rsidP="004F5A21">
      <w:pPr>
        <w:ind w:firstLine="709"/>
        <w:jc w:val="both"/>
        <w:rPr>
          <w:sz w:val="28"/>
          <w:szCs w:val="28"/>
          <w:highlight w:val="green"/>
        </w:rPr>
      </w:pPr>
    </w:p>
    <w:p w:rsidR="004F5A21" w:rsidRPr="00956215" w:rsidRDefault="004F5A21" w:rsidP="004F5A21">
      <w:pPr>
        <w:jc w:val="center"/>
        <w:rPr>
          <w:b/>
          <w:color w:val="000000" w:themeColor="text1"/>
          <w:sz w:val="28"/>
          <w:szCs w:val="28"/>
        </w:rPr>
      </w:pPr>
      <w:r w:rsidRPr="00956215">
        <w:rPr>
          <w:b/>
          <w:color w:val="000000" w:themeColor="text1"/>
          <w:sz w:val="28"/>
          <w:szCs w:val="28"/>
        </w:rPr>
        <w:t>2.3. РЕШЕНИ ДОСЪДЕБНИ ПРОИЗВОДСТВА ОТ ПРОКУРОР. ВИДОВЕ РЕШЕНИЯ</w:t>
      </w:r>
    </w:p>
    <w:p w:rsidR="004F5A21" w:rsidRPr="006D4A24" w:rsidRDefault="004F5A21" w:rsidP="004F5A21">
      <w:pPr>
        <w:jc w:val="both"/>
        <w:rPr>
          <w:color w:val="FF0000"/>
          <w:sz w:val="28"/>
          <w:szCs w:val="28"/>
        </w:rPr>
      </w:pPr>
    </w:p>
    <w:p w:rsidR="004F5A21" w:rsidRPr="00294E65" w:rsidRDefault="004F5A21" w:rsidP="004F5A21">
      <w:pPr>
        <w:ind w:firstLine="851"/>
        <w:jc w:val="both"/>
        <w:rPr>
          <w:sz w:val="28"/>
          <w:szCs w:val="28"/>
        </w:rPr>
      </w:pPr>
      <w:r w:rsidRPr="00294E65">
        <w:rPr>
          <w:sz w:val="28"/>
          <w:szCs w:val="28"/>
        </w:rPr>
        <w:t>П</w:t>
      </w:r>
      <w:r w:rsidRPr="00294E65">
        <w:rPr>
          <w:sz w:val="28"/>
          <w:szCs w:val="28"/>
          <w:lang w:val="ru-RU"/>
        </w:rPr>
        <w:t>рез 202</w:t>
      </w:r>
      <w:r w:rsidR="006A4E41">
        <w:rPr>
          <w:sz w:val="28"/>
          <w:szCs w:val="28"/>
          <w:lang w:val="ru-RU"/>
        </w:rPr>
        <w:t>5</w:t>
      </w:r>
      <w:r w:rsidRPr="00294E65">
        <w:rPr>
          <w:sz w:val="28"/>
          <w:szCs w:val="28"/>
          <w:lang w:val="ru-RU"/>
        </w:rPr>
        <w:t xml:space="preserve"> г. Районна прокуратура - Перник е наблюдавала общо </w:t>
      </w:r>
      <w:r w:rsidR="006A4E41">
        <w:rPr>
          <w:sz w:val="28"/>
          <w:szCs w:val="28"/>
          <w:lang w:val="ru-RU"/>
        </w:rPr>
        <w:t xml:space="preserve">3355 дела, при </w:t>
      </w:r>
      <w:r w:rsidRPr="00294E65">
        <w:rPr>
          <w:sz w:val="28"/>
          <w:szCs w:val="28"/>
          <w:lang w:val="ru-RU"/>
        </w:rPr>
        <w:t>3058 дела</w:t>
      </w:r>
      <w:r w:rsidR="006A4E41">
        <w:rPr>
          <w:sz w:val="28"/>
          <w:szCs w:val="28"/>
          <w:lang w:val="ru-RU"/>
        </w:rPr>
        <w:t xml:space="preserve"> за 2024 г. и при 3236 дела през 2023г., </w:t>
      </w:r>
      <w:r w:rsidRPr="00294E65">
        <w:rPr>
          <w:sz w:val="28"/>
          <w:szCs w:val="28"/>
          <w:lang w:val="ru-RU"/>
        </w:rPr>
        <w:t>кат</w:t>
      </w:r>
      <w:r w:rsidRPr="00294E65">
        <w:rPr>
          <w:sz w:val="28"/>
          <w:szCs w:val="28"/>
        </w:rPr>
        <w:t>о са били приключени общо 1</w:t>
      </w:r>
      <w:r w:rsidR="006A4E41">
        <w:rPr>
          <w:sz w:val="28"/>
          <w:szCs w:val="28"/>
        </w:rPr>
        <w:t>319</w:t>
      </w:r>
      <w:r w:rsidRPr="00294E65">
        <w:rPr>
          <w:sz w:val="28"/>
          <w:szCs w:val="28"/>
        </w:rPr>
        <w:t xml:space="preserve"> производства.</w:t>
      </w:r>
      <w:r w:rsidRPr="00294E65">
        <w:rPr>
          <w:sz w:val="28"/>
          <w:szCs w:val="28"/>
          <w:lang w:val="ru-RU"/>
        </w:rPr>
        <w:t xml:space="preserve"> </w:t>
      </w:r>
      <w:r w:rsidR="006A4E41">
        <w:rPr>
          <w:sz w:val="28"/>
          <w:szCs w:val="28"/>
          <w:lang w:val="ru-RU"/>
        </w:rPr>
        <w:t xml:space="preserve">За 2024 г. са били приключени 1229 дела, а през </w:t>
      </w:r>
      <w:r w:rsidR="006A4E41">
        <w:rPr>
          <w:sz w:val="28"/>
          <w:szCs w:val="28"/>
        </w:rPr>
        <w:t>2023 г. са били приключени 1304 производства.</w:t>
      </w:r>
    </w:p>
    <w:p w:rsidR="004F5A21" w:rsidRPr="00294E65" w:rsidRDefault="004F5A21" w:rsidP="004F5A21">
      <w:pPr>
        <w:ind w:firstLine="851"/>
        <w:jc w:val="both"/>
        <w:rPr>
          <w:sz w:val="28"/>
          <w:szCs w:val="28"/>
        </w:rPr>
      </w:pPr>
      <w:r w:rsidRPr="00294E65">
        <w:rPr>
          <w:sz w:val="28"/>
          <w:szCs w:val="28"/>
          <w:lang w:val="ru-RU"/>
        </w:rPr>
        <w:t xml:space="preserve">При разследващ орган са останали неприключени  </w:t>
      </w:r>
      <w:r w:rsidR="006A4E41">
        <w:rPr>
          <w:sz w:val="28"/>
          <w:szCs w:val="28"/>
          <w:lang w:val="ru-RU"/>
        </w:rPr>
        <w:t>699</w:t>
      </w:r>
      <w:r w:rsidR="003E6E94">
        <w:rPr>
          <w:sz w:val="28"/>
          <w:szCs w:val="28"/>
          <w:lang w:val="ru-RU"/>
        </w:rPr>
        <w:t xml:space="preserve"> </w:t>
      </w:r>
      <w:r w:rsidR="006A4E41">
        <w:rPr>
          <w:sz w:val="28"/>
          <w:szCs w:val="28"/>
          <w:lang w:val="ru-RU"/>
        </w:rPr>
        <w:t xml:space="preserve">бр., при </w:t>
      </w:r>
      <w:r w:rsidRPr="00294E65">
        <w:rPr>
          <w:sz w:val="28"/>
          <w:szCs w:val="28"/>
          <w:lang w:val="ru-RU"/>
        </w:rPr>
        <w:t>772 бр.</w:t>
      </w:r>
      <w:r w:rsidR="006A4E41">
        <w:rPr>
          <w:sz w:val="28"/>
          <w:szCs w:val="28"/>
          <w:lang w:val="ru-RU"/>
        </w:rPr>
        <w:t xml:space="preserve"> За 2024 г. и</w:t>
      </w:r>
      <w:r w:rsidRPr="00294E65">
        <w:rPr>
          <w:sz w:val="28"/>
          <w:szCs w:val="28"/>
          <w:lang w:val="ru-RU"/>
        </w:rPr>
        <w:t xml:space="preserve"> при 668 през 2023г., като всички те са в законовия срок за тяхното разследване. Налице е </w:t>
      </w:r>
      <w:r w:rsidR="006A4E41">
        <w:rPr>
          <w:sz w:val="28"/>
          <w:szCs w:val="28"/>
          <w:lang w:val="ru-RU"/>
        </w:rPr>
        <w:t xml:space="preserve">значително намаляване </w:t>
      </w:r>
      <w:r w:rsidRPr="00294E65">
        <w:rPr>
          <w:sz w:val="28"/>
          <w:szCs w:val="28"/>
          <w:lang w:val="ru-RU"/>
        </w:rPr>
        <w:t>на броя делата, останали при разследващ орган спрямо предходн</w:t>
      </w:r>
      <w:r w:rsidR="006A4E41">
        <w:rPr>
          <w:sz w:val="28"/>
          <w:szCs w:val="28"/>
          <w:lang w:val="ru-RU"/>
        </w:rPr>
        <w:t>ата година и леко увеличение на тези дела спрямо 2023 г.</w:t>
      </w:r>
    </w:p>
    <w:p w:rsidR="004F5A21" w:rsidRPr="00294E65" w:rsidRDefault="004F5A21" w:rsidP="004F5A21">
      <w:pPr>
        <w:ind w:firstLine="851"/>
        <w:jc w:val="both"/>
        <w:rPr>
          <w:sz w:val="28"/>
          <w:szCs w:val="28"/>
        </w:rPr>
      </w:pPr>
      <w:r w:rsidRPr="00294E65">
        <w:rPr>
          <w:sz w:val="28"/>
          <w:szCs w:val="28"/>
        </w:rPr>
        <w:t>Броят на решените досъдебни производства обхваща внесените в съда с обвинителен акт, споразумение или предложение по чл.78а НК, спрените, прекратените и изпратените по компетентност досъдебни производства.</w:t>
      </w:r>
    </w:p>
    <w:p w:rsidR="004F5A21" w:rsidRDefault="006A4E41" w:rsidP="004F5A21">
      <w:pPr>
        <w:ind w:firstLine="851"/>
        <w:jc w:val="both"/>
        <w:rPr>
          <w:sz w:val="28"/>
          <w:szCs w:val="28"/>
        </w:rPr>
      </w:pPr>
      <w:r>
        <w:rPr>
          <w:sz w:val="28"/>
          <w:szCs w:val="28"/>
        </w:rPr>
        <w:t>От всички постъпили в РП-</w:t>
      </w:r>
      <w:r w:rsidR="004F5A21" w:rsidRPr="00294E65">
        <w:rPr>
          <w:sz w:val="28"/>
          <w:szCs w:val="28"/>
        </w:rPr>
        <w:t xml:space="preserve">Перник производства от прокурора са били решени </w:t>
      </w:r>
      <w:r>
        <w:rPr>
          <w:sz w:val="28"/>
          <w:szCs w:val="28"/>
        </w:rPr>
        <w:t>2606 дела</w:t>
      </w:r>
      <w:r w:rsidR="004F5A21" w:rsidRPr="00294E65">
        <w:rPr>
          <w:sz w:val="28"/>
          <w:szCs w:val="28"/>
        </w:rPr>
        <w:t>, като към края на отчитания пе</w:t>
      </w:r>
      <w:r>
        <w:rPr>
          <w:sz w:val="28"/>
          <w:szCs w:val="28"/>
        </w:rPr>
        <w:t xml:space="preserve">риод са останали </w:t>
      </w:r>
      <w:r>
        <w:rPr>
          <w:sz w:val="28"/>
          <w:szCs w:val="28"/>
        </w:rPr>
        <w:lastRenderedPageBreak/>
        <w:t>нерешени само 45</w:t>
      </w:r>
      <w:r w:rsidR="004F5A21" w:rsidRPr="00294E65">
        <w:rPr>
          <w:sz w:val="28"/>
          <w:szCs w:val="28"/>
        </w:rPr>
        <w:t xml:space="preserve"> производства, които се намират при съответния </w:t>
      </w:r>
      <w:r>
        <w:rPr>
          <w:sz w:val="28"/>
          <w:szCs w:val="28"/>
        </w:rPr>
        <w:t>прокурор. От тях 31</w:t>
      </w:r>
      <w:r w:rsidR="004F5A21" w:rsidRPr="00294E65">
        <w:rPr>
          <w:sz w:val="28"/>
          <w:szCs w:val="28"/>
        </w:rPr>
        <w:t xml:space="preserve"> са в едномесечния законоустановен срок за тяхното решаване, а по </w:t>
      </w:r>
      <w:r>
        <w:rPr>
          <w:sz w:val="28"/>
          <w:szCs w:val="28"/>
        </w:rPr>
        <w:t>14</w:t>
      </w:r>
      <w:r w:rsidR="004F5A21" w:rsidRPr="00294E65">
        <w:rPr>
          <w:sz w:val="28"/>
          <w:szCs w:val="28"/>
        </w:rPr>
        <w:t xml:space="preserve"> дела е удължен срока на осн. чл.242,ал.5 от НПК.</w:t>
      </w:r>
    </w:p>
    <w:p w:rsidR="006A4E41" w:rsidRDefault="006A4E41" w:rsidP="006A4E41">
      <w:pPr>
        <w:ind w:firstLine="851"/>
        <w:jc w:val="both"/>
        <w:rPr>
          <w:sz w:val="28"/>
          <w:szCs w:val="28"/>
        </w:rPr>
      </w:pPr>
      <w:r>
        <w:rPr>
          <w:sz w:val="28"/>
          <w:szCs w:val="28"/>
        </w:rPr>
        <w:t xml:space="preserve">За 2024г. са били решени </w:t>
      </w:r>
      <w:r w:rsidR="00E10C2B">
        <w:rPr>
          <w:sz w:val="28"/>
          <w:szCs w:val="28"/>
        </w:rPr>
        <w:t>2676</w:t>
      </w:r>
      <w:r>
        <w:rPr>
          <w:sz w:val="28"/>
          <w:szCs w:val="28"/>
        </w:rPr>
        <w:t xml:space="preserve"> дела, като към края на отчитан</w:t>
      </w:r>
      <w:r w:rsidR="00E10C2B">
        <w:rPr>
          <w:sz w:val="28"/>
          <w:szCs w:val="28"/>
        </w:rPr>
        <w:t>ия период са останали нерешени 52</w:t>
      </w:r>
      <w:r>
        <w:rPr>
          <w:sz w:val="28"/>
          <w:szCs w:val="28"/>
        </w:rPr>
        <w:t xml:space="preserve"> производства, които са се намирали при съответния прокурор.</w:t>
      </w:r>
    </w:p>
    <w:p w:rsidR="004F5A21" w:rsidRPr="00294E65" w:rsidRDefault="004F5A21" w:rsidP="004F5A21">
      <w:pPr>
        <w:ind w:firstLine="851"/>
        <w:jc w:val="both"/>
        <w:rPr>
          <w:sz w:val="28"/>
          <w:szCs w:val="28"/>
        </w:rPr>
      </w:pPr>
      <w:bookmarkStart w:id="50" w:name="OLE_LINK64"/>
      <w:r w:rsidRPr="00294E65">
        <w:rPr>
          <w:sz w:val="28"/>
          <w:szCs w:val="28"/>
        </w:rPr>
        <w:t xml:space="preserve"> </w:t>
      </w:r>
      <w:bookmarkStart w:id="51" w:name="OLE_LINK150"/>
      <w:r w:rsidRPr="00294E65">
        <w:rPr>
          <w:sz w:val="28"/>
          <w:szCs w:val="28"/>
        </w:rPr>
        <w:t>За 2023г. са били решени 2464 дела, като към края на отчитания период са останали нерешени 74 производства, които са се намирали при съответния прокурор.</w:t>
      </w:r>
    </w:p>
    <w:bookmarkEnd w:id="50"/>
    <w:bookmarkEnd w:id="51"/>
    <w:p w:rsidR="004F5A21" w:rsidRPr="00294E65" w:rsidRDefault="004F5A21" w:rsidP="004F5A21">
      <w:pPr>
        <w:ind w:firstLine="851"/>
        <w:jc w:val="both"/>
        <w:rPr>
          <w:sz w:val="28"/>
          <w:szCs w:val="28"/>
        </w:rPr>
      </w:pPr>
      <w:r w:rsidRPr="00294E65">
        <w:rPr>
          <w:sz w:val="28"/>
          <w:szCs w:val="28"/>
        </w:rPr>
        <w:t>Изключително добър показател за работата на прокурорите от Районна прокуратура – гр.Перник е, че за поредна година актовете на прокурорите се постановяват в срок и всички те са и с необходимото качество.</w:t>
      </w:r>
    </w:p>
    <w:p w:rsidR="001F21C1" w:rsidRPr="00294E65" w:rsidRDefault="001F21C1" w:rsidP="004F5A21">
      <w:pPr>
        <w:ind w:firstLine="851"/>
        <w:jc w:val="both"/>
        <w:rPr>
          <w:sz w:val="28"/>
          <w:szCs w:val="28"/>
        </w:rPr>
      </w:pPr>
    </w:p>
    <w:p w:rsidR="004F5A21" w:rsidRPr="00861150" w:rsidRDefault="004F5A21" w:rsidP="004F5A21">
      <w:pPr>
        <w:ind w:firstLine="708"/>
        <w:rPr>
          <w:color w:val="000000" w:themeColor="text1"/>
          <w:sz w:val="28"/>
          <w:szCs w:val="28"/>
        </w:rPr>
      </w:pPr>
      <w:r w:rsidRPr="00861150">
        <w:rPr>
          <w:b/>
          <w:color w:val="000000" w:themeColor="text1"/>
          <w:sz w:val="28"/>
          <w:szCs w:val="28"/>
        </w:rPr>
        <w:t>2.3.1. ВНЕСЕНИ В СЪДА ДОСЪДЕБНИ ПРОИЗВОДСТВА</w:t>
      </w:r>
      <w:r w:rsidRPr="00861150">
        <w:rPr>
          <w:color w:val="000000" w:themeColor="text1"/>
          <w:sz w:val="28"/>
          <w:szCs w:val="28"/>
        </w:rPr>
        <w:t>:</w:t>
      </w:r>
    </w:p>
    <w:p w:rsidR="004F5A21" w:rsidRPr="00294E65" w:rsidRDefault="004F5A21" w:rsidP="004F5A21">
      <w:pPr>
        <w:ind w:firstLine="709"/>
        <w:jc w:val="both"/>
        <w:rPr>
          <w:sz w:val="28"/>
          <w:szCs w:val="28"/>
        </w:rPr>
      </w:pPr>
    </w:p>
    <w:p w:rsidR="004F5A21" w:rsidRPr="00294E65" w:rsidRDefault="004F5A21" w:rsidP="004F5A21">
      <w:pPr>
        <w:ind w:firstLine="851"/>
        <w:jc w:val="both"/>
        <w:rPr>
          <w:sz w:val="28"/>
          <w:szCs w:val="28"/>
        </w:rPr>
      </w:pPr>
      <w:r w:rsidRPr="00294E65">
        <w:rPr>
          <w:sz w:val="28"/>
          <w:szCs w:val="28"/>
        </w:rPr>
        <w:t xml:space="preserve">През отчетния период със заключително постановление с мнение за съд в РП-Перник са постъпили общо </w:t>
      </w:r>
      <w:r w:rsidR="00E10C2B">
        <w:rPr>
          <w:sz w:val="28"/>
          <w:szCs w:val="28"/>
        </w:rPr>
        <w:t>433</w:t>
      </w:r>
      <w:r w:rsidRPr="00294E65">
        <w:rPr>
          <w:sz w:val="28"/>
          <w:szCs w:val="28"/>
        </w:rPr>
        <w:t xml:space="preserve"> производства, от които </w:t>
      </w:r>
      <w:r w:rsidR="00E10C2B">
        <w:rPr>
          <w:sz w:val="28"/>
          <w:szCs w:val="28"/>
        </w:rPr>
        <w:t>2</w:t>
      </w:r>
      <w:r w:rsidRPr="00294E65">
        <w:rPr>
          <w:sz w:val="28"/>
          <w:szCs w:val="28"/>
        </w:rPr>
        <w:t xml:space="preserve"> - сл.дела. Наблюдава се </w:t>
      </w:r>
      <w:r w:rsidR="00E10C2B">
        <w:rPr>
          <w:sz w:val="28"/>
          <w:szCs w:val="28"/>
        </w:rPr>
        <w:t>значително увеличаване</w:t>
      </w:r>
      <w:r w:rsidRPr="00294E65">
        <w:rPr>
          <w:sz w:val="28"/>
          <w:szCs w:val="28"/>
        </w:rPr>
        <w:t xml:space="preserve"> на броя на изпратените с това мнение дела спрямо предходните две години, когато с такова мнение в прокуратурата са постъпили съответно </w:t>
      </w:r>
      <w:r w:rsidR="00E10C2B">
        <w:rPr>
          <w:sz w:val="28"/>
          <w:szCs w:val="28"/>
        </w:rPr>
        <w:t xml:space="preserve">345 за 2024 г. и </w:t>
      </w:r>
      <w:r w:rsidRPr="00294E65">
        <w:rPr>
          <w:sz w:val="28"/>
          <w:szCs w:val="28"/>
          <w:lang w:val="en-US"/>
        </w:rPr>
        <w:t>3</w:t>
      </w:r>
      <w:r w:rsidRPr="00294E65">
        <w:rPr>
          <w:sz w:val="28"/>
          <w:szCs w:val="28"/>
        </w:rPr>
        <w:t>57</w:t>
      </w:r>
      <w:r w:rsidRPr="00294E65">
        <w:rPr>
          <w:sz w:val="28"/>
          <w:szCs w:val="28"/>
          <w:lang w:val="en-US"/>
        </w:rPr>
        <w:t xml:space="preserve"> </w:t>
      </w:r>
      <w:r w:rsidRPr="00294E65">
        <w:rPr>
          <w:sz w:val="28"/>
          <w:szCs w:val="28"/>
        </w:rPr>
        <w:t>за 202</w:t>
      </w:r>
      <w:r w:rsidRPr="00294E65">
        <w:rPr>
          <w:sz w:val="28"/>
          <w:szCs w:val="28"/>
          <w:lang w:val="en-US"/>
        </w:rPr>
        <w:t>3</w:t>
      </w:r>
      <w:r w:rsidRPr="00294E65">
        <w:rPr>
          <w:sz w:val="28"/>
          <w:szCs w:val="28"/>
        </w:rPr>
        <w:t xml:space="preserve">г.  производства. </w:t>
      </w:r>
    </w:p>
    <w:p w:rsidR="004F5A21" w:rsidRPr="00294E65" w:rsidRDefault="004F5A21" w:rsidP="004F5A21">
      <w:pPr>
        <w:ind w:firstLine="851"/>
        <w:jc w:val="both"/>
        <w:rPr>
          <w:sz w:val="28"/>
          <w:szCs w:val="28"/>
        </w:rPr>
      </w:pPr>
      <w:r w:rsidRPr="00294E65">
        <w:rPr>
          <w:sz w:val="28"/>
          <w:szCs w:val="28"/>
        </w:rPr>
        <w:t xml:space="preserve">От така изпратените дела с различни прокурорски актове в съда са внесени общо </w:t>
      </w:r>
      <w:r w:rsidR="00E10C2B">
        <w:rPr>
          <w:sz w:val="28"/>
          <w:szCs w:val="28"/>
        </w:rPr>
        <w:t xml:space="preserve">424 дела, при </w:t>
      </w:r>
      <w:r w:rsidRPr="00294E65">
        <w:rPr>
          <w:sz w:val="28"/>
          <w:szCs w:val="28"/>
        </w:rPr>
        <w:t xml:space="preserve">339 дела </w:t>
      </w:r>
      <w:r w:rsidR="00E10C2B">
        <w:rPr>
          <w:sz w:val="28"/>
          <w:szCs w:val="28"/>
        </w:rPr>
        <w:t xml:space="preserve">за 2024 г. и </w:t>
      </w:r>
      <w:r w:rsidRPr="00294E65">
        <w:rPr>
          <w:sz w:val="28"/>
          <w:szCs w:val="28"/>
        </w:rPr>
        <w:t xml:space="preserve">при  364 </w:t>
      </w:r>
      <w:r w:rsidR="00E10C2B">
        <w:rPr>
          <w:sz w:val="28"/>
          <w:szCs w:val="28"/>
        </w:rPr>
        <w:t xml:space="preserve">дела </w:t>
      </w:r>
      <w:r w:rsidRPr="00294E65">
        <w:rPr>
          <w:sz w:val="28"/>
          <w:szCs w:val="28"/>
        </w:rPr>
        <w:t>за 2023г.</w:t>
      </w:r>
      <w:r w:rsidR="00E10C2B">
        <w:rPr>
          <w:sz w:val="28"/>
          <w:szCs w:val="28"/>
        </w:rPr>
        <w:t>,т.е. налице е и значително увеличаване</w:t>
      </w:r>
      <w:r w:rsidRPr="00294E65">
        <w:rPr>
          <w:sz w:val="28"/>
          <w:szCs w:val="28"/>
        </w:rPr>
        <w:t xml:space="preserve"> на внесените в съда прокурорски актове спрямо предишните две години.</w:t>
      </w:r>
    </w:p>
    <w:p w:rsidR="004F5A21" w:rsidRPr="00294E65" w:rsidRDefault="004F5A21" w:rsidP="004F5A21">
      <w:pPr>
        <w:ind w:firstLine="851"/>
        <w:jc w:val="both"/>
        <w:rPr>
          <w:sz w:val="28"/>
          <w:szCs w:val="28"/>
          <w:lang w:val="en-US"/>
        </w:rPr>
      </w:pPr>
      <w:r w:rsidRPr="00294E65">
        <w:rPr>
          <w:sz w:val="28"/>
          <w:szCs w:val="28"/>
        </w:rPr>
        <w:t xml:space="preserve"> От внесените актове общо </w:t>
      </w:r>
      <w:r w:rsidR="00E10C2B">
        <w:rPr>
          <w:sz w:val="28"/>
          <w:szCs w:val="28"/>
        </w:rPr>
        <w:t>176</w:t>
      </w:r>
      <w:r w:rsidRPr="00294E65">
        <w:rPr>
          <w:sz w:val="28"/>
          <w:szCs w:val="28"/>
        </w:rPr>
        <w:t xml:space="preserve"> са били обвинителни актове /при </w:t>
      </w:r>
      <w:r w:rsidR="00E10C2B">
        <w:rPr>
          <w:sz w:val="28"/>
          <w:szCs w:val="28"/>
        </w:rPr>
        <w:t xml:space="preserve">182 бр. за 2024 и </w:t>
      </w:r>
      <w:r w:rsidRPr="00294E65">
        <w:rPr>
          <w:sz w:val="28"/>
          <w:szCs w:val="28"/>
        </w:rPr>
        <w:t xml:space="preserve">184 бр. за 2023г./ </w:t>
      </w:r>
    </w:p>
    <w:p w:rsidR="004F5A21" w:rsidRPr="00294E65" w:rsidRDefault="004F5A21" w:rsidP="004F5A21">
      <w:pPr>
        <w:ind w:firstLine="851"/>
        <w:jc w:val="both"/>
        <w:rPr>
          <w:sz w:val="28"/>
          <w:szCs w:val="28"/>
        </w:rPr>
      </w:pPr>
      <w:r w:rsidRPr="00294E65">
        <w:rPr>
          <w:sz w:val="28"/>
          <w:szCs w:val="28"/>
        </w:rPr>
        <w:t xml:space="preserve">Предложенията за споразумение са общо </w:t>
      </w:r>
      <w:r w:rsidR="00C132AE">
        <w:rPr>
          <w:sz w:val="28"/>
          <w:szCs w:val="28"/>
        </w:rPr>
        <w:t>226</w:t>
      </w:r>
      <w:r w:rsidR="00283DF6">
        <w:rPr>
          <w:sz w:val="28"/>
          <w:szCs w:val="28"/>
        </w:rPr>
        <w:t xml:space="preserve">, при </w:t>
      </w:r>
      <w:r w:rsidRPr="00294E65">
        <w:rPr>
          <w:sz w:val="28"/>
          <w:szCs w:val="28"/>
        </w:rPr>
        <w:t>140</w:t>
      </w:r>
      <w:r w:rsidR="00283DF6">
        <w:rPr>
          <w:sz w:val="28"/>
          <w:szCs w:val="28"/>
        </w:rPr>
        <w:t xml:space="preserve"> за 2024 г. и при 158 за 2023г., </w:t>
      </w:r>
      <w:r w:rsidRPr="00294E65">
        <w:rPr>
          <w:sz w:val="28"/>
          <w:szCs w:val="28"/>
        </w:rPr>
        <w:t xml:space="preserve">т.е. налице е </w:t>
      </w:r>
      <w:r w:rsidR="00283DF6">
        <w:rPr>
          <w:sz w:val="28"/>
          <w:szCs w:val="28"/>
        </w:rPr>
        <w:t>увеличаване</w:t>
      </w:r>
      <w:r w:rsidRPr="00294E65">
        <w:rPr>
          <w:sz w:val="28"/>
          <w:szCs w:val="28"/>
        </w:rPr>
        <w:t xml:space="preserve"> на броя на внесените споразумения в сравнение с предходните две години. От така внесените споразумения през отчетния период – </w:t>
      </w:r>
      <w:r w:rsidR="00283DF6" w:rsidRPr="00C132AE">
        <w:rPr>
          <w:sz w:val="28"/>
          <w:szCs w:val="28"/>
        </w:rPr>
        <w:t>двадесет и осем</w:t>
      </w:r>
      <w:r w:rsidRPr="00C132AE">
        <w:rPr>
          <w:sz w:val="28"/>
          <w:szCs w:val="28"/>
        </w:rPr>
        <w:t xml:space="preserve"> </w:t>
      </w:r>
      <w:r w:rsidRPr="00294E65">
        <w:rPr>
          <w:sz w:val="28"/>
          <w:szCs w:val="28"/>
        </w:rPr>
        <w:t>от тях са били внесени на основание чл.375а от НПК.</w:t>
      </w:r>
    </w:p>
    <w:p w:rsidR="004F5A21" w:rsidRPr="00294E65" w:rsidRDefault="00DC3190" w:rsidP="004F5A21">
      <w:pPr>
        <w:ind w:firstLine="851"/>
        <w:jc w:val="both"/>
        <w:rPr>
          <w:sz w:val="28"/>
          <w:szCs w:val="28"/>
        </w:rPr>
      </w:pPr>
      <w:r>
        <w:rPr>
          <w:sz w:val="28"/>
          <w:szCs w:val="28"/>
        </w:rPr>
        <w:t xml:space="preserve">През годината са внесени общо </w:t>
      </w:r>
      <w:r w:rsidRPr="00C132AE">
        <w:rPr>
          <w:sz w:val="28"/>
          <w:szCs w:val="28"/>
        </w:rPr>
        <w:t>22</w:t>
      </w:r>
      <w:r w:rsidR="004F5A21" w:rsidRPr="00C132AE">
        <w:rPr>
          <w:sz w:val="28"/>
          <w:szCs w:val="28"/>
        </w:rPr>
        <w:t xml:space="preserve"> </w:t>
      </w:r>
      <w:r w:rsidR="004F5A21" w:rsidRPr="00294E65">
        <w:rPr>
          <w:sz w:val="28"/>
          <w:szCs w:val="28"/>
        </w:rPr>
        <w:t xml:space="preserve">предложения по реда на чл.78а НК, като през </w:t>
      </w:r>
      <w:r>
        <w:rPr>
          <w:sz w:val="28"/>
          <w:szCs w:val="28"/>
        </w:rPr>
        <w:t xml:space="preserve">2024 г. са били 17 броя, а през </w:t>
      </w:r>
      <w:r w:rsidR="004F5A21" w:rsidRPr="00294E65">
        <w:rPr>
          <w:sz w:val="28"/>
          <w:szCs w:val="28"/>
        </w:rPr>
        <w:t xml:space="preserve">2023г.са били 22 броя. </w:t>
      </w:r>
    </w:p>
    <w:p w:rsidR="004F5A21" w:rsidRPr="00294E65" w:rsidRDefault="004F5A21" w:rsidP="004F5A21">
      <w:pPr>
        <w:ind w:firstLine="851"/>
        <w:jc w:val="both"/>
        <w:rPr>
          <w:sz w:val="28"/>
          <w:szCs w:val="28"/>
        </w:rPr>
      </w:pPr>
    </w:p>
    <w:p w:rsidR="004F5A21" w:rsidRPr="00C10A7B" w:rsidRDefault="004F5A21" w:rsidP="004F5A21">
      <w:pPr>
        <w:jc w:val="both"/>
        <w:rPr>
          <w:color w:val="FF0000"/>
          <w:sz w:val="28"/>
          <w:szCs w:val="28"/>
        </w:rPr>
      </w:pPr>
      <w:r w:rsidRPr="00C10A7B">
        <w:rPr>
          <w:noProof/>
          <w:color w:val="FF0000"/>
          <w:sz w:val="28"/>
          <w:szCs w:val="28"/>
        </w:rPr>
        <w:lastRenderedPageBreak/>
        <w:drawing>
          <wp:inline distT="0" distB="0" distL="0" distR="0" wp14:anchorId="232A233F" wp14:editId="2296F19E">
            <wp:extent cx="5685155" cy="3609975"/>
            <wp:effectExtent l="0" t="0" r="10795" b="9525"/>
            <wp:docPr id="5" name="Диагра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5A21" w:rsidRPr="00294E65" w:rsidRDefault="00294E65" w:rsidP="004F5A21">
      <w:pPr>
        <w:ind w:firstLine="709"/>
        <w:jc w:val="both"/>
        <w:rPr>
          <w:i/>
          <w:sz w:val="22"/>
          <w:szCs w:val="22"/>
        </w:rPr>
      </w:pPr>
      <w:r w:rsidRPr="00294E65">
        <w:rPr>
          <w:i/>
          <w:sz w:val="22"/>
          <w:szCs w:val="22"/>
          <w:lang w:val="en-US"/>
        </w:rPr>
        <w:t xml:space="preserve"> </w:t>
      </w:r>
      <w:r w:rsidR="004F5A21" w:rsidRPr="00294E65">
        <w:rPr>
          <w:i/>
          <w:sz w:val="22"/>
          <w:szCs w:val="22"/>
        </w:rPr>
        <w:t>Фиг.6. Прокурорски актове внесени в съда по видове и години</w:t>
      </w:r>
    </w:p>
    <w:p w:rsidR="004F5A21" w:rsidRPr="00294E65" w:rsidRDefault="004F5A21" w:rsidP="004F5A21">
      <w:pPr>
        <w:ind w:firstLine="709"/>
        <w:jc w:val="both"/>
        <w:rPr>
          <w:sz w:val="22"/>
          <w:szCs w:val="22"/>
        </w:rPr>
      </w:pPr>
    </w:p>
    <w:p w:rsidR="004F5A21" w:rsidRPr="00294E65" w:rsidRDefault="00EA544A" w:rsidP="004F5A21">
      <w:pPr>
        <w:ind w:firstLine="851"/>
        <w:jc w:val="both"/>
        <w:rPr>
          <w:sz w:val="28"/>
          <w:szCs w:val="28"/>
        </w:rPr>
      </w:pPr>
      <w:r>
        <w:rPr>
          <w:sz w:val="28"/>
          <w:szCs w:val="28"/>
        </w:rPr>
        <w:t>Следва да се посочи, че с оглед</w:t>
      </w:r>
      <w:r w:rsidR="004F5A21" w:rsidRPr="00294E65">
        <w:rPr>
          <w:sz w:val="28"/>
          <w:szCs w:val="28"/>
        </w:rPr>
        <w:t xml:space="preserve"> приложението на чл.218б от НК, множество ефективно проведени разследвания, по които е бил разкрит извършителят на престъплението, приключват с постановление за прекратяване и изпращане на административно наказващия орган /за </w:t>
      </w:r>
      <w:r w:rsidR="004F5A21" w:rsidRPr="00294E65">
        <w:rPr>
          <w:b/>
          <w:sz w:val="28"/>
          <w:szCs w:val="28"/>
        </w:rPr>
        <w:t>202</w:t>
      </w:r>
      <w:r w:rsidR="00E842F0">
        <w:rPr>
          <w:b/>
          <w:sz w:val="28"/>
          <w:szCs w:val="28"/>
        </w:rPr>
        <w:t>5</w:t>
      </w:r>
      <w:r w:rsidR="004F5A21" w:rsidRPr="00294E65">
        <w:rPr>
          <w:b/>
          <w:sz w:val="28"/>
          <w:szCs w:val="28"/>
        </w:rPr>
        <w:t>г.</w:t>
      </w:r>
      <w:r w:rsidR="004F5A21" w:rsidRPr="00294E65">
        <w:rPr>
          <w:sz w:val="28"/>
          <w:szCs w:val="28"/>
        </w:rPr>
        <w:t xml:space="preserve"> с </w:t>
      </w:r>
      <w:r w:rsidR="00E842F0">
        <w:rPr>
          <w:sz w:val="28"/>
          <w:szCs w:val="28"/>
        </w:rPr>
        <w:t>прекратяване са приключили 78</w:t>
      </w:r>
      <w:r w:rsidR="004F5A21" w:rsidRPr="00294E65">
        <w:rPr>
          <w:sz w:val="28"/>
          <w:szCs w:val="28"/>
        </w:rPr>
        <w:t xml:space="preserve"> досъдебни производства от категорията/. По същия начин приключват и наказателни производства за престъпления, за които в НК е предвидена възможност по искане на пострадалото лице, деецът да не бъде наказван /за 202</w:t>
      </w:r>
      <w:r w:rsidR="00E842F0">
        <w:rPr>
          <w:sz w:val="28"/>
          <w:szCs w:val="28"/>
        </w:rPr>
        <w:t>5</w:t>
      </w:r>
      <w:r w:rsidR="004F5A21" w:rsidRPr="00294E65">
        <w:rPr>
          <w:sz w:val="28"/>
          <w:szCs w:val="28"/>
        </w:rPr>
        <w:t xml:space="preserve"> г. са прекратени </w:t>
      </w:r>
      <w:r w:rsidR="00E842F0">
        <w:rPr>
          <w:sz w:val="28"/>
          <w:szCs w:val="28"/>
        </w:rPr>
        <w:t>9</w:t>
      </w:r>
      <w:r w:rsidR="004F5A21" w:rsidRPr="00294E65">
        <w:rPr>
          <w:sz w:val="28"/>
          <w:szCs w:val="28"/>
        </w:rPr>
        <w:t xml:space="preserve"> досъдебни производства на това основание/, както и наказателни производства, по които в хода на разследването се установява, че разкритият извършител е непълнолетен /чл.61 от НК – </w:t>
      </w:r>
      <w:r w:rsidR="00E842F0">
        <w:rPr>
          <w:sz w:val="28"/>
          <w:szCs w:val="28"/>
        </w:rPr>
        <w:t>6</w:t>
      </w:r>
      <w:r w:rsidR="004F5A21" w:rsidRPr="00294E65">
        <w:rPr>
          <w:sz w:val="28"/>
          <w:szCs w:val="28"/>
        </w:rPr>
        <w:t xml:space="preserve"> досъдебни производства от категорията/. По тези категории досъдебни производства се полага труд, напълно съизмерим с този по досъдебни производства, приключващи с внесен обвинителен акт. </w:t>
      </w:r>
    </w:p>
    <w:p w:rsidR="004F5A21" w:rsidRPr="00294E65" w:rsidRDefault="004F5A21" w:rsidP="004F5A21">
      <w:pPr>
        <w:ind w:firstLine="851"/>
        <w:jc w:val="both"/>
        <w:rPr>
          <w:sz w:val="28"/>
          <w:szCs w:val="28"/>
        </w:rPr>
      </w:pPr>
      <w:r w:rsidRPr="00294E65">
        <w:rPr>
          <w:b/>
          <w:sz w:val="28"/>
          <w:szCs w:val="28"/>
        </w:rPr>
        <w:t>За 202</w:t>
      </w:r>
      <w:r w:rsidR="00E842F0">
        <w:rPr>
          <w:b/>
          <w:sz w:val="28"/>
          <w:szCs w:val="28"/>
        </w:rPr>
        <w:t>5</w:t>
      </w:r>
      <w:r w:rsidRPr="00294E65">
        <w:rPr>
          <w:b/>
          <w:sz w:val="28"/>
          <w:szCs w:val="28"/>
        </w:rPr>
        <w:t xml:space="preserve"> г.</w:t>
      </w:r>
      <w:r w:rsidRPr="00294E65">
        <w:rPr>
          <w:sz w:val="28"/>
          <w:szCs w:val="28"/>
        </w:rPr>
        <w:t xml:space="preserve"> на някое от посочените основания са били прекратени общо </w:t>
      </w:r>
      <w:r w:rsidR="00E842F0" w:rsidRPr="00C132AE">
        <w:rPr>
          <w:sz w:val="28"/>
          <w:szCs w:val="28"/>
        </w:rPr>
        <w:t>93</w:t>
      </w:r>
      <w:r w:rsidR="00E842F0">
        <w:rPr>
          <w:sz w:val="28"/>
          <w:szCs w:val="28"/>
        </w:rPr>
        <w:t xml:space="preserve"> </w:t>
      </w:r>
      <w:r w:rsidRPr="00294E65">
        <w:rPr>
          <w:sz w:val="28"/>
          <w:szCs w:val="28"/>
        </w:rPr>
        <w:t>досъдебни производства</w:t>
      </w:r>
      <w:r w:rsidR="00E842F0">
        <w:rPr>
          <w:sz w:val="28"/>
          <w:szCs w:val="28"/>
        </w:rPr>
        <w:t xml:space="preserve"> при 44 досъдебни производства за 2024 г. и</w:t>
      </w:r>
      <w:r w:rsidRPr="00294E65">
        <w:rPr>
          <w:sz w:val="28"/>
          <w:szCs w:val="28"/>
        </w:rPr>
        <w:t xml:space="preserve"> 45 досъдебни производства за 2023г. </w:t>
      </w:r>
    </w:p>
    <w:p w:rsidR="004F5A21" w:rsidRPr="00294E65" w:rsidRDefault="004F5A21" w:rsidP="004F5A21">
      <w:pPr>
        <w:ind w:firstLine="851"/>
        <w:jc w:val="both"/>
        <w:rPr>
          <w:sz w:val="28"/>
          <w:szCs w:val="28"/>
        </w:rPr>
      </w:pPr>
      <w:r w:rsidRPr="00294E65">
        <w:rPr>
          <w:sz w:val="28"/>
          <w:szCs w:val="28"/>
        </w:rPr>
        <w:t xml:space="preserve">Същевременно, следва и да се посочи, че на същото основание е бил постановен отказ да се образува досъдебно производство по още </w:t>
      </w:r>
      <w:r w:rsidR="00E842F0">
        <w:rPr>
          <w:sz w:val="28"/>
          <w:szCs w:val="28"/>
        </w:rPr>
        <w:t>242</w:t>
      </w:r>
      <w:r w:rsidRPr="00294E65">
        <w:rPr>
          <w:sz w:val="28"/>
          <w:szCs w:val="28"/>
        </w:rPr>
        <w:t xml:space="preserve"> преписки, след което те са били изпратени на съответния компетентен орган за налагане на административно наказание.</w:t>
      </w:r>
    </w:p>
    <w:p w:rsidR="004F5A21" w:rsidRPr="00294E65" w:rsidRDefault="004F5A21" w:rsidP="004F5A21">
      <w:pPr>
        <w:ind w:firstLine="851"/>
        <w:jc w:val="both"/>
        <w:rPr>
          <w:sz w:val="28"/>
          <w:szCs w:val="28"/>
        </w:rPr>
      </w:pPr>
      <w:r w:rsidRPr="00294E65">
        <w:rPr>
          <w:sz w:val="28"/>
          <w:szCs w:val="28"/>
        </w:rPr>
        <w:t>През 202</w:t>
      </w:r>
      <w:r w:rsidR="00E842F0">
        <w:rPr>
          <w:sz w:val="28"/>
          <w:szCs w:val="28"/>
        </w:rPr>
        <w:t xml:space="preserve">5 </w:t>
      </w:r>
      <w:r w:rsidRPr="00294E65">
        <w:rPr>
          <w:sz w:val="28"/>
          <w:szCs w:val="28"/>
        </w:rPr>
        <w:t xml:space="preserve">г.в </w:t>
      </w:r>
      <w:r w:rsidR="004672F8" w:rsidRPr="00294E65">
        <w:rPr>
          <w:sz w:val="28"/>
          <w:szCs w:val="28"/>
        </w:rPr>
        <w:t>р</w:t>
      </w:r>
      <w:r w:rsidRPr="00294E65">
        <w:rPr>
          <w:sz w:val="28"/>
          <w:szCs w:val="28"/>
        </w:rPr>
        <w:t xml:space="preserve">айонните съдилища са били внесени </w:t>
      </w:r>
      <w:r w:rsidR="00E842F0">
        <w:rPr>
          <w:sz w:val="28"/>
          <w:szCs w:val="28"/>
        </w:rPr>
        <w:t xml:space="preserve">424 дела, при </w:t>
      </w:r>
      <w:r w:rsidRPr="00294E65">
        <w:rPr>
          <w:sz w:val="28"/>
          <w:szCs w:val="28"/>
        </w:rPr>
        <w:t xml:space="preserve">339 дела </w:t>
      </w:r>
      <w:r w:rsidR="00E842F0">
        <w:rPr>
          <w:sz w:val="28"/>
          <w:szCs w:val="28"/>
        </w:rPr>
        <w:t>за 2024 г. и при 364 дела за 2023г.</w:t>
      </w:r>
    </w:p>
    <w:p w:rsidR="004F5A21" w:rsidRPr="00294E65" w:rsidRDefault="004F5A21" w:rsidP="004F5A21">
      <w:pPr>
        <w:ind w:firstLine="851"/>
        <w:jc w:val="both"/>
        <w:rPr>
          <w:sz w:val="28"/>
          <w:szCs w:val="28"/>
        </w:rPr>
      </w:pPr>
      <w:r w:rsidRPr="00294E65">
        <w:rPr>
          <w:sz w:val="28"/>
          <w:szCs w:val="28"/>
        </w:rPr>
        <w:t>П</w:t>
      </w:r>
      <w:r w:rsidRPr="00294E65">
        <w:rPr>
          <w:sz w:val="28"/>
          <w:szCs w:val="28"/>
          <w:lang w:val="ru-MO"/>
        </w:rPr>
        <w:t>о внесени</w:t>
      </w:r>
      <w:r w:rsidRPr="00294E65">
        <w:rPr>
          <w:sz w:val="28"/>
          <w:szCs w:val="28"/>
        </w:rPr>
        <w:t>те</w:t>
      </w:r>
      <w:r w:rsidRPr="00294E65">
        <w:rPr>
          <w:sz w:val="28"/>
          <w:szCs w:val="28"/>
          <w:lang w:val="ru-MO"/>
        </w:rPr>
        <w:t xml:space="preserve"> в съда досъдебни производства</w:t>
      </w:r>
      <w:r w:rsidRPr="00294E65">
        <w:rPr>
          <w:sz w:val="28"/>
          <w:szCs w:val="28"/>
        </w:rPr>
        <w:t xml:space="preserve"> щетите са в размер на </w:t>
      </w:r>
      <w:r w:rsidR="00E842F0">
        <w:rPr>
          <w:sz w:val="28"/>
          <w:szCs w:val="28"/>
        </w:rPr>
        <w:t>93 335</w:t>
      </w:r>
      <w:r w:rsidRPr="00294E65">
        <w:rPr>
          <w:sz w:val="28"/>
          <w:szCs w:val="28"/>
        </w:rPr>
        <w:t xml:space="preserve"> лева, от които възстановени </w:t>
      </w:r>
      <w:r w:rsidR="00E842F0">
        <w:rPr>
          <w:sz w:val="28"/>
          <w:szCs w:val="28"/>
        </w:rPr>
        <w:t>6 340</w:t>
      </w:r>
      <w:r w:rsidRPr="00294E65">
        <w:rPr>
          <w:sz w:val="28"/>
          <w:szCs w:val="28"/>
        </w:rPr>
        <w:t xml:space="preserve"> лева.</w:t>
      </w:r>
    </w:p>
    <w:p w:rsidR="004F5A21" w:rsidRPr="00294E65" w:rsidRDefault="004F5A21" w:rsidP="004F5A21">
      <w:pPr>
        <w:ind w:firstLine="709"/>
        <w:jc w:val="both"/>
        <w:rPr>
          <w:sz w:val="28"/>
          <w:szCs w:val="28"/>
        </w:rPr>
      </w:pPr>
    </w:p>
    <w:p w:rsidR="004F5A21" w:rsidRPr="00861150" w:rsidRDefault="004F5A21" w:rsidP="004F5A21">
      <w:pPr>
        <w:ind w:firstLine="851"/>
        <w:jc w:val="both"/>
        <w:rPr>
          <w:b/>
          <w:color w:val="000000" w:themeColor="text1"/>
          <w:sz w:val="28"/>
          <w:szCs w:val="28"/>
        </w:rPr>
      </w:pPr>
      <w:r w:rsidRPr="00861150">
        <w:rPr>
          <w:b/>
          <w:color w:val="000000" w:themeColor="text1"/>
          <w:sz w:val="28"/>
          <w:szCs w:val="28"/>
        </w:rPr>
        <w:lastRenderedPageBreak/>
        <w:t>2.3.2</w:t>
      </w:r>
      <w:r w:rsidR="001D1D57" w:rsidRPr="00861150">
        <w:rPr>
          <w:b/>
          <w:color w:val="000000" w:themeColor="text1"/>
          <w:sz w:val="28"/>
          <w:szCs w:val="28"/>
        </w:rPr>
        <w:t>. СПРЕНИ ДОСЪДЕБНИ ПРОИЗВОДСТВА</w:t>
      </w:r>
      <w:r w:rsidRPr="00861150">
        <w:rPr>
          <w:b/>
          <w:color w:val="000000" w:themeColor="text1"/>
          <w:sz w:val="28"/>
          <w:szCs w:val="28"/>
        </w:rPr>
        <w:t>:</w:t>
      </w:r>
    </w:p>
    <w:p w:rsidR="004F5A21" w:rsidRPr="00294E65" w:rsidRDefault="004F5A21" w:rsidP="004F5A21">
      <w:pPr>
        <w:ind w:firstLine="709"/>
        <w:jc w:val="both"/>
        <w:rPr>
          <w:b/>
          <w:sz w:val="28"/>
          <w:szCs w:val="28"/>
        </w:rPr>
      </w:pPr>
    </w:p>
    <w:p w:rsidR="004F5A21" w:rsidRPr="00294E65" w:rsidRDefault="004F5A21" w:rsidP="004F5A21">
      <w:pPr>
        <w:ind w:firstLine="851"/>
        <w:jc w:val="both"/>
        <w:rPr>
          <w:sz w:val="28"/>
          <w:szCs w:val="28"/>
        </w:rPr>
      </w:pPr>
      <w:r w:rsidRPr="00294E65">
        <w:rPr>
          <w:sz w:val="28"/>
          <w:szCs w:val="28"/>
        </w:rPr>
        <w:t xml:space="preserve">През годината с мнение за спиране в Районна прокуратура-Перник са постъпили общо </w:t>
      </w:r>
      <w:r w:rsidR="00455C0C" w:rsidRPr="00943F17">
        <w:rPr>
          <w:sz w:val="28"/>
          <w:szCs w:val="28"/>
          <w:lang w:val="en-US"/>
        </w:rPr>
        <w:t>373</w:t>
      </w:r>
      <w:r w:rsidRPr="00943F17">
        <w:rPr>
          <w:sz w:val="28"/>
          <w:szCs w:val="28"/>
        </w:rPr>
        <w:t xml:space="preserve"> производства, от които </w:t>
      </w:r>
      <w:r w:rsidR="00455C0C" w:rsidRPr="00943F17">
        <w:rPr>
          <w:sz w:val="28"/>
          <w:szCs w:val="28"/>
          <w:lang w:val="en-US"/>
        </w:rPr>
        <w:t>6</w:t>
      </w:r>
      <w:r w:rsidRPr="00943F17">
        <w:rPr>
          <w:sz w:val="28"/>
          <w:szCs w:val="28"/>
        </w:rPr>
        <w:t xml:space="preserve"> сл.дела</w:t>
      </w:r>
      <w:r w:rsidR="00FF440F">
        <w:rPr>
          <w:sz w:val="28"/>
          <w:szCs w:val="28"/>
        </w:rPr>
        <w:t xml:space="preserve">, </w:t>
      </w:r>
      <w:r w:rsidR="00E842F0">
        <w:rPr>
          <w:sz w:val="28"/>
          <w:szCs w:val="28"/>
        </w:rPr>
        <w:t xml:space="preserve">при 459 за 2024 г. и </w:t>
      </w:r>
      <w:r w:rsidRPr="00294E65">
        <w:rPr>
          <w:sz w:val="28"/>
          <w:szCs w:val="28"/>
        </w:rPr>
        <w:t xml:space="preserve">566 за 2023г. </w:t>
      </w:r>
    </w:p>
    <w:p w:rsidR="004F5A21" w:rsidRPr="00294E65" w:rsidRDefault="004F5A21" w:rsidP="004F5A21">
      <w:pPr>
        <w:ind w:firstLine="851"/>
        <w:jc w:val="both"/>
        <w:rPr>
          <w:sz w:val="28"/>
          <w:szCs w:val="28"/>
        </w:rPr>
      </w:pPr>
      <w:r w:rsidRPr="00294E65">
        <w:rPr>
          <w:sz w:val="28"/>
          <w:szCs w:val="28"/>
        </w:rPr>
        <w:t>През същия период от прокурора са били спрени общо 4</w:t>
      </w:r>
      <w:r w:rsidR="00A376A3">
        <w:rPr>
          <w:sz w:val="28"/>
          <w:szCs w:val="28"/>
        </w:rPr>
        <w:t>12</w:t>
      </w:r>
      <w:r w:rsidRPr="00294E65">
        <w:rPr>
          <w:sz w:val="28"/>
          <w:szCs w:val="28"/>
        </w:rPr>
        <w:t xml:space="preserve"> производства, от които само </w:t>
      </w:r>
      <w:r w:rsidR="00A376A3">
        <w:rPr>
          <w:sz w:val="28"/>
          <w:szCs w:val="28"/>
        </w:rPr>
        <w:t>7</w:t>
      </w:r>
      <w:r w:rsidRPr="00294E65">
        <w:rPr>
          <w:sz w:val="28"/>
          <w:szCs w:val="28"/>
        </w:rPr>
        <w:t xml:space="preserve"> срещу известен извършител, при </w:t>
      </w:r>
      <w:bookmarkStart w:id="52" w:name="OLE_LINK75"/>
      <w:r w:rsidR="00A376A3">
        <w:rPr>
          <w:sz w:val="28"/>
          <w:szCs w:val="28"/>
        </w:rPr>
        <w:t xml:space="preserve">6 за 2024 г. и </w:t>
      </w:r>
      <w:r w:rsidRPr="00294E65">
        <w:rPr>
          <w:sz w:val="28"/>
          <w:szCs w:val="28"/>
        </w:rPr>
        <w:t>10 за 2023г</w:t>
      </w:r>
      <w:bookmarkEnd w:id="52"/>
      <w:r w:rsidRPr="00294E65">
        <w:rPr>
          <w:sz w:val="28"/>
          <w:szCs w:val="28"/>
        </w:rPr>
        <w:t xml:space="preserve">. От спрените срещу известен извършител в края на отчетния период са </w:t>
      </w:r>
      <w:r w:rsidRPr="00294E65">
        <w:rPr>
          <w:sz w:val="28"/>
          <w:szCs w:val="28"/>
          <w:lang w:val="ru-MO"/>
        </w:rPr>
        <w:t>останал</w:t>
      </w:r>
      <w:r w:rsidRPr="00294E65">
        <w:rPr>
          <w:sz w:val="28"/>
          <w:szCs w:val="28"/>
        </w:rPr>
        <w:t xml:space="preserve">и само </w:t>
      </w:r>
      <w:r w:rsidR="00A376A3">
        <w:rPr>
          <w:sz w:val="28"/>
          <w:szCs w:val="28"/>
        </w:rPr>
        <w:t>4</w:t>
      </w:r>
      <w:r w:rsidRPr="00294E65">
        <w:rPr>
          <w:sz w:val="28"/>
          <w:szCs w:val="28"/>
        </w:rPr>
        <w:t xml:space="preserve"> дела. За предходната година спрени срещу неизвестен извършител са били общо </w:t>
      </w:r>
      <w:r w:rsidR="00A376A3">
        <w:rPr>
          <w:sz w:val="28"/>
          <w:szCs w:val="28"/>
        </w:rPr>
        <w:t>483 за 2024</w:t>
      </w:r>
      <w:r w:rsidR="001B2CCE">
        <w:rPr>
          <w:sz w:val="28"/>
          <w:szCs w:val="28"/>
        </w:rPr>
        <w:t>г.</w:t>
      </w:r>
      <w:r w:rsidR="00A376A3">
        <w:rPr>
          <w:sz w:val="28"/>
          <w:szCs w:val="28"/>
        </w:rPr>
        <w:t xml:space="preserve"> и </w:t>
      </w:r>
      <w:r w:rsidRPr="00294E65">
        <w:rPr>
          <w:sz w:val="28"/>
          <w:szCs w:val="28"/>
        </w:rPr>
        <w:t>586 за 2023г. Положителен факт е, че броят на спрените дела, водени срещу известен извършител продължава</w:t>
      </w:r>
      <w:r w:rsidRPr="00294E65">
        <w:rPr>
          <w:sz w:val="28"/>
          <w:szCs w:val="28"/>
          <w:lang w:val="ru-MO"/>
        </w:rPr>
        <w:t xml:space="preserve"> да</w:t>
      </w:r>
      <w:r w:rsidRPr="00294E65">
        <w:rPr>
          <w:sz w:val="28"/>
          <w:szCs w:val="28"/>
        </w:rPr>
        <w:t xml:space="preserve"> е изключително малък. </w:t>
      </w:r>
    </w:p>
    <w:p w:rsidR="004F5A21" w:rsidRPr="00294E65" w:rsidRDefault="004F5A21" w:rsidP="004F5A21">
      <w:pPr>
        <w:ind w:firstLine="851"/>
        <w:jc w:val="both"/>
        <w:rPr>
          <w:sz w:val="28"/>
          <w:szCs w:val="28"/>
        </w:rPr>
      </w:pPr>
      <w:r w:rsidRPr="00294E65">
        <w:rPr>
          <w:sz w:val="28"/>
          <w:szCs w:val="28"/>
        </w:rPr>
        <w:t xml:space="preserve">В настоящия отчет е отразена и друга категория спрени дела – </w:t>
      </w:r>
      <w:r w:rsidR="00A376A3">
        <w:rPr>
          <w:sz w:val="28"/>
          <w:szCs w:val="28"/>
        </w:rPr>
        <w:t>тези спрени на основание разпоредбата на</w:t>
      </w:r>
      <w:r w:rsidRPr="00294E65">
        <w:rPr>
          <w:sz w:val="28"/>
          <w:szCs w:val="28"/>
        </w:rPr>
        <w:t xml:space="preserve"> </w:t>
      </w:r>
      <w:r w:rsidRPr="00294E65">
        <w:rPr>
          <w:rFonts w:eastAsiaTheme="minorHAnsi"/>
          <w:sz w:val="28"/>
          <w:szCs w:val="28"/>
          <w:lang w:eastAsia="en-US"/>
        </w:rPr>
        <w:t>чл.25, ал.1, т.6 и чл.50 от НПК, съобразно които при констатиране в хода на разследването, че деянието е от частен характер, производството се спира, а пострадалото лице се уведомява за неговите права, свързани с възможността му да депозира тъжба.</w:t>
      </w:r>
      <w:r w:rsidR="00A376A3">
        <w:rPr>
          <w:rFonts w:eastAsiaTheme="minorHAnsi"/>
          <w:sz w:val="28"/>
          <w:szCs w:val="28"/>
          <w:lang w:eastAsia="en-US"/>
        </w:rPr>
        <w:t xml:space="preserve"> За отчетния перио</w:t>
      </w:r>
      <w:r w:rsidR="001B2CCE">
        <w:rPr>
          <w:rFonts w:eastAsiaTheme="minorHAnsi"/>
          <w:sz w:val="28"/>
          <w:szCs w:val="28"/>
          <w:lang w:eastAsia="en-US"/>
        </w:rPr>
        <w:t>д</w:t>
      </w:r>
      <w:r w:rsidR="00A376A3">
        <w:rPr>
          <w:rFonts w:eastAsiaTheme="minorHAnsi"/>
          <w:sz w:val="28"/>
          <w:szCs w:val="28"/>
          <w:lang w:eastAsia="en-US"/>
        </w:rPr>
        <w:t xml:space="preserve"> на това основание са били спрени общо 63 дела.</w:t>
      </w:r>
    </w:p>
    <w:p w:rsidR="004F5A21" w:rsidRPr="00294E65" w:rsidRDefault="004F5A21" w:rsidP="004F5A21">
      <w:pPr>
        <w:ind w:firstLine="851"/>
        <w:jc w:val="both"/>
        <w:rPr>
          <w:sz w:val="28"/>
          <w:szCs w:val="28"/>
        </w:rPr>
      </w:pPr>
      <w:r w:rsidRPr="00294E65">
        <w:rPr>
          <w:sz w:val="28"/>
          <w:szCs w:val="28"/>
        </w:rPr>
        <w:t xml:space="preserve">През отчетния период са били възобновени общо </w:t>
      </w:r>
      <w:r w:rsidR="00A376A3">
        <w:rPr>
          <w:sz w:val="28"/>
          <w:szCs w:val="28"/>
        </w:rPr>
        <w:t>1214</w:t>
      </w:r>
      <w:r w:rsidRPr="00294E65">
        <w:rPr>
          <w:sz w:val="28"/>
          <w:szCs w:val="28"/>
        </w:rPr>
        <w:t xml:space="preserve"> дела, при </w:t>
      </w:r>
      <w:r w:rsidR="00A376A3">
        <w:rPr>
          <w:sz w:val="28"/>
          <w:szCs w:val="28"/>
        </w:rPr>
        <w:t>1328 дела за 2024 г. и</w:t>
      </w:r>
      <w:r w:rsidRPr="00294E65">
        <w:rPr>
          <w:sz w:val="28"/>
          <w:szCs w:val="28"/>
        </w:rPr>
        <w:t xml:space="preserve"> </w:t>
      </w:r>
      <w:bookmarkStart w:id="53" w:name="OLE_LINK77"/>
      <w:bookmarkStart w:id="54" w:name="OLE_LINK76"/>
      <w:r w:rsidRPr="00294E65">
        <w:rPr>
          <w:sz w:val="28"/>
          <w:szCs w:val="28"/>
        </w:rPr>
        <w:t>1154 дела за 2023г</w:t>
      </w:r>
      <w:bookmarkEnd w:id="53"/>
      <w:bookmarkEnd w:id="54"/>
      <w:r w:rsidRPr="00294E65">
        <w:rPr>
          <w:sz w:val="28"/>
          <w:szCs w:val="28"/>
        </w:rPr>
        <w:t xml:space="preserve">. </w:t>
      </w:r>
    </w:p>
    <w:p w:rsidR="004F5A21" w:rsidRPr="00294E65" w:rsidRDefault="004F5A21" w:rsidP="004F5A21">
      <w:pPr>
        <w:ind w:firstLine="851"/>
        <w:jc w:val="both"/>
        <w:rPr>
          <w:sz w:val="28"/>
          <w:szCs w:val="28"/>
        </w:rPr>
      </w:pPr>
      <w:r w:rsidRPr="00294E65">
        <w:rPr>
          <w:sz w:val="28"/>
          <w:szCs w:val="28"/>
        </w:rPr>
        <w:t>Наложително е през 202</w:t>
      </w:r>
      <w:r w:rsidR="00A376A3">
        <w:rPr>
          <w:sz w:val="28"/>
          <w:szCs w:val="28"/>
        </w:rPr>
        <w:t>6</w:t>
      </w:r>
      <w:r w:rsidRPr="00294E65">
        <w:rPr>
          <w:sz w:val="28"/>
          <w:szCs w:val="28"/>
        </w:rPr>
        <w:t xml:space="preserve"> г. още повече да се активизира дейността по спрените досъдебни производства срещу неизвестен извършител, като основно се изисква от компетентните органи – МВР многократно да завишат работата си по установяването и издирването на извършителите. В тази връзка на всеки четири месеца се изискват справки от ОДМВР- Перник и прилежащите му районни управления за резултатите от издирването по спрените досъдебни производства срещу неизвестен извършител.</w:t>
      </w:r>
      <w:r w:rsidRPr="00294E65">
        <w:rPr>
          <w:sz w:val="28"/>
          <w:szCs w:val="28"/>
          <w:lang w:val="en-US"/>
        </w:rPr>
        <w:t xml:space="preserve"> </w:t>
      </w:r>
      <w:r w:rsidRPr="00294E65">
        <w:rPr>
          <w:sz w:val="28"/>
          <w:szCs w:val="28"/>
        </w:rPr>
        <w:t>В постановленията се прокурорите указват да се осъществяват</w:t>
      </w:r>
      <w:r w:rsidRPr="00294E65">
        <w:rPr>
          <w:b/>
          <w:sz w:val="28"/>
          <w:szCs w:val="28"/>
        </w:rPr>
        <w:t xml:space="preserve"> </w:t>
      </w:r>
      <w:r w:rsidRPr="00294E65">
        <w:rPr>
          <w:sz w:val="28"/>
          <w:szCs w:val="28"/>
        </w:rPr>
        <w:t>активни, изчерпателни и целенасочени действия по установяване на извършителя на престъплението, като при установяването му, незабавно да бъде уведомена РП – Перник.</w:t>
      </w:r>
    </w:p>
    <w:p w:rsidR="004F5A21" w:rsidRPr="00294E65" w:rsidRDefault="004F5A21" w:rsidP="004F5A21">
      <w:pPr>
        <w:widowControl w:val="0"/>
        <w:autoSpaceDE w:val="0"/>
        <w:autoSpaceDN w:val="0"/>
        <w:adjustRightInd w:val="0"/>
        <w:ind w:firstLine="709"/>
        <w:jc w:val="both"/>
        <w:rPr>
          <w:sz w:val="28"/>
          <w:szCs w:val="28"/>
        </w:rPr>
      </w:pPr>
    </w:p>
    <w:p w:rsidR="004F5A21" w:rsidRPr="004B010E" w:rsidRDefault="004F5A21" w:rsidP="004F5A21">
      <w:pPr>
        <w:ind w:firstLine="708"/>
        <w:rPr>
          <w:b/>
          <w:color w:val="000000" w:themeColor="text1"/>
          <w:sz w:val="28"/>
          <w:szCs w:val="28"/>
        </w:rPr>
      </w:pPr>
      <w:r w:rsidRPr="004B010E">
        <w:rPr>
          <w:b/>
          <w:color w:val="000000" w:themeColor="text1"/>
          <w:sz w:val="28"/>
          <w:szCs w:val="28"/>
        </w:rPr>
        <w:t>2.3.3. ПРЕКРАТЕНИ ДОСЪДЕБНИ ПРОИЗВОДСТВА:</w:t>
      </w:r>
    </w:p>
    <w:p w:rsidR="004F5A21" w:rsidRPr="00294E65" w:rsidRDefault="004F5A21" w:rsidP="004F5A21">
      <w:pPr>
        <w:ind w:firstLine="709"/>
        <w:jc w:val="both"/>
        <w:rPr>
          <w:sz w:val="28"/>
          <w:szCs w:val="28"/>
        </w:rPr>
      </w:pPr>
    </w:p>
    <w:p w:rsidR="004F5A21" w:rsidRPr="00294E65" w:rsidRDefault="004F5A21" w:rsidP="004F5A21">
      <w:pPr>
        <w:ind w:firstLine="851"/>
        <w:jc w:val="both"/>
        <w:rPr>
          <w:sz w:val="28"/>
          <w:szCs w:val="28"/>
        </w:rPr>
      </w:pPr>
      <w:r w:rsidRPr="00294E65">
        <w:rPr>
          <w:sz w:val="28"/>
          <w:szCs w:val="28"/>
        </w:rPr>
        <w:t>С мнение за прекратяване в Районна прокуратура</w:t>
      </w:r>
      <w:r w:rsidR="004B010E">
        <w:rPr>
          <w:sz w:val="28"/>
          <w:szCs w:val="28"/>
        </w:rPr>
        <w:t xml:space="preserve"> </w:t>
      </w:r>
      <w:r w:rsidRPr="00294E65">
        <w:rPr>
          <w:sz w:val="28"/>
          <w:szCs w:val="28"/>
        </w:rPr>
        <w:t xml:space="preserve">- Перник са постъпили общо </w:t>
      </w:r>
      <w:r w:rsidR="00A376A3">
        <w:rPr>
          <w:sz w:val="28"/>
          <w:szCs w:val="28"/>
        </w:rPr>
        <w:t xml:space="preserve">490 дела, от които 12 сл. дела, през 2024 г. - </w:t>
      </w:r>
      <w:r w:rsidRPr="00294E65">
        <w:rPr>
          <w:sz w:val="28"/>
          <w:szCs w:val="28"/>
        </w:rPr>
        <w:t>402 дела, от които 5 сл.дела, през 2023г.- 365 дела, от които 13</w:t>
      </w:r>
      <w:r w:rsidRPr="00294E65">
        <w:rPr>
          <w:sz w:val="28"/>
          <w:szCs w:val="28"/>
          <w:lang w:val="ru-RU"/>
        </w:rPr>
        <w:t xml:space="preserve"> –</w:t>
      </w:r>
      <w:r w:rsidRPr="00294E65">
        <w:rPr>
          <w:sz w:val="28"/>
          <w:szCs w:val="28"/>
        </w:rPr>
        <w:t xml:space="preserve"> сл.дела</w:t>
      </w:r>
      <w:bookmarkStart w:id="55" w:name="OLE_LINK78"/>
      <w:r w:rsidRPr="00294E65">
        <w:rPr>
          <w:sz w:val="28"/>
          <w:szCs w:val="28"/>
        </w:rPr>
        <w:t xml:space="preserve">. </w:t>
      </w:r>
      <w:bookmarkEnd w:id="55"/>
      <w:r w:rsidRPr="00294E65">
        <w:rPr>
          <w:sz w:val="28"/>
          <w:szCs w:val="28"/>
        </w:rPr>
        <w:t xml:space="preserve">Същевременно, през отчетния период са били прекратени общо </w:t>
      </w:r>
      <w:bookmarkStart w:id="56" w:name="OLE_LINK80"/>
      <w:r w:rsidRPr="00294E65">
        <w:rPr>
          <w:sz w:val="28"/>
          <w:szCs w:val="28"/>
        </w:rPr>
        <w:t>1</w:t>
      </w:r>
      <w:bookmarkEnd w:id="56"/>
      <w:r w:rsidRPr="00294E65">
        <w:rPr>
          <w:sz w:val="28"/>
          <w:szCs w:val="28"/>
        </w:rPr>
        <w:t>7</w:t>
      </w:r>
      <w:r w:rsidR="003E6E94">
        <w:rPr>
          <w:sz w:val="28"/>
          <w:szCs w:val="28"/>
        </w:rPr>
        <w:t>2</w:t>
      </w:r>
      <w:r w:rsidR="00A376A3">
        <w:rPr>
          <w:sz w:val="28"/>
          <w:szCs w:val="28"/>
        </w:rPr>
        <w:t>3</w:t>
      </w:r>
      <w:r w:rsidRPr="00294E65">
        <w:rPr>
          <w:sz w:val="28"/>
          <w:szCs w:val="28"/>
        </w:rPr>
        <w:t xml:space="preserve"> производства, при </w:t>
      </w:r>
      <w:r w:rsidR="00A376A3">
        <w:rPr>
          <w:sz w:val="28"/>
          <w:szCs w:val="28"/>
        </w:rPr>
        <w:t xml:space="preserve">1745 и </w:t>
      </w:r>
      <w:r w:rsidRPr="00294E65">
        <w:rPr>
          <w:sz w:val="28"/>
          <w:szCs w:val="28"/>
        </w:rPr>
        <w:t>1513 за предходните два периода, като няма прекратени дела, по които преди това е била взета мярка за неотклонение ”задържане под стража” или „домашен арест”.</w:t>
      </w:r>
    </w:p>
    <w:p w:rsidR="004F5A21" w:rsidRPr="00294E65" w:rsidRDefault="004F5A21" w:rsidP="004F5A21">
      <w:pPr>
        <w:ind w:firstLine="851"/>
        <w:jc w:val="both"/>
        <w:rPr>
          <w:sz w:val="28"/>
          <w:szCs w:val="28"/>
        </w:rPr>
      </w:pPr>
      <w:r w:rsidRPr="00294E65">
        <w:rPr>
          <w:sz w:val="28"/>
          <w:szCs w:val="28"/>
        </w:rPr>
        <w:t xml:space="preserve">Не са били прекратявани поради изтекла давност досъдебни производства, които са били водени срещу известен извършител. </w:t>
      </w:r>
    </w:p>
    <w:p w:rsidR="004F5A21" w:rsidRPr="00294E65" w:rsidRDefault="009F5415" w:rsidP="004F5A21">
      <w:pPr>
        <w:ind w:firstLine="851"/>
        <w:jc w:val="both"/>
        <w:rPr>
          <w:sz w:val="28"/>
          <w:szCs w:val="28"/>
        </w:rPr>
      </w:pPr>
      <w:r>
        <w:rPr>
          <w:sz w:val="28"/>
          <w:szCs w:val="28"/>
        </w:rPr>
        <w:t>Видове досъдебни производства</w:t>
      </w:r>
      <w:r w:rsidR="004F5A21" w:rsidRPr="00294E65">
        <w:rPr>
          <w:sz w:val="28"/>
          <w:szCs w:val="28"/>
        </w:rPr>
        <w:t>:</w:t>
      </w:r>
    </w:p>
    <w:p w:rsidR="004F5A21" w:rsidRPr="00294E65" w:rsidRDefault="004F5A21" w:rsidP="004F5A21">
      <w:pPr>
        <w:ind w:firstLine="851"/>
        <w:jc w:val="both"/>
        <w:rPr>
          <w:sz w:val="28"/>
          <w:szCs w:val="28"/>
        </w:rPr>
      </w:pPr>
      <w:r w:rsidRPr="00294E65">
        <w:rPr>
          <w:sz w:val="28"/>
          <w:szCs w:val="28"/>
        </w:rPr>
        <w:lastRenderedPageBreak/>
        <w:t xml:space="preserve">През отчетния период броят на </w:t>
      </w:r>
      <w:bookmarkStart w:id="57" w:name="OLE_LINK81"/>
      <w:r w:rsidRPr="00294E65">
        <w:rPr>
          <w:sz w:val="28"/>
          <w:szCs w:val="28"/>
        </w:rPr>
        <w:t xml:space="preserve">водените бързи производства </w:t>
      </w:r>
      <w:bookmarkEnd w:id="57"/>
      <w:r w:rsidR="00A376A3">
        <w:rPr>
          <w:sz w:val="28"/>
          <w:szCs w:val="28"/>
        </w:rPr>
        <w:t>е бил 528</w:t>
      </w:r>
      <w:r w:rsidR="009F5415">
        <w:rPr>
          <w:sz w:val="28"/>
          <w:szCs w:val="28"/>
        </w:rPr>
        <w:t xml:space="preserve"> </w:t>
      </w:r>
      <w:r w:rsidRPr="00294E65">
        <w:rPr>
          <w:sz w:val="28"/>
          <w:szCs w:val="28"/>
        </w:rPr>
        <w:t>бр. Наблюдава се сравнително увеличение спрямо водените бързи производства през</w:t>
      </w:r>
      <w:r w:rsidR="00A376A3">
        <w:rPr>
          <w:sz w:val="28"/>
          <w:szCs w:val="28"/>
        </w:rPr>
        <w:t xml:space="preserve"> 2024 г. – 452 бр. и </w:t>
      </w:r>
      <w:r w:rsidRPr="00294E65">
        <w:rPr>
          <w:sz w:val="28"/>
          <w:szCs w:val="28"/>
        </w:rPr>
        <w:t xml:space="preserve"> 2023г.- 343 броя. От така образуваните производства по </w:t>
      </w:r>
      <w:r w:rsidR="00A376A3">
        <w:rPr>
          <w:sz w:val="28"/>
          <w:szCs w:val="28"/>
        </w:rPr>
        <w:t>523</w:t>
      </w:r>
      <w:r w:rsidRPr="00294E65">
        <w:rPr>
          <w:sz w:val="28"/>
          <w:szCs w:val="28"/>
        </w:rPr>
        <w:t xml:space="preserve"> е било разпоредено разследване по общия ред, като основната причина за това е била необходимостта от извършване на допълнителни процесуално-следствени действия или невъзможност да бъдат приобщени в срока на разследване изискани материали и назначени експертизи. Бързите досъдебни производства се решават от прокурора в законоустановения срок. </w:t>
      </w:r>
    </w:p>
    <w:p w:rsidR="004F5A21" w:rsidRPr="00294E65" w:rsidRDefault="004F5A21" w:rsidP="004F5A21">
      <w:pPr>
        <w:ind w:firstLine="851"/>
        <w:jc w:val="both"/>
        <w:rPr>
          <w:sz w:val="28"/>
          <w:szCs w:val="28"/>
        </w:rPr>
      </w:pPr>
      <w:r w:rsidRPr="00294E65">
        <w:rPr>
          <w:sz w:val="28"/>
          <w:szCs w:val="28"/>
        </w:rPr>
        <w:t>През о</w:t>
      </w:r>
      <w:r w:rsidR="00A376A3">
        <w:rPr>
          <w:sz w:val="28"/>
          <w:szCs w:val="28"/>
        </w:rPr>
        <w:t>тчетния период са наблюдавани 65</w:t>
      </w:r>
      <w:r w:rsidRPr="00294E65">
        <w:rPr>
          <w:sz w:val="28"/>
          <w:szCs w:val="28"/>
        </w:rPr>
        <w:t xml:space="preserve"> следствени дела</w:t>
      </w:r>
      <w:r w:rsidR="001B2CCE">
        <w:rPr>
          <w:sz w:val="28"/>
          <w:szCs w:val="28"/>
        </w:rPr>
        <w:t xml:space="preserve"> </w:t>
      </w:r>
      <w:r w:rsidRPr="00294E65">
        <w:rPr>
          <w:sz w:val="28"/>
          <w:szCs w:val="28"/>
        </w:rPr>
        <w:t>/</w:t>
      </w:r>
      <w:r w:rsidR="00A376A3">
        <w:rPr>
          <w:sz w:val="28"/>
          <w:szCs w:val="28"/>
        </w:rPr>
        <w:t xml:space="preserve">при 49 </w:t>
      </w:r>
      <w:r w:rsidRPr="00294E65">
        <w:rPr>
          <w:sz w:val="28"/>
          <w:szCs w:val="28"/>
        </w:rPr>
        <w:t xml:space="preserve">и </w:t>
      </w:r>
      <w:bookmarkStart w:id="58" w:name="OLE_LINK84"/>
      <w:r w:rsidRPr="00294E65">
        <w:rPr>
          <w:sz w:val="28"/>
          <w:szCs w:val="28"/>
        </w:rPr>
        <w:t>5</w:t>
      </w:r>
      <w:bookmarkEnd w:id="58"/>
      <w:r w:rsidRPr="00294E65">
        <w:rPr>
          <w:sz w:val="28"/>
          <w:szCs w:val="28"/>
        </w:rPr>
        <w:t>1 за предходните години/, от които новообразувани –1</w:t>
      </w:r>
      <w:r w:rsidR="00A376A3">
        <w:rPr>
          <w:sz w:val="28"/>
          <w:szCs w:val="28"/>
        </w:rPr>
        <w:t>5</w:t>
      </w:r>
      <w:r w:rsidRPr="00294E65">
        <w:rPr>
          <w:sz w:val="28"/>
          <w:szCs w:val="28"/>
        </w:rPr>
        <w:t xml:space="preserve">, при </w:t>
      </w:r>
      <w:bookmarkStart w:id="59" w:name="OLE_LINK85"/>
      <w:r w:rsidR="00A376A3">
        <w:rPr>
          <w:sz w:val="28"/>
          <w:szCs w:val="28"/>
        </w:rPr>
        <w:t xml:space="preserve">11 за 2024 г. и </w:t>
      </w:r>
      <w:r w:rsidRPr="00294E65">
        <w:rPr>
          <w:sz w:val="28"/>
          <w:szCs w:val="28"/>
        </w:rPr>
        <w:t>15 за 2023г</w:t>
      </w:r>
      <w:bookmarkEnd w:id="59"/>
      <w:r w:rsidRPr="00294E65">
        <w:rPr>
          <w:sz w:val="28"/>
          <w:szCs w:val="28"/>
        </w:rPr>
        <w:t>. През годината са били решени общо 2</w:t>
      </w:r>
      <w:r w:rsidR="00A376A3">
        <w:rPr>
          <w:sz w:val="28"/>
          <w:szCs w:val="28"/>
        </w:rPr>
        <w:t>8</w:t>
      </w:r>
      <w:r w:rsidRPr="00294E65">
        <w:rPr>
          <w:sz w:val="28"/>
          <w:szCs w:val="28"/>
        </w:rPr>
        <w:t xml:space="preserve">  следствени дела, при </w:t>
      </w:r>
      <w:bookmarkStart w:id="60" w:name="OLE_LINK86"/>
      <w:r w:rsidR="00A376A3">
        <w:rPr>
          <w:sz w:val="28"/>
          <w:szCs w:val="28"/>
        </w:rPr>
        <w:t xml:space="preserve">26 за 2024 г. и </w:t>
      </w:r>
      <w:r w:rsidRPr="00294E65">
        <w:rPr>
          <w:sz w:val="28"/>
          <w:szCs w:val="28"/>
        </w:rPr>
        <w:t>31 за 2023г</w:t>
      </w:r>
      <w:bookmarkEnd w:id="60"/>
      <w:r w:rsidRPr="00294E65">
        <w:rPr>
          <w:sz w:val="28"/>
          <w:szCs w:val="28"/>
        </w:rPr>
        <w:t xml:space="preserve">. От решените за годината сл. дела </w:t>
      </w:r>
      <w:r w:rsidR="00A376A3">
        <w:rPr>
          <w:sz w:val="28"/>
          <w:szCs w:val="28"/>
        </w:rPr>
        <w:t>2</w:t>
      </w:r>
      <w:r w:rsidRPr="00294E65">
        <w:rPr>
          <w:sz w:val="28"/>
          <w:szCs w:val="28"/>
        </w:rPr>
        <w:t xml:space="preserve"> от тях са били внесени с акт в Районните съдилища, 1</w:t>
      </w:r>
      <w:r w:rsidR="00A376A3">
        <w:rPr>
          <w:sz w:val="28"/>
          <w:szCs w:val="28"/>
        </w:rPr>
        <w:t>6</w:t>
      </w:r>
      <w:r w:rsidRPr="00294E65">
        <w:rPr>
          <w:sz w:val="28"/>
          <w:szCs w:val="28"/>
        </w:rPr>
        <w:t xml:space="preserve"> са прекратени, </w:t>
      </w:r>
      <w:r w:rsidR="00A376A3">
        <w:rPr>
          <w:sz w:val="28"/>
          <w:szCs w:val="28"/>
        </w:rPr>
        <w:t>4</w:t>
      </w:r>
      <w:r w:rsidRPr="00294E65">
        <w:rPr>
          <w:sz w:val="28"/>
          <w:szCs w:val="28"/>
        </w:rPr>
        <w:t xml:space="preserve"> сл.дел</w:t>
      </w:r>
      <w:r w:rsidR="00A376A3">
        <w:rPr>
          <w:sz w:val="28"/>
          <w:szCs w:val="28"/>
        </w:rPr>
        <w:t>а</w:t>
      </w:r>
      <w:r w:rsidRPr="00294E65">
        <w:rPr>
          <w:sz w:val="28"/>
          <w:szCs w:val="28"/>
        </w:rPr>
        <w:t xml:space="preserve"> </w:t>
      </w:r>
      <w:r w:rsidR="00A376A3">
        <w:rPr>
          <w:sz w:val="28"/>
          <w:szCs w:val="28"/>
        </w:rPr>
        <w:t>са</w:t>
      </w:r>
      <w:r w:rsidRPr="00294E65">
        <w:rPr>
          <w:sz w:val="28"/>
          <w:szCs w:val="28"/>
        </w:rPr>
        <w:t xml:space="preserve"> изпратен</w:t>
      </w:r>
      <w:r w:rsidR="00A376A3">
        <w:rPr>
          <w:sz w:val="28"/>
          <w:szCs w:val="28"/>
        </w:rPr>
        <w:t>и</w:t>
      </w:r>
      <w:r w:rsidRPr="00294E65">
        <w:rPr>
          <w:sz w:val="28"/>
          <w:szCs w:val="28"/>
        </w:rPr>
        <w:t xml:space="preserve"> по комп</w:t>
      </w:r>
      <w:r w:rsidR="00E61821">
        <w:rPr>
          <w:sz w:val="28"/>
          <w:szCs w:val="28"/>
        </w:rPr>
        <w:t>етентност, а производството по 6</w:t>
      </w:r>
      <w:r w:rsidRPr="00294E65">
        <w:rPr>
          <w:sz w:val="28"/>
          <w:szCs w:val="28"/>
        </w:rPr>
        <w:t xml:space="preserve"> сл.дела е било спряно.</w:t>
      </w:r>
    </w:p>
    <w:p w:rsidR="004F5A21" w:rsidRPr="00294E65" w:rsidRDefault="004F5A21" w:rsidP="004F5A21">
      <w:pPr>
        <w:ind w:firstLine="851"/>
        <w:jc w:val="both"/>
        <w:rPr>
          <w:sz w:val="28"/>
          <w:szCs w:val="28"/>
          <w:lang w:val="en-US"/>
        </w:rPr>
      </w:pPr>
      <w:r w:rsidRPr="00294E65">
        <w:rPr>
          <w:sz w:val="28"/>
          <w:szCs w:val="28"/>
        </w:rPr>
        <w:t xml:space="preserve">От години в Районна прокуратура-Перник е утвърдена ролята на наблюдаващия прокурор. По всяка една преписка или дело на принципа на случайно разпределение се определя наблюдаващ прокурор, който следи и носи отговорност за тяхното срочно и законосъобразно приключване. Това води до липса на приключени дела извън законоустановения срок или произнасяне на прокурора извън неговия срок за решаване на съответното производство. </w:t>
      </w:r>
    </w:p>
    <w:p w:rsidR="004F5A21" w:rsidRPr="00294E65" w:rsidRDefault="004F5A21" w:rsidP="004F5A21">
      <w:pPr>
        <w:ind w:firstLine="851"/>
        <w:jc w:val="both"/>
        <w:rPr>
          <w:sz w:val="28"/>
          <w:szCs w:val="28"/>
        </w:rPr>
      </w:pPr>
      <w:r w:rsidRPr="00294E65">
        <w:rPr>
          <w:sz w:val="28"/>
          <w:szCs w:val="28"/>
        </w:rPr>
        <w:t xml:space="preserve">През отчетната година екип от разследващи полицаи е бил създаден по </w:t>
      </w:r>
      <w:r w:rsidR="004075CD">
        <w:rPr>
          <w:sz w:val="28"/>
          <w:szCs w:val="28"/>
        </w:rPr>
        <w:t>седем</w:t>
      </w:r>
      <w:r w:rsidRPr="00294E65">
        <w:rPr>
          <w:sz w:val="28"/>
          <w:szCs w:val="28"/>
        </w:rPr>
        <w:t xml:space="preserve"> досъдебни производства: </w:t>
      </w:r>
    </w:p>
    <w:p w:rsidR="004F5A21" w:rsidRPr="00294E65" w:rsidRDefault="004F5A21" w:rsidP="004F5A21">
      <w:pPr>
        <w:ind w:firstLine="851"/>
        <w:jc w:val="both"/>
        <w:rPr>
          <w:sz w:val="28"/>
          <w:szCs w:val="28"/>
        </w:rPr>
      </w:pPr>
      <w:r w:rsidRPr="00294E65">
        <w:rPr>
          <w:sz w:val="28"/>
          <w:szCs w:val="28"/>
        </w:rPr>
        <w:t>1. ДП № 126/2024г. по описа на по описа на НСлС, преписка                           № 126/2024г., водено за престъплени</w:t>
      </w:r>
      <w:r w:rsidR="00E61821">
        <w:rPr>
          <w:sz w:val="28"/>
          <w:szCs w:val="28"/>
        </w:rPr>
        <w:t>е 354 ал.1, във вр. чл.20 от НК,</w:t>
      </w:r>
      <w:r w:rsidRPr="00294E65">
        <w:rPr>
          <w:sz w:val="28"/>
          <w:szCs w:val="28"/>
        </w:rPr>
        <w:t xml:space="preserve"> </w:t>
      </w:r>
      <w:bookmarkStart w:id="61" w:name="OLE_LINK152"/>
      <w:r w:rsidRPr="00294E65">
        <w:rPr>
          <w:sz w:val="28"/>
          <w:szCs w:val="28"/>
        </w:rPr>
        <w:t>което към края на отчетния период е  неприключено.</w:t>
      </w:r>
    </w:p>
    <w:bookmarkEnd w:id="61"/>
    <w:p w:rsidR="004F5A21" w:rsidRPr="00294E65" w:rsidRDefault="004F5A21" w:rsidP="004F5A21">
      <w:pPr>
        <w:ind w:firstLine="851"/>
        <w:jc w:val="both"/>
        <w:rPr>
          <w:sz w:val="28"/>
          <w:szCs w:val="28"/>
        </w:rPr>
      </w:pPr>
      <w:r w:rsidRPr="00294E65">
        <w:rPr>
          <w:sz w:val="28"/>
          <w:szCs w:val="28"/>
        </w:rPr>
        <w:t xml:space="preserve">2. ДП № 22/2024г. по описа на ОДМВР-Перник, преписка № 251/2024 г. – делото е водено за извършено деяние по  </w:t>
      </w:r>
      <w:bookmarkStart w:id="62" w:name="OLE_LINK151"/>
      <w:r w:rsidRPr="00294E65">
        <w:rPr>
          <w:sz w:val="28"/>
          <w:szCs w:val="28"/>
        </w:rPr>
        <w:t xml:space="preserve">чл. 281, ал. 2, т. 1, т. 5 и т. 6, вр. ал. 1 </w:t>
      </w:r>
      <w:r w:rsidR="00E61821">
        <w:rPr>
          <w:sz w:val="28"/>
          <w:szCs w:val="28"/>
        </w:rPr>
        <w:t>вр. чл. 20, ал. 2 вр. ал. 1 НК</w:t>
      </w:r>
      <w:bookmarkEnd w:id="62"/>
      <w:r w:rsidR="00E61821">
        <w:rPr>
          <w:sz w:val="28"/>
          <w:szCs w:val="28"/>
        </w:rPr>
        <w:t>, което към края на отчетния период е приключило със споразумение.</w:t>
      </w:r>
    </w:p>
    <w:p w:rsidR="004F5A21" w:rsidRPr="00294E65" w:rsidRDefault="004F5A21" w:rsidP="004F5A21">
      <w:pPr>
        <w:ind w:firstLine="851"/>
        <w:jc w:val="both"/>
        <w:rPr>
          <w:sz w:val="28"/>
          <w:szCs w:val="28"/>
        </w:rPr>
      </w:pPr>
      <w:r w:rsidRPr="00294E65">
        <w:rPr>
          <w:sz w:val="28"/>
          <w:szCs w:val="28"/>
        </w:rPr>
        <w:t>3. ДП № 35/2024г. по описа на ОСлО при ОП Перник, преписка            № 1751/2024 г. – делото е водено за извършено</w:t>
      </w:r>
      <w:r w:rsidR="00E61821">
        <w:rPr>
          <w:sz w:val="28"/>
          <w:szCs w:val="28"/>
        </w:rPr>
        <w:t xml:space="preserve"> деяние по чл.311, ал.1 от НК, </w:t>
      </w:r>
      <w:r w:rsidRPr="00294E65">
        <w:rPr>
          <w:sz w:val="28"/>
          <w:szCs w:val="28"/>
        </w:rPr>
        <w:t>което</w:t>
      </w:r>
      <w:r w:rsidR="001B2CCE">
        <w:rPr>
          <w:sz w:val="28"/>
          <w:szCs w:val="28"/>
        </w:rPr>
        <w:t xml:space="preserve"> към края на отчетния период е </w:t>
      </w:r>
      <w:r w:rsidRPr="00294E65">
        <w:rPr>
          <w:sz w:val="28"/>
          <w:szCs w:val="28"/>
        </w:rPr>
        <w:t xml:space="preserve">неприключено. </w:t>
      </w:r>
    </w:p>
    <w:p w:rsidR="004F5A21" w:rsidRPr="00294E65" w:rsidRDefault="004F5A21" w:rsidP="004F5A21">
      <w:pPr>
        <w:ind w:firstLine="851"/>
        <w:jc w:val="both"/>
        <w:rPr>
          <w:sz w:val="28"/>
          <w:szCs w:val="28"/>
        </w:rPr>
      </w:pPr>
      <w:bookmarkStart w:id="63" w:name="OLE_LINK30"/>
      <w:r w:rsidRPr="00294E65">
        <w:rPr>
          <w:sz w:val="28"/>
          <w:szCs w:val="28"/>
        </w:rPr>
        <w:t xml:space="preserve">4. ДП № </w:t>
      </w:r>
      <w:r w:rsidR="00E61821">
        <w:rPr>
          <w:sz w:val="28"/>
          <w:szCs w:val="28"/>
        </w:rPr>
        <w:t>6</w:t>
      </w:r>
      <w:r w:rsidRPr="00294E65">
        <w:rPr>
          <w:sz w:val="28"/>
          <w:szCs w:val="28"/>
        </w:rPr>
        <w:t>/202</w:t>
      </w:r>
      <w:r w:rsidR="00E61821">
        <w:rPr>
          <w:sz w:val="28"/>
          <w:szCs w:val="28"/>
        </w:rPr>
        <w:t>3</w:t>
      </w:r>
      <w:r w:rsidRPr="00294E65">
        <w:rPr>
          <w:sz w:val="28"/>
          <w:szCs w:val="28"/>
        </w:rPr>
        <w:t xml:space="preserve">г. по описа на </w:t>
      </w:r>
      <w:r w:rsidR="00E61821">
        <w:rPr>
          <w:sz w:val="28"/>
          <w:szCs w:val="28"/>
        </w:rPr>
        <w:t>ОДМВР</w:t>
      </w:r>
      <w:r w:rsidRPr="00294E65">
        <w:rPr>
          <w:sz w:val="28"/>
          <w:szCs w:val="28"/>
        </w:rPr>
        <w:t xml:space="preserve"> - Перник, преписка                          № </w:t>
      </w:r>
      <w:r w:rsidR="00E61821">
        <w:rPr>
          <w:sz w:val="28"/>
          <w:szCs w:val="28"/>
        </w:rPr>
        <w:t>346/2023</w:t>
      </w:r>
      <w:r w:rsidRPr="00294E65">
        <w:rPr>
          <w:sz w:val="28"/>
          <w:szCs w:val="28"/>
        </w:rPr>
        <w:t>г., водено за</w:t>
      </w:r>
      <w:r w:rsidR="00E61821">
        <w:rPr>
          <w:sz w:val="28"/>
          <w:szCs w:val="28"/>
        </w:rPr>
        <w:t xml:space="preserve"> престъпление по</w:t>
      </w:r>
      <w:r w:rsidRPr="00294E65">
        <w:rPr>
          <w:sz w:val="28"/>
          <w:szCs w:val="28"/>
        </w:rPr>
        <w:t xml:space="preserve"> </w:t>
      </w:r>
      <w:r w:rsidR="00E61821">
        <w:rPr>
          <w:sz w:val="28"/>
          <w:szCs w:val="28"/>
        </w:rPr>
        <w:t>чл. 281, ал. 2, т. 1, т. 4 и т. 5, вр. ал. 1 вр. чл. 20, ал. 2 вр. ал. 1 НК, което към края на отчетния период е внесено в съда</w:t>
      </w:r>
      <w:r w:rsidRPr="00294E65">
        <w:rPr>
          <w:sz w:val="28"/>
          <w:szCs w:val="28"/>
        </w:rPr>
        <w:t>.</w:t>
      </w:r>
    </w:p>
    <w:bookmarkEnd w:id="63"/>
    <w:p w:rsidR="004F5A21" w:rsidRPr="00294E65" w:rsidRDefault="004F5A21" w:rsidP="004F5A21">
      <w:pPr>
        <w:jc w:val="both"/>
        <w:rPr>
          <w:sz w:val="28"/>
          <w:szCs w:val="28"/>
        </w:rPr>
      </w:pPr>
      <w:r w:rsidRPr="00294E65">
        <w:rPr>
          <w:sz w:val="28"/>
          <w:szCs w:val="28"/>
        </w:rPr>
        <w:t xml:space="preserve">            5. </w:t>
      </w:r>
      <w:bookmarkStart w:id="64" w:name="OLE_LINK95"/>
      <w:r w:rsidRPr="00294E65">
        <w:rPr>
          <w:sz w:val="28"/>
          <w:szCs w:val="28"/>
        </w:rPr>
        <w:t xml:space="preserve">ДП № </w:t>
      </w:r>
      <w:r w:rsidR="00E61821">
        <w:rPr>
          <w:sz w:val="28"/>
          <w:szCs w:val="28"/>
        </w:rPr>
        <w:t>114</w:t>
      </w:r>
      <w:r w:rsidRPr="00294E65">
        <w:rPr>
          <w:sz w:val="28"/>
          <w:szCs w:val="28"/>
        </w:rPr>
        <w:t>/202</w:t>
      </w:r>
      <w:r w:rsidR="00E61821">
        <w:rPr>
          <w:sz w:val="28"/>
          <w:szCs w:val="28"/>
        </w:rPr>
        <w:t>5</w:t>
      </w:r>
      <w:r w:rsidRPr="00294E65">
        <w:rPr>
          <w:sz w:val="28"/>
          <w:szCs w:val="28"/>
        </w:rPr>
        <w:t xml:space="preserve">г. по описа на </w:t>
      </w:r>
      <w:r w:rsidR="00E61821">
        <w:rPr>
          <w:sz w:val="28"/>
          <w:szCs w:val="28"/>
        </w:rPr>
        <w:t>ОДМВР</w:t>
      </w:r>
      <w:r w:rsidRPr="00294E65">
        <w:rPr>
          <w:sz w:val="28"/>
          <w:szCs w:val="28"/>
        </w:rPr>
        <w:t xml:space="preserve"> - Перник</w:t>
      </w:r>
      <w:bookmarkEnd w:id="64"/>
      <w:r w:rsidRPr="00294E65">
        <w:rPr>
          <w:sz w:val="28"/>
          <w:szCs w:val="28"/>
        </w:rPr>
        <w:t xml:space="preserve">, преписка № </w:t>
      </w:r>
      <w:r w:rsidR="00E61821">
        <w:rPr>
          <w:sz w:val="28"/>
          <w:szCs w:val="28"/>
        </w:rPr>
        <w:t>2868/2025</w:t>
      </w:r>
      <w:r w:rsidRPr="00294E65">
        <w:rPr>
          <w:sz w:val="28"/>
          <w:szCs w:val="28"/>
        </w:rPr>
        <w:t xml:space="preserve">г., водено за престъпление по чл. </w:t>
      </w:r>
      <w:r w:rsidR="00E61821">
        <w:rPr>
          <w:sz w:val="28"/>
          <w:szCs w:val="28"/>
        </w:rPr>
        <w:t>354в, ал. 1 от НК</w:t>
      </w:r>
      <w:r w:rsidRPr="00294E65">
        <w:rPr>
          <w:sz w:val="28"/>
          <w:szCs w:val="28"/>
        </w:rPr>
        <w:t xml:space="preserve"> – </w:t>
      </w:r>
      <w:bookmarkStart w:id="65" w:name="OLE_LINK97"/>
      <w:bookmarkStart w:id="66" w:name="OLE_LINK99"/>
      <w:bookmarkStart w:id="67" w:name="OLE_LINK153"/>
      <w:r w:rsidRPr="00294E65">
        <w:rPr>
          <w:sz w:val="28"/>
          <w:szCs w:val="28"/>
        </w:rPr>
        <w:t xml:space="preserve">изпратено по компетентност на </w:t>
      </w:r>
      <w:bookmarkEnd w:id="65"/>
      <w:bookmarkEnd w:id="66"/>
      <w:r w:rsidR="00E61821">
        <w:rPr>
          <w:sz w:val="28"/>
          <w:szCs w:val="28"/>
        </w:rPr>
        <w:t>ОП - Перник</w:t>
      </w:r>
      <w:r w:rsidRPr="00294E65">
        <w:rPr>
          <w:sz w:val="28"/>
          <w:szCs w:val="28"/>
        </w:rPr>
        <w:t>.</w:t>
      </w:r>
    </w:p>
    <w:p w:rsidR="00497C56" w:rsidRDefault="004075CD" w:rsidP="00497C56">
      <w:pPr>
        <w:ind w:firstLine="708"/>
        <w:jc w:val="both"/>
        <w:rPr>
          <w:sz w:val="28"/>
          <w:szCs w:val="28"/>
        </w:rPr>
      </w:pPr>
      <w:bookmarkStart w:id="68" w:name="OLE_LINK33"/>
      <w:bookmarkEnd w:id="67"/>
      <w:r>
        <w:rPr>
          <w:sz w:val="28"/>
          <w:szCs w:val="28"/>
          <w:lang w:val="en-US"/>
        </w:rPr>
        <w:t>6</w:t>
      </w:r>
      <w:r w:rsidR="004F5A21" w:rsidRPr="00294E65">
        <w:rPr>
          <w:sz w:val="28"/>
          <w:szCs w:val="28"/>
        </w:rPr>
        <w:t>. ДП №</w:t>
      </w:r>
      <w:r w:rsidR="00E61821">
        <w:rPr>
          <w:sz w:val="28"/>
          <w:szCs w:val="28"/>
        </w:rPr>
        <w:t xml:space="preserve"> 12</w:t>
      </w:r>
      <w:r w:rsidR="004F5A21" w:rsidRPr="00294E65">
        <w:rPr>
          <w:sz w:val="28"/>
          <w:szCs w:val="28"/>
        </w:rPr>
        <w:t xml:space="preserve">/2024г. по описа на </w:t>
      </w:r>
      <w:r w:rsidR="00E61821">
        <w:rPr>
          <w:sz w:val="28"/>
          <w:szCs w:val="28"/>
        </w:rPr>
        <w:t>ОСлС при ОП - Перник</w:t>
      </w:r>
      <w:r w:rsidR="004F5A21" w:rsidRPr="00294E65">
        <w:rPr>
          <w:sz w:val="28"/>
          <w:szCs w:val="28"/>
        </w:rPr>
        <w:t xml:space="preserve">, преписка                            № </w:t>
      </w:r>
      <w:r w:rsidR="00E61821">
        <w:rPr>
          <w:sz w:val="28"/>
          <w:szCs w:val="28"/>
        </w:rPr>
        <w:t>3550</w:t>
      </w:r>
      <w:r w:rsidR="004F5A21" w:rsidRPr="00294E65">
        <w:rPr>
          <w:sz w:val="28"/>
          <w:szCs w:val="28"/>
        </w:rPr>
        <w:t>/202</w:t>
      </w:r>
      <w:r w:rsidR="00E61821">
        <w:rPr>
          <w:sz w:val="28"/>
          <w:szCs w:val="28"/>
        </w:rPr>
        <w:t>3</w:t>
      </w:r>
      <w:r w:rsidR="004F5A21" w:rsidRPr="00294E65">
        <w:rPr>
          <w:sz w:val="28"/>
          <w:szCs w:val="28"/>
        </w:rPr>
        <w:t xml:space="preserve">г., водено за престъпление чл. </w:t>
      </w:r>
      <w:r w:rsidR="00E61821">
        <w:rPr>
          <w:sz w:val="28"/>
          <w:szCs w:val="28"/>
        </w:rPr>
        <w:t xml:space="preserve">309, </w:t>
      </w:r>
      <w:r w:rsidR="004F5A21" w:rsidRPr="00294E65">
        <w:rPr>
          <w:sz w:val="28"/>
          <w:szCs w:val="28"/>
        </w:rPr>
        <w:t xml:space="preserve">ал. 1 от НК- </w:t>
      </w:r>
      <w:bookmarkEnd w:id="68"/>
      <w:r w:rsidR="00497C56">
        <w:rPr>
          <w:sz w:val="28"/>
          <w:szCs w:val="28"/>
        </w:rPr>
        <w:t>изпратено по компетентност на СГП.</w:t>
      </w:r>
    </w:p>
    <w:p w:rsidR="004F5A21" w:rsidRPr="00294E65" w:rsidRDefault="004075CD" w:rsidP="00497C56">
      <w:pPr>
        <w:pStyle w:val="a8"/>
        <w:spacing w:after="0"/>
        <w:ind w:firstLine="708"/>
        <w:jc w:val="both"/>
        <w:rPr>
          <w:sz w:val="28"/>
          <w:szCs w:val="28"/>
        </w:rPr>
      </w:pPr>
      <w:r>
        <w:rPr>
          <w:sz w:val="28"/>
          <w:szCs w:val="28"/>
        </w:rPr>
        <w:lastRenderedPageBreak/>
        <w:t>7</w:t>
      </w:r>
      <w:r w:rsidR="00497C56">
        <w:rPr>
          <w:sz w:val="28"/>
          <w:szCs w:val="28"/>
        </w:rPr>
        <w:t>. ДП №</w:t>
      </w:r>
      <w:r w:rsidR="00497C56">
        <w:rPr>
          <w:sz w:val="28"/>
          <w:szCs w:val="28"/>
          <w:lang w:val="bg-BG"/>
        </w:rPr>
        <w:t xml:space="preserve"> 142</w:t>
      </w:r>
      <w:r w:rsidR="004F5A21" w:rsidRPr="00294E65">
        <w:rPr>
          <w:sz w:val="28"/>
          <w:szCs w:val="28"/>
        </w:rPr>
        <w:t>/202</w:t>
      </w:r>
      <w:r w:rsidR="00497C56">
        <w:rPr>
          <w:sz w:val="28"/>
          <w:szCs w:val="28"/>
          <w:lang w:val="bg-BG"/>
        </w:rPr>
        <w:t>5</w:t>
      </w:r>
      <w:r w:rsidR="004F5A21" w:rsidRPr="00294E65">
        <w:rPr>
          <w:sz w:val="28"/>
          <w:szCs w:val="28"/>
        </w:rPr>
        <w:t xml:space="preserve">г. </w:t>
      </w:r>
      <w:bookmarkStart w:id="69" w:name="OLE_LINK87"/>
      <w:proofErr w:type="gramStart"/>
      <w:r w:rsidR="004F5A21" w:rsidRPr="00294E65">
        <w:rPr>
          <w:sz w:val="28"/>
          <w:szCs w:val="28"/>
        </w:rPr>
        <w:t>по</w:t>
      </w:r>
      <w:proofErr w:type="gramEnd"/>
      <w:r w:rsidR="004F5A21" w:rsidRPr="00294E65">
        <w:rPr>
          <w:sz w:val="28"/>
          <w:szCs w:val="28"/>
        </w:rPr>
        <w:t xml:space="preserve"> описа на </w:t>
      </w:r>
      <w:bookmarkEnd w:id="69"/>
      <w:r w:rsidR="00497C56">
        <w:rPr>
          <w:sz w:val="28"/>
          <w:szCs w:val="28"/>
          <w:lang w:val="bg-BG"/>
        </w:rPr>
        <w:t>ОДМВР</w:t>
      </w:r>
      <w:r w:rsidR="004F5A21" w:rsidRPr="00294E65">
        <w:rPr>
          <w:sz w:val="28"/>
          <w:szCs w:val="28"/>
        </w:rPr>
        <w:t xml:space="preserve"> - Перник, преписка                         № </w:t>
      </w:r>
      <w:r w:rsidR="00497C56">
        <w:rPr>
          <w:sz w:val="28"/>
          <w:szCs w:val="28"/>
          <w:lang w:val="bg-BG"/>
        </w:rPr>
        <w:t>3688</w:t>
      </w:r>
      <w:r w:rsidR="004F5A21" w:rsidRPr="00294E65">
        <w:rPr>
          <w:sz w:val="28"/>
          <w:szCs w:val="28"/>
        </w:rPr>
        <w:t>/202</w:t>
      </w:r>
      <w:r w:rsidR="00497C56">
        <w:rPr>
          <w:sz w:val="28"/>
          <w:szCs w:val="28"/>
          <w:lang w:val="bg-BG"/>
        </w:rPr>
        <w:t>5</w:t>
      </w:r>
      <w:r w:rsidR="004F5A21" w:rsidRPr="00294E65">
        <w:rPr>
          <w:sz w:val="28"/>
          <w:szCs w:val="28"/>
        </w:rPr>
        <w:t xml:space="preserve">г., водено за престъпление </w:t>
      </w:r>
      <w:r w:rsidR="00497C56">
        <w:rPr>
          <w:sz w:val="28"/>
          <w:szCs w:val="28"/>
          <w:lang w:val="bg-BG"/>
        </w:rPr>
        <w:t>234, ал. 1, пр. 2</w:t>
      </w:r>
      <w:r w:rsidR="004F5A21" w:rsidRPr="00294E65">
        <w:rPr>
          <w:sz w:val="28"/>
          <w:szCs w:val="28"/>
        </w:rPr>
        <w:t xml:space="preserve"> от НК - което към края на отчетния период </w:t>
      </w:r>
      <w:bookmarkStart w:id="70" w:name="OLE_LINK91"/>
      <w:r w:rsidR="004F5A21" w:rsidRPr="00294E65">
        <w:rPr>
          <w:sz w:val="28"/>
          <w:szCs w:val="28"/>
        </w:rPr>
        <w:t xml:space="preserve">е </w:t>
      </w:r>
      <w:bookmarkEnd w:id="70"/>
      <w:r w:rsidR="004F5A21" w:rsidRPr="00294E65">
        <w:rPr>
          <w:sz w:val="28"/>
          <w:szCs w:val="28"/>
        </w:rPr>
        <w:t xml:space="preserve">изпратено по компетентност на </w:t>
      </w:r>
      <w:r w:rsidR="00497C56">
        <w:rPr>
          <w:sz w:val="28"/>
          <w:szCs w:val="28"/>
          <w:lang w:val="bg-BG"/>
        </w:rPr>
        <w:t>ОП - Перник</w:t>
      </w:r>
      <w:r w:rsidR="004F5A21" w:rsidRPr="00294E65">
        <w:rPr>
          <w:sz w:val="28"/>
          <w:szCs w:val="28"/>
        </w:rPr>
        <w:t>.</w:t>
      </w:r>
    </w:p>
    <w:p w:rsidR="004F5A21" w:rsidRPr="00294E65" w:rsidRDefault="004F5A21" w:rsidP="00497C56">
      <w:pPr>
        <w:ind w:firstLine="851"/>
        <w:jc w:val="both"/>
        <w:rPr>
          <w:sz w:val="28"/>
          <w:szCs w:val="28"/>
        </w:rPr>
      </w:pPr>
      <w:r w:rsidRPr="00294E65">
        <w:rPr>
          <w:sz w:val="28"/>
          <w:szCs w:val="28"/>
        </w:rPr>
        <w:t xml:space="preserve">Практически няма проблеми при взаимодействието с разследващите органи, </w:t>
      </w:r>
      <w:r w:rsidR="00497C56">
        <w:rPr>
          <w:sz w:val="28"/>
          <w:szCs w:val="28"/>
        </w:rPr>
        <w:t>поради обстоятелството, че</w:t>
      </w:r>
      <w:r w:rsidRPr="00294E65">
        <w:rPr>
          <w:sz w:val="28"/>
          <w:szCs w:val="28"/>
        </w:rPr>
        <w:t xml:space="preserve"> прокурори</w:t>
      </w:r>
      <w:r w:rsidR="00497C56">
        <w:rPr>
          <w:sz w:val="28"/>
          <w:szCs w:val="28"/>
        </w:rPr>
        <w:t>те от РП - Перник</w:t>
      </w:r>
      <w:r w:rsidRPr="00294E65">
        <w:rPr>
          <w:sz w:val="28"/>
          <w:szCs w:val="28"/>
        </w:rPr>
        <w:t xml:space="preserve"> ефективно упражняват своите правомощия, свързани с ръководството и надзор върху разследването. </w:t>
      </w:r>
    </w:p>
    <w:p w:rsidR="004F5A21" w:rsidRPr="00294E65" w:rsidRDefault="004F5A21" w:rsidP="004F5A21">
      <w:pPr>
        <w:ind w:firstLine="851"/>
        <w:jc w:val="both"/>
        <w:rPr>
          <w:sz w:val="28"/>
          <w:szCs w:val="28"/>
        </w:rPr>
      </w:pPr>
      <w:r w:rsidRPr="00294E65">
        <w:rPr>
          <w:sz w:val="28"/>
          <w:szCs w:val="28"/>
        </w:rPr>
        <w:t xml:space="preserve">Наблюдаващите прокурори са дали общо </w:t>
      </w:r>
      <w:r w:rsidR="00497C56">
        <w:rPr>
          <w:sz w:val="28"/>
          <w:szCs w:val="28"/>
        </w:rPr>
        <w:t>2409</w:t>
      </w:r>
      <w:r w:rsidRPr="00294E65">
        <w:rPr>
          <w:sz w:val="28"/>
          <w:szCs w:val="28"/>
        </w:rPr>
        <w:t xml:space="preserve"> указания на съответния разследващ да извърши определени следствени действия, по други </w:t>
      </w:r>
      <w:r w:rsidRPr="00294E65">
        <w:rPr>
          <w:sz w:val="28"/>
          <w:szCs w:val="28"/>
          <w:lang w:val="en-US"/>
        </w:rPr>
        <w:t>9</w:t>
      </w:r>
      <w:r w:rsidR="00497C56">
        <w:rPr>
          <w:sz w:val="28"/>
          <w:szCs w:val="28"/>
        </w:rPr>
        <w:t>9</w:t>
      </w:r>
      <w:r w:rsidRPr="00294E65">
        <w:rPr>
          <w:sz w:val="28"/>
          <w:szCs w:val="28"/>
        </w:rPr>
        <w:t xml:space="preserve"> дела наблюдаващия прокурор се е произнесъл по направени искания при предявяване на производството, а по 1</w:t>
      </w:r>
      <w:r w:rsidR="00497C56">
        <w:rPr>
          <w:sz w:val="28"/>
          <w:szCs w:val="28"/>
        </w:rPr>
        <w:t>50</w:t>
      </w:r>
      <w:r w:rsidRPr="00294E65">
        <w:rPr>
          <w:sz w:val="28"/>
          <w:szCs w:val="28"/>
        </w:rPr>
        <w:t xml:space="preserve"> дела се е наложило прокурора сам да извършва определени следствени действия. Това се дължи най-вече на липсата на достатъчно опит и рутина у разследващите полицаи, както и на значителния брой дела, наблюдавани от всеки прокурор, което пречи на констатирането на отделни пропуски при докладването на съответните дела. </w:t>
      </w:r>
    </w:p>
    <w:p w:rsidR="004F5A21" w:rsidRPr="00294E65" w:rsidRDefault="004F5A21" w:rsidP="004F5A21">
      <w:pPr>
        <w:ind w:firstLine="851"/>
        <w:jc w:val="both"/>
        <w:rPr>
          <w:sz w:val="28"/>
          <w:szCs w:val="28"/>
          <w:lang w:val="en-US"/>
        </w:rPr>
      </w:pPr>
      <w:r w:rsidRPr="00294E65">
        <w:rPr>
          <w:sz w:val="28"/>
          <w:szCs w:val="28"/>
        </w:rPr>
        <w:t xml:space="preserve">По </w:t>
      </w:r>
      <w:r w:rsidR="00497C56">
        <w:rPr>
          <w:sz w:val="28"/>
          <w:szCs w:val="28"/>
        </w:rPr>
        <w:t>342</w:t>
      </w:r>
      <w:r w:rsidRPr="00294E65">
        <w:rPr>
          <w:sz w:val="28"/>
          <w:szCs w:val="28"/>
        </w:rPr>
        <w:t xml:space="preserve"> дела са били възложени отделни неотложни действия на служители на МВР.</w:t>
      </w:r>
    </w:p>
    <w:p w:rsidR="004F5A21" w:rsidRPr="00294E65" w:rsidRDefault="004F5A21" w:rsidP="004F5A21">
      <w:pPr>
        <w:ind w:firstLine="851"/>
        <w:jc w:val="both"/>
        <w:rPr>
          <w:sz w:val="28"/>
          <w:szCs w:val="28"/>
        </w:rPr>
      </w:pPr>
      <w:r w:rsidRPr="00294E65">
        <w:rPr>
          <w:sz w:val="28"/>
          <w:szCs w:val="28"/>
        </w:rPr>
        <w:t>За постигането на още по-добри резултати в нашата работа е необходимо през 202</w:t>
      </w:r>
      <w:r w:rsidR="00497C56">
        <w:rPr>
          <w:sz w:val="28"/>
          <w:szCs w:val="28"/>
        </w:rPr>
        <w:t>6</w:t>
      </w:r>
      <w:r w:rsidRPr="00294E65">
        <w:rPr>
          <w:sz w:val="28"/>
          <w:szCs w:val="28"/>
        </w:rPr>
        <w:t xml:space="preserve"> година прокурорите от Районна прокуратура –гр.Перник да продължат да полагат усилия за оказване на методическа помощ спрямо разследващите органи. Да продължат да вземат участие в обучението на разследващите органи както при организирани обучителни мероприятия, провеждане на периодични срещи за унифициране на изискванията към тях за работа по разследването, така и посредством практическо ефективно осъществяване на ръководство и надзор върху разследването. </w:t>
      </w:r>
    </w:p>
    <w:p w:rsidR="004F5A21" w:rsidRDefault="004F5A21" w:rsidP="004F5A21">
      <w:pPr>
        <w:rPr>
          <w:sz w:val="28"/>
          <w:szCs w:val="28"/>
          <w:lang w:val="en-US"/>
        </w:rPr>
      </w:pPr>
    </w:p>
    <w:p w:rsidR="00294E65" w:rsidRPr="00294E65" w:rsidRDefault="00294E65" w:rsidP="004F5A21">
      <w:pPr>
        <w:rPr>
          <w:sz w:val="28"/>
          <w:szCs w:val="28"/>
          <w:lang w:val="en-US"/>
        </w:rPr>
      </w:pPr>
    </w:p>
    <w:p w:rsidR="00C374E4" w:rsidRPr="00084E1D" w:rsidRDefault="00C374E4" w:rsidP="00C374E4">
      <w:pPr>
        <w:ind w:firstLine="708"/>
        <w:rPr>
          <w:b/>
          <w:color w:val="000000" w:themeColor="text1"/>
          <w:sz w:val="28"/>
          <w:szCs w:val="28"/>
        </w:rPr>
      </w:pPr>
      <w:r w:rsidRPr="00084E1D">
        <w:rPr>
          <w:b/>
          <w:color w:val="000000" w:themeColor="text1"/>
          <w:sz w:val="28"/>
          <w:szCs w:val="28"/>
          <w:lang w:val="en-US"/>
        </w:rPr>
        <w:t xml:space="preserve">II. </w:t>
      </w:r>
      <w:r w:rsidRPr="00084E1D">
        <w:rPr>
          <w:b/>
          <w:color w:val="000000" w:themeColor="text1"/>
          <w:sz w:val="28"/>
          <w:szCs w:val="28"/>
        </w:rPr>
        <w:t>СЪДЕБНА ФАЗА</w:t>
      </w:r>
    </w:p>
    <w:p w:rsidR="00C374E4" w:rsidRPr="00084E1D" w:rsidRDefault="00C374E4" w:rsidP="00C374E4">
      <w:pPr>
        <w:ind w:firstLine="708"/>
        <w:rPr>
          <w:b/>
          <w:color w:val="000000" w:themeColor="text1"/>
          <w:sz w:val="28"/>
          <w:szCs w:val="28"/>
        </w:rPr>
      </w:pPr>
    </w:p>
    <w:p w:rsidR="00FF0120" w:rsidRPr="00084E1D" w:rsidRDefault="00FF0120" w:rsidP="00C374E4">
      <w:pPr>
        <w:ind w:firstLine="708"/>
        <w:rPr>
          <w:b/>
          <w:color w:val="000000" w:themeColor="text1"/>
          <w:sz w:val="28"/>
          <w:szCs w:val="28"/>
        </w:rPr>
      </w:pPr>
      <w:r w:rsidRPr="00084E1D">
        <w:rPr>
          <w:b/>
          <w:color w:val="000000" w:themeColor="text1"/>
          <w:sz w:val="28"/>
          <w:szCs w:val="28"/>
        </w:rPr>
        <w:t>1. НАКАЗАТЕЛНО - СЪДЕБЕН НАДЗОР</w:t>
      </w:r>
    </w:p>
    <w:p w:rsidR="00FF0120" w:rsidRDefault="00FF0120" w:rsidP="00FF0120">
      <w:pPr>
        <w:jc w:val="center"/>
        <w:rPr>
          <w:b/>
          <w:sz w:val="28"/>
          <w:szCs w:val="28"/>
        </w:rPr>
      </w:pPr>
    </w:p>
    <w:p w:rsidR="00541EB8" w:rsidRDefault="00541EB8" w:rsidP="00541EB8">
      <w:pPr>
        <w:ind w:firstLine="708"/>
        <w:jc w:val="both"/>
        <w:rPr>
          <w:sz w:val="28"/>
          <w:szCs w:val="28"/>
        </w:rPr>
      </w:pPr>
      <w:r>
        <w:rPr>
          <w:sz w:val="28"/>
          <w:szCs w:val="28"/>
        </w:rPr>
        <w:t>1. През 2025 г. в районните съдилища на съдебен регион Перник са внесени от Районна прокуратура – Перник общо 424 броя прокурорски актове.</w:t>
      </w:r>
    </w:p>
    <w:p w:rsidR="00541EB8" w:rsidRDefault="00541EB8" w:rsidP="00541EB8">
      <w:pPr>
        <w:ind w:firstLine="708"/>
        <w:jc w:val="both"/>
        <w:rPr>
          <w:bCs/>
          <w:sz w:val="28"/>
          <w:szCs w:val="28"/>
        </w:rPr>
      </w:pPr>
      <w:r>
        <w:rPr>
          <w:bCs/>
          <w:sz w:val="28"/>
          <w:szCs w:val="28"/>
        </w:rPr>
        <w:t xml:space="preserve">През 2025 г. общия брой на разгледаните и решени от районните съдилища на съдебен регион Перник дела по внесени прокурорски актове е </w:t>
      </w:r>
      <w:r w:rsidRPr="008F2FED">
        <w:rPr>
          <w:bCs/>
          <w:sz w:val="28"/>
          <w:szCs w:val="28"/>
        </w:rPr>
        <w:t>424</w:t>
      </w:r>
      <w:r>
        <w:rPr>
          <w:bCs/>
          <w:sz w:val="28"/>
          <w:szCs w:val="28"/>
        </w:rPr>
        <w:t xml:space="preserve"> броя, техният относителен дял спрямо внесените прокурорски актове  е  107,1 %.</w:t>
      </w:r>
    </w:p>
    <w:p w:rsidR="00541EB8" w:rsidRDefault="00541EB8" w:rsidP="00541EB8">
      <w:pPr>
        <w:ind w:firstLine="708"/>
        <w:jc w:val="both"/>
        <w:rPr>
          <w:sz w:val="28"/>
          <w:szCs w:val="28"/>
        </w:rPr>
      </w:pPr>
      <w:r>
        <w:rPr>
          <w:sz w:val="28"/>
          <w:szCs w:val="28"/>
        </w:rPr>
        <w:t xml:space="preserve">Видове актове, внесени от Районна прокуратура – Перник в районните съдилища на съдебен регион Перник през 2025 г., са както следва: </w:t>
      </w:r>
    </w:p>
    <w:p w:rsidR="00541EB8" w:rsidRDefault="00541EB8" w:rsidP="00541EB8">
      <w:pPr>
        <w:numPr>
          <w:ilvl w:val="0"/>
          <w:numId w:val="23"/>
        </w:numPr>
        <w:spacing w:after="200"/>
        <w:contextualSpacing/>
        <w:jc w:val="both"/>
        <w:rPr>
          <w:sz w:val="28"/>
          <w:szCs w:val="28"/>
        </w:rPr>
      </w:pPr>
      <w:r>
        <w:rPr>
          <w:sz w:val="28"/>
          <w:szCs w:val="28"/>
        </w:rPr>
        <w:t xml:space="preserve">176 броя обвинителни акта; </w:t>
      </w:r>
    </w:p>
    <w:p w:rsidR="00541EB8" w:rsidRDefault="00541EB8" w:rsidP="00541EB8">
      <w:pPr>
        <w:numPr>
          <w:ilvl w:val="0"/>
          <w:numId w:val="23"/>
        </w:numPr>
        <w:spacing w:after="200"/>
        <w:contextualSpacing/>
        <w:jc w:val="both"/>
        <w:rPr>
          <w:sz w:val="28"/>
          <w:szCs w:val="28"/>
        </w:rPr>
      </w:pPr>
      <w:r>
        <w:rPr>
          <w:sz w:val="28"/>
          <w:szCs w:val="28"/>
        </w:rPr>
        <w:lastRenderedPageBreak/>
        <w:t>226 броя предложения за одобряване на споразумение, от които 28 броя са внесени на основание чл. 375а  от НПК;</w:t>
      </w:r>
    </w:p>
    <w:p w:rsidR="00541EB8" w:rsidRDefault="00541EB8" w:rsidP="00541EB8">
      <w:pPr>
        <w:numPr>
          <w:ilvl w:val="0"/>
          <w:numId w:val="23"/>
        </w:numPr>
        <w:spacing w:after="200"/>
        <w:contextualSpacing/>
        <w:jc w:val="both"/>
        <w:rPr>
          <w:sz w:val="28"/>
          <w:szCs w:val="28"/>
        </w:rPr>
      </w:pPr>
      <w:r>
        <w:rPr>
          <w:sz w:val="28"/>
          <w:szCs w:val="28"/>
        </w:rPr>
        <w:t>22 броя предложения за освобождаване от наказателна отговорност с налагане на административно наказание.</w:t>
      </w:r>
    </w:p>
    <w:p w:rsidR="00541EB8" w:rsidRDefault="00541EB8" w:rsidP="00541EB8">
      <w:pPr>
        <w:ind w:firstLine="709"/>
        <w:jc w:val="both"/>
        <w:rPr>
          <w:sz w:val="28"/>
          <w:szCs w:val="28"/>
        </w:rPr>
      </w:pPr>
      <w:r>
        <w:rPr>
          <w:sz w:val="28"/>
          <w:szCs w:val="28"/>
        </w:rPr>
        <w:t>От внесените през 2025 г. и останалите нерешени от минал период, внесени в районните съдилища на съдебен регион Перник обвинителни актове, решените за отчетния период от съда са общо 203 бр., като от тях:</w:t>
      </w:r>
    </w:p>
    <w:p w:rsidR="00541EB8" w:rsidRDefault="00541EB8" w:rsidP="00541EB8">
      <w:pPr>
        <w:numPr>
          <w:ilvl w:val="0"/>
          <w:numId w:val="24"/>
        </w:numPr>
        <w:spacing w:after="200"/>
        <w:contextualSpacing/>
        <w:jc w:val="both"/>
        <w:rPr>
          <w:sz w:val="28"/>
          <w:szCs w:val="28"/>
        </w:rPr>
      </w:pPr>
      <w:r>
        <w:rPr>
          <w:sz w:val="28"/>
          <w:szCs w:val="28"/>
        </w:rPr>
        <w:t xml:space="preserve"> 66 броя са приключили с осъдителна присъда;</w:t>
      </w:r>
    </w:p>
    <w:p w:rsidR="00541EB8" w:rsidRDefault="00541EB8" w:rsidP="00541EB8">
      <w:pPr>
        <w:numPr>
          <w:ilvl w:val="0"/>
          <w:numId w:val="24"/>
        </w:numPr>
        <w:spacing w:after="200"/>
        <w:contextualSpacing/>
        <w:jc w:val="both"/>
        <w:rPr>
          <w:sz w:val="28"/>
          <w:szCs w:val="28"/>
        </w:rPr>
      </w:pPr>
      <w:r>
        <w:rPr>
          <w:sz w:val="28"/>
          <w:szCs w:val="28"/>
        </w:rPr>
        <w:t>125 броя са приключили със споразумение;</w:t>
      </w:r>
    </w:p>
    <w:p w:rsidR="00541EB8" w:rsidRDefault="00541EB8" w:rsidP="00541EB8">
      <w:pPr>
        <w:ind w:left="1135"/>
        <w:contextualSpacing/>
        <w:jc w:val="both"/>
        <w:rPr>
          <w:color w:val="FF0000"/>
          <w:sz w:val="28"/>
          <w:szCs w:val="28"/>
        </w:rPr>
      </w:pPr>
      <w:r>
        <w:rPr>
          <w:bCs/>
          <w:sz w:val="28"/>
          <w:szCs w:val="28"/>
        </w:rPr>
        <w:t>-</w:t>
      </w:r>
      <w:r>
        <w:rPr>
          <w:bCs/>
          <w:color w:val="FF0000"/>
          <w:sz w:val="28"/>
          <w:szCs w:val="28"/>
        </w:rPr>
        <w:t xml:space="preserve"> </w:t>
      </w:r>
      <w:r>
        <w:rPr>
          <w:b/>
          <w:bCs/>
          <w:color w:val="FF0000"/>
          <w:sz w:val="28"/>
          <w:szCs w:val="28"/>
        </w:rPr>
        <w:t xml:space="preserve">   </w:t>
      </w:r>
      <w:r>
        <w:rPr>
          <w:sz w:val="28"/>
          <w:szCs w:val="28"/>
        </w:rPr>
        <w:t>5 броя са върнати на РП  – Перник;</w:t>
      </w:r>
    </w:p>
    <w:p w:rsidR="00541EB8" w:rsidRDefault="00541EB8" w:rsidP="00541EB8">
      <w:pPr>
        <w:ind w:left="1135"/>
        <w:contextualSpacing/>
        <w:jc w:val="both"/>
        <w:rPr>
          <w:color w:val="FF0000"/>
          <w:sz w:val="28"/>
          <w:szCs w:val="28"/>
        </w:rPr>
      </w:pPr>
      <w:r>
        <w:rPr>
          <w:sz w:val="28"/>
          <w:szCs w:val="28"/>
        </w:rPr>
        <w:t>-    3</w:t>
      </w:r>
      <w:r>
        <w:rPr>
          <w:color w:val="FF0000"/>
          <w:sz w:val="28"/>
          <w:szCs w:val="28"/>
        </w:rPr>
        <w:t xml:space="preserve"> </w:t>
      </w:r>
      <w:r>
        <w:rPr>
          <w:sz w:val="28"/>
          <w:szCs w:val="28"/>
        </w:rPr>
        <w:t>броя са приключили с оправдателна присъда;</w:t>
      </w:r>
    </w:p>
    <w:p w:rsidR="00541EB8" w:rsidRDefault="00541EB8" w:rsidP="00541EB8">
      <w:pPr>
        <w:numPr>
          <w:ilvl w:val="0"/>
          <w:numId w:val="24"/>
        </w:numPr>
        <w:spacing w:after="200"/>
        <w:contextualSpacing/>
        <w:jc w:val="both"/>
        <w:rPr>
          <w:sz w:val="28"/>
          <w:szCs w:val="28"/>
        </w:rPr>
      </w:pPr>
      <w:r>
        <w:rPr>
          <w:sz w:val="28"/>
          <w:szCs w:val="28"/>
        </w:rPr>
        <w:t xml:space="preserve">2 броя са приключили с освобождаване от наказателна отговорност с налагане на адм. наказание; </w:t>
      </w:r>
    </w:p>
    <w:p w:rsidR="00541EB8" w:rsidRDefault="00541EB8" w:rsidP="00541EB8">
      <w:pPr>
        <w:numPr>
          <w:ilvl w:val="0"/>
          <w:numId w:val="24"/>
        </w:numPr>
        <w:spacing w:after="200"/>
        <w:contextualSpacing/>
        <w:jc w:val="both"/>
        <w:rPr>
          <w:sz w:val="28"/>
          <w:szCs w:val="28"/>
        </w:rPr>
      </w:pPr>
      <w:r>
        <w:rPr>
          <w:sz w:val="28"/>
          <w:szCs w:val="28"/>
        </w:rPr>
        <w:t>2 броя са били прекратени.</w:t>
      </w:r>
    </w:p>
    <w:p w:rsidR="00541EB8" w:rsidRDefault="00541EB8" w:rsidP="00541EB8">
      <w:pPr>
        <w:spacing w:after="200"/>
        <w:ind w:left="1495"/>
        <w:contextualSpacing/>
        <w:jc w:val="both"/>
        <w:rPr>
          <w:sz w:val="28"/>
          <w:szCs w:val="28"/>
        </w:rPr>
      </w:pPr>
    </w:p>
    <w:p w:rsidR="00541EB8" w:rsidRDefault="00541EB8" w:rsidP="00541EB8">
      <w:pPr>
        <w:jc w:val="both"/>
        <w:rPr>
          <w:color w:val="FF0000"/>
          <w:sz w:val="28"/>
          <w:szCs w:val="28"/>
        </w:rPr>
      </w:pPr>
      <w:r>
        <w:rPr>
          <w:noProof/>
          <w:color w:val="FF0000"/>
          <w:sz w:val="28"/>
          <w:szCs w:val="28"/>
        </w:rPr>
        <w:drawing>
          <wp:inline distT="0" distB="0" distL="0" distR="0">
            <wp:extent cx="5542280" cy="3068955"/>
            <wp:effectExtent l="0" t="0" r="20320" b="17145"/>
            <wp:docPr id="20" name="Диагра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1EB8" w:rsidRPr="00541EB8" w:rsidRDefault="00541EB8" w:rsidP="00541EB8">
      <w:pPr>
        <w:jc w:val="both"/>
        <w:rPr>
          <w:i/>
        </w:rPr>
      </w:pPr>
      <w:r>
        <w:rPr>
          <w:i/>
        </w:rPr>
        <w:t xml:space="preserve">                   </w:t>
      </w:r>
      <w:r w:rsidRPr="00541EB8">
        <w:rPr>
          <w:i/>
        </w:rPr>
        <w:t>Фиг.7.</w:t>
      </w:r>
      <w:r>
        <w:rPr>
          <w:i/>
        </w:rPr>
        <w:t xml:space="preserve"> </w:t>
      </w:r>
      <w:r w:rsidRPr="00541EB8">
        <w:rPr>
          <w:i/>
        </w:rPr>
        <w:t>Решения по внесени в съда обвинителни актове</w:t>
      </w:r>
    </w:p>
    <w:p w:rsidR="00541EB8" w:rsidRDefault="00541EB8" w:rsidP="00541EB8">
      <w:pPr>
        <w:jc w:val="both"/>
        <w:rPr>
          <w:color w:val="FF0000"/>
          <w:sz w:val="28"/>
          <w:szCs w:val="28"/>
        </w:rPr>
      </w:pPr>
    </w:p>
    <w:p w:rsidR="00541EB8" w:rsidRDefault="00541EB8" w:rsidP="00541EB8">
      <w:pPr>
        <w:ind w:firstLine="708"/>
        <w:jc w:val="both"/>
        <w:rPr>
          <w:sz w:val="28"/>
          <w:szCs w:val="28"/>
        </w:rPr>
      </w:pPr>
      <w:r>
        <w:rPr>
          <w:sz w:val="28"/>
          <w:szCs w:val="28"/>
        </w:rPr>
        <w:t>Изготвени и внесени в съда за отчетния период са общо 22 броя предложения по реда на чл. 78а от НК, а решените от районните съдилища на съдебен регион Перник са 24 броя:</w:t>
      </w:r>
    </w:p>
    <w:p w:rsidR="00541EB8" w:rsidRDefault="00541EB8" w:rsidP="00541EB8">
      <w:pPr>
        <w:ind w:firstLine="1134"/>
        <w:jc w:val="both"/>
        <w:rPr>
          <w:sz w:val="28"/>
          <w:szCs w:val="28"/>
        </w:rPr>
      </w:pPr>
      <w:r>
        <w:rPr>
          <w:sz w:val="28"/>
          <w:szCs w:val="28"/>
        </w:rPr>
        <w:t xml:space="preserve">- 21 броя са приключили с освобождаване от наказателна отговорност и с налагане на административно наказание (постановени с решения на съда или с протоколни определения за одобряване на споразумение по реда на чл. 375а  от НПК; </w:t>
      </w:r>
    </w:p>
    <w:p w:rsidR="00541EB8" w:rsidRDefault="00541EB8" w:rsidP="00541EB8">
      <w:pPr>
        <w:ind w:firstLine="1134"/>
        <w:jc w:val="both"/>
        <w:rPr>
          <w:sz w:val="28"/>
          <w:szCs w:val="28"/>
        </w:rPr>
      </w:pPr>
      <w:r>
        <w:rPr>
          <w:sz w:val="28"/>
          <w:szCs w:val="28"/>
        </w:rPr>
        <w:t>-  2 броя са върнати на Районна прокуратура – Перник.</w:t>
      </w:r>
    </w:p>
    <w:p w:rsidR="00541EB8" w:rsidRDefault="00541EB8" w:rsidP="00541EB8">
      <w:pPr>
        <w:ind w:firstLine="1134"/>
        <w:jc w:val="both"/>
        <w:rPr>
          <w:sz w:val="28"/>
          <w:szCs w:val="28"/>
        </w:rPr>
      </w:pPr>
      <w:r>
        <w:rPr>
          <w:sz w:val="28"/>
          <w:szCs w:val="28"/>
        </w:rPr>
        <w:t>- По едно внесено предложение по реда на чл. 78а от НК съдът е постановил оправдателно решение;</w:t>
      </w:r>
    </w:p>
    <w:p w:rsidR="00541EB8" w:rsidRDefault="00541EB8" w:rsidP="00541EB8">
      <w:pPr>
        <w:ind w:firstLine="1134"/>
        <w:jc w:val="both"/>
        <w:rPr>
          <w:sz w:val="28"/>
          <w:szCs w:val="28"/>
        </w:rPr>
      </w:pPr>
      <w:r>
        <w:rPr>
          <w:sz w:val="28"/>
          <w:szCs w:val="28"/>
        </w:rPr>
        <w:t xml:space="preserve">- По едно внесено предложение по реда на чл. 78а от НК  съдът е постановил прекратяване на наказателното производство. </w:t>
      </w:r>
    </w:p>
    <w:p w:rsidR="00541EB8" w:rsidRDefault="00541EB8" w:rsidP="00541EB8">
      <w:pPr>
        <w:ind w:firstLine="1134"/>
        <w:jc w:val="both"/>
        <w:rPr>
          <w:sz w:val="28"/>
          <w:szCs w:val="28"/>
        </w:rPr>
      </w:pPr>
    </w:p>
    <w:p w:rsidR="00541EB8" w:rsidRDefault="00541EB8" w:rsidP="00541EB8">
      <w:pPr>
        <w:ind w:firstLine="1134"/>
        <w:jc w:val="both"/>
        <w:rPr>
          <w:color w:val="FF0000"/>
          <w:sz w:val="28"/>
          <w:szCs w:val="28"/>
        </w:rPr>
      </w:pPr>
    </w:p>
    <w:p w:rsidR="00541EB8" w:rsidRDefault="00541EB8" w:rsidP="00541EB8">
      <w:pPr>
        <w:jc w:val="both"/>
        <w:rPr>
          <w:color w:val="FF0000"/>
          <w:sz w:val="28"/>
          <w:szCs w:val="28"/>
        </w:rPr>
      </w:pPr>
      <w:r>
        <w:rPr>
          <w:noProof/>
          <w:color w:val="FF0000"/>
          <w:sz w:val="28"/>
          <w:szCs w:val="28"/>
        </w:rPr>
        <w:drawing>
          <wp:inline distT="0" distB="0" distL="0" distR="0">
            <wp:extent cx="5542280" cy="3244215"/>
            <wp:effectExtent l="0" t="0" r="20320" b="13335"/>
            <wp:docPr id="6" name="Диагра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41EB8" w:rsidRPr="008727B8" w:rsidRDefault="008727B8" w:rsidP="00541EB8">
      <w:pPr>
        <w:jc w:val="both"/>
        <w:rPr>
          <w:sz w:val="22"/>
          <w:szCs w:val="22"/>
        </w:rPr>
      </w:pPr>
      <w:r>
        <w:rPr>
          <w:i/>
          <w:sz w:val="22"/>
          <w:szCs w:val="22"/>
        </w:rPr>
        <w:t xml:space="preserve">    </w:t>
      </w:r>
      <w:r w:rsidR="00541EB8" w:rsidRPr="008727B8">
        <w:rPr>
          <w:i/>
          <w:sz w:val="22"/>
          <w:szCs w:val="22"/>
        </w:rPr>
        <w:t>Фиг.8.</w:t>
      </w:r>
      <w:r>
        <w:rPr>
          <w:i/>
          <w:sz w:val="22"/>
          <w:szCs w:val="22"/>
        </w:rPr>
        <w:t xml:space="preserve"> </w:t>
      </w:r>
      <w:r w:rsidR="00541EB8" w:rsidRPr="008727B8">
        <w:rPr>
          <w:i/>
          <w:sz w:val="22"/>
          <w:szCs w:val="22"/>
        </w:rPr>
        <w:t>Внесени в съда предложения за налагане на административни наказания</w:t>
      </w:r>
    </w:p>
    <w:p w:rsidR="00541EB8" w:rsidRDefault="00541EB8" w:rsidP="00541EB8">
      <w:pPr>
        <w:jc w:val="both"/>
        <w:rPr>
          <w:color w:val="FF0000"/>
          <w:sz w:val="28"/>
          <w:szCs w:val="28"/>
        </w:rPr>
      </w:pPr>
    </w:p>
    <w:p w:rsidR="00541EB8" w:rsidRDefault="00541EB8" w:rsidP="00541EB8">
      <w:pPr>
        <w:ind w:firstLine="567"/>
        <w:jc w:val="both"/>
        <w:rPr>
          <w:sz w:val="28"/>
          <w:szCs w:val="28"/>
        </w:rPr>
      </w:pPr>
      <w:r>
        <w:rPr>
          <w:sz w:val="28"/>
          <w:szCs w:val="28"/>
        </w:rPr>
        <w:t>В Районните съдилища на съдебен регион Перник са внесени общо 226 броя споразумения, 222 броя от които са били одобрени от съда, а 4 броя, внесени от Районна прокуратура – Перник споразумения са върнати на прокурор.</w:t>
      </w:r>
    </w:p>
    <w:p w:rsidR="00541EB8" w:rsidRDefault="00541EB8" w:rsidP="00541EB8">
      <w:pPr>
        <w:ind w:firstLine="567"/>
        <w:jc w:val="both"/>
        <w:rPr>
          <w:sz w:val="28"/>
          <w:szCs w:val="28"/>
        </w:rPr>
      </w:pPr>
    </w:p>
    <w:p w:rsidR="00541EB8" w:rsidRDefault="00541EB8" w:rsidP="00541EB8">
      <w:pPr>
        <w:ind w:firstLine="567"/>
        <w:jc w:val="both"/>
        <w:rPr>
          <w:sz w:val="28"/>
          <w:szCs w:val="28"/>
        </w:rPr>
      </w:pPr>
      <w:r>
        <w:rPr>
          <w:sz w:val="28"/>
          <w:szCs w:val="28"/>
        </w:rPr>
        <w:t xml:space="preserve">Общият брой на внесените през предходните две години в съда прокурорски актове е бил съответно: </w:t>
      </w:r>
    </w:p>
    <w:p w:rsidR="00541EB8" w:rsidRDefault="00541EB8" w:rsidP="00541EB8">
      <w:pPr>
        <w:pStyle w:val="af2"/>
        <w:numPr>
          <w:ilvl w:val="0"/>
          <w:numId w:val="24"/>
        </w:numPr>
        <w:jc w:val="both"/>
        <w:rPr>
          <w:sz w:val="28"/>
          <w:szCs w:val="28"/>
        </w:rPr>
      </w:pPr>
      <w:r>
        <w:rPr>
          <w:sz w:val="28"/>
          <w:szCs w:val="28"/>
        </w:rPr>
        <w:t>За 2024 г. този брой е бил 339 броя;</w:t>
      </w:r>
    </w:p>
    <w:p w:rsidR="00541EB8" w:rsidRDefault="00541EB8" w:rsidP="00541EB8">
      <w:pPr>
        <w:pStyle w:val="af2"/>
        <w:numPr>
          <w:ilvl w:val="0"/>
          <w:numId w:val="24"/>
        </w:numPr>
        <w:jc w:val="both"/>
        <w:rPr>
          <w:sz w:val="28"/>
          <w:szCs w:val="28"/>
        </w:rPr>
      </w:pPr>
      <w:r>
        <w:rPr>
          <w:sz w:val="28"/>
          <w:szCs w:val="28"/>
        </w:rPr>
        <w:t>За 2023 г. този брой е бил 364 броя</w:t>
      </w:r>
    </w:p>
    <w:p w:rsidR="00541EB8" w:rsidRDefault="00541EB8" w:rsidP="00541EB8">
      <w:pPr>
        <w:pStyle w:val="af2"/>
        <w:ind w:left="1495"/>
        <w:jc w:val="both"/>
        <w:rPr>
          <w:sz w:val="28"/>
          <w:szCs w:val="28"/>
        </w:rPr>
      </w:pPr>
    </w:p>
    <w:p w:rsidR="00541EB8" w:rsidRDefault="00541EB8" w:rsidP="00541EB8">
      <w:pPr>
        <w:ind w:firstLine="567"/>
        <w:jc w:val="both"/>
        <w:rPr>
          <w:sz w:val="28"/>
          <w:szCs w:val="28"/>
        </w:rPr>
      </w:pPr>
      <w:r>
        <w:rPr>
          <w:sz w:val="28"/>
          <w:szCs w:val="28"/>
        </w:rPr>
        <w:t xml:space="preserve">Изложените сравнителни данни сочат, че през 2025 г. е налице  увеличаване на броя на изготвените и внесени в съда прокурорски актове в сравнение с 2024 г. и с 2023 година. </w:t>
      </w:r>
    </w:p>
    <w:p w:rsidR="00541EB8" w:rsidRDefault="00541EB8" w:rsidP="00541EB8">
      <w:pPr>
        <w:ind w:firstLine="567"/>
        <w:jc w:val="both"/>
        <w:rPr>
          <w:bCs/>
          <w:sz w:val="28"/>
          <w:szCs w:val="28"/>
          <w:u w:val="single"/>
        </w:rPr>
      </w:pPr>
    </w:p>
    <w:p w:rsidR="00541EB8" w:rsidRDefault="00541EB8" w:rsidP="00541EB8">
      <w:pPr>
        <w:ind w:firstLine="567"/>
        <w:jc w:val="both"/>
        <w:rPr>
          <w:sz w:val="28"/>
          <w:szCs w:val="28"/>
        </w:rPr>
      </w:pPr>
      <w:r>
        <w:rPr>
          <w:sz w:val="28"/>
          <w:szCs w:val="28"/>
        </w:rPr>
        <w:t xml:space="preserve">От изготвените актове в законоустановения месечен срок са били внесени 424 броя или 100 %. </w:t>
      </w:r>
    </w:p>
    <w:p w:rsidR="00541EB8" w:rsidRDefault="00541EB8" w:rsidP="00541EB8">
      <w:pPr>
        <w:ind w:firstLine="567"/>
        <w:jc w:val="both"/>
        <w:rPr>
          <w:sz w:val="28"/>
          <w:szCs w:val="28"/>
        </w:rPr>
      </w:pPr>
      <w:r>
        <w:rPr>
          <w:sz w:val="28"/>
          <w:szCs w:val="28"/>
        </w:rPr>
        <w:t xml:space="preserve"> През 2024 г. показателите са били съответно: внесени 339 броя – всички в законоустановения месечен срок.</w:t>
      </w:r>
      <w:r>
        <w:rPr>
          <w:b/>
          <w:sz w:val="28"/>
          <w:szCs w:val="28"/>
        </w:rPr>
        <w:t xml:space="preserve"> </w:t>
      </w:r>
    </w:p>
    <w:p w:rsidR="00541EB8" w:rsidRDefault="00541EB8" w:rsidP="00541EB8">
      <w:pPr>
        <w:ind w:firstLine="567"/>
        <w:jc w:val="both"/>
        <w:rPr>
          <w:sz w:val="28"/>
          <w:szCs w:val="28"/>
        </w:rPr>
      </w:pPr>
      <w:r>
        <w:rPr>
          <w:sz w:val="28"/>
          <w:szCs w:val="28"/>
        </w:rPr>
        <w:t>През 2023 г. показателите са били съответно: внесени 364 броя – всички в законоустановения месечен срок.</w:t>
      </w:r>
      <w:r>
        <w:rPr>
          <w:b/>
          <w:sz w:val="28"/>
          <w:szCs w:val="28"/>
        </w:rPr>
        <w:t xml:space="preserve"> </w:t>
      </w:r>
    </w:p>
    <w:p w:rsidR="00541EB8" w:rsidRDefault="00541EB8" w:rsidP="00541EB8">
      <w:pPr>
        <w:ind w:firstLine="567"/>
        <w:jc w:val="both"/>
        <w:rPr>
          <w:sz w:val="28"/>
          <w:szCs w:val="28"/>
        </w:rPr>
      </w:pPr>
      <w:r>
        <w:rPr>
          <w:sz w:val="28"/>
          <w:szCs w:val="28"/>
        </w:rPr>
        <w:t>Статистиката показва, че и през 2025 г. се запазва трайната тенденция  всички прокурорски актове да бъдат изготвяни и внасяни в районните съдилища на съдебен регион Перник в срок.</w:t>
      </w:r>
    </w:p>
    <w:p w:rsidR="00541EB8" w:rsidRDefault="00541EB8" w:rsidP="00541EB8">
      <w:pPr>
        <w:ind w:firstLine="567"/>
        <w:jc w:val="both"/>
        <w:rPr>
          <w:sz w:val="28"/>
          <w:szCs w:val="28"/>
        </w:rPr>
      </w:pPr>
    </w:p>
    <w:p w:rsidR="00541EB8" w:rsidRDefault="00541EB8" w:rsidP="00541EB8">
      <w:pPr>
        <w:ind w:firstLine="567"/>
        <w:jc w:val="both"/>
        <w:rPr>
          <w:color w:val="000000" w:themeColor="text1"/>
          <w:sz w:val="28"/>
          <w:szCs w:val="28"/>
        </w:rPr>
      </w:pPr>
      <w:r>
        <w:rPr>
          <w:color w:val="000000" w:themeColor="text1"/>
          <w:sz w:val="28"/>
          <w:szCs w:val="28"/>
        </w:rPr>
        <w:t xml:space="preserve">През отчетния период от постановените от районните съдилища на съдебен регион Перник осъдителни и санкционни съдебни решения – 418 </w:t>
      </w:r>
      <w:r>
        <w:rPr>
          <w:color w:val="000000" w:themeColor="text1"/>
          <w:sz w:val="28"/>
          <w:szCs w:val="28"/>
        </w:rPr>
        <w:lastRenderedPageBreak/>
        <w:t>броя са влезли в сила. Техният относителен дял спрямо решените от РС дела, чиито брой е  451 е – 92,7 %. Относителният дял на влезлите в сила осъдителни и санкционни съдебни решения спрямо внесените прокурорски актове, чиито брой е 424 е – 98,6 %.</w:t>
      </w:r>
    </w:p>
    <w:p w:rsidR="00541EB8" w:rsidRDefault="00541EB8" w:rsidP="00541EB8">
      <w:pPr>
        <w:ind w:firstLine="567"/>
        <w:jc w:val="both"/>
        <w:rPr>
          <w:sz w:val="28"/>
          <w:szCs w:val="28"/>
        </w:rPr>
      </w:pPr>
    </w:p>
    <w:p w:rsidR="00541EB8" w:rsidRDefault="00541EB8" w:rsidP="00541EB8">
      <w:pPr>
        <w:ind w:firstLine="567"/>
        <w:jc w:val="both"/>
        <w:rPr>
          <w:sz w:val="28"/>
          <w:szCs w:val="28"/>
        </w:rPr>
      </w:pPr>
      <w:r>
        <w:rPr>
          <w:b/>
          <w:sz w:val="28"/>
          <w:szCs w:val="28"/>
        </w:rPr>
        <w:t>Осъдени и санкционирани лица, от тях с влязъл в сила съдебен акт:</w:t>
      </w:r>
    </w:p>
    <w:p w:rsidR="00541EB8" w:rsidRDefault="00541EB8" w:rsidP="00541EB8">
      <w:pPr>
        <w:ind w:firstLine="567"/>
        <w:jc w:val="both"/>
        <w:rPr>
          <w:sz w:val="28"/>
          <w:szCs w:val="28"/>
        </w:rPr>
      </w:pPr>
      <w:r>
        <w:rPr>
          <w:sz w:val="28"/>
          <w:szCs w:val="28"/>
        </w:rPr>
        <w:t>През годината общо осъдените и санкционирани лица са 441 лица, от които с влязла в сила присъда са осъдени общо 422 лица. През 2025 г. са предадени на съд общо 432 лица. Относителният дял на осъдените и санкционирани лица, спрямо предадените на съд, които са 432</w:t>
      </w:r>
      <w:r>
        <w:rPr>
          <w:color w:val="FF0000"/>
          <w:sz w:val="28"/>
          <w:szCs w:val="28"/>
        </w:rPr>
        <w:t xml:space="preserve"> </w:t>
      </w:r>
      <w:r>
        <w:rPr>
          <w:sz w:val="28"/>
          <w:szCs w:val="28"/>
        </w:rPr>
        <w:t xml:space="preserve">лица е 97,7 %. </w:t>
      </w:r>
    </w:p>
    <w:p w:rsidR="00541EB8" w:rsidRDefault="00541EB8" w:rsidP="00541EB8">
      <w:pPr>
        <w:ind w:firstLine="567"/>
        <w:jc w:val="both"/>
        <w:rPr>
          <w:color w:val="FF0000"/>
          <w:sz w:val="28"/>
          <w:szCs w:val="28"/>
        </w:rPr>
      </w:pPr>
      <w:r>
        <w:rPr>
          <w:sz w:val="28"/>
          <w:szCs w:val="28"/>
        </w:rPr>
        <w:t xml:space="preserve">        За 2024 г.  осъдени и санкционирани са били 342 лица. </w:t>
      </w:r>
    </w:p>
    <w:p w:rsidR="00541EB8" w:rsidRDefault="00541EB8" w:rsidP="00541EB8">
      <w:pPr>
        <w:ind w:firstLine="567"/>
        <w:jc w:val="both"/>
        <w:rPr>
          <w:sz w:val="28"/>
          <w:szCs w:val="28"/>
        </w:rPr>
      </w:pPr>
      <w:r>
        <w:rPr>
          <w:sz w:val="28"/>
          <w:szCs w:val="28"/>
        </w:rPr>
        <w:tab/>
        <w:t xml:space="preserve">      За 2023 г. осъдени и санкционирани са били 381 лица.</w:t>
      </w:r>
    </w:p>
    <w:p w:rsidR="00541EB8" w:rsidRDefault="00541EB8" w:rsidP="00541EB8">
      <w:pPr>
        <w:ind w:firstLine="1134"/>
        <w:jc w:val="both"/>
        <w:rPr>
          <w:color w:val="FF0000"/>
          <w:sz w:val="28"/>
          <w:szCs w:val="28"/>
        </w:rPr>
      </w:pPr>
    </w:p>
    <w:p w:rsidR="00541EB8" w:rsidRDefault="00541EB8" w:rsidP="00541EB8">
      <w:pPr>
        <w:ind w:firstLine="567"/>
        <w:jc w:val="both"/>
        <w:rPr>
          <w:sz w:val="28"/>
          <w:szCs w:val="28"/>
        </w:rPr>
      </w:pPr>
      <w:r>
        <w:rPr>
          <w:sz w:val="28"/>
          <w:szCs w:val="28"/>
        </w:rPr>
        <w:t>През 2025 г. не са налице постановени осъдителни и санкционни решения на съда срещу народни представители, членове на МС и други лица заемащи висши, държавни и обществени длъжности, тъй като няма водени производства срещу такива лица и съответно няма внесени актове в съда.</w:t>
      </w:r>
    </w:p>
    <w:p w:rsidR="00541EB8" w:rsidRDefault="00541EB8" w:rsidP="00541EB8">
      <w:pPr>
        <w:ind w:firstLine="567"/>
        <w:jc w:val="both"/>
        <w:rPr>
          <w:sz w:val="28"/>
          <w:szCs w:val="28"/>
        </w:rPr>
      </w:pPr>
      <w:r>
        <w:rPr>
          <w:sz w:val="28"/>
          <w:szCs w:val="28"/>
          <w:lang w:val="en-US"/>
        </w:rPr>
        <w:t>Пре</w:t>
      </w:r>
      <w:r>
        <w:rPr>
          <w:sz w:val="28"/>
          <w:szCs w:val="28"/>
        </w:rPr>
        <w:t>з</w:t>
      </w:r>
      <w:r>
        <w:rPr>
          <w:sz w:val="28"/>
          <w:szCs w:val="28"/>
          <w:lang w:val="en-US"/>
        </w:rPr>
        <w:t xml:space="preserve"> 20</w:t>
      </w:r>
      <w:r>
        <w:rPr>
          <w:sz w:val="28"/>
          <w:szCs w:val="28"/>
        </w:rPr>
        <w:t>25 г</w:t>
      </w:r>
      <w:r>
        <w:rPr>
          <w:sz w:val="28"/>
          <w:szCs w:val="28"/>
          <w:lang w:val="en-US"/>
        </w:rPr>
        <w:t xml:space="preserve">. </w:t>
      </w:r>
      <w:r>
        <w:rPr>
          <w:sz w:val="28"/>
          <w:szCs w:val="28"/>
        </w:rPr>
        <w:t>от внесените в районните съдилища на съдебен регион Перник общо 176</w:t>
      </w:r>
      <w:r>
        <w:rPr>
          <w:color w:val="FF0000"/>
          <w:sz w:val="28"/>
          <w:szCs w:val="28"/>
        </w:rPr>
        <w:t xml:space="preserve"> </w:t>
      </w:r>
      <w:r>
        <w:rPr>
          <w:sz w:val="28"/>
          <w:szCs w:val="28"/>
        </w:rPr>
        <w:t xml:space="preserve">броя обвинителни </w:t>
      </w:r>
      <w:r>
        <w:rPr>
          <w:sz w:val="28"/>
          <w:szCs w:val="28"/>
          <w:lang w:val="en-US"/>
        </w:rPr>
        <w:t>актове</w:t>
      </w:r>
      <w:r>
        <w:rPr>
          <w:sz w:val="28"/>
          <w:szCs w:val="28"/>
        </w:rPr>
        <w:t xml:space="preserve"> – 8 броя са приключили по реда на съкратеното съдебно следствие. По приключените по този ред наказателни производства </w:t>
      </w:r>
      <w:r>
        <w:rPr>
          <w:sz w:val="28"/>
          <w:szCs w:val="28"/>
          <w:lang w:val="en-US"/>
        </w:rPr>
        <w:t xml:space="preserve">с влязъл в сила съдебен акт, по реда на чл.371 - чл. </w:t>
      </w:r>
      <w:proofErr w:type="gramStart"/>
      <w:r>
        <w:rPr>
          <w:sz w:val="28"/>
          <w:szCs w:val="28"/>
          <w:lang w:val="en-US"/>
        </w:rPr>
        <w:t>374 от НПК</w:t>
      </w:r>
      <w:r>
        <w:rPr>
          <w:sz w:val="28"/>
          <w:szCs w:val="28"/>
        </w:rPr>
        <w:t>,</w:t>
      </w:r>
      <w:r>
        <w:rPr>
          <w:sz w:val="28"/>
          <w:szCs w:val="28"/>
          <w:lang w:val="en-US"/>
        </w:rPr>
        <w:t xml:space="preserve"> са осъдени и санкционирани</w:t>
      </w:r>
      <w:r>
        <w:rPr>
          <w:sz w:val="28"/>
          <w:szCs w:val="28"/>
        </w:rPr>
        <w:t xml:space="preserve"> общо 8 </w:t>
      </w:r>
      <w:r>
        <w:rPr>
          <w:sz w:val="28"/>
          <w:szCs w:val="28"/>
          <w:lang w:val="en-US"/>
        </w:rPr>
        <w:t>лица.</w:t>
      </w:r>
      <w:proofErr w:type="gramEnd"/>
      <w:r>
        <w:rPr>
          <w:sz w:val="28"/>
          <w:szCs w:val="28"/>
        </w:rPr>
        <w:t xml:space="preserve"> Относителният дял на осъдените с влязъл в сила съдебен акт лица по този ред спрямо общо осъдените с влязъл в сила съдебен акт лица за периода, чиито брой е 422 – 1,9 %.</w:t>
      </w:r>
    </w:p>
    <w:p w:rsidR="00541EB8" w:rsidRDefault="00541EB8" w:rsidP="00541EB8">
      <w:pPr>
        <w:ind w:firstLine="567"/>
        <w:jc w:val="both"/>
        <w:rPr>
          <w:sz w:val="28"/>
          <w:szCs w:val="28"/>
        </w:rPr>
      </w:pPr>
      <w:r>
        <w:rPr>
          <w:sz w:val="28"/>
          <w:szCs w:val="28"/>
        </w:rPr>
        <w:t>През 2024 г. по внесени от РП – Перник обвинителни актове са били осъдени с влязъл в сила съдебен акт по реда на чл. 371-чл.374 от НПК – 3 лица.</w:t>
      </w:r>
    </w:p>
    <w:p w:rsidR="00541EB8" w:rsidRDefault="00541EB8" w:rsidP="00541EB8">
      <w:pPr>
        <w:ind w:firstLine="567"/>
        <w:jc w:val="both"/>
        <w:rPr>
          <w:sz w:val="28"/>
          <w:szCs w:val="28"/>
        </w:rPr>
      </w:pPr>
      <w:r>
        <w:rPr>
          <w:sz w:val="28"/>
          <w:szCs w:val="28"/>
        </w:rPr>
        <w:t>През 2023 г. по внесени от РП – Перник обвинителни актове са били осъдени с влязъл в сила съдебен акт по реда на чл. 371-чл. 374 от НПК – 7 лица.</w:t>
      </w:r>
    </w:p>
    <w:p w:rsidR="00541EB8" w:rsidRDefault="00541EB8" w:rsidP="00541EB8">
      <w:pPr>
        <w:ind w:firstLine="567"/>
        <w:jc w:val="both"/>
        <w:rPr>
          <w:sz w:val="28"/>
          <w:szCs w:val="28"/>
        </w:rPr>
      </w:pPr>
      <w:r>
        <w:rPr>
          <w:sz w:val="28"/>
          <w:szCs w:val="28"/>
        </w:rPr>
        <w:t>Статистиката сочи, че през 2025 г. в сравнение с предходните две години броят на съдебните производства,  образувани по внесени от  Районна прокуратура – Перник актове в Районен съд – Перник, които са разгледани и приключени по реда на съкратеното съдебно следствие се е увеличил, а именно 8 броя за 2025 г.  спрямо по 3 броя за 2024 г. и 7 броя за 2023 година. Същевременно е налице увеличение спрямо 2024 г. и 2023 г. и на броя на лицата, които са осъдени по този ред с влязъл в сила съдебен акт.</w:t>
      </w:r>
      <w:r>
        <w:rPr>
          <w:sz w:val="28"/>
          <w:szCs w:val="28"/>
          <w:lang w:val="en-US"/>
        </w:rPr>
        <w:t xml:space="preserve"> </w:t>
      </w:r>
    </w:p>
    <w:p w:rsidR="00367B75" w:rsidRDefault="00367B75" w:rsidP="00541EB8">
      <w:pPr>
        <w:ind w:firstLine="567"/>
        <w:jc w:val="both"/>
        <w:rPr>
          <w:sz w:val="28"/>
          <w:szCs w:val="28"/>
        </w:rPr>
      </w:pPr>
    </w:p>
    <w:p w:rsidR="00BE0376" w:rsidRPr="00367B75" w:rsidRDefault="00BE0376" w:rsidP="00541EB8">
      <w:pPr>
        <w:ind w:firstLine="567"/>
        <w:jc w:val="both"/>
        <w:rPr>
          <w:sz w:val="28"/>
          <w:szCs w:val="28"/>
        </w:rPr>
      </w:pPr>
    </w:p>
    <w:p w:rsidR="00541EB8" w:rsidRDefault="00541EB8" w:rsidP="00541EB8">
      <w:pPr>
        <w:ind w:firstLine="567"/>
        <w:jc w:val="both"/>
        <w:rPr>
          <w:sz w:val="28"/>
          <w:szCs w:val="28"/>
        </w:rPr>
      </w:pPr>
    </w:p>
    <w:p w:rsidR="00541EB8" w:rsidRDefault="00541EB8" w:rsidP="00541EB8">
      <w:pPr>
        <w:ind w:firstLine="709"/>
        <w:jc w:val="both"/>
        <w:rPr>
          <w:b/>
          <w:sz w:val="28"/>
          <w:szCs w:val="28"/>
        </w:rPr>
      </w:pPr>
      <w:proofErr w:type="gramStart"/>
      <w:r>
        <w:rPr>
          <w:b/>
          <w:sz w:val="28"/>
          <w:szCs w:val="28"/>
          <w:lang w:val="en-US"/>
        </w:rPr>
        <w:lastRenderedPageBreak/>
        <w:t>Прекратени от съда дела по чл.</w:t>
      </w:r>
      <w:proofErr w:type="gramEnd"/>
      <w:r>
        <w:rPr>
          <w:b/>
          <w:sz w:val="28"/>
          <w:szCs w:val="28"/>
          <w:lang w:val="en-US"/>
        </w:rPr>
        <w:t xml:space="preserve"> </w:t>
      </w:r>
      <w:proofErr w:type="gramStart"/>
      <w:r>
        <w:rPr>
          <w:b/>
          <w:sz w:val="28"/>
          <w:szCs w:val="28"/>
          <w:lang w:val="en-US"/>
        </w:rPr>
        <w:t>250 и чл.</w:t>
      </w:r>
      <w:proofErr w:type="gramEnd"/>
      <w:r>
        <w:rPr>
          <w:b/>
          <w:sz w:val="28"/>
          <w:szCs w:val="28"/>
          <w:lang w:val="en-US"/>
        </w:rPr>
        <w:t xml:space="preserve"> </w:t>
      </w:r>
      <w:proofErr w:type="gramStart"/>
      <w:r>
        <w:rPr>
          <w:b/>
          <w:sz w:val="28"/>
          <w:szCs w:val="28"/>
          <w:lang w:val="en-US"/>
        </w:rPr>
        <w:t>289 НПК.</w:t>
      </w:r>
      <w:proofErr w:type="gramEnd"/>
    </w:p>
    <w:p w:rsidR="00541EB8" w:rsidRDefault="00541EB8" w:rsidP="00541EB8">
      <w:pPr>
        <w:ind w:firstLine="567"/>
        <w:jc w:val="both"/>
        <w:rPr>
          <w:iCs/>
          <w:sz w:val="28"/>
          <w:szCs w:val="28"/>
        </w:rPr>
      </w:pPr>
    </w:p>
    <w:p w:rsidR="00541EB8" w:rsidRDefault="00541EB8" w:rsidP="00541EB8">
      <w:pPr>
        <w:ind w:firstLine="567"/>
        <w:jc w:val="both"/>
        <w:rPr>
          <w:sz w:val="28"/>
          <w:szCs w:val="28"/>
        </w:rPr>
      </w:pPr>
      <w:r>
        <w:rPr>
          <w:sz w:val="28"/>
          <w:szCs w:val="28"/>
        </w:rPr>
        <w:t>През 2025 г. има едно прекратено от съда дело на основание чл. 378, ал. 4, т. 3, вр. чл. 289, ал. 1 във вр. чл. 24, ал. 1, т. 5 от НПК, а именно:</w:t>
      </w:r>
    </w:p>
    <w:p w:rsidR="00541EB8" w:rsidRDefault="00541EB8" w:rsidP="00541EB8">
      <w:pPr>
        <w:ind w:firstLine="567"/>
        <w:jc w:val="both"/>
        <w:rPr>
          <w:sz w:val="28"/>
          <w:szCs w:val="28"/>
        </w:rPr>
      </w:pPr>
      <w:r>
        <w:rPr>
          <w:sz w:val="28"/>
          <w:szCs w:val="28"/>
        </w:rPr>
        <w:t xml:space="preserve">1. По ДП № 196/2024 г. по описа на РУ – Радомир, пр. пр. № 3485/2024 г. по описа на РП – Перник, ТО – Радомир, по което на 13.03.2025 г. РП – Перник е внесла предложение до РС – Радомир по реда на чл. 78а от НК срещу обв. И. С. Н. за освобождаване от наказателна отговорност и налагане на административно наказание на основание чл. 78а НК, за престъпление по чл. 326, ал. 1 НК. </w:t>
      </w:r>
    </w:p>
    <w:p w:rsidR="00541EB8" w:rsidRDefault="00541EB8" w:rsidP="00541EB8">
      <w:pPr>
        <w:ind w:firstLine="567"/>
        <w:jc w:val="both"/>
        <w:rPr>
          <w:sz w:val="28"/>
          <w:szCs w:val="28"/>
        </w:rPr>
      </w:pPr>
      <w:r>
        <w:rPr>
          <w:sz w:val="28"/>
          <w:szCs w:val="28"/>
        </w:rPr>
        <w:t xml:space="preserve">По внесеното предложение е било образувано АНД № 70/2025 г. по описа на РС – Радомир. С протоколно  определение от 19.06.2025 г. по АНД № 70/2025 г. съдът е прекратил наказателното производство на основание чл. 378, ал. 4, т. 3, вр. чл. 289, ал. 1 във вр. чл. 24, ал. 1, т. 5 от НПК.  </w:t>
      </w:r>
    </w:p>
    <w:p w:rsidR="00541EB8" w:rsidRDefault="00541EB8" w:rsidP="00541EB8">
      <w:pPr>
        <w:ind w:firstLine="567"/>
        <w:jc w:val="both"/>
        <w:rPr>
          <w:sz w:val="28"/>
          <w:szCs w:val="28"/>
        </w:rPr>
      </w:pPr>
      <w:r>
        <w:rPr>
          <w:sz w:val="28"/>
          <w:szCs w:val="28"/>
        </w:rPr>
        <w:t xml:space="preserve">През 2025 г. има две  прекратени от съда наказателни производства на основание чл. 250, ал. 1, т. 1 от НПК, а именно: </w:t>
      </w:r>
    </w:p>
    <w:p w:rsidR="00541EB8" w:rsidRDefault="00541EB8" w:rsidP="00541EB8">
      <w:pPr>
        <w:ind w:firstLine="567"/>
        <w:jc w:val="both"/>
        <w:rPr>
          <w:sz w:val="28"/>
          <w:szCs w:val="28"/>
        </w:rPr>
      </w:pPr>
      <w:r>
        <w:rPr>
          <w:sz w:val="28"/>
          <w:szCs w:val="28"/>
        </w:rPr>
        <w:t>1. По ДП № № 63/2023 г. по описа на РУ – Брезник, пр. пр. № 2891/2023 г. по описа на РП – Перник, ТО – Радомир, по което РП – Перник е внесла в РС – Брезник обвинителен акт срещу обв. Р. М. Р. за извършено престъпление по чл. 343, ал. 1, б. б, вр, чл. 342, ал. 1 от НК.</w:t>
      </w:r>
    </w:p>
    <w:p w:rsidR="00541EB8" w:rsidRDefault="00541EB8" w:rsidP="00541EB8">
      <w:pPr>
        <w:ind w:firstLine="567"/>
        <w:jc w:val="both"/>
        <w:rPr>
          <w:sz w:val="28"/>
          <w:szCs w:val="28"/>
        </w:rPr>
      </w:pPr>
      <w:r>
        <w:rPr>
          <w:sz w:val="28"/>
          <w:szCs w:val="28"/>
        </w:rPr>
        <w:t xml:space="preserve">По внесения обвинителен акт е образувано НОХД № 36/2025 г.  по описа на РС – Брезник, като в съдебно заседание, проведено на 11.12.2025 г.,  </w:t>
      </w:r>
      <w:bookmarkStart w:id="71" w:name="OLE_LINK50"/>
      <w:r>
        <w:rPr>
          <w:sz w:val="28"/>
          <w:szCs w:val="28"/>
        </w:rPr>
        <w:t xml:space="preserve">съдът е прекратил наказателното производство с определение по реда на чл. 250, ал. 1, т. 1, вр. чл. 24, ал. 1, т. 9 НПК, вр. чл. 343, ал. 2, т. 2 от НК.   </w:t>
      </w:r>
      <w:bookmarkEnd w:id="71"/>
    </w:p>
    <w:p w:rsidR="00541EB8" w:rsidRDefault="00541EB8" w:rsidP="00541EB8">
      <w:pPr>
        <w:ind w:firstLine="567"/>
        <w:jc w:val="both"/>
        <w:rPr>
          <w:sz w:val="28"/>
          <w:szCs w:val="28"/>
        </w:rPr>
      </w:pPr>
      <w:r>
        <w:rPr>
          <w:sz w:val="28"/>
          <w:szCs w:val="28"/>
        </w:rPr>
        <w:t>2.</w:t>
      </w:r>
      <w:r>
        <w:rPr>
          <w:color w:val="FF0000"/>
          <w:sz w:val="28"/>
          <w:szCs w:val="28"/>
        </w:rPr>
        <w:t xml:space="preserve">  </w:t>
      </w:r>
      <w:r>
        <w:rPr>
          <w:sz w:val="28"/>
          <w:szCs w:val="28"/>
        </w:rPr>
        <w:t>По ДП № 356/2023 г. по описа на 02 РУ – Перник, пр. пр. № 3307/2023 г. по описа на Районна прокуратура – Перник, по което РП – Перник е внесла в РС – Перник обвинителен акт срещу И. М. Д. за престъпление по чл. 343, ал. 3, предл. последно, б. „а“, предл. I-во, вр. ал. 1, б. „б“, предл. I-во, вр. с чл. 342, ал. 1, предл. III – то, вр. чл. 2, ал. 1 от НК.</w:t>
      </w:r>
    </w:p>
    <w:p w:rsidR="00AD2D41" w:rsidRDefault="00541EB8" w:rsidP="00541EB8">
      <w:pPr>
        <w:ind w:firstLine="567"/>
        <w:jc w:val="both"/>
        <w:rPr>
          <w:sz w:val="28"/>
          <w:szCs w:val="28"/>
        </w:rPr>
      </w:pPr>
      <w:r>
        <w:rPr>
          <w:sz w:val="28"/>
          <w:szCs w:val="28"/>
        </w:rPr>
        <w:t xml:space="preserve">По внесения обвинителен акт е образувано НОХД № 20251720201446/2025 г. по описа на РС – Перник, като в съдебно заседание, проведено на 11.12.2025 г., съдът е прекратил наказателното производство с протоколно определение по реда на чл. 250, ал. 1, т. 1, вр. чл. 24, ал. 1, т. 4 НПК, влязло в сила на 30.12.2025 година. </w:t>
      </w:r>
    </w:p>
    <w:p w:rsidR="00541EB8" w:rsidRDefault="00AD2D41" w:rsidP="00541EB8">
      <w:pPr>
        <w:ind w:firstLine="567"/>
        <w:jc w:val="both"/>
        <w:rPr>
          <w:sz w:val="28"/>
          <w:szCs w:val="28"/>
        </w:rPr>
      </w:pPr>
      <w:r>
        <w:rPr>
          <w:sz w:val="28"/>
          <w:szCs w:val="28"/>
        </w:rPr>
        <w:t>През 2025 г. няма прекратени от съда дела на основание чл. 250, ал.1, т. 2 от НПК.</w:t>
      </w:r>
      <w:r w:rsidR="00541EB8">
        <w:rPr>
          <w:sz w:val="28"/>
          <w:szCs w:val="28"/>
        </w:rPr>
        <w:t xml:space="preserve">  </w:t>
      </w:r>
    </w:p>
    <w:p w:rsidR="00541EB8" w:rsidRDefault="00541EB8" w:rsidP="00541EB8">
      <w:pPr>
        <w:ind w:firstLine="567"/>
        <w:jc w:val="both"/>
        <w:rPr>
          <w:sz w:val="28"/>
          <w:szCs w:val="28"/>
        </w:rPr>
      </w:pPr>
      <w:r>
        <w:rPr>
          <w:sz w:val="28"/>
          <w:szCs w:val="28"/>
        </w:rPr>
        <w:t>През 2024 г. не е имало прекратени от съда дела на основание  чл. 250 и чл. 289 от НПК.</w:t>
      </w:r>
    </w:p>
    <w:p w:rsidR="00541EB8" w:rsidRDefault="00541EB8" w:rsidP="00541EB8">
      <w:pPr>
        <w:ind w:firstLine="567"/>
        <w:jc w:val="both"/>
        <w:rPr>
          <w:sz w:val="28"/>
          <w:szCs w:val="28"/>
        </w:rPr>
      </w:pPr>
      <w:r>
        <w:rPr>
          <w:sz w:val="28"/>
          <w:szCs w:val="28"/>
        </w:rPr>
        <w:t>През 2023 г. е имало едно прекратено от съда дело на основание чл. 289, ал. 1 във вр. чл. 24, ал. 1, т. 3 от НПК.</w:t>
      </w:r>
    </w:p>
    <w:p w:rsidR="00BE0376" w:rsidRDefault="00541EB8" w:rsidP="00541EB8">
      <w:pPr>
        <w:jc w:val="both"/>
        <w:rPr>
          <w:color w:val="FF0000"/>
          <w:sz w:val="28"/>
          <w:szCs w:val="28"/>
        </w:rPr>
      </w:pPr>
      <w:r>
        <w:rPr>
          <w:color w:val="FF0000"/>
          <w:sz w:val="28"/>
          <w:szCs w:val="28"/>
        </w:rPr>
        <w:t xml:space="preserve">       </w:t>
      </w:r>
    </w:p>
    <w:p w:rsidR="00BE0376" w:rsidRDefault="00BE0376" w:rsidP="00541EB8">
      <w:pPr>
        <w:jc w:val="both"/>
        <w:rPr>
          <w:color w:val="FF0000"/>
          <w:sz w:val="28"/>
          <w:szCs w:val="28"/>
        </w:rPr>
      </w:pPr>
    </w:p>
    <w:p w:rsidR="00267E41" w:rsidRDefault="00541EB8" w:rsidP="00541EB8">
      <w:pPr>
        <w:jc w:val="both"/>
        <w:rPr>
          <w:color w:val="FF0000"/>
          <w:sz w:val="28"/>
          <w:szCs w:val="28"/>
        </w:rPr>
      </w:pPr>
      <w:r>
        <w:rPr>
          <w:color w:val="FF0000"/>
          <w:sz w:val="28"/>
          <w:szCs w:val="28"/>
        </w:rPr>
        <w:t xml:space="preserve">     </w:t>
      </w:r>
    </w:p>
    <w:p w:rsidR="00541EB8" w:rsidRDefault="00541EB8" w:rsidP="00267E41">
      <w:pPr>
        <w:ind w:left="143" w:firstLine="708"/>
        <w:jc w:val="both"/>
        <w:rPr>
          <w:b/>
          <w:sz w:val="28"/>
          <w:szCs w:val="28"/>
        </w:rPr>
      </w:pPr>
      <w:r>
        <w:rPr>
          <w:b/>
          <w:sz w:val="28"/>
          <w:szCs w:val="28"/>
        </w:rPr>
        <w:lastRenderedPageBreak/>
        <w:t>ПРОТЕСТИ.</w:t>
      </w:r>
    </w:p>
    <w:p w:rsidR="00541EB8" w:rsidRDefault="00541EB8" w:rsidP="00541EB8">
      <w:pPr>
        <w:jc w:val="both"/>
        <w:rPr>
          <w:b/>
          <w:color w:val="FF0000"/>
          <w:sz w:val="28"/>
          <w:szCs w:val="28"/>
        </w:rPr>
      </w:pPr>
    </w:p>
    <w:p w:rsidR="00541EB8" w:rsidRDefault="00541EB8" w:rsidP="00541EB8">
      <w:pPr>
        <w:ind w:firstLine="851"/>
        <w:jc w:val="both"/>
        <w:rPr>
          <w:sz w:val="28"/>
          <w:szCs w:val="28"/>
        </w:rPr>
      </w:pPr>
      <w:r>
        <w:rPr>
          <w:sz w:val="28"/>
          <w:szCs w:val="28"/>
        </w:rPr>
        <w:t xml:space="preserve">През отчетната година 2025 г. срещу постановените присъди от районните съдилища на съдебен регион Перник са били подадени общо 4 протеста, от които са разгледани 3 протеста. От разгледаните протести  е бил уважен 1 протест и 2 броя протеста не са уважени от съда.   </w:t>
      </w:r>
    </w:p>
    <w:p w:rsidR="00541EB8" w:rsidRDefault="00541EB8" w:rsidP="00541EB8">
      <w:pPr>
        <w:ind w:firstLine="851"/>
        <w:jc w:val="both"/>
        <w:rPr>
          <w:sz w:val="28"/>
          <w:szCs w:val="28"/>
        </w:rPr>
      </w:pPr>
      <w:r>
        <w:rPr>
          <w:sz w:val="28"/>
          <w:szCs w:val="28"/>
        </w:rPr>
        <w:t>През 2025 г. няма подадени протести от РП – Перник, които да не отговарят на изискванията на НПК.</w:t>
      </w:r>
    </w:p>
    <w:p w:rsidR="00541EB8" w:rsidRDefault="00541EB8" w:rsidP="00541EB8">
      <w:pPr>
        <w:ind w:firstLine="851"/>
        <w:jc w:val="both"/>
        <w:rPr>
          <w:sz w:val="28"/>
          <w:szCs w:val="28"/>
        </w:rPr>
      </w:pPr>
      <w:r>
        <w:rPr>
          <w:sz w:val="28"/>
          <w:szCs w:val="28"/>
        </w:rPr>
        <w:t>От подадените от Районна прокуратура – Перник през 2025 г. общо 4 бр. протеста:</w:t>
      </w:r>
    </w:p>
    <w:p w:rsidR="00541EB8" w:rsidRDefault="00541EB8" w:rsidP="00541EB8">
      <w:pPr>
        <w:ind w:firstLine="851"/>
        <w:jc w:val="both"/>
        <w:rPr>
          <w:sz w:val="28"/>
          <w:szCs w:val="28"/>
        </w:rPr>
      </w:pPr>
      <w:r>
        <w:rPr>
          <w:sz w:val="28"/>
          <w:szCs w:val="28"/>
        </w:rPr>
        <w:t xml:space="preserve"> - 3 бр. протеста са били подадени срещу изцяло оправдателни присъди. От тях 1 бр. протест е бил уважен, а 2 броя протеста не са уважени от съда.</w:t>
      </w:r>
    </w:p>
    <w:p w:rsidR="00541EB8" w:rsidRDefault="00541EB8" w:rsidP="00541EB8">
      <w:pPr>
        <w:ind w:firstLine="851"/>
        <w:jc w:val="both"/>
        <w:rPr>
          <w:sz w:val="28"/>
          <w:szCs w:val="28"/>
        </w:rPr>
      </w:pPr>
      <w:r>
        <w:rPr>
          <w:sz w:val="28"/>
          <w:szCs w:val="28"/>
        </w:rPr>
        <w:t xml:space="preserve"> - 1 бр. протест е бил подаден срещу частично оправдателна присъда, като същият не е бил разгледан към края на отчетния период.</w:t>
      </w:r>
    </w:p>
    <w:p w:rsidR="00541EB8" w:rsidRDefault="00541EB8" w:rsidP="00541EB8">
      <w:pPr>
        <w:ind w:firstLine="851"/>
        <w:jc w:val="both"/>
        <w:rPr>
          <w:sz w:val="28"/>
          <w:szCs w:val="28"/>
        </w:rPr>
      </w:pPr>
    </w:p>
    <w:p w:rsidR="00541EB8" w:rsidRDefault="00541EB8" w:rsidP="00541EB8">
      <w:pPr>
        <w:ind w:firstLine="851"/>
        <w:jc w:val="both"/>
        <w:rPr>
          <w:sz w:val="28"/>
          <w:szCs w:val="28"/>
        </w:rPr>
      </w:pPr>
      <w:r>
        <w:rPr>
          <w:sz w:val="28"/>
          <w:szCs w:val="28"/>
        </w:rPr>
        <w:t xml:space="preserve"> През отчетната 2025 г. са разгледани от районните съдилища на съдебен регион Перник и 2 протеста, които са били внесени от РП – Перник през 2024 г. Тези протести не са били уважени. </w:t>
      </w:r>
    </w:p>
    <w:p w:rsidR="00541EB8" w:rsidRDefault="00541EB8" w:rsidP="00541EB8">
      <w:pPr>
        <w:ind w:firstLine="851"/>
        <w:jc w:val="both"/>
        <w:rPr>
          <w:sz w:val="28"/>
          <w:szCs w:val="28"/>
        </w:rPr>
      </w:pPr>
    </w:p>
    <w:p w:rsidR="00541EB8" w:rsidRDefault="00541EB8" w:rsidP="00541EB8">
      <w:pPr>
        <w:ind w:firstLine="851"/>
        <w:jc w:val="both"/>
        <w:rPr>
          <w:sz w:val="28"/>
          <w:szCs w:val="28"/>
        </w:rPr>
      </w:pPr>
      <w:r>
        <w:rPr>
          <w:sz w:val="28"/>
          <w:szCs w:val="28"/>
        </w:rPr>
        <w:t xml:space="preserve">През 2025 г. няма върнати протести на основание чл. 323 от НПК.     </w:t>
      </w:r>
    </w:p>
    <w:p w:rsidR="00541EB8" w:rsidRDefault="00541EB8" w:rsidP="00541EB8">
      <w:pPr>
        <w:ind w:firstLine="851"/>
        <w:jc w:val="both"/>
        <w:rPr>
          <w:sz w:val="28"/>
          <w:szCs w:val="28"/>
        </w:rPr>
      </w:pPr>
    </w:p>
    <w:p w:rsidR="00541EB8" w:rsidRDefault="00541EB8" w:rsidP="00541EB8">
      <w:pPr>
        <w:ind w:firstLine="851"/>
        <w:jc w:val="both"/>
        <w:rPr>
          <w:sz w:val="28"/>
          <w:szCs w:val="28"/>
        </w:rPr>
      </w:pPr>
      <w:r>
        <w:rPr>
          <w:sz w:val="28"/>
          <w:szCs w:val="28"/>
        </w:rPr>
        <w:t>За сравнение:</w:t>
      </w:r>
    </w:p>
    <w:p w:rsidR="00541EB8" w:rsidRDefault="00541EB8" w:rsidP="00541EB8">
      <w:pPr>
        <w:ind w:firstLine="851"/>
        <w:jc w:val="both"/>
        <w:rPr>
          <w:sz w:val="28"/>
          <w:szCs w:val="28"/>
        </w:rPr>
      </w:pPr>
    </w:p>
    <w:p w:rsidR="00541EB8" w:rsidRDefault="00541EB8" w:rsidP="00541EB8">
      <w:pPr>
        <w:ind w:firstLine="851"/>
        <w:jc w:val="both"/>
        <w:rPr>
          <w:sz w:val="28"/>
          <w:szCs w:val="28"/>
        </w:rPr>
      </w:pPr>
      <w:r>
        <w:rPr>
          <w:sz w:val="28"/>
          <w:szCs w:val="28"/>
        </w:rPr>
        <w:t>През 2024 г. срещу постановените присъди от районните съдилища на съдебен регион Перник са били подадени общо</w:t>
      </w:r>
      <w:r>
        <w:rPr>
          <w:sz w:val="28"/>
          <w:szCs w:val="28"/>
          <w:lang w:val="en-US"/>
        </w:rPr>
        <w:t xml:space="preserve"> 9</w:t>
      </w:r>
      <w:r>
        <w:rPr>
          <w:sz w:val="28"/>
          <w:szCs w:val="28"/>
        </w:rPr>
        <w:t xml:space="preserve"> протеста, като за същия период са били разгледани от съда</w:t>
      </w:r>
      <w:r>
        <w:rPr>
          <w:sz w:val="28"/>
          <w:szCs w:val="28"/>
          <w:lang w:val="en-US"/>
        </w:rPr>
        <w:t xml:space="preserve"> 4</w:t>
      </w:r>
      <w:r>
        <w:rPr>
          <w:sz w:val="28"/>
          <w:szCs w:val="28"/>
        </w:rPr>
        <w:t xml:space="preserve"> протеста, от които:</w:t>
      </w:r>
    </w:p>
    <w:p w:rsidR="00541EB8" w:rsidRDefault="00541EB8" w:rsidP="00541EB8">
      <w:pPr>
        <w:pStyle w:val="af2"/>
        <w:numPr>
          <w:ilvl w:val="0"/>
          <w:numId w:val="24"/>
        </w:numPr>
        <w:jc w:val="both"/>
        <w:rPr>
          <w:sz w:val="28"/>
          <w:szCs w:val="28"/>
        </w:rPr>
      </w:pPr>
      <w:r>
        <w:rPr>
          <w:sz w:val="28"/>
          <w:szCs w:val="28"/>
          <w:lang w:val="en-US"/>
        </w:rPr>
        <w:t>1</w:t>
      </w:r>
      <w:r>
        <w:rPr>
          <w:sz w:val="28"/>
          <w:szCs w:val="28"/>
        </w:rPr>
        <w:t xml:space="preserve"> протест </w:t>
      </w:r>
      <w:r>
        <w:rPr>
          <w:sz w:val="28"/>
          <w:szCs w:val="28"/>
          <w:lang w:val="en-US"/>
        </w:rPr>
        <w:t>e</w:t>
      </w:r>
      <w:r>
        <w:rPr>
          <w:sz w:val="28"/>
          <w:szCs w:val="28"/>
        </w:rPr>
        <w:t xml:space="preserve"> бил уважен,</w:t>
      </w:r>
      <w:r>
        <w:rPr>
          <w:sz w:val="28"/>
          <w:szCs w:val="28"/>
          <w:lang w:val="en-US"/>
        </w:rPr>
        <w:t xml:space="preserve"> 1 </w:t>
      </w:r>
      <w:r>
        <w:rPr>
          <w:sz w:val="28"/>
          <w:szCs w:val="28"/>
        </w:rPr>
        <w:t>протест е частично уважен, а 2 протеста не са били уважени. Пет протеста</w:t>
      </w:r>
      <w:r>
        <w:rPr>
          <w:b/>
          <w:sz w:val="28"/>
          <w:szCs w:val="28"/>
        </w:rPr>
        <w:t xml:space="preserve"> </w:t>
      </w:r>
      <w:r>
        <w:rPr>
          <w:sz w:val="28"/>
          <w:szCs w:val="28"/>
        </w:rPr>
        <w:t xml:space="preserve">не са били разгледани към края на отчетния период. </w:t>
      </w:r>
    </w:p>
    <w:p w:rsidR="00541EB8" w:rsidRDefault="00541EB8" w:rsidP="00541EB8">
      <w:pPr>
        <w:ind w:firstLine="851"/>
        <w:jc w:val="both"/>
        <w:rPr>
          <w:sz w:val="28"/>
          <w:szCs w:val="28"/>
        </w:rPr>
      </w:pPr>
      <w:r>
        <w:rPr>
          <w:sz w:val="28"/>
          <w:szCs w:val="28"/>
        </w:rPr>
        <w:t>И през 2024 г. няма подадени протести от РП – Перник, които да не отговарят на изискванията на НПК.</w:t>
      </w:r>
    </w:p>
    <w:p w:rsidR="00541EB8" w:rsidRDefault="00541EB8" w:rsidP="00541EB8">
      <w:pPr>
        <w:ind w:firstLine="851"/>
        <w:jc w:val="both"/>
        <w:rPr>
          <w:sz w:val="28"/>
          <w:szCs w:val="28"/>
        </w:rPr>
      </w:pPr>
      <w:r>
        <w:rPr>
          <w:sz w:val="28"/>
          <w:szCs w:val="28"/>
        </w:rPr>
        <w:t>От подадените от Районна прокуратура – Перник през 2024 г. общо 9 бр. протеста:</w:t>
      </w:r>
    </w:p>
    <w:p w:rsidR="00541EB8" w:rsidRDefault="00541EB8" w:rsidP="00541EB8">
      <w:pPr>
        <w:ind w:firstLine="851"/>
        <w:jc w:val="both"/>
        <w:rPr>
          <w:sz w:val="28"/>
          <w:szCs w:val="28"/>
        </w:rPr>
      </w:pPr>
      <w:r>
        <w:rPr>
          <w:sz w:val="28"/>
          <w:szCs w:val="28"/>
        </w:rPr>
        <w:t xml:space="preserve"> - 6 бр. протеста са били подадени срещу изцяло оправдателни присъди. От тях 2 бр. протеста не са били уважени, а останалите 4 протеста не са били разгледани към края на отчетния период.</w:t>
      </w:r>
    </w:p>
    <w:p w:rsidR="00541EB8" w:rsidRDefault="00541EB8" w:rsidP="00541EB8">
      <w:pPr>
        <w:ind w:firstLine="851"/>
        <w:jc w:val="both"/>
        <w:rPr>
          <w:sz w:val="28"/>
          <w:szCs w:val="28"/>
        </w:rPr>
      </w:pPr>
      <w:r>
        <w:rPr>
          <w:sz w:val="28"/>
          <w:szCs w:val="28"/>
        </w:rPr>
        <w:t xml:space="preserve">- 3 бр. протеста са били подадени срещу осъдителни присъди  и решения. От тях 1 бр. протест е бил уважен, 1 бр. протест е частично уважен  и 1 бр. протест не е бил разгледан към края на отчетния период.  </w:t>
      </w:r>
    </w:p>
    <w:p w:rsidR="00541EB8" w:rsidRDefault="00541EB8" w:rsidP="00541EB8">
      <w:pPr>
        <w:ind w:firstLine="851"/>
        <w:jc w:val="both"/>
        <w:rPr>
          <w:sz w:val="28"/>
          <w:szCs w:val="28"/>
        </w:rPr>
      </w:pPr>
      <w:r>
        <w:rPr>
          <w:sz w:val="28"/>
          <w:szCs w:val="28"/>
        </w:rPr>
        <w:t xml:space="preserve">През 2024 г. няма върнати протести на основание чл. 323 от НПК.   </w:t>
      </w:r>
    </w:p>
    <w:p w:rsidR="00541EB8" w:rsidRDefault="00541EB8" w:rsidP="00541EB8">
      <w:pPr>
        <w:ind w:firstLine="851"/>
        <w:jc w:val="both"/>
        <w:rPr>
          <w:sz w:val="28"/>
          <w:szCs w:val="28"/>
        </w:rPr>
      </w:pPr>
      <w:r>
        <w:rPr>
          <w:sz w:val="28"/>
          <w:szCs w:val="28"/>
        </w:rPr>
        <w:t>През 2023 г. срещу постановените присъди от Районните съдилища на съдебен регион Перник са били подадени общо 18 протеста, а за същия период са били разгледани 8 протеста, от които:</w:t>
      </w:r>
    </w:p>
    <w:p w:rsidR="00541EB8" w:rsidRDefault="00541EB8" w:rsidP="00541EB8">
      <w:pPr>
        <w:ind w:firstLine="851"/>
        <w:jc w:val="both"/>
        <w:rPr>
          <w:sz w:val="28"/>
          <w:szCs w:val="28"/>
        </w:rPr>
      </w:pPr>
      <w:r>
        <w:rPr>
          <w:sz w:val="28"/>
          <w:szCs w:val="28"/>
        </w:rPr>
        <w:lastRenderedPageBreak/>
        <w:t xml:space="preserve"> - 8 броя протеста не са били уважени, 10 броя протеста не са  били разгледани към края на отчетния период. </w:t>
      </w:r>
    </w:p>
    <w:p w:rsidR="00541EB8" w:rsidRDefault="00541EB8" w:rsidP="00541EB8">
      <w:pPr>
        <w:ind w:firstLine="851"/>
        <w:jc w:val="both"/>
        <w:rPr>
          <w:sz w:val="28"/>
          <w:szCs w:val="28"/>
        </w:rPr>
      </w:pPr>
      <w:r>
        <w:rPr>
          <w:sz w:val="28"/>
          <w:szCs w:val="28"/>
        </w:rPr>
        <w:t>- 9 бр. протеста са били подадени срещу изцяло оправдателни присъди. От тях 6 бр. протеста не са били уважени, а останалите 3 не са  били разгледани към края на отчетния период.</w:t>
      </w:r>
    </w:p>
    <w:p w:rsidR="00541EB8" w:rsidRDefault="00541EB8" w:rsidP="00541EB8">
      <w:pPr>
        <w:ind w:firstLine="851"/>
        <w:jc w:val="both"/>
        <w:rPr>
          <w:sz w:val="28"/>
          <w:szCs w:val="28"/>
        </w:rPr>
      </w:pPr>
      <w:r>
        <w:rPr>
          <w:sz w:val="28"/>
          <w:szCs w:val="28"/>
        </w:rPr>
        <w:t xml:space="preserve"> - 2 бр. протеста са били подадени срещу частично оправдателна присъда, като същите</w:t>
      </w:r>
      <w:r>
        <w:rPr>
          <w:b/>
          <w:sz w:val="28"/>
          <w:szCs w:val="28"/>
        </w:rPr>
        <w:t xml:space="preserve"> </w:t>
      </w:r>
      <w:r>
        <w:rPr>
          <w:sz w:val="28"/>
          <w:szCs w:val="28"/>
        </w:rPr>
        <w:t>не са били разгледани към края на отчетния период.</w:t>
      </w:r>
    </w:p>
    <w:p w:rsidR="00541EB8" w:rsidRDefault="00541EB8" w:rsidP="00541EB8">
      <w:pPr>
        <w:ind w:firstLine="851"/>
        <w:jc w:val="both"/>
        <w:rPr>
          <w:sz w:val="28"/>
          <w:szCs w:val="28"/>
        </w:rPr>
      </w:pPr>
      <w:r>
        <w:rPr>
          <w:sz w:val="28"/>
          <w:szCs w:val="28"/>
        </w:rPr>
        <w:t xml:space="preserve"> - 7 бр. протеста са били подадени срещу осъдителни присъди. От тях 2 бр. протеста не са уважени и 5 бр. протеста не са били разгледани към края на отчетния период.  </w:t>
      </w:r>
    </w:p>
    <w:p w:rsidR="00541EB8" w:rsidRDefault="00541EB8" w:rsidP="00541EB8">
      <w:pPr>
        <w:ind w:firstLine="851"/>
        <w:jc w:val="both"/>
        <w:rPr>
          <w:sz w:val="28"/>
          <w:szCs w:val="28"/>
        </w:rPr>
      </w:pPr>
      <w:r>
        <w:rPr>
          <w:sz w:val="28"/>
          <w:szCs w:val="28"/>
        </w:rPr>
        <w:t xml:space="preserve">През 2023 г. няма върнати протести на основание чл. 323 от НПК.   </w:t>
      </w:r>
    </w:p>
    <w:p w:rsidR="00541EB8" w:rsidRDefault="00541EB8" w:rsidP="00541EB8">
      <w:pPr>
        <w:ind w:firstLine="851"/>
        <w:jc w:val="both"/>
        <w:rPr>
          <w:sz w:val="28"/>
          <w:szCs w:val="28"/>
        </w:rPr>
      </w:pPr>
      <w:r>
        <w:rPr>
          <w:sz w:val="28"/>
          <w:szCs w:val="28"/>
        </w:rPr>
        <w:t xml:space="preserve"> </w:t>
      </w:r>
    </w:p>
    <w:p w:rsidR="00541EB8" w:rsidRPr="00D861A1" w:rsidRDefault="00541EB8" w:rsidP="00541EB8">
      <w:pPr>
        <w:ind w:firstLine="851"/>
        <w:jc w:val="both"/>
        <w:rPr>
          <w:b/>
          <w:color w:val="000000" w:themeColor="text1"/>
          <w:sz w:val="28"/>
          <w:szCs w:val="28"/>
        </w:rPr>
      </w:pPr>
      <w:r w:rsidRPr="00D861A1">
        <w:rPr>
          <w:b/>
          <w:color w:val="000000" w:themeColor="text1"/>
          <w:sz w:val="28"/>
          <w:szCs w:val="28"/>
        </w:rPr>
        <w:t>2. ВЪРНАТИ ОТ СЪДА ДЕЛА И ПОСТАНОВЕНИ ОПРАВДАТЕЛНИ ПРИСЪДИ</w:t>
      </w:r>
    </w:p>
    <w:p w:rsidR="00541EB8" w:rsidRPr="00D861A1" w:rsidRDefault="00541EB8" w:rsidP="00541EB8">
      <w:pPr>
        <w:ind w:firstLine="851"/>
        <w:jc w:val="both"/>
        <w:rPr>
          <w:color w:val="000000" w:themeColor="text1"/>
          <w:sz w:val="28"/>
          <w:szCs w:val="28"/>
        </w:rPr>
      </w:pPr>
    </w:p>
    <w:p w:rsidR="00541EB8" w:rsidRDefault="00541EB8" w:rsidP="00541EB8">
      <w:pPr>
        <w:ind w:firstLine="851"/>
        <w:jc w:val="both"/>
        <w:rPr>
          <w:sz w:val="28"/>
          <w:szCs w:val="28"/>
        </w:rPr>
      </w:pPr>
      <w:r>
        <w:rPr>
          <w:sz w:val="28"/>
          <w:szCs w:val="28"/>
        </w:rPr>
        <w:t xml:space="preserve">За отчетния период от внесените от Районна прокуратура – Перник в районните съдилища на съдебен регион Перник прокурорски актове (обвинителни актове, споразумения и предложения по чл. 78а от НК) за доразследване са върнати общо 11 (единадесет) дела. Пет от делата са върнати на основание чл. 249 от НПК, четири от делата са върнати поради неодобрени от съда споразумения и две дела са били върнати от съда на основание чл. 377, ал. 1 от НПК.  </w:t>
      </w:r>
    </w:p>
    <w:p w:rsidR="00541EB8" w:rsidRDefault="00541EB8" w:rsidP="00541EB8">
      <w:pPr>
        <w:ind w:firstLine="851"/>
        <w:jc w:val="both"/>
        <w:rPr>
          <w:sz w:val="28"/>
          <w:szCs w:val="28"/>
        </w:rPr>
      </w:pPr>
      <w:r>
        <w:rPr>
          <w:sz w:val="28"/>
          <w:szCs w:val="28"/>
        </w:rPr>
        <w:t xml:space="preserve">Относителният дял на общо върнатите дела, спрямо общо внесените прокурорски актове е 2,59 %. </w:t>
      </w:r>
    </w:p>
    <w:p w:rsidR="00541EB8" w:rsidRDefault="00541EB8" w:rsidP="00541EB8">
      <w:pPr>
        <w:ind w:firstLine="851"/>
        <w:jc w:val="both"/>
        <w:rPr>
          <w:color w:val="FF0000"/>
          <w:sz w:val="28"/>
          <w:szCs w:val="28"/>
        </w:rPr>
      </w:pPr>
      <w:r>
        <w:rPr>
          <w:sz w:val="28"/>
          <w:szCs w:val="28"/>
        </w:rPr>
        <w:t>През отчетната 2025 г. от върнатите за доразследване общо 11 (единадесет) от внесените от Районна прокуратура – Перник акта няма такива по дела с особен обществен интерес</w:t>
      </w:r>
      <w:r>
        <w:rPr>
          <w:i/>
          <w:color w:val="000000" w:themeColor="text1"/>
          <w:sz w:val="28"/>
          <w:szCs w:val="28"/>
        </w:rPr>
        <w:t>.</w:t>
      </w:r>
    </w:p>
    <w:p w:rsidR="00541EB8" w:rsidRDefault="00541EB8" w:rsidP="00541EB8">
      <w:pPr>
        <w:ind w:firstLine="851"/>
        <w:jc w:val="both"/>
        <w:rPr>
          <w:sz w:val="28"/>
          <w:szCs w:val="28"/>
        </w:rPr>
      </w:pPr>
      <w:r>
        <w:rPr>
          <w:sz w:val="28"/>
          <w:szCs w:val="28"/>
        </w:rPr>
        <w:t>За отчетния период по внесените от Районна прокуратура – Перник в районните съдилища на съдебен регион Перник обвинителни актове са постановени 3 (три) оправдателни присъди и едно решение на основание чл. 378, ал. 4, т. 2 НПК, от които влезли в сила са 2 (две)</w:t>
      </w:r>
      <w:r>
        <w:rPr>
          <w:color w:val="000000" w:themeColor="text1"/>
          <w:sz w:val="28"/>
          <w:szCs w:val="28"/>
        </w:rPr>
        <w:t xml:space="preserve"> </w:t>
      </w:r>
      <w:r>
        <w:rPr>
          <w:sz w:val="28"/>
          <w:szCs w:val="28"/>
        </w:rPr>
        <w:t xml:space="preserve">оправдателни присъди и едно решение на основание чл. 378, ал. 4, т. 2 НПК. </w:t>
      </w:r>
    </w:p>
    <w:p w:rsidR="00541EB8" w:rsidRDefault="00541EB8" w:rsidP="00541EB8">
      <w:pPr>
        <w:ind w:firstLine="851"/>
        <w:jc w:val="both"/>
        <w:rPr>
          <w:color w:val="FF0000"/>
          <w:sz w:val="28"/>
          <w:szCs w:val="28"/>
        </w:rPr>
      </w:pPr>
      <w:r>
        <w:rPr>
          <w:sz w:val="28"/>
          <w:szCs w:val="28"/>
        </w:rPr>
        <w:t xml:space="preserve">Относителният дял на постановените и влезли в сила оправдателни присъди, спрямо общо внесените обвинителни актове - 176 бр. е </w:t>
      </w:r>
      <w:r>
        <w:rPr>
          <w:b/>
          <w:sz w:val="28"/>
          <w:szCs w:val="28"/>
        </w:rPr>
        <w:t xml:space="preserve"> </w:t>
      </w:r>
      <w:r>
        <w:rPr>
          <w:sz w:val="28"/>
          <w:szCs w:val="28"/>
        </w:rPr>
        <w:t xml:space="preserve">1,70 %. </w:t>
      </w:r>
    </w:p>
    <w:p w:rsidR="00541EB8" w:rsidRDefault="00541EB8" w:rsidP="00541EB8">
      <w:pPr>
        <w:ind w:firstLine="851"/>
        <w:jc w:val="both"/>
        <w:rPr>
          <w:sz w:val="28"/>
          <w:szCs w:val="28"/>
        </w:rPr>
      </w:pPr>
      <w:r>
        <w:rPr>
          <w:sz w:val="28"/>
          <w:szCs w:val="28"/>
        </w:rPr>
        <w:t xml:space="preserve">За отчетния период по внесените от Районна прокуратура – Перник в районните съдилища на съдебен регион Перник предложения по реда на чл. 78а НК е постановено 1 оправдателно решение, което е влязло в сила през 2025 година. </w:t>
      </w:r>
    </w:p>
    <w:p w:rsidR="00541EB8" w:rsidRDefault="00541EB8" w:rsidP="00541EB8">
      <w:pPr>
        <w:ind w:firstLine="851"/>
        <w:jc w:val="both"/>
        <w:rPr>
          <w:color w:val="FF0000"/>
          <w:sz w:val="28"/>
          <w:szCs w:val="28"/>
        </w:rPr>
      </w:pPr>
    </w:p>
    <w:p w:rsidR="00541EB8" w:rsidRPr="00D861A1" w:rsidRDefault="00541EB8" w:rsidP="00541EB8">
      <w:pPr>
        <w:ind w:firstLine="851"/>
        <w:jc w:val="both"/>
        <w:rPr>
          <w:b/>
          <w:color w:val="000000" w:themeColor="text1"/>
          <w:sz w:val="28"/>
          <w:szCs w:val="28"/>
        </w:rPr>
      </w:pPr>
      <w:r w:rsidRPr="00D861A1">
        <w:rPr>
          <w:b/>
          <w:color w:val="000000" w:themeColor="text1"/>
          <w:sz w:val="28"/>
          <w:szCs w:val="28"/>
          <w:lang w:val="en-US"/>
        </w:rPr>
        <w:t>2.1</w:t>
      </w:r>
      <w:r w:rsidR="00D861A1" w:rsidRPr="00D861A1">
        <w:rPr>
          <w:b/>
          <w:color w:val="000000" w:themeColor="text1"/>
          <w:sz w:val="28"/>
          <w:szCs w:val="28"/>
        </w:rPr>
        <w:t>.</w:t>
      </w:r>
      <w:r w:rsidRPr="00D861A1">
        <w:rPr>
          <w:b/>
          <w:color w:val="000000" w:themeColor="text1"/>
          <w:sz w:val="28"/>
          <w:szCs w:val="28"/>
          <w:lang w:val="en-US"/>
        </w:rPr>
        <w:t xml:space="preserve"> Върнати дела за допълнително разследване на прокуратурата по внесените прокурорски актове.</w:t>
      </w:r>
    </w:p>
    <w:p w:rsidR="00541EB8" w:rsidRDefault="00541EB8" w:rsidP="00541EB8">
      <w:pPr>
        <w:ind w:firstLine="851"/>
        <w:jc w:val="both"/>
        <w:rPr>
          <w:b/>
          <w:sz w:val="28"/>
          <w:szCs w:val="28"/>
          <w:u w:val="single"/>
        </w:rPr>
      </w:pPr>
    </w:p>
    <w:p w:rsidR="00541EB8" w:rsidRDefault="00541EB8" w:rsidP="00541EB8">
      <w:pPr>
        <w:ind w:firstLine="851"/>
        <w:jc w:val="both"/>
        <w:rPr>
          <w:sz w:val="28"/>
          <w:szCs w:val="28"/>
        </w:rPr>
      </w:pPr>
      <w:r>
        <w:rPr>
          <w:sz w:val="28"/>
          <w:szCs w:val="28"/>
        </w:rPr>
        <w:t xml:space="preserve">За отчетния период от внесените от Районна прокуратура – Перник в районните съдилища на съдебен регион Перник прокурорски актове (обвинителни актове, споразумения и предложения по чл.78а от НК) за </w:t>
      </w:r>
      <w:r>
        <w:rPr>
          <w:sz w:val="28"/>
          <w:szCs w:val="28"/>
        </w:rPr>
        <w:lastRenderedPageBreak/>
        <w:t xml:space="preserve">доразследване  са върнати  общо 11 (единадесет) дела. Пет от делата са върнати на основание чл. 249 от НПК, четири от делата са върнати поради неодобрени от съда споразумения и две дела са били върнати от съда на основание чл. 377, ал. 1 от НПК.  </w:t>
      </w:r>
    </w:p>
    <w:p w:rsidR="00541EB8" w:rsidRDefault="00541EB8" w:rsidP="00541EB8">
      <w:pPr>
        <w:ind w:firstLine="851"/>
        <w:jc w:val="both"/>
        <w:rPr>
          <w:color w:val="FF0000"/>
          <w:sz w:val="28"/>
          <w:szCs w:val="28"/>
        </w:rPr>
      </w:pPr>
      <w:r>
        <w:rPr>
          <w:sz w:val="28"/>
          <w:szCs w:val="28"/>
        </w:rPr>
        <w:t>Относителният дял на общо върнатите дела (11 бр.) спрямо общо внесените прокурорски актове  (424 бр.)</w:t>
      </w:r>
      <w:r>
        <w:rPr>
          <w:b/>
          <w:sz w:val="28"/>
          <w:szCs w:val="28"/>
        </w:rPr>
        <w:t xml:space="preserve"> </w:t>
      </w:r>
      <w:r>
        <w:rPr>
          <w:sz w:val="28"/>
          <w:szCs w:val="28"/>
        </w:rPr>
        <w:t>е 2,59 %</w:t>
      </w:r>
      <w:r>
        <w:rPr>
          <w:color w:val="000000" w:themeColor="text1"/>
          <w:sz w:val="28"/>
          <w:szCs w:val="28"/>
        </w:rPr>
        <w:t>.</w:t>
      </w:r>
    </w:p>
    <w:p w:rsidR="00541EB8" w:rsidRDefault="00541EB8" w:rsidP="00541EB8">
      <w:pPr>
        <w:ind w:firstLine="567"/>
        <w:jc w:val="both"/>
        <w:rPr>
          <w:sz w:val="28"/>
          <w:szCs w:val="28"/>
        </w:rPr>
      </w:pPr>
      <w:r>
        <w:rPr>
          <w:sz w:val="28"/>
          <w:szCs w:val="28"/>
        </w:rPr>
        <w:t xml:space="preserve">    За отчетната година в сравнение с миналия отчетен период се забелязва увеличение в процента на върнатите за доразследване дела от съда. През отчетната 2024 г. процентът на общо върнатите дела спрямо общо внесените прокурорски актове е бил е  2,06 %.</w:t>
      </w:r>
    </w:p>
    <w:p w:rsidR="00541EB8" w:rsidRDefault="00541EB8" w:rsidP="00541EB8">
      <w:pPr>
        <w:ind w:firstLine="851"/>
        <w:jc w:val="both"/>
        <w:rPr>
          <w:sz w:val="28"/>
          <w:szCs w:val="28"/>
        </w:rPr>
      </w:pPr>
      <w:r>
        <w:rPr>
          <w:sz w:val="28"/>
          <w:szCs w:val="28"/>
        </w:rPr>
        <w:t xml:space="preserve">По върнатите за отчетния период дела по реда на чл. 249 от НПК са били подадени 2 протеста, от които 1 (един) е бил уважен и 1 (един) не е бил разгледан. По върнатите с разпореждане на съда по чл. 377, ал. 1 НПК е бил подаден 1 (един) протест, който е бил уважен. </w:t>
      </w:r>
    </w:p>
    <w:p w:rsidR="00541EB8" w:rsidRDefault="00541EB8" w:rsidP="00541EB8">
      <w:pPr>
        <w:ind w:firstLine="851"/>
        <w:jc w:val="both"/>
        <w:rPr>
          <w:color w:val="C00000"/>
          <w:sz w:val="28"/>
          <w:szCs w:val="28"/>
          <w:lang w:val="en-US"/>
        </w:rPr>
      </w:pPr>
    </w:p>
    <w:p w:rsidR="00541EB8" w:rsidRDefault="00541EB8" w:rsidP="00541EB8">
      <w:pPr>
        <w:ind w:firstLine="851"/>
        <w:jc w:val="both"/>
        <w:rPr>
          <w:b/>
          <w:sz w:val="28"/>
          <w:szCs w:val="28"/>
          <w:lang w:val="en-US"/>
        </w:rPr>
      </w:pPr>
      <w:r>
        <w:rPr>
          <w:sz w:val="28"/>
          <w:szCs w:val="28"/>
        </w:rPr>
        <w:t xml:space="preserve">  </w:t>
      </w:r>
      <w:r w:rsidRPr="00465F19">
        <w:rPr>
          <w:b/>
          <w:color w:val="000000" w:themeColor="text1"/>
          <w:sz w:val="28"/>
          <w:szCs w:val="28"/>
          <w:lang w:val="en-US"/>
        </w:rPr>
        <w:t>АНАЛИЗ НА ВЪРНАТИТЕ ДЕЛА</w:t>
      </w:r>
    </w:p>
    <w:p w:rsidR="00541EB8" w:rsidRDefault="00541EB8" w:rsidP="00541EB8">
      <w:pPr>
        <w:ind w:firstLine="851"/>
        <w:jc w:val="both"/>
        <w:rPr>
          <w:b/>
          <w:color w:val="FF0000"/>
          <w:sz w:val="28"/>
          <w:szCs w:val="28"/>
          <w:lang w:val="en-US"/>
        </w:rPr>
      </w:pPr>
    </w:p>
    <w:p w:rsidR="00541EB8" w:rsidRDefault="00541EB8" w:rsidP="00541EB8">
      <w:pPr>
        <w:ind w:firstLine="851"/>
        <w:jc w:val="both"/>
        <w:rPr>
          <w:sz w:val="28"/>
          <w:szCs w:val="28"/>
        </w:rPr>
      </w:pPr>
      <w:r>
        <w:rPr>
          <w:sz w:val="28"/>
          <w:szCs w:val="28"/>
        </w:rPr>
        <w:t xml:space="preserve"> Районните съдилища на съдебен регион Перник са върнали  11 дела на РП – Перник</w:t>
      </w:r>
      <w:r>
        <w:rPr>
          <w:sz w:val="28"/>
          <w:szCs w:val="28"/>
          <w:lang w:val="en-US"/>
        </w:rPr>
        <w:t xml:space="preserve"> за допълнително разследване поради</w:t>
      </w:r>
      <w:r>
        <w:rPr>
          <w:sz w:val="28"/>
          <w:szCs w:val="28"/>
        </w:rPr>
        <w:t>:</w:t>
      </w:r>
      <w:r>
        <w:rPr>
          <w:sz w:val="28"/>
          <w:szCs w:val="28"/>
          <w:lang w:val="en-US"/>
        </w:rPr>
        <w:t xml:space="preserve"> допуснати съществени процесуални нарушения в хода на досъдебното производство, довели до ограничаване прав</w:t>
      </w:r>
      <w:r>
        <w:rPr>
          <w:sz w:val="28"/>
          <w:szCs w:val="28"/>
        </w:rPr>
        <w:t>ата</w:t>
      </w:r>
      <w:r>
        <w:rPr>
          <w:sz w:val="28"/>
          <w:szCs w:val="28"/>
          <w:lang w:val="en-US"/>
        </w:rPr>
        <w:t xml:space="preserve"> на обвиняеми</w:t>
      </w:r>
      <w:r>
        <w:rPr>
          <w:sz w:val="28"/>
          <w:szCs w:val="28"/>
        </w:rPr>
        <w:t>я;</w:t>
      </w:r>
      <w:r>
        <w:rPr>
          <w:rFonts w:eastAsia="Calibri"/>
          <w:sz w:val="28"/>
          <w:szCs w:val="28"/>
          <w:lang w:eastAsia="en-US"/>
        </w:rPr>
        <w:t xml:space="preserve"> пропуски при изготвянето на обвинителния акт</w:t>
      </w:r>
      <w:r>
        <w:rPr>
          <w:rFonts w:eastAsiaTheme="minorHAnsi"/>
          <w:sz w:val="28"/>
          <w:szCs w:val="28"/>
          <w:lang w:eastAsia="en-US"/>
        </w:rPr>
        <w:t xml:space="preserve"> </w:t>
      </w:r>
      <w:r>
        <w:rPr>
          <w:sz w:val="28"/>
          <w:szCs w:val="28"/>
        </w:rPr>
        <w:t xml:space="preserve">или </w:t>
      </w:r>
      <w:r>
        <w:rPr>
          <w:rFonts w:eastAsiaTheme="minorHAnsi"/>
          <w:sz w:val="28"/>
          <w:szCs w:val="28"/>
          <w:lang w:eastAsia="en-US"/>
        </w:rPr>
        <w:t>констатирани от съда пропуски при сключването на споразумения и липса на основанията по чл. 78а от НК</w:t>
      </w:r>
      <w:r>
        <w:rPr>
          <w:sz w:val="28"/>
          <w:szCs w:val="28"/>
        </w:rPr>
        <w:t>.</w:t>
      </w:r>
      <w:r>
        <w:rPr>
          <w:sz w:val="28"/>
          <w:szCs w:val="28"/>
          <w:lang w:val="en-US"/>
        </w:rPr>
        <w:t xml:space="preserve"> </w:t>
      </w:r>
    </w:p>
    <w:p w:rsidR="00541EB8" w:rsidRDefault="00541EB8" w:rsidP="00541EB8">
      <w:pPr>
        <w:ind w:firstLine="851"/>
        <w:jc w:val="both"/>
        <w:rPr>
          <w:sz w:val="28"/>
          <w:szCs w:val="28"/>
        </w:rPr>
      </w:pPr>
      <w:r>
        <w:rPr>
          <w:color w:val="000000"/>
          <w:sz w:val="28"/>
          <w:szCs w:val="28"/>
        </w:rPr>
        <w:t xml:space="preserve">Допуснатите нарушения сочат, че за подобряване на работата по този показател, е необходимо прокурорите да упражняват постоянен контрол върху работата на разследващите органи, да дават указания за своевременно отстраняване на допуснати процесуални нарушения при провеждане на действия по разследването и другите процесуални действия. </w:t>
      </w:r>
    </w:p>
    <w:p w:rsidR="00541EB8" w:rsidRDefault="00541EB8" w:rsidP="00541EB8">
      <w:pPr>
        <w:ind w:firstLine="851"/>
        <w:jc w:val="both"/>
        <w:rPr>
          <w:sz w:val="28"/>
          <w:szCs w:val="28"/>
        </w:rPr>
      </w:pPr>
      <w:r>
        <w:rPr>
          <w:sz w:val="28"/>
          <w:szCs w:val="28"/>
          <w:lang w:val="en-US"/>
        </w:rPr>
        <w:t>При изготвяне на обвинителните актове</w:t>
      </w:r>
      <w:r>
        <w:rPr>
          <w:sz w:val="28"/>
          <w:szCs w:val="28"/>
        </w:rPr>
        <w:t xml:space="preserve"> и предложенията за освобождаване на обвиняемия от наказателна отговорност с налагане на административно наказание</w:t>
      </w:r>
      <w:r>
        <w:rPr>
          <w:sz w:val="28"/>
          <w:szCs w:val="28"/>
          <w:lang w:val="en-US"/>
        </w:rPr>
        <w:t>, прокурорите следва да извършват задълбочена проверка на събраните доказателства, да преценяват събрани ли са такива в пълен обем и при спазване на изискванията на НПК, да посочват всички факти и обстоятелства, обосноваващи фактическия състав на престъплението, участието на обвиняемия в него, квалифициращите признаци, да излагат правна аргументация в подкрепа на обвинителната теза</w:t>
      </w:r>
      <w:r>
        <w:rPr>
          <w:sz w:val="28"/>
          <w:szCs w:val="28"/>
        </w:rPr>
        <w:t>.</w:t>
      </w:r>
      <w:r>
        <w:rPr>
          <w:sz w:val="28"/>
          <w:szCs w:val="28"/>
          <w:lang w:val="en-US"/>
        </w:rPr>
        <w:t xml:space="preserve"> </w:t>
      </w:r>
      <w:r>
        <w:rPr>
          <w:sz w:val="28"/>
          <w:szCs w:val="28"/>
        </w:rPr>
        <w:t xml:space="preserve"> </w:t>
      </w:r>
    </w:p>
    <w:p w:rsidR="00B85BAA" w:rsidRDefault="00541EB8" w:rsidP="00B85BAA">
      <w:pPr>
        <w:ind w:firstLine="851"/>
        <w:jc w:val="both"/>
        <w:rPr>
          <w:sz w:val="28"/>
          <w:szCs w:val="28"/>
        </w:rPr>
      </w:pPr>
      <w:r>
        <w:rPr>
          <w:sz w:val="28"/>
          <w:szCs w:val="28"/>
        </w:rPr>
        <w:t xml:space="preserve">При изготвяне на споразумения за решаване на делата, прокурорите следва обстойно да преценяват налице ли са материалноправните и процесуалноправните предпоставки за прилагане на тази диференцирана процедура, както и да преценяват дали правната квалификация на деянието отговаря на събраните по делото доказателства и на закона, а определеното наказание на морала. </w:t>
      </w:r>
    </w:p>
    <w:p w:rsidR="00541EB8" w:rsidRDefault="00541EB8" w:rsidP="00B85BAA">
      <w:pPr>
        <w:ind w:firstLine="851"/>
        <w:jc w:val="both"/>
        <w:rPr>
          <w:sz w:val="28"/>
          <w:szCs w:val="28"/>
        </w:rPr>
      </w:pPr>
      <w:r>
        <w:rPr>
          <w:sz w:val="28"/>
          <w:szCs w:val="28"/>
        </w:rPr>
        <w:lastRenderedPageBreak/>
        <w:t xml:space="preserve">От внесените в районните съдилища на съдебен регион Перник 176 броя обвинителни актове, 22 броя предложения за освобождаване от наказателна отговорност с налагане на административно наказание и 226 броя споразумения за решаване на делото по реда на глава 29 от НПК за допълнително разследване са били върнати следните дела: </w:t>
      </w:r>
    </w:p>
    <w:p w:rsidR="00541EB8" w:rsidRDefault="00541EB8" w:rsidP="00541EB8">
      <w:pPr>
        <w:ind w:firstLine="567"/>
        <w:jc w:val="both"/>
        <w:rPr>
          <w:sz w:val="28"/>
          <w:szCs w:val="28"/>
        </w:rPr>
      </w:pPr>
      <w:r>
        <w:rPr>
          <w:sz w:val="28"/>
          <w:szCs w:val="28"/>
        </w:rPr>
        <w:t>Съобразно методиката за анализиране на причините, описаните  върнати през отчетния период на прокурора актове от съда са в следните групи:</w:t>
      </w:r>
    </w:p>
    <w:p w:rsidR="00541EB8" w:rsidRDefault="00541EB8" w:rsidP="00541EB8">
      <w:pPr>
        <w:ind w:firstLine="567"/>
        <w:jc w:val="both"/>
        <w:rPr>
          <w:sz w:val="28"/>
          <w:szCs w:val="28"/>
        </w:rPr>
      </w:pPr>
    </w:p>
    <w:p w:rsidR="00541EB8" w:rsidRDefault="00541EB8" w:rsidP="00541EB8">
      <w:pPr>
        <w:ind w:firstLine="851"/>
        <w:jc w:val="both"/>
        <w:rPr>
          <w:rFonts w:eastAsiaTheme="minorHAnsi"/>
          <w:sz w:val="28"/>
          <w:szCs w:val="28"/>
          <w:lang w:eastAsia="en-US"/>
        </w:rPr>
      </w:pPr>
      <w:r>
        <w:rPr>
          <w:b/>
          <w:sz w:val="28"/>
          <w:szCs w:val="28"/>
        </w:rPr>
        <w:t>По първа група причини:</w:t>
      </w:r>
      <w:r>
        <w:rPr>
          <w:sz w:val="28"/>
          <w:szCs w:val="28"/>
        </w:rPr>
        <w:t xml:space="preserve"> </w:t>
      </w:r>
      <w:r>
        <w:rPr>
          <w:rFonts w:eastAsiaTheme="minorHAnsi"/>
          <w:sz w:val="28"/>
          <w:szCs w:val="28"/>
          <w:lang w:eastAsia="en-US"/>
        </w:rPr>
        <w:t xml:space="preserve">Връщането на делото се дължи на допуснато на досъдебното производство отстранимо съществено нарушение на процесуални правила в хода на разследването, довело до ограничаване на процесуалните права на обвиняем, пострадал или неговите наследници. През отчетния период са били върнати </w:t>
      </w:r>
      <w:r>
        <w:rPr>
          <w:rFonts w:eastAsiaTheme="minorHAnsi"/>
          <w:color w:val="000000" w:themeColor="text1"/>
          <w:sz w:val="28"/>
          <w:szCs w:val="28"/>
          <w:lang w:eastAsia="en-US"/>
        </w:rPr>
        <w:t>четири</w:t>
      </w:r>
      <w:r>
        <w:rPr>
          <w:rFonts w:eastAsiaTheme="minorHAnsi"/>
          <w:sz w:val="28"/>
          <w:szCs w:val="28"/>
          <w:lang w:eastAsia="en-US"/>
        </w:rPr>
        <w:t xml:space="preserve"> дела, както следва: </w:t>
      </w:r>
    </w:p>
    <w:p w:rsidR="00541EB8" w:rsidRDefault="00541EB8" w:rsidP="00541EB8">
      <w:pPr>
        <w:ind w:firstLine="851"/>
        <w:jc w:val="both"/>
        <w:rPr>
          <w:rFonts w:eastAsiaTheme="minorHAnsi"/>
          <w:sz w:val="28"/>
          <w:szCs w:val="28"/>
          <w:lang w:eastAsia="en-US"/>
        </w:rPr>
      </w:pPr>
    </w:p>
    <w:p w:rsidR="00541EB8" w:rsidRDefault="00541EB8" w:rsidP="00541EB8">
      <w:pPr>
        <w:ind w:firstLine="851"/>
        <w:jc w:val="both"/>
        <w:rPr>
          <w:bCs/>
          <w:noProof/>
          <w:color w:val="FF0000"/>
          <w:sz w:val="28"/>
          <w:szCs w:val="28"/>
        </w:rPr>
      </w:pPr>
      <w:r>
        <w:rPr>
          <w:rFonts w:eastAsiaTheme="minorHAnsi"/>
          <w:bCs/>
          <w:sz w:val="28"/>
          <w:szCs w:val="28"/>
          <w:lang w:eastAsia="en-US"/>
        </w:rPr>
        <w:t xml:space="preserve">1. </w:t>
      </w:r>
      <w:r>
        <w:rPr>
          <w:bCs/>
          <w:noProof/>
          <w:sz w:val="28"/>
          <w:szCs w:val="28"/>
        </w:rPr>
        <w:t>Прокурорска преписка № 637/2025 г. по описа на Районна прокуратура – Перник:</w:t>
      </w:r>
      <w:r>
        <w:rPr>
          <w:bCs/>
          <w:noProof/>
          <w:color w:val="FF0000"/>
          <w:sz w:val="28"/>
          <w:szCs w:val="28"/>
        </w:rPr>
        <w:t xml:space="preserve">  </w:t>
      </w:r>
    </w:p>
    <w:p w:rsidR="00541EB8" w:rsidRDefault="00541EB8" w:rsidP="00541EB8">
      <w:pPr>
        <w:ind w:firstLine="851"/>
        <w:jc w:val="both"/>
        <w:rPr>
          <w:bCs/>
          <w:noProof/>
          <w:color w:val="FF0000"/>
          <w:sz w:val="28"/>
          <w:szCs w:val="28"/>
        </w:rPr>
      </w:pPr>
    </w:p>
    <w:p w:rsidR="00541EB8" w:rsidRDefault="00541EB8" w:rsidP="00541EB8">
      <w:pPr>
        <w:ind w:firstLine="851"/>
        <w:jc w:val="both"/>
        <w:rPr>
          <w:bCs/>
          <w:noProof/>
          <w:sz w:val="28"/>
          <w:szCs w:val="28"/>
        </w:rPr>
      </w:pPr>
      <w:r>
        <w:rPr>
          <w:bCs/>
          <w:noProof/>
          <w:sz w:val="28"/>
          <w:szCs w:val="28"/>
        </w:rPr>
        <w:t xml:space="preserve">На 03.11.2025 г. Районна прокуратура – Перник е внесла в Районен съд – Перник обвинителен акт по ДП № 87/2025 г.  по описа на 01 РУ – Перник, пр. пр. № 637/2025 г.  по описа на РП – Перник, по обвинение срещу П. С. Д., за престъпления по чл. 195, ал. 1, т. 4, вр. чл. 194, ал. 1, вр. чл. 20, ал. 2, вр. чл. 26, ал. 1 от НК и по чл. 195, ал. 1, т. 4, вр. чл. 194, ал. 1, вр. чл. 20, ал. 2, вр. чл. 18, ал. 1 от НК; по обвинение срещу С. С. Д. за престъпления по чл. 195, ал. 1, т. 4, вр. чл. 194, ал. 1, вр. чл. 20, ал. 2, вр. чл. 26, ал. 1 от НК и по чл. 195, ал. 1, т. 4, вр. чл. 194, ал. 1, вр. чл. 20, ал. 2, вр. чл. 18, ал. 1 от НК по обвинение срещу М. Л. М. за престъпление по чл. 195, ал. 1, т. 4, вр. чл. 194, ал. 1, вр. чл. 20, ал. 2, вр. чл. 63, ал. 1, т. 3, вр. чл. 18, ал. 1 от НК. </w:t>
      </w:r>
    </w:p>
    <w:p w:rsidR="00541EB8" w:rsidRDefault="00541EB8" w:rsidP="00541EB8">
      <w:pPr>
        <w:ind w:firstLine="851"/>
        <w:jc w:val="both"/>
        <w:rPr>
          <w:bCs/>
          <w:noProof/>
          <w:sz w:val="28"/>
          <w:szCs w:val="28"/>
        </w:rPr>
      </w:pPr>
      <w:r>
        <w:rPr>
          <w:bCs/>
          <w:noProof/>
          <w:sz w:val="28"/>
          <w:szCs w:val="28"/>
        </w:rPr>
        <w:t xml:space="preserve">Въз основа на внесения обвинителен акт е образувано НОХД № 20251720201661/2025 г. по описа на Районен съд – Перник. В хода на проведеното (на 16.12.2025 г.) по същото дело разпоредително заседение Районен съд – Перник е намерил, че на досъдебното производство са допуснати отстраними съществени нарушения на процесуалните правила, които са довели до ограничаване на процесуалните права на обвиняемите по смисъла на чл. 249, ал. 4, т. 1, пр. 1 от НПК. Съгласно определението на съда правната квалификация на инкриминираните деяния, за които подсъдимите са предадени на съд, не съответства на изложените факти в обстоятелствената част на обвинителния акт. Според съда обвиненията са повдигнати по начин, недаващ яснота за колко на брой и какви престъпления подсъдимите са привлечени към наказателна отговорност. На първо място, според очертаната в обвинителния акт правна рамка обвиненията срещу подсъдимите П. С. Д. и С. С. Д. са за това, че същите са извършили две отделни деяния в периода от 19.02.2025 г. до 20.02.2025 г., </w:t>
      </w:r>
      <w:r>
        <w:rPr>
          <w:bCs/>
          <w:noProof/>
          <w:sz w:val="28"/>
          <w:szCs w:val="28"/>
        </w:rPr>
        <w:lastRenderedPageBreak/>
        <w:t xml:space="preserve">в условията на съучастие и в условията на продължавано престъпление, но в същото време, всяко от тези деяния е квалифицирано като отделно престъпление – първото като довършено, а второто, представляващо опит.  Според съда тази формулировка прави обвиненията неясни, тъй като едновременно се сочи наличие на продължавана престъпна дейност, а в същото време двете деяния в нея са квалифицирани като отделни престъпления, с различна правна квалификация – едното като довършена квалифицирана кражба, осъществена в съучастие, а другото – като опит към същото престъпление, осъществено в съучастие между пълнолетните подсъдими  и непълнолетния подсъдим. </w:t>
      </w:r>
    </w:p>
    <w:p w:rsidR="00541EB8" w:rsidRDefault="00541EB8" w:rsidP="00541EB8">
      <w:pPr>
        <w:ind w:firstLine="851"/>
        <w:jc w:val="both"/>
        <w:rPr>
          <w:bCs/>
          <w:noProof/>
          <w:sz w:val="28"/>
          <w:szCs w:val="28"/>
        </w:rPr>
      </w:pPr>
      <w:r>
        <w:rPr>
          <w:bCs/>
          <w:noProof/>
          <w:sz w:val="28"/>
          <w:szCs w:val="28"/>
        </w:rPr>
        <w:t xml:space="preserve">Районен съд – Перник е констатирал, че цялостната престъпна дейност, осъществена в условията на чл. 26, НК следва да се квалифицира или като довършено престъпление или като опит, което ясно да намери отражение в обвинението.  </w:t>
      </w:r>
    </w:p>
    <w:p w:rsidR="00541EB8" w:rsidRDefault="00541EB8" w:rsidP="00541EB8">
      <w:pPr>
        <w:ind w:firstLine="851"/>
        <w:jc w:val="both"/>
        <w:rPr>
          <w:bCs/>
          <w:noProof/>
          <w:sz w:val="28"/>
          <w:szCs w:val="28"/>
        </w:rPr>
      </w:pPr>
      <w:r>
        <w:rPr>
          <w:bCs/>
          <w:noProof/>
          <w:sz w:val="28"/>
          <w:szCs w:val="28"/>
        </w:rPr>
        <w:t xml:space="preserve">На следващо място, РС – Перник е установил, че по отношение на подсъдимия М. М. обвинението също не е квалифицирано прецизно, доколкото цифрово е посочена разпоредбата на чл. 18 от НК, но в текстовата част не е посочено деянието да представлява опит. </w:t>
      </w:r>
    </w:p>
    <w:p w:rsidR="00541EB8" w:rsidRDefault="00541EB8" w:rsidP="00541EB8">
      <w:pPr>
        <w:ind w:firstLine="851"/>
        <w:jc w:val="both"/>
        <w:rPr>
          <w:bCs/>
          <w:noProof/>
          <w:sz w:val="28"/>
          <w:szCs w:val="28"/>
        </w:rPr>
      </w:pPr>
      <w:r>
        <w:rPr>
          <w:bCs/>
          <w:noProof/>
          <w:sz w:val="28"/>
          <w:szCs w:val="28"/>
        </w:rPr>
        <w:t xml:space="preserve">В заключение РС – Перник е направил извод, че констатираните недостатъци при изготвянето на обвинителния акт попадат в обхвата на чл. 249, ал. 4, т. 1, пр. 1 от НПК и са съществени, тъй като рефлектират върху упражняването правото на защита на подсъдимите, в частност правото да научат за какво престъпление са привлечени към наказателна отговорност и са предадени на съд, за да провеждат ефективна защита. </w:t>
      </w:r>
    </w:p>
    <w:p w:rsidR="00541EB8" w:rsidRDefault="00541EB8" w:rsidP="00541EB8">
      <w:pPr>
        <w:ind w:firstLine="851"/>
        <w:jc w:val="both"/>
        <w:rPr>
          <w:bCs/>
          <w:noProof/>
          <w:sz w:val="28"/>
          <w:szCs w:val="28"/>
        </w:rPr>
      </w:pPr>
      <w:r>
        <w:rPr>
          <w:bCs/>
          <w:noProof/>
          <w:sz w:val="28"/>
          <w:szCs w:val="28"/>
        </w:rPr>
        <w:t xml:space="preserve">Предвид констатираните пороци в обвинителния акт, с протоколно определение от 16.12.2025 г.,  Районен съд – Перник на основание чл. 249, ал. 1, вр. чл.  248, ал. 1, т. 3 от НПК е прекратил съдебното производство по НОХД № 20251720201661/2025 г. на РС – Перник и е върнал материалите по делото на Районна прокуратура – Перник за отстраняване на констатираните отстраними съществени процесуални нарушения на процесуалните правила, довели до ограничаване правата на обвиняемите. </w:t>
      </w:r>
    </w:p>
    <w:p w:rsidR="00541EB8" w:rsidRDefault="00541EB8" w:rsidP="00541EB8">
      <w:pPr>
        <w:jc w:val="both"/>
        <w:rPr>
          <w:bCs/>
          <w:noProof/>
          <w:sz w:val="28"/>
          <w:szCs w:val="28"/>
        </w:rPr>
      </w:pPr>
      <w:r>
        <w:rPr>
          <w:bCs/>
          <w:noProof/>
          <w:sz w:val="28"/>
          <w:szCs w:val="28"/>
        </w:rPr>
        <w:tab/>
        <w:t xml:space="preserve">Така постановения съдебен акт не е бил протестиран от РП – Перник. </w:t>
      </w:r>
    </w:p>
    <w:p w:rsidR="00B85BAA" w:rsidRDefault="00B85BAA" w:rsidP="00541EB8">
      <w:pPr>
        <w:spacing w:before="240"/>
        <w:ind w:firstLine="709"/>
        <w:contextualSpacing/>
        <w:jc w:val="both"/>
        <w:rPr>
          <w:bCs/>
          <w:noProof/>
          <w:sz w:val="28"/>
          <w:szCs w:val="28"/>
        </w:rPr>
      </w:pPr>
    </w:p>
    <w:p w:rsidR="00541EB8" w:rsidRDefault="00541EB8" w:rsidP="00541EB8">
      <w:pPr>
        <w:spacing w:before="240"/>
        <w:ind w:firstLine="709"/>
        <w:contextualSpacing/>
        <w:jc w:val="both"/>
        <w:rPr>
          <w:bCs/>
          <w:noProof/>
          <w:sz w:val="28"/>
          <w:szCs w:val="28"/>
        </w:rPr>
      </w:pPr>
      <w:r>
        <w:rPr>
          <w:bCs/>
          <w:noProof/>
          <w:sz w:val="28"/>
          <w:szCs w:val="28"/>
        </w:rPr>
        <w:t xml:space="preserve">2. Прокурорска преписка № 968/2022 г. по описа на Районна прокуратура – Перник: </w:t>
      </w:r>
    </w:p>
    <w:p w:rsidR="00541EB8" w:rsidRDefault="00541EB8" w:rsidP="00541EB8">
      <w:pPr>
        <w:spacing w:before="240"/>
        <w:ind w:firstLine="709"/>
        <w:contextualSpacing/>
        <w:jc w:val="both"/>
        <w:rPr>
          <w:bCs/>
          <w:noProof/>
          <w:sz w:val="28"/>
          <w:szCs w:val="28"/>
        </w:rPr>
      </w:pPr>
    </w:p>
    <w:p w:rsidR="00541EB8" w:rsidRDefault="00541EB8" w:rsidP="00541EB8">
      <w:pPr>
        <w:ind w:firstLine="851"/>
        <w:jc w:val="both"/>
        <w:rPr>
          <w:bCs/>
          <w:noProof/>
          <w:sz w:val="28"/>
          <w:szCs w:val="28"/>
        </w:rPr>
      </w:pPr>
      <w:r>
        <w:rPr>
          <w:bCs/>
          <w:noProof/>
          <w:sz w:val="28"/>
          <w:szCs w:val="28"/>
        </w:rPr>
        <w:t xml:space="preserve">На 24.10.2024 г. прокурор при Районна прокуратура – Перник е внесъл обвинителен акт по ДП № 231/2022 г. по описа на 02 РУ към ОДМВР – Перник, с който е повдигнал обвинение на М. М. В. за престъпление по чл. 194, ал. 1, вр. чл. 20, ал. 4, вр. ал. 1 от НК, на М. В. Т. за престъпление по чл. 194, ал. 1, вр. чл. 20, ал. 4, вр. ал. 1 от НК и на К. С. Я. за престъпление по чл. 194, ал. 1, вр. чл. 20, ал. 2, вр. ал. 1 от НК. Въз основа на внесения обвинителен акт е образувано НОХД № 1595/2024 г. по описа на Районен съд – Перник. В проведено по същото разпоредително заседание при обсъждане на въпросите по чл. 248, ал. 1 от НПК съдът е </w:t>
      </w:r>
      <w:r>
        <w:rPr>
          <w:bCs/>
          <w:noProof/>
          <w:sz w:val="28"/>
          <w:szCs w:val="28"/>
        </w:rPr>
        <w:lastRenderedPageBreak/>
        <w:t>приел, че е налице съществено отстранимо нарушение на процесуалните правила, довело до ограничаване на процесуалните права на обвиняемия Я., изразяващо се в това, че на същия е било повдигнато обвинение в негово отстъствие, в т. нар. задочно производство, без да е спазена в цялост процедурата по чл. 269, ал. 3 от НПК и конкретно не са били извършени всички необходими действия за щателното издирване на лицето, респ. уведомяването му и призоваването му по наказателното производство.</w:t>
      </w:r>
    </w:p>
    <w:p w:rsidR="00541EB8" w:rsidRDefault="00541EB8" w:rsidP="00541EB8">
      <w:pPr>
        <w:ind w:firstLine="851"/>
        <w:jc w:val="both"/>
        <w:rPr>
          <w:bCs/>
          <w:noProof/>
          <w:sz w:val="28"/>
          <w:szCs w:val="28"/>
        </w:rPr>
      </w:pPr>
    </w:p>
    <w:p w:rsidR="00541EB8" w:rsidRDefault="00541EB8" w:rsidP="00541EB8">
      <w:pPr>
        <w:ind w:firstLine="851"/>
        <w:jc w:val="both"/>
        <w:rPr>
          <w:bCs/>
          <w:noProof/>
          <w:sz w:val="28"/>
          <w:szCs w:val="28"/>
        </w:rPr>
      </w:pPr>
      <w:r>
        <w:rPr>
          <w:bCs/>
          <w:noProof/>
          <w:sz w:val="28"/>
          <w:szCs w:val="28"/>
        </w:rPr>
        <w:t xml:space="preserve">3. Прокурорска преписка № 1401/2022 г. по описа на Районна прокуратура – Перник: </w:t>
      </w:r>
    </w:p>
    <w:p w:rsidR="00541EB8" w:rsidRDefault="00541EB8" w:rsidP="00541EB8">
      <w:pPr>
        <w:ind w:firstLine="851"/>
        <w:jc w:val="both"/>
        <w:rPr>
          <w:bCs/>
          <w:noProof/>
          <w:sz w:val="28"/>
          <w:szCs w:val="28"/>
        </w:rPr>
      </w:pPr>
    </w:p>
    <w:p w:rsidR="00541EB8" w:rsidRPr="002817A0" w:rsidRDefault="00541EB8" w:rsidP="00541EB8">
      <w:pPr>
        <w:pStyle w:val="af0"/>
        <w:ind w:firstLine="708"/>
        <w:jc w:val="both"/>
        <w:rPr>
          <w:rFonts w:ascii="Times New Roman" w:hAnsi="Times New Roman"/>
          <w:bCs/>
          <w:noProof/>
          <w:sz w:val="28"/>
          <w:szCs w:val="28"/>
        </w:rPr>
      </w:pPr>
      <w:r w:rsidRPr="002817A0">
        <w:rPr>
          <w:rFonts w:ascii="Times New Roman" w:hAnsi="Times New Roman"/>
          <w:bCs/>
          <w:noProof/>
          <w:sz w:val="28"/>
          <w:szCs w:val="28"/>
        </w:rPr>
        <w:t xml:space="preserve">На 16.12.2024 г. прокурор при Районна прокуратура – Перник, е внесъл обвинителен акт по ДП № 49/2022 г.  по описа на ОДМВР – Перник, пр. пр. № 1401/2022 г. по описа на РП – Перник, с който е повдигнал обвинение на М. А. М. за престъпление по чл. 172б, ал. 2, вр. ал. 1 от НК и за престъпление по 316, вр. чл. 309, ал. 1, ал. 1 от НК. Въз основа на внесения обвинителен акт е  образувано НОХД № 1890/2024 г. по описа на Районен съд – Перник. В проведено по същото разпоредително заседание, при обсъждане на въпросите по чл. 248, ал. 1 от НПК, съдът е приел с протоколно определение от 29.05.2025 г., че обвинителният акт не отговарял в пълна степен на изискванията на чл. 246, ал. 2 от НПК, тъй като както в обстоятелствената част, така и в диспозитива на същия не е посочено изрично единичната цена на инкриминираните артикули, техния брой и цена като оригинали и като неоригинали, което е от съществено значение при преценката както за обществената опасност на деянието и на дееца, размера на вредите от престъплението, а и към елементите на състава на престъплението на плоскостта и дали се касае за престъпление или административно нарушение. На следващо място, според съда в обвинителния акт не е била правилно запълнена бланкетната разпоредба на чл. 172б от НК, тъй като съгласно посочената в определението съдебна практика освен чл. 13 от ЗМГО, следва да се посочи и чл. 9, както и чл. 22 от същия закон. Също така съдът е посочил, че при разясняване на правата на представителите на ощетените ЮЛ, им е разяснявана хипотезата на чл. 172б, ал. 1 от НК, респ. те са взели становище по предявяване на разследването и прочие по този състав, а делото се е водило по квалифицирания състав на чл. 172б, ал. 2 от НК, поради което те са били лишени от възможността да вземат становище по този състав, респ. да изразят друго становище. </w:t>
      </w:r>
    </w:p>
    <w:p w:rsidR="00541EB8" w:rsidRPr="002817A0" w:rsidRDefault="00541EB8" w:rsidP="00541EB8">
      <w:pPr>
        <w:pStyle w:val="af0"/>
        <w:ind w:firstLine="708"/>
        <w:jc w:val="both"/>
        <w:rPr>
          <w:rFonts w:ascii="Times New Roman" w:hAnsi="Times New Roman"/>
          <w:bCs/>
          <w:noProof/>
          <w:sz w:val="28"/>
          <w:szCs w:val="28"/>
        </w:rPr>
      </w:pPr>
      <w:r w:rsidRPr="002817A0">
        <w:rPr>
          <w:rFonts w:ascii="Times New Roman" w:hAnsi="Times New Roman"/>
          <w:bCs/>
          <w:noProof/>
          <w:sz w:val="28"/>
          <w:szCs w:val="28"/>
        </w:rPr>
        <w:t xml:space="preserve">От друга страна, по отношение на престъплението по чл. 316, вр. чл. 309, ал. 1 от НК съдът е посочил, че същото на фона на горното престъпление, е останало само маркирано в обвинителния акт и не са били изложени недвусмислено и ясно единни и непротиворечиви фактически твърдения за механизма на изпълнение на престъплението, действията, </w:t>
      </w:r>
      <w:r w:rsidRPr="002817A0">
        <w:rPr>
          <w:rFonts w:ascii="Times New Roman" w:hAnsi="Times New Roman"/>
          <w:bCs/>
          <w:noProof/>
          <w:sz w:val="28"/>
          <w:szCs w:val="28"/>
        </w:rPr>
        <w:lastRenderedPageBreak/>
        <w:t xml:space="preserve">респ. бездействията на извършителя, времето, мястото и начина на извършване на деянието. </w:t>
      </w:r>
    </w:p>
    <w:p w:rsidR="00541EB8" w:rsidRPr="002817A0" w:rsidRDefault="00541EB8" w:rsidP="00541EB8">
      <w:pPr>
        <w:pStyle w:val="af0"/>
        <w:ind w:firstLine="708"/>
        <w:jc w:val="both"/>
        <w:rPr>
          <w:rFonts w:ascii="Times New Roman" w:hAnsi="Times New Roman"/>
          <w:bCs/>
          <w:noProof/>
          <w:sz w:val="28"/>
          <w:szCs w:val="28"/>
        </w:rPr>
      </w:pPr>
      <w:r w:rsidRPr="002817A0">
        <w:rPr>
          <w:rFonts w:ascii="Times New Roman" w:hAnsi="Times New Roman"/>
          <w:bCs/>
          <w:noProof/>
          <w:sz w:val="28"/>
          <w:szCs w:val="28"/>
        </w:rPr>
        <w:t xml:space="preserve">В заключение РС – Перник е приел, че така посочените процесуални нарушения са довели нарушаване на правото на защита на обв. М., както и на правата на ощетените ЮЛ. </w:t>
      </w:r>
    </w:p>
    <w:p w:rsidR="00541EB8" w:rsidRPr="002817A0" w:rsidRDefault="00541EB8" w:rsidP="00541EB8">
      <w:pPr>
        <w:pStyle w:val="af0"/>
        <w:ind w:firstLine="708"/>
        <w:jc w:val="both"/>
        <w:rPr>
          <w:rFonts w:ascii="Times New Roman" w:hAnsi="Times New Roman"/>
          <w:bCs/>
          <w:noProof/>
          <w:sz w:val="28"/>
          <w:szCs w:val="28"/>
        </w:rPr>
      </w:pPr>
      <w:r w:rsidRPr="002817A0">
        <w:rPr>
          <w:rFonts w:ascii="Times New Roman" w:hAnsi="Times New Roman"/>
          <w:bCs/>
          <w:noProof/>
          <w:sz w:val="28"/>
          <w:szCs w:val="28"/>
        </w:rPr>
        <w:t>Против така постановеното определение на РС – Перник по НОХД № 1890/2024 г. не е бил изготвен протест от Районна прокуратура – Перник.</w:t>
      </w:r>
    </w:p>
    <w:p w:rsidR="00541EB8" w:rsidRPr="002817A0" w:rsidRDefault="00541EB8" w:rsidP="00541EB8">
      <w:pPr>
        <w:spacing w:after="200" w:line="276" w:lineRule="auto"/>
        <w:contextualSpacing/>
        <w:jc w:val="both"/>
        <w:rPr>
          <w:bCs/>
          <w:noProof/>
          <w:sz w:val="28"/>
          <w:szCs w:val="28"/>
        </w:rPr>
      </w:pPr>
    </w:p>
    <w:p w:rsidR="00541EB8" w:rsidRPr="002817A0" w:rsidRDefault="00541EB8" w:rsidP="00541EB8">
      <w:pPr>
        <w:spacing w:after="200" w:line="276" w:lineRule="auto"/>
        <w:ind w:firstLine="708"/>
        <w:contextualSpacing/>
        <w:jc w:val="both"/>
        <w:rPr>
          <w:bCs/>
          <w:noProof/>
          <w:sz w:val="28"/>
          <w:szCs w:val="28"/>
        </w:rPr>
      </w:pPr>
      <w:r w:rsidRPr="002817A0">
        <w:rPr>
          <w:bCs/>
          <w:noProof/>
          <w:sz w:val="28"/>
          <w:szCs w:val="28"/>
        </w:rPr>
        <w:t>4. Прокурорска преписка № 2959/2024 г. по описа на Районна прокуратура – Перник:</w:t>
      </w:r>
    </w:p>
    <w:p w:rsidR="00541EB8" w:rsidRPr="002817A0" w:rsidRDefault="00541EB8" w:rsidP="00541EB8">
      <w:pPr>
        <w:pStyle w:val="af0"/>
        <w:ind w:firstLine="708"/>
        <w:jc w:val="both"/>
        <w:rPr>
          <w:rFonts w:ascii="Times New Roman" w:hAnsi="Times New Roman"/>
          <w:bCs/>
          <w:noProof/>
          <w:sz w:val="28"/>
          <w:szCs w:val="28"/>
        </w:rPr>
      </w:pPr>
      <w:r w:rsidRPr="002817A0">
        <w:rPr>
          <w:rFonts w:ascii="Times New Roman" w:hAnsi="Times New Roman"/>
          <w:bCs/>
          <w:noProof/>
          <w:sz w:val="28"/>
          <w:szCs w:val="28"/>
        </w:rPr>
        <w:t>На 23.04.2025 г. Районна прокуратура – Перник, ТО – Радомир, е внесла обвинителен акт в Районен съд – Радомир срещу обвиняемия Л. Е. Д. по ДП № 212/2024 г. по описа на РУ – Радомир, пр. пр. № 2959/2024 г. по описа на РП – Перник, за престъпление по чл. 293, ал. 1 от НК. Във връзка с внесения обвинителен акт е образувано НОХД № 20251730200105/2025 г. по описа на РС – Радомир.</w:t>
      </w:r>
    </w:p>
    <w:p w:rsidR="00541EB8" w:rsidRPr="002817A0" w:rsidRDefault="00541EB8" w:rsidP="00541EB8">
      <w:pPr>
        <w:pStyle w:val="af0"/>
        <w:ind w:firstLine="708"/>
        <w:jc w:val="both"/>
        <w:rPr>
          <w:rFonts w:ascii="Times New Roman" w:hAnsi="Times New Roman"/>
          <w:bCs/>
          <w:noProof/>
          <w:sz w:val="28"/>
          <w:szCs w:val="28"/>
        </w:rPr>
      </w:pPr>
      <w:r w:rsidRPr="002817A0">
        <w:rPr>
          <w:rFonts w:ascii="Times New Roman" w:hAnsi="Times New Roman"/>
          <w:bCs/>
          <w:noProof/>
          <w:sz w:val="28"/>
          <w:szCs w:val="28"/>
        </w:rPr>
        <w:t>Делото е било насрочено за провеждане на разпоредително заседание, което се е състояло на 09.07.2025 година. В хода на разпоредителното заседание РС – Радомир е констатирал, че на досъдебното производство, при изготвянето на обвинителния акт, са допуснати отстраними съществени нарушения (СПН) на процесуалните правила, довели до ограничаване процесуалните права на подсъдимия.</w:t>
      </w:r>
    </w:p>
    <w:p w:rsidR="00541EB8" w:rsidRPr="002817A0" w:rsidRDefault="00541EB8" w:rsidP="00541EB8">
      <w:pPr>
        <w:pStyle w:val="af0"/>
        <w:ind w:firstLine="708"/>
        <w:jc w:val="both"/>
        <w:rPr>
          <w:rFonts w:ascii="Times New Roman" w:hAnsi="Times New Roman"/>
          <w:bCs/>
          <w:noProof/>
          <w:sz w:val="28"/>
          <w:szCs w:val="28"/>
        </w:rPr>
      </w:pPr>
      <w:r w:rsidRPr="002817A0">
        <w:rPr>
          <w:rFonts w:ascii="Times New Roman" w:hAnsi="Times New Roman"/>
          <w:bCs/>
          <w:noProof/>
          <w:sz w:val="28"/>
          <w:szCs w:val="28"/>
        </w:rPr>
        <w:t>В случая РС – Радомир е счел, че е налице противоречие между изложеното в обстоятелствената част на обвинителния акт и в заключителната част на същия, тъй като от внесения  акт не ставало ясно дали  подсъдимият със своите действия е мотивирал свид. Л. да оттегли веднъж дадените показания по ДП № 10/2022 г. по описа на ГДБОП – Перник или пък, напротив, е подбудил същия към лъжесвидетелстване. Също така РС – Радомир е приел, че в обстоятелствената част на обвинителния акт липсвало изложение, от което да е видно какви показания са били дадени от свид. Л. в рамките на воденото досъдебно производство № 10/2022 г. по описа на ГДБОП – Перник.</w:t>
      </w:r>
    </w:p>
    <w:p w:rsidR="00541EB8" w:rsidRPr="002817A0" w:rsidRDefault="00541EB8" w:rsidP="00541EB8">
      <w:pPr>
        <w:pStyle w:val="af0"/>
        <w:ind w:firstLine="708"/>
        <w:jc w:val="both"/>
        <w:rPr>
          <w:rFonts w:ascii="Times New Roman" w:hAnsi="Times New Roman"/>
          <w:bCs/>
          <w:noProof/>
          <w:sz w:val="28"/>
          <w:szCs w:val="28"/>
        </w:rPr>
      </w:pPr>
      <w:r w:rsidRPr="002817A0">
        <w:rPr>
          <w:rFonts w:ascii="Times New Roman" w:hAnsi="Times New Roman"/>
          <w:bCs/>
          <w:noProof/>
          <w:sz w:val="28"/>
          <w:szCs w:val="28"/>
        </w:rPr>
        <w:t>В заключение съдът е отразил, че  посочените непълноти, неясноти и противоречия са относими към съставомерните признаци на деянието по повдигнатото обвинение, че същите са довели до съществено накърняване на правото на защита на подсъдимия, поради което с определение № 205/09.07.2025 г. по НОХД № 20251730200105/2025 г.  РС – Радомир,  на основание чл. 249, ал. 2 НПК, е прекратил съдебното производство и е върнал делото на РП – Перник, ТО – Радомир, за отстраняване на допуснати съществени процесуални нарушения.</w:t>
      </w:r>
    </w:p>
    <w:p w:rsidR="00541EB8" w:rsidRDefault="00541EB8" w:rsidP="00541EB8">
      <w:pPr>
        <w:pStyle w:val="af0"/>
        <w:ind w:firstLine="708"/>
        <w:jc w:val="both"/>
        <w:rPr>
          <w:rFonts w:ascii="Times New Roman" w:hAnsi="Times New Roman"/>
          <w:bCs/>
          <w:noProof/>
          <w:sz w:val="28"/>
          <w:szCs w:val="28"/>
        </w:rPr>
      </w:pPr>
      <w:r w:rsidRPr="002817A0">
        <w:rPr>
          <w:rFonts w:ascii="Times New Roman" w:hAnsi="Times New Roman"/>
          <w:bCs/>
          <w:noProof/>
          <w:sz w:val="28"/>
          <w:szCs w:val="28"/>
        </w:rPr>
        <w:t>Горепосоченото определение на РС – Радомир по № 20251730200105/2025 г.  не е протестирано от Районна прокуратура – Перник и е влязло в сила на 17.07.2025 година.</w:t>
      </w:r>
    </w:p>
    <w:p w:rsidR="00BE0376" w:rsidRPr="002817A0" w:rsidRDefault="00BE0376" w:rsidP="00541EB8">
      <w:pPr>
        <w:pStyle w:val="af0"/>
        <w:ind w:firstLine="708"/>
        <w:jc w:val="both"/>
        <w:rPr>
          <w:rFonts w:ascii="Times New Roman" w:hAnsi="Times New Roman"/>
          <w:bCs/>
          <w:noProof/>
          <w:sz w:val="28"/>
          <w:szCs w:val="28"/>
        </w:rPr>
      </w:pPr>
    </w:p>
    <w:p w:rsidR="00541EB8" w:rsidRPr="002817A0" w:rsidRDefault="00541EB8" w:rsidP="00541EB8">
      <w:pPr>
        <w:pStyle w:val="af0"/>
        <w:jc w:val="both"/>
        <w:rPr>
          <w:rFonts w:ascii="Times New Roman" w:hAnsi="Times New Roman"/>
          <w:bCs/>
          <w:noProof/>
          <w:sz w:val="28"/>
          <w:szCs w:val="28"/>
        </w:rPr>
      </w:pPr>
      <w:r w:rsidRPr="002817A0">
        <w:rPr>
          <w:rFonts w:ascii="Times New Roman" w:hAnsi="Times New Roman"/>
          <w:bCs/>
          <w:noProof/>
          <w:sz w:val="28"/>
          <w:szCs w:val="28"/>
        </w:rPr>
        <w:tab/>
      </w:r>
      <w:r w:rsidRPr="002817A0">
        <w:rPr>
          <w:rFonts w:ascii="Times New Roman" w:hAnsi="Times New Roman"/>
          <w:b/>
          <w:bCs/>
          <w:noProof/>
          <w:sz w:val="28"/>
          <w:szCs w:val="28"/>
        </w:rPr>
        <w:t>По втора група причини:</w:t>
      </w:r>
      <w:r w:rsidRPr="002817A0">
        <w:rPr>
          <w:rFonts w:ascii="Times New Roman" w:hAnsi="Times New Roman"/>
          <w:bCs/>
          <w:noProof/>
          <w:sz w:val="28"/>
          <w:szCs w:val="28"/>
        </w:rPr>
        <w:t xml:space="preserve"> Връщането на делото се дължи на констатирани от съда </w:t>
      </w:r>
      <w:bookmarkStart w:id="72" w:name="_Hlk156089162"/>
      <w:r w:rsidRPr="002817A0">
        <w:rPr>
          <w:rFonts w:ascii="Times New Roman" w:hAnsi="Times New Roman"/>
          <w:bCs/>
          <w:noProof/>
          <w:sz w:val="28"/>
          <w:szCs w:val="28"/>
        </w:rPr>
        <w:t>пропуски при изготвянето на обвинителния акт</w:t>
      </w:r>
      <w:bookmarkEnd w:id="72"/>
      <w:r w:rsidRPr="002817A0">
        <w:rPr>
          <w:rFonts w:ascii="Times New Roman" w:hAnsi="Times New Roman"/>
          <w:bCs/>
          <w:noProof/>
          <w:sz w:val="28"/>
          <w:szCs w:val="28"/>
        </w:rPr>
        <w:t>, които са в голяма степен очевидни и са могли да бъдат избегнати при прецизна работа на прокурора, като през периода е върнато едно дело:</w:t>
      </w:r>
    </w:p>
    <w:p w:rsidR="00541EB8" w:rsidRDefault="00541EB8" w:rsidP="00541EB8">
      <w:pPr>
        <w:pStyle w:val="af0"/>
        <w:jc w:val="both"/>
        <w:rPr>
          <w:rFonts w:eastAsiaTheme="minorEastAsia"/>
          <w:sz w:val="28"/>
          <w:szCs w:val="28"/>
        </w:rPr>
      </w:pPr>
    </w:p>
    <w:p w:rsidR="00541EB8" w:rsidRDefault="00541EB8" w:rsidP="00541EB8">
      <w:pPr>
        <w:pStyle w:val="af2"/>
        <w:numPr>
          <w:ilvl w:val="0"/>
          <w:numId w:val="9"/>
        </w:numPr>
        <w:autoSpaceDE w:val="0"/>
        <w:autoSpaceDN w:val="0"/>
        <w:adjustRightInd w:val="0"/>
        <w:spacing w:before="115"/>
        <w:jc w:val="both"/>
        <w:rPr>
          <w:rFonts w:eastAsiaTheme="minorHAnsi"/>
          <w:sz w:val="28"/>
          <w:szCs w:val="28"/>
          <w:lang w:eastAsia="en-US"/>
        </w:rPr>
      </w:pPr>
      <w:r>
        <w:rPr>
          <w:rFonts w:eastAsiaTheme="minorHAnsi"/>
          <w:sz w:val="28"/>
          <w:szCs w:val="28"/>
          <w:lang w:eastAsia="en-US"/>
        </w:rPr>
        <w:t>Прокурорска преписка № 2990/2021 г. по описа на Районна прокуратура – Перник:</w:t>
      </w:r>
    </w:p>
    <w:p w:rsidR="00541EB8" w:rsidRDefault="00541EB8" w:rsidP="00541EB8">
      <w:pPr>
        <w:pStyle w:val="af2"/>
        <w:autoSpaceDE w:val="0"/>
        <w:autoSpaceDN w:val="0"/>
        <w:adjustRightInd w:val="0"/>
        <w:spacing w:before="115"/>
        <w:ind w:left="1211"/>
        <w:jc w:val="both"/>
        <w:rPr>
          <w:rFonts w:eastAsiaTheme="minorHAnsi"/>
          <w:sz w:val="28"/>
          <w:szCs w:val="28"/>
          <w:lang w:eastAsia="en-US"/>
        </w:rPr>
      </w:pPr>
    </w:p>
    <w:p w:rsidR="00541EB8" w:rsidRDefault="00541EB8" w:rsidP="00541EB8">
      <w:pPr>
        <w:ind w:firstLine="851"/>
        <w:jc w:val="both"/>
        <w:rPr>
          <w:rFonts w:eastAsiaTheme="minorHAnsi"/>
          <w:sz w:val="28"/>
          <w:szCs w:val="28"/>
          <w:lang w:eastAsia="en-US"/>
        </w:rPr>
      </w:pPr>
      <w:r>
        <w:rPr>
          <w:rFonts w:eastAsiaTheme="minorHAnsi"/>
          <w:sz w:val="28"/>
          <w:szCs w:val="28"/>
          <w:lang w:eastAsia="en-US"/>
        </w:rPr>
        <w:t xml:space="preserve">След приключване на разследването Районна прокуратура – Перник е внесла в Районен съд – Перник обвинителен акт по ДП № 60/2021 г. по описа на ОСлО – Перник, пр. пр. № 2990/2021г. по описа на Районна прокуратура – Перник, срещу Р. В. Р., за престъпление по чл. 325, ал. 2, вр. ал. 1 от НК. Въз основа на внесения обвинителен акт е било образувано НОХД №  1792/2022 г. по описа на Районен съд — Перник, по което с присъда № 3 от 29.01.2024 г. подс. Р. е оправдан по повдигнатото обвинение. С решение № 934 от 10.07.2024 г. по ВНОХД № 103/2024 г. по описа на ОС – Перник присъдата на първоинстанционния съд е потвърдена. С решение № 412/29.11.2024 г. по НД № 1193/2024 г. по описа на Апелативен съд – София делото е възобновено и върнато на PC — Перник за ново разглеждане от друг състав на съда. Въз основа на това решение е образувано НОХД № 1811/2024 г. по описа на PC – Перник, като в хода на проведено по същото разпоредително заседание при обсъждане на въпросите по чл. 248, ал. 1 от НПК съдът е намерил, че в досъдебното производство е допуснато отстранимо съществено нарушение на процесуалните правила довело до ограничаване на процесуалните права на обвиняемия, тъй като е налице разминаване на датата на извършване на деянието в обстоятелствената част на обвинението – 27.10.2021 г. и датата посочена в диспозитива на обвинението — 17.10.2021 г. </w:t>
      </w:r>
    </w:p>
    <w:p w:rsidR="00541EB8" w:rsidRDefault="00541EB8" w:rsidP="00541EB8">
      <w:pPr>
        <w:ind w:firstLine="851"/>
        <w:jc w:val="both"/>
        <w:rPr>
          <w:rFonts w:eastAsiaTheme="minorHAnsi"/>
          <w:sz w:val="28"/>
          <w:szCs w:val="28"/>
          <w:lang w:eastAsia="en-US"/>
        </w:rPr>
      </w:pPr>
      <w:r>
        <w:rPr>
          <w:bCs/>
          <w:noProof/>
          <w:sz w:val="28"/>
          <w:szCs w:val="28"/>
        </w:rPr>
        <w:t xml:space="preserve">Предвид гореизложеното съдът </w:t>
      </w:r>
      <w:bookmarkStart w:id="73" w:name="_Hlk156082031"/>
      <w:r>
        <w:rPr>
          <w:bCs/>
          <w:noProof/>
          <w:sz w:val="28"/>
          <w:szCs w:val="28"/>
        </w:rPr>
        <w:t xml:space="preserve">е намерил, че са налице основанията на чл. 249, ал. 1, вр. чл. 248, ал. 1, т. 3 НПК за прекратяване на на съдебното производство и е върнал делото на прокурора с определение от 30.01.2025 г. по  НОХД № 1811/2024 г. по описа на PC – Перник. </w:t>
      </w:r>
      <w:bookmarkEnd w:id="73"/>
    </w:p>
    <w:p w:rsidR="00541EB8" w:rsidRDefault="00541EB8" w:rsidP="00541EB8">
      <w:pPr>
        <w:spacing w:after="200" w:line="276" w:lineRule="auto"/>
        <w:ind w:firstLine="708"/>
        <w:contextualSpacing/>
        <w:jc w:val="both"/>
        <w:rPr>
          <w:noProof/>
          <w:sz w:val="28"/>
          <w:szCs w:val="28"/>
        </w:rPr>
      </w:pPr>
      <w:r>
        <w:rPr>
          <w:bCs/>
          <w:noProof/>
          <w:sz w:val="28"/>
          <w:szCs w:val="28"/>
        </w:rPr>
        <w:t xml:space="preserve">  </w:t>
      </w:r>
      <w:r>
        <w:rPr>
          <w:noProof/>
          <w:sz w:val="28"/>
          <w:szCs w:val="28"/>
        </w:rPr>
        <w:t>Против така постановеното определение на РС – Перник не е изготвен протест от Районна прокуратура – Перник.</w:t>
      </w:r>
    </w:p>
    <w:p w:rsidR="00541EB8" w:rsidRDefault="00541EB8" w:rsidP="00541EB8">
      <w:pPr>
        <w:autoSpaceDE w:val="0"/>
        <w:autoSpaceDN w:val="0"/>
        <w:adjustRightInd w:val="0"/>
        <w:spacing w:before="115"/>
        <w:contextualSpacing/>
        <w:jc w:val="both"/>
        <w:rPr>
          <w:rFonts w:eastAsiaTheme="minorEastAsia"/>
          <w:b/>
          <w:iCs/>
          <w:sz w:val="28"/>
          <w:szCs w:val="28"/>
        </w:rPr>
      </w:pPr>
    </w:p>
    <w:p w:rsidR="00541EB8" w:rsidRDefault="00541EB8" w:rsidP="00541EB8">
      <w:pPr>
        <w:autoSpaceDE w:val="0"/>
        <w:autoSpaceDN w:val="0"/>
        <w:adjustRightInd w:val="0"/>
        <w:spacing w:before="115"/>
        <w:ind w:firstLine="851"/>
        <w:contextualSpacing/>
        <w:jc w:val="both"/>
        <w:rPr>
          <w:rFonts w:eastAsiaTheme="minorEastAsia"/>
          <w:sz w:val="28"/>
          <w:szCs w:val="28"/>
        </w:rPr>
      </w:pPr>
      <w:r>
        <w:rPr>
          <w:rFonts w:eastAsiaTheme="minorEastAsia"/>
          <w:b/>
          <w:iCs/>
          <w:sz w:val="28"/>
          <w:szCs w:val="28"/>
        </w:rPr>
        <w:t>По четвърта група причини:</w:t>
      </w:r>
      <w:r>
        <w:rPr>
          <w:rFonts w:eastAsiaTheme="minorEastAsia"/>
          <w:iCs/>
          <w:sz w:val="28"/>
          <w:szCs w:val="28"/>
        </w:rPr>
        <w:t xml:space="preserve"> </w:t>
      </w:r>
      <w:r>
        <w:rPr>
          <w:rFonts w:eastAsiaTheme="minorEastAsia"/>
          <w:sz w:val="28"/>
          <w:szCs w:val="28"/>
        </w:rPr>
        <w:t>Връщането на делото се дължи на неодобрено от съда споразумение, внесено по реда на чл. 382 от НПК, като през периода са върнати четири дела поради липса на предпоставки за разглеждане на същите по реда на глава 29 НПК:</w:t>
      </w:r>
    </w:p>
    <w:p w:rsidR="00541EB8" w:rsidRDefault="00541EB8" w:rsidP="00541EB8">
      <w:pPr>
        <w:autoSpaceDE w:val="0"/>
        <w:autoSpaceDN w:val="0"/>
        <w:adjustRightInd w:val="0"/>
        <w:spacing w:before="115"/>
        <w:ind w:firstLine="851"/>
        <w:contextualSpacing/>
        <w:jc w:val="both"/>
        <w:rPr>
          <w:rFonts w:eastAsiaTheme="minorEastAsia"/>
          <w:sz w:val="28"/>
          <w:szCs w:val="28"/>
        </w:rPr>
      </w:pPr>
    </w:p>
    <w:p w:rsidR="00541EB8" w:rsidRPr="002817A0" w:rsidRDefault="00541EB8" w:rsidP="00541EB8">
      <w:pPr>
        <w:pStyle w:val="af0"/>
        <w:numPr>
          <w:ilvl w:val="0"/>
          <w:numId w:val="25"/>
        </w:numPr>
        <w:jc w:val="both"/>
        <w:rPr>
          <w:rFonts w:ascii="Times New Roman" w:eastAsiaTheme="minorEastAsia" w:hAnsi="Times New Roman"/>
          <w:sz w:val="28"/>
          <w:szCs w:val="28"/>
        </w:rPr>
      </w:pPr>
      <w:bookmarkStart w:id="74" w:name="_Hlk156087139"/>
      <w:r w:rsidRPr="002817A0">
        <w:rPr>
          <w:rFonts w:ascii="Times New Roman" w:eastAsiaTheme="minorEastAsia" w:hAnsi="Times New Roman"/>
          <w:sz w:val="28"/>
          <w:szCs w:val="28"/>
        </w:rPr>
        <w:t>Прокурорска преписка № 3833/2024 г. по описа на Районна прокуратура – Перник:</w:t>
      </w:r>
    </w:p>
    <w:p w:rsidR="00541EB8" w:rsidRPr="002817A0" w:rsidRDefault="00541EB8" w:rsidP="00541EB8">
      <w:pPr>
        <w:pStyle w:val="af0"/>
        <w:ind w:left="1095"/>
        <w:jc w:val="both"/>
        <w:rPr>
          <w:rFonts w:ascii="Times New Roman" w:eastAsiaTheme="minorEastAsia" w:hAnsi="Times New Roman"/>
          <w:sz w:val="28"/>
          <w:szCs w:val="28"/>
        </w:rPr>
      </w:pPr>
    </w:p>
    <w:bookmarkEnd w:id="74"/>
    <w:p w:rsidR="00541EB8" w:rsidRPr="002817A0" w:rsidRDefault="00541EB8" w:rsidP="00541EB8">
      <w:pPr>
        <w:pStyle w:val="af0"/>
        <w:jc w:val="both"/>
        <w:rPr>
          <w:rFonts w:ascii="Times New Roman" w:eastAsiaTheme="minorEastAsia" w:hAnsi="Times New Roman"/>
          <w:sz w:val="28"/>
          <w:szCs w:val="28"/>
        </w:rPr>
      </w:pPr>
      <w:r w:rsidRPr="002817A0">
        <w:rPr>
          <w:rFonts w:ascii="Times New Roman" w:eastAsiaTheme="minorEastAsia" w:hAnsi="Times New Roman"/>
          <w:sz w:val="28"/>
          <w:szCs w:val="28"/>
        </w:rPr>
        <w:lastRenderedPageBreak/>
        <w:tab/>
      </w:r>
      <w:bookmarkStart w:id="75" w:name="OLE_LINK34"/>
      <w:r w:rsidRPr="002817A0">
        <w:rPr>
          <w:rFonts w:ascii="Times New Roman" w:eastAsiaTheme="minorEastAsia" w:hAnsi="Times New Roman"/>
          <w:sz w:val="28"/>
          <w:szCs w:val="28"/>
        </w:rPr>
        <w:t xml:space="preserve">На 13.11.2025 г. Районна прокуратура – Перник е внесла в Районен съд – Перник сключено на основание чл. 381, ал. 1 от НПК споразумение (за решаване на ДП № 580/2024 г. по описа на 01 РУ при ОДМВР – Перник, пр. пр. № 3833/2025 г. по описа на РП – Перник),  между представител на прокуратурата и защитник на обв. Н.К.Г., по силата на което последната се признава за виновна за извършено от нея на 15.11.2024 г. в гр. П. престъпление по чл. 343б, ал. 3 от НК и за извършено на 15.11.2025 г. в гр. П. престъпление по чл. 354а, ал. 3, пр. 2, т. 1, пр. 1 от НК. Въз основа на внесеното споразумение е образувано НОХД № 01736/2025 г. по описа на РС – Перник, като в проведеното на 20.11.2025 г. съдебно заседание, съдът е намерил, че </w:t>
      </w:r>
      <w:bookmarkEnd w:id="75"/>
      <w:r w:rsidRPr="002817A0">
        <w:rPr>
          <w:rFonts w:ascii="Times New Roman" w:eastAsiaTheme="minorEastAsia" w:hAnsi="Times New Roman"/>
          <w:sz w:val="28"/>
          <w:szCs w:val="28"/>
        </w:rPr>
        <w:t>доколкото споразумението е депозирано в РС – Перник на 14.11.2025 г., а от съдържанието му е видно, че между представителя на прокуратурата и защитника на обв. Н.К.Г. е постигнато съгласие относно извършено от последната на дата 15.11.2025 г. престъпление по чл. 354а, ал. 3, пр. 2, т. 1, пр. 1 от НК (на дата следваща депозирането на споразумението), то същото не представлява допусната техническа грешка в споразумението, тъй като видно от материалите по делото в съставеното на 23.10.2025 г. постановление за привличане в качеството на обвиняемо лице е посочена същата дата – 15.11.2025 г., т.е. привличане към наказателна отговорност за извършено в бъдещ период престъпление. Това според съда е довело от една страна до съществено ограничаване на правото на защита на обвиняемата, а от друга и до противоречие със закона и морала.</w:t>
      </w:r>
    </w:p>
    <w:p w:rsidR="00541EB8" w:rsidRPr="002817A0" w:rsidRDefault="00541EB8" w:rsidP="00541EB8">
      <w:pPr>
        <w:pStyle w:val="af0"/>
        <w:jc w:val="both"/>
        <w:rPr>
          <w:rFonts w:ascii="Times New Roman" w:eastAsiaTheme="minorEastAsia" w:hAnsi="Times New Roman"/>
          <w:sz w:val="28"/>
          <w:szCs w:val="28"/>
        </w:rPr>
      </w:pPr>
      <w:r w:rsidRPr="002817A0">
        <w:rPr>
          <w:rFonts w:ascii="Times New Roman" w:eastAsiaTheme="minorEastAsia" w:hAnsi="Times New Roman"/>
          <w:sz w:val="28"/>
          <w:szCs w:val="28"/>
        </w:rPr>
        <w:tab/>
        <w:t>По тези съображения и на основание чл. 382 ал. 8 от НПК съдът не одобрил постигнатото споразумение за решаване на делото по реда на глава 29-та от НПК, прекратил е съдебното производство по НОХД № 01736/2025 г. по описа на РС – Перник и е върнал досъдебното производство на РП – Перник.</w:t>
      </w:r>
    </w:p>
    <w:p w:rsidR="00541EB8" w:rsidRPr="002817A0" w:rsidRDefault="00541EB8" w:rsidP="00541EB8">
      <w:pPr>
        <w:pStyle w:val="af0"/>
        <w:jc w:val="both"/>
        <w:rPr>
          <w:rFonts w:ascii="Times New Roman" w:eastAsiaTheme="minorEastAsia" w:hAnsi="Times New Roman"/>
          <w:sz w:val="28"/>
          <w:szCs w:val="28"/>
        </w:rPr>
      </w:pPr>
    </w:p>
    <w:p w:rsidR="00541EB8" w:rsidRPr="002817A0" w:rsidRDefault="00541EB8" w:rsidP="00541EB8">
      <w:pPr>
        <w:pStyle w:val="af0"/>
        <w:ind w:firstLine="708"/>
        <w:jc w:val="both"/>
        <w:rPr>
          <w:rFonts w:ascii="Times New Roman" w:eastAsiaTheme="minorEastAsia" w:hAnsi="Times New Roman"/>
          <w:sz w:val="28"/>
          <w:szCs w:val="28"/>
        </w:rPr>
      </w:pPr>
      <w:r w:rsidRPr="002817A0">
        <w:rPr>
          <w:rFonts w:ascii="Times New Roman" w:eastAsiaTheme="minorEastAsia" w:hAnsi="Times New Roman"/>
          <w:sz w:val="28"/>
          <w:szCs w:val="28"/>
        </w:rPr>
        <w:t>2. Прокурорска преписка № 4290/2023 г. по описа на Районна прокуратура – Перник:</w:t>
      </w:r>
    </w:p>
    <w:p w:rsidR="00541EB8" w:rsidRPr="002817A0" w:rsidRDefault="00541EB8" w:rsidP="00541EB8">
      <w:pPr>
        <w:pStyle w:val="af0"/>
        <w:jc w:val="both"/>
        <w:rPr>
          <w:rFonts w:ascii="Times New Roman" w:eastAsiaTheme="minorEastAsia" w:hAnsi="Times New Roman"/>
          <w:sz w:val="28"/>
          <w:szCs w:val="28"/>
        </w:rPr>
      </w:pPr>
      <w:r w:rsidRPr="002817A0">
        <w:rPr>
          <w:rFonts w:ascii="Times New Roman" w:eastAsiaTheme="minorEastAsia" w:hAnsi="Times New Roman"/>
          <w:sz w:val="28"/>
          <w:szCs w:val="28"/>
        </w:rPr>
        <w:tab/>
        <w:t>На 26.02.2025 г. РП – Перник е внесла в РС – Перник сключено на основание чл. 381, ал. 1 от НПК споразумение (за решаване на ДП № 119/2023 г. по описа на ОДМВР – Перник, пр. пр. № 4290/2023 г. по описа на Районна прокуратура – Перник),  между представител на прокуратурата и защитник на обв. Д.  Т. Д , по силата на което последният се признава за виновен за извършено на 14.12.2023г. престъпление по чл.172б, ал. 2, вр. ал. 1, вр. чл. 28, ал. 1 от НК. Въз основа на внесеното споразумение е образувано НОХД № 20251720200307/2025 г. по описа на РС – Перник, като в проведеното на 06.03.2025 г. съдебно заседание, съдът е намерил, че</w:t>
      </w:r>
    </w:p>
    <w:p w:rsidR="00541EB8" w:rsidRPr="002817A0" w:rsidRDefault="00541EB8" w:rsidP="00541EB8">
      <w:pPr>
        <w:pStyle w:val="af0"/>
        <w:jc w:val="both"/>
        <w:rPr>
          <w:rFonts w:ascii="Times New Roman" w:eastAsiaTheme="minorEastAsia" w:hAnsi="Times New Roman"/>
          <w:sz w:val="28"/>
          <w:szCs w:val="28"/>
        </w:rPr>
      </w:pPr>
      <w:r w:rsidRPr="002817A0">
        <w:rPr>
          <w:rFonts w:ascii="Times New Roman" w:eastAsiaTheme="minorEastAsia" w:hAnsi="Times New Roman"/>
          <w:sz w:val="28"/>
          <w:szCs w:val="28"/>
        </w:rPr>
        <w:t xml:space="preserve">от престъплението по чл. 172б от НК могат да настъпят съставомерни имуществени вреди, подлежащи на обезщетение. Съдът е констатирал, че от доказателствата по делото се установява, че са налице вреди в размер на 14 032 лева, за които нямало данни да са възстановени. Предвид това, РС – Перник не е одобрил постигнатото споразумение (тъй като </w:t>
      </w:r>
      <w:r w:rsidRPr="002817A0">
        <w:rPr>
          <w:rFonts w:ascii="Times New Roman" w:eastAsiaTheme="minorEastAsia" w:hAnsi="Times New Roman"/>
          <w:sz w:val="28"/>
          <w:szCs w:val="28"/>
        </w:rPr>
        <w:lastRenderedPageBreak/>
        <w:t xml:space="preserve">възстановяването на вредите е задължителна предпоставка за сключване на споразумение съгласно чл. 381, ал. 3 НПК), прекратил е съдебното производство по НОХД № 20251720200307/2025 г. и е върнал делото на РП – Перник. </w:t>
      </w:r>
    </w:p>
    <w:p w:rsidR="00541EB8" w:rsidRPr="002817A0" w:rsidRDefault="00541EB8" w:rsidP="00541EB8">
      <w:pPr>
        <w:pStyle w:val="af0"/>
        <w:jc w:val="both"/>
        <w:rPr>
          <w:rFonts w:ascii="Times New Roman" w:eastAsiaTheme="minorEastAsia" w:hAnsi="Times New Roman"/>
          <w:sz w:val="28"/>
          <w:szCs w:val="28"/>
        </w:rPr>
      </w:pPr>
    </w:p>
    <w:p w:rsidR="00541EB8" w:rsidRPr="002817A0" w:rsidRDefault="00541EB8" w:rsidP="00541EB8">
      <w:pPr>
        <w:autoSpaceDE w:val="0"/>
        <w:autoSpaceDN w:val="0"/>
        <w:adjustRightInd w:val="0"/>
        <w:spacing w:before="115"/>
        <w:ind w:left="705"/>
        <w:jc w:val="both"/>
        <w:rPr>
          <w:rFonts w:eastAsiaTheme="minorEastAsia"/>
          <w:sz w:val="28"/>
          <w:szCs w:val="28"/>
        </w:rPr>
      </w:pPr>
      <w:r w:rsidRPr="002817A0">
        <w:rPr>
          <w:rFonts w:eastAsiaTheme="minorEastAsia"/>
          <w:sz w:val="28"/>
          <w:szCs w:val="28"/>
        </w:rPr>
        <w:t xml:space="preserve">3. Прокурорска преписка № 3127/2023 г. по описа на Районна прокуратура – Перник: </w:t>
      </w:r>
    </w:p>
    <w:p w:rsidR="00541EB8" w:rsidRPr="002817A0" w:rsidRDefault="00541EB8" w:rsidP="00541EB8">
      <w:pPr>
        <w:autoSpaceDE w:val="0"/>
        <w:autoSpaceDN w:val="0"/>
        <w:adjustRightInd w:val="0"/>
        <w:spacing w:before="115"/>
        <w:ind w:left="705"/>
        <w:jc w:val="both"/>
        <w:rPr>
          <w:rFonts w:eastAsiaTheme="minorEastAsia"/>
          <w:sz w:val="28"/>
          <w:szCs w:val="28"/>
        </w:rPr>
      </w:pPr>
    </w:p>
    <w:p w:rsidR="00541EB8" w:rsidRPr="002817A0" w:rsidRDefault="00541EB8" w:rsidP="00541EB8">
      <w:pPr>
        <w:autoSpaceDE w:val="0"/>
        <w:autoSpaceDN w:val="0"/>
        <w:adjustRightInd w:val="0"/>
        <w:spacing w:before="115"/>
        <w:ind w:firstLine="703"/>
        <w:contextualSpacing/>
        <w:jc w:val="both"/>
        <w:rPr>
          <w:rFonts w:eastAsiaTheme="minorEastAsia"/>
          <w:sz w:val="28"/>
          <w:szCs w:val="28"/>
        </w:rPr>
      </w:pPr>
      <w:r w:rsidRPr="002817A0">
        <w:rPr>
          <w:rFonts w:eastAsiaTheme="minorEastAsia"/>
          <w:sz w:val="28"/>
          <w:szCs w:val="28"/>
        </w:rPr>
        <w:t xml:space="preserve">На 20.05.2025 г. РП – Перник е внесла в РС – Перник сключено на основание чл. 381 от НПК споразумение (за решаване на ДП № 514/2023 г. по описа на 01 РУ – Перник, пр. пр. № 3127/2023 г. по описа на Районна прокуратура – Перник), между представител на прокуратурата и защитник на обв. Д. К. М., по силата на което последният се признава за виновен за извършено в периода от 10.09.2023г. до 16.11.2023 г. престъпление по чл. 354а, ал. 5, вр. ал. 3, т. 1 вр. чл. 26, ал. 1 от НК. Въз основа на внесеното споразумение е образувано НОХД № 744/2025 г. по описа на РС – Перник. В проведено на 22.05.2025 г. съдебно заседание, съдът е счел, че постигнатото споразумение между РП – Перник, от една страна, и обвиняемия и защитника му – от друга, противоречи на закона и морала. Районен съд – Перник е констатирал, че от доказателствата по делото не може да се направи извод за маловажен случай по смисъла на чл. 93, т. 9 НК, тъй като обществената опасност на деянието и личността на обвиняемия (последният през 2021 г. е бил осъден с одобрено от съда споразумение за държане на друг вид наркотични вещества, като извършеното деяние е в изпитателния срок на това осъждане) не са от естеството да обусловят приложение на чл. 354а, ал. 5 НК. </w:t>
      </w:r>
    </w:p>
    <w:p w:rsidR="00541EB8" w:rsidRPr="002817A0" w:rsidRDefault="00541EB8" w:rsidP="00541EB8">
      <w:pPr>
        <w:autoSpaceDE w:val="0"/>
        <w:autoSpaceDN w:val="0"/>
        <w:adjustRightInd w:val="0"/>
        <w:spacing w:before="115"/>
        <w:ind w:firstLine="703"/>
        <w:contextualSpacing/>
        <w:jc w:val="both"/>
        <w:rPr>
          <w:rFonts w:eastAsiaTheme="minorEastAsia"/>
          <w:sz w:val="28"/>
          <w:szCs w:val="28"/>
        </w:rPr>
      </w:pPr>
      <w:r w:rsidRPr="002817A0">
        <w:rPr>
          <w:rFonts w:eastAsiaTheme="minorEastAsia"/>
          <w:sz w:val="28"/>
          <w:szCs w:val="28"/>
        </w:rPr>
        <w:t xml:space="preserve">Предвид гореизложеното с протоколно определение от 22.05.2025 г. по НОХД № 744/2025 г. Районен съд – Перник не е одобрил  споразумението, прекратил е съдебното производство и е върнал делото на РП – Перник.  </w:t>
      </w:r>
    </w:p>
    <w:p w:rsidR="00541EB8" w:rsidRPr="002817A0" w:rsidRDefault="00541EB8" w:rsidP="00541EB8">
      <w:pPr>
        <w:autoSpaceDE w:val="0"/>
        <w:autoSpaceDN w:val="0"/>
        <w:adjustRightInd w:val="0"/>
        <w:spacing w:before="115"/>
        <w:ind w:firstLine="705"/>
        <w:jc w:val="both"/>
        <w:rPr>
          <w:rFonts w:eastAsiaTheme="minorEastAsia"/>
          <w:sz w:val="28"/>
          <w:szCs w:val="28"/>
        </w:rPr>
      </w:pPr>
    </w:p>
    <w:p w:rsidR="00541EB8" w:rsidRPr="002817A0" w:rsidRDefault="00541EB8" w:rsidP="00541EB8">
      <w:pPr>
        <w:autoSpaceDE w:val="0"/>
        <w:autoSpaceDN w:val="0"/>
        <w:adjustRightInd w:val="0"/>
        <w:spacing w:before="115"/>
        <w:ind w:left="705"/>
        <w:jc w:val="both"/>
        <w:rPr>
          <w:rFonts w:eastAsiaTheme="minorEastAsia"/>
          <w:sz w:val="28"/>
          <w:szCs w:val="28"/>
        </w:rPr>
      </w:pPr>
      <w:r w:rsidRPr="002817A0">
        <w:rPr>
          <w:rFonts w:eastAsiaTheme="minorEastAsia"/>
          <w:sz w:val="28"/>
          <w:szCs w:val="28"/>
        </w:rPr>
        <w:t xml:space="preserve">4. Прокурорска преписка № 4407/2024 г.  по описа на Районна прокуратура – Перник: </w:t>
      </w:r>
    </w:p>
    <w:p w:rsidR="00541EB8" w:rsidRPr="002817A0" w:rsidRDefault="00541EB8" w:rsidP="00541EB8">
      <w:pPr>
        <w:autoSpaceDE w:val="0"/>
        <w:autoSpaceDN w:val="0"/>
        <w:adjustRightInd w:val="0"/>
        <w:spacing w:before="115"/>
        <w:ind w:firstLine="705"/>
        <w:jc w:val="both"/>
        <w:rPr>
          <w:rFonts w:eastAsiaTheme="minorEastAsia"/>
          <w:sz w:val="28"/>
          <w:szCs w:val="28"/>
        </w:rPr>
      </w:pPr>
      <w:r w:rsidRPr="002817A0">
        <w:rPr>
          <w:rFonts w:eastAsiaTheme="minorEastAsia"/>
          <w:sz w:val="28"/>
          <w:szCs w:val="28"/>
        </w:rPr>
        <w:t xml:space="preserve">На 14.05.2025 г., на основание чл. 381 от НПК, е сключено споразумение между прокурор при Районна прокуратура – Перник и защитник на обв. Л. В. Н., за решаване на наказателното дело по досъдебно производство № 663/2024 г. по описа на 01 РУ – Перник към ОДМВР – Перник, пр. пр. № 4407/2024 г. по описа на РП – Перник, за извършено престъпление по чл. 343б, ал. 1 от НК. На същата дата споразумението ведно с материалите по досъдебното производство са изпратени на Районен съд – Перник на основание чл. 382, ал. 1, вр. чл. 381 от НПК. Въз основа на внесеното споразумение е образувано НОХД № 20251720200707/2025 г. по описа на Районен съд – Перник. В хода на </w:t>
      </w:r>
      <w:r w:rsidRPr="002817A0">
        <w:rPr>
          <w:rFonts w:eastAsiaTheme="minorEastAsia"/>
          <w:sz w:val="28"/>
          <w:szCs w:val="28"/>
        </w:rPr>
        <w:lastRenderedPageBreak/>
        <w:t xml:space="preserve">проведеното (на 21.05.2025 г.) по същото дело заседание по реда на Глава 29-та от НПК Районен съд – Перник е намерил, че споразумението между страните не следва да бъде одобрено, тъй като правното квалифициране на престъпната деятелност на обвиняемия е извършено при неправилно приложение на материалния закон. Съдът е изразил несъгласие с правната квалификация на престъплението по чл. 343б, ал. 1 от НК, тъй като по досъдебното производство не са събрани доказателства относно изпълнението на наказанието „глоба“ в размер на 200 лева, наложено на обвиняемия със споразумение № 32/08.03.20219 г.  по НОХД № 118/2019 г.  по описа на РС – Сливница, влязло в сила на 08.03.2019 г., за престъпление по чл. 343б, ал. 1 от НК.  Следователно пред РС – Перник  е била налице невъзможност за преценка приложението на чл. 86, ал. 1, т. 3 от НК по отношение  на обв. Н.. В съдебния си акт съдът е счел, че ангажираният в хода на разследването доказателствен материал внася основателно съмнение в правилното приложение на материалния закон, тъй като осъждането на Н. по НОХД № 118/2019 г. на РС – Сливница е за деяние по чл. 343б, ал. 1 от НК, което обуславя обективна съставомерност на инкриминираната деятелност на обвиняемия евентуално по чл. 343б, ал. 2 от НК.  </w:t>
      </w:r>
    </w:p>
    <w:p w:rsidR="00541EB8" w:rsidRPr="002817A0" w:rsidRDefault="00541EB8" w:rsidP="00541EB8">
      <w:pPr>
        <w:autoSpaceDE w:val="0"/>
        <w:autoSpaceDN w:val="0"/>
        <w:adjustRightInd w:val="0"/>
        <w:spacing w:before="115"/>
        <w:ind w:firstLine="705"/>
        <w:jc w:val="both"/>
        <w:rPr>
          <w:rFonts w:eastAsiaTheme="minorEastAsia"/>
          <w:sz w:val="28"/>
          <w:szCs w:val="28"/>
        </w:rPr>
      </w:pPr>
      <w:r w:rsidRPr="002817A0">
        <w:rPr>
          <w:rFonts w:eastAsiaTheme="minorEastAsia"/>
          <w:sz w:val="28"/>
          <w:szCs w:val="28"/>
        </w:rPr>
        <w:t>Предвид направените констатации и на основание чл. 382, ал. 8 от НПК,  с протоколно определение от 21.05.2025 г. по НОХД № 20251720200707/2025 г.,  Районен съд – Перник не е одобрил така внесеното споразумение, прекратил е съдебното производство и е върнал делото на Районна прокуратура – Перник.</w:t>
      </w:r>
    </w:p>
    <w:p w:rsidR="00541EB8" w:rsidRPr="002817A0" w:rsidRDefault="00541EB8" w:rsidP="00541EB8">
      <w:pPr>
        <w:autoSpaceDE w:val="0"/>
        <w:autoSpaceDN w:val="0"/>
        <w:adjustRightInd w:val="0"/>
        <w:spacing w:before="115"/>
        <w:ind w:firstLine="705"/>
        <w:jc w:val="both"/>
        <w:rPr>
          <w:rFonts w:eastAsiaTheme="minorEastAsia"/>
          <w:sz w:val="28"/>
          <w:szCs w:val="28"/>
        </w:rPr>
      </w:pPr>
    </w:p>
    <w:p w:rsidR="00541EB8" w:rsidRDefault="00541EB8" w:rsidP="00541EB8">
      <w:pPr>
        <w:autoSpaceDE w:val="0"/>
        <w:autoSpaceDN w:val="0"/>
        <w:adjustRightInd w:val="0"/>
        <w:spacing w:before="115"/>
        <w:ind w:firstLine="851"/>
        <w:contextualSpacing/>
        <w:jc w:val="both"/>
        <w:rPr>
          <w:rFonts w:eastAsiaTheme="minorEastAsia"/>
          <w:sz w:val="28"/>
          <w:szCs w:val="28"/>
        </w:rPr>
      </w:pPr>
      <w:r>
        <w:rPr>
          <w:rFonts w:eastAsiaTheme="minorEastAsia"/>
          <w:b/>
          <w:iCs/>
          <w:sz w:val="28"/>
          <w:szCs w:val="28"/>
        </w:rPr>
        <w:t>По пета група причини:</w:t>
      </w:r>
      <w:r>
        <w:rPr>
          <w:rFonts w:eastAsiaTheme="minorEastAsia"/>
          <w:iCs/>
          <w:sz w:val="28"/>
          <w:szCs w:val="28"/>
        </w:rPr>
        <w:t xml:space="preserve"> </w:t>
      </w:r>
      <w:r>
        <w:rPr>
          <w:rFonts w:eastAsiaTheme="minorEastAsia"/>
          <w:sz w:val="28"/>
          <w:szCs w:val="28"/>
        </w:rPr>
        <w:t>Връщането на делото се дължи на липса на основанията по чл. 78а НК ( чл. 377, ал. 1 НПК), като през отчетния период са върнати две дела:</w:t>
      </w:r>
    </w:p>
    <w:p w:rsidR="00541EB8" w:rsidRDefault="00541EB8" w:rsidP="00541EB8">
      <w:pPr>
        <w:autoSpaceDE w:val="0"/>
        <w:autoSpaceDN w:val="0"/>
        <w:adjustRightInd w:val="0"/>
        <w:spacing w:before="115"/>
        <w:ind w:firstLine="851"/>
        <w:contextualSpacing/>
        <w:jc w:val="both"/>
        <w:rPr>
          <w:rFonts w:eastAsiaTheme="minorEastAsia"/>
          <w:sz w:val="28"/>
          <w:szCs w:val="28"/>
        </w:rPr>
      </w:pPr>
    </w:p>
    <w:p w:rsidR="00541EB8" w:rsidRPr="002817A0" w:rsidRDefault="00541EB8" w:rsidP="00541EB8">
      <w:pPr>
        <w:pStyle w:val="af0"/>
        <w:jc w:val="both"/>
        <w:rPr>
          <w:rFonts w:ascii="Times New Roman" w:eastAsiaTheme="minorEastAsia" w:hAnsi="Times New Roman"/>
          <w:sz w:val="28"/>
          <w:szCs w:val="28"/>
        </w:rPr>
      </w:pPr>
      <w:r>
        <w:rPr>
          <w:rFonts w:eastAsiaTheme="minorEastAsia"/>
          <w:sz w:val="28"/>
          <w:szCs w:val="28"/>
        </w:rPr>
        <w:t xml:space="preserve"> </w:t>
      </w:r>
      <w:r>
        <w:rPr>
          <w:rFonts w:eastAsiaTheme="minorEastAsia"/>
          <w:sz w:val="28"/>
          <w:szCs w:val="28"/>
        </w:rPr>
        <w:tab/>
      </w:r>
      <w:r w:rsidRPr="002817A0">
        <w:rPr>
          <w:rFonts w:ascii="Times New Roman" w:eastAsiaTheme="minorEastAsia" w:hAnsi="Times New Roman"/>
          <w:sz w:val="28"/>
          <w:szCs w:val="28"/>
        </w:rPr>
        <w:t>1. Прокурорска преписка № 2832/2024 г. по описа на Районна прокуратура – Перник:</w:t>
      </w:r>
    </w:p>
    <w:p w:rsidR="00541EB8" w:rsidRDefault="00541EB8" w:rsidP="00541EB8">
      <w:pPr>
        <w:pStyle w:val="af0"/>
        <w:jc w:val="both"/>
        <w:rPr>
          <w:rFonts w:eastAsiaTheme="minorHAnsi"/>
          <w:sz w:val="28"/>
          <w:szCs w:val="28"/>
          <w:lang w:eastAsia="en-US"/>
        </w:rPr>
      </w:pPr>
    </w:p>
    <w:p w:rsidR="00541EB8" w:rsidRPr="002817A0" w:rsidRDefault="00541EB8" w:rsidP="00541EB8">
      <w:pPr>
        <w:pStyle w:val="af0"/>
        <w:ind w:firstLine="708"/>
        <w:jc w:val="both"/>
        <w:rPr>
          <w:rFonts w:ascii="Times New Roman" w:eastAsiaTheme="minorEastAsia" w:hAnsi="Times New Roman"/>
          <w:sz w:val="28"/>
          <w:szCs w:val="28"/>
        </w:rPr>
      </w:pPr>
      <w:bookmarkStart w:id="76" w:name="OLE_LINK45"/>
      <w:r w:rsidRPr="002817A0">
        <w:rPr>
          <w:rFonts w:ascii="Times New Roman" w:eastAsiaTheme="minorEastAsia" w:hAnsi="Times New Roman"/>
          <w:sz w:val="28"/>
          <w:szCs w:val="28"/>
        </w:rPr>
        <w:t>На 18.07.2025 г. Районна прокуратура – Перник е внесла в Районен съд – Перник предложение по чл. 375 от НПК за освобождаване от наказателна отговорност с налагане на административно наказание спрямо обв. С. П. С., по ДП № 25/2024 г. по описа на 01 РУ – Перник, пр. пр. № 2832/2024 г. по описа на Районна прокуратура – Перник, за престъпление по чл. 207, ал. 1 от НК.</w:t>
      </w:r>
    </w:p>
    <w:p w:rsidR="00541EB8" w:rsidRPr="002817A0" w:rsidRDefault="00541EB8" w:rsidP="00541EB8">
      <w:pPr>
        <w:pStyle w:val="af0"/>
        <w:jc w:val="both"/>
        <w:rPr>
          <w:rFonts w:ascii="Times New Roman" w:eastAsiaTheme="minorEastAsia" w:hAnsi="Times New Roman"/>
          <w:sz w:val="28"/>
          <w:szCs w:val="28"/>
        </w:rPr>
      </w:pPr>
      <w:r>
        <w:rPr>
          <w:rFonts w:eastAsiaTheme="minorHAnsi"/>
          <w:sz w:val="28"/>
          <w:szCs w:val="28"/>
          <w:lang w:eastAsia="en-US"/>
        </w:rPr>
        <w:t xml:space="preserve">            </w:t>
      </w:r>
      <w:r w:rsidRPr="002817A0">
        <w:rPr>
          <w:rFonts w:ascii="Times New Roman" w:eastAsiaTheme="minorEastAsia" w:hAnsi="Times New Roman"/>
          <w:sz w:val="28"/>
          <w:szCs w:val="28"/>
        </w:rPr>
        <w:t>Въз основа на внесеното предложение е образувано АНД № 20251720201086/2025 г. по описа на Районен съд – Перник.</w:t>
      </w:r>
    </w:p>
    <w:p w:rsidR="00541EB8" w:rsidRPr="002817A0" w:rsidRDefault="00541EB8" w:rsidP="00541EB8">
      <w:pPr>
        <w:pStyle w:val="af0"/>
        <w:jc w:val="both"/>
        <w:rPr>
          <w:rFonts w:ascii="Times New Roman" w:eastAsiaTheme="minorEastAsia" w:hAnsi="Times New Roman"/>
          <w:sz w:val="28"/>
          <w:szCs w:val="28"/>
        </w:rPr>
      </w:pPr>
      <w:r w:rsidRPr="002817A0">
        <w:rPr>
          <w:rFonts w:ascii="Times New Roman" w:eastAsiaTheme="minorEastAsia" w:hAnsi="Times New Roman"/>
          <w:sz w:val="28"/>
          <w:szCs w:val="28"/>
        </w:rPr>
        <w:t xml:space="preserve">            В хода на проведеното (на 24.09.2025 г.) по същото дело заседание Районен съд – Перник е приел, че не са налице предпоставките на чл. 78а от НК</w:t>
      </w:r>
      <w:bookmarkEnd w:id="76"/>
      <w:r w:rsidRPr="002817A0">
        <w:rPr>
          <w:rFonts w:ascii="Times New Roman" w:eastAsiaTheme="minorEastAsia" w:hAnsi="Times New Roman"/>
          <w:sz w:val="28"/>
          <w:szCs w:val="28"/>
        </w:rPr>
        <w:t xml:space="preserve">, и че в случая приложение следва да намери разпоредбата на чл. 218б, ал. 1 от НК, която е по-благоприятна за дееца от разпоредбата на чл. </w:t>
      </w:r>
      <w:r w:rsidRPr="002817A0">
        <w:rPr>
          <w:rFonts w:ascii="Times New Roman" w:eastAsiaTheme="minorEastAsia" w:hAnsi="Times New Roman"/>
          <w:sz w:val="28"/>
          <w:szCs w:val="28"/>
        </w:rPr>
        <w:lastRenderedPageBreak/>
        <w:t xml:space="preserve">78а от НК, доколкото административната санкция е по-ниска. В мотивите си съдът е посочил, че предметът на престъплението по чл. 207 от НК (мобилен телефон) е възстановен, и че стойността му е под 2 минимални работни заплати към датата на деянието. Също така РС – Перник е установил, че на обв. С. не са налагани административни наказания по реда на чл. 424, ал. 5 от НК, след което е прекратил съдебното производство по АНД № 20251720201086/2025 г. по описа на Районен съд – Перник и е върнал делото на РП – Перник.   </w:t>
      </w:r>
    </w:p>
    <w:p w:rsidR="00541EB8" w:rsidRDefault="00541EB8" w:rsidP="00541EB8">
      <w:pPr>
        <w:pStyle w:val="af0"/>
        <w:jc w:val="both"/>
        <w:rPr>
          <w:rFonts w:eastAsiaTheme="minorHAnsi"/>
          <w:sz w:val="28"/>
          <w:szCs w:val="28"/>
          <w:lang w:eastAsia="en-US"/>
        </w:rPr>
      </w:pPr>
    </w:p>
    <w:p w:rsidR="00541EB8" w:rsidRPr="002817A0" w:rsidRDefault="00541EB8" w:rsidP="00541EB8">
      <w:pPr>
        <w:pStyle w:val="af0"/>
        <w:numPr>
          <w:ilvl w:val="0"/>
          <w:numId w:val="25"/>
        </w:numPr>
        <w:jc w:val="both"/>
        <w:rPr>
          <w:rFonts w:ascii="Times New Roman" w:eastAsiaTheme="minorEastAsia" w:hAnsi="Times New Roman"/>
          <w:sz w:val="28"/>
          <w:szCs w:val="28"/>
        </w:rPr>
      </w:pPr>
      <w:r w:rsidRPr="002817A0">
        <w:rPr>
          <w:rFonts w:ascii="Times New Roman" w:eastAsiaTheme="minorEastAsia" w:hAnsi="Times New Roman"/>
          <w:sz w:val="28"/>
          <w:szCs w:val="28"/>
        </w:rPr>
        <w:t xml:space="preserve">Прокурорска преписка № 3591/2023 г. по описа на Районна прокуратура – Перник:  </w:t>
      </w:r>
      <w:r w:rsidRPr="002817A0">
        <w:rPr>
          <w:rFonts w:ascii="Times New Roman" w:eastAsiaTheme="minorEastAsia" w:hAnsi="Times New Roman"/>
          <w:sz w:val="28"/>
          <w:szCs w:val="28"/>
        </w:rPr>
        <w:tab/>
      </w:r>
    </w:p>
    <w:p w:rsidR="00541EB8" w:rsidRPr="002817A0" w:rsidRDefault="00541EB8" w:rsidP="00541EB8">
      <w:pPr>
        <w:pStyle w:val="af0"/>
        <w:ind w:left="1095"/>
        <w:jc w:val="both"/>
        <w:rPr>
          <w:rFonts w:ascii="Times New Roman" w:eastAsiaTheme="minorEastAsia" w:hAnsi="Times New Roman"/>
          <w:sz w:val="28"/>
          <w:szCs w:val="28"/>
        </w:rPr>
      </w:pPr>
      <w:r w:rsidRPr="002817A0">
        <w:rPr>
          <w:rFonts w:ascii="Times New Roman" w:eastAsiaTheme="minorEastAsia" w:hAnsi="Times New Roman"/>
          <w:sz w:val="28"/>
          <w:szCs w:val="28"/>
        </w:rPr>
        <w:t xml:space="preserve"> </w:t>
      </w:r>
    </w:p>
    <w:p w:rsidR="00541EB8" w:rsidRPr="002817A0" w:rsidRDefault="00541EB8" w:rsidP="00541EB8">
      <w:pPr>
        <w:pStyle w:val="af0"/>
        <w:ind w:firstLine="708"/>
        <w:jc w:val="both"/>
        <w:rPr>
          <w:rFonts w:ascii="Times New Roman" w:eastAsiaTheme="minorEastAsia" w:hAnsi="Times New Roman"/>
          <w:sz w:val="28"/>
          <w:szCs w:val="28"/>
        </w:rPr>
      </w:pPr>
      <w:r w:rsidRPr="002817A0">
        <w:rPr>
          <w:rFonts w:ascii="Times New Roman" w:eastAsiaTheme="minorEastAsia" w:hAnsi="Times New Roman"/>
          <w:sz w:val="28"/>
          <w:szCs w:val="28"/>
        </w:rPr>
        <w:t>На 27.05.2025 г. Районна прокуратура – Перник е внесла в Районен съд – Перник предложение по чл. 375 от НПК за освобождаване от наказателна отговорност с налагане на административно наказание спрямо обв. Ю. В. И., по ДП № 34/2024 г. по описа на ОДМВР – Перник,  пр. пр. № 3591/2024 г. по описа на Районна прокуратура – Перник, за престъпление по чл. 227б, ал. 2, вр.ал. 1 от НК.</w:t>
      </w:r>
    </w:p>
    <w:p w:rsidR="00541EB8" w:rsidRPr="002817A0" w:rsidRDefault="00541EB8" w:rsidP="00541EB8">
      <w:pPr>
        <w:pStyle w:val="af0"/>
        <w:ind w:firstLine="708"/>
        <w:jc w:val="both"/>
        <w:rPr>
          <w:rFonts w:ascii="Times New Roman" w:eastAsiaTheme="minorEastAsia" w:hAnsi="Times New Roman"/>
          <w:sz w:val="28"/>
          <w:szCs w:val="28"/>
        </w:rPr>
      </w:pPr>
      <w:r w:rsidRPr="002817A0">
        <w:rPr>
          <w:rFonts w:ascii="Times New Roman" w:eastAsiaTheme="minorEastAsia" w:hAnsi="Times New Roman"/>
          <w:sz w:val="28"/>
          <w:szCs w:val="28"/>
        </w:rPr>
        <w:t xml:space="preserve">Въз основа на внесеното предложение е образувано АНД № 20251720200767/2025г.  по описа на Районен съд – Перник.  </w:t>
      </w:r>
    </w:p>
    <w:p w:rsidR="00541EB8" w:rsidRPr="002817A0" w:rsidRDefault="00541EB8" w:rsidP="00541EB8">
      <w:pPr>
        <w:pStyle w:val="af0"/>
        <w:ind w:firstLine="708"/>
        <w:jc w:val="both"/>
        <w:rPr>
          <w:rFonts w:ascii="Times New Roman" w:eastAsiaTheme="minorEastAsia" w:hAnsi="Times New Roman"/>
          <w:sz w:val="28"/>
          <w:szCs w:val="28"/>
        </w:rPr>
      </w:pPr>
      <w:r w:rsidRPr="002817A0">
        <w:rPr>
          <w:rFonts w:ascii="Times New Roman" w:eastAsiaTheme="minorEastAsia" w:hAnsi="Times New Roman"/>
          <w:sz w:val="28"/>
          <w:szCs w:val="28"/>
        </w:rPr>
        <w:t>В хода на проведеното (на 18.11.2025 г.) по същото дело заседание Районен съд – Перник е установил чрез допълнителна финансово-икономическа експертиза, че е налице значително разминаване на фактическа обстановка, фиксирана в първоначалната финансово-икономическа експертиза, която е намерила отражение в постановлението за привличане в качеството на обвиняем от 05.02.2025 г. и съответно в  предложението за освобождаване от наказателна отговорност по реда на чл.78а от НК по отношение на: периоди време, дата на неплатежоспособност, дата на изтичане на законоустановения срок, дата на консумиране на деянието, размери на задължения от страна на дружеството и др.</w:t>
      </w:r>
    </w:p>
    <w:p w:rsidR="00541EB8" w:rsidRPr="002817A0" w:rsidRDefault="00541EB8" w:rsidP="00541EB8">
      <w:pPr>
        <w:pStyle w:val="af0"/>
        <w:ind w:firstLine="708"/>
        <w:jc w:val="both"/>
        <w:rPr>
          <w:rFonts w:ascii="Times New Roman" w:eastAsiaTheme="minorEastAsia" w:hAnsi="Times New Roman"/>
          <w:sz w:val="28"/>
          <w:szCs w:val="28"/>
        </w:rPr>
      </w:pPr>
      <w:r w:rsidRPr="002817A0">
        <w:rPr>
          <w:rFonts w:ascii="Times New Roman" w:eastAsiaTheme="minorEastAsia" w:hAnsi="Times New Roman"/>
          <w:sz w:val="28"/>
          <w:szCs w:val="28"/>
        </w:rPr>
        <w:t>Съдът е приел, че въпросните несъответствия, установени в двете експертизи не е възможно да се санират по реда на чл. 287 НПК в този вид производство (по реда на Глава XXVIII-ма) с оглед наличието на специална разпоредба, каквато се явява императивната такава по чл. 378 ал. 3, изр. 2-ро, вр. ал. 2 вр. ал.1 от НК, изискваща прекратяване на съдебното производство и връщане делото на прокурора, когато се установят „нови фактически положения“, извън рамките на посочените такива в постановлението на прокурора, както и с оглед повдигнатото обвинение, поради което се налага нова преценка съобразно нововъзникналите обстоятелства, както и преценка за необходимостта от евентуално изискване на допълнителни счетоводни документи.</w:t>
      </w:r>
      <w:r w:rsidRPr="002817A0">
        <w:rPr>
          <w:rFonts w:ascii="Times New Roman" w:eastAsiaTheme="minorEastAsia" w:hAnsi="Times New Roman"/>
          <w:sz w:val="28"/>
          <w:szCs w:val="28"/>
        </w:rPr>
        <w:t> </w:t>
      </w:r>
    </w:p>
    <w:p w:rsidR="00541EB8" w:rsidRPr="002817A0" w:rsidRDefault="00541EB8" w:rsidP="00541EB8">
      <w:pPr>
        <w:pStyle w:val="af0"/>
        <w:ind w:firstLine="708"/>
        <w:jc w:val="both"/>
        <w:rPr>
          <w:rFonts w:ascii="Times New Roman" w:eastAsiaTheme="minorEastAsia" w:hAnsi="Times New Roman"/>
          <w:sz w:val="28"/>
          <w:szCs w:val="28"/>
        </w:rPr>
      </w:pPr>
      <w:r w:rsidRPr="002817A0">
        <w:rPr>
          <w:rFonts w:ascii="Times New Roman" w:eastAsiaTheme="minorEastAsia" w:hAnsi="Times New Roman"/>
          <w:sz w:val="28"/>
          <w:szCs w:val="28"/>
        </w:rPr>
        <w:t xml:space="preserve">С оглед на горното с определение № 885/18.11.2025 г.  РС – Перник е прекратил съдебното производство по АНД № 20251720200767/2025 г. и е </w:t>
      </w:r>
      <w:r w:rsidRPr="002817A0">
        <w:rPr>
          <w:rFonts w:ascii="Times New Roman" w:eastAsiaTheme="minorEastAsia" w:hAnsi="Times New Roman"/>
          <w:sz w:val="28"/>
          <w:szCs w:val="28"/>
        </w:rPr>
        <w:lastRenderedPageBreak/>
        <w:t xml:space="preserve">върнал делото на РП – Перник. Съдебният акт не е бил протестиран от РП – Перник и същият влязъл в сила на 03.12.2025 година.  </w:t>
      </w:r>
    </w:p>
    <w:p w:rsidR="00541EB8" w:rsidRPr="002817A0" w:rsidRDefault="00541EB8" w:rsidP="00541EB8">
      <w:pPr>
        <w:pStyle w:val="af0"/>
        <w:ind w:firstLine="708"/>
        <w:jc w:val="both"/>
        <w:rPr>
          <w:rFonts w:ascii="Times New Roman" w:eastAsiaTheme="minorEastAsia" w:hAnsi="Times New Roman"/>
          <w:sz w:val="28"/>
          <w:szCs w:val="28"/>
        </w:rPr>
      </w:pPr>
    </w:p>
    <w:p w:rsidR="00541EB8" w:rsidRDefault="00541EB8" w:rsidP="00541EB8">
      <w:pPr>
        <w:ind w:firstLine="851"/>
        <w:jc w:val="both"/>
        <w:rPr>
          <w:b/>
          <w:sz w:val="28"/>
          <w:szCs w:val="28"/>
        </w:rPr>
      </w:pPr>
      <w:proofErr w:type="gramStart"/>
      <w:r>
        <w:rPr>
          <w:b/>
          <w:sz w:val="28"/>
          <w:szCs w:val="28"/>
          <w:lang w:val="en-US"/>
        </w:rPr>
        <w:t>Взети мерки за отстраняване на слабостите, допуснати от прокурорите.</w:t>
      </w:r>
      <w:proofErr w:type="gramEnd"/>
    </w:p>
    <w:p w:rsidR="00541EB8" w:rsidRDefault="00541EB8" w:rsidP="00541EB8">
      <w:pPr>
        <w:ind w:firstLine="851"/>
        <w:jc w:val="both"/>
        <w:rPr>
          <w:sz w:val="28"/>
          <w:szCs w:val="28"/>
        </w:rPr>
      </w:pPr>
      <w:r>
        <w:rPr>
          <w:sz w:val="28"/>
          <w:szCs w:val="28"/>
        </w:rPr>
        <w:t>И п</w:t>
      </w:r>
      <w:r>
        <w:rPr>
          <w:sz w:val="28"/>
          <w:szCs w:val="28"/>
          <w:lang w:val="en-US"/>
        </w:rPr>
        <w:t>рез 20</w:t>
      </w:r>
      <w:r>
        <w:rPr>
          <w:sz w:val="28"/>
          <w:szCs w:val="28"/>
        </w:rPr>
        <w:t xml:space="preserve">25 </w:t>
      </w:r>
      <w:r>
        <w:rPr>
          <w:sz w:val="28"/>
          <w:szCs w:val="28"/>
          <w:lang w:val="en-US"/>
        </w:rPr>
        <w:t>г.</w:t>
      </w:r>
      <w:r>
        <w:rPr>
          <w:sz w:val="28"/>
          <w:szCs w:val="28"/>
        </w:rPr>
        <w:t xml:space="preserve"> в Районна</w:t>
      </w:r>
      <w:r>
        <w:rPr>
          <w:sz w:val="28"/>
          <w:szCs w:val="28"/>
          <w:lang w:val="en-US"/>
        </w:rPr>
        <w:t xml:space="preserve"> прокуратура </w:t>
      </w:r>
      <w:r>
        <w:rPr>
          <w:sz w:val="28"/>
          <w:szCs w:val="28"/>
        </w:rPr>
        <w:t xml:space="preserve">– </w:t>
      </w:r>
      <w:r>
        <w:rPr>
          <w:sz w:val="28"/>
          <w:szCs w:val="28"/>
          <w:lang w:val="en-US"/>
        </w:rPr>
        <w:t xml:space="preserve">Перник </w:t>
      </w:r>
      <w:r>
        <w:rPr>
          <w:sz w:val="28"/>
          <w:szCs w:val="28"/>
        </w:rPr>
        <w:t xml:space="preserve">продължава </w:t>
      </w:r>
      <w:r>
        <w:rPr>
          <w:sz w:val="28"/>
          <w:szCs w:val="28"/>
          <w:lang w:val="en-US"/>
        </w:rPr>
        <w:t>практика</w:t>
      </w:r>
      <w:r>
        <w:rPr>
          <w:sz w:val="28"/>
          <w:szCs w:val="28"/>
        </w:rPr>
        <w:t>та</w:t>
      </w:r>
      <w:r>
        <w:rPr>
          <w:sz w:val="28"/>
          <w:szCs w:val="28"/>
          <w:lang w:val="en-US"/>
        </w:rPr>
        <w:t xml:space="preserve"> за периодичен контрол и анализиране на причините, довели до връщане на внесените прокурорски актов</w:t>
      </w:r>
      <w:r>
        <w:rPr>
          <w:sz w:val="28"/>
          <w:szCs w:val="28"/>
        </w:rPr>
        <w:t>е. П</w:t>
      </w:r>
      <w:r>
        <w:rPr>
          <w:sz w:val="28"/>
          <w:szCs w:val="28"/>
          <w:lang w:val="en-US"/>
        </w:rPr>
        <w:t>рез 20</w:t>
      </w:r>
      <w:r>
        <w:rPr>
          <w:sz w:val="28"/>
          <w:szCs w:val="28"/>
        </w:rPr>
        <w:t xml:space="preserve">25 </w:t>
      </w:r>
      <w:r>
        <w:rPr>
          <w:sz w:val="28"/>
          <w:szCs w:val="28"/>
          <w:lang w:val="en-US"/>
        </w:rPr>
        <w:t xml:space="preserve">г. </w:t>
      </w:r>
      <w:proofErr w:type="gramStart"/>
      <w:r>
        <w:rPr>
          <w:sz w:val="28"/>
          <w:szCs w:val="28"/>
          <w:lang w:val="en-US"/>
        </w:rPr>
        <w:t>с</w:t>
      </w:r>
      <w:r>
        <w:rPr>
          <w:sz w:val="28"/>
          <w:szCs w:val="28"/>
        </w:rPr>
        <w:t>а</w:t>
      </w:r>
      <w:proofErr w:type="gramEnd"/>
      <w:r>
        <w:rPr>
          <w:sz w:val="28"/>
          <w:szCs w:val="28"/>
        </w:rPr>
        <w:t xml:space="preserve"> </w:t>
      </w:r>
      <w:r>
        <w:rPr>
          <w:sz w:val="28"/>
          <w:szCs w:val="28"/>
          <w:lang w:val="en-US"/>
        </w:rPr>
        <w:t>провежда</w:t>
      </w:r>
      <w:r>
        <w:rPr>
          <w:sz w:val="28"/>
          <w:szCs w:val="28"/>
        </w:rPr>
        <w:t>ни</w:t>
      </w:r>
      <w:r>
        <w:rPr>
          <w:sz w:val="28"/>
          <w:szCs w:val="28"/>
          <w:lang w:val="en-US"/>
        </w:rPr>
        <w:t xml:space="preserve"> работни съвещания на прокурорите от РП</w:t>
      </w:r>
      <w:r>
        <w:rPr>
          <w:sz w:val="28"/>
          <w:szCs w:val="28"/>
        </w:rPr>
        <w:t xml:space="preserve"> – </w:t>
      </w:r>
      <w:r>
        <w:rPr>
          <w:sz w:val="28"/>
          <w:szCs w:val="28"/>
          <w:lang w:val="en-US"/>
        </w:rPr>
        <w:t xml:space="preserve">Перник, на които </w:t>
      </w:r>
      <w:r>
        <w:rPr>
          <w:sz w:val="28"/>
          <w:szCs w:val="28"/>
        </w:rPr>
        <w:t xml:space="preserve">са </w:t>
      </w:r>
      <w:r>
        <w:rPr>
          <w:sz w:val="28"/>
          <w:szCs w:val="28"/>
          <w:lang w:val="en-US"/>
        </w:rPr>
        <w:t>докладв</w:t>
      </w:r>
      <w:r>
        <w:rPr>
          <w:sz w:val="28"/>
          <w:szCs w:val="28"/>
        </w:rPr>
        <w:t>ани</w:t>
      </w:r>
      <w:r>
        <w:rPr>
          <w:sz w:val="28"/>
          <w:szCs w:val="28"/>
          <w:lang w:val="en-US"/>
        </w:rPr>
        <w:t xml:space="preserve"> причините, довели до връщане на дел</w:t>
      </w:r>
      <w:r>
        <w:rPr>
          <w:sz w:val="28"/>
          <w:szCs w:val="28"/>
        </w:rPr>
        <w:t>ата</w:t>
      </w:r>
      <w:r>
        <w:rPr>
          <w:sz w:val="28"/>
          <w:szCs w:val="28"/>
          <w:lang w:val="en-US"/>
        </w:rPr>
        <w:t xml:space="preserve">. </w:t>
      </w:r>
      <w:proofErr w:type="gramStart"/>
      <w:r>
        <w:rPr>
          <w:sz w:val="28"/>
          <w:szCs w:val="28"/>
          <w:lang w:val="en-US"/>
        </w:rPr>
        <w:t>Тези причини се обсъждат</w:t>
      </w:r>
      <w:r>
        <w:rPr>
          <w:sz w:val="28"/>
          <w:szCs w:val="28"/>
        </w:rPr>
        <w:t xml:space="preserve"> колективно</w:t>
      </w:r>
      <w:r>
        <w:rPr>
          <w:sz w:val="28"/>
          <w:szCs w:val="28"/>
          <w:lang w:val="en-US"/>
        </w:rPr>
        <w:t>, набелязват се мерки и се предприемат такива за недопускането им в бъдеще, което</w:t>
      </w:r>
      <w:r>
        <w:rPr>
          <w:sz w:val="28"/>
          <w:szCs w:val="28"/>
        </w:rPr>
        <w:t xml:space="preserve"> да доведе</w:t>
      </w:r>
      <w:r>
        <w:rPr>
          <w:sz w:val="28"/>
          <w:szCs w:val="28"/>
          <w:lang w:val="en-US"/>
        </w:rPr>
        <w:t xml:space="preserve"> до повишаване качеството на внесените актове и недопускане на връщане на дела от съда по причини</w:t>
      </w:r>
      <w:r>
        <w:rPr>
          <w:sz w:val="28"/>
          <w:szCs w:val="28"/>
        </w:rPr>
        <w:t>,</w:t>
      </w:r>
      <w:r>
        <w:rPr>
          <w:sz w:val="28"/>
          <w:szCs w:val="28"/>
          <w:lang w:val="en-US"/>
        </w:rPr>
        <w:t xml:space="preserve"> които вече са били обсъдени</w:t>
      </w:r>
      <w:r>
        <w:rPr>
          <w:sz w:val="28"/>
          <w:szCs w:val="28"/>
        </w:rPr>
        <w:t>.</w:t>
      </w:r>
      <w:proofErr w:type="gramEnd"/>
      <w:r>
        <w:rPr>
          <w:sz w:val="28"/>
          <w:szCs w:val="28"/>
        </w:rPr>
        <w:t xml:space="preserve"> </w:t>
      </w:r>
    </w:p>
    <w:p w:rsidR="00541EB8" w:rsidRDefault="00541EB8" w:rsidP="00541EB8">
      <w:pPr>
        <w:jc w:val="both"/>
        <w:rPr>
          <w:color w:val="FF0000"/>
          <w:sz w:val="28"/>
          <w:szCs w:val="28"/>
          <w:lang w:val="en-US"/>
        </w:rPr>
      </w:pPr>
    </w:p>
    <w:p w:rsidR="00541EB8" w:rsidRDefault="00541EB8" w:rsidP="00541EB8">
      <w:pPr>
        <w:ind w:firstLine="851"/>
        <w:jc w:val="both"/>
        <w:rPr>
          <w:color w:val="FF0000"/>
          <w:sz w:val="28"/>
          <w:szCs w:val="28"/>
        </w:rPr>
      </w:pPr>
    </w:p>
    <w:p w:rsidR="00541EB8" w:rsidRDefault="00541EB8" w:rsidP="00541EB8">
      <w:pPr>
        <w:ind w:firstLine="851"/>
        <w:jc w:val="both"/>
        <w:rPr>
          <w:b/>
          <w:sz w:val="28"/>
          <w:szCs w:val="28"/>
        </w:rPr>
      </w:pPr>
      <w:proofErr w:type="gramStart"/>
      <w:r>
        <w:rPr>
          <w:b/>
          <w:sz w:val="28"/>
          <w:szCs w:val="28"/>
          <w:lang w:val="en-US"/>
        </w:rPr>
        <w:t>ОПРАВДАТЕЛНИ ПРИСЪДИ</w:t>
      </w:r>
      <w:r>
        <w:rPr>
          <w:b/>
          <w:sz w:val="28"/>
          <w:szCs w:val="28"/>
        </w:rPr>
        <w:t xml:space="preserve"> И РЕШЕНИЯ НА ОСНОВАНИЕ ЧЛ.</w:t>
      </w:r>
      <w:proofErr w:type="gramEnd"/>
      <w:r>
        <w:rPr>
          <w:b/>
          <w:sz w:val="28"/>
          <w:szCs w:val="28"/>
        </w:rPr>
        <w:t xml:space="preserve"> 378, АЛ. 4, Т. 2 НПК.</w:t>
      </w:r>
    </w:p>
    <w:p w:rsidR="00541EB8" w:rsidRDefault="00541EB8" w:rsidP="00541EB8">
      <w:pPr>
        <w:ind w:firstLine="851"/>
        <w:jc w:val="both"/>
        <w:rPr>
          <w:b/>
          <w:color w:val="FF0000"/>
          <w:sz w:val="28"/>
          <w:szCs w:val="28"/>
          <w:u w:val="single"/>
        </w:rPr>
      </w:pPr>
    </w:p>
    <w:p w:rsidR="00541EB8" w:rsidRDefault="00541EB8" w:rsidP="00541EB8">
      <w:pPr>
        <w:ind w:firstLine="851"/>
        <w:jc w:val="both"/>
        <w:rPr>
          <w:b/>
          <w:sz w:val="28"/>
          <w:szCs w:val="28"/>
        </w:rPr>
      </w:pPr>
      <w:r>
        <w:rPr>
          <w:b/>
          <w:sz w:val="28"/>
          <w:szCs w:val="28"/>
        </w:rPr>
        <w:t xml:space="preserve">През 2025 г. по внесените в съдилищата обвинителни актове и  предложения на основание чл. 78а от НК от Районна прокуратура – Перник са били постановени  3 (три) оправдателни присъди и 1 (едно) оправдателно </w:t>
      </w:r>
      <w:bookmarkStart w:id="77" w:name="_Hlk156155854"/>
      <w:r>
        <w:rPr>
          <w:b/>
          <w:sz w:val="28"/>
          <w:szCs w:val="28"/>
        </w:rPr>
        <w:t>решение (чл. 378, ал. 4, т. 2 НПК</w:t>
      </w:r>
      <w:bookmarkEnd w:id="77"/>
      <w:r>
        <w:rPr>
          <w:b/>
          <w:sz w:val="28"/>
          <w:szCs w:val="28"/>
        </w:rPr>
        <w:t>), а именно:</w:t>
      </w:r>
    </w:p>
    <w:p w:rsidR="00541EB8" w:rsidRDefault="00541EB8" w:rsidP="00541EB8">
      <w:pPr>
        <w:ind w:firstLine="851"/>
        <w:jc w:val="both"/>
        <w:rPr>
          <w:b/>
          <w:sz w:val="28"/>
          <w:szCs w:val="28"/>
          <w:u w:val="single"/>
        </w:rPr>
      </w:pPr>
    </w:p>
    <w:p w:rsidR="00541EB8" w:rsidRDefault="00541EB8" w:rsidP="00541EB8">
      <w:pPr>
        <w:ind w:firstLine="851"/>
        <w:jc w:val="both"/>
        <w:rPr>
          <w:noProof/>
          <w:sz w:val="28"/>
          <w:szCs w:val="28"/>
        </w:rPr>
      </w:pPr>
      <w:r>
        <w:rPr>
          <w:noProof/>
          <w:sz w:val="28"/>
          <w:szCs w:val="28"/>
        </w:rPr>
        <w:t>1. Прокурорска преписка № 303/2022 г. по описа на Районна прокуратура – Перник:</w:t>
      </w:r>
    </w:p>
    <w:p w:rsidR="00541EB8" w:rsidRDefault="00541EB8" w:rsidP="00541EB8">
      <w:pPr>
        <w:ind w:firstLine="851"/>
        <w:jc w:val="both"/>
        <w:rPr>
          <w:noProof/>
          <w:sz w:val="28"/>
          <w:szCs w:val="28"/>
        </w:rPr>
      </w:pPr>
      <w:r>
        <w:rPr>
          <w:noProof/>
          <w:sz w:val="28"/>
          <w:szCs w:val="28"/>
        </w:rPr>
        <w:t xml:space="preserve">С обвинителен акт по ДП № 59/2022 г. по описа на ОДМВР – Перник Районна прокуратура – Перник e повдигнала обвинение срещу С. И. К. за престъпление по чл. 206, ал. 1, вр. чл. 26, ал. 1 от НК. </w:t>
      </w:r>
    </w:p>
    <w:p w:rsidR="00541EB8" w:rsidRDefault="00541EB8" w:rsidP="00541EB8">
      <w:pPr>
        <w:ind w:firstLine="851"/>
        <w:jc w:val="both"/>
        <w:rPr>
          <w:noProof/>
          <w:sz w:val="28"/>
          <w:szCs w:val="28"/>
        </w:rPr>
      </w:pPr>
      <w:r>
        <w:rPr>
          <w:noProof/>
          <w:sz w:val="28"/>
          <w:szCs w:val="28"/>
        </w:rPr>
        <w:t xml:space="preserve">С присъда № 2 </w:t>
      </w:r>
      <w:r>
        <w:rPr>
          <w:b/>
          <w:noProof/>
          <w:sz w:val="28"/>
          <w:szCs w:val="28"/>
        </w:rPr>
        <w:t>от 28.02.2025 г.</w:t>
      </w:r>
      <w:r>
        <w:rPr>
          <w:noProof/>
          <w:sz w:val="28"/>
          <w:szCs w:val="28"/>
        </w:rPr>
        <w:t xml:space="preserve"> по НОХД № 1213/2023 г. по описа на РС – Перник, в сила от 15.08.2025 г., подсъдимата е призната за невиновна по повдигнатото обвинение, тъй като съдът е счел, че същото не е доказано по изискуемия се несъмнен начин, като в мотивите РС – Перник сочи, че доколкото от доказателствата по делото не може да се установи еднозначно съдържанието на устните уговорки между подсъдимата К. и пострадалия А. досежно предоставената ѝ възможност да се разпорежда със сумите по банковата му сметка, то същите са явяват абсолютно недостатъчни за признаване на подсъдимата за виновна по повдигнатото ѝ с ОА обвинение. При обсъждане на събраните по делото доказателства РС – Перник е приел тезата на подсъдимата, а именно, че изтеглените в инкриминирания период парични суми представляват възнаграждение за положените от същата грижи за А. </w:t>
      </w:r>
    </w:p>
    <w:p w:rsidR="00541EB8" w:rsidRDefault="00541EB8" w:rsidP="00541EB8">
      <w:pPr>
        <w:ind w:firstLine="851"/>
        <w:jc w:val="both"/>
        <w:rPr>
          <w:bCs/>
          <w:color w:val="000000" w:themeColor="text1"/>
          <w:sz w:val="28"/>
          <w:szCs w:val="28"/>
        </w:rPr>
      </w:pPr>
      <w:r>
        <w:rPr>
          <w:noProof/>
          <w:sz w:val="28"/>
          <w:szCs w:val="28"/>
        </w:rPr>
        <w:t xml:space="preserve">По подаден протест е било образувано ВНОХД № 248/2025 г. по описа на Окръжен съд – Перник, по което с Решение № 45/15.08.2025 г. въззивният съд е намерил, че изводите на първоинстанционния съд са </w:t>
      </w:r>
      <w:r>
        <w:rPr>
          <w:noProof/>
          <w:sz w:val="28"/>
          <w:szCs w:val="28"/>
        </w:rPr>
        <w:lastRenderedPageBreak/>
        <w:t xml:space="preserve">правилни и обосновани, поради което е потвърдил изцяло присъдата на РС – Перник.     </w:t>
      </w:r>
    </w:p>
    <w:p w:rsidR="00541EB8" w:rsidRDefault="00541EB8" w:rsidP="00541EB8">
      <w:pPr>
        <w:ind w:firstLine="851"/>
        <w:jc w:val="both"/>
        <w:rPr>
          <w:rFonts w:eastAsiaTheme="minorHAnsi"/>
          <w:i/>
          <w:iCs/>
          <w:sz w:val="28"/>
          <w:szCs w:val="28"/>
          <w:lang w:eastAsia="en-US"/>
        </w:rPr>
      </w:pPr>
    </w:p>
    <w:p w:rsidR="00541EB8" w:rsidRDefault="00541EB8" w:rsidP="00541EB8">
      <w:pPr>
        <w:ind w:firstLine="708"/>
        <w:jc w:val="both"/>
        <w:rPr>
          <w:sz w:val="28"/>
          <w:szCs w:val="28"/>
        </w:rPr>
      </w:pPr>
      <w:r>
        <w:rPr>
          <w:sz w:val="28"/>
          <w:szCs w:val="28"/>
        </w:rPr>
        <w:t>2. Прокурорска преписка № 3273/2022 г. по описа на Районна прокуратура – Перник:</w:t>
      </w:r>
    </w:p>
    <w:p w:rsidR="00541EB8" w:rsidRDefault="00541EB8" w:rsidP="00541EB8">
      <w:pPr>
        <w:jc w:val="both"/>
        <w:rPr>
          <w:sz w:val="28"/>
          <w:szCs w:val="28"/>
        </w:rPr>
      </w:pPr>
      <w:r>
        <w:rPr>
          <w:b/>
          <w:sz w:val="28"/>
          <w:szCs w:val="28"/>
        </w:rPr>
        <w:t xml:space="preserve"> </w:t>
      </w:r>
      <w:r>
        <w:rPr>
          <w:b/>
          <w:sz w:val="28"/>
          <w:szCs w:val="28"/>
        </w:rPr>
        <w:tab/>
      </w:r>
      <w:r>
        <w:rPr>
          <w:sz w:val="28"/>
          <w:szCs w:val="28"/>
        </w:rPr>
        <w:t xml:space="preserve">С обвинителен акт от 19.09.2023 г. е повдигнато обвинение срещу М.Ж.П за престъпление по чл. 343б, ал. 3 от НК, по ДП № 178/2022 г. по описа на РУ – Радомир, пр. пр. № 3273/2022 г. по описа на РП – Перник, ТО – Радомир. Въз основа на посочения обвинителен акт е било образувано НОХД № 230/2023 г. по описа на РС – Радомир, по което с присъда от 23.04.2025 г. подс. М.Ж.П е бил признат за невиновен по повдигнатото му обвинение. В мотивите си съдът е приел, че не е бил спазен предвидения в Наредба № 1 от 19.07.2017 г. ред за установяване на наличието на наркотични вещества при управлението от страна на подсъдимия на автомобил на инкриминираната дата, тъй като събраните в тази насока доказателства са противоречиви, респ. постановяване на осъдителен съдебен акт би бил в нарушение на разпоредбата на чл. 303, ал. 1 от НПК, тъй като присъдата не може да почива на предположения. Така мотивиран съдът е приел, че в случая обвинението не е доказано по изискуемия несъмнен и безспорен начин. </w:t>
      </w:r>
    </w:p>
    <w:p w:rsidR="00541EB8" w:rsidRDefault="00541EB8" w:rsidP="00541EB8">
      <w:pPr>
        <w:ind w:firstLine="708"/>
        <w:jc w:val="both"/>
        <w:rPr>
          <w:sz w:val="28"/>
          <w:szCs w:val="28"/>
        </w:rPr>
      </w:pPr>
      <w:r>
        <w:rPr>
          <w:sz w:val="28"/>
          <w:szCs w:val="28"/>
        </w:rPr>
        <w:t>По подаден протест е било образувано ВНОХД № 436/2025 г. по описа на Окръжен съд – Перник, по което с Решение № 62/04.11.2025 г. въззивният съд е намерил, че в случая осъщественото от подс. М.Ж.П деяние е несъставомерно поради липсата на елемент от обективната страна на престъплението – употребата на наркотични вещества да е установена по надлежния ред, а именно реда предвиден в Наредба № 1 от 19.07.2017 г. за реда за установяване концентрацията на алкохол в кръвта и/или употребата на наркотични вещества или техни аналози и е потвърдил изцяло присъдата на РС – Перник.</w:t>
      </w:r>
    </w:p>
    <w:p w:rsidR="00541EB8" w:rsidRDefault="00541EB8" w:rsidP="00541EB8">
      <w:pPr>
        <w:ind w:firstLine="708"/>
        <w:jc w:val="both"/>
        <w:rPr>
          <w:sz w:val="28"/>
          <w:szCs w:val="28"/>
        </w:rPr>
      </w:pPr>
    </w:p>
    <w:p w:rsidR="00541EB8" w:rsidRDefault="00541EB8" w:rsidP="00541EB8">
      <w:pPr>
        <w:ind w:firstLine="708"/>
        <w:jc w:val="both"/>
        <w:rPr>
          <w:sz w:val="28"/>
          <w:szCs w:val="28"/>
        </w:rPr>
      </w:pPr>
      <w:r>
        <w:rPr>
          <w:sz w:val="28"/>
          <w:szCs w:val="28"/>
        </w:rPr>
        <w:t>3. Прокурорска преписка № 3180/2021 г. по описа на Районна прокуратура – Перник:</w:t>
      </w:r>
    </w:p>
    <w:p w:rsidR="00541EB8" w:rsidRDefault="00541EB8" w:rsidP="00541EB8">
      <w:pPr>
        <w:ind w:firstLine="708"/>
        <w:jc w:val="both"/>
        <w:rPr>
          <w:sz w:val="28"/>
          <w:szCs w:val="28"/>
        </w:rPr>
      </w:pPr>
      <w:r>
        <w:rPr>
          <w:sz w:val="28"/>
          <w:szCs w:val="28"/>
        </w:rPr>
        <w:t xml:space="preserve">На 28.03.2023 г. Районна прокуратура – Перник е внесла в Районен съд – Перник постановление (по ДП № 525/2021 г. по описа на 01 РУ– Перник, пр. преписка № 3180/2021 г. по описа на РП – Перник), с което на основание чл. 375 от НПК е направено предложение за освобождаване от наказателна отговорност на обвиняемата И. В. Л. за извършено от нея престъпление по чл. 325, ал. 3, вр. ал. 1 от НК. В тази връзка е било образувано АНД № 620/2023 г. по описа на Районен съд – Перник, по което с Решение № 385/15.10.2024 г. съдът е признал обвиняемата за виновна и на основание чл. 78а, ал. 1 от НК я е освободил от наказателна отговорност, като ѝ е наложил административно наказание „глоба“ в размер на 1500 лв.   </w:t>
      </w:r>
    </w:p>
    <w:p w:rsidR="00541EB8" w:rsidRDefault="00541EB8" w:rsidP="00541EB8">
      <w:pPr>
        <w:ind w:firstLine="708"/>
        <w:jc w:val="both"/>
        <w:rPr>
          <w:sz w:val="28"/>
          <w:szCs w:val="28"/>
        </w:rPr>
      </w:pPr>
      <w:r>
        <w:rPr>
          <w:sz w:val="28"/>
          <w:szCs w:val="28"/>
        </w:rPr>
        <w:t xml:space="preserve">Против така постановеното решение е подадена жалба от защитника на обвиняемата, с претенции за допуснати съществени нарушения на </w:t>
      </w:r>
      <w:r>
        <w:rPr>
          <w:sz w:val="28"/>
          <w:szCs w:val="28"/>
        </w:rPr>
        <w:lastRenderedPageBreak/>
        <w:t>материалния и процесуалния закон. В допълнение се твърдяло, че наложеното наказание е явно несправедливо. По повод подадената жалба е  образувано ВНАХД № 492/2024 г. по описа на Окръжен съд – Перник, по което съдът се е произнесъл с Решение № 21 от 22.04.2025 г., с което е признал обвиняемата за невиновна, като е приел, че макар и извършеното от нея деяние формално да разкрива признаците на престъплението по чл. 325, ал. 3, вр. ал. 1 от НК, в конкретния случай и при конкретната обстановка, същото е с явно незначителна обществена опасност, поради което е налице хипотезата на чл. 9, ал. 2 от НК.</w:t>
      </w:r>
    </w:p>
    <w:p w:rsidR="00541EB8" w:rsidRDefault="00541EB8" w:rsidP="00541EB8">
      <w:pPr>
        <w:jc w:val="both"/>
      </w:pPr>
      <w:r>
        <w:rPr>
          <w:sz w:val="28"/>
          <w:szCs w:val="28"/>
        </w:rPr>
        <w:tab/>
      </w:r>
      <w:r>
        <w:t xml:space="preserve"> </w:t>
      </w:r>
    </w:p>
    <w:p w:rsidR="00541EB8" w:rsidRDefault="00541EB8" w:rsidP="00541EB8">
      <w:pPr>
        <w:ind w:firstLine="708"/>
        <w:jc w:val="both"/>
        <w:rPr>
          <w:sz w:val="28"/>
          <w:szCs w:val="28"/>
        </w:rPr>
      </w:pPr>
      <w:r>
        <w:rPr>
          <w:sz w:val="28"/>
          <w:szCs w:val="28"/>
        </w:rPr>
        <w:t>4. Прокурорска преписка № 1373/2022 г. по описа на Районна прокуратура – Перник:</w:t>
      </w:r>
    </w:p>
    <w:p w:rsidR="00541EB8" w:rsidRDefault="00541EB8" w:rsidP="00541EB8">
      <w:pPr>
        <w:ind w:firstLine="708"/>
        <w:jc w:val="both"/>
        <w:rPr>
          <w:sz w:val="28"/>
          <w:szCs w:val="28"/>
        </w:rPr>
      </w:pPr>
      <w:r>
        <w:rPr>
          <w:sz w:val="28"/>
          <w:szCs w:val="28"/>
        </w:rPr>
        <w:t>На 24.04.2024 г. прокурор при Районна прокуратура – Перник, ТО – Радомир, е внесъл в Районен съд – Перник обвинителен акт (по ДП № 51/2022 г. по описа на ОСлО при ОП – Перник, пр. пр. № 1373/2022 г. по описа на РП – Перник) срещу Ю. А. М. за престъпление по чл. 286, ал. 1 от НК. По внесения обвинителен акт е образувано  НОХД № 20241720200644/2024 г. по описа на Районен съд –  Перник.</w:t>
      </w:r>
    </w:p>
    <w:p w:rsidR="00541EB8" w:rsidRDefault="00541EB8" w:rsidP="00541EB8">
      <w:pPr>
        <w:ind w:firstLine="708"/>
        <w:jc w:val="both"/>
        <w:rPr>
          <w:sz w:val="28"/>
          <w:szCs w:val="28"/>
        </w:rPr>
      </w:pPr>
      <w:r>
        <w:rPr>
          <w:sz w:val="28"/>
          <w:szCs w:val="28"/>
        </w:rPr>
        <w:t xml:space="preserve">С присъда № 16 от 08.05.2025 г.  по НОХД 20241720200644/2024 г.  Районен съд – Перник признал подсъдимия Ю. А. М. за невиновен по повдигнатото обвинение  за престъпление по чл. 286, ал. 1 от НК, тъй като е приел, че деянието е несъставомерно, тъй като същото е адресирано до министъра на  вътрешните работи, който не е надлежен орган на властта по смисъла на чл. 286, ал. 1 от НК (т.е. не е орган на власт, който може да възбуди наказателно преследване срещу набеденото лице), а е орган, изпълняващ административни функции. </w:t>
      </w:r>
    </w:p>
    <w:p w:rsidR="00541EB8" w:rsidRDefault="00541EB8" w:rsidP="00541EB8">
      <w:pPr>
        <w:ind w:firstLine="708"/>
        <w:jc w:val="both"/>
        <w:rPr>
          <w:sz w:val="28"/>
          <w:szCs w:val="28"/>
        </w:rPr>
      </w:pPr>
      <w:r>
        <w:rPr>
          <w:sz w:val="28"/>
          <w:szCs w:val="28"/>
        </w:rPr>
        <w:t>Срещу така постановената присъда на първоинстанционния съд наблюдаващият прокурор при РП – Перник е подал (на 19.05.2025 г.) въззивен протест до Окръжен съд – Перник, във връзка с който е образувано ВНОХД № 20251700600305/2025 г. по описа на ОС – Перник.</w:t>
      </w:r>
    </w:p>
    <w:p w:rsidR="00541EB8" w:rsidRDefault="00541EB8" w:rsidP="00541EB8">
      <w:pPr>
        <w:ind w:firstLine="708"/>
        <w:jc w:val="both"/>
        <w:rPr>
          <w:sz w:val="28"/>
          <w:szCs w:val="28"/>
        </w:rPr>
      </w:pPr>
      <w:r>
        <w:rPr>
          <w:sz w:val="28"/>
          <w:szCs w:val="28"/>
        </w:rPr>
        <w:t>С присъда № 9/23.09.2025 г.  по  ВНОХД № 20251700600305/2025 г. Окръжен съд – Перник е отменил на основание чл. 336, ал. 1, т. 2 НПК присъда № 16/08.05.2025 г., постановена по НОХД 20241720200644/2024 г.  от Районен съд – Перник, с която подсъдимият Ю.А.М. е признат за невиновен и е оправдан  по повдигнатото обвинение по чл. 286, ал. 1 от НК и вместо това е признал подсъдимия за виновен  по повдигнатото обвинение и му наложил наказание „лишаване от свобода“ за срок от 1 (една) година, при първоначален режим „строг“, и наказание „обществено порицание“.</w:t>
      </w:r>
    </w:p>
    <w:p w:rsidR="00541EB8" w:rsidRDefault="00541EB8" w:rsidP="00541EB8">
      <w:pPr>
        <w:ind w:firstLine="708"/>
        <w:jc w:val="both"/>
        <w:rPr>
          <w:sz w:val="28"/>
          <w:szCs w:val="28"/>
        </w:rPr>
      </w:pPr>
      <w:r>
        <w:rPr>
          <w:sz w:val="28"/>
          <w:szCs w:val="28"/>
        </w:rPr>
        <w:t xml:space="preserve">Присъдата на ОС – Перник от 23.09.2025 г. е обжалвана от подсъдимия Ю.А.М. с касационна жалба пред ВКС, която към края на отчетния период не е разгледана.  </w:t>
      </w:r>
    </w:p>
    <w:p w:rsidR="00541EB8" w:rsidRDefault="00541EB8" w:rsidP="00541EB8">
      <w:pPr>
        <w:jc w:val="both"/>
        <w:rPr>
          <w:b/>
          <w:sz w:val="28"/>
          <w:szCs w:val="28"/>
        </w:rPr>
      </w:pPr>
    </w:p>
    <w:p w:rsidR="00BE0376" w:rsidRDefault="00BE0376" w:rsidP="00541EB8">
      <w:pPr>
        <w:jc w:val="both"/>
        <w:rPr>
          <w:b/>
          <w:sz w:val="28"/>
          <w:szCs w:val="28"/>
        </w:rPr>
      </w:pPr>
    </w:p>
    <w:p w:rsidR="00BE0376" w:rsidRDefault="00BE0376" w:rsidP="00541EB8">
      <w:pPr>
        <w:jc w:val="both"/>
        <w:rPr>
          <w:b/>
          <w:sz w:val="28"/>
          <w:szCs w:val="28"/>
        </w:rPr>
      </w:pPr>
    </w:p>
    <w:p w:rsidR="00541EB8" w:rsidRDefault="00541EB8" w:rsidP="00541EB8">
      <w:pPr>
        <w:ind w:firstLine="851"/>
        <w:jc w:val="both"/>
        <w:rPr>
          <w:b/>
          <w:sz w:val="28"/>
          <w:szCs w:val="28"/>
        </w:rPr>
      </w:pPr>
      <w:r>
        <w:rPr>
          <w:b/>
          <w:sz w:val="28"/>
          <w:szCs w:val="28"/>
        </w:rPr>
        <w:lastRenderedPageBreak/>
        <w:t xml:space="preserve">ВЛЕЗЛИ В СИЛА ОПРАВДАТЕЛНИ ПРИСЪДИ И РЕШЕНИЯ. </w:t>
      </w:r>
    </w:p>
    <w:p w:rsidR="00541EB8" w:rsidRDefault="00541EB8" w:rsidP="00541EB8">
      <w:pPr>
        <w:ind w:firstLine="851"/>
        <w:jc w:val="both"/>
        <w:rPr>
          <w:b/>
          <w:sz w:val="28"/>
          <w:szCs w:val="28"/>
        </w:rPr>
      </w:pPr>
    </w:p>
    <w:p w:rsidR="00541EB8" w:rsidRDefault="00541EB8" w:rsidP="00541EB8">
      <w:pPr>
        <w:ind w:firstLine="851"/>
        <w:jc w:val="both"/>
        <w:rPr>
          <w:sz w:val="28"/>
          <w:szCs w:val="28"/>
        </w:rPr>
      </w:pPr>
      <w:r>
        <w:rPr>
          <w:sz w:val="28"/>
          <w:szCs w:val="28"/>
        </w:rPr>
        <w:t>През 2025 г. са влезли в сила 4 оправдателни присъди и 1 решение по чл. 378, ал. 4, т. 2 от НПК, а именно:</w:t>
      </w:r>
    </w:p>
    <w:p w:rsidR="00541EB8" w:rsidRDefault="00541EB8" w:rsidP="00541EB8">
      <w:pPr>
        <w:ind w:firstLine="851"/>
        <w:jc w:val="both"/>
        <w:rPr>
          <w:b/>
          <w:sz w:val="28"/>
          <w:szCs w:val="28"/>
          <w:u w:val="single"/>
        </w:rPr>
      </w:pPr>
    </w:p>
    <w:p w:rsidR="00541EB8" w:rsidRDefault="00541EB8" w:rsidP="00541EB8">
      <w:pPr>
        <w:ind w:firstLine="851"/>
        <w:jc w:val="both"/>
        <w:rPr>
          <w:b/>
          <w:sz w:val="28"/>
          <w:szCs w:val="28"/>
          <w:u w:val="single"/>
        </w:rPr>
      </w:pPr>
      <w:r>
        <w:rPr>
          <w:bCs/>
          <w:sz w:val="28"/>
          <w:szCs w:val="28"/>
        </w:rPr>
        <w:t xml:space="preserve">1. </w:t>
      </w:r>
      <w:r>
        <w:rPr>
          <w:noProof/>
          <w:sz w:val="28"/>
          <w:szCs w:val="28"/>
        </w:rPr>
        <w:t>Прокурорска преписка № 303/2022 г. по описа на Районна прокуратура – Перник:</w:t>
      </w:r>
    </w:p>
    <w:p w:rsidR="00541EB8" w:rsidRDefault="00541EB8" w:rsidP="00541EB8">
      <w:pPr>
        <w:ind w:firstLine="851"/>
        <w:jc w:val="both"/>
        <w:rPr>
          <w:bCs/>
          <w:sz w:val="28"/>
          <w:szCs w:val="28"/>
        </w:rPr>
      </w:pPr>
      <w:r>
        <w:rPr>
          <w:bCs/>
          <w:sz w:val="28"/>
          <w:szCs w:val="28"/>
        </w:rPr>
        <w:t xml:space="preserve">С обвинителен акт по ДП № 59/2022 г. по описа на ОДМВР – Перник Районна прокуратура – Перник e повдигнала обвинение срещу С. И. К. за престъпление по чл. 206, ал. 1, вр. чл. 26, ал. 1 от НК. </w:t>
      </w:r>
    </w:p>
    <w:p w:rsidR="00541EB8" w:rsidRDefault="00541EB8" w:rsidP="00541EB8">
      <w:pPr>
        <w:ind w:firstLine="851"/>
        <w:jc w:val="both"/>
        <w:rPr>
          <w:bCs/>
          <w:sz w:val="28"/>
          <w:szCs w:val="28"/>
        </w:rPr>
      </w:pPr>
      <w:r>
        <w:rPr>
          <w:bCs/>
          <w:sz w:val="28"/>
          <w:szCs w:val="28"/>
        </w:rPr>
        <w:t xml:space="preserve">С присъда № 2 от 28.02.2025 г. по НОХД № 1213/2023 г. по описа на РС – Перник, в сила от 15.08.2025 г.,  подсъдимата е призната за невиновна по повдигнатото обвинение, тъй като съдът е счел, че същото не е доказано по изискуемия се несъмнен начин, като в мотивите РС – Перник сочи, че доколкото от доказателствата по делото не може да се установи еднозначно съдържанието на устните уговорки между подсъдимата К. и пострадалия А. досежно предоставената ѝ възможност да се разпорежда със сумите по банковата му сметка, то същите са явяват абсолютно недостатъчни за признаване на подсъдимата за виновна по повдигнатото ѝ с ОА обвинение. При обсъждане на събраните по делото доказателства РС – Перник е приел тезата на подсъдимата, а именно, че изтеглените в инкриминирания период парични суми представляват възнаграждение за положените от същата грижи за А. </w:t>
      </w:r>
    </w:p>
    <w:p w:rsidR="00541EB8" w:rsidRDefault="00541EB8" w:rsidP="00541EB8">
      <w:pPr>
        <w:ind w:firstLine="851"/>
        <w:jc w:val="both"/>
        <w:rPr>
          <w:b/>
          <w:sz w:val="28"/>
          <w:szCs w:val="28"/>
          <w:u w:val="single"/>
        </w:rPr>
      </w:pPr>
      <w:r>
        <w:rPr>
          <w:bCs/>
          <w:sz w:val="28"/>
          <w:szCs w:val="28"/>
        </w:rPr>
        <w:t xml:space="preserve">По подаден протест е било образувано ВНОХД № 248/2025 г. по описа на Окръжен съд – Перник, по което с решение № 45/15.08.2025 г. въззивният съд е намерил, че изводите на първоинстанционния съд са правилни и обосновани, поради което е потвърдил изцяло присъдата на РС – Перник.     </w:t>
      </w:r>
    </w:p>
    <w:p w:rsidR="00541EB8" w:rsidRDefault="00541EB8" w:rsidP="00541EB8">
      <w:pPr>
        <w:ind w:firstLine="851"/>
        <w:jc w:val="both"/>
        <w:rPr>
          <w:bCs/>
          <w:sz w:val="28"/>
          <w:szCs w:val="28"/>
        </w:rPr>
      </w:pPr>
    </w:p>
    <w:p w:rsidR="00541EB8" w:rsidRDefault="00541EB8" w:rsidP="00541EB8">
      <w:pPr>
        <w:ind w:firstLine="851"/>
        <w:jc w:val="both"/>
        <w:rPr>
          <w:bCs/>
          <w:sz w:val="28"/>
          <w:szCs w:val="28"/>
        </w:rPr>
      </w:pPr>
      <w:bookmarkStart w:id="78" w:name="_Hlk156091956"/>
      <w:r>
        <w:rPr>
          <w:bCs/>
          <w:sz w:val="28"/>
          <w:szCs w:val="28"/>
        </w:rPr>
        <w:t>2. Прокурорска преписка № 3168/2021 г.  по описа на Районна прокуратура – Перник:</w:t>
      </w:r>
    </w:p>
    <w:p w:rsidR="00541EB8" w:rsidRDefault="00541EB8" w:rsidP="00541EB8">
      <w:pPr>
        <w:ind w:firstLine="851"/>
        <w:jc w:val="both"/>
        <w:rPr>
          <w:bCs/>
          <w:sz w:val="28"/>
          <w:szCs w:val="28"/>
        </w:rPr>
      </w:pPr>
    </w:p>
    <w:p w:rsidR="00541EB8" w:rsidRDefault="00541EB8" w:rsidP="00541EB8">
      <w:pPr>
        <w:ind w:firstLine="851"/>
        <w:jc w:val="both"/>
        <w:rPr>
          <w:bCs/>
          <w:sz w:val="28"/>
          <w:szCs w:val="28"/>
        </w:rPr>
      </w:pPr>
      <w:r>
        <w:rPr>
          <w:bCs/>
          <w:sz w:val="28"/>
          <w:szCs w:val="28"/>
        </w:rPr>
        <w:t xml:space="preserve">С обвинителен акт Районна прокуратура – Перник e повдигнала обвинение срещу Е.Е.С. за престъпление по чл. 343б, ал. 1 от НК. С присъда № 42 от 04.10.2022 г. по НОХД № 302/2022 г. по описа на РС – Перник подсъдимият е признат за виновен по повдигнатото му обвинение и му е било наложено наказание „лишаване от свобода“ за срок от 1 (една) година, при първоначален „общ“ режим на изтърпяване и наказание „глоба“ в размер на 200.00 лева. Със същия съдебен акт на основание чл. 68, ал. 1 от НК е било приведено в изпълнение и наложеното на подс. Е.Е.С. по НОХД № 603/2020 г. по описа на РС – Перник наказание „лишаване от свобода“ за срок от 8 (осем) месеца при първоначален „общ“ режим на изтърпяване. С решение № 63 от 17.08.2023 г. по ВНОХД № 108/2023 г. по описа на Окръжен съд – Перник въззивния съд е отменил първоинстанционния съдебен акт поради допуснати в хода на съдебното </w:t>
      </w:r>
      <w:r>
        <w:rPr>
          <w:bCs/>
          <w:sz w:val="28"/>
          <w:szCs w:val="28"/>
        </w:rPr>
        <w:lastRenderedPageBreak/>
        <w:t xml:space="preserve">производство СПН и е върнал делото на РС – Перник за ново разглеждане от друг състав от фазата на разпоредителното заседание. С присъда № 25 от 10.05.2024 г. по НОХД № 1359/2023 г. по описа на РС – Перник съдът е признал подс. Е.Е.С. за невиновен по повдигнатото обвинение. В хода на съдебното следствие съдът по искане на защитата е допуснал до разпит като свидетел С.М.С, който в показанията си е посочил, че към датата на инкриминираното деяние той е управлявал МПС – то, а не подс. Е.Е.С. Съпоставайки така дадените показания и останалите събрани в хода на проведеното съдебното следствие доказателство, съдът е достигнал до извода, че обвинението не е  доказано по изискуемия се несъмнен и категоричен начин, доколкото събраните в хода на съдебното производство доказателства са се оказали абсолютно недостатъчни за постановяване на осъдителна присъда. От друга страна съдът е приел, че с оглед противоречивия доказателствен материал, не е установено еднозначно извършеното престъпление от обективна страна. По подаден протест е било образувано ВНОХД № 555/2024 г. по описа на Окръжен съд – Перник, по което с Решение № 4/13.02.2024 г. въззивния съд е намерил, че изводите на първоинстанционния съд са правилни и обосновани, поради което е потвърдил изцяло присъдата на РС – Перник. С решение № 162 от 16.04.2025 г. по НД за възобновяване Апелативен съд – София е намерил, че в хода на проведеното въззивно производство са били допуснати СПН по смисъла на чл. 348, ал. 1, т. 1 и т. 2 от НПК и същите са основания по чл. 422, ал. 1, т. 5 от НПК, поради което е възобновил наказателното производство и е върнал делото за ново разглеждане от друг състав на ОС – Перник. С решение № 59 от 29.10.2025 по ВНОХД № 225/2025 г. по описа на ОС – Перник е потвърдена изцяло присъда № 25 от 10.05.2024 г. по НОХД № 1359/2023 г. по описа на РС – Перник.  </w:t>
      </w:r>
    </w:p>
    <w:p w:rsidR="00541EB8" w:rsidRDefault="00541EB8" w:rsidP="00541EB8">
      <w:pPr>
        <w:ind w:firstLine="851"/>
        <w:jc w:val="both"/>
        <w:rPr>
          <w:bCs/>
          <w:sz w:val="28"/>
          <w:szCs w:val="28"/>
        </w:rPr>
      </w:pPr>
    </w:p>
    <w:p w:rsidR="00541EB8" w:rsidRDefault="00541EB8" w:rsidP="00541EB8">
      <w:pPr>
        <w:ind w:firstLine="851"/>
        <w:jc w:val="both"/>
        <w:rPr>
          <w:bCs/>
          <w:sz w:val="28"/>
          <w:szCs w:val="28"/>
        </w:rPr>
      </w:pPr>
      <w:r>
        <w:rPr>
          <w:bCs/>
          <w:sz w:val="28"/>
          <w:szCs w:val="28"/>
        </w:rPr>
        <w:t>3. Прокурорска преписка № 3273/2022 г. по описа на Районна прокуратура – Перник:</w:t>
      </w:r>
    </w:p>
    <w:p w:rsidR="00541EB8" w:rsidRDefault="00541EB8" w:rsidP="00541EB8">
      <w:pPr>
        <w:ind w:firstLine="851"/>
        <w:jc w:val="both"/>
        <w:rPr>
          <w:bCs/>
          <w:sz w:val="28"/>
          <w:szCs w:val="28"/>
        </w:rPr>
      </w:pPr>
      <w:r>
        <w:rPr>
          <w:bCs/>
          <w:sz w:val="28"/>
          <w:szCs w:val="28"/>
        </w:rPr>
        <w:t xml:space="preserve"> С обвинителен акт от 19.09.2023 г. е повдигнато обвинение срещу М.Ж.П за престъпление по чл. 343б, ал. 3 от НК, по ДП </w:t>
      </w:r>
      <w:r>
        <w:rPr>
          <w:rFonts w:eastAsia="Arial Unicode MS"/>
          <w:color w:val="000000"/>
          <w:sz w:val="28"/>
          <w:szCs w:val="28"/>
          <w:lang w:bidi="bg-BG"/>
        </w:rPr>
        <w:t>№ 178/2022 г. по описа на РУ – Радомир, пр. пр. № 3273/2022 г. по описа на РП – Перник, ТО – Радомир</w:t>
      </w:r>
      <w:r>
        <w:rPr>
          <w:bCs/>
          <w:sz w:val="28"/>
          <w:szCs w:val="28"/>
        </w:rPr>
        <w:t xml:space="preserve">. Въз основа на посочения обвинителен акт е било образувано НОХД № 230/2023 г. по описа на РС – Радомир, по което с присъда от 23.04.2025 г. подс. М.Ж.П е бил признат за невиновен по повдигнатото му обвинение. В мотивите си съдът е приел, че не е бил спазен предвидения в Наредба № 1 от 19.07.2017 г. ред за установяване на наличието на наркотични вещества при управлението от страна на подсъдимия на автомобил на инкриминираната дата, тъй като събраните в тази насока доказателства са противоречиви, респ. постановяване на осъдителен съдебен акт би бил в нарушение на разпоредбата на чл. 303, ал. 1 от НПК, тъй като присъдата не може да почива на предположения. Така мотивиран съдът е приел, че в случая обвинението не е доказано по изискуемия несъмнен и безспорен начин. </w:t>
      </w:r>
    </w:p>
    <w:p w:rsidR="00541EB8" w:rsidRDefault="00541EB8" w:rsidP="00541EB8">
      <w:pPr>
        <w:ind w:firstLine="851"/>
        <w:jc w:val="both"/>
        <w:rPr>
          <w:bCs/>
          <w:sz w:val="28"/>
          <w:szCs w:val="28"/>
        </w:rPr>
      </w:pPr>
      <w:r>
        <w:rPr>
          <w:bCs/>
          <w:sz w:val="28"/>
          <w:szCs w:val="28"/>
        </w:rPr>
        <w:lastRenderedPageBreak/>
        <w:t>По подаден протест е било образувано ВНОХД № 436/2025 г. по описа на Окръжен съд – Перник, по което с Решение № 62/04.11.2025 г. въззивният съд е намерил, че в случая осъщественото от подс. М.Ж.П деяние е несъставомерно поради липсата на елемент от обективната страна на престъплението – употребата на наркотични вещества да е установена по надлежния ред, а именно реда предвиден в Наредба № 1 от 19.07.2017 г. за реда за установяване концентрацията на алкохол в кръвта и/или употребата на наркотични вещества или техни аналози и е потвърдил изцяло присъдата на РС – Перник.</w:t>
      </w:r>
    </w:p>
    <w:p w:rsidR="00541EB8" w:rsidRDefault="00541EB8" w:rsidP="00541EB8">
      <w:pPr>
        <w:jc w:val="both"/>
        <w:rPr>
          <w:bCs/>
          <w:sz w:val="28"/>
          <w:szCs w:val="28"/>
        </w:rPr>
      </w:pPr>
    </w:p>
    <w:p w:rsidR="00541EB8" w:rsidRDefault="00541EB8" w:rsidP="00541EB8">
      <w:pPr>
        <w:pStyle w:val="af2"/>
        <w:numPr>
          <w:ilvl w:val="0"/>
          <w:numId w:val="26"/>
        </w:numPr>
        <w:jc w:val="both"/>
        <w:rPr>
          <w:rFonts w:eastAsiaTheme="minorHAnsi"/>
          <w:noProof/>
          <w:sz w:val="28"/>
          <w:szCs w:val="28"/>
          <w:lang w:eastAsia="en-US"/>
        </w:rPr>
      </w:pPr>
      <w:r>
        <w:rPr>
          <w:rFonts w:eastAsiaTheme="minorHAnsi"/>
          <w:noProof/>
          <w:sz w:val="28"/>
          <w:szCs w:val="28"/>
          <w:lang w:eastAsia="en-US"/>
        </w:rPr>
        <w:t>Прокурорска преписка № 3314/2022 г. по описа на Районна прокуратура – Перник:</w:t>
      </w:r>
    </w:p>
    <w:p w:rsidR="00541EB8" w:rsidRDefault="00541EB8" w:rsidP="00541EB8">
      <w:pPr>
        <w:spacing w:before="240"/>
        <w:ind w:firstLine="709"/>
        <w:contextualSpacing/>
        <w:jc w:val="both"/>
        <w:rPr>
          <w:rFonts w:eastAsiaTheme="minorHAnsi"/>
          <w:noProof/>
          <w:sz w:val="28"/>
          <w:szCs w:val="28"/>
          <w:lang w:eastAsia="en-US"/>
        </w:rPr>
      </w:pPr>
      <w:r>
        <w:rPr>
          <w:rFonts w:eastAsiaTheme="minorHAnsi"/>
          <w:noProof/>
          <w:sz w:val="28"/>
          <w:szCs w:val="28"/>
          <w:lang w:eastAsia="en-US"/>
        </w:rPr>
        <w:t>На 04.10.2023 г. Районна прокуратура – Перник е внесла в Районен съд – Перник обвинителен акт по ДП № 117/2023 г. по описа на 01 РУ – Перник, пр. пр. № 3314/2022 г. по описа на Районна прокуратура – Перник, срещу М. С. О. за престъпление по чл. 290, ал. 1 от НК.</w:t>
      </w:r>
    </w:p>
    <w:p w:rsidR="00541EB8" w:rsidRDefault="00541EB8" w:rsidP="00541EB8">
      <w:pPr>
        <w:spacing w:before="240"/>
        <w:ind w:firstLine="709"/>
        <w:contextualSpacing/>
        <w:jc w:val="both"/>
        <w:rPr>
          <w:rFonts w:eastAsiaTheme="minorHAnsi"/>
          <w:noProof/>
          <w:sz w:val="28"/>
          <w:szCs w:val="28"/>
          <w:lang w:eastAsia="en-US"/>
        </w:rPr>
      </w:pPr>
      <w:r>
        <w:rPr>
          <w:rFonts w:eastAsiaTheme="minorHAnsi"/>
          <w:noProof/>
          <w:sz w:val="28"/>
          <w:szCs w:val="28"/>
          <w:lang w:eastAsia="en-US"/>
        </w:rPr>
        <w:t>Въз основа на внесения обвинителен акт е образувано НОХД № 20231720201665/2023 г. по описа на Районен съд – Перник, по което с присъда № 2/24.01.2024 г. съдът признал подсъдимата за невиновна в извършване на престъплението по чл. 290, ал. 1 от НК, тъй като съставът на престъплението не бил доказан по категоричен начин от обективна страна предвид липсата на убедителни доказателства, оборващи неистинност при даване на показанията от О. пред съдебния състав по гражданското дело. В съдебния акт е прието, че в хода на съдебното следствие са извършени всички необходими процесуално-следствени действия за доказване на обвинението, но с оглед недоказване на елемент от обективната страна на деянието, а именно, че заявеното от подсъдимата в качеството и на свидетел пред Районен съд – Перник е съзнателно потвърждаване на неистина, съдът е намерил за безпредметно да анализира съставомерността на деянието от субективна страна.</w:t>
      </w:r>
    </w:p>
    <w:p w:rsidR="00541EB8" w:rsidRDefault="00541EB8" w:rsidP="00541EB8">
      <w:pPr>
        <w:spacing w:before="240"/>
        <w:ind w:firstLine="709"/>
        <w:contextualSpacing/>
        <w:jc w:val="both"/>
        <w:rPr>
          <w:rFonts w:eastAsiaTheme="minorHAnsi"/>
          <w:noProof/>
          <w:sz w:val="28"/>
          <w:szCs w:val="28"/>
          <w:lang w:eastAsia="en-US"/>
        </w:rPr>
      </w:pPr>
      <w:r>
        <w:rPr>
          <w:rFonts w:eastAsiaTheme="minorHAnsi"/>
          <w:noProof/>
          <w:sz w:val="28"/>
          <w:szCs w:val="28"/>
          <w:lang w:eastAsia="en-US"/>
        </w:rPr>
        <w:t>Против така постановената присъда в Окръжен съд – Перник е постъпил въззивен протест от прокурор при Районна прокуратура – Перник, в който били изложени подробни възражения за неправилност, незаконосъобразност и необоснованост на първоинстанционния съдебен акт, и в тази връзка било отправено предложение до ОС – Перник да отмени протестираната присъда и вместо нея да бъде постановена присъда с осъдителен диспозитив спрямо О. за престъплението, за което и е било повдигнато обвинение.</w:t>
      </w:r>
    </w:p>
    <w:p w:rsidR="00541EB8" w:rsidRDefault="00541EB8" w:rsidP="00541EB8">
      <w:pPr>
        <w:spacing w:before="240"/>
        <w:ind w:firstLine="709"/>
        <w:contextualSpacing/>
        <w:jc w:val="both"/>
        <w:rPr>
          <w:rFonts w:eastAsiaTheme="minorHAnsi"/>
          <w:noProof/>
          <w:sz w:val="28"/>
          <w:szCs w:val="28"/>
          <w:lang w:eastAsia="en-US"/>
        </w:rPr>
      </w:pPr>
      <w:r>
        <w:rPr>
          <w:rFonts w:eastAsiaTheme="minorHAnsi"/>
          <w:noProof/>
          <w:sz w:val="28"/>
          <w:szCs w:val="28"/>
          <w:lang w:eastAsia="en-US"/>
        </w:rPr>
        <w:t xml:space="preserve">По горепосочения протест е образувано ВНОХД № 279/2025 г. по описа на ОС – Перник. С решение № 44/07.08.2025 г. ОС – Перник е потвърдил в цялост присъда № 2/24.01.2024 г. по НОХД № 1665/2023 г. по описа на РС – Перник. В мотивите си ОС – Перник е намерил, че правилно и законосъобразно РС – Перник е приел, че съставът на престъплението по чл. 290, ал. 1 НК не е доказан по категоричен начин. Според ОС – Перник </w:t>
      </w:r>
      <w:r>
        <w:rPr>
          <w:rFonts w:eastAsiaTheme="minorHAnsi"/>
          <w:noProof/>
          <w:sz w:val="28"/>
          <w:szCs w:val="28"/>
          <w:lang w:eastAsia="en-US"/>
        </w:rPr>
        <w:lastRenderedPageBreak/>
        <w:t>от събраните по делото гласни и писмени доказателства не може да се направи безспорен извод, че подсъдимата е знаела, че описаните от нея факти относно съставянето на завещанието не отговарят на обективната истина. На следващо място ОС – Перник е счел, че в случая липсва доказан пряк умисъл, тъй като е възможна хипотеза подсъдимата да е възпроизвела факти, които по нейна преценка са се случили, дори и да са били повлияни от лични възприятия и объркване.</w:t>
      </w:r>
    </w:p>
    <w:p w:rsidR="00541EB8" w:rsidRDefault="00541EB8" w:rsidP="00541EB8">
      <w:pPr>
        <w:spacing w:before="240"/>
        <w:ind w:firstLine="709"/>
        <w:contextualSpacing/>
        <w:jc w:val="both"/>
        <w:rPr>
          <w:rFonts w:eastAsiaTheme="minorHAnsi"/>
          <w:noProof/>
          <w:sz w:val="28"/>
          <w:szCs w:val="28"/>
          <w:lang w:eastAsia="en-US"/>
        </w:rPr>
      </w:pPr>
      <w:r>
        <w:rPr>
          <w:rFonts w:eastAsiaTheme="minorHAnsi"/>
          <w:noProof/>
          <w:sz w:val="28"/>
          <w:szCs w:val="28"/>
          <w:lang w:eastAsia="en-US"/>
        </w:rPr>
        <w:t>С оглед изложените съображения ОС – Перник е стигнал до извод, че протестираната присъда е обоснована и законосъобразна, постановена при спазване на процесуалните правила, поради което е потвърдил съдебния акт на РС – Перник.</w:t>
      </w:r>
    </w:p>
    <w:p w:rsidR="00541EB8" w:rsidRDefault="00541EB8" w:rsidP="00541EB8">
      <w:pPr>
        <w:spacing w:before="240"/>
        <w:ind w:firstLine="709"/>
        <w:contextualSpacing/>
        <w:jc w:val="both"/>
        <w:rPr>
          <w:rFonts w:eastAsiaTheme="minorHAnsi"/>
          <w:noProof/>
          <w:sz w:val="28"/>
          <w:szCs w:val="28"/>
          <w:lang w:eastAsia="en-US"/>
        </w:rPr>
      </w:pPr>
      <w:r>
        <w:rPr>
          <w:rFonts w:eastAsiaTheme="minorHAnsi"/>
          <w:noProof/>
          <w:sz w:val="28"/>
          <w:szCs w:val="28"/>
          <w:lang w:eastAsia="en-US"/>
        </w:rPr>
        <w:t>На 14.10.2025 г. прокурор при РП – Перник е отправил предложение до главен прокурор на Република България на основание чл. 422, ал. 1, т. 5 във вр. чл. 420, ал. 1 от НПК за изготвяне на искане за възобновяване на ВНОХД № 279/2025 г. по описа на ОС – Перник с оглед отстраняване на допуснати при разглеждането на делото съществени процесуални нарушения и нарушения на материалния закон.</w:t>
      </w:r>
    </w:p>
    <w:p w:rsidR="00541EB8" w:rsidRDefault="00541EB8" w:rsidP="00541EB8">
      <w:pPr>
        <w:spacing w:before="240"/>
        <w:ind w:firstLine="709"/>
        <w:contextualSpacing/>
        <w:jc w:val="both"/>
        <w:rPr>
          <w:rFonts w:eastAsiaTheme="minorHAnsi"/>
          <w:noProof/>
          <w:sz w:val="28"/>
          <w:szCs w:val="28"/>
          <w:lang w:eastAsia="en-US"/>
        </w:rPr>
      </w:pPr>
      <w:r>
        <w:rPr>
          <w:rFonts w:eastAsiaTheme="minorHAnsi"/>
          <w:noProof/>
          <w:sz w:val="28"/>
          <w:szCs w:val="28"/>
          <w:lang w:eastAsia="en-US"/>
        </w:rPr>
        <w:t>С резолюция от 29.10.2025 г. главният прокурор е оставил предложението на РП – Перник без уважение, като неоснователно, тъй като доводите за допуснати процесуални нарушения на процесуалния и материалния закон не намират опора в материалите по делото</w:t>
      </w:r>
      <w:r>
        <w:rPr>
          <w:rFonts w:eastAsiaTheme="minorHAnsi"/>
          <w:sz w:val="28"/>
          <w:szCs w:val="28"/>
          <w:lang w:eastAsia="en-US"/>
        </w:rPr>
        <w:t xml:space="preserve">.  </w:t>
      </w:r>
    </w:p>
    <w:bookmarkEnd w:id="78"/>
    <w:p w:rsidR="00541EB8" w:rsidRDefault="00541EB8" w:rsidP="00541EB8">
      <w:pPr>
        <w:jc w:val="both"/>
        <w:rPr>
          <w:rFonts w:eastAsiaTheme="minorHAnsi"/>
          <w:sz w:val="28"/>
          <w:szCs w:val="28"/>
          <w:lang w:eastAsia="en-US"/>
        </w:rPr>
      </w:pPr>
    </w:p>
    <w:p w:rsidR="00541EB8" w:rsidRDefault="00541EB8" w:rsidP="00541EB8">
      <w:pPr>
        <w:pStyle w:val="af2"/>
        <w:numPr>
          <w:ilvl w:val="0"/>
          <w:numId w:val="26"/>
        </w:numPr>
        <w:jc w:val="both"/>
        <w:rPr>
          <w:color w:val="000000" w:themeColor="text1"/>
          <w:sz w:val="28"/>
          <w:szCs w:val="28"/>
        </w:rPr>
      </w:pPr>
      <w:r>
        <w:rPr>
          <w:color w:val="000000" w:themeColor="text1"/>
          <w:sz w:val="28"/>
          <w:szCs w:val="28"/>
        </w:rPr>
        <w:t>Прокурорска преписка № 3180/2021 г. по описа на Районна прокуратура – Перник:</w:t>
      </w:r>
    </w:p>
    <w:p w:rsidR="00541EB8" w:rsidRDefault="00541EB8" w:rsidP="00541EB8">
      <w:pPr>
        <w:pStyle w:val="af2"/>
        <w:ind w:left="1065"/>
        <w:jc w:val="both"/>
        <w:rPr>
          <w:color w:val="000000" w:themeColor="text1"/>
          <w:sz w:val="28"/>
          <w:szCs w:val="28"/>
        </w:rPr>
      </w:pPr>
    </w:p>
    <w:p w:rsidR="00541EB8" w:rsidRDefault="00541EB8" w:rsidP="00541EB8">
      <w:pPr>
        <w:pStyle w:val="25"/>
        <w:spacing w:line="334" w:lineRule="exact"/>
        <w:ind w:firstLine="680"/>
        <w:rPr>
          <w:sz w:val="28"/>
          <w:szCs w:val="28"/>
        </w:rPr>
      </w:pPr>
      <w:bookmarkStart w:id="79" w:name="_Hlk156140811"/>
      <w:r>
        <w:rPr>
          <w:sz w:val="28"/>
          <w:szCs w:val="28"/>
        </w:rPr>
        <w:t xml:space="preserve">На 28.03.2023 г. Районна прокуратура – Перник е внесла в Районен съд – Перник постановление (по ДП № 525/2021 г. по описа на 01 РУ– Перник, пр. преписка № 3180/2021 г. по описа на РП – Перник), с което на основание чл. 375 от НПК е направено предложение за освобождаване от наказателна отговорност на обвиняемата И. В. Л. за извършено от нея престъпление по чл. 325, ал. 3, вр. ал. 1 от НК. В тази връзка е било образувано АНД № 620/2023 г. по описа на Районен съд – Перник, по което с Решение № 385/15.10.2024 г. съдът е признал обвиняемата за виновна и на основание чл. 78а, ал. 1 от НК я е освободил от наказателна отговорност, като ѝ е наложил административно наказание „глоба“ в размер на 1500 лв.   </w:t>
      </w:r>
    </w:p>
    <w:p w:rsidR="00541EB8" w:rsidRDefault="00541EB8" w:rsidP="00541EB8">
      <w:pPr>
        <w:pStyle w:val="25"/>
        <w:shd w:val="clear" w:color="auto" w:fill="auto"/>
        <w:spacing w:before="0" w:line="334" w:lineRule="exact"/>
        <w:ind w:firstLine="680"/>
        <w:rPr>
          <w:sz w:val="28"/>
          <w:szCs w:val="28"/>
        </w:rPr>
      </w:pPr>
      <w:r>
        <w:rPr>
          <w:sz w:val="28"/>
          <w:szCs w:val="28"/>
        </w:rPr>
        <w:t xml:space="preserve">Против така постановеното решение е подадена жалба от защитника на обвиняемата, с претенции за допуснати съществени нарушения на материалния и процесуалния закон. В допълнение се твърдяло, че наложеното наказание е явно несправедливо. По повод подадената жалба е  образувано ВНАХД № 492/2024 г. по описа на Окръжен съд – Перник, по което съдът се е произнесъл с Решение № 21 от 22.04.2025 г., с което е признал обвиняемата за невиновна, като е приел, че макар и извършеното от нея деяние формално да разкрива признаците на престъплението по чл. </w:t>
      </w:r>
      <w:r>
        <w:rPr>
          <w:sz w:val="28"/>
          <w:szCs w:val="28"/>
        </w:rPr>
        <w:lastRenderedPageBreak/>
        <w:t>325, ал. 3, вр. ал. 1 от НК, в конкретния случай и при конкретната обстановка, същото е с явно незначителна обществена опасност, поради което е налице хипотезата на чл. 9, ал. 2 от НК.</w:t>
      </w:r>
    </w:p>
    <w:bookmarkEnd w:id="79"/>
    <w:p w:rsidR="00541EB8" w:rsidRDefault="00541EB8" w:rsidP="00541EB8">
      <w:pPr>
        <w:ind w:firstLine="360"/>
        <w:jc w:val="both"/>
        <w:rPr>
          <w:color w:val="000000" w:themeColor="text1"/>
          <w:sz w:val="28"/>
          <w:szCs w:val="28"/>
        </w:rPr>
      </w:pPr>
    </w:p>
    <w:p w:rsidR="00541EB8" w:rsidRDefault="00541EB8" w:rsidP="00541EB8">
      <w:pPr>
        <w:ind w:firstLine="851"/>
        <w:jc w:val="both"/>
        <w:rPr>
          <w:sz w:val="28"/>
          <w:szCs w:val="28"/>
        </w:rPr>
      </w:pPr>
      <w:r>
        <w:rPr>
          <w:b/>
          <w:sz w:val="28"/>
          <w:szCs w:val="28"/>
        </w:rPr>
        <w:t xml:space="preserve">АНАЛИЗ НА ПРИЧИНИТЕ ЗА ПОСТАНОВЯВАНЕ НА ВЛЕЗЛИТЕ В СИЛА ПРЕЗ 2025 г. ОПРАВДАТЕЛНИ ПРИСЪДИ И </w:t>
      </w:r>
      <w:bookmarkStart w:id="80" w:name="_Hlk156150373"/>
      <w:r>
        <w:rPr>
          <w:b/>
          <w:sz w:val="28"/>
          <w:szCs w:val="28"/>
        </w:rPr>
        <w:t>РЕШЕНИЯ ПО ЧЛ. 378, АЛ. 4, Т. 2 ОТ НПК</w:t>
      </w:r>
      <w:bookmarkEnd w:id="80"/>
      <w:r>
        <w:rPr>
          <w:b/>
          <w:sz w:val="28"/>
          <w:szCs w:val="28"/>
        </w:rPr>
        <w:t>:</w:t>
      </w:r>
    </w:p>
    <w:p w:rsidR="00541EB8" w:rsidRDefault="00541EB8" w:rsidP="00541EB8">
      <w:pPr>
        <w:ind w:firstLine="851"/>
        <w:rPr>
          <w:color w:val="FF0000"/>
          <w:sz w:val="28"/>
          <w:szCs w:val="28"/>
        </w:rPr>
      </w:pPr>
    </w:p>
    <w:p w:rsidR="00541EB8" w:rsidRDefault="00541EB8" w:rsidP="00541EB8">
      <w:pPr>
        <w:ind w:firstLine="851"/>
        <w:jc w:val="both"/>
        <w:rPr>
          <w:sz w:val="28"/>
          <w:szCs w:val="28"/>
          <w:lang w:val="en-US"/>
        </w:rPr>
      </w:pPr>
      <w:r>
        <w:rPr>
          <w:sz w:val="28"/>
          <w:szCs w:val="28"/>
        </w:rPr>
        <w:t>През 2025 г. има влезли в сила 4 оправдателни присъди, от които 2 са били постановени в предходен период,  а останалите 2 през 2025 година.</w:t>
      </w:r>
    </w:p>
    <w:p w:rsidR="00541EB8" w:rsidRDefault="00541EB8" w:rsidP="00541EB8">
      <w:pPr>
        <w:ind w:firstLine="851"/>
        <w:jc w:val="both"/>
        <w:rPr>
          <w:sz w:val="28"/>
          <w:szCs w:val="28"/>
        </w:rPr>
      </w:pPr>
      <w:r>
        <w:rPr>
          <w:sz w:val="28"/>
          <w:szCs w:val="28"/>
        </w:rPr>
        <w:t xml:space="preserve">През 2025 г. има 1 влязло в сила оправдателно решение по чл. 378, ал. 4, т. 2 от НПК, което е постановено през 2025 г. </w:t>
      </w:r>
    </w:p>
    <w:p w:rsidR="00541EB8" w:rsidRDefault="00541EB8" w:rsidP="00541EB8">
      <w:pPr>
        <w:ind w:firstLine="851"/>
        <w:jc w:val="both"/>
        <w:rPr>
          <w:sz w:val="28"/>
          <w:szCs w:val="28"/>
        </w:rPr>
      </w:pPr>
      <w:r>
        <w:rPr>
          <w:sz w:val="28"/>
          <w:szCs w:val="28"/>
        </w:rPr>
        <w:t xml:space="preserve"> Съобразно методиката за анализиране на причините на описаните влезли в законна сила през 2025 г. оправдателни  присъди и решения, същите попадат в следните групи:</w:t>
      </w:r>
    </w:p>
    <w:p w:rsidR="00541EB8" w:rsidRDefault="00541EB8" w:rsidP="00541EB8">
      <w:pPr>
        <w:ind w:firstLine="851"/>
        <w:jc w:val="both"/>
        <w:rPr>
          <w:rFonts w:eastAsiaTheme="minorHAnsi"/>
          <w:color w:val="FF0000"/>
          <w:sz w:val="28"/>
          <w:szCs w:val="28"/>
          <w:u w:val="single"/>
          <w:lang w:eastAsia="en-US"/>
        </w:rPr>
      </w:pPr>
    </w:p>
    <w:p w:rsidR="00541EB8" w:rsidRDefault="00541EB8" w:rsidP="00541EB8">
      <w:pPr>
        <w:spacing w:after="200"/>
        <w:ind w:firstLine="851"/>
        <w:contextualSpacing/>
        <w:jc w:val="both"/>
        <w:rPr>
          <w:sz w:val="28"/>
          <w:szCs w:val="28"/>
        </w:rPr>
      </w:pPr>
      <w:r>
        <w:rPr>
          <w:rFonts w:eastAsiaTheme="minorHAnsi"/>
          <w:b/>
          <w:sz w:val="28"/>
          <w:szCs w:val="28"/>
          <w:u w:val="single"/>
          <w:lang w:eastAsia="en-US"/>
        </w:rPr>
        <w:t>По четвърта група причини</w:t>
      </w:r>
      <w:r>
        <w:rPr>
          <w:rFonts w:eastAsiaTheme="minorHAnsi"/>
          <w:b/>
          <w:sz w:val="28"/>
          <w:szCs w:val="28"/>
          <w:lang w:eastAsia="en-US"/>
        </w:rPr>
        <w:t xml:space="preserve"> – </w:t>
      </w:r>
      <w:r>
        <w:rPr>
          <w:rFonts w:eastAsiaTheme="minorHAnsi"/>
          <w:sz w:val="28"/>
          <w:szCs w:val="28"/>
          <w:lang w:eastAsia="en-US"/>
        </w:rPr>
        <w:t>оправдателната присъда се дължи на събирането на нови доказателства в съдебната фаза, които не са могли да бъдат установени на досъдебното производство: В тази група причини попад</w:t>
      </w:r>
      <w:bookmarkStart w:id="81" w:name="_Hlk124704697"/>
      <w:r>
        <w:rPr>
          <w:rFonts w:eastAsiaTheme="minorHAnsi"/>
          <w:sz w:val="28"/>
          <w:szCs w:val="28"/>
          <w:lang w:eastAsia="en-US"/>
        </w:rPr>
        <w:t xml:space="preserve">ат влезлите в сила оправдателни присъди по </w:t>
      </w:r>
      <w:r>
        <w:rPr>
          <w:noProof/>
          <w:sz w:val="28"/>
          <w:szCs w:val="28"/>
        </w:rPr>
        <w:t>пр. пр. № 3168/2021 г. по описа на Районна прокуратура – Перник</w:t>
      </w:r>
      <w:bookmarkEnd w:id="81"/>
      <w:r>
        <w:rPr>
          <w:sz w:val="28"/>
          <w:szCs w:val="28"/>
        </w:rPr>
        <w:t xml:space="preserve">  и по пр. пр. № 3273/2022 г. по описа на Районна прокуратура – Перник. </w:t>
      </w:r>
    </w:p>
    <w:p w:rsidR="00541EB8" w:rsidRDefault="00541EB8" w:rsidP="00541EB8">
      <w:pPr>
        <w:spacing w:after="200"/>
        <w:ind w:firstLine="851"/>
        <w:contextualSpacing/>
        <w:jc w:val="both"/>
        <w:rPr>
          <w:sz w:val="28"/>
          <w:szCs w:val="28"/>
        </w:rPr>
      </w:pPr>
    </w:p>
    <w:p w:rsidR="00541EB8" w:rsidRDefault="00541EB8" w:rsidP="00541EB8">
      <w:pPr>
        <w:spacing w:after="200"/>
        <w:ind w:firstLine="851"/>
        <w:contextualSpacing/>
        <w:jc w:val="both"/>
        <w:rPr>
          <w:rFonts w:eastAsiaTheme="minorHAnsi"/>
          <w:color w:val="FF0000"/>
          <w:sz w:val="28"/>
          <w:szCs w:val="28"/>
          <w:lang w:eastAsia="en-US"/>
        </w:rPr>
      </w:pPr>
      <w:r>
        <w:rPr>
          <w:b/>
          <w:sz w:val="28"/>
          <w:szCs w:val="28"/>
          <w:u w:val="single"/>
        </w:rPr>
        <w:t>По пета група причини</w:t>
      </w:r>
      <w:r>
        <w:rPr>
          <w:sz w:val="28"/>
          <w:szCs w:val="28"/>
        </w:rPr>
        <w:t xml:space="preserve"> – </w:t>
      </w:r>
      <w:r>
        <w:rPr>
          <w:rFonts w:eastAsiaTheme="minorHAnsi"/>
          <w:sz w:val="28"/>
          <w:szCs w:val="28"/>
          <w:lang w:eastAsia="en-US"/>
        </w:rPr>
        <w:t>оправдателната присъда/</w:t>
      </w:r>
      <w:r>
        <w:rPr>
          <w:sz w:val="28"/>
          <w:szCs w:val="28"/>
        </w:rPr>
        <w:t>решението на основание чл.</w:t>
      </w:r>
      <w:r>
        <w:rPr>
          <w:rFonts w:eastAsiaTheme="minorHAnsi"/>
          <w:sz w:val="28"/>
          <w:szCs w:val="28"/>
          <w:lang w:eastAsia="en-US"/>
        </w:rPr>
        <w:t xml:space="preserve"> 378, ал. 4, т. 2 от НПК  се дължи на противоречива съдебна практика, промяна на доминиращата практика или други обстоятелства, свързани с тълкуването на закона, които не компрометират тезата на прокурора, внесъл обвинителния акт или поддържал обвинението. В тази група причини попадат 3 оправдателни присъди и решения, а именно по</w:t>
      </w:r>
      <w:r>
        <w:rPr>
          <w:sz w:val="28"/>
          <w:szCs w:val="28"/>
        </w:rPr>
        <w:t xml:space="preserve"> пр. пр. № 3180/2021 г. по описа на Районна прокуратура – Перник, по пр. пр. № 303/2022 г.  по описа на Районна прокуратура – Перник </w:t>
      </w:r>
      <w:r>
        <w:rPr>
          <w:noProof/>
          <w:sz w:val="28"/>
          <w:szCs w:val="28"/>
        </w:rPr>
        <w:t>и по пр. пр.</w:t>
      </w:r>
      <w:r>
        <w:rPr>
          <w:sz w:val="28"/>
          <w:szCs w:val="28"/>
        </w:rPr>
        <w:t xml:space="preserve">  № 3314/2022 г. по описа на Районна прокуратура – Перник.</w:t>
      </w:r>
    </w:p>
    <w:p w:rsidR="00541EB8" w:rsidRDefault="00541EB8" w:rsidP="00541EB8">
      <w:pPr>
        <w:jc w:val="both"/>
        <w:rPr>
          <w:b/>
          <w:color w:val="FF0000"/>
          <w:sz w:val="28"/>
          <w:szCs w:val="28"/>
          <w:u w:val="single"/>
        </w:rPr>
      </w:pPr>
    </w:p>
    <w:p w:rsidR="00527FBA" w:rsidRDefault="00527FBA" w:rsidP="00527FBA">
      <w:pPr>
        <w:ind w:left="709"/>
        <w:jc w:val="both"/>
        <w:rPr>
          <w:b/>
          <w:sz w:val="28"/>
          <w:szCs w:val="28"/>
        </w:rPr>
      </w:pPr>
      <w:bookmarkStart w:id="82" w:name="OLE_LINK79"/>
      <w:r>
        <w:rPr>
          <w:b/>
          <w:sz w:val="28"/>
          <w:szCs w:val="28"/>
        </w:rPr>
        <w:t xml:space="preserve">3. </w:t>
      </w:r>
      <w:r>
        <w:rPr>
          <w:b/>
          <w:sz w:val="28"/>
          <w:szCs w:val="28"/>
          <w:lang w:val="en-US"/>
        </w:rPr>
        <w:t>Г</w:t>
      </w:r>
      <w:r>
        <w:rPr>
          <w:b/>
          <w:sz w:val="28"/>
          <w:szCs w:val="28"/>
        </w:rPr>
        <w:t>РАЖДАНСКО-СЪДЕБЕН НАДЗОР</w:t>
      </w:r>
    </w:p>
    <w:p w:rsidR="00527FBA" w:rsidRDefault="00527FBA" w:rsidP="00527FBA">
      <w:pPr>
        <w:jc w:val="both"/>
        <w:rPr>
          <w:b/>
          <w:sz w:val="28"/>
          <w:szCs w:val="28"/>
        </w:rPr>
      </w:pPr>
    </w:p>
    <w:p w:rsidR="00527FBA" w:rsidRDefault="00527FBA" w:rsidP="00527FBA">
      <w:pPr>
        <w:ind w:firstLine="709"/>
        <w:jc w:val="both"/>
        <w:rPr>
          <w:sz w:val="28"/>
          <w:szCs w:val="28"/>
          <w:lang w:val="en-US"/>
        </w:rPr>
      </w:pPr>
      <w:proofErr w:type="gramStart"/>
      <w:r>
        <w:rPr>
          <w:sz w:val="28"/>
          <w:szCs w:val="28"/>
          <w:lang w:val="en-US"/>
        </w:rPr>
        <w:t xml:space="preserve">През отчетния период </w:t>
      </w:r>
      <w:r>
        <w:rPr>
          <w:sz w:val="28"/>
          <w:szCs w:val="28"/>
        </w:rPr>
        <w:t>в</w:t>
      </w:r>
      <w:r>
        <w:rPr>
          <w:sz w:val="28"/>
          <w:szCs w:val="28"/>
          <w:lang w:val="en-US"/>
        </w:rPr>
        <w:t xml:space="preserve"> РП – гр.</w:t>
      </w:r>
      <w:proofErr w:type="gramEnd"/>
      <w:r>
        <w:rPr>
          <w:sz w:val="28"/>
          <w:szCs w:val="28"/>
          <w:lang w:val="en-US"/>
        </w:rPr>
        <w:t xml:space="preserve"> Перник </w:t>
      </w:r>
      <w:proofErr w:type="gramStart"/>
      <w:r>
        <w:rPr>
          <w:sz w:val="28"/>
          <w:szCs w:val="28"/>
          <w:lang w:val="en-US"/>
        </w:rPr>
        <w:t xml:space="preserve">са </w:t>
      </w:r>
      <w:r>
        <w:rPr>
          <w:sz w:val="28"/>
          <w:szCs w:val="28"/>
        </w:rPr>
        <w:t xml:space="preserve"> постъпили</w:t>
      </w:r>
      <w:proofErr w:type="gramEnd"/>
      <w:r>
        <w:rPr>
          <w:sz w:val="28"/>
          <w:szCs w:val="28"/>
        </w:rPr>
        <w:t xml:space="preserve"> общо</w:t>
      </w:r>
      <w:r>
        <w:rPr>
          <w:sz w:val="28"/>
          <w:szCs w:val="28"/>
          <w:lang w:val="en-US"/>
        </w:rPr>
        <w:t xml:space="preserve"> </w:t>
      </w:r>
      <w:r>
        <w:rPr>
          <w:sz w:val="28"/>
          <w:szCs w:val="28"/>
        </w:rPr>
        <w:t xml:space="preserve">                         99 бр.</w:t>
      </w:r>
      <w:r>
        <w:rPr>
          <w:sz w:val="28"/>
          <w:szCs w:val="28"/>
          <w:lang w:val="en-US"/>
        </w:rPr>
        <w:t>граждански дела</w:t>
      </w:r>
      <w:r>
        <w:rPr>
          <w:sz w:val="28"/>
          <w:szCs w:val="28"/>
        </w:rPr>
        <w:t>, както следва</w:t>
      </w:r>
      <w:r>
        <w:rPr>
          <w:sz w:val="28"/>
          <w:szCs w:val="28"/>
          <w:lang w:val="en-US"/>
        </w:rPr>
        <w:t>:</w:t>
      </w:r>
    </w:p>
    <w:p w:rsidR="00527FBA" w:rsidRDefault="00527FBA" w:rsidP="00527FBA">
      <w:pPr>
        <w:ind w:firstLine="709"/>
        <w:jc w:val="both"/>
      </w:pPr>
      <w:r>
        <w:rPr>
          <w:sz w:val="28"/>
          <w:szCs w:val="28"/>
          <w:lang w:val="en-US"/>
        </w:rPr>
        <w:t>-</w:t>
      </w:r>
      <w:r>
        <w:rPr>
          <w:sz w:val="28"/>
          <w:szCs w:val="28"/>
          <w:lang w:val="en-US"/>
        </w:rPr>
        <w:tab/>
      </w:r>
      <w:r>
        <w:rPr>
          <w:sz w:val="28"/>
          <w:szCs w:val="28"/>
        </w:rPr>
        <w:t>67</w:t>
      </w:r>
      <w:r>
        <w:rPr>
          <w:sz w:val="28"/>
          <w:szCs w:val="28"/>
          <w:lang w:val="en-US"/>
        </w:rPr>
        <w:t xml:space="preserve"> дела по чл.2</w:t>
      </w:r>
      <w:r>
        <w:rPr>
          <w:sz w:val="28"/>
          <w:szCs w:val="28"/>
        </w:rPr>
        <w:t>5</w:t>
      </w:r>
      <w:r>
        <w:rPr>
          <w:sz w:val="28"/>
          <w:szCs w:val="28"/>
          <w:lang w:val="en-US"/>
        </w:rPr>
        <w:t xml:space="preserve"> - чл.30 от </w:t>
      </w:r>
      <w:proofErr w:type="gramStart"/>
      <w:r>
        <w:rPr>
          <w:sz w:val="28"/>
          <w:szCs w:val="28"/>
          <w:lang w:val="en-US"/>
        </w:rPr>
        <w:t>ЗЗДет.;</w:t>
      </w:r>
      <w:proofErr w:type="gramEnd"/>
    </w:p>
    <w:p w:rsidR="00527FBA" w:rsidRDefault="00527FBA" w:rsidP="00527FBA">
      <w:pPr>
        <w:ind w:firstLine="709"/>
        <w:jc w:val="both"/>
      </w:pPr>
      <w:r>
        <w:rPr>
          <w:sz w:val="28"/>
          <w:szCs w:val="28"/>
          <w:lang w:val="en-US"/>
        </w:rPr>
        <w:t>-</w:t>
      </w:r>
      <w:r>
        <w:rPr>
          <w:sz w:val="28"/>
          <w:szCs w:val="28"/>
          <w:lang w:val="en-US"/>
        </w:rPr>
        <w:tab/>
      </w:r>
      <w:r>
        <w:rPr>
          <w:sz w:val="28"/>
          <w:szCs w:val="28"/>
        </w:rPr>
        <w:t>12</w:t>
      </w:r>
      <w:r>
        <w:rPr>
          <w:sz w:val="28"/>
          <w:szCs w:val="28"/>
          <w:lang w:val="en-US"/>
        </w:rPr>
        <w:t xml:space="preserve"> дела по чл.19, ал. 1 от ЗГР;</w:t>
      </w:r>
    </w:p>
    <w:p w:rsidR="00527FBA" w:rsidRDefault="00527FBA" w:rsidP="00527FBA">
      <w:pPr>
        <w:ind w:firstLine="709"/>
        <w:jc w:val="both"/>
      </w:pPr>
      <w:r>
        <w:rPr>
          <w:sz w:val="28"/>
          <w:szCs w:val="28"/>
          <w:lang w:val="en-US"/>
        </w:rPr>
        <w:t>-</w:t>
      </w:r>
      <w:r>
        <w:rPr>
          <w:sz w:val="28"/>
          <w:szCs w:val="28"/>
          <w:lang w:val="en-US"/>
        </w:rPr>
        <w:tab/>
      </w:r>
      <w:r>
        <w:rPr>
          <w:sz w:val="28"/>
          <w:szCs w:val="28"/>
        </w:rPr>
        <w:t>7</w:t>
      </w:r>
      <w:r>
        <w:rPr>
          <w:sz w:val="28"/>
          <w:szCs w:val="28"/>
          <w:lang w:val="en-US"/>
        </w:rPr>
        <w:t xml:space="preserve"> дел</w:t>
      </w:r>
      <w:r>
        <w:rPr>
          <w:sz w:val="28"/>
          <w:szCs w:val="28"/>
        </w:rPr>
        <w:t>а</w:t>
      </w:r>
      <w:r>
        <w:rPr>
          <w:sz w:val="28"/>
          <w:szCs w:val="28"/>
          <w:lang w:val="en-US"/>
        </w:rPr>
        <w:t xml:space="preserve"> по чл. 542 от ГПК;</w:t>
      </w:r>
    </w:p>
    <w:p w:rsidR="00527FBA" w:rsidRDefault="00527FBA" w:rsidP="00527FBA">
      <w:pPr>
        <w:ind w:firstLine="709"/>
        <w:jc w:val="both"/>
      </w:pPr>
      <w:r>
        <w:rPr>
          <w:sz w:val="28"/>
          <w:szCs w:val="28"/>
          <w:lang w:val="en-US"/>
        </w:rPr>
        <w:t>-</w:t>
      </w:r>
      <w:r>
        <w:rPr>
          <w:sz w:val="28"/>
          <w:szCs w:val="28"/>
          <w:lang w:val="en-US"/>
        </w:rPr>
        <w:tab/>
      </w:r>
      <w:r>
        <w:rPr>
          <w:sz w:val="28"/>
          <w:szCs w:val="28"/>
        </w:rPr>
        <w:t>3</w:t>
      </w:r>
      <w:r>
        <w:rPr>
          <w:sz w:val="28"/>
          <w:szCs w:val="28"/>
          <w:lang w:val="en-US"/>
        </w:rPr>
        <w:t xml:space="preserve"> дела по чл. 549 от ГПК; </w:t>
      </w:r>
    </w:p>
    <w:p w:rsidR="00527FBA" w:rsidRDefault="00527FBA" w:rsidP="00527FBA">
      <w:pPr>
        <w:ind w:firstLine="709"/>
        <w:jc w:val="both"/>
      </w:pPr>
      <w:r>
        <w:rPr>
          <w:sz w:val="28"/>
          <w:szCs w:val="28"/>
          <w:lang w:val="en-US"/>
        </w:rPr>
        <w:t>-</w:t>
      </w:r>
      <w:r>
        <w:rPr>
          <w:sz w:val="28"/>
          <w:szCs w:val="28"/>
          <w:lang w:val="en-US"/>
        </w:rPr>
        <w:tab/>
      </w:r>
      <w:r>
        <w:rPr>
          <w:sz w:val="28"/>
          <w:szCs w:val="28"/>
        </w:rPr>
        <w:t>6</w:t>
      </w:r>
      <w:r>
        <w:rPr>
          <w:sz w:val="28"/>
          <w:szCs w:val="28"/>
          <w:lang w:val="en-US"/>
        </w:rPr>
        <w:t xml:space="preserve"> дела по чл. </w:t>
      </w:r>
      <w:proofErr w:type="gramStart"/>
      <w:r>
        <w:rPr>
          <w:sz w:val="28"/>
          <w:szCs w:val="28"/>
          <w:lang w:val="en-US"/>
        </w:rPr>
        <w:t>2, ал.</w:t>
      </w:r>
      <w:proofErr w:type="gramEnd"/>
      <w:r>
        <w:rPr>
          <w:sz w:val="28"/>
          <w:szCs w:val="28"/>
          <w:lang w:val="en-US"/>
        </w:rPr>
        <w:t xml:space="preserve"> </w:t>
      </w:r>
      <w:proofErr w:type="gramStart"/>
      <w:r>
        <w:rPr>
          <w:sz w:val="28"/>
          <w:szCs w:val="28"/>
          <w:lang w:val="en-US"/>
        </w:rPr>
        <w:t>1, т.3 от ЗОДОВ.</w:t>
      </w:r>
      <w:proofErr w:type="gramEnd"/>
    </w:p>
    <w:p w:rsidR="00527FBA" w:rsidRDefault="00527FBA" w:rsidP="00527FBA">
      <w:pPr>
        <w:ind w:firstLine="709"/>
        <w:jc w:val="both"/>
        <w:rPr>
          <w:sz w:val="28"/>
          <w:szCs w:val="28"/>
        </w:rPr>
      </w:pPr>
      <w:r>
        <w:rPr>
          <w:sz w:val="28"/>
          <w:szCs w:val="28"/>
          <w:lang w:val="en-US"/>
        </w:rPr>
        <w:t>-</w:t>
      </w:r>
      <w:r>
        <w:rPr>
          <w:sz w:val="28"/>
          <w:szCs w:val="28"/>
          <w:lang w:val="en-US"/>
        </w:rPr>
        <w:tab/>
      </w:r>
      <w:r>
        <w:rPr>
          <w:sz w:val="28"/>
          <w:szCs w:val="28"/>
        </w:rPr>
        <w:t>2 дела по чл. 96, ал.1 от ЗСУ</w:t>
      </w:r>
    </w:p>
    <w:p w:rsidR="00527FBA" w:rsidRDefault="00527FBA" w:rsidP="00527FBA">
      <w:pPr>
        <w:ind w:firstLine="709"/>
        <w:jc w:val="both"/>
        <w:rPr>
          <w:sz w:val="28"/>
          <w:szCs w:val="28"/>
        </w:rPr>
      </w:pPr>
      <w:r>
        <w:rPr>
          <w:sz w:val="28"/>
          <w:szCs w:val="28"/>
        </w:rPr>
        <w:t xml:space="preserve">-  </w:t>
      </w:r>
      <w:r>
        <w:rPr>
          <w:sz w:val="28"/>
          <w:szCs w:val="28"/>
        </w:rPr>
        <w:tab/>
        <w:t>2 дела по чл.132, ал.1 , т.1 от СК.</w:t>
      </w:r>
    </w:p>
    <w:p w:rsidR="00527FBA" w:rsidRDefault="00527FBA" w:rsidP="00527FBA">
      <w:pPr>
        <w:ind w:firstLine="709"/>
        <w:jc w:val="both"/>
        <w:rPr>
          <w:sz w:val="28"/>
          <w:szCs w:val="28"/>
          <w:highlight w:val="green"/>
        </w:rPr>
      </w:pPr>
    </w:p>
    <w:p w:rsidR="00527FBA" w:rsidRDefault="00527FBA" w:rsidP="00527FBA">
      <w:pPr>
        <w:jc w:val="center"/>
        <w:rPr>
          <w:sz w:val="28"/>
          <w:szCs w:val="28"/>
          <w:highlight w:val="green"/>
          <w:lang w:val="en-US"/>
        </w:rPr>
      </w:pPr>
      <w:r>
        <w:rPr>
          <w:noProof/>
          <w:sz w:val="28"/>
          <w:szCs w:val="28"/>
        </w:rPr>
        <w:lastRenderedPageBreak/>
        <w:drawing>
          <wp:inline distT="0" distB="0" distL="0" distR="0" wp14:anchorId="722640AE" wp14:editId="408C4806">
            <wp:extent cx="5804535" cy="3244215"/>
            <wp:effectExtent l="0" t="0" r="24765" b="13335"/>
            <wp:docPr id="3" name="Диагра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27FBA" w:rsidRDefault="00527FBA" w:rsidP="00527FBA">
      <w:pPr>
        <w:jc w:val="center"/>
      </w:pPr>
      <w:r>
        <w:rPr>
          <w:i/>
          <w:sz w:val="23"/>
          <w:szCs w:val="23"/>
        </w:rPr>
        <w:t>Фиг.9.Брой разгледани граждански дела</w:t>
      </w:r>
    </w:p>
    <w:p w:rsidR="00527FBA" w:rsidRDefault="00527FBA" w:rsidP="00527FBA">
      <w:pPr>
        <w:ind w:firstLine="709"/>
        <w:jc w:val="both"/>
        <w:rPr>
          <w:sz w:val="28"/>
          <w:szCs w:val="28"/>
        </w:rPr>
      </w:pPr>
    </w:p>
    <w:p w:rsidR="00527FBA" w:rsidRDefault="00527FBA" w:rsidP="00527FBA">
      <w:pPr>
        <w:ind w:firstLine="709"/>
        <w:jc w:val="both"/>
        <w:rPr>
          <w:sz w:val="28"/>
          <w:szCs w:val="28"/>
        </w:rPr>
      </w:pPr>
    </w:p>
    <w:p w:rsidR="00527FBA" w:rsidRDefault="00527FBA" w:rsidP="00527FBA">
      <w:pPr>
        <w:ind w:firstLine="709"/>
        <w:jc w:val="both"/>
      </w:pPr>
      <w:proofErr w:type="gramStart"/>
      <w:r>
        <w:rPr>
          <w:sz w:val="28"/>
          <w:szCs w:val="28"/>
          <w:lang w:val="en-US"/>
        </w:rPr>
        <w:t>През отчетния период прокурорите от РП – гр.</w:t>
      </w:r>
      <w:proofErr w:type="gramEnd"/>
      <w:r>
        <w:rPr>
          <w:sz w:val="28"/>
          <w:szCs w:val="28"/>
          <w:lang w:val="en-US"/>
        </w:rPr>
        <w:t xml:space="preserve"> </w:t>
      </w:r>
      <w:proofErr w:type="gramStart"/>
      <w:r>
        <w:rPr>
          <w:sz w:val="28"/>
          <w:szCs w:val="28"/>
          <w:lang w:val="en-US"/>
        </w:rPr>
        <w:t xml:space="preserve">Перник са участвали общо в </w:t>
      </w:r>
      <w:r>
        <w:rPr>
          <w:sz w:val="28"/>
          <w:szCs w:val="28"/>
        </w:rPr>
        <w:t>61</w:t>
      </w:r>
      <w:r>
        <w:rPr>
          <w:sz w:val="28"/>
          <w:szCs w:val="28"/>
          <w:lang w:val="en-US"/>
        </w:rPr>
        <w:t xml:space="preserve"> /</w:t>
      </w:r>
      <w:r>
        <w:rPr>
          <w:sz w:val="28"/>
          <w:szCs w:val="28"/>
        </w:rPr>
        <w:t>шестдесет и едно/</w:t>
      </w:r>
      <w:r>
        <w:rPr>
          <w:sz w:val="28"/>
          <w:szCs w:val="28"/>
          <w:lang w:val="en-US"/>
        </w:rPr>
        <w:t xml:space="preserve"> </w:t>
      </w:r>
      <w:bookmarkStart w:id="83" w:name="OLE_LINK2"/>
      <w:r>
        <w:rPr>
          <w:sz w:val="28"/>
          <w:szCs w:val="28"/>
          <w:lang w:val="en-US"/>
        </w:rPr>
        <w:t>граждански дела</w:t>
      </w:r>
      <w:bookmarkEnd w:id="83"/>
      <w:r>
        <w:rPr>
          <w:sz w:val="28"/>
          <w:szCs w:val="28"/>
          <w:lang w:val="en-US"/>
        </w:rPr>
        <w:t xml:space="preserve">, разгледани общо в </w:t>
      </w:r>
      <w:r>
        <w:rPr>
          <w:sz w:val="28"/>
          <w:szCs w:val="28"/>
        </w:rPr>
        <w:t>77</w:t>
      </w:r>
      <w:r>
        <w:rPr>
          <w:sz w:val="28"/>
          <w:szCs w:val="28"/>
          <w:lang w:val="en-US"/>
        </w:rPr>
        <w:t xml:space="preserve"> /</w:t>
      </w:r>
      <w:r>
        <w:rPr>
          <w:sz w:val="28"/>
          <w:szCs w:val="28"/>
        </w:rPr>
        <w:t>седемдесет и седем</w:t>
      </w:r>
      <w:r>
        <w:rPr>
          <w:sz w:val="28"/>
          <w:szCs w:val="28"/>
          <w:lang w:val="en-US"/>
        </w:rPr>
        <w:t>/ съдебни заседания.</w:t>
      </w:r>
      <w:proofErr w:type="gramEnd"/>
    </w:p>
    <w:p w:rsidR="00527FBA" w:rsidRDefault="00527FBA" w:rsidP="00527FBA">
      <w:pPr>
        <w:ind w:firstLine="709"/>
        <w:jc w:val="both"/>
        <w:rPr>
          <w:sz w:val="28"/>
          <w:szCs w:val="28"/>
        </w:rPr>
      </w:pPr>
    </w:p>
    <w:p w:rsidR="00527FBA" w:rsidRDefault="00527FBA" w:rsidP="00527FBA">
      <w:pPr>
        <w:ind w:firstLine="709"/>
        <w:jc w:val="both"/>
        <w:rPr>
          <w:sz w:val="28"/>
          <w:szCs w:val="28"/>
        </w:rPr>
      </w:pPr>
    </w:p>
    <w:p w:rsidR="00527FBA" w:rsidRDefault="00527FBA" w:rsidP="00527FBA">
      <w:pPr>
        <w:ind w:firstLine="709"/>
        <w:jc w:val="both"/>
        <w:rPr>
          <w:sz w:val="28"/>
          <w:szCs w:val="28"/>
        </w:rPr>
      </w:pPr>
      <w:r>
        <w:rPr>
          <w:sz w:val="28"/>
          <w:szCs w:val="28"/>
        </w:rPr>
        <w:t>Общият брой на граждански дела, в които са участвали прокурорите от РП – гр. Перник през предходните години е бил съответно:</w:t>
      </w:r>
    </w:p>
    <w:p w:rsidR="00527FBA" w:rsidRDefault="00527FBA" w:rsidP="00527FBA">
      <w:pPr>
        <w:ind w:firstLine="709"/>
        <w:jc w:val="both"/>
        <w:rPr>
          <w:sz w:val="28"/>
          <w:szCs w:val="28"/>
        </w:rPr>
      </w:pPr>
      <w:r>
        <w:rPr>
          <w:sz w:val="28"/>
          <w:szCs w:val="28"/>
        </w:rPr>
        <w:t>За 2024г. – 60 броя</w:t>
      </w:r>
    </w:p>
    <w:p w:rsidR="00527FBA" w:rsidRDefault="00527FBA" w:rsidP="00527FBA">
      <w:pPr>
        <w:ind w:firstLine="709"/>
        <w:jc w:val="both"/>
        <w:rPr>
          <w:sz w:val="28"/>
          <w:szCs w:val="28"/>
        </w:rPr>
      </w:pPr>
      <w:r>
        <w:rPr>
          <w:sz w:val="28"/>
          <w:szCs w:val="28"/>
        </w:rPr>
        <w:t>За 2023 г. – 78 броя</w:t>
      </w:r>
    </w:p>
    <w:p w:rsidR="00527FBA" w:rsidRDefault="00527FBA" w:rsidP="00527FBA">
      <w:pPr>
        <w:ind w:firstLine="709"/>
        <w:jc w:val="both"/>
        <w:rPr>
          <w:sz w:val="28"/>
          <w:szCs w:val="28"/>
        </w:rPr>
      </w:pPr>
    </w:p>
    <w:p w:rsidR="00527FBA" w:rsidRDefault="00527FBA" w:rsidP="00527FBA">
      <w:pPr>
        <w:ind w:firstLine="709"/>
        <w:jc w:val="both"/>
        <w:rPr>
          <w:sz w:val="28"/>
          <w:szCs w:val="28"/>
          <w:lang w:val="en-US"/>
        </w:rPr>
      </w:pPr>
      <w:r>
        <w:rPr>
          <w:sz w:val="28"/>
          <w:szCs w:val="28"/>
        </w:rPr>
        <w:t xml:space="preserve">Изложените сравнителни данни сочат, че през 2025 г. броят на граждански дела, в които са участвали прокурорите от РП – гр. Перник в </w:t>
      </w:r>
      <w:bookmarkStart w:id="84" w:name="OLE_LINK4"/>
      <w:r>
        <w:rPr>
          <w:sz w:val="28"/>
          <w:szCs w:val="28"/>
        </w:rPr>
        <w:t>сравнение с 2024 г</w:t>
      </w:r>
      <w:bookmarkEnd w:id="84"/>
      <w:r>
        <w:rPr>
          <w:sz w:val="28"/>
          <w:szCs w:val="28"/>
        </w:rPr>
        <w:t>. се е леко увеличил и е намалял в сравнение с 2023 г.</w:t>
      </w:r>
    </w:p>
    <w:p w:rsidR="00527FBA" w:rsidRDefault="00527FBA" w:rsidP="00527FBA">
      <w:pPr>
        <w:ind w:firstLine="709"/>
        <w:jc w:val="both"/>
        <w:rPr>
          <w:sz w:val="28"/>
          <w:szCs w:val="28"/>
          <w:highlight w:val="green"/>
          <w:lang w:val="en-US"/>
        </w:rPr>
      </w:pPr>
    </w:p>
    <w:p w:rsidR="00527FBA" w:rsidRDefault="00527FBA" w:rsidP="00527FBA">
      <w:pPr>
        <w:ind w:firstLine="851"/>
        <w:jc w:val="both"/>
        <w:rPr>
          <w:b/>
          <w:color w:val="000000" w:themeColor="text1"/>
          <w:sz w:val="28"/>
          <w:szCs w:val="28"/>
        </w:rPr>
      </w:pPr>
      <w:r>
        <w:rPr>
          <w:b/>
          <w:sz w:val="28"/>
          <w:szCs w:val="28"/>
        </w:rPr>
        <w:t>4.</w:t>
      </w:r>
      <w:r>
        <w:rPr>
          <w:b/>
          <w:sz w:val="28"/>
          <w:szCs w:val="28"/>
          <w:lang w:val="en-US"/>
        </w:rPr>
        <w:t xml:space="preserve"> </w:t>
      </w:r>
      <w:r>
        <w:rPr>
          <w:b/>
          <w:sz w:val="28"/>
          <w:szCs w:val="28"/>
        </w:rPr>
        <w:t>ОСЪДИТЕЛНИ РЕШЕНИЯ СРЕЩУ ПРБ НА ОСНОВАНИЕ ЗАКОНА ЗА ОТГОВОРНОСТТА НА ДЪРЖАВАТА  И ОБЩИНИТЕ ЗА ВРЕДИ.ИЗПЪЛНЕНИЕ НА ИНДИВИДУАЛНИТЕ И ОБЩИ МЕРКИ ВЪВ ВРЪЗКА С РЕШЕНИЯТА НА ЕС ПО ПРАВАТА НА  ЧОВЕКА ПО ДЕЛА СРЕЩУ БЪЛГАРИЯ</w:t>
      </w:r>
      <w:r w:rsidRPr="00527FBA">
        <w:rPr>
          <w:b/>
          <w:color w:val="000000" w:themeColor="text1"/>
          <w:sz w:val="28"/>
          <w:szCs w:val="28"/>
        </w:rPr>
        <w:t>.</w:t>
      </w:r>
    </w:p>
    <w:p w:rsidR="00527FBA" w:rsidRDefault="00527FBA" w:rsidP="00527FBA">
      <w:pPr>
        <w:ind w:firstLine="851"/>
        <w:jc w:val="both"/>
        <w:rPr>
          <w:color w:val="FF0000"/>
          <w:sz w:val="28"/>
          <w:szCs w:val="28"/>
          <w:lang w:val="en-US"/>
        </w:rPr>
      </w:pPr>
    </w:p>
    <w:p w:rsidR="00527FBA" w:rsidRDefault="00527FBA" w:rsidP="00527FBA">
      <w:pPr>
        <w:tabs>
          <w:tab w:val="left" w:pos="0"/>
        </w:tabs>
        <w:ind w:firstLine="709"/>
        <w:jc w:val="both"/>
      </w:pPr>
      <w:r>
        <w:rPr>
          <w:sz w:val="28"/>
          <w:szCs w:val="28"/>
        </w:rPr>
        <w:t xml:space="preserve">По Закона за отговорността на държава и общините за вреди /ЗОДОВ/ през отчетния период на 2025 г. са постъпили общо 6 броя искови молби. На първоинстанционно ниво през отчетния период влезлите в сила съдебни решения по ЗОДОВ са 3 броя, по искови молби от предходни години, приключили съответно с осъждания на Прокуратурата на Р.България. Общата сума на присъдените обезщетения за 2025 г.  възлиза </w:t>
      </w:r>
      <w:r>
        <w:rPr>
          <w:sz w:val="28"/>
          <w:szCs w:val="28"/>
        </w:rPr>
        <w:lastRenderedPageBreak/>
        <w:t xml:space="preserve">на 10 200 лева, която е под размера на сумите на присъдените обезщетения </w:t>
      </w:r>
      <w:bookmarkStart w:id="85" w:name="OLE_LINK5"/>
      <w:r>
        <w:rPr>
          <w:sz w:val="28"/>
          <w:szCs w:val="28"/>
        </w:rPr>
        <w:t>през 2024 г. в размер на 12630 лева</w:t>
      </w:r>
      <w:bookmarkEnd w:id="85"/>
      <w:r>
        <w:rPr>
          <w:sz w:val="28"/>
          <w:szCs w:val="28"/>
        </w:rPr>
        <w:t>. и през 2023 г. която е била в размер на 25 208 лева.</w:t>
      </w:r>
    </w:p>
    <w:p w:rsidR="00527FBA" w:rsidRDefault="00527FBA" w:rsidP="00527FBA">
      <w:pPr>
        <w:ind w:firstLine="709"/>
        <w:jc w:val="both"/>
        <w:rPr>
          <w:sz w:val="28"/>
          <w:szCs w:val="28"/>
        </w:rPr>
      </w:pPr>
      <w:r>
        <w:rPr>
          <w:sz w:val="28"/>
          <w:szCs w:val="28"/>
        </w:rPr>
        <w:t>През отчетния период прокурорите от РП – гр. Перник са участвали в четири граждански дела по ЗОДОВ с ответник Прокуратурата на Република България.</w:t>
      </w:r>
    </w:p>
    <w:p w:rsidR="00527FBA" w:rsidRDefault="00527FBA" w:rsidP="00527FBA">
      <w:pPr>
        <w:ind w:firstLine="709"/>
        <w:jc w:val="both"/>
        <w:rPr>
          <w:sz w:val="28"/>
          <w:szCs w:val="28"/>
        </w:rPr>
      </w:pPr>
      <w:proofErr w:type="gramStart"/>
      <w:r>
        <w:rPr>
          <w:sz w:val="28"/>
          <w:szCs w:val="28"/>
          <w:lang w:val="en-US"/>
        </w:rPr>
        <w:t>През отчетния период в Районна прокуратура – гр.</w:t>
      </w:r>
      <w:proofErr w:type="gramEnd"/>
      <w:r>
        <w:rPr>
          <w:sz w:val="28"/>
          <w:szCs w:val="28"/>
          <w:lang w:val="en-US"/>
        </w:rPr>
        <w:t xml:space="preserve"> </w:t>
      </w:r>
      <w:proofErr w:type="gramStart"/>
      <w:r>
        <w:rPr>
          <w:sz w:val="28"/>
          <w:szCs w:val="28"/>
          <w:lang w:val="en-US"/>
        </w:rPr>
        <w:t xml:space="preserve">Перник са изготвени </w:t>
      </w:r>
      <w:r>
        <w:rPr>
          <w:sz w:val="28"/>
          <w:szCs w:val="28"/>
        </w:rPr>
        <w:t>шест</w:t>
      </w:r>
      <w:r>
        <w:rPr>
          <w:sz w:val="28"/>
          <w:szCs w:val="28"/>
          <w:lang w:val="en-US"/>
        </w:rPr>
        <w:t xml:space="preserve"> жалби по първоинстанционни решения на Районен съд </w:t>
      </w:r>
      <w:r>
        <w:rPr>
          <w:sz w:val="28"/>
          <w:szCs w:val="28"/>
        </w:rPr>
        <w:t>-</w:t>
      </w:r>
      <w:r>
        <w:rPr>
          <w:sz w:val="28"/>
          <w:szCs w:val="28"/>
          <w:lang w:val="en-US"/>
        </w:rPr>
        <w:t>гр.</w:t>
      </w:r>
      <w:proofErr w:type="gramEnd"/>
      <w:r>
        <w:rPr>
          <w:sz w:val="28"/>
          <w:szCs w:val="28"/>
          <w:lang w:val="en-US"/>
        </w:rPr>
        <w:t xml:space="preserve"> </w:t>
      </w:r>
      <w:proofErr w:type="gramStart"/>
      <w:r>
        <w:rPr>
          <w:sz w:val="28"/>
          <w:szCs w:val="28"/>
          <w:lang w:val="en-US"/>
        </w:rPr>
        <w:t>Перник по гр.</w:t>
      </w:r>
      <w:proofErr w:type="gramEnd"/>
      <w:r>
        <w:rPr>
          <w:sz w:val="28"/>
          <w:szCs w:val="28"/>
          <w:lang w:val="en-US"/>
        </w:rPr>
        <w:t xml:space="preserve"> </w:t>
      </w:r>
      <w:proofErr w:type="gramStart"/>
      <w:r>
        <w:rPr>
          <w:sz w:val="28"/>
          <w:szCs w:val="28"/>
          <w:lang w:val="en-US"/>
        </w:rPr>
        <w:t>дело</w:t>
      </w:r>
      <w:proofErr w:type="gramEnd"/>
      <w:r>
        <w:rPr>
          <w:sz w:val="28"/>
          <w:szCs w:val="28"/>
          <w:lang w:val="en-US"/>
        </w:rPr>
        <w:t xml:space="preserve"> № </w:t>
      </w:r>
      <w:r>
        <w:rPr>
          <w:sz w:val="28"/>
          <w:szCs w:val="28"/>
        </w:rPr>
        <w:t>4319/2024</w:t>
      </w:r>
      <w:r>
        <w:rPr>
          <w:sz w:val="28"/>
          <w:szCs w:val="28"/>
          <w:lang w:val="en-US"/>
        </w:rPr>
        <w:t>г.</w:t>
      </w:r>
      <w:r>
        <w:rPr>
          <w:sz w:val="28"/>
          <w:szCs w:val="28"/>
        </w:rPr>
        <w:t xml:space="preserve"> по описа на </w:t>
      </w:r>
      <w:bookmarkStart w:id="86" w:name="OLE_LINK6"/>
      <w:r>
        <w:rPr>
          <w:sz w:val="28"/>
          <w:szCs w:val="28"/>
        </w:rPr>
        <w:t>РС-Перник</w:t>
      </w:r>
      <w:bookmarkEnd w:id="86"/>
      <w:r>
        <w:rPr>
          <w:sz w:val="28"/>
          <w:szCs w:val="28"/>
        </w:rPr>
        <w:t>, по</w:t>
      </w:r>
      <w:r>
        <w:rPr>
          <w:sz w:val="28"/>
          <w:szCs w:val="28"/>
          <w:lang w:val="en-US"/>
        </w:rPr>
        <w:t xml:space="preserve"> гр.дело № </w:t>
      </w:r>
      <w:r>
        <w:rPr>
          <w:sz w:val="28"/>
          <w:szCs w:val="28"/>
        </w:rPr>
        <w:t>5762</w:t>
      </w:r>
      <w:r>
        <w:rPr>
          <w:sz w:val="28"/>
          <w:szCs w:val="28"/>
          <w:lang w:val="en-US"/>
        </w:rPr>
        <w:t>/202</w:t>
      </w:r>
      <w:r>
        <w:rPr>
          <w:sz w:val="28"/>
          <w:szCs w:val="28"/>
        </w:rPr>
        <w:t>4</w:t>
      </w:r>
      <w:r>
        <w:rPr>
          <w:sz w:val="28"/>
          <w:szCs w:val="28"/>
          <w:lang w:val="en-US"/>
        </w:rPr>
        <w:t>г.</w:t>
      </w:r>
      <w:r>
        <w:rPr>
          <w:sz w:val="28"/>
          <w:szCs w:val="28"/>
        </w:rPr>
        <w:t xml:space="preserve"> по описа на РС-Перник</w:t>
      </w:r>
      <w:r>
        <w:rPr>
          <w:sz w:val="28"/>
          <w:szCs w:val="28"/>
          <w:lang w:val="en-US"/>
        </w:rPr>
        <w:t>,</w:t>
      </w:r>
      <w:r>
        <w:rPr>
          <w:sz w:val="28"/>
          <w:szCs w:val="28"/>
        </w:rPr>
        <w:t xml:space="preserve"> по гр.дело № 2013/2025 г. по описа на РС-Перник, по гр.дело № 6100/2025 г. по описа на РС-Перник, по гр.дело № 1056/2025 г. по описа на РС-Перник и по</w:t>
      </w:r>
      <w:r>
        <w:rPr>
          <w:sz w:val="28"/>
          <w:szCs w:val="28"/>
          <w:lang w:val="en-US"/>
        </w:rPr>
        <w:t xml:space="preserve">   гр. </w:t>
      </w:r>
      <w:proofErr w:type="gramStart"/>
      <w:r>
        <w:rPr>
          <w:sz w:val="28"/>
          <w:szCs w:val="28"/>
          <w:lang w:val="en-US"/>
        </w:rPr>
        <w:t>дело</w:t>
      </w:r>
      <w:proofErr w:type="gramEnd"/>
      <w:r>
        <w:rPr>
          <w:sz w:val="28"/>
          <w:szCs w:val="28"/>
          <w:lang w:val="en-US"/>
        </w:rPr>
        <w:t xml:space="preserve"> № </w:t>
      </w:r>
      <w:r>
        <w:rPr>
          <w:sz w:val="28"/>
          <w:szCs w:val="28"/>
        </w:rPr>
        <w:t>241</w:t>
      </w:r>
      <w:r>
        <w:rPr>
          <w:sz w:val="28"/>
          <w:szCs w:val="28"/>
          <w:lang w:val="en-US"/>
        </w:rPr>
        <w:t>/</w:t>
      </w:r>
      <w:r>
        <w:rPr>
          <w:sz w:val="28"/>
          <w:szCs w:val="28"/>
        </w:rPr>
        <w:t>2025</w:t>
      </w:r>
      <w:r>
        <w:rPr>
          <w:sz w:val="28"/>
          <w:szCs w:val="28"/>
          <w:lang w:val="en-US"/>
        </w:rPr>
        <w:t>г.</w:t>
      </w:r>
      <w:r>
        <w:rPr>
          <w:sz w:val="28"/>
          <w:szCs w:val="28"/>
        </w:rPr>
        <w:t>по описа на РС-Радомир.</w:t>
      </w:r>
    </w:p>
    <w:p w:rsidR="00527FBA" w:rsidRDefault="00527FBA" w:rsidP="00527FBA">
      <w:pPr>
        <w:ind w:firstLine="709"/>
        <w:jc w:val="both"/>
        <w:rPr>
          <w:sz w:val="28"/>
          <w:szCs w:val="28"/>
        </w:rPr>
      </w:pPr>
      <w:r>
        <w:rPr>
          <w:sz w:val="28"/>
          <w:szCs w:val="28"/>
          <w:lang w:val="en-US"/>
        </w:rPr>
        <w:t>През отчетния период не са налице случаи на солидарна отговорност на Прокуратурата и Съда по дела за обезщетение за наложена мярка „Задържане под стража”</w:t>
      </w:r>
      <w:r>
        <w:rPr>
          <w:sz w:val="28"/>
          <w:szCs w:val="28"/>
        </w:rPr>
        <w:t>, не са на лице дела с предмет на иска по чл.2б ЗОДОВ - нарушение на правото на разглеждане на делото в разумен срок, незаконно използване на СРС или нарушаване права, защитени от чл.5, §2-3 на ЕКПЧОС</w:t>
      </w:r>
      <w:r>
        <w:rPr>
          <w:sz w:val="28"/>
          <w:szCs w:val="28"/>
          <w:lang w:val="en-US"/>
        </w:rPr>
        <w:t>.</w:t>
      </w:r>
      <w:bookmarkEnd w:id="82"/>
    </w:p>
    <w:p w:rsidR="00527FBA" w:rsidRDefault="00527FBA" w:rsidP="00527FBA">
      <w:pPr>
        <w:autoSpaceDE w:val="0"/>
        <w:autoSpaceDN w:val="0"/>
        <w:adjustRightInd w:val="0"/>
        <w:ind w:firstLine="708"/>
        <w:jc w:val="both"/>
        <w:rPr>
          <w:sz w:val="28"/>
          <w:szCs w:val="28"/>
          <w:lang w:eastAsia="en-US"/>
        </w:rPr>
      </w:pPr>
      <w:r>
        <w:rPr>
          <w:sz w:val="28"/>
          <w:szCs w:val="28"/>
          <w:lang w:eastAsia="en-US"/>
        </w:rPr>
        <w:t>Отчита се увеличение на броя делата по ЗОДОВ с ответник Прокуратурата на Република България, но същите се дължат на предвидената законодателно обективна отговорност на държавата за дейност на правозащитните органи и в случаи в които  органите на ПРБ са действали изключително в изпълнение на своите законови правомощия и в съответствие с разпоредбите на процесуалния закон.</w:t>
      </w:r>
    </w:p>
    <w:p w:rsidR="00527FBA" w:rsidRDefault="00527FBA" w:rsidP="00527FBA">
      <w:pPr>
        <w:autoSpaceDE w:val="0"/>
        <w:autoSpaceDN w:val="0"/>
        <w:adjustRightInd w:val="0"/>
        <w:jc w:val="both"/>
      </w:pPr>
      <w:r>
        <w:rPr>
          <w:color w:val="FF0000"/>
          <w:sz w:val="28"/>
          <w:szCs w:val="28"/>
          <w:lang w:eastAsia="en-US"/>
        </w:rPr>
        <w:t xml:space="preserve"> </w:t>
      </w:r>
      <w:r>
        <w:rPr>
          <w:color w:val="FF0000"/>
          <w:sz w:val="28"/>
          <w:szCs w:val="28"/>
          <w:lang w:eastAsia="en-US"/>
        </w:rPr>
        <w:tab/>
      </w:r>
      <w:r>
        <w:rPr>
          <w:sz w:val="28"/>
          <w:szCs w:val="28"/>
          <w:lang w:eastAsia="en-US"/>
        </w:rPr>
        <w:t>Не се  констатира допускана неразумна продължителност на наказателните производства, която съставлява самостоятелно основание за ангажиране на отговорността на държавата по чл. 2б ЗОДОВ.</w:t>
      </w:r>
    </w:p>
    <w:p w:rsidR="0044760D" w:rsidRPr="00185509" w:rsidRDefault="0044760D" w:rsidP="007E5666">
      <w:pPr>
        <w:ind w:firstLine="709"/>
        <w:jc w:val="both"/>
        <w:rPr>
          <w:sz w:val="28"/>
          <w:szCs w:val="28"/>
        </w:rPr>
      </w:pPr>
    </w:p>
    <w:p w:rsidR="00C555DA" w:rsidRDefault="00C555DA" w:rsidP="00C555DA">
      <w:pPr>
        <w:ind w:left="57" w:right="57" w:firstLine="794"/>
        <w:jc w:val="both"/>
        <w:rPr>
          <w:b/>
          <w:sz w:val="28"/>
          <w:szCs w:val="28"/>
        </w:rPr>
      </w:pPr>
      <w:r>
        <w:rPr>
          <w:b/>
          <w:sz w:val="28"/>
          <w:szCs w:val="28"/>
        </w:rPr>
        <w:t>5. ИЗПЪЛНЕНИЕ НА НАКАЗАНИЯТА И ДРУГИТЕ ПРИНУДИТЕЛНИ МЕРКИ</w:t>
      </w:r>
    </w:p>
    <w:p w:rsidR="00C555DA" w:rsidRDefault="00C555DA" w:rsidP="00C555DA">
      <w:pPr>
        <w:ind w:firstLine="851"/>
        <w:jc w:val="both"/>
        <w:rPr>
          <w:sz w:val="28"/>
          <w:szCs w:val="28"/>
          <w:highlight w:val="green"/>
        </w:rPr>
      </w:pPr>
    </w:p>
    <w:p w:rsidR="00C555DA" w:rsidRDefault="00C555DA" w:rsidP="00C555DA">
      <w:pPr>
        <w:ind w:firstLine="851"/>
        <w:jc w:val="both"/>
        <w:rPr>
          <w:color w:val="000000" w:themeColor="text1"/>
          <w:sz w:val="28"/>
          <w:szCs w:val="28"/>
        </w:rPr>
      </w:pPr>
      <w:r>
        <w:rPr>
          <w:color w:val="000000" w:themeColor="text1"/>
          <w:sz w:val="28"/>
          <w:szCs w:val="28"/>
        </w:rPr>
        <w:t xml:space="preserve">За отчетната 2025 г. надзорът на прокурорите върху изпълнението на наказанията и другите принудителни мерки се е осъществявал в съответствие с разпоредбите на НПК, ЗИНЗС, ЗЗ, подзаконови нормативни актове, Указания на ВКП /ВП/ и ОП-Перник, Инструкция относно издаване на Европейска заповед за арест в РБ и изпълнение на Европейска заповед за арест, издадена в друга държава – членка на Европейския съюз, както и Указание за дейността на прокуратурата по надзора за изпълнение на наказанията и други принудителни мерки. Приоритетна цел е било своевременното и законосъобразно изпълнение на наказанията и другите принудителни мерки. За постигането на тази цел продължи засиления контрол върху дейността по привеждане на присъдите в изпълнение.  </w:t>
      </w:r>
    </w:p>
    <w:p w:rsidR="00C555DA" w:rsidRDefault="00C555DA" w:rsidP="00C555DA">
      <w:pPr>
        <w:ind w:firstLine="851"/>
        <w:jc w:val="both"/>
        <w:rPr>
          <w:color w:val="000000" w:themeColor="text1"/>
          <w:sz w:val="28"/>
          <w:szCs w:val="28"/>
        </w:rPr>
      </w:pPr>
      <w:r>
        <w:rPr>
          <w:color w:val="000000" w:themeColor="text1"/>
          <w:sz w:val="28"/>
          <w:szCs w:val="28"/>
        </w:rPr>
        <w:lastRenderedPageBreak/>
        <w:t xml:space="preserve">В Районна прокуратура – Перник през периода от 01.01.2025 г. до 31.12.2025 г. са постъпили за привеждане в изпълнение общо </w:t>
      </w:r>
      <w:r>
        <w:rPr>
          <w:b/>
          <w:color w:val="000000" w:themeColor="text1"/>
          <w:sz w:val="28"/>
          <w:szCs w:val="28"/>
          <w:u w:val="single"/>
          <w:lang w:val="en-US"/>
        </w:rPr>
        <w:t>2</w:t>
      </w:r>
      <w:r>
        <w:rPr>
          <w:b/>
          <w:color w:val="000000" w:themeColor="text1"/>
          <w:sz w:val="28"/>
          <w:szCs w:val="28"/>
          <w:u w:val="single"/>
        </w:rPr>
        <w:t>99 броя</w:t>
      </w:r>
      <w:r>
        <w:rPr>
          <w:color w:val="000000" w:themeColor="text1"/>
          <w:sz w:val="28"/>
          <w:szCs w:val="28"/>
        </w:rPr>
        <w:t xml:space="preserve"> присъди и одобрени споразумения. </w:t>
      </w:r>
    </w:p>
    <w:p w:rsidR="00C555DA" w:rsidRDefault="00C555DA" w:rsidP="00C555DA">
      <w:pPr>
        <w:ind w:firstLine="851"/>
        <w:jc w:val="both"/>
        <w:rPr>
          <w:color w:val="000000" w:themeColor="text1"/>
          <w:sz w:val="28"/>
          <w:szCs w:val="28"/>
        </w:rPr>
      </w:pPr>
      <w:r>
        <w:rPr>
          <w:color w:val="000000" w:themeColor="text1"/>
          <w:sz w:val="28"/>
          <w:szCs w:val="28"/>
        </w:rPr>
        <w:t xml:space="preserve">От тях </w:t>
      </w:r>
      <w:r>
        <w:rPr>
          <w:b/>
          <w:color w:val="000000" w:themeColor="text1"/>
          <w:sz w:val="28"/>
          <w:szCs w:val="28"/>
          <w:u w:val="single"/>
        </w:rPr>
        <w:t>294 броя</w:t>
      </w:r>
      <w:r>
        <w:rPr>
          <w:b/>
          <w:color w:val="000000" w:themeColor="text1"/>
          <w:sz w:val="28"/>
          <w:szCs w:val="28"/>
        </w:rPr>
        <w:t xml:space="preserve"> </w:t>
      </w:r>
      <w:r>
        <w:rPr>
          <w:color w:val="000000" w:themeColor="text1"/>
          <w:sz w:val="28"/>
          <w:szCs w:val="28"/>
        </w:rPr>
        <w:t xml:space="preserve">присъди и одобрени споразумения са били </w:t>
      </w:r>
      <w:r>
        <w:rPr>
          <w:i/>
          <w:color w:val="000000" w:themeColor="text1"/>
          <w:sz w:val="28"/>
          <w:szCs w:val="28"/>
        </w:rPr>
        <w:t>изпратени за изпълнение</w:t>
      </w:r>
      <w:r>
        <w:rPr>
          <w:color w:val="000000" w:themeColor="text1"/>
          <w:sz w:val="28"/>
          <w:szCs w:val="28"/>
        </w:rPr>
        <w:t xml:space="preserve"> от прокурора до органите по изпълнение. </w:t>
      </w:r>
    </w:p>
    <w:p w:rsidR="00C555DA" w:rsidRDefault="00C555DA" w:rsidP="00C555DA">
      <w:pPr>
        <w:ind w:firstLine="851"/>
        <w:jc w:val="both"/>
        <w:rPr>
          <w:color w:val="000000" w:themeColor="text1"/>
          <w:sz w:val="28"/>
          <w:szCs w:val="28"/>
        </w:rPr>
      </w:pPr>
      <w:r>
        <w:rPr>
          <w:color w:val="000000" w:themeColor="text1"/>
          <w:sz w:val="28"/>
          <w:szCs w:val="28"/>
        </w:rPr>
        <w:t xml:space="preserve">От получените през отчетния период общо 299 броя присъди и одобрени споразумения по лица, общо </w:t>
      </w:r>
      <w:r>
        <w:rPr>
          <w:b/>
          <w:color w:val="000000" w:themeColor="text1"/>
          <w:sz w:val="28"/>
          <w:szCs w:val="28"/>
          <w:u w:val="single"/>
        </w:rPr>
        <w:t>5 броя</w:t>
      </w:r>
      <w:r>
        <w:rPr>
          <w:color w:val="000000" w:themeColor="text1"/>
          <w:sz w:val="28"/>
          <w:szCs w:val="28"/>
        </w:rPr>
        <w:t xml:space="preserve"> присъди са останали неприведени в изпълнение, т.е. </w:t>
      </w:r>
      <w:r>
        <w:rPr>
          <w:i/>
          <w:color w:val="000000" w:themeColor="text1"/>
          <w:sz w:val="28"/>
          <w:szCs w:val="28"/>
        </w:rPr>
        <w:t>неизпратени от прокурора до съответния орган за изпълнение до края на отчетния период</w:t>
      </w:r>
      <w:r>
        <w:rPr>
          <w:color w:val="000000" w:themeColor="text1"/>
          <w:sz w:val="28"/>
          <w:szCs w:val="28"/>
        </w:rPr>
        <w:t xml:space="preserve">. Причините за това са обективни. По една от изпълнителните преписки изпълнението на наказанието е отложено от районния прокурор на осн. чл. 415 от НПК. По останалите четири са били внесени съответните предложения за възобновяване на НОХД. </w:t>
      </w:r>
    </w:p>
    <w:p w:rsidR="00C555DA" w:rsidRDefault="00C555DA" w:rsidP="00C555DA">
      <w:pPr>
        <w:ind w:firstLine="851"/>
        <w:jc w:val="both"/>
        <w:rPr>
          <w:color w:val="000000" w:themeColor="text1"/>
          <w:sz w:val="28"/>
          <w:szCs w:val="28"/>
        </w:rPr>
      </w:pPr>
      <w:r>
        <w:rPr>
          <w:color w:val="000000" w:themeColor="text1"/>
          <w:sz w:val="28"/>
          <w:szCs w:val="28"/>
        </w:rPr>
        <w:t>От изпратените за изпълнение от прокурора до органите по изпълнение общо 294 присъди и одобрени споразумения, реално приведените в изпълнение</w:t>
      </w:r>
      <w:r>
        <w:rPr>
          <w:b/>
          <w:color w:val="000000" w:themeColor="text1"/>
          <w:sz w:val="28"/>
          <w:szCs w:val="28"/>
        </w:rPr>
        <w:t xml:space="preserve"> </w:t>
      </w:r>
      <w:r>
        <w:rPr>
          <w:color w:val="000000" w:themeColor="text1"/>
          <w:sz w:val="28"/>
          <w:szCs w:val="28"/>
        </w:rPr>
        <w:t>присъди и одобрени споразумения,</w:t>
      </w:r>
      <w:r>
        <w:rPr>
          <w:b/>
          <w:color w:val="000000" w:themeColor="text1"/>
          <w:sz w:val="28"/>
          <w:szCs w:val="28"/>
        </w:rPr>
        <w:t xml:space="preserve"> </w:t>
      </w:r>
      <w:r>
        <w:rPr>
          <w:i/>
          <w:color w:val="000000" w:themeColor="text1"/>
          <w:sz w:val="28"/>
          <w:szCs w:val="28"/>
        </w:rPr>
        <w:t>т.е. тези, за които до края на отчетния период е получено уведомление за начало на изпълнение на наказанието</w:t>
      </w:r>
      <w:r>
        <w:rPr>
          <w:color w:val="000000" w:themeColor="text1"/>
          <w:sz w:val="28"/>
          <w:szCs w:val="28"/>
        </w:rPr>
        <w:t xml:space="preserve"> са общо </w:t>
      </w:r>
      <w:r>
        <w:rPr>
          <w:b/>
          <w:color w:val="000000" w:themeColor="text1"/>
          <w:sz w:val="28"/>
          <w:szCs w:val="28"/>
          <w:u w:val="single"/>
        </w:rPr>
        <w:t>270 броя</w:t>
      </w:r>
      <w:r>
        <w:rPr>
          <w:color w:val="000000" w:themeColor="text1"/>
          <w:sz w:val="28"/>
          <w:szCs w:val="28"/>
        </w:rPr>
        <w:t xml:space="preserve"> /по лица/. До края на отчетния период не е получено уведомление за начало на изтърпяване на наказанието по 24 броя изпратени за изпълнение присъди и споразумения /по лица/.</w:t>
      </w:r>
    </w:p>
    <w:p w:rsidR="00C555DA" w:rsidRDefault="00C555DA" w:rsidP="00C555DA">
      <w:pPr>
        <w:ind w:firstLine="851"/>
        <w:jc w:val="both"/>
        <w:rPr>
          <w:color w:val="000000" w:themeColor="text1"/>
          <w:sz w:val="28"/>
          <w:szCs w:val="28"/>
          <w:lang w:val="en-US"/>
        </w:rPr>
      </w:pPr>
      <w:r>
        <w:rPr>
          <w:color w:val="000000" w:themeColor="text1"/>
          <w:sz w:val="28"/>
          <w:szCs w:val="28"/>
        </w:rPr>
        <w:t>От</w:t>
      </w:r>
      <w:r>
        <w:rPr>
          <w:b/>
          <w:color w:val="000000" w:themeColor="text1"/>
          <w:sz w:val="28"/>
          <w:szCs w:val="28"/>
        </w:rPr>
        <w:t xml:space="preserve"> предходни периоди</w:t>
      </w:r>
      <w:r>
        <w:rPr>
          <w:color w:val="000000" w:themeColor="text1"/>
          <w:sz w:val="28"/>
          <w:szCs w:val="28"/>
        </w:rPr>
        <w:t xml:space="preserve"> са приведени в изпълнение 7 броя от 2024г. „Лишаване от свобода“.</w:t>
      </w:r>
    </w:p>
    <w:p w:rsidR="00C555DA" w:rsidRDefault="00C555DA" w:rsidP="00C555DA">
      <w:pPr>
        <w:ind w:firstLine="851"/>
        <w:jc w:val="both"/>
        <w:rPr>
          <w:sz w:val="28"/>
          <w:szCs w:val="28"/>
          <w:highlight w:val="green"/>
        </w:rPr>
      </w:pPr>
    </w:p>
    <w:p w:rsidR="00C555DA" w:rsidRDefault="00C555DA" w:rsidP="00C555DA">
      <w:pPr>
        <w:ind w:firstLine="851"/>
        <w:jc w:val="both"/>
        <w:rPr>
          <w:sz w:val="28"/>
          <w:szCs w:val="28"/>
          <w:highlight w:val="green"/>
        </w:rPr>
      </w:pPr>
      <w:r>
        <w:rPr>
          <w:noProof/>
        </w:rPr>
        <w:drawing>
          <wp:inline distT="0" distB="0" distL="0" distR="0">
            <wp:extent cx="4714875" cy="2584450"/>
            <wp:effectExtent l="0" t="0" r="9525" b="25400"/>
            <wp:docPr id="26" name="Диагра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555DA" w:rsidRDefault="00C555DA" w:rsidP="00C555DA">
      <w:pPr>
        <w:ind w:left="200" w:firstLine="708"/>
        <w:jc w:val="both"/>
        <w:rPr>
          <w:i/>
          <w:sz w:val="23"/>
          <w:szCs w:val="23"/>
        </w:rPr>
      </w:pPr>
      <w:r>
        <w:rPr>
          <w:i/>
          <w:sz w:val="23"/>
          <w:szCs w:val="23"/>
        </w:rPr>
        <w:t>Фиг.11.  Получени и неприведени присъди за изпълнение през 2025 г.</w:t>
      </w:r>
    </w:p>
    <w:p w:rsidR="00C555DA" w:rsidRDefault="00C555DA" w:rsidP="00C555DA">
      <w:pPr>
        <w:ind w:firstLine="851"/>
        <w:jc w:val="both"/>
        <w:rPr>
          <w:sz w:val="28"/>
          <w:szCs w:val="28"/>
          <w:highlight w:val="green"/>
        </w:rPr>
      </w:pPr>
    </w:p>
    <w:p w:rsidR="00C555DA" w:rsidRDefault="00C555DA" w:rsidP="00C555DA">
      <w:pPr>
        <w:ind w:firstLine="851"/>
        <w:jc w:val="both"/>
        <w:rPr>
          <w:sz w:val="28"/>
          <w:szCs w:val="28"/>
          <w:highlight w:val="green"/>
          <w:lang w:val="en-US"/>
        </w:rPr>
      </w:pPr>
    </w:p>
    <w:p w:rsidR="00C555DA" w:rsidRDefault="00C555DA" w:rsidP="00C555DA">
      <w:pPr>
        <w:ind w:left="57" w:firstLine="794"/>
        <w:jc w:val="both"/>
        <w:rPr>
          <w:color w:val="000000" w:themeColor="text1"/>
          <w:sz w:val="28"/>
          <w:szCs w:val="28"/>
        </w:rPr>
      </w:pPr>
      <w:r>
        <w:rPr>
          <w:color w:val="000000" w:themeColor="text1"/>
          <w:sz w:val="28"/>
          <w:szCs w:val="28"/>
        </w:rPr>
        <w:t xml:space="preserve">За сравнение, през 2024 г. в Районна прокуратура – Перник са получени за привеждане в изпълнение </w:t>
      </w:r>
      <w:r>
        <w:rPr>
          <w:b/>
          <w:color w:val="000000" w:themeColor="text1"/>
          <w:sz w:val="28"/>
          <w:szCs w:val="28"/>
        </w:rPr>
        <w:t xml:space="preserve">222 броя </w:t>
      </w:r>
      <w:r>
        <w:rPr>
          <w:color w:val="000000" w:themeColor="text1"/>
          <w:sz w:val="28"/>
          <w:szCs w:val="28"/>
        </w:rPr>
        <w:t xml:space="preserve">присъди и одобрени споразумения, а през 2023 г. в Районна прокуратура – Перник са получени за привеждане в изпълнение </w:t>
      </w:r>
      <w:r>
        <w:rPr>
          <w:b/>
          <w:color w:val="000000" w:themeColor="text1"/>
          <w:sz w:val="28"/>
          <w:szCs w:val="28"/>
        </w:rPr>
        <w:t>251 броя</w:t>
      </w:r>
      <w:r>
        <w:rPr>
          <w:color w:val="000000" w:themeColor="text1"/>
          <w:sz w:val="28"/>
          <w:szCs w:val="28"/>
        </w:rPr>
        <w:t xml:space="preserve"> присъди и одобрени споразумения, </w:t>
      </w:r>
      <w:r>
        <w:rPr>
          <w:color w:val="000000" w:themeColor="text1"/>
          <w:sz w:val="28"/>
          <w:szCs w:val="28"/>
        </w:rPr>
        <w:lastRenderedPageBreak/>
        <w:t xml:space="preserve">т.е. броят на осъдителните съдебни актове през 2025 г. се е увеличил в сравнение с предходните две отчетни години – 2024 г. и 2023 г. </w:t>
      </w:r>
    </w:p>
    <w:p w:rsidR="00C555DA" w:rsidRDefault="00C555DA" w:rsidP="00C555DA">
      <w:pPr>
        <w:ind w:left="57" w:firstLine="794"/>
        <w:jc w:val="both"/>
        <w:rPr>
          <w:sz w:val="28"/>
          <w:szCs w:val="28"/>
          <w:highlight w:val="green"/>
        </w:rPr>
      </w:pPr>
    </w:p>
    <w:p w:rsidR="00C555DA" w:rsidRDefault="00C555DA" w:rsidP="00C555DA">
      <w:pPr>
        <w:ind w:left="57" w:firstLine="794"/>
        <w:jc w:val="both"/>
        <w:rPr>
          <w:sz w:val="28"/>
          <w:szCs w:val="28"/>
          <w:highlight w:val="green"/>
        </w:rPr>
      </w:pPr>
      <w:r>
        <w:rPr>
          <w:noProof/>
        </w:rPr>
        <w:drawing>
          <wp:inline distT="0" distB="0" distL="0" distR="0">
            <wp:extent cx="4850130" cy="2512695"/>
            <wp:effectExtent l="0" t="0" r="26670" b="20955"/>
            <wp:docPr id="25" name="Диагра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55DA" w:rsidRDefault="00C555DA" w:rsidP="00C555DA">
      <w:pPr>
        <w:ind w:firstLine="851"/>
        <w:jc w:val="both"/>
        <w:rPr>
          <w:i/>
          <w:sz w:val="23"/>
          <w:szCs w:val="23"/>
        </w:rPr>
      </w:pPr>
      <w:r>
        <w:rPr>
          <w:i/>
          <w:sz w:val="23"/>
          <w:szCs w:val="23"/>
        </w:rPr>
        <w:t xml:space="preserve">                Фиг.11а.Брой получени присъди за изпълнение по години </w:t>
      </w:r>
    </w:p>
    <w:p w:rsidR="00C555DA" w:rsidRDefault="00C555DA" w:rsidP="00C555DA">
      <w:pPr>
        <w:ind w:firstLine="851"/>
        <w:jc w:val="both"/>
        <w:rPr>
          <w:i/>
          <w:sz w:val="23"/>
          <w:szCs w:val="23"/>
        </w:rPr>
      </w:pPr>
    </w:p>
    <w:p w:rsidR="00C555DA" w:rsidRDefault="00C555DA" w:rsidP="00C555DA">
      <w:pPr>
        <w:spacing w:before="240"/>
        <w:ind w:left="57" w:right="57" w:firstLine="794"/>
        <w:contextualSpacing/>
        <w:jc w:val="both"/>
        <w:rPr>
          <w:color w:val="000000" w:themeColor="text1"/>
          <w:sz w:val="28"/>
          <w:szCs w:val="28"/>
        </w:rPr>
      </w:pPr>
      <w:r>
        <w:rPr>
          <w:color w:val="000000" w:themeColor="text1"/>
          <w:sz w:val="28"/>
          <w:szCs w:val="28"/>
        </w:rPr>
        <w:t xml:space="preserve">От общия брой постъпили за изпълнение присъди и одобрени споразумения през отчетния период </w:t>
      </w:r>
      <w:r>
        <w:rPr>
          <w:b/>
          <w:color w:val="000000" w:themeColor="text1"/>
          <w:sz w:val="28"/>
          <w:szCs w:val="28"/>
        </w:rPr>
        <w:t>общо 77 броя</w:t>
      </w:r>
      <w:r>
        <w:rPr>
          <w:color w:val="000000" w:themeColor="text1"/>
          <w:sz w:val="28"/>
          <w:szCs w:val="28"/>
        </w:rPr>
        <w:t xml:space="preserve"> присъди и одобрени споразумения са били с наказание </w:t>
      </w:r>
      <w:r>
        <w:rPr>
          <w:b/>
          <w:color w:val="000000" w:themeColor="text1"/>
          <w:sz w:val="28"/>
          <w:szCs w:val="28"/>
          <w:u w:val="single"/>
        </w:rPr>
        <w:t>"Лишаване от свобода"</w:t>
      </w:r>
      <w:r>
        <w:rPr>
          <w:b/>
          <w:color w:val="000000" w:themeColor="text1"/>
          <w:sz w:val="28"/>
          <w:szCs w:val="28"/>
        </w:rPr>
        <w:t>.</w:t>
      </w:r>
      <w:r>
        <w:rPr>
          <w:color w:val="000000" w:themeColor="text1"/>
          <w:sz w:val="28"/>
          <w:szCs w:val="28"/>
        </w:rPr>
        <w:t xml:space="preserve"> </w:t>
      </w:r>
    </w:p>
    <w:p w:rsidR="00C555DA" w:rsidRDefault="00C555DA" w:rsidP="00C555DA">
      <w:pPr>
        <w:spacing w:before="240"/>
        <w:ind w:left="57" w:right="57" w:firstLine="794"/>
        <w:contextualSpacing/>
        <w:jc w:val="both"/>
        <w:rPr>
          <w:color w:val="000000" w:themeColor="text1"/>
          <w:sz w:val="28"/>
          <w:szCs w:val="28"/>
        </w:rPr>
      </w:pPr>
      <w:r>
        <w:rPr>
          <w:color w:val="000000" w:themeColor="text1"/>
          <w:sz w:val="28"/>
          <w:szCs w:val="28"/>
        </w:rPr>
        <w:t xml:space="preserve">От тях 75 броя присъди и одобрени споразумения са били изпратени за изпълнение до края на отчетния период от прокурор до органа за изпълнение. </w:t>
      </w:r>
    </w:p>
    <w:p w:rsidR="00C555DA" w:rsidRDefault="00C555DA" w:rsidP="00C555DA">
      <w:pPr>
        <w:spacing w:before="240"/>
        <w:ind w:left="57" w:right="57" w:firstLine="794"/>
        <w:contextualSpacing/>
        <w:jc w:val="both"/>
        <w:rPr>
          <w:color w:val="000000" w:themeColor="text1"/>
          <w:sz w:val="28"/>
          <w:szCs w:val="28"/>
        </w:rPr>
      </w:pPr>
      <w:r>
        <w:rPr>
          <w:color w:val="000000" w:themeColor="text1"/>
          <w:sz w:val="28"/>
          <w:szCs w:val="28"/>
        </w:rPr>
        <w:t>Общо 3 от получените за изпълнение присъди и одобрени споразумения с наказание „Лишаване от свобода“ са били изпратени за изпълнение по делегация на съответната териториално компетентна прокуратура.</w:t>
      </w:r>
    </w:p>
    <w:p w:rsidR="00C555DA" w:rsidRDefault="00C555DA" w:rsidP="00C555DA">
      <w:pPr>
        <w:ind w:firstLine="851"/>
        <w:jc w:val="both"/>
        <w:rPr>
          <w:color w:val="FF0000"/>
          <w:sz w:val="28"/>
          <w:szCs w:val="28"/>
        </w:rPr>
      </w:pPr>
      <w:r>
        <w:rPr>
          <w:sz w:val="28"/>
          <w:szCs w:val="28"/>
        </w:rPr>
        <w:t>Неизпратени за изпълнение са 2 броя присъди и споразумения,</w:t>
      </w:r>
      <w:r>
        <w:rPr>
          <w:sz w:val="28"/>
          <w:szCs w:val="28"/>
          <w:lang w:val="en-US"/>
        </w:rPr>
        <w:t xml:space="preserve"> </w:t>
      </w:r>
      <w:r>
        <w:rPr>
          <w:sz w:val="28"/>
          <w:szCs w:val="28"/>
        </w:rPr>
        <w:t>с наложено наказание „Лишаване от свобода“, като причините за това са обективни.</w:t>
      </w:r>
      <w:r>
        <w:rPr>
          <w:color w:val="FF0000"/>
          <w:sz w:val="28"/>
          <w:szCs w:val="28"/>
        </w:rPr>
        <w:t xml:space="preserve"> </w:t>
      </w:r>
      <w:r>
        <w:rPr>
          <w:color w:val="000000" w:themeColor="text1"/>
          <w:sz w:val="28"/>
          <w:szCs w:val="28"/>
        </w:rPr>
        <w:t>По едната от присъдите изпълнението на наказанието е отложено от районния прокурор на осн. чл. 415 от НПК. По другата присъда е преценено, че е налице риск от надлежаване, като в тази връзка е направено предложение за групиране до Районен съд – Перник. Предложението е било уважено, като в законоустановения срок осъденото лице е обжалвало първоинстанционния съдебен акт пред Окръжен съд – Перник, който е отменил определението на районния съд и е прекратил производството, без да се произнесе по същество. По този повод Районна прокуратура – Перник е изготвила предложение за възобновяване на производството до Главния прокурор, който е уважил същото и е отправил искане до Апелативен съд – София, по което все още няма произнасяне.</w:t>
      </w:r>
    </w:p>
    <w:p w:rsidR="00C555DA" w:rsidRDefault="00C555DA" w:rsidP="00C555DA">
      <w:pPr>
        <w:spacing w:before="240"/>
        <w:ind w:left="57" w:right="57" w:firstLine="794"/>
        <w:contextualSpacing/>
        <w:jc w:val="both"/>
        <w:rPr>
          <w:color w:val="FF0000"/>
          <w:sz w:val="28"/>
          <w:szCs w:val="28"/>
          <w:lang w:val="en-US"/>
        </w:rPr>
      </w:pPr>
      <w:r>
        <w:rPr>
          <w:sz w:val="28"/>
          <w:szCs w:val="28"/>
        </w:rPr>
        <w:t xml:space="preserve">От изпратените за изпълнение от прокурор до органа по изпълнение общо 75 броя присъди и одобрени споразумения с наказание „лишаване от свобода“, реално приведените в изпълнение до края на отчетния период, т.е. с получено уведомление за начало на изпълнение на </w:t>
      </w:r>
      <w:r>
        <w:rPr>
          <w:sz w:val="28"/>
          <w:szCs w:val="28"/>
        </w:rPr>
        <w:lastRenderedPageBreak/>
        <w:t xml:space="preserve">наказанието до края на отчетния период са общо са общо </w:t>
      </w:r>
      <w:r>
        <w:rPr>
          <w:sz w:val="28"/>
          <w:szCs w:val="28"/>
          <w:lang w:val="en-US"/>
        </w:rPr>
        <w:t>64</w:t>
      </w:r>
      <w:r>
        <w:rPr>
          <w:sz w:val="28"/>
          <w:szCs w:val="28"/>
        </w:rPr>
        <w:t xml:space="preserve"> броя присъди и одобрени споразумения.</w:t>
      </w:r>
      <w:r>
        <w:rPr>
          <w:color w:val="FF0000"/>
          <w:sz w:val="28"/>
          <w:szCs w:val="28"/>
        </w:rPr>
        <w:t xml:space="preserve">  </w:t>
      </w:r>
    </w:p>
    <w:p w:rsidR="00C555DA" w:rsidRDefault="00C555DA" w:rsidP="00C555DA">
      <w:pPr>
        <w:spacing w:before="240"/>
        <w:ind w:left="57" w:right="57" w:firstLine="794"/>
        <w:contextualSpacing/>
        <w:jc w:val="both"/>
        <w:rPr>
          <w:color w:val="FF0000"/>
          <w:sz w:val="28"/>
          <w:szCs w:val="28"/>
        </w:rPr>
      </w:pPr>
      <w:r>
        <w:rPr>
          <w:sz w:val="28"/>
          <w:szCs w:val="28"/>
        </w:rPr>
        <w:t xml:space="preserve">Изпратени за изпълнение, но без постъпило насрещно уведомление за начало на наказанието до края на отчетния период са </w:t>
      </w:r>
      <w:r>
        <w:rPr>
          <w:sz w:val="28"/>
          <w:szCs w:val="28"/>
          <w:lang w:val="en-US"/>
        </w:rPr>
        <w:t>11</w:t>
      </w:r>
      <w:r>
        <w:rPr>
          <w:sz w:val="28"/>
          <w:szCs w:val="28"/>
        </w:rPr>
        <w:t xml:space="preserve"> броя присъди и одобрени споразумения.</w:t>
      </w:r>
      <w:r>
        <w:rPr>
          <w:color w:val="FF0000"/>
          <w:sz w:val="28"/>
          <w:szCs w:val="28"/>
        </w:rPr>
        <w:t xml:space="preserve"> </w:t>
      </w:r>
      <w:r>
        <w:rPr>
          <w:color w:val="000000" w:themeColor="text1"/>
          <w:sz w:val="28"/>
          <w:szCs w:val="28"/>
        </w:rPr>
        <w:t>По четири от тях осъденият търпи друго наказание, поради което следва да бъде спазена предвидената в закона и поднормативните актове поредност за изтърпяване на наказанията. По две от присъдите осъденото лице не е било установено, съответно предприети са действия по обявяването му за издирване. По три присъди са били налице основания за налагане на общо най-тежко наказание по чл. 25 вр. чл. 23 от НК, като при произнасяне на съда по реда на чл. 306, ал. 1, т. 1 от НПК и прилагането на чл. 25, ал. 2 от НК, наказанието по тях би се погълнало от определеното общо най-тежко наказание и не би подлежало на привеждане в изпълнение. По два от осъдителните съдебни актове уведомлението за начало на наказанието е било получено със закъснение в първия работен ден за 2026 г.</w:t>
      </w:r>
    </w:p>
    <w:p w:rsidR="00C555DA" w:rsidRDefault="00C555DA" w:rsidP="00C555DA">
      <w:pPr>
        <w:spacing w:before="240"/>
        <w:ind w:left="57" w:right="57" w:firstLine="794"/>
        <w:contextualSpacing/>
        <w:jc w:val="both"/>
        <w:rPr>
          <w:color w:val="FF0000"/>
          <w:sz w:val="28"/>
          <w:szCs w:val="28"/>
        </w:rPr>
      </w:pPr>
      <w:r>
        <w:rPr>
          <w:sz w:val="28"/>
          <w:szCs w:val="28"/>
        </w:rPr>
        <w:t>За сравнение, през предходната 2024 г. присъдите и одобрените споразумения с наказание „лишаване от свобода“ са били 97 броя, а през 2023 г. са били 68 броя, т.е. броя на присъдите с наказание „лишаване от свобода“ е намалял спрямо предходната година, а в сравнение с 2023 г. се е увеличил.</w:t>
      </w:r>
    </w:p>
    <w:p w:rsidR="00C555DA" w:rsidRDefault="00C555DA" w:rsidP="00C555DA">
      <w:pPr>
        <w:spacing w:before="240"/>
        <w:ind w:left="57" w:right="57" w:firstLine="794"/>
        <w:contextualSpacing/>
        <w:jc w:val="both"/>
        <w:rPr>
          <w:color w:val="FF0000"/>
          <w:sz w:val="28"/>
          <w:szCs w:val="28"/>
        </w:rPr>
      </w:pPr>
      <w:r>
        <w:rPr>
          <w:color w:val="000000" w:themeColor="text1"/>
          <w:sz w:val="28"/>
          <w:szCs w:val="28"/>
        </w:rPr>
        <w:t>Неизпълнени присъди с наказание „лишаване от свобода”, поради невъзможност осъдените лица да бъдат издирени и задържани са общо 6 броя</w:t>
      </w:r>
      <w:r>
        <w:rPr>
          <w:b/>
          <w:color w:val="000000" w:themeColor="text1"/>
          <w:sz w:val="28"/>
          <w:szCs w:val="28"/>
        </w:rPr>
        <w:t xml:space="preserve"> </w:t>
      </w:r>
      <w:r>
        <w:rPr>
          <w:color w:val="000000" w:themeColor="text1"/>
          <w:sz w:val="28"/>
          <w:szCs w:val="28"/>
        </w:rPr>
        <w:t>присъди /по лица/</w:t>
      </w:r>
      <w:r>
        <w:rPr>
          <w:b/>
          <w:color w:val="000000" w:themeColor="text1"/>
          <w:sz w:val="28"/>
          <w:szCs w:val="28"/>
        </w:rPr>
        <w:t>.</w:t>
      </w:r>
      <w:r>
        <w:rPr>
          <w:color w:val="FF0000"/>
          <w:sz w:val="28"/>
          <w:szCs w:val="28"/>
        </w:rPr>
        <w:t xml:space="preserve"> </w:t>
      </w:r>
      <w:r>
        <w:rPr>
          <w:color w:val="000000" w:themeColor="text1"/>
          <w:sz w:val="28"/>
          <w:szCs w:val="28"/>
        </w:rPr>
        <w:t xml:space="preserve">От тях </w:t>
      </w:r>
      <w:r>
        <w:rPr>
          <w:b/>
          <w:color w:val="000000" w:themeColor="text1"/>
          <w:sz w:val="28"/>
          <w:szCs w:val="28"/>
        </w:rPr>
        <w:t>2 бр.</w:t>
      </w:r>
      <w:r>
        <w:rPr>
          <w:color w:val="000000" w:themeColor="text1"/>
          <w:sz w:val="28"/>
          <w:szCs w:val="28"/>
        </w:rPr>
        <w:t xml:space="preserve"> присъди са от настоящата отчетна година, а останалите са от предходни години. Причина за неизпълнението се явява движението на осъдените лица в страната и в чужбина, както и трудното им установяване предвид укриването им от органите на реда. Всички осъдени лица са обявени за издирване. Продължава съвместната дейност с органите на МВР по издирването им.</w:t>
      </w:r>
      <w:r>
        <w:rPr>
          <w:color w:val="FF0000"/>
          <w:sz w:val="28"/>
          <w:szCs w:val="28"/>
        </w:rPr>
        <w:t xml:space="preserve"> </w:t>
      </w:r>
    </w:p>
    <w:p w:rsidR="00C555DA" w:rsidRDefault="00C555DA" w:rsidP="00C555DA">
      <w:pPr>
        <w:spacing w:before="240"/>
        <w:ind w:left="57" w:right="57" w:firstLine="227"/>
        <w:contextualSpacing/>
        <w:jc w:val="both"/>
        <w:rPr>
          <w:sz w:val="28"/>
          <w:szCs w:val="28"/>
          <w:highlight w:val="green"/>
        </w:rPr>
      </w:pPr>
      <w:r>
        <w:rPr>
          <w:noProof/>
        </w:rPr>
        <w:drawing>
          <wp:inline distT="0" distB="0" distL="0" distR="0">
            <wp:extent cx="5430520" cy="2783205"/>
            <wp:effectExtent l="0" t="0" r="17780" b="17145"/>
            <wp:docPr id="24" name="Диагра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555DA" w:rsidRDefault="00C555DA" w:rsidP="00C555DA">
      <w:pPr>
        <w:ind w:left="851"/>
        <w:rPr>
          <w:i/>
          <w:sz w:val="23"/>
          <w:szCs w:val="23"/>
        </w:rPr>
      </w:pPr>
      <w:r>
        <w:rPr>
          <w:i/>
          <w:sz w:val="23"/>
          <w:szCs w:val="23"/>
        </w:rPr>
        <w:t>Фиг.12.Брой получени присъди за изпълнение по години с наложено наказание „Лишаване от свобода“</w:t>
      </w:r>
    </w:p>
    <w:p w:rsidR="00C555DA" w:rsidRDefault="00C555DA" w:rsidP="00C555DA">
      <w:pPr>
        <w:ind w:left="851"/>
        <w:rPr>
          <w:i/>
          <w:sz w:val="23"/>
          <w:szCs w:val="23"/>
        </w:rPr>
      </w:pPr>
    </w:p>
    <w:p w:rsidR="00C555DA" w:rsidRDefault="00C555DA" w:rsidP="00C555DA">
      <w:pPr>
        <w:ind w:left="57" w:firstLine="794"/>
        <w:jc w:val="both"/>
        <w:rPr>
          <w:color w:val="000000" w:themeColor="text1"/>
          <w:sz w:val="28"/>
          <w:szCs w:val="28"/>
        </w:rPr>
      </w:pPr>
      <w:r>
        <w:rPr>
          <w:color w:val="000000" w:themeColor="text1"/>
          <w:sz w:val="28"/>
          <w:szCs w:val="28"/>
          <w:lang w:val="ru-RU"/>
        </w:rPr>
        <w:lastRenderedPageBreak/>
        <w:t>През отчетния период в Районна прокуратура – Перник са постъпили</w:t>
      </w:r>
      <w:r>
        <w:rPr>
          <w:b/>
          <w:color w:val="000000" w:themeColor="text1"/>
          <w:sz w:val="28"/>
          <w:szCs w:val="28"/>
          <w:lang w:val="ru-RU"/>
        </w:rPr>
        <w:t xml:space="preserve"> общо 61 броя </w:t>
      </w:r>
      <w:r>
        <w:rPr>
          <w:color w:val="000000" w:themeColor="text1"/>
          <w:sz w:val="28"/>
          <w:szCs w:val="28"/>
          <w:lang w:val="ru-RU"/>
        </w:rPr>
        <w:t xml:space="preserve">присъди и одобрени от съда споразумения с наказание </w:t>
      </w:r>
      <w:r>
        <w:rPr>
          <w:b/>
          <w:color w:val="000000" w:themeColor="text1"/>
          <w:sz w:val="28"/>
          <w:szCs w:val="28"/>
          <w:u w:val="single"/>
          <w:lang w:val="ru-RU"/>
        </w:rPr>
        <w:t>"Пробация"</w:t>
      </w:r>
      <w:r>
        <w:rPr>
          <w:color w:val="000000" w:themeColor="text1"/>
          <w:sz w:val="28"/>
          <w:szCs w:val="28"/>
        </w:rPr>
        <w:t xml:space="preserve">. </w:t>
      </w:r>
    </w:p>
    <w:p w:rsidR="00C555DA" w:rsidRDefault="00C555DA" w:rsidP="00C555DA">
      <w:pPr>
        <w:ind w:left="57" w:firstLine="794"/>
        <w:jc w:val="both"/>
        <w:rPr>
          <w:color w:val="000000" w:themeColor="text1"/>
          <w:sz w:val="28"/>
          <w:szCs w:val="28"/>
        </w:rPr>
      </w:pPr>
      <w:r>
        <w:rPr>
          <w:color w:val="000000" w:themeColor="text1"/>
          <w:sz w:val="28"/>
          <w:szCs w:val="28"/>
        </w:rPr>
        <w:t>От тях 61 броя присъди и одобрени споразумения са били изпратени за изпълнение до края на отчетния период.</w:t>
      </w:r>
    </w:p>
    <w:p w:rsidR="00C555DA" w:rsidRDefault="00C555DA" w:rsidP="00C555DA">
      <w:pPr>
        <w:spacing w:before="240"/>
        <w:ind w:left="57" w:right="57" w:firstLine="794"/>
        <w:contextualSpacing/>
        <w:jc w:val="both"/>
        <w:rPr>
          <w:color w:val="000000" w:themeColor="text1"/>
          <w:sz w:val="28"/>
          <w:szCs w:val="28"/>
        </w:rPr>
      </w:pPr>
      <w:r>
        <w:rPr>
          <w:color w:val="000000" w:themeColor="text1"/>
          <w:sz w:val="28"/>
          <w:szCs w:val="28"/>
        </w:rPr>
        <w:t xml:space="preserve">Общо 3 от получените за изпълнение присъди и одобрени споразумения с наказание „Пробация“ са били изпратени за изпълнение по делегация на съответната териториално компетентна прокуратура. </w:t>
      </w:r>
    </w:p>
    <w:p w:rsidR="00C555DA" w:rsidRDefault="00C555DA" w:rsidP="00C555DA">
      <w:pPr>
        <w:ind w:left="57" w:firstLine="794"/>
        <w:jc w:val="both"/>
        <w:rPr>
          <w:color w:val="000000" w:themeColor="text1"/>
          <w:sz w:val="28"/>
          <w:szCs w:val="28"/>
        </w:rPr>
      </w:pPr>
      <w:r>
        <w:rPr>
          <w:color w:val="000000" w:themeColor="text1"/>
          <w:sz w:val="28"/>
          <w:szCs w:val="28"/>
        </w:rPr>
        <w:t>От изпратените за изпълнение общо 61 броя присъди и одобрени споразумения с наказание „пробация“, реално приведени в изпълнение, т.е. с получено уведомление за начало на изпълнение на наказанието до края на отчетния период са</w:t>
      </w:r>
      <w:r>
        <w:rPr>
          <w:b/>
          <w:color w:val="000000" w:themeColor="text1"/>
          <w:sz w:val="28"/>
          <w:szCs w:val="28"/>
        </w:rPr>
        <w:t xml:space="preserve"> </w:t>
      </w:r>
      <w:r>
        <w:rPr>
          <w:color w:val="000000" w:themeColor="text1"/>
          <w:sz w:val="28"/>
          <w:szCs w:val="28"/>
        </w:rPr>
        <w:t xml:space="preserve">общо 51 броя присъди и одобрени споразумения. </w:t>
      </w:r>
    </w:p>
    <w:p w:rsidR="00C555DA" w:rsidRDefault="00C555DA" w:rsidP="00C555DA">
      <w:pPr>
        <w:ind w:left="57" w:firstLine="794"/>
        <w:jc w:val="both"/>
        <w:rPr>
          <w:color w:val="000000" w:themeColor="text1"/>
          <w:sz w:val="28"/>
          <w:szCs w:val="28"/>
        </w:rPr>
      </w:pPr>
      <w:r>
        <w:rPr>
          <w:color w:val="000000" w:themeColor="text1"/>
          <w:sz w:val="28"/>
          <w:szCs w:val="28"/>
        </w:rPr>
        <w:t>Изпратени за изпълнение, но без получено насрещно уведомление за начало на наказанието до края на отчетния период са 10 броя присъди.</w:t>
      </w:r>
      <w:r>
        <w:rPr>
          <w:color w:val="000000" w:themeColor="text1"/>
          <w:sz w:val="28"/>
          <w:szCs w:val="28"/>
          <w:lang w:val="ru-RU"/>
        </w:rPr>
        <w:t xml:space="preserve"> </w:t>
      </w:r>
    </w:p>
    <w:p w:rsidR="00C555DA" w:rsidRDefault="00C555DA" w:rsidP="00C555DA">
      <w:pPr>
        <w:ind w:left="57" w:firstLine="794"/>
        <w:jc w:val="both"/>
        <w:rPr>
          <w:color w:val="000000" w:themeColor="text1"/>
          <w:sz w:val="28"/>
          <w:szCs w:val="28"/>
        </w:rPr>
      </w:pPr>
      <w:r>
        <w:rPr>
          <w:color w:val="000000" w:themeColor="text1"/>
          <w:sz w:val="28"/>
          <w:szCs w:val="28"/>
        </w:rPr>
        <w:t xml:space="preserve">За сравнение, през предходната 2024 г. са получени общо 39 броя </w:t>
      </w:r>
      <w:r>
        <w:rPr>
          <w:color w:val="000000" w:themeColor="text1"/>
          <w:sz w:val="28"/>
          <w:szCs w:val="28"/>
          <w:lang w:val="ru-RU"/>
        </w:rPr>
        <w:t>присъди и одобрени от съда споразумения с наказание "Пробация"</w:t>
      </w:r>
      <w:r>
        <w:rPr>
          <w:color w:val="000000" w:themeColor="text1"/>
          <w:sz w:val="28"/>
          <w:szCs w:val="28"/>
        </w:rPr>
        <w:t xml:space="preserve">, а през 2023 г. са получени общо 67 броя, т.е. броя на присъдите с това наказание в сравнение с 2024 г. се е увеличил, а в сравнение с 2023 г. е намалял. </w:t>
      </w:r>
    </w:p>
    <w:p w:rsidR="00C555DA" w:rsidRDefault="00C555DA" w:rsidP="00C555DA">
      <w:pPr>
        <w:ind w:left="57" w:firstLine="794"/>
        <w:jc w:val="both"/>
        <w:rPr>
          <w:color w:val="FF0000"/>
          <w:sz w:val="28"/>
          <w:szCs w:val="28"/>
          <w:lang w:val="ru-RU"/>
        </w:rPr>
      </w:pPr>
      <w:r>
        <w:rPr>
          <w:color w:val="FF0000"/>
          <w:sz w:val="28"/>
          <w:szCs w:val="28"/>
          <w:lang w:val="ru-RU"/>
        </w:rPr>
        <w:t xml:space="preserve">  </w:t>
      </w:r>
    </w:p>
    <w:p w:rsidR="00C555DA" w:rsidRDefault="00C555DA" w:rsidP="00C555DA">
      <w:pPr>
        <w:tabs>
          <w:tab w:val="right" w:pos="1418"/>
          <w:tab w:val="decimal" w:pos="1701"/>
        </w:tabs>
        <w:ind w:left="57" w:right="57" w:firstLine="851"/>
        <w:jc w:val="both"/>
        <w:rPr>
          <w:sz w:val="28"/>
          <w:szCs w:val="28"/>
          <w:lang w:val="ru-RU"/>
        </w:rPr>
      </w:pPr>
    </w:p>
    <w:p w:rsidR="00C555DA" w:rsidRDefault="00C555DA" w:rsidP="00C555DA">
      <w:pPr>
        <w:spacing w:after="120"/>
        <w:jc w:val="center"/>
        <w:rPr>
          <w:sz w:val="28"/>
          <w:szCs w:val="28"/>
        </w:rPr>
      </w:pPr>
      <w:r>
        <w:rPr>
          <w:noProof/>
          <w:sz w:val="28"/>
          <w:szCs w:val="28"/>
        </w:rPr>
        <w:drawing>
          <wp:inline distT="0" distB="0" distL="0" distR="0">
            <wp:extent cx="4714875" cy="2258060"/>
            <wp:effectExtent l="0" t="0" r="9525" b="27940"/>
            <wp:docPr id="23" name="Диагра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555DA" w:rsidRDefault="00C555DA" w:rsidP="00C555DA">
      <w:pPr>
        <w:ind w:left="709"/>
        <w:jc w:val="both"/>
        <w:rPr>
          <w:i/>
          <w:sz w:val="23"/>
          <w:szCs w:val="23"/>
        </w:rPr>
      </w:pPr>
      <w:r>
        <w:rPr>
          <w:i/>
          <w:sz w:val="23"/>
          <w:szCs w:val="23"/>
        </w:rPr>
        <w:t xml:space="preserve">       Фиг.13.Брой получени за  изпълнение присъди  по години с наложено  </w:t>
      </w:r>
    </w:p>
    <w:p w:rsidR="00C555DA" w:rsidRDefault="00C555DA" w:rsidP="00C555DA">
      <w:pPr>
        <w:ind w:left="709"/>
        <w:jc w:val="both"/>
        <w:rPr>
          <w:i/>
          <w:sz w:val="23"/>
          <w:szCs w:val="23"/>
        </w:rPr>
      </w:pPr>
      <w:r>
        <w:rPr>
          <w:i/>
          <w:sz w:val="23"/>
          <w:szCs w:val="23"/>
        </w:rPr>
        <w:t xml:space="preserve">       наказание „Пробация“</w:t>
      </w:r>
    </w:p>
    <w:p w:rsidR="00C555DA" w:rsidRDefault="00C555DA" w:rsidP="00C555DA">
      <w:pPr>
        <w:ind w:left="709"/>
        <w:jc w:val="both"/>
        <w:rPr>
          <w:i/>
          <w:sz w:val="23"/>
          <w:szCs w:val="23"/>
        </w:rPr>
      </w:pPr>
    </w:p>
    <w:p w:rsidR="00C555DA" w:rsidRDefault="00C555DA" w:rsidP="00C555DA">
      <w:pPr>
        <w:ind w:left="57" w:firstLine="794"/>
        <w:jc w:val="both"/>
        <w:rPr>
          <w:color w:val="000000" w:themeColor="text1"/>
          <w:sz w:val="28"/>
          <w:szCs w:val="28"/>
          <w:lang w:val="ru-RU"/>
        </w:rPr>
      </w:pPr>
      <w:r>
        <w:rPr>
          <w:color w:val="000000" w:themeColor="text1"/>
          <w:sz w:val="28"/>
          <w:szCs w:val="28"/>
          <w:lang w:val="ru-RU"/>
        </w:rPr>
        <w:t>През отчетния период в Районна прокуратура - Перник са постъпили</w:t>
      </w:r>
      <w:r>
        <w:rPr>
          <w:b/>
          <w:color w:val="000000" w:themeColor="text1"/>
          <w:sz w:val="28"/>
          <w:szCs w:val="28"/>
          <w:lang w:val="ru-RU"/>
        </w:rPr>
        <w:t xml:space="preserve"> общо 162 броя </w:t>
      </w:r>
      <w:r>
        <w:rPr>
          <w:color w:val="000000" w:themeColor="text1"/>
          <w:sz w:val="28"/>
          <w:szCs w:val="28"/>
          <w:lang w:val="ru-RU"/>
        </w:rPr>
        <w:t xml:space="preserve">присъди и одобрени от съда споразумения с наказание </w:t>
      </w:r>
      <w:r>
        <w:rPr>
          <w:b/>
          <w:color w:val="000000" w:themeColor="text1"/>
          <w:sz w:val="28"/>
          <w:szCs w:val="28"/>
          <w:u w:val="single"/>
          <w:lang w:val="ru-RU"/>
        </w:rPr>
        <w:t>"Лишаване от права по чл. 37, ал. 1, т. 6-10 от НК"</w:t>
      </w:r>
      <w:r>
        <w:rPr>
          <w:color w:val="000000" w:themeColor="text1"/>
          <w:sz w:val="28"/>
          <w:szCs w:val="28"/>
          <w:lang w:val="ru-RU"/>
        </w:rPr>
        <w:t>.</w:t>
      </w:r>
    </w:p>
    <w:p w:rsidR="00C555DA" w:rsidRDefault="00C555DA" w:rsidP="00C555DA">
      <w:pPr>
        <w:ind w:left="57" w:firstLine="794"/>
        <w:jc w:val="both"/>
        <w:rPr>
          <w:color w:val="000000" w:themeColor="text1"/>
          <w:sz w:val="28"/>
          <w:szCs w:val="28"/>
          <w:lang w:val="ru-RU"/>
        </w:rPr>
      </w:pPr>
      <w:r>
        <w:rPr>
          <w:color w:val="000000" w:themeColor="text1"/>
          <w:sz w:val="28"/>
          <w:szCs w:val="28"/>
          <w:lang w:val="ru-RU"/>
        </w:rPr>
        <w:t xml:space="preserve">От тях 159 броя са изпратени за изпълнение, а </w:t>
      </w:r>
      <w:r>
        <w:rPr>
          <w:color w:val="000000" w:themeColor="text1"/>
          <w:sz w:val="28"/>
          <w:szCs w:val="28"/>
        </w:rPr>
        <w:t>3</w:t>
      </w:r>
      <w:r>
        <w:rPr>
          <w:color w:val="000000" w:themeColor="text1"/>
          <w:sz w:val="28"/>
          <w:szCs w:val="28"/>
          <w:lang w:val="ru-RU"/>
        </w:rPr>
        <w:t xml:space="preserve"> бро</w:t>
      </w:r>
      <w:r>
        <w:rPr>
          <w:color w:val="000000" w:themeColor="text1"/>
          <w:sz w:val="28"/>
          <w:szCs w:val="28"/>
        </w:rPr>
        <w:t>я</w:t>
      </w:r>
      <w:r>
        <w:rPr>
          <w:color w:val="000000" w:themeColor="text1"/>
          <w:sz w:val="28"/>
          <w:szCs w:val="28"/>
          <w:lang w:val="ru-RU"/>
        </w:rPr>
        <w:t xml:space="preserve"> не са изпратени за изпълнение до края на отчетния период, тъй като по тях са изготвени съответните предложения </w:t>
      </w:r>
      <w:proofErr w:type="gramStart"/>
      <w:r>
        <w:rPr>
          <w:color w:val="000000" w:themeColor="text1"/>
          <w:sz w:val="28"/>
          <w:szCs w:val="28"/>
          <w:lang w:val="ru-RU"/>
        </w:rPr>
        <w:t>за</w:t>
      </w:r>
      <w:proofErr w:type="gramEnd"/>
      <w:r>
        <w:rPr>
          <w:color w:val="000000" w:themeColor="text1"/>
          <w:sz w:val="28"/>
          <w:szCs w:val="28"/>
          <w:lang w:val="ru-RU"/>
        </w:rPr>
        <w:t xml:space="preserve"> възобновяване до Главния Прокурор. </w:t>
      </w:r>
    </w:p>
    <w:p w:rsidR="00C555DA" w:rsidRDefault="00C555DA" w:rsidP="00C555DA">
      <w:pPr>
        <w:ind w:left="57" w:firstLine="794"/>
        <w:jc w:val="both"/>
        <w:rPr>
          <w:color w:val="000000" w:themeColor="text1"/>
          <w:sz w:val="28"/>
          <w:szCs w:val="28"/>
          <w:lang w:val="ru-RU"/>
        </w:rPr>
      </w:pPr>
      <w:r>
        <w:rPr>
          <w:color w:val="000000" w:themeColor="text1"/>
          <w:sz w:val="28"/>
          <w:szCs w:val="28"/>
        </w:rPr>
        <w:t xml:space="preserve">Реално приведени в изпълнение присъди и одобрени споразумения с наказание „лишаване от права по чл. 37, ал. 1, т. 6-10 от НК“, т.е. такива с получено потвърждение за начало на изпълнение на наказанието до края </w:t>
      </w:r>
      <w:r>
        <w:rPr>
          <w:color w:val="000000" w:themeColor="text1"/>
          <w:sz w:val="28"/>
          <w:szCs w:val="28"/>
        </w:rPr>
        <w:lastRenderedPageBreak/>
        <w:t>на отчетния период са 145 броя присъди и одобрени споразумения. Изпратени за изпълнение, но без насрещно уведомление за начало на наказанието до края на отчетния период са 14 броя присъди и одобрени споразумения.</w:t>
      </w:r>
    </w:p>
    <w:p w:rsidR="00C555DA" w:rsidRDefault="00C555DA" w:rsidP="00C555DA">
      <w:pPr>
        <w:tabs>
          <w:tab w:val="right" w:pos="1418"/>
          <w:tab w:val="decimal" w:pos="1701"/>
        </w:tabs>
        <w:ind w:left="57" w:right="57" w:firstLine="851"/>
        <w:jc w:val="both"/>
        <w:rPr>
          <w:color w:val="000000" w:themeColor="text1"/>
          <w:sz w:val="28"/>
          <w:szCs w:val="28"/>
          <w:lang w:val="ru-RU"/>
        </w:rPr>
      </w:pPr>
      <w:r>
        <w:rPr>
          <w:color w:val="000000" w:themeColor="text1"/>
          <w:sz w:val="28"/>
          <w:szCs w:val="28"/>
        </w:rPr>
        <w:t>През предходната 2024 г. са получени общо 97 броя</w:t>
      </w:r>
      <w:r>
        <w:rPr>
          <w:color w:val="000000" w:themeColor="text1"/>
          <w:sz w:val="28"/>
          <w:szCs w:val="28"/>
          <w:lang w:val="ru-RU"/>
        </w:rPr>
        <w:t xml:space="preserve"> присъди и одобрени от съда споразумения с наказание "Лишаване от права по чл. 37, ал. 1, т. 6-10"</w:t>
      </w:r>
      <w:r>
        <w:rPr>
          <w:color w:val="000000" w:themeColor="text1"/>
          <w:sz w:val="28"/>
          <w:szCs w:val="28"/>
        </w:rPr>
        <w:t>, а през 2023 г. – 130 броя</w:t>
      </w:r>
      <w:r>
        <w:rPr>
          <w:color w:val="000000" w:themeColor="text1"/>
          <w:sz w:val="28"/>
          <w:szCs w:val="28"/>
          <w:lang w:val="ru-RU"/>
        </w:rPr>
        <w:t>, т.е. наблюдава се значително увеличение в сравнение с предходните отчетни години.</w:t>
      </w:r>
    </w:p>
    <w:p w:rsidR="00C555DA" w:rsidRDefault="00C555DA" w:rsidP="00C555DA">
      <w:pPr>
        <w:tabs>
          <w:tab w:val="right" w:pos="1418"/>
          <w:tab w:val="decimal" w:pos="1701"/>
        </w:tabs>
        <w:ind w:left="57" w:right="57" w:firstLine="851"/>
        <w:jc w:val="both"/>
        <w:rPr>
          <w:sz w:val="28"/>
          <w:szCs w:val="28"/>
          <w:lang w:val="ru-RU"/>
        </w:rPr>
      </w:pPr>
    </w:p>
    <w:p w:rsidR="00C555DA" w:rsidRDefault="00C555DA" w:rsidP="00C555DA">
      <w:pPr>
        <w:tabs>
          <w:tab w:val="right" w:pos="1418"/>
          <w:tab w:val="decimal" w:pos="1701"/>
        </w:tabs>
        <w:ind w:right="57" w:firstLine="851"/>
        <w:jc w:val="both"/>
        <w:rPr>
          <w:sz w:val="28"/>
          <w:szCs w:val="28"/>
          <w:lang w:val="ru-RU"/>
        </w:rPr>
      </w:pPr>
      <w:r>
        <w:rPr>
          <w:noProof/>
          <w:sz w:val="28"/>
          <w:szCs w:val="28"/>
        </w:rPr>
        <w:drawing>
          <wp:inline distT="0" distB="0" distL="0" distR="0">
            <wp:extent cx="4635500" cy="2345690"/>
            <wp:effectExtent l="0" t="0" r="12700" b="16510"/>
            <wp:docPr id="22" name="Диаграма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555DA" w:rsidRDefault="00C555DA" w:rsidP="00C555DA">
      <w:pPr>
        <w:ind w:left="851"/>
        <w:jc w:val="both"/>
        <w:rPr>
          <w:i/>
          <w:sz w:val="23"/>
          <w:szCs w:val="23"/>
        </w:rPr>
      </w:pPr>
      <w:r>
        <w:rPr>
          <w:i/>
          <w:sz w:val="23"/>
          <w:szCs w:val="23"/>
        </w:rPr>
        <w:t>Фиг.14.Брой получени за  изпълнение  присъди по години с наложено наказание „Лишаване от право да управлява МПС“</w:t>
      </w:r>
    </w:p>
    <w:p w:rsidR="00C555DA" w:rsidRDefault="00C555DA" w:rsidP="00C555DA">
      <w:pPr>
        <w:ind w:left="57" w:firstLine="794"/>
        <w:jc w:val="both"/>
        <w:rPr>
          <w:sz w:val="28"/>
          <w:szCs w:val="28"/>
          <w:highlight w:val="green"/>
          <w:lang w:val="ru-RU"/>
        </w:rPr>
      </w:pPr>
    </w:p>
    <w:p w:rsidR="00C555DA" w:rsidRDefault="00C555DA" w:rsidP="00C555DA">
      <w:pPr>
        <w:ind w:left="57" w:firstLine="794"/>
        <w:jc w:val="both"/>
        <w:rPr>
          <w:color w:val="000000" w:themeColor="text1"/>
          <w:sz w:val="28"/>
          <w:szCs w:val="28"/>
          <w:lang w:val="ru-RU"/>
        </w:rPr>
      </w:pPr>
      <w:r>
        <w:rPr>
          <w:color w:val="000000" w:themeColor="text1"/>
          <w:sz w:val="28"/>
          <w:szCs w:val="28"/>
          <w:lang w:val="ru-RU"/>
        </w:rPr>
        <w:t>През отчетния период в Районна прокуратура-Перник са постъпили</w:t>
      </w:r>
      <w:r>
        <w:rPr>
          <w:b/>
          <w:color w:val="000000" w:themeColor="text1"/>
          <w:sz w:val="28"/>
          <w:szCs w:val="28"/>
          <w:lang w:val="ru-RU"/>
        </w:rPr>
        <w:t xml:space="preserve"> 11 броя </w:t>
      </w:r>
      <w:r>
        <w:rPr>
          <w:color w:val="000000" w:themeColor="text1"/>
          <w:sz w:val="28"/>
          <w:szCs w:val="28"/>
          <w:lang w:val="ru-RU"/>
        </w:rPr>
        <w:t xml:space="preserve">присъди и одобрени от съда споразумения с наказание </w:t>
      </w:r>
      <w:r>
        <w:rPr>
          <w:b/>
          <w:color w:val="000000" w:themeColor="text1"/>
          <w:sz w:val="28"/>
          <w:szCs w:val="28"/>
          <w:u w:val="single"/>
          <w:lang w:val="ru-RU"/>
        </w:rPr>
        <w:t>"Обществено порицание"</w:t>
      </w:r>
      <w:r>
        <w:rPr>
          <w:color w:val="000000" w:themeColor="text1"/>
          <w:sz w:val="28"/>
          <w:szCs w:val="28"/>
          <w:lang w:val="ru-RU"/>
        </w:rPr>
        <w:t xml:space="preserve">.  </w:t>
      </w:r>
    </w:p>
    <w:p w:rsidR="00C555DA" w:rsidRDefault="00C555DA" w:rsidP="00C555DA">
      <w:pPr>
        <w:ind w:left="57" w:firstLine="794"/>
        <w:jc w:val="both"/>
        <w:rPr>
          <w:color w:val="000000" w:themeColor="text1"/>
          <w:sz w:val="28"/>
          <w:szCs w:val="28"/>
          <w:lang w:val="ru-RU"/>
        </w:rPr>
      </w:pPr>
      <w:r>
        <w:rPr>
          <w:color w:val="000000" w:themeColor="text1"/>
          <w:sz w:val="28"/>
          <w:szCs w:val="28"/>
          <w:lang w:val="ru-RU"/>
        </w:rPr>
        <w:t xml:space="preserve">От тях 11 броя са изпратени за изпълнение до края на отчетния период. </w:t>
      </w:r>
    </w:p>
    <w:p w:rsidR="00C555DA" w:rsidRDefault="00C555DA" w:rsidP="00C555DA">
      <w:pPr>
        <w:ind w:left="57" w:firstLine="794"/>
        <w:jc w:val="both"/>
        <w:rPr>
          <w:color w:val="000000" w:themeColor="text1"/>
          <w:sz w:val="28"/>
          <w:szCs w:val="28"/>
          <w:lang w:val="ru-RU"/>
        </w:rPr>
      </w:pPr>
      <w:r>
        <w:rPr>
          <w:color w:val="000000" w:themeColor="text1"/>
          <w:sz w:val="28"/>
          <w:szCs w:val="28"/>
        </w:rPr>
        <w:t xml:space="preserve">От изпратените 11 присъди за изпълнение, реално приведените в изпълнение, т.е. такива с получено потвърждение за начало на изпълнение на наказанието до края на отчетния период са всички 11 броя присъди и одобрени споразумения. </w:t>
      </w:r>
    </w:p>
    <w:p w:rsidR="00C555DA" w:rsidRDefault="00C555DA" w:rsidP="00C555DA">
      <w:pPr>
        <w:ind w:left="57" w:firstLine="794"/>
        <w:jc w:val="both"/>
        <w:rPr>
          <w:color w:val="000000" w:themeColor="text1"/>
          <w:sz w:val="28"/>
          <w:szCs w:val="28"/>
          <w:lang w:val="ru-RU"/>
        </w:rPr>
      </w:pPr>
      <w:r>
        <w:rPr>
          <w:color w:val="000000" w:themeColor="text1"/>
          <w:sz w:val="28"/>
          <w:szCs w:val="28"/>
        </w:rPr>
        <w:t xml:space="preserve">За сравнение – през предходната 2024 г. са получени общо 9 броя </w:t>
      </w:r>
      <w:r>
        <w:rPr>
          <w:color w:val="000000" w:themeColor="text1"/>
          <w:sz w:val="28"/>
          <w:szCs w:val="28"/>
          <w:lang w:val="ru-RU"/>
        </w:rPr>
        <w:t xml:space="preserve">присъди и одобрени от съда споразумения с наказание "Обществено порицание", а през </w:t>
      </w:r>
      <w:r>
        <w:rPr>
          <w:color w:val="000000" w:themeColor="text1"/>
          <w:sz w:val="28"/>
          <w:szCs w:val="28"/>
        </w:rPr>
        <w:t>2023 г. - 9 броя</w:t>
      </w:r>
      <w:r>
        <w:rPr>
          <w:color w:val="000000" w:themeColor="text1"/>
          <w:sz w:val="28"/>
          <w:szCs w:val="28"/>
          <w:lang w:val="ru-RU"/>
        </w:rPr>
        <w:t xml:space="preserve"> присъди и одобрени от съда споразумения с наказание "Обществено порицание"</w:t>
      </w:r>
      <w:r>
        <w:rPr>
          <w:color w:val="000000" w:themeColor="text1"/>
          <w:sz w:val="28"/>
          <w:szCs w:val="28"/>
        </w:rPr>
        <w:t>, т.е. наблюдава се леко увеличаване в броя на осъдителните съдебни актове с този вид наказание през отчетната 2025 г.</w:t>
      </w:r>
      <w:r>
        <w:rPr>
          <w:color w:val="000000" w:themeColor="text1"/>
          <w:sz w:val="28"/>
          <w:szCs w:val="28"/>
          <w:lang w:val="ru-RU"/>
        </w:rPr>
        <w:t xml:space="preserve">  </w:t>
      </w:r>
    </w:p>
    <w:p w:rsidR="00C555DA" w:rsidRDefault="00C555DA" w:rsidP="00C555DA">
      <w:pPr>
        <w:widowControl w:val="0"/>
        <w:autoSpaceDE w:val="0"/>
        <w:autoSpaceDN w:val="0"/>
        <w:adjustRightInd w:val="0"/>
        <w:ind w:left="57" w:firstLine="794"/>
        <w:jc w:val="both"/>
        <w:rPr>
          <w:color w:val="8064A2" w:themeColor="accent4"/>
          <w:sz w:val="28"/>
          <w:szCs w:val="28"/>
        </w:rPr>
      </w:pPr>
      <w:r>
        <w:rPr>
          <w:color w:val="000000" w:themeColor="text1"/>
          <w:sz w:val="28"/>
          <w:szCs w:val="28"/>
        </w:rPr>
        <w:t>В сравнение с предходната 2024 г. броят на присъдите с наказание „лишаване от свобода“ е намалял, но броят на присъдите с наказания „пробация“ и „лишаване от права по чл. 37, ал. 1, т. 6-10 от НК“ се е увеличил съществено. Общият брой на присъдите и споразуменията е по-голям в сравнение с предходната отчетна година. В сравнение с 2023 г. се наблюдава увеличение по отношение броя на постъпилите за изпълнение присъди и одобрени споразумения.</w:t>
      </w:r>
      <w:r>
        <w:rPr>
          <w:color w:val="8064A2" w:themeColor="accent4"/>
          <w:sz w:val="28"/>
          <w:szCs w:val="28"/>
        </w:rPr>
        <w:t xml:space="preserve"> </w:t>
      </w:r>
      <w:r>
        <w:rPr>
          <w:color w:val="000000" w:themeColor="text1"/>
          <w:sz w:val="28"/>
          <w:szCs w:val="28"/>
        </w:rPr>
        <w:t xml:space="preserve">Увеличение се наблюдава и в броя на </w:t>
      </w:r>
      <w:r>
        <w:rPr>
          <w:color w:val="000000" w:themeColor="text1"/>
          <w:sz w:val="28"/>
          <w:szCs w:val="28"/>
        </w:rPr>
        <w:lastRenderedPageBreak/>
        <w:t>постъпилите за изпълнение съдебни актове с наложено наказание „обществено порицание“ в сравнение с този през 2024 г. и 2023 г.</w:t>
      </w:r>
    </w:p>
    <w:p w:rsidR="00C555DA" w:rsidRDefault="00C555DA" w:rsidP="00C555DA">
      <w:pPr>
        <w:widowControl w:val="0"/>
        <w:autoSpaceDE w:val="0"/>
        <w:autoSpaceDN w:val="0"/>
        <w:adjustRightInd w:val="0"/>
        <w:ind w:left="57" w:firstLine="794"/>
        <w:jc w:val="both"/>
        <w:rPr>
          <w:sz w:val="28"/>
          <w:szCs w:val="28"/>
          <w:highlight w:val="green"/>
        </w:rPr>
      </w:pPr>
    </w:p>
    <w:p w:rsidR="00C555DA" w:rsidRDefault="00C555DA" w:rsidP="00C555DA">
      <w:pPr>
        <w:spacing w:after="120"/>
        <w:jc w:val="center"/>
        <w:rPr>
          <w:sz w:val="28"/>
          <w:szCs w:val="28"/>
        </w:rPr>
      </w:pPr>
      <w:r>
        <w:rPr>
          <w:noProof/>
          <w:sz w:val="28"/>
          <w:szCs w:val="28"/>
        </w:rPr>
        <w:drawing>
          <wp:inline distT="0" distB="0" distL="0" distR="0">
            <wp:extent cx="5104765" cy="2329815"/>
            <wp:effectExtent l="0" t="0" r="19685" b="13335"/>
            <wp:docPr id="21" name="Диагра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555DA" w:rsidRDefault="00C555DA" w:rsidP="00C555DA">
      <w:pPr>
        <w:ind w:left="709"/>
        <w:rPr>
          <w:i/>
          <w:sz w:val="23"/>
          <w:szCs w:val="23"/>
          <w:lang w:val="en-US"/>
        </w:rPr>
      </w:pPr>
      <w:r>
        <w:rPr>
          <w:i/>
          <w:sz w:val="23"/>
          <w:szCs w:val="23"/>
          <w:lang w:val="en-US"/>
        </w:rPr>
        <w:t xml:space="preserve">        </w:t>
      </w:r>
      <w:r>
        <w:rPr>
          <w:i/>
          <w:sz w:val="23"/>
          <w:szCs w:val="23"/>
        </w:rPr>
        <w:t>Фиг.15. Брой получени за изпълнение присъди по години с наложено</w:t>
      </w:r>
    </w:p>
    <w:p w:rsidR="00C555DA" w:rsidRDefault="00C555DA" w:rsidP="00C555DA">
      <w:pPr>
        <w:ind w:left="709"/>
        <w:rPr>
          <w:i/>
          <w:sz w:val="23"/>
          <w:szCs w:val="23"/>
        </w:rPr>
      </w:pPr>
      <w:r>
        <w:rPr>
          <w:i/>
          <w:sz w:val="23"/>
          <w:szCs w:val="23"/>
          <w:lang w:val="en-US"/>
        </w:rPr>
        <w:t xml:space="preserve">                              </w:t>
      </w:r>
      <w:r>
        <w:rPr>
          <w:i/>
          <w:sz w:val="23"/>
          <w:szCs w:val="23"/>
        </w:rPr>
        <w:t>наказание „Обществено порицание“</w:t>
      </w:r>
    </w:p>
    <w:p w:rsidR="00C555DA" w:rsidRDefault="00C555DA" w:rsidP="00C555DA">
      <w:pPr>
        <w:widowControl w:val="0"/>
        <w:autoSpaceDE w:val="0"/>
        <w:autoSpaceDN w:val="0"/>
        <w:adjustRightInd w:val="0"/>
        <w:ind w:left="57" w:firstLine="794"/>
        <w:jc w:val="both"/>
        <w:rPr>
          <w:sz w:val="28"/>
          <w:szCs w:val="28"/>
          <w:highlight w:val="green"/>
        </w:rPr>
      </w:pPr>
    </w:p>
    <w:p w:rsidR="00C555DA" w:rsidRDefault="00C555DA" w:rsidP="00C555DA">
      <w:pPr>
        <w:widowControl w:val="0"/>
        <w:autoSpaceDE w:val="0"/>
        <w:autoSpaceDN w:val="0"/>
        <w:adjustRightInd w:val="0"/>
        <w:ind w:left="57" w:firstLine="794"/>
        <w:jc w:val="both"/>
        <w:rPr>
          <w:color w:val="000000" w:themeColor="text1"/>
          <w:sz w:val="28"/>
          <w:szCs w:val="28"/>
        </w:rPr>
      </w:pPr>
      <w:r>
        <w:rPr>
          <w:color w:val="000000" w:themeColor="text1"/>
          <w:sz w:val="28"/>
          <w:szCs w:val="28"/>
        </w:rPr>
        <w:t xml:space="preserve">През отчетния период Районна прокуратура – Перник е внесла общо </w:t>
      </w:r>
      <w:r>
        <w:rPr>
          <w:b/>
          <w:color w:val="000000" w:themeColor="text1"/>
          <w:sz w:val="28"/>
          <w:szCs w:val="28"/>
        </w:rPr>
        <w:t>32 броя</w:t>
      </w:r>
      <w:r>
        <w:rPr>
          <w:color w:val="000000" w:themeColor="text1"/>
          <w:sz w:val="28"/>
          <w:szCs w:val="28"/>
        </w:rPr>
        <w:t xml:space="preserve"> предложения по реда на чл.306 от НПК, от които са уважени 26 броя, а неразгледани до края на отчетния период са 6 броя. </w:t>
      </w:r>
    </w:p>
    <w:p w:rsidR="00C555DA" w:rsidRDefault="00C555DA" w:rsidP="00C555DA">
      <w:pPr>
        <w:widowControl w:val="0"/>
        <w:autoSpaceDE w:val="0"/>
        <w:autoSpaceDN w:val="0"/>
        <w:adjustRightInd w:val="0"/>
        <w:ind w:left="57" w:firstLine="794"/>
        <w:jc w:val="both"/>
        <w:rPr>
          <w:color w:val="000000" w:themeColor="text1"/>
          <w:sz w:val="28"/>
          <w:szCs w:val="28"/>
        </w:rPr>
      </w:pPr>
      <w:r>
        <w:rPr>
          <w:color w:val="000000" w:themeColor="text1"/>
          <w:sz w:val="28"/>
          <w:szCs w:val="28"/>
        </w:rPr>
        <w:t xml:space="preserve">За сравнение, през 2024 г. са внесени 30 броя предложения по реда на чл. 306 от НПК, а през 2023 г. са внесени 24 броя предложения по реда на чл. 306 от НПК. </w:t>
      </w:r>
    </w:p>
    <w:p w:rsidR="00C555DA" w:rsidRDefault="00C555DA" w:rsidP="00C555DA">
      <w:pPr>
        <w:widowControl w:val="0"/>
        <w:autoSpaceDE w:val="0"/>
        <w:autoSpaceDN w:val="0"/>
        <w:adjustRightInd w:val="0"/>
        <w:ind w:left="57" w:firstLine="794"/>
        <w:jc w:val="both"/>
        <w:rPr>
          <w:color w:val="000000" w:themeColor="text1"/>
          <w:sz w:val="28"/>
          <w:szCs w:val="28"/>
        </w:rPr>
      </w:pPr>
      <w:r>
        <w:rPr>
          <w:color w:val="000000" w:themeColor="text1"/>
          <w:sz w:val="28"/>
          <w:szCs w:val="28"/>
        </w:rPr>
        <w:t xml:space="preserve">През отчетната година прокурорите от Районна прокуратура – Перник са участвали в съдебни заседания по производства във връзка с изпълнение на наказанията по </w:t>
      </w:r>
      <w:r>
        <w:rPr>
          <w:b/>
          <w:bCs/>
          <w:color w:val="000000" w:themeColor="text1"/>
          <w:sz w:val="28"/>
          <w:szCs w:val="28"/>
        </w:rPr>
        <w:t>5</w:t>
      </w:r>
      <w:r>
        <w:rPr>
          <w:b/>
          <w:color w:val="000000" w:themeColor="text1"/>
          <w:sz w:val="28"/>
          <w:szCs w:val="28"/>
        </w:rPr>
        <w:t>4 броя</w:t>
      </w:r>
      <w:r>
        <w:rPr>
          <w:color w:val="000000" w:themeColor="text1"/>
          <w:sz w:val="28"/>
          <w:szCs w:val="28"/>
        </w:rPr>
        <w:t xml:space="preserve"> </w:t>
      </w:r>
      <w:r>
        <w:rPr>
          <w:b/>
          <w:color w:val="000000" w:themeColor="text1"/>
          <w:sz w:val="28"/>
          <w:szCs w:val="28"/>
        </w:rPr>
        <w:t xml:space="preserve">дела </w:t>
      </w:r>
      <w:r>
        <w:rPr>
          <w:color w:val="000000" w:themeColor="text1"/>
          <w:sz w:val="28"/>
          <w:szCs w:val="28"/>
        </w:rPr>
        <w:t>и в</w:t>
      </w:r>
      <w:r>
        <w:rPr>
          <w:b/>
          <w:color w:val="000000" w:themeColor="text1"/>
          <w:sz w:val="28"/>
          <w:szCs w:val="28"/>
        </w:rPr>
        <w:t xml:space="preserve"> 74 броя </w:t>
      </w:r>
      <w:r>
        <w:rPr>
          <w:color w:val="000000" w:themeColor="text1"/>
          <w:sz w:val="28"/>
          <w:szCs w:val="28"/>
        </w:rPr>
        <w:t xml:space="preserve">съдебни заседания. </w:t>
      </w:r>
    </w:p>
    <w:p w:rsidR="00C555DA" w:rsidRDefault="00C555DA" w:rsidP="00C555DA">
      <w:pPr>
        <w:widowControl w:val="0"/>
        <w:autoSpaceDE w:val="0"/>
        <w:autoSpaceDN w:val="0"/>
        <w:adjustRightInd w:val="0"/>
        <w:ind w:left="57" w:firstLine="794"/>
        <w:jc w:val="both"/>
        <w:rPr>
          <w:color w:val="000000" w:themeColor="text1"/>
          <w:sz w:val="28"/>
          <w:szCs w:val="28"/>
        </w:rPr>
      </w:pPr>
      <w:r>
        <w:rPr>
          <w:color w:val="000000" w:themeColor="text1"/>
          <w:sz w:val="28"/>
          <w:szCs w:val="28"/>
        </w:rPr>
        <w:t xml:space="preserve">През отчетния период са налице общо </w:t>
      </w:r>
      <w:r>
        <w:rPr>
          <w:b/>
          <w:bCs/>
          <w:color w:val="000000" w:themeColor="text1"/>
          <w:sz w:val="28"/>
          <w:szCs w:val="28"/>
        </w:rPr>
        <w:t>177</w:t>
      </w:r>
      <w:r>
        <w:rPr>
          <w:color w:val="000000" w:themeColor="text1"/>
          <w:sz w:val="28"/>
          <w:szCs w:val="28"/>
        </w:rPr>
        <w:t xml:space="preserve"> </w:t>
      </w:r>
      <w:r>
        <w:rPr>
          <w:b/>
          <w:color w:val="000000" w:themeColor="text1"/>
          <w:sz w:val="28"/>
          <w:szCs w:val="28"/>
        </w:rPr>
        <w:t>броя</w:t>
      </w:r>
      <w:r>
        <w:rPr>
          <w:color w:val="000000" w:themeColor="text1"/>
          <w:sz w:val="28"/>
          <w:szCs w:val="28"/>
        </w:rPr>
        <w:t xml:space="preserve"> произнасяния по реда на </w:t>
      </w:r>
      <w:r>
        <w:rPr>
          <w:b/>
          <w:color w:val="000000" w:themeColor="text1"/>
          <w:sz w:val="28"/>
          <w:szCs w:val="28"/>
        </w:rPr>
        <w:t>чл. 417 от НПК</w:t>
      </w:r>
      <w:r>
        <w:rPr>
          <w:color w:val="000000" w:themeColor="text1"/>
          <w:sz w:val="28"/>
          <w:szCs w:val="28"/>
        </w:rPr>
        <w:t xml:space="preserve"> на прокурорите от надзора по изпълнение на наказанията. За сравнение, през 2024г. произнасянията по реда на чл.417 от НПК са били 109 броя, а през 2023г. произнасянията по реда на чл.417 от НПК са били 127 броя. </w:t>
      </w:r>
    </w:p>
    <w:p w:rsidR="00C555DA" w:rsidRDefault="00C555DA" w:rsidP="00C555DA">
      <w:pPr>
        <w:widowControl w:val="0"/>
        <w:autoSpaceDE w:val="0"/>
        <w:autoSpaceDN w:val="0"/>
        <w:adjustRightInd w:val="0"/>
        <w:ind w:left="57" w:firstLine="794"/>
        <w:jc w:val="both"/>
        <w:rPr>
          <w:color w:val="FF0000"/>
          <w:sz w:val="28"/>
          <w:szCs w:val="28"/>
        </w:rPr>
      </w:pPr>
    </w:p>
    <w:p w:rsidR="00C555DA" w:rsidRDefault="00C555DA" w:rsidP="00C555DA">
      <w:pPr>
        <w:tabs>
          <w:tab w:val="right" w:pos="1418"/>
          <w:tab w:val="decimal" w:pos="1701"/>
        </w:tabs>
        <w:spacing w:after="200"/>
        <w:ind w:right="57" w:firstLine="851"/>
        <w:jc w:val="both"/>
        <w:rPr>
          <w:color w:val="000000" w:themeColor="text1"/>
          <w:sz w:val="28"/>
          <w:szCs w:val="28"/>
        </w:rPr>
      </w:pPr>
      <w:r>
        <w:rPr>
          <w:color w:val="000000" w:themeColor="text1"/>
          <w:sz w:val="28"/>
          <w:szCs w:val="28"/>
        </w:rPr>
        <w:t xml:space="preserve">През периода от 01.01.2025 г. до 31.12.2025 г. в Районна прокуратура гр.Перник са новообразувани общо </w:t>
      </w:r>
      <w:r>
        <w:rPr>
          <w:b/>
          <w:bCs/>
          <w:color w:val="000000" w:themeColor="text1"/>
          <w:sz w:val="28"/>
          <w:szCs w:val="28"/>
        </w:rPr>
        <w:t>77</w:t>
      </w:r>
      <w:r>
        <w:rPr>
          <w:b/>
          <w:color w:val="000000" w:themeColor="text1"/>
          <w:sz w:val="28"/>
          <w:szCs w:val="28"/>
        </w:rPr>
        <w:t xml:space="preserve"> броя</w:t>
      </w:r>
      <w:r>
        <w:rPr>
          <w:color w:val="000000" w:themeColor="text1"/>
          <w:sz w:val="28"/>
          <w:szCs w:val="28"/>
        </w:rPr>
        <w:t xml:space="preserve"> преписки за налагане на принудителни мерки, като от тях:  </w:t>
      </w:r>
    </w:p>
    <w:p w:rsidR="00C555DA" w:rsidRDefault="00C555DA" w:rsidP="00C555DA">
      <w:pPr>
        <w:tabs>
          <w:tab w:val="right" w:pos="1418"/>
          <w:tab w:val="decimal" w:pos="1701"/>
        </w:tabs>
        <w:spacing w:after="120"/>
        <w:ind w:left="57" w:right="57" w:firstLine="851"/>
        <w:jc w:val="both"/>
        <w:rPr>
          <w:color w:val="000000" w:themeColor="text1"/>
          <w:sz w:val="28"/>
          <w:szCs w:val="28"/>
        </w:rPr>
      </w:pPr>
      <w:r>
        <w:rPr>
          <w:color w:val="000000" w:themeColor="text1"/>
          <w:sz w:val="28"/>
          <w:szCs w:val="28"/>
        </w:rPr>
        <w:t>- 73 бр. преписки по чл.155 от ЗЗ;</w:t>
      </w:r>
    </w:p>
    <w:p w:rsidR="00C555DA" w:rsidRDefault="00C555DA" w:rsidP="00C555DA">
      <w:pPr>
        <w:tabs>
          <w:tab w:val="right" w:pos="1418"/>
          <w:tab w:val="decimal" w:pos="1701"/>
        </w:tabs>
        <w:spacing w:after="120"/>
        <w:ind w:left="57" w:right="57" w:firstLine="851"/>
        <w:jc w:val="both"/>
        <w:rPr>
          <w:rFonts w:eastAsia="Calibri"/>
          <w:color w:val="000000" w:themeColor="text1"/>
          <w:sz w:val="28"/>
          <w:szCs w:val="28"/>
          <w:lang w:eastAsia="en-US"/>
        </w:rPr>
      </w:pPr>
      <w:r>
        <w:rPr>
          <w:color w:val="000000" w:themeColor="text1"/>
          <w:sz w:val="28"/>
          <w:szCs w:val="28"/>
        </w:rPr>
        <w:t>- 4 бр. преписки с предложение по чл.89 от НК и чл. 427, ал. 1 от НПК;</w:t>
      </w:r>
    </w:p>
    <w:p w:rsidR="00C555DA" w:rsidRDefault="00C555DA" w:rsidP="00C555DA">
      <w:pPr>
        <w:tabs>
          <w:tab w:val="right" w:pos="1418"/>
          <w:tab w:val="decimal" w:pos="1701"/>
        </w:tabs>
        <w:ind w:right="57" w:firstLine="851"/>
        <w:jc w:val="both"/>
        <w:rPr>
          <w:color w:val="000000" w:themeColor="text1"/>
          <w:sz w:val="28"/>
          <w:szCs w:val="28"/>
        </w:rPr>
      </w:pPr>
      <w:r>
        <w:rPr>
          <w:color w:val="000000" w:themeColor="text1"/>
          <w:sz w:val="28"/>
          <w:szCs w:val="28"/>
        </w:rPr>
        <w:t xml:space="preserve"> - 9</w:t>
      </w:r>
      <w:r>
        <w:rPr>
          <w:b/>
          <w:color w:val="000000" w:themeColor="text1"/>
          <w:sz w:val="28"/>
          <w:szCs w:val="28"/>
        </w:rPr>
        <w:t xml:space="preserve"> </w:t>
      </w:r>
      <w:r>
        <w:rPr>
          <w:color w:val="000000" w:themeColor="text1"/>
          <w:sz w:val="28"/>
          <w:szCs w:val="28"/>
        </w:rPr>
        <w:t>броя преписки са останали от предходната 2024г. или общо наблюдавани през 2025г. са 86</w:t>
      </w:r>
      <w:r>
        <w:rPr>
          <w:b/>
          <w:color w:val="000000" w:themeColor="text1"/>
          <w:sz w:val="28"/>
          <w:szCs w:val="28"/>
        </w:rPr>
        <w:t xml:space="preserve"> </w:t>
      </w:r>
      <w:r>
        <w:rPr>
          <w:color w:val="000000" w:themeColor="text1"/>
          <w:sz w:val="28"/>
          <w:szCs w:val="28"/>
        </w:rPr>
        <w:t>броя</w:t>
      </w:r>
      <w:r>
        <w:rPr>
          <w:b/>
          <w:color w:val="000000" w:themeColor="text1"/>
          <w:sz w:val="28"/>
          <w:szCs w:val="28"/>
        </w:rPr>
        <w:t>.</w:t>
      </w:r>
    </w:p>
    <w:p w:rsidR="00C555DA" w:rsidRDefault="00C555DA" w:rsidP="00C555DA">
      <w:pPr>
        <w:spacing w:after="120"/>
        <w:ind w:left="57" w:right="57" w:firstLine="851"/>
        <w:jc w:val="both"/>
        <w:rPr>
          <w:color w:val="000000" w:themeColor="text1"/>
          <w:sz w:val="28"/>
          <w:szCs w:val="28"/>
        </w:rPr>
      </w:pPr>
      <w:r>
        <w:rPr>
          <w:color w:val="000000" w:themeColor="text1"/>
          <w:sz w:val="28"/>
          <w:szCs w:val="28"/>
          <w:lang w:val="en-US"/>
        </w:rPr>
        <w:t xml:space="preserve">Внесените предложения и искания в ПРС са общо </w:t>
      </w:r>
      <w:r>
        <w:rPr>
          <w:color w:val="000000" w:themeColor="text1"/>
          <w:sz w:val="28"/>
          <w:szCs w:val="28"/>
        </w:rPr>
        <w:t>41</w:t>
      </w:r>
      <w:r>
        <w:rPr>
          <w:b/>
          <w:color w:val="000000" w:themeColor="text1"/>
          <w:sz w:val="28"/>
          <w:szCs w:val="28"/>
          <w:lang w:val="en-US"/>
        </w:rPr>
        <w:t xml:space="preserve"> </w:t>
      </w:r>
      <w:r>
        <w:rPr>
          <w:color w:val="000000" w:themeColor="text1"/>
          <w:sz w:val="28"/>
          <w:szCs w:val="28"/>
          <w:lang w:val="en-US"/>
        </w:rPr>
        <w:t xml:space="preserve">броя, от </w:t>
      </w:r>
      <w:r>
        <w:rPr>
          <w:color w:val="000000" w:themeColor="text1"/>
          <w:sz w:val="28"/>
          <w:szCs w:val="28"/>
        </w:rPr>
        <w:t xml:space="preserve">тях 34 броя – разгледани, </w:t>
      </w:r>
      <w:r>
        <w:rPr>
          <w:color w:val="000000" w:themeColor="text1"/>
          <w:sz w:val="28"/>
          <w:szCs w:val="28"/>
          <w:lang w:val="en-US"/>
        </w:rPr>
        <w:t xml:space="preserve">уважени </w:t>
      </w:r>
      <w:r>
        <w:rPr>
          <w:color w:val="000000" w:themeColor="text1"/>
          <w:sz w:val="28"/>
          <w:szCs w:val="28"/>
        </w:rPr>
        <w:t>- 21</w:t>
      </w:r>
      <w:r>
        <w:rPr>
          <w:color w:val="000000" w:themeColor="text1"/>
          <w:sz w:val="28"/>
          <w:szCs w:val="28"/>
          <w:lang w:val="en-US"/>
        </w:rPr>
        <w:t xml:space="preserve"> броя </w:t>
      </w:r>
      <w:r>
        <w:rPr>
          <w:color w:val="000000" w:themeColor="text1"/>
          <w:sz w:val="28"/>
          <w:szCs w:val="28"/>
        </w:rPr>
        <w:t xml:space="preserve">и </w:t>
      </w:r>
      <w:r>
        <w:rPr>
          <w:color w:val="000000" w:themeColor="text1"/>
          <w:sz w:val="28"/>
          <w:szCs w:val="28"/>
          <w:lang w:val="en-US"/>
        </w:rPr>
        <w:t xml:space="preserve">прекратени </w:t>
      </w:r>
      <w:r>
        <w:rPr>
          <w:color w:val="000000" w:themeColor="text1"/>
          <w:sz w:val="28"/>
          <w:szCs w:val="28"/>
        </w:rPr>
        <w:t xml:space="preserve">- 8 </w:t>
      </w:r>
      <w:r>
        <w:rPr>
          <w:color w:val="000000" w:themeColor="text1"/>
          <w:sz w:val="28"/>
          <w:szCs w:val="28"/>
          <w:lang w:val="en-US"/>
        </w:rPr>
        <w:t>бро</w:t>
      </w:r>
      <w:r>
        <w:rPr>
          <w:color w:val="000000" w:themeColor="text1"/>
          <w:sz w:val="28"/>
          <w:szCs w:val="28"/>
        </w:rPr>
        <w:t>я. По 45</w:t>
      </w:r>
      <w:r>
        <w:rPr>
          <w:b/>
          <w:color w:val="000000" w:themeColor="text1"/>
          <w:sz w:val="28"/>
          <w:szCs w:val="28"/>
        </w:rPr>
        <w:t xml:space="preserve"> </w:t>
      </w:r>
      <w:r>
        <w:rPr>
          <w:color w:val="000000" w:themeColor="text1"/>
          <w:sz w:val="28"/>
          <w:szCs w:val="28"/>
          <w:lang w:val="en-US"/>
        </w:rPr>
        <w:t xml:space="preserve">броя </w:t>
      </w:r>
      <w:r>
        <w:rPr>
          <w:color w:val="000000" w:themeColor="text1"/>
          <w:sz w:val="28"/>
          <w:szCs w:val="28"/>
          <w:lang w:val="en-US"/>
        </w:rPr>
        <w:lastRenderedPageBreak/>
        <w:t xml:space="preserve">преписки Районна прокуратура </w:t>
      </w:r>
      <w:r>
        <w:rPr>
          <w:color w:val="000000" w:themeColor="text1"/>
          <w:sz w:val="28"/>
          <w:szCs w:val="28"/>
        </w:rPr>
        <w:t xml:space="preserve">– </w:t>
      </w:r>
      <w:r>
        <w:rPr>
          <w:color w:val="000000" w:themeColor="text1"/>
          <w:sz w:val="28"/>
          <w:szCs w:val="28"/>
          <w:lang w:val="en-US"/>
        </w:rPr>
        <w:t>Перник</w:t>
      </w:r>
      <w:r>
        <w:rPr>
          <w:color w:val="000000" w:themeColor="text1"/>
          <w:sz w:val="28"/>
          <w:szCs w:val="28"/>
        </w:rPr>
        <w:t xml:space="preserve"> е отказала да изготви предложения за задължително лечение по Закона за здравето.</w:t>
      </w:r>
    </w:p>
    <w:p w:rsidR="00C555DA" w:rsidRDefault="00C555DA" w:rsidP="00C555DA">
      <w:pPr>
        <w:spacing w:after="120"/>
        <w:ind w:left="57" w:right="57" w:firstLine="851"/>
        <w:jc w:val="both"/>
        <w:rPr>
          <w:color w:val="000000" w:themeColor="text1"/>
          <w:sz w:val="28"/>
          <w:szCs w:val="28"/>
        </w:rPr>
      </w:pPr>
      <w:r>
        <w:rPr>
          <w:color w:val="000000" w:themeColor="text1"/>
          <w:sz w:val="28"/>
          <w:szCs w:val="28"/>
        </w:rPr>
        <w:t xml:space="preserve">Прокурорите от Районна прокуратура – Перник са участвали </w:t>
      </w:r>
      <w:r>
        <w:rPr>
          <w:b/>
          <w:color w:val="000000" w:themeColor="text1"/>
          <w:sz w:val="28"/>
          <w:szCs w:val="28"/>
        </w:rPr>
        <w:t>в 132 броя съдебни заседания</w:t>
      </w:r>
      <w:r>
        <w:rPr>
          <w:color w:val="000000" w:themeColor="text1"/>
          <w:sz w:val="28"/>
          <w:szCs w:val="28"/>
        </w:rPr>
        <w:t xml:space="preserve"> по предложения и искания по посочения надзор /в това число и такива по инициатива на друг орган/</w:t>
      </w:r>
      <w:r>
        <w:rPr>
          <w:b/>
          <w:color w:val="000000" w:themeColor="text1"/>
          <w:sz w:val="28"/>
          <w:szCs w:val="28"/>
        </w:rPr>
        <w:t>.</w:t>
      </w:r>
    </w:p>
    <w:p w:rsidR="00C555DA" w:rsidRDefault="00C555DA" w:rsidP="00C555DA"/>
    <w:p w:rsidR="001F21C1" w:rsidRDefault="001F21C1" w:rsidP="00C555DA">
      <w:pPr>
        <w:jc w:val="both"/>
        <w:rPr>
          <w:b/>
          <w:color w:val="FF0000"/>
          <w:sz w:val="28"/>
          <w:szCs w:val="28"/>
        </w:rPr>
      </w:pPr>
      <w:bookmarkStart w:id="87" w:name="OLE_LINK40"/>
    </w:p>
    <w:p w:rsidR="00BD3080" w:rsidRPr="00C810F9" w:rsidRDefault="004C4E22" w:rsidP="00C91128">
      <w:pPr>
        <w:ind w:left="57" w:firstLine="794"/>
        <w:jc w:val="both"/>
        <w:rPr>
          <w:b/>
          <w:sz w:val="28"/>
          <w:szCs w:val="28"/>
        </w:rPr>
      </w:pPr>
      <w:r w:rsidRPr="004A0230">
        <w:rPr>
          <w:b/>
          <w:sz w:val="28"/>
          <w:szCs w:val="28"/>
          <w:lang w:val="en-US"/>
        </w:rPr>
        <w:t>III</w:t>
      </w:r>
      <w:r w:rsidRPr="004A0230">
        <w:rPr>
          <w:b/>
          <w:sz w:val="28"/>
          <w:szCs w:val="28"/>
        </w:rPr>
        <w:t>.</w:t>
      </w:r>
      <w:r w:rsidRPr="004A0230">
        <w:rPr>
          <w:b/>
          <w:sz w:val="28"/>
          <w:szCs w:val="28"/>
          <w:lang w:val="en-US"/>
        </w:rPr>
        <w:t xml:space="preserve"> </w:t>
      </w:r>
      <w:r w:rsidR="00BD3080" w:rsidRPr="004A0230">
        <w:rPr>
          <w:b/>
          <w:sz w:val="28"/>
          <w:szCs w:val="28"/>
        </w:rPr>
        <w:t>ДЕЙНО</w:t>
      </w:r>
      <w:r w:rsidR="00194C97" w:rsidRPr="004A0230">
        <w:rPr>
          <w:b/>
          <w:sz w:val="28"/>
          <w:szCs w:val="28"/>
        </w:rPr>
        <w:t>СТ ПО ИЗПЪЛНЕНИЕ НА ПРЕПОРЪКИТЕ</w:t>
      </w:r>
      <w:r w:rsidR="00BD3080" w:rsidRPr="004A0230">
        <w:rPr>
          <w:b/>
          <w:sz w:val="28"/>
          <w:szCs w:val="28"/>
        </w:rPr>
        <w:t xml:space="preserve"> В РАМКИТЕ </w:t>
      </w:r>
      <w:r w:rsidR="00742AC8" w:rsidRPr="004A0230">
        <w:rPr>
          <w:b/>
          <w:sz w:val="28"/>
          <w:szCs w:val="28"/>
        </w:rPr>
        <w:t xml:space="preserve">НА </w:t>
      </w:r>
      <w:r w:rsidR="00B36F66" w:rsidRPr="004A0230">
        <w:rPr>
          <w:b/>
          <w:sz w:val="28"/>
          <w:szCs w:val="28"/>
        </w:rPr>
        <w:t xml:space="preserve">ВЪРХОВЕНСТВОТО НА </w:t>
      </w:r>
      <w:r w:rsidR="00742AC8" w:rsidRPr="004A0230">
        <w:rPr>
          <w:b/>
          <w:sz w:val="28"/>
          <w:szCs w:val="28"/>
        </w:rPr>
        <w:t>ПРАВОТО</w:t>
      </w:r>
      <w:r w:rsidR="00BD3080" w:rsidRPr="004A0230">
        <w:rPr>
          <w:b/>
          <w:sz w:val="28"/>
          <w:szCs w:val="28"/>
        </w:rPr>
        <w:t>. НАКАЗАТЕЛНИ ПРОИЗВОДСТВА, ОБРАЗУВАНИ ЗА НЯКОИ КАТЕГОРИИ ТЕЖКИ ПРЕСТЪПЛЕНИЯ</w:t>
      </w:r>
      <w:r w:rsidR="00506CC6" w:rsidRPr="004A0230">
        <w:rPr>
          <w:b/>
          <w:sz w:val="28"/>
          <w:szCs w:val="28"/>
          <w:lang w:val="en-US"/>
        </w:rPr>
        <w:t xml:space="preserve"> </w:t>
      </w:r>
      <w:r w:rsidR="00506CC6" w:rsidRPr="004A0230">
        <w:rPr>
          <w:b/>
          <w:sz w:val="28"/>
          <w:szCs w:val="28"/>
        </w:rPr>
        <w:t>И ТАКИВА ОТ ОСОБЕН ОБЩЕСТВЕН ИНТЕРЕС</w:t>
      </w:r>
      <w:r w:rsidR="00BD3080" w:rsidRPr="004A0230">
        <w:rPr>
          <w:b/>
          <w:sz w:val="28"/>
          <w:szCs w:val="28"/>
        </w:rPr>
        <w:t>.</w:t>
      </w:r>
    </w:p>
    <w:p w:rsidR="00BB338F" w:rsidRPr="00C810F9" w:rsidRDefault="00BB338F" w:rsidP="00C91128">
      <w:pPr>
        <w:ind w:left="57" w:firstLine="794"/>
        <w:jc w:val="both"/>
        <w:rPr>
          <w:b/>
          <w:sz w:val="28"/>
          <w:szCs w:val="28"/>
        </w:rPr>
      </w:pPr>
    </w:p>
    <w:p w:rsidR="00BB338F" w:rsidRPr="00C810F9" w:rsidRDefault="00BB338F" w:rsidP="00BB338F">
      <w:pPr>
        <w:ind w:firstLine="993"/>
        <w:jc w:val="both"/>
        <w:rPr>
          <w:rFonts w:eastAsiaTheme="minorHAnsi"/>
          <w:b/>
          <w:bCs/>
          <w:sz w:val="28"/>
          <w:szCs w:val="28"/>
          <w:lang w:eastAsia="en-US"/>
        </w:rPr>
      </w:pPr>
      <w:r w:rsidRPr="00C810F9">
        <w:rPr>
          <w:rFonts w:eastAsiaTheme="minorHAnsi"/>
          <w:b/>
          <w:bCs/>
          <w:sz w:val="28"/>
          <w:szCs w:val="28"/>
          <w:lang w:eastAsia="en-US"/>
        </w:rPr>
        <w:t>Корупционни престъпления</w:t>
      </w:r>
    </w:p>
    <w:p w:rsidR="00BB338F" w:rsidRPr="00C810F9" w:rsidRDefault="00BB338F" w:rsidP="00BB338F">
      <w:pPr>
        <w:autoSpaceDE w:val="0"/>
        <w:autoSpaceDN w:val="0"/>
        <w:adjustRightInd w:val="0"/>
        <w:ind w:firstLine="993"/>
        <w:jc w:val="both"/>
        <w:rPr>
          <w:rFonts w:eastAsiaTheme="minorHAnsi"/>
          <w:b/>
          <w:bCs/>
          <w:sz w:val="28"/>
          <w:szCs w:val="28"/>
          <w:lang w:eastAsia="en-US"/>
        </w:rPr>
      </w:pP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 xml:space="preserve">През 2025 година са наблюдавани 29 наказателни производства, образувани за корупционни престъпления, от които само 4 са новообразувани през периода. </w:t>
      </w: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Разпределението на тези дела, съгласно въведения Единен каталог на корупционните престъпления е, както следва:</w:t>
      </w: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1. Досъдебни производства, образувани за същински корупционни</w:t>
      </w:r>
    </w:p>
    <w:p w:rsidR="00C35F46" w:rsidRDefault="00C35F46" w:rsidP="00C35F46">
      <w:pPr>
        <w:autoSpaceDE w:val="0"/>
        <w:autoSpaceDN w:val="0"/>
        <w:adjustRightInd w:val="0"/>
        <w:jc w:val="both"/>
        <w:rPr>
          <w:rFonts w:eastAsia="Calibri"/>
          <w:sz w:val="28"/>
          <w:szCs w:val="28"/>
          <w:lang w:eastAsia="en-US"/>
        </w:rPr>
      </w:pPr>
      <w:r>
        <w:rPr>
          <w:rFonts w:eastAsia="Calibri"/>
          <w:sz w:val="28"/>
          <w:szCs w:val="28"/>
          <w:lang w:eastAsia="en-US"/>
        </w:rPr>
        <w:t>престъпления – Районна прокуратура-Перник не е наблюдавала дела от тази категория.</w:t>
      </w: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2. Досъдебни производства, образувани срещу длъжностни лица с</w:t>
      </w:r>
    </w:p>
    <w:p w:rsidR="00C35F46" w:rsidRDefault="00C35F46" w:rsidP="00C35F46">
      <w:pPr>
        <w:autoSpaceDE w:val="0"/>
        <w:autoSpaceDN w:val="0"/>
        <w:adjustRightInd w:val="0"/>
        <w:jc w:val="both"/>
        <w:rPr>
          <w:rFonts w:eastAsia="Calibri"/>
          <w:sz w:val="28"/>
          <w:szCs w:val="28"/>
          <w:lang w:eastAsia="en-US"/>
        </w:rPr>
      </w:pPr>
      <w:r>
        <w:rPr>
          <w:rFonts w:eastAsia="Calibri"/>
          <w:sz w:val="28"/>
          <w:szCs w:val="28"/>
          <w:lang w:eastAsia="en-US"/>
        </w:rPr>
        <w:t>вероятен корупционен мотив: През 2025 година са наблюдавани общо 15</w:t>
      </w:r>
      <w:r>
        <w:rPr>
          <w:rFonts w:eastAsia="Calibri"/>
          <w:sz w:val="28"/>
          <w:szCs w:val="28"/>
          <w:lang w:val="en-US" w:eastAsia="en-US"/>
        </w:rPr>
        <w:t xml:space="preserve"> </w:t>
      </w:r>
      <w:r>
        <w:rPr>
          <w:rFonts w:eastAsia="Calibri"/>
          <w:sz w:val="28"/>
          <w:szCs w:val="28"/>
          <w:lang w:eastAsia="en-US"/>
        </w:rPr>
        <w:t xml:space="preserve">досъдебни производства, като 2 от тях са новообразувани. </w:t>
      </w:r>
    </w:p>
    <w:p w:rsidR="00C35F46" w:rsidRDefault="00C35F46" w:rsidP="00C35F46">
      <w:pPr>
        <w:autoSpaceDE w:val="0"/>
        <w:autoSpaceDN w:val="0"/>
        <w:adjustRightInd w:val="0"/>
        <w:ind w:firstLine="993"/>
        <w:jc w:val="both"/>
        <w:rPr>
          <w:rFonts w:eastAsia="Calibri"/>
          <w:sz w:val="28"/>
          <w:szCs w:val="28"/>
          <w:lang w:eastAsia="en-US"/>
        </w:rPr>
      </w:pPr>
      <w:bookmarkStart w:id="88" w:name="OLE_LINK46"/>
      <w:r>
        <w:rPr>
          <w:rFonts w:eastAsia="Calibri"/>
          <w:sz w:val="28"/>
          <w:szCs w:val="28"/>
          <w:lang w:eastAsia="en-US"/>
        </w:rPr>
        <w:t>Четиринадесет наблюдавани производства от тази категория са по чл. 311 ал. 1 от НК</w:t>
      </w:r>
      <w:bookmarkEnd w:id="88"/>
      <w:r>
        <w:rPr>
          <w:rFonts w:eastAsia="Calibri"/>
          <w:sz w:val="28"/>
          <w:szCs w:val="28"/>
          <w:lang w:eastAsia="en-US"/>
        </w:rPr>
        <w:t>, от които 2 са новообразувани. Решени са общо 7 досъдебни производства. Две са спрени, четири са прекратени и едно е изпратено по компетентност. Осем броя са останали неприключени в края на периода.</w:t>
      </w: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Едно наблюдавано производство от тази категория е по чл. 310, ал. 1 от НК, което е спряно.</w:t>
      </w: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3. Досъдебни производства, свързани със злоупотреба със служебно</w:t>
      </w:r>
      <w:r>
        <w:rPr>
          <w:rFonts w:eastAsia="Calibri"/>
          <w:sz w:val="28"/>
          <w:szCs w:val="28"/>
          <w:lang w:val="en-US" w:eastAsia="en-US"/>
        </w:rPr>
        <w:t xml:space="preserve"> </w:t>
      </w:r>
      <w:r>
        <w:rPr>
          <w:rFonts w:eastAsia="Calibri"/>
          <w:sz w:val="28"/>
          <w:szCs w:val="28"/>
          <w:lang w:eastAsia="en-US"/>
        </w:rPr>
        <w:t>положение на длъжностни лица и престъпления на недлъжностни лица с</w:t>
      </w:r>
      <w:r>
        <w:rPr>
          <w:rFonts w:eastAsia="Calibri"/>
          <w:sz w:val="28"/>
          <w:szCs w:val="28"/>
          <w:lang w:val="en-US" w:eastAsia="en-US"/>
        </w:rPr>
        <w:t xml:space="preserve"> </w:t>
      </w:r>
      <w:r>
        <w:rPr>
          <w:rFonts w:eastAsia="Calibri"/>
          <w:sz w:val="28"/>
          <w:szCs w:val="28"/>
          <w:lang w:eastAsia="en-US"/>
        </w:rPr>
        <w:t>вероятен корупционен мотив: През 2025 година са наблюдавани общо 14</w:t>
      </w:r>
      <w:r>
        <w:rPr>
          <w:rFonts w:eastAsia="Calibri"/>
          <w:sz w:val="28"/>
          <w:szCs w:val="28"/>
          <w:lang w:val="en-US" w:eastAsia="en-US"/>
        </w:rPr>
        <w:t xml:space="preserve"> </w:t>
      </w:r>
      <w:bookmarkStart w:id="89" w:name="OLE_LINK47"/>
      <w:r>
        <w:rPr>
          <w:rFonts w:eastAsia="Calibri"/>
          <w:sz w:val="28"/>
          <w:szCs w:val="28"/>
          <w:lang w:eastAsia="en-US"/>
        </w:rPr>
        <w:t xml:space="preserve">досъдебни производства, от които </w:t>
      </w:r>
      <w:bookmarkEnd w:id="89"/>
      <w:r>
        <w:rPr>
          <w:rFonts w:eastAsia="Calibri"/>
          <w:sz w:val="28"/>
          <w:szCs w:val="28"/>
          <w:lang w:eastAsia="en-US"/>
        </w:rPr>
        <w:t>само 2 са новообразувани.</w:t>
      </w:r>
      <w:r>
        <w:rPr>
          <w:rFonts w:eastAsia="Calibri"/>
          <w:color w:val="FF0000"/>
          <w:sz w:val="28"/>
          <w:szCs w:val="28"/>
          <w:lang w:eastAsia="en-US"/>
        </w:rPr>
        <w:t xml:space="preserve"> </w:t>
      </w:r>
      <w:r>
        <w:rPr>
          <w:rFonts w:eastAsia="Calibri"/>
          <w:sz w:val="28"/>
          <w:szCs w:val="28"/>
          <w:lang w:eastAsia="en-US"/>
        </w:rPr>
        <w:t xml:space="preserve">В края на отчетния период са решени 8 досъдебни производства, като 1 дело е спряно, 5 са прекратени и  две са внесени в съда  срещу две лица. Към края на отчетния период шест от делата са били неприключени. </w:t>
      </w:r>
    </w:p>
    <w:p w:rsidR="00C35F46" w:rsidRDefault="00C35F46" w:rsidP="006350EA">
      <w:pPr>
        <w:autoSpaceDE w:val="0"/>
        <w:autoSpaceDN w:val="0"/>
        <w:adjustRightInd w:val="0"/>
        <w:ind w:firstLine="708"/>
        <w:jc w:val="both"/>
        <w:rPr>
          <w:rFonts w:eastAsia="Calibri"/>
          <w:sz w:val="28"/>
          <w:szCs w:val="28"/>
          <w:lang w:eastAsia="en-US"/>
        </w:rPr>
      </w:pPr>
      <w:r>
        <w:rPr>
          <w:rFonts w:eastAsia="Calibri"/>
          <w:sz w:val="28"/>
          <w:szCs w:val="28"/>
          <w:lang w:eastAsia="en-US"/>
        </w:rPr>
        <w:t>През 2024 година са наблюдавани 3</w:t>
      </w:r>
      <w:r>
        <w:rPr>
          <w:rFonts w:eastAsia="Calibri"/>
          <w:sz w:val="28"/>
          <w:szCs w:val="28"/>
          <w:lang w:val="en-US" w:eastAsia="en-US"/>
        </w:rPr>
        <w:t>6</w:t>
      </w:r>
      <w:r>
        <w:rPr>
          <w:rFonts w:eastAsia="Calibri"/>
          <w:sz w:val="28"/>
          <w:szCs w:val="28"/>
          <w:lang w:eastAsia="en-US"/>
        </w:rPr>
        <w:t xml:space="preserve"> наказателни производства, образувани за корупционни престъпления, от които 15 са новообразувани през периода. </w:t>
      </w: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lastRenderedPageBreak/>
        <w:t xml:space="preserve">През 2023 година са наблюдавани 25 наказателни производства, образувани за корупционни престъпления, от които 17 са новообразувани през периода. </w:t>
      </w:r>
    </w:p>
    <w:p w:rsidR="00C35F46" w:rsidRDefault="00C35F46" w:rsidP="00C35F46">
      <w:pPr>
        <w:autoSpaceDE w:val="0"/>
        <w:autoSpaceDN w:val="0"/>
        <w:adjustRightInd w:val="0"/>
        <w:ind w:firstLine="993"/>
        <w:jc w:val="both"/>
        <w:rPr>
          <w:rFonts w:eastAsia="Calibri"/>
          <w:sz w:val="28"/>
          <w:szCs w:val="28"/>
          <w:lang w:eastAsia="en-US"/>
        </w:rPr>
      </w:pPr>
    </w:p>
    <w:p w:rsidR="00C35F46" w:rsidRDefault="00C35F46" w:rsidP="00C35F46">
      <w:pPr>
        <w:ind w:firstLine="993"/>
        <w:jc w:val="both"/>
        <w:rPr>
          <w:sz w:val="28"/>
          <w:szCs w:val="20"/>
        </w:rPr>
      </w:pPr>
      <w:r>
        <w:rPr>
          <w:rFonts w:eastAsia="Calibri"/>
          <w:sz w:val="28"/>
          <w:szCs w:val="28"/>
          <w:lang w:eastAsia="en-US"/>
        </w:rPr>
        <w:t>Наблюдава се тенденция на намаляване броя на новообразувани дела по този показател спрямо предходните две години.</w:t>
      </w:r>
    </w:p>
    <w:p w:rsidR="00C35F46" w:rsidRDefault="00C35F46" w:rsidP="00C35F46">
      <w:pPr>
        <w:ind w:firstLine="993"/>
        <w:jc w:val="both"/>
        <w:rPr>
          <w:sz w:val="28"/>
          <w:szCs w:val="20"/>
        </w:rPr>
      </w:pPr>
      <w:r>
        <w:rPr>
          <w:rFonts w:eastAsia="Calibri"/>
          <w:sz w:val="28"/>
          <w:szCs w:val="28"/>
          <w:lang w:eastAsia="en-US"/>
        </w:rPr>
        <w:t>В Районна прокуратура гр. Перник е създадена организация за приоритетна работа по досъдебни производства, образувани за корупционни престъпления, съобразно Единния каталог за корупционните престъпления, и повишена активност при осъществяване на функциите по ръководство и надзор на посочените производства. Води се електронен регистър на корупционните престъпления.</w:t>
      </w:r>
    </w:p>
    <w:p w:rsidR="00C35F46" w:rsidRDefault="00C35F46" w:rsidP="00C35F46">
      <w:pPr>
        <w:autoSpaceDE w:val="0"/>
        <w:autoSpaceDN w:val="0"/>
        <w:adjustRightInd w:val="0"/>
        <w:ind w:firstLine="993"/>
        <w:jc w:val="both"/>
        <w:rPr>
          <w:rFonts w:eastAsia="Calibri"/>
          <w:sz w:val="28"/>
          <w:szCs w:val="28"/>
          <w:highlight w:val="green"/>
          <w:lang w:eastAsia="en-US"/>
        </w:rPr>
      </w:pPr>
    </w:p>
    <w:p w:rsidR="00C35F46" w:rsidRDefault="00C35F46" w:rsidP="00C35F46">
      <w:pPr>
        <w:autoSpaceDE w:val="0"/>
        <w:autoSpaceDN w:val="0"/>
        <w:adjustRightInd w:val="0"/>
        <w:ind w:firstLine="993"/>
        <w:jc w:val="both"/>
        <w:rPr>
          <w:rFonts w:eastAsia="Calibri"/>
          <w:sz w:val="28"/>
          <w:szCs w:val="28"/>
          <w:lang w:eastAsia="en-US"/>
        </w:rPr>
      </w:pPr>
      <w:r>
        <w:rPr>
          <w:rFonts w:eastAsia="Calibri"/>
          <w:b/>
          <w:bCs/>
          <w:sz w:val="28"/>
          <w:szCs w:val="28"/>
          <w:lang w:eastAsia="en-US"/>
        </w:rPr>
        <w:t>Престъпления с предмет – имущество и/или средства от фондовете, принадлежащи на Европейския съюз или предоставени от Европейския съюз на българската държава</w:t>
      </w:r>
      <w:r>
        <w:rPr>
          <w:rFonts w:eastAsia="Calibri"/>
          <w:sz w:val="28"/>
          <w:szCs w:val="28"/>
          <w:lang w:eastAsia="en-US"/>
        </w:rPr>
        <w:t>.</w:t>
      </w:r>
    </w:p>
    <w:p w:rsidR="00C35F46" w:rsidRDefault="00C35F46" w:rsidP="00C35F46">
      <w:pPr>
        <w:pStyle w:val="af2"/>
        <w:autoSpaceDE w:val="0"/>
        <w:autoSpaceDN w:val="0"/>
        <w:adjustRightInd w:val="0"/>
        <w:ind w:left="1069" w:firstLine="993"/>
        <w:jc w:val="both"/>
        <w:rPr>
          <w:rFonts w:eastAsia="Calibri"/>
          <w:b/>
          <w:bCs/>
          <w:sz w:val="28"/>
          <w:szCs w:val="28"/>
          <w:lang w:eastAsia="en-US"/>
        </w:rPr>
      </w:pP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Районна прокуратура гр. Перник няма наблюдавани досъдебни производства за престъпления с предмет - имущество и средства от фондове, принадлежащи на Европейския съюз или предоставени от Европейския съюз на българската държава.</w:t>
      </w:r>
    </w:p>
    <w:p w:rsidR="00C35F46" w:rsidRDefault="00C35F46" w:rsidP="00C35F46">
      <w:pPr>
        <w:autoSpaceDE w:val="0"/>
        <w:autoSpaceDN w:val="0"/>
        <w:adjustRightInd w:val="0"/>
        <w:ind w:firstLine="993"/>
        <w:jc w:val="both"/>
        <w:rPr>
          <w:rFonts w:eastAsia="Calibri"/>
          <w:sz w:val="28"/>
          <w:szCs w:val="28"/>
          <w:lang w:eastAsia="en-US"/>
        </w:rPr>
      </w:pPr>
    </w:p>
    <w:p w:rsidR="00C35F46" w:rsidRDefault="00C35F46" w:rsidP="00C35F46">
      <w:pPr>
        <w:autoSpaceDE w:val="0"/>
        <w:autoSpaceDN w:val="0"/>
        <w:adjustRightInd w:val="0"/>
        <w:ind w:firstLine="993"/>
        <w:jc w:val="both"/>
        <w:rPr>
          <w:rFonts w:eastAsia="Calibri"/>
          <w:b/>
          <w:bCs/>
          <w:sz w:val="28"/>
          <w:szCs w:val="28"/>
          <w:lang w:eastAsia="en-US"/>
        </w:rPr>
      </w:pPr>
      <w:r>
        <w:rPr>
          <w:rFonts w:eastAsia="Calibri"/>
          <w:b/>
          <w:bCs/>
          <w:sz w:val="28"/>
          <w:szCs w:val="28"/>
          <w:lang w:eastAsia="en-US"/>
        </w:rPr>
        <w:t>Данъчни престъпления</w:t>
      </w:r>
      <w:r>
        <w:rPr>
          <w:rFonts w:eastAsia="Calibri"/>
          <w:sz w:val="28"/>
          <w:szCs w:val="28"/>
          <w:lang w:eastAsia="en-US"/>
        </w:rPr>
        <w:t xml:space="preserve">. </w:t>
      </w:r>
      <w:r>
        <w:rPr>
          <w:rFonts w:eastAsia="Calibri"/>
          <w:b/>
          <w:bCs/>
          <w:sz w:val="28"/>
          <w:szCs w:val="28"/>
          <w:lang w:eastAsia="en-US"/>
        </w:rPr>
        <w:t xml:space="preserve">Престъпления с предмет ДДС. </w:t>
      </w:r>
    </w:p>
    <w:p w:rsidR="00C35F46" w:rsidRDefault="00C35F46" w:rsidP="00C35F46">
      <w:pPr>
        <w:pStyle w:val="af2"/>
        <w:autoSpaceDE w:val="0"/>
        <w:autoSpaceDN w:val="0"/>
        <w:adjustRightInd w:val="0"/>
        <w:ind w:left="1069" w:firstLine="993"/>
        <w:jc w:val="both"/>
        <w:rPr>
          <w:rFonts w:eastAsia="Calibri"/>
          <w:b/>
          <w:bCs/>
          <w:sz w:val="28"/>
          <w:szCs w:val="28"/>
          <w:lang w:eastAsia="en-US"/>
        </w:rPr>
      </w:pPr>
    </w:p>
    <w:p w:rsidR="00C35F46" w:rsidRDefault="00C35F46" w:rsidP="00C35F46">
      <w:pPr>
        <w:autoSpaceDE w:val="0"/>
        <w:autoSpaceDN w:val="0"/>
        <w:adjustRightInd w:val="0"/>
        <w:ind w:firstLine="993"/>
        <w:jc w:val="both"/>
        <w:rPr>
          <w:rFonts w:eastAsia="Calibri"/>
          <w:b/>
          <w:bCs/>
          <w:sz w:val="28"/>
          <w:szCs w:val="28"/>
          <w:lang w:eastAsia="en-US"/>
        </w:rPr>
      </w:pPr>
      <w:r>
        <w:rPr>
          <w:rFonts w:eastAsia="Calibri"/>
          <w:b/>
          <w:bCs/>
          <w:sz w:val="28"/>
          <w:szCs w:val="28"/>
          <w:lang w:eastAsia="en-US"/>
        </w:rPr>
        <w:t>Данъчни престъпления</w:t>
      </w:r>
    </w:p>
    <w:p w:rsidR="00C35F46" w:rsidRDefault="00C35F46" w:rsidP="00C35F46">
      <w:pPr>
        <w:autoSpaceDE w:val="0"/>
        <w:autoSpaceDN w:val="0"/>
        <w:adjustRightInd w:val="0"/>
        <w:ind w:firstLine="993"/>
        <w:jc w:val="both"/>
        <w:rPr>
          <w:rFonts w:eastAsia="Calibri"/>
          <w:sz w:val="28"/>
          <w:szCs w:val="28"/>
          <w:lang w:eastAsia="en-US"/>
        </w:rPr>
      </w:pP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През 2025 година в Районна прокуратура - гр. Перник са наблюдавани 14 досъдебни производства за извършени престъпления по чл. 234 от НК, което не е същинско данъчно престъпление, но попада в изследваната категория, от тях 7 са новообразувани през периода.</w:t>
      </w: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От разследващ орган са приключени 11 досъдебни производства през отчетния период  и  5 са останали неприключени в края на отчетния период. Решените от прокурор са както следва: две са спрени, едно е внесено в съда с прокурорски акт и десет са прекратени.</w:t>
      </w: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 xml:space="preserve">През 2024 година в Районна прокуратура - гр. Перник са наблюдавани 13 досъдебни производства за извършени престъпления по чл. 234 от НК, </w:t>
      </w:r>
      <w:bookmarkStart w:id="90" w:name="OLE_LINK8"/>
      <w:r>
        <w:rPr>
          <w:rFonts w:eastAsia="Calibri"/>
          <w:sz w:val="28"/>
          <w:szCs w:val="28"/>
          <w:lang w:eastAsia="en-US"/>
        </w:rPr>
        <w:t>от тях 6 са били новообразувани</w:t>
      </w:r>
      <w:bookmarkEnd w:id="90"/>
      <w:r>
        <w:rPr>
          <w:rFonts w:eastAsia="Calibri"/>
          <w:sz w:val="28"/>
          <w:szCs w:val="28"/>
          <w:lang w:eastAsia="en-US"/>
        </w:rPr>
        <w:t>.</w:t>
      </w: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През 2023 година в Районна прокуратура - гр. Перник са наблюдавани 16 досъдебни производства за извършени престъпления по чл. 234 от НК от тях 6 са били новообразувани.</w:t>
      </w:r>
    </w:p>
    <w:p w:rsidR="00C35F46" w:rsidRDefault="00C35F46" w:rsidP="00C35F46">
      <w:pPr>
        <w:autoSpaceDE w:val="0"/>
        <w:autoSpaceDN w:val="0"/>
        <w:adjustRightInd w:val="0"/>
        <w:ind w:firstLine="993"/>
        <w:jc w:val="both"/>
        <w:rPr>
          <w:rFonts w:eastAsia="Calibri"/>
          <w:sz w:val="28"/>
          <w:szCs w:val="28"/>
          <w:lang w:eastAsia="en-US"/>
        </w:rPr>
      </w:pPr>
      <w:r>
        <w:rPr>
          <w:rFonts w:eastAsia="Calibri"/>
          <w:sz w:val="28"/>
          <w:szCs w:val="28"/>
          <w:lang w:eastAsia="en-US"/>
        </w:rPr>
        <w:t>Наблюдава се тенденция на запазване броя на наблюдаваните дела по този показател спрямо предходните две години.</w:t>
      </w:r>
    </w:p>
    <w:p w:rsidR="00C35F46" w:rsidRDefault="00C35F46" w:rsidP="00C35F46">
      <w:pPr>
        <w:autoSpaceDE w:val="0"/>
        <w:autoSpaceDN w:val="0"/>
        <w:adjustRightInd w:val="0"/>
        <w:ind w:firstLine="993"/>
        <w:jc w:val="both"/>
        <w:rPr>
          <w:rFonts w:eastAsia="Calibri"/>
          <w:sz w:val="28"/>
          <w:szCs w:val="28"/>
          <w:lang w:eastAsia="en-US"/>
        </w:rPr>
      </w:pPr>
    </w:p>
    <w:p w:rsidR="00BE0376" w:rsidRDefault="00BE0376" w:rsidP="00C35F46">
      <w:pPr>
        <w:autoSpaceDE w:val="0"/>
        <w:autoSpaceDN w:val="0"/>
        <w:adjustRightInd w:val="0"/>
        <w:ind w:firstLine="993"/>
        <w:jc w:val="both"/>
        <w:rPr>
          <w:rFonts w:eastAsia="Calibri"/>
          <w:sz w:val="28"/>
          <w:szCs w:val="28"/>
          <w:lang w:eastAsia="en-US"/>
        </w:rPr>
      </w:pPr>
    </w:p>
    <w:p w:rsidR="00BE0376" w:rsidRDefault="00BE0376" w:rsidP="00C35F46">
      <w:pPr>
        <w:autoSpaceDE w:val="0"/>
        <w:autoSpaceDN w:val="0"/>
        <w:adjustRightInd w:val="0"/>
        <w:ind w:firstLine="993"/>
        <w:jc w:val="both"/>
        <w:rPr>
          <w:rFonts w:eastAsia="Calibri"/>
          <w:sz w:val="28"/>
          <w:szCs w:val="28"/>
          <w:lang w:eastAsia="en-US"/>
        </w:rPr>
      </w:pPr>
    </w:p>
    <w:p w:rsidR="00C35F46" w:rsidRDefault="00C35F46" w:rsidP="00C35F46">
      <w:pPr>
        <w:autoSpaceDE w:val="0"/>
        <w:autoSpaceDN w:val="0"/>
        <w:adjustRightInd w:val="0"/>
        <w:ind w:firstLine="993"/>
        <w:jc w:val="both"/>
        <w:rPr>
          <w:rFonts w:eastAsia="Calibri"/>
          <w:b/>
          <w:bCs/>
          <w:sz w:val="28"/>
          <w:szCs w:val="28"/>
          <w:lang w:eastAsia="en-US"/>
        </w:rPr>
      </w:pPr>
      <w:r>
        <w:rPr>
          <w:rFonts w:eastAsia="Calibri"/>
          <w:b/>
          <w:bCs/>
          <w:sz w:val="28"/>
          <w:szCs w:val="28"/>
          <w:lang w:eastAsia="en-US"/>
        </w:rPr>
        <w:lastRenderedPageBreak/>
        <w:t>Престъпления с предмет ДДС</w:t>
      </w:r>
    </w:p>
    <w:p w:rsidR="00C35F46" w:rsidRDefault="00C35F46" w:rsidP="00C35F46">
      <w:pPr>
        <w:autoSpaceDE w:val="0"/>
        <w:autoSpaceDN w:val="0"/>
        <w:adjustRightInd w:val="0"/>
        <w:ind w:firstLine="993"/>
        <w:jc w:val="both"/>
        <w:rPr>
          <w:rFonts w:eastAsia="Calibri"/>
          <w:b/>
          <w:bCs/>
          <w:sz w:val="28"/>
          <w:szCs w:val="28"/>
          <w:lang w:eastAsia="en-US"/>
        </w:rPr>
      </w:pPr>
    </w:p>
    <w:p w:rsidR="00C35F46" w:rsidRDefault="00C35F46" w:rsidP="00C35F46">
      <w:pPr>
        <w:autoSpaceDE w:val="0"/>
        <w:autoSpaceDN w:val="0"/>
        <w:adjustRightInd w:val="0"/>
        <w:ind w:firstLine="993"/>
        <w:jc w:val="both"/>
        <w:rPr>
          <w:rFonts w:eastAsia="Calibri"/>
          <w:b/>
          <w:bCs/>
          <w:sz w:val="28"/>
          <w:szCs w:val="28"/>
          <w:lang w:eastAsia="en-US"/>
        </w:rPr>
      </w:pPr>
      <w:r>
        <w:rPr>
          <w:rFonts w:eastAsia="Calibri"/>
          <w:sz w:val="28"/>
          <w:szCs w:val="28"/>
          <w:lang w:eastAsia="en-US"/>
        </w:rPr>
        <w:t>През 2025 година в Районна прокуратура - гр. Перник няма образувани и водени наказателни производства за престъпления с предмет ДДС.</w:t>
      </w:r>
    </w:p>
    <w:p w:rsidR="00C35F46" w:rsidRDefault="00C35F46" w:rsidP="00C35F46">
      <w:pPr>
        <w:autoSpaceDE w:val="0"/>
        <w:autoSpaceDN w:val="0"/>
        <w:adjustRightInd w:val="0"/>
        <w:ind w:firstLine="993"/>
        <w:jc w:val="both"/>
        <w:rPr>
          <w:rFonts w:eastAsia="Calibri"/>
          <w:b/>
          <w:bCs/>
          <w:color w:val="FF0000"/>
          <w:sz w:val="28"/>
          <w:szCs w:val="28"/>
          <w:lang w:eastAsia="en-US"/>
        </w:rPr>
      </w:pPr>
      <w:bookmarkStart w:id="91" w:name="OLE_LINK54"/>
      <w:r>
        <w:rPr>
          <w:rFonts w:eastAsia="Calibri"/>
          <w:sz w:val="28"/>
          <w:szCs w:val="28"/>
          <w:lang w:eastAsia="en-US"/>
        </w:rPr>
        <w:t>През предходните две години  в Районна прокуратура - гр. Перник също няма образувани и водени наказателни производства за престъпления с предмет ДДС.</w:t>
      </w:r>
      <w:bookmarkEnd w:id="91"/>
    </w:p>
    <w:p w:rsidR="00C35F46" w:rsidRDefault="00C35F46" w:rsidP="00C35F46">
      <w:pPr>
        <w:autoSpaceDE w:val="0"/>
        <w:autoSpaceDN w:val="0"/>
        <w:adjustRightInd w:val="0"/>
        <w:ind w:firstLine="993"/>
        <w:jc w:val="both"/>
        <w:rPr>
          <w:rFonts w:eastAsia="Calibri"/>
          <w:b/>
          <w:bCs/>
          <w:color w:val="FF0000"/>
          <w:sz w:val="28"/>
          <w:szCs w:val="28"/>
          <w:lang w:eastAsia="en-US"/>
        </w:rPr>
      </w:pPr>
    </w:p>
    <w:p w:rsidR="00C35F46" w:rsidRDefault="00C35F46" w:rsidP="00C35F46">
      <w:pPr>
        <w:autoSpaceDE w:val="0"/>
        <w:autoSpaceDN w:val="0"/>
        <w:adjustRightInd w:val="0"/>
        <w:ind w:firstLine="993"/>
        <w:jc w:val="both"/>
        <w:rPr>
          <w:rFonts w:eastAsia="Calibri"/>
          <w:b/>
          <w:bCs/>
          <w:sz w:val="28"/>
          <w:szCs w:val="28"/>
          <w:lang w:eastAsia="en-US"/>
        </w:rPr>
      </w:pPr>
      <w:r>
        <w:rPr>
          <w:rFonts w:eastAsia="Calibri"/>
          <w:b/>
          <w:bCs/>
          <w:sz w:val="28"/>
          <w:szCs w:val="28"/>
          <w:lang w:eastAsia="en-US"/>
        </w:rPr>
        <w:t>Престъпления с предмет наркотични вещества и прекурсори.</w:t>
      </w:r>
    </w:p>
    <w:p w:rsidR="00C35F46" w:rsidRDefault="00C35F46" w:rsidP="00C35F46">
      <w:pPr>
        <w:suppressAutoHyphens/>
        <w:autoSpaceDE w:val="0"/>
        <w:autoSpaceDN w:val="0"/>
        <w:ind w:firstLine="993"/>
        <w:jc w:val="both"/>
        <w:textAlignment w:val="baseline"/>
      </w:pPr>
      <w:bookmarkStart w:id="92" w:name="OLE_LINK57"/>
      <w:r>
        <w:rPr>
          <w:rFonts w:eastAsia="Calibri"/>
          <w:sz w:val="28"/>
          <w:szCs w:val="28"/>
          <w:lang w:eastAsia="en-US"/>
        </w:rPr>
        <w:t>През 2025 година прокурорите от Районна прокуратура-Перник са наблюдавани общо 175</w:t>
      </w:r>
      <w:r>
        <w:rPr>
          <w:rFonts w:eastAsia="Calibri"/>
          <w:bCs/>
          <w:sz w:val="28"/>
          <w:szCs w:val="28"/>
          <w:lang w:eastAsia="en-US"/>
        </w:rPr>
        <w:t xml:space="preserve"> </w:t>
      </w:r>
      <w:r>
        <w:rPr>
          <w:rFonts w:eastAsia="Calibri"/>
          <w:sz w:val="28"/>
          <w:szCs w:val="28"/>
          <w:lang w:eastAsia="en-US"/>
        </w:rPr>
        <w:t>досъдебни производства с предмет наркотични вещества и прекурсори, като 106 от тях са новообразувани през отчетната година.</w:t>
      </w:r>
    </w:p>
    <w:bookmarkEnd w:id="92"/>
    <w:p w:rsidR="00C35F46" w:rsidRDefault="00C35F46" w:rsidP="00C35F46">
      <w:pPr>
        <w:suppressAutoHyphens/>
        <w:autoSpaceDE w:val="0"/>
        <w:autoSpaceDN w:val="0"/>
        <w:ind w:firstLine="993"/>
        <w:jc w:val="both"/>
        <w:textAlignment w:val="baseline"/>
        <w:rPr>
          <w:color w:val="FF0000"/>
        </w:rPr>
      </w:pPr>
      <w:r>
        <w:rPr>
          <w:rFonts w:eastAsia="Calibri"/>
          <w:sz w:val="28"/>
          <w:szCs w:val="28"/>
          <w:lang w:eastAsia="en-US"/>
        </w:rPr>
        <w:t>От разследващ орган са приключени 87 досъдебни производства, а 73 са останали неприключени към края на отчетния период. Общо 97 са решени от прокурор, както следва: спрени – 5 досъдебни производства; прекратени – 32 досъдебни производства, 54 внесени в съда с прокурорски актове срещу 55 лица и 6 досъдебни производства са изпратени по компетентност.</w:t>
      </w:r>
      <w:r>
        <w:rPr>
          <w:rFonts w:eastAsia="Calibri"/>
          <w:color w:val="FF0000"/>
          <w:sz w:val="28"/>
          <w:szCs w:val="28"/>
          <w:lang w:eastAsia="en-US"/>
        </w:rPr>
        <w:t xml:space="preserve"> </w:t>
      </w:r>
      <w:r>
        <w:rPr>
          <w:rFonts w:eastAsia="Calibri"/>
          <w:sz w:val="28"/>
          <w:szCs w:val="28"/>
          <w:lang w:eastAsia="en-US"/>
        </w:rPr>
        <w:t>Към края на отчетния период 5 дела са останали нерешени от прокурора в срока му за произнасяне</w:t>
      </w:r>
      <w:r>
        <w:rPr>
          <w:rFonts w:eastAsia="Calibri"/>
          <w:color w:val="FF0000"/>
          <w:sz w:val="28"/>
          <w:szCs w:val="28"/>
          <w:lang w:eastAsia="en-US"/>
        </w:rPr>
        <w:t xml:space="preserve">.  </w:t>
      </w:r>
    </w:p>
    <w:p w:rsidR="00C35F46" w:rsidRDefault="00C35F46" w:rsidP="00C35F46">
      <w:pPr>
        <w:suppressAutoHyphens/>
        <w:autoSpaceDE w:val="0"/>
        <w:autoSpaceDN w:val="0"/>
        <w:ind w:firstLine="993"/>
        <w:jc w:val="both"/>
        <w:textAlignment w:val="baseline"/>
      </w:pPr>
      <w:r>
        <w:rPr>
          <w:rFonts w:eastAsia="Calibri"/>
          <w:sz w:val="28"/>
          <w:szCs w:val="28"/>
          <w:lang w:eastAsia="en-US"/>
        </w:rPr>
        <w:t xml:space="preserve">Преобладаващата част от тези дела – 138 броя, са водени за извършени престъпления по чл. 354а ал. 3 от НК, като от тях 100 са новообразувани през 2025г. От разследващ орган са приключени 79 досъдебни производства, а 68 са неприключени. Решените общо от прокурор - 66 броя са  както следва: спрени – 2; прекратени – 31 и 28 внесени в съда с прокурорски актове срещу 28 лица. </w:t>
      </w:r>
    </w:p>
    <w:p w:rsidR="00C35F46" w:rsidRDefault="00C35F46" w:rsidP="00C35F46">
      <w:pPr>
        <w:suppressAutoHyphens/>
        <w:autoSpaceDE w:val="0"/>
        <w:autoSpaceDN w:val="0"/>
        <w:ind w:firstLine="993"/>
        <w:jc w:val="both"/>
        <w:textAlignment w:val="baseline"/>
        <w:rPr>
          <w:rFonts w:eastAsia="Calibri"/>
          <w:sz w:val="28"/>
          <w:szCs w:val="28"/>
          <w:lang w:eastAsia="en-US"/>
        </w:rPr>
      </w:pPr>
      <w:r>
        <w:rPr>
          <w:rFonts w:eastAsia="Calibri"/>
          <w:sz w:val="28"/>
          <w:szCs w:val="28"/>
          <w:lang w:eastAsia="en-US"/>
        </w:rPr>
        <w:t xml:space="preserve">По чл. 354а ал. 5 от НК са наблюдавани общо 24 досъдебни производства, като едно от тях е новообразувано от тази категория. От разследващ орган през отчетния период е приключено едно  </w:t>
      </w:r>
      <w:bookmarkStart w:id="93" w:name="OLE_LINK9"/>
      <w:r>
        <w:rPr>
          <w:rFonts w:eastAsia="Calibri"/>
          <w:sz w:val="28"/>
          <w:szCs w:val="28"/>
          <w:lang w:eastAsia="en-US"/>
        </w:rPr>
        <w:t>досъдебно производство</w:t>
      </w:r>
      <w:bookmarkEnd w:id="93"/>
      <w:r>
        <w:rPr>
          <w:rFonts w:eastAsia="Calibri"/>
          <w:sz w:val="28"/>
          <w:szCs w:val="28"/>
          <w:lang w:eastAsia="en-US"/>
        </w:rPr>
        <w:t>, като едно е  неприключено  към края на периода. Едно  досъдебно производство е спряно и 23 дела са внесени в съда с прокурорски актове срещу 23 лица. Към края на отчетния период няма останали нерешени досъдебни производства.</w:t>
      </w:r>
    </w:p>
    <w:p w:rsidR="00C35F46" w:rsidRDefault="00C35F46" w:rsidP="00C35F46">
      <w:pPr>
        <w:suppressAutoHyphens/>
        <w:autoSpaceDE w:val="0"/>
        <w:autoSpaceDN w:val="0"/>
        <w:ind w:firstLine="993"/>
        <w:jc w:val="both"/>
        <w:textAlignment w:val="baseline"/>
        <w:rPr>
          <w:rFonts w:eastAsia="Calibri"/>
          <w:color w:val="FF0000"/>
          <w:sz w:val="28"/>
          <w:szCs w:val="28"/>
          <w:lang w:eastAsia="en-US"/>
        </w:rPr>
      </w:pPr>
      <w:r>
        <w:rPr>
          <w:rFonts w:eastAsia="Calibri"/>
          <w:sz w:val="28"/>
          <w:szCs w:val="28"/>
          <w:lang w:eastAsia="en-US"/>
        </w:rPr>
        <w:t>През отчетния период са наблюдавани и 2 досъдебни производства за престъпление по  чл. 354а ал. 1 от НК,  които са новообразувани и решени.Едно е прекратено и едно е внесено в съда</w:t>
      </w:r>
      <w:r>
        <w:rPr>
          <w:rFonts w:eastAsia="Calibri"/>
          <w:color w:val="FF0000"/>
          <w:sz w:val="28"/>
          <w:szCs w:val="28"/>
          <w:lang w:eastAsia="en-US"/>
        </w:rPr>
        <w:t xml:space="preserve">. </w:t>
      </w:r>
    </w:p>
    <w:p w:rsidR="006350EA" w:rsidRDefault="00C35F46" w:rsidP="006350EA">
      <w:pPr>
        <w:suppressAutoHyphens/>
        <w:autoSpaceDE w:val="0"/>
        <w:autoSpaceDN w:val="0"/>
        <w:ind w:firstLine="993"/>
        <w:jc w:val="both"/>
        <w:textAlignment w:val="baseline"/>
        <w:rPr>
          <w:rFonts w:eastAsia="Calibri"/>
          <w:sz w:val="28"/>
          <w:szCs w:val="28"/>
          <w:lang w:eastAsia="en-US"/>
        </w:rPr>
      </w:pPr>
      <w:r>
        <w:rPr>
          <w:rFonts w:eastAsia="Calibri"/>
          <w:sz w:val="28"/>
          <w:szCs w:val="28"/>
          <w:lang w:eastAsia="en-US"/>
        </w:rPr>
        <w:t>По чл. 354в ал. 1 от НК са наблюдавани 11 досъдебни производства, от които 3 са новообразувани. От разследващ орган са приключени 5 досъдебни производства, а неприключени към края на отчетния период са останали 4 досъдебни производства. Общо 5 броя досъдебни производства са били решени от прокурор, съответно 2 спрени, 2 внесени в съда срещу 3 лица и едно досъдебно производство е изпратено по компетентност.</w:t>
      </w:r>
    </w:p>
    <w:p w:rsidR="006350EA" w:rsidRDefault="00C35F46" w:rsidP="006350EA">
      <w:pPr>
        <w:suppressAutoHyphens/>
        <w:autoSpaceDE w:val="0"/>
        <w:autoSpaceDN w:val="0"/>
        <w:ind w:firstLine="993"/>
        <w:jc w:val="both"/>
        <w:textAlignment w:val="baseline"/>
        <w:rPr>
          <w:rFonts w:eastAsia="Calibri"/>
          <w:sz w:val="28"/>
          <w:szCs w:val="28"/>
          <w:lang w:eastAsia="en-US"/>
        </w:rPr>
      </w:pPr>
      <w:r>
        <w:rPr>
          <w:rFonts w:eastAsia="Calibri"/>
          <w:sz w:val="28"/>
          <w:szCs w:val="28"/>
          <w:lang w:eastAsia="en-US"/>
        </w:rPr>
        <w:lastRenderedPageBreak/>
        <w:t>През 2024 година прокурорите от Районна прокуратура-Перник са наблюдавани общо 155</w:t>
      </w:r>
      <w:r>
        <w:rPr>
          <w:rFonts w:eastAsia="Calibri"/>
          <w:bCs/>
          <w:sz w:val="28"/>
          <w:szCs w:val="28"/>
          <w:lang w:eastAsia="en-US"/>
        </w:rPr>
        <w:t xml:space="preserve"> </w:t>
      </w:r>
      <w:r>
        <w:rPr>
          <w:rFonts w:eastAsia="Calibri"/>
          <w:sz w:val="28"/>
          <w:szCs w:val="28"/>
          <w:lang w:eastAsia="en-US"/>
        </w:rPr>
        <w:t xml:space="preserve">досъдебни производства с предмет наркотични вещества и прекурсори, като 95 от тях са били новообразувани.                             От разследващ орган са приключени 86 досъдебни производства, а 58 са останали неприключени към края на отчетния период. Общо 94 са решени от прокурор, както следва: спрени – 4 досъдебни производства; прекратени – 35 досъдебни производства, 49 внесени в съда с прокурорски актове срещу 52 лица и 6 досъдебни производства са изпратени по компетентност. Към края на отчетния период 3 дела са останали нерешени от прокурора в срока му за произнасяне.  </w:t>
      </w:r>
    </w:p>
    <w:p w:rsidR="00C35F46" w:rsidRDefault="00C35F46" w:rsidP="006350EA">
      <w:pPr>
        <w:suppressAutoHyphens/>
        <w:autoSpaceDE w:val="0"/>
        <w:autoSpaceDN w:val="0"/>
        <w:ind w:firstLine="993"/>
        <w:jc w:val="both"/>
        <w:textAlignment w:val="baseline"/>
        <w:rPr>
          <w:rFonts w:eastAsia="Calibri"/>
          <w:sz w:val="28"/>
          <w:szCs w:val="28"/>
          <w:lang w:eastAsia="en-US"/>
        </w:rPr>
      </w:pPr>
      <w:r>
        <w:rPr>
          <w:rFonts w:eastAsia="Calibri"/>
          <w:sz w:val="28"/>
          <w:szCs w:val="28"/>
          <w:lang w:eastAsia="en-US"/>
        </w:rPr>
        <w:t>През 2023 година прокурорите от Районна прокуратура-Перник са наблюдавани общо 158</w:t>
      </w:r>
      <w:r>
        <w:rPr>
          <w:rFonts w:eastAsia="Calibri"/>
          <w:bCs/>
          <w:sz w:val="28"/>
          <w:szCs w:val="28"/>
          <w:lang w:eastAsia="en-US"/>
        </w:rPr>
        <w:t xml:space="preserve"> </w:t>
      </w:r>
      <w:r>
        <w:rPr>
          <w:rFonts w:eastAsia="Calibri"/>
          <w:sz w:val="28"/>
          <w:szCs w:val="28"/>
          <w:lang w:eastAsia="en-US"/>
        </w:rPr>
        <w:t xml:space="preserve">досъдебни производства с предмет наркотични вещества и прекурсори, като 95 от тях са новообразувани през отчетната година. От разследващ орган са приключени 96 досъдебни производства, а 54 са останали неприключени към края на отчетния период. Общо 82 са решени от прокурор, както следва: спрени – 6 досъдебни производства; прекратени – 29 досъдебни производства, 38 внесени в съда с прокурорски актове срещу 38 лица и 8 досъдебни производства са изпратени по компетентност. Към края на отчетния период 14 дела са останали нерешени от прокурора в срока му за произнасяне.  </w:t>
      </w:r>
    </w:p>
    <w:p w:rsidR="00C35F46" w:rsidRDefault="00C35F46" w:rsidP="00C35F46">
      <w:pPr>
        <w:autoSpaceDE w:val="0"/>
        <w:autoSpaceDN w:val="0"/>
        <w:adjustRightInd w:val="0"/>
        <w:ind w:firstLine="993"/>
        <w:jc w:val="both"/>
        <w:rPr>
          <w:sz w:val="28"/>
          <w:szCs w:val="28"/>
          <w:lang w:val="en-US"/>
        </w:rPr>
      </w:pPr>
      <w:r>
        <w:rPr>
          <w:sz w:val="28"/>
          <w:szCs w:val="28"/>
          <w:lang w:val="en-US"/>
        </w:rPr>
        <w:t xml:space="preserve">Налице е </w:t>
      </w:r>
      <w:r>
        <w:rPr>
          <w:sz w:val="28"/>
          <w:szCs w:val="28"/>
        </w:rPr>
        <w:t>леко завишаване</w:t>
      </w:r>
      <w:r>
        <w:rPr>
          <w:sz w:val="28"/>
          <w:szCs w:val="28"/>
          <w:lang w:val="en-US"/>
        </w:rPr>
        <w:t xml:space="preserve"> броя на новообразуваните  дела с предмет наркотични вещества, което се дължи на провежданите и през 202</w:t>
      </w:r>
      <w:r>
        <w:rPr>
          <w:sz w:val="28"/>
          <w:szCs w:val="28"/>
        </w:rPr>
        <w:t>4</w:t>
      </w:r>
      <w:r>
        <w:rPr>
          <w:sz w:val="28"/>
          <w:szCs w:val="28"/>
          <w:lang w:val="en-US"/>
        </w:rPr>
        <w:t xml:space="preserve"> г. година СПО съвместно с ОДМВР-Перник за противодействие на този вид престъпления.</w:t>
      </w:r>
    </w:p>
    <w:p w:rsidR="00C35F46" w:rsidRDefault="00C35F46" w:rsidP="00C35F46">
      <w:pPr>
        <w:autoSpaceDE w:val="0"/>
        <w:autoSpaceDN w:val="0"/>
        <w:adjustRightInd w:val="0"/>
        <w:ind w:firstLine="993"/>
        <w:jc w:val="both"/>
        <w:rPr>
          <w:rFonts w:eastAsia="Calibri"/>
          <w:sz w:val="28"/>
          <w:szCs w:val="28"/>
          <w:highlight w:val="green"/>
          <w:lang w:eastAsia="en-US"/>
        </w:rPr>
      </w:pPr>
    </w:p>
    <w:p w:rsidR="00C35F46" w:rsidRDefault="00C35F46" w:rsidP="00C35F46">
      <w:pPr>
        <w:autoSpaceDE w:val="0"/>
        <w:autoSpaceDN w:val="0"/>
        <w:adjustRightInd w:val="0"/>
        <w:ind w:firstLine="993"/>
        <w:jc w:val="both"/>
        <w:rPr>
          <w:rFonts w:eastAsia="Calibri"/>
          <w:b/>
          <w:bCs/>
          <w:sz w:val="28"/>
          <w:szCs w:val="28"/>
          <w:lang w:val="en-US" w:eastAsia="en-US"/>
        </w:rPr>
      </w:pPr>
      <w:r>
        <w:rPr>
          <w:rFonts w:eastAsia="Calibri"/>
          <w:b/>
          <w:bCs/>
          <w:sz w:val="28"/>
          <w:szCs w:val="28"/>
          <w:lang w:eastAsia="en-US"/>
        </w:rPr>
        <w:t>Преписки и досъдебни производства, образувани за насилие в</w:t>
      </w:r>
    </w:p>
    <w:p w:rsidR="00C35F46" w:rsidRDefault="00C35F46" w:rsidP="00C35F46">
      <w:pPr>
        <w:autoSpaceDE w:val="0"/>
        <w:autoSpaceDN w:val="0"/>
        <w:adjustRightInd w:val="0"/>
        <w:jc w:val="both"/>
        <w:rPr>
          <w:rFonts w:eastAsia="Calibri"/>
          <w:sz w:val="28"/>
          <w:szCs w:val="28"/>
          <w:lang w:eastAsia="en-US"/>
        </w:rPr>
      </w:pPr>
      <w:r>
        <w:rPr>
          <w:rFonts w:eastAsia="Calibri"/>
          <w:b/>
          <w:bCs/>
          <w:sz w:val="28"/>
          <w:szCs w:val="28"/>
          <w:lang w:eastAsia="en-US"/>
        </w:rPr>
        <w:t>места за лишаване от свобода и следствените арести.</w:t>
      </w:r>
      <w:r>
        <w:rPr>
          <w:rFonts w:eastAsia="Calibri"/>
          <w:sz w:val="28"/>
          <w:szCs w:val="28"/>
          <w:lang w:eastAsia="en-US"/>
        </w:rPr>
        <w:t xml:space="preserve"> </w:t>
      </w:r>
    </w:p>
    <w:p w:rsidR="00C35F46" w:rsidRDefault="00C35F46" w:rsidP="00C35F46">
      <w:pPr>
        <w:autoSpaceDE w:val="0"/>
        <w:autoSpaceDN w:val="0"/>
        <w:adjustRightInd w:val="0"/>
        <w:jc w:val="both"/>
        <w:rPr>
          <w:rFonts w:eastAsia="Calibri"/>
          <w:sz w:val="28"/>
          <w:szCs w:val="28"/>
          <w:lang w:eastAsia="en-US"/>
        </w:rPr>
      </w:pPr>
      <w:r>
        <w:rPr>
          <w:rFonts w:eastAsia="Calibri"/>
          <w:sz w:val="28"/>
          <w:szCs w:val="28"/>
          <w:lang w:eastAsia="en-US"/>
        </w:rPr>
        <w:t xml:space="preserve">             </w:t>
      </w:r>
      <w:r w:rsidR="001E2D61">
        <w:rPr>
          <w:rFonts w:eastAsia="Calibri"/>
          <w:sz w:val="28"/>
          <w:szCs w:val="28"/>
          <w:lang w:eastAsia="en-US"/>
        </w:rPr>
        <w:t>През 2025</w:t>
      </w:r>
      <w:r>
        <w:rPr>
          <w:rFonts w:eastAsia="Calibri"/>
          <w:sz w:val="28"/>
          <w:szCs w:val="28"/>
          <w:lang w:eastAsia="en-US"/>
        </w:rPr>
        <w:t xml:space="preserve"> година няма образувани такива досъдебни производства.</w:t>
      </w:r>
    </w:p>
    <w:p w:rsidR="00C35F46" w:rsidRDefault="00C35F46" w:rsidP="00C35F46">
      <w:pPr>
        <w:autoSpaceDE w:val="0"/>
        <w:autoSpaceDN w:val="0"/>
        <w:adjustRightInd w:val="0"/>
        <w:jc w:val="both"/>
        <w:rPr>
          <w:rFonts w:eastAsia="Calibri"/>
          <w:sz w:val="28"/>
          <w:szCs w:val="28"/>
          <w:lang w:eastAsia="en-US"/>
        </w:rPr>
      </w:pPr>
      <w:r>
        <w:rPr>
          <w:rFonts w:eastAsia="Calibri"/>
          <w:sz w:val="28"/>
          <w:szCs w:val="28"/>
          <w:lang w:eastAsia="en-US"/>
        </w:rPr>
        <w:t xml:space="preserve">             </w:t>
      </w:r>
      <w:r w:rsidR="001E2D61">
        <w:rPr>
          <w:rFonts w:eastAsia="Calibri"/>
          <w:sz w:val="28"/>
          <w:szCs w:val="28"/>
          <w:lang w:eastAsia="en-US"/>
        </w:rPr>
        <w:t>През 2024</w:t>
      </w:r>
      <w:r>
        <w:rPr>
          <w:rFonts w:eastAsia="Calibri"/>
          <w:sz w:val="28"/>
          <w:szCs w:val="28"/>
          <w:lang w:eastAsia="en-US"/>
        </w:rPr>
        <w:t xml:space="preserve"> година няма образувани такива досъдебни производства.</w:t>
      </w:r>
    </w:p>
    <w:p w:rsidR="00C35F46" w:rsidRDefault="00C35F46" w:rsidP="00C35F46">
      <w:pPr>
        <w:autoSpaceDE w:val="0"/>
        <w:autoSpaceDN w:val="0"/>
        <w:adjustRightInd w:val="0"/>
        <w:jc w:val="both"/>
        <w:rPr>
          <w:rFonts w:eastAsia="Calibri"/>
          <w:color w:val="FF0000"/>
          <w:sz w:val="28"/>
          <w:szCs w:val="28"/>
          <w:lang w:eastAsia="en-US"/>
        </w:rPr>
      </w:pPr>
      <w:r>
        <w:rPr>
          <w:rFonts w:eastAsia="Calibri"/>
          <w:sz w:val="28"/>
          <w:szCs w:val="28"/>
          <w:lang w:eastAsia="en-US"/>
        </w:rPr>
        <w:t xml:space="preserve">             </w:t>
      </w:r>
      <w:r w:rsidR="001E2D61">
        <w:rPr>
          <w:rFonts w:eastAsia="Calibri"/>
          <w:sz w:val="28"/>
          <w:szCs w:val="28"/>
          <w:lang w:eastAsia="en-US"/>
        </w:rPr>
        <w:t>През 2023</w:t>
      </w:r>
      <w:r>
        <w:rPr>
          <w:rFonts w:eastAsia="Calibri"/>
          <w:sz w:val="28"/>
          <w:szCs w:val="28"/>
          <w:lang w:eastAsia="en-US"/>
        </w:rPr>
        <w:t xml:space="preserve"> година няма образувани такива досъдебни производства</w:t>
      </w:r>
      <w:r>
        <w:rPr>
          <w:rFonts w:eastAsia="Calibri"/>
          <w:color w:val="FF0000"/>
          <w:sz w:val="28"/>
          <w:szCs w:val="28"/>
          <w:lang w:eastAsia="en-US"/>
        </w:rPr>
        <w:t>.</w:t>
      </w:r>
    </w:p>
    <w:p w:rsidR="00C35F46" w:rsidRDefault="00C35F46" w:rsidP="00C35F46">
      <w:pPr>
        <w:autoSpaceDE w:val="0"/>
        <w:autoSpaceDN w:val="0"/>
        <w:adjustRightInd w:val="0"/>
        <w:ind w:firstLine="993"/>
        <w:jc w:val="both"/>
        <w:rPr>
          <w:rFonts w:eastAsia="Calibri"/>
          <w:b/>
          <w:bCs/>
          <w:sz w:val="28"/>
          <w:szCs w:val="28"/>
          <w:lang w:eastAsia="en-US"/>
        </w:rPr>
      </w:pPr>
    </w:p>
    <w:p w:rsidR="00C35F46" w:rsidRDefault="00C35F46" w:rsidP="00C35F46">
      <w:pPr>
        <w:autoSpaceDE w:val="0"/>
        <w:autoSpaceDN w:val="0"/>
        <w:adjustRightInd w:val="0"/>
        <w:ind w:firstLine="993"/>
        <w:jc w:val="both"/>
        <w:rPr>
          <w:rFonts w:eastAsia="Calibri"/>
          <w:b/>
          <w:bCs/>
          <w:sz w:val="28"/>
          <w:szCs w:val="28"/>
          <w:lang w:eastAsia="en-US"/>
        </w:rPr>
      </w:pPr>
      <w:r>
        <w:rPr>
          <w:rFonts w:eastAsia="Calibri"/>
          <w:b/>
          <w:bCs/>
          <w:sz w:val="28"/>
          <w:szCs w:val="28"/>
          <w:lang w:eastAsia="en-US"/>
        </w:rPr>
        <w:t>Престъпления, извършени от служители на МВР.</w:t>
      </w:r>
    </w:p>
    <w:p w:rsidR="00C35F46" w:rsidRDefault="00C35F46" w:rsidP="00C35F46">
      <w:pPr>
        <w:autoSpaceDE w:val="0"/>
        <w:autoSpaceDN w:val="0"/>
        <w:adjustRightInd w:val="0"/>
        <w:ind w:firstLine="993"/>
        <w:jc w:val="both"/>
        <w:rPr>
          <w:rFonts w:eastAsia="Calibri"/>
          <w:b/>
          <w:bCs/>
          <w:sz w:val="28"/>
          <w:szCs w:val="28"/>
          <w:lang w:eastAsia="en-US"/>
        </w:rPr>
      </w:pPr>
    </w:p>
    <w:p w:rsidR="00C35F46" w:rsidRDefault="00C35F46" w:rsidP="00C35F46">
      <w:pPr>
        <w:autoSpaceDE w:val="0"/>
        <w:autoSpaceDN w:val="0"/>
        <w:adjustRightInd w:val="0"/>
        <w:ind w:firstLine="993"/>
        <w:jc w:val="both"/>
        <w:rPr>
          <w:rFonts w:eastAsia="Calibri"/>
          <w:b/>
          <w:bCs/>
          <w:sz w:val="28"/>
          <w:szCs w:val="28"/>
          <w:lang w:eastAsia="en-US"/>
        </w:rPr>
      </w:pPr>
      <w:bookmarkStart w:id="94" w:name="OLE_LINK10"/>
      <w:bookmarkStart w:id="95" w:name="OLE_LINK59"/>
      <w:r>
        <w:rPr>
          <w:rFonts w:eastAsia="Calibri"/>
          <w:bCs/>
          <w:sz w:val="28"/>
          <w:szCs w:val="28"/>
          <w:lang w:eastAsia="en-US"/>
        </w:rPr>
        <w:t xml:space="preserve">През 2025 г. е било образувано едно досъдебно производство срещу служители на МВР. Към края на отчетния период делото е неприключено. </w:t>
      </w:r>
    </w:p>
    <w:bookmarkEnd w:id="94"/>
    <w:p w:rsidR="00C35F46" w:rsidRDefault="00C35F46" w:rsidP="00C35F46">
      <w:pPr>
        <w:autoSpaceDE w:val="0"/>
        <w:autoSpaceDN w:val="0"/>
        <w:adjustRightInd w:val="0"/>
        <w:ind w:firstLine="993"/>
        <w:jc w:val="both"/>
        <w:rPr>
          <w:rFonts w:eastAsia="Calibri"/>
          <w:bCs/>
          <w:sz w:val="28"/>
          <w:szCs w:val="28"/>
          <w:lang w:eastAsia="en-US"/>
        </w:rPr>
      </w:pPr>
    </w:p>
    <w:p w:rsidR="00C35F46" w:rsidRDefault="00C35F46" w:rsidP="00C35F46">
      <w:pPr>
        <w:autoSpaceDE w:val="0"/>
        <w:autoSpaceDN w:val="0"/>
        <w:adjustRightInd w:val="0"/>
        <w:ind w:firstLine="993"/>
        <w:jc w:val="both"/>
        <w:rPr>
          <w:rFonts w:eastAsia="Calibri"/>
          <w:b/>
          <w:bCs/>
          <w:sz w:val="28"/>
          <w:szCs w:val="28"/>
          <w:lang w:eastAsia="en-US"/>
        </w:rPr>
      </w:pPr>
      <w:r>
        <w:rPr>
          <w:rFonts w:eastAsia="Calibri"/>
          <w:bCs/>
          <w:sz w:val="28"/>
          <w:szCs w:val="28"/>
          <w:lang w:eastAsia="en-US"/>
        </w:rPr>
        <w:t xml:space="preserve">През 2024 г. е било образувано едно досъдебно производство срещу служители на МВР. Към края на отчетния период делото е било прекратено. </w:t>
      </w:r>
    </w:p>
    <w:p w:rsidR="00C35F46" w:rsidRDefault="00C35F46" w:rsidP="00C35F46">
      <w:pPr>
        <w:autoSpaceDE w:val="0"/>
        <w:autoSpaceDN w:val="0"/>
        <w:adjustRightInd w:val="0"/>
        <w:ind w:firstLine="993"/>
        <w:jc w:val="both"/>
        <w:rPr>
          <w:rFonts w:eastAsia="Calibri"/>
          <w:bCs/>
          <w:sz w:val="28"/>
          <w:szCs w:val="28"/>
          <w:lang w:eastAsia="en-US"/>
        </w:rPr>
      </w:pPr>
    </w:p>
    <w:p w:rsidR="00C35F46" w:rsidRDefault="00C35F46" w:rsidP="00C35F46">
      <w:pPr>
        <w:autoSpaceDE w:val="0"/>
        <w:autoSpaceDN w:val="0"/>
        <w:adjustRightInd w:val="0"/>
        <w:ind w:firstLine="993"/>
        <w:jc w:val="both"/>
        <w:rPr>
          <w:rFonts w:eastAsia="Calibri"/>
          <w:b/>
          <w:bCs/>
          <w:sz w:val="28"/>
          <w:szCs w:val="28"/>
          <w:lang w:eastAsia="en-US"/>
        </w:rPr>
      </w:pPr>
      <w:r>
        <w:rPr>
          <w:rFonts w:eastAsia="Calibri"/>
          <w:bCs/>
          <w:sz w:val="28"/>
          <w:szCs w:val="28"/>
          <w:lang w:eastAsia="en-US"/>
        </w:rPr>
        <w:t xml:space="preserve">През 2023 г. са били образувани три досъдебни производства срещу служители на МВР и е наблюдавано едно останало от минал период. Към края на отчетния период едно дело е спряно и две са прекратени. </w:t>
      </w:r>
    </w:p>
    <w:bookmarkEnd w:id="95"/>
    <w:p w:rsidR="00C35F46" w:rsidRDefault="00C35F46" w:rsidP="00C35F46">
      <w:pPr>
        <w:autoSpaceDE w:val="0"/>
        <w:autoSpaceDN w:val="0"/>
        <w:adjustRightInd w:val="0"/>
        <w:ind w:firstLine="993"/>
        <w:jc w:val="both"/>
        <w:rPr>
          <w:rFonts w:eastAsia="Calibri"/>
          <w:bCs/>
          <w:sz w:val="28"/>
          <w:szCs w:val="28"/>
          <w:lang w:eastAsia="en-US"/>
        </w:rPr>
      </w:pPr>
    </w:p>
    <w:p w:rsidR="00C35F46" w:rsidRDefault="00C35F46" w:rsidP="00C35F46">
      <w:pPr>
        <w:ind w:firstLine="993"/>
        <w:jc w:val="both"/>
        <w:rPr>
          <w:sz w:val="28"/>
          <w:szCs w:val="28"/>
        </w:rPr>
      </w:pPr>
      <w:r>
        <w:rPr>
          <w:b/>
          <w:sz w:val="28"/>
          <w:szCs w:val="28"/>
        </w:rPr>
        <w:lastRenderedPageBreak/>
        <w:t>Престъпления свързани с незаконен трафик на хора.</w:t>
      </w:r>
    </w:p>
    <w:p w:rsidR="00C35F46" w:rsidRDefault="00C35F46" w:rsidP="00C35F46">
      <w:pPr>
        <w:ind w:firstLine="993"/>
        <w:jc w:val="both"/>
        <w:rPr>
          <w:sz w:val="28"/>
          <w:szCs w:val="28"/>
        </w:rPr>
      </w:pPr>
    </w:p>
    <w:p w:rsidR="00C35F46" w:rsidRDefault="00C35F46" w:rsidP="00C35F46">
      <w:pPr>
        <w:ind w:firstLine="993"/>
        <w:jc w:val="both"/>
        <w:rPr>
          <w:rFonts w:eastAsia="Calibri"/>
          <w:bCs/>
          <w:sz w:val="28"/>
          <w:szCs w:val="28"/>
          <w:lang w:eastAsia="en-US"/>
        </w:rPr>
      </w:pPr>
      <w:bookmarkStart w:id="96" w:name="OLE_LINK60"/>
      <w:r>
        <w:rPr>
          <w:sz w:val="28"/>
          <w:szCs w:val="28"/>
        </w:rPr>
        <w:t xml:space="preserve"> През 2025 г.</w:t>
      </w:r>
      <w:r>
        <w:rPr>
          <w:rFonts w:eastAsia="Calibri"/>
          <w:bCs/>
          <w:sz w:val="28"/>
          <w:szCs w:val="28"/>
          <w:lang w:eastAsia="en-US"/>
        </w:rPr>
        <w:t xml:space="preserve"> Районна прокуратура Перник е наблюдавала общо 4 досъдебни производства от тази категория, като  две от тях са </w:t>
      </w:r>
      <w:r>
        <w:rPr>
          <w:sz w:val="28"/>
          <w:szCs w:val="28"/>
        </w:rPr>
        <w:t xml:space="preserve">новообразувани. Решено от прокурор  е едно досъдебно производство, което е прекратено. Три са </w:t>
      </w:r>
      <w:r>
        <w:rPr>
          <w:rFonts w:eastAsia="Calibri"/>
          <w:bCs/>
          <w:sz w:val="28"/>
          <w:szCs w:val="28"/>
          <w:lang w:eastAsia="en-US"/>
        </w:rPr>
        <w:t xml:space="preserve">неприключени в края на отчетния период. </w:t>
      </w:r>
    </w:p>
    <w:p w:rsidR="00C35F46" w:rsidRDefault="00C35F46" w:rsidP="00C35F46">
      <w:pPr>
        <w:ind w:firstLine="993"/>
        <w:jc w:val="both"/>
        <w:rPr>
          <w:sz w:val="28"/>
          <w:szCs w:val="28"/>
        </w:rPr>
      </w:pPr>
      <w:r>
        <w:rPr>
          <w:sz w:val="28"/>
          <w:szCs w:val="28"/>
        </w:rPr>
        <w:t>През 2024 г.</w:t>
      </w:r>
      <w:r>
        <w:rPr>
          <w:rFonts w:eastAsia="Calibri"/>
          <w:bCs/>
          <w:sz w:val="28"/>
          <w:szCs w:val="28"/>
          <w:lang w:eastAsia="en-US"/>
        </w:rPr>
        <w:t xml:space="preserve"> Районна прокуратура Перник е наблюдавала общо осем досъдебни производства от тази категория. През периода няма</w:t>
      </w:r>
      <w:r>
        <w:rPr>
          <w:sz w:val="28"/>
          <w:szCs w:val="28"/>
        </w:rPr>
        <w:t xml:space="preserve"> новообразувани. Решени от прокурор са седем досъдебни производства: едно досъдебно производство е внесено в съда срещу 1 лице, едно е изпратено по компетентност и 5 са прекратени по давност. Едно </w:t>
      </w:r>
      <w:r>
        <w:rPr>
          <w:rFonts w:eastAsia="Calibri"/>
          <w:bCs/>
          <w:sz w:val="28"/>
          <w:szCs w:val="28"/>
          <w:lang w:eastAsia="en-US"/>
        </w:rPr>
        <w:t xml:space="preserve">е неприключено в края на отчетния период. </w:t>
      </w:r>
    </w:p>
    <w:p w:rsidR="00C35F46" w:rsidRDefault="00C35F46" w:rsidP="00C35F46">
      <w:pPr>
        <w:ind w:firstLine="993"/>
        <w:jc w:val="both"/>
        <w:rPr>
          <w:color w:val="FF0000"/>
          <w:sz w:val="28"/>
          <w:szCs w:val="28"/>
        </w:rPr>
      </w:pPr>
      <w:r>
        <w:rPr>
          <w:sz w:val="28"/>
          <w:szCs w:val="28"/>
        </w:rPr>
        <w:t>През 2023г.</w:t>
      </w:r>
      <w:r>
        <w:rPr>
          <w:rFonts w:eastAsia="Calibri"/>
          <w:bCs/>
          <w:sz w:val="28"/>
          <w:szCs w:val="28"/>
          <w:lang w:eastAsia="en-US"/>
        </w:rPr>
        <w:t xml:space="preserve"> </w:t>
      </w:r>
      <w:bookmarkStart w:id="97" w:name="OLE_LINK31"/>
      <w:r>
        <w:rPr>
          <w:rFonts w:eastAsia="Calibri"/>
          <w:bCs/>
          <w:sz w:val="28"/>
          <w:szCs w:val="28"/>
          <w:lang w:eastAsia="en-US"/>
        </w:rPr>
        <w:t>Районна прокуратура Перник е наблюдавала общо три досъдебни производства от тази категория</w:t>
      </w:r>
      <w:bookmarkEnd w:id="97"/>
      <w:r>
        <w:rPr>
          <w:rFonts w:eastAsia="Calibri"/>
          <w:bCs/>
          <w:sz w:val="28"/>
          <w:szCs w:val="28"/>
          <w:lang w:eastAsia="en-US"/>
        </w:rPr>
        <w:t>.Д</w:t>
      </w:r>
      <w:r>
        <w:rPr>
          <w:sz w:val="28"/>
          <w:szCs w:val="28"/>
        </w:rPr>
        <w:t xml:space="preserve">ве от тях са новообразувани </w:t>
      </w:r>
      <w:bookmarkStart w:id="98" w:name="OLE_LINK28"/>
      <w:r>
        <w:rPr>
          <w:sz w:val="28"/>
          <w:szCs w:val="28"/>
        </w:rPr>
        <w:t xml:space="preserve">за престъпление по чл.159а ал.1 от НК. </w:t>
      </w:r>
      <w:bookmarkEnd w:id="98"/>
      <w:r>
        <w:rPr>
          <w:sz w:val="28"/>
          <w:szCs w:val="28"/>
        </w:rPr>
        <w:t xml:space="preserve">Едното досъдебно производство е приключено и прекратено, а едно </w:t>
      </w:r>
      <w:bookmarkStart w:id="99" w:name="OLE_LINK29"/>
      <w:r>
        <w:rPr>
          <w:rFonts w:eastAsia="Calibri"/>
          <w:bCs/>
          <w:sz w:val="28"/>
          <w:szCs w:val="28"/>
          <w:lang w:eastAsia="en-US"/>
        </w:rPr>
        <w:t>е неприключено в края на отчетния период</w:t>
      </w:r>
      <w:bookmarkEnd w:id="99"/>
      <w:r>
        <w:rPr>
          <w:rFonts w:eastAsia="Calibri"/>
          <w:bCs/>
          <w:sz w:val="28"/>
          <w:szCs w:val="28"/>
          <w:lang w:eastAsia="en-US"/>
        </w:rPr>
        <w:t xml:space="preserve">. Едно </w:t>
      </w:r>
      <w:r>
        <w:rPr>
          <w:sz w:val="28"/>
          <w:szCs w:val="28"/>
        </w:rPr>
        <w:t xml:space="preserve">досъдебно производство, останало от предходен период е за престъпление по чл.159б ал.1 от НК, </w:t>
      </w:r>
      <w:r>
        <w:rPr>
          <w:rFonts w:eastAsia="Calibri"/>
          <w:bCs/>
          <w:sz w:val="28"/>
          <w:szCs w:val="28"/>
          <w:lang w:eastAsia="en-US"/>
        </w:rPr>
        <w:t>е неприключено в края на отчетния период</w:t>
      </w:r>
      <w:r>
        <w:rPr>
          <w:sz w:val="28"/>
          <w:szCs w:val="28"/>
        </w:rPr>
        <w:t>.</w:t>
      </w:r>
    </w:p>
    <w:bookmarkEnd w:id="96"/>
    <w:p w:rsidR="00C35F46" w:rsidRDefault="00C35F46" w:rsidP="00C35F46">
      <w:pPr>
        <w:ind w:firstLine="993"/>
        <w:jc w:val="both"/>
        <w:rPr>
          <w:b/>
          <w:color w:val="FF0000"/>
          <w:sz w:val="28"/>
          <w:szCs w:val="28"/>
        </w:rPr>
      </w:pPr>
    </w:p>
    <w:p w:rsidR="00C35F46" w:rsidRDefault="00C35F46" w:rsidP="00C35F46">
      <w:pPr>
        <w:ind w:firstLine="993"/>
        <w:jc w:val="both"/>
        <w:rPr>
          <w:b/>
          <w:sz w:val="28"/>
          <w:szCs w:val="28"/>
        </w:rPr>
      </w:pPr>
      <w:r>
        <w:rPr>
          <w:b/>
          <w:sz w:val="28"/>
          <w:szCs w:val="28"/>
        </w:rPr>
        <w:t>Дейност на прокуратурата по преписки и дела за престъпления извършени от непълнолетни.</w:t>
      </w:r>
    </w:p>
    <w:p w:rsidR="00C35F46" w:rsidRDefault="00C35F46" w:rsidP="00C35F46">
      <w:pPr>
        <w:ind w:firstLine="993"/>
        <w:jc w:val="both"/>
        <w:rPr>
          <w:sz w:val="28"/>
          <w:szCs w:val="28"/>
        </w:rPr>
      </w:pPr>
      <w:bookmarkStart w:id="100" w:name="OLE_LINK61"/>
    </w:p>
    <w:p w:rsidR="00C35F46" w:rsidRDefault="00C35F46" w:rsidP="00C35F46">
      <w:pPr>
        <w:ind w:firstLine="993"/>
        <w:jc w:val="both"/>
        <w:rPr>
          <w:sz w:val="28"/>
          <w:szCs w:val="28"/>
        </w:rPr>
      </w:pPr>
      <w:r>
        <w:rPr>
          <w:sz w:val="28"/>
          <w:szCs w:val="28"/>
        </w:rPr>
        <w:t>През 2025 г. в прокуратурите от региона са наблюдавани общо 18</w:t>
      </w:r>
      <w:r>
        <w:rPr>
          <w:sz w:val="28"/>
          <w:szCs w:val="28"/>
          <w:lang w:val="ru-RU"/>
        </w:rPr>
        <w:t xml:space="preserve"> </w:t>
      </w:r>
      <w:r>
        <w:rPr>
          <w:sz w:val="28"/>
          <w:szCs w:val="28"/>
        </w:rPr>
        <w:t xml:space="preserve">досъдебни производства, водени срещу непълнолетни извършители, </w:t>
      </w:r>
      <w:bookmarkStart w:id="101" w:name="OLE_LINK13"/>
      <w:r>
        <w:rPr>
          <w:sz w:val="28"/>
          <w:szCs w:val="28"/>
        </w:rPr>
        <w:t>при 17 за 2024 г</w:t>
      </w:r>
      <w:bookmarkEnd w:id="101"/>
      <w:r>
        <w:rPr>
          <w:sz w:val="28"/>
          <w:szCs w:val="28"/>
        </w:rPr>
        <w:t>. и 17 за 2023 г. Броя на тези дела сп</w:t>
      </w:r>
      <w:r w:rsidR="00916546">
        <w:rPr>
          <w:sz w:val="28"/>
          <w:szCs w:val="28"/>
        </w:rPr>
        <w:t xml:space="preserve">рямо предходните години </w:t>
      </w:r>
      <w:r>
        <w:rPr>
          <w:sz w:val="28"/>
          <w:szCs w:val="28"/>
        </w:rPr>
        <w:t>е</w:t>
      </w:r>
      <w:r w:rsidR="00916546">
        <w:rPr>
          <w:sz w:val="28"/>
          <w:szCs w:val="28"/>
        </w:rPr>
        <w:t xml:space="preserve"> сравнително</w:t>
      </w:r>
      <w:r>
        <w:rPr>
          <w:sz w:val="28"/>
          <w:szCs w:val="28"/>
        </w:rPr>
        <w:t xml:space="preserve"> запаз</w:t>
      </w:r>
      <w:r w:rsidR="00916546">
        <w:rPr>
          <w:sz w:val="28"/>
          <w:szCs w:val="28"/>
        </w:rPr>
        <w:t>ен</w:t>
      </w:r>
      <w:r>
        <w:rPr>
          <w:sz w:val="28"/>
          <w:szCs w:val="28"/>
        </w:rPr>
        <w:t xml:space="preserve">. В сравнение с общо наблюдаваните от прокуратурата досъдебни производства (3355 броя), делата срещу непълнолетни извършители съставляват едва 0,54%. Новообразуваните през отчетния период дела, водени срещу посочената категория лица, са 7 броя при 7 броя през 2024г. и 5 броя за 2023 г. </w:t>
      </w:r>
    </w:p>
    <w:p w:rsidR="00C35F46" w:rsidRDefault="00C35F46" w:rsidP="00C35F46">
      <w:pPr>
        <w:ind w:firstLine="993"/>
        <w:jc w:val="both"/>
        <w:rPr>
          <w:sz w:val="28"/>
          <w:szCs w:val="28"/>
        </w:rPr>
      </w:pPr>
    </w:p>
    <w:bookmarkEnd w:id="100"/>
    <w:p w:rsidR="00C35F46" w:rsidRDefault="00C35F46" w:rsidP="00C35F46">
      <w:pPr>
        <w:ind w:firstLine="993"/>
        <w:jc w:val="both"/>
        <w:rPr>
          <w:sz w:val="28"/>
          <w:szCs w:val="28"/>
        </w:rPr>
      </w:pPr>
      <w:r>
        <w:rPr>
          <w:sz w:val="28"/>
          <w:szCs w:val="28"/>
        </w:rPr>
        <w:t>Данните за делата в тригодишния период по основни показатели са, както следва:</w:t>
      </w:r>
    </w:p>
    <w:p w:rsidR="00C35F46" w:rsidRDefault="00C35F46" w:rsidP="00C35F46">
      <w:pPr>
        <w:ind w:firstLine="993"/>
        <w:jc w:val="both"/>
        <w:rPr>
          <w:sz w:val="28"/>
          <w:szCs w:val="28"/>
        </w:rPr>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1202"/>
        <w:gridCol w:w="1276"/>
        <w:gridCol w:w="1276"/>
      </w:tblGrid>
      <w:tr w:rsidR="00C35F46" w:rsidTr="00C35F46">
        <w:trPr>
          <w:jc w:val="center"/>
        </w:trPr>
        <w:tc>
          <w:tcPr>
            <w:tcW w:w="4889"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ind w:firstLine="993"/>
              <w:jc w:val="both"/>
              <w:rPr>
                <w:sz w:val="28"/>
                <w:szCs w:val="28"/>
                <w:lang w:eastAsia="en-US"/>
              </w:rPr>
            </w:pPr>
            <w:bookmarkStart w:id="102" w:name="_Hlk187659931"/>
          </w:p>
        </w:tc>
        <w:tc>
          <w:tcPr>
            <w:tcW w:w="1202"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ind w:firstLine="993"/>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2025 г.</w:t>
            </w:r>
          </w:p>
        </w:tc>
        <w:tc>
          <w:tcPr>
            <w:tcW w:w="1276"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ind w:firstLine="993"/>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2024 г.</w:t>
            </w:r>
          </w:p>
        </w:tc>
        <w:tc>
          <w:tcPr>
            <w:tcW w:w="1276"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2023 г.</w:t>
            </w:r>
          </w:p>
        </w:tc>
      </w:tr>
      <w:tr w:rsidR="00C35F46" w:rsidTr="00C35F46">
        <w:trPr>
          <w:trHeight w:val="390"/>
          <w:jc w:val="center"/>
        </w:trPr>
        <w:tc>
          <w:tcPr>
            <w:tcW w:w="4889" w:type="dxa"/>
            <w:tcBorders>
              <w:top w:val="single" w:sz="4" w:space="0" w:color="auto"/>
              <w:left w:val="single" w:sz="4" w:space="0" w:color="auto"/>
              <w:bottom w:val="single" w:sz="4" w:space="0" w:color="auto"/>
              <w:right w:val="single" w:sz="4" w:space="0" w:color="auto"/>
            </w:tcBorders>
            <w:hideMark/>
          </w:tcPr>
          <w:p w:rsidR="00F23851" w:rsidRDefault="00F23851">
            <w:pPr>
              <w:widowControl w:val="0"/>
              <w:autoSpaceDE w:val="0"/>
              <w:autoSpaceDN w:val="0"/>
              <w:adjustRightInd w:val="0"/>
              <w:spacing w:line="276" w:lineRule="auto"/>
              <w:ind w:hanging="38"/>
              <w:jc w:val="both"/>
              <w:rPr>
                <w:lang w:eastAsia="en-US"/>
              </w:rPr>
            </w:pPr>
            <w:bookmarkStart w:id="103" w:name="_Hlk219988803"/>
          </w:p>
          <w:p w:rsidR="00C35F46" w:rsidRDefault="00C35F46">
            <w:pPr>
              <w:widowControl w:val="0"/>
              <w:autoSpaceDE w:val="0"/>
              <w:autoSpaceDN w:val="0"/>
              <w:adjustRightInd w:val="0"/>
              <w:spacing w:line="276" w:lineRule="auto"/>
              <w:ind w:hanging="38"/>
              <w:jc w:val="both"/>
              <w:rPr>
                <w:lang w:eastAsia="en-US"/>
              </w:rPr>
            </w:pPr>
            <w:r>
              <w:rPr>
                <w:lang w:eastAsia="en-US"/>
              </w:rPr>
              <w:t>Наблюдавани ДП</w:t>
            </w:r>
          </w:p>
        </w:tc>
        <w:tc>
          <w:tcPr>
            <w:tcW w:w="1202"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ind w:firstLine="993"/>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18</w:t>
            </w:r>
          </w:p>
        </w:tc>
        <w:tc>
          <w:tcPr>
            <w:tcW w:w="1276"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ind w:firstLine="993"/>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17</w:t>
            </w:r>
          </w:p>
        </w:tc>
        <w:tc>
          <w:tcPr>
            <w:tcW w:w="1276"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ind w:firstLine="993"/>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17</w:t>
            </w:r>
          </w:p>
        </w:tc>
      </w:tr>
      <w:tr w:rsidR="00C35F46" w:rsidTr="00C35F46">
        <w:trPr>
          <w:jc w:val="center"/>
        </w:trPr>
        <w:tc>
          <w:tcPr>
            <w:tcW w:w="4889"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ind w:hanging="38"/>
              <w:jc w:val="both"/>
              <w:rPr>
                <w:lang w:eastAsia="en-US"/>
              </w:rPr>
            </w:pPr>
            <w:r>
              <w:rPr>
                <w:lang w:eastAsia="en-US"/>
              </w:rPr>
              <w:t>Новообразувани ДП</w:t>
            </w:r>
          </w:p>
        </w:tc>
        <w:tc>
          <w:tcPr>
            <w:tcW w:w="1202"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5</w:t>
            </w:r>
          </w:p>
        </w:tc>
      </w:tr>
      <w:tr w:rsidR="00C35F46" w:rsidTr="00C35F46">
        <w:trPr>
          <w:jc w:val="center"/>
        </w:trPr>
        <w:tc>
          <w:tcPr>
            <w:tcW w:w="4889"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ind w:hanging="38"/>
              <w:jc w:val="both"/>
              <w:rPr>
                <w:lang w:eastAsia="en-US"/>
              </w:rPr>
            </w:pPr>
            <w:r>
              <w:rPr>
                <w:lang w:eastAsia="en-US"/>
              </w:rPr>
              <w:t>Решени ДП</w:t>
            </w:r>
          </w:p>
        </w:tc>
        <w:tc>
          <w:tcPr>
            <w:tcW w:w="1202"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14</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14</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17</w:t>
            </w:r>
          </w:p>
        </w:tc>
      </w:tr>
      <w:tr w:rsidR="00C35F46" w:rsidTr="00C35F46">
        <w:trPr>
          <w:jc w:val="center"/>
        </w:trPr>
        <w:tc>
          <w:tcPr>
            <w:tcW w:w="4889"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ind w:hanging="38"/>
              <w:jc w:val="both"/>
              <w:rPr>
                <w:lang w:eastAsia="en-US"/>
              </w:rPr>
            </w:pPr>
            <w:r>
              <w:rPr>
                <w:lang w:eastAsia="en-US"/>
              </w:rPr>
              <w:t>Прокурорски актове, внесени в съда</w:t>
            </w:r>
          </w:p>
        </w:tc>
        <w:tc>
          <w:tcPr>
            <w:tcW w:w="1202"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6</w:t>
            </w:r>
          </w:p>
        </w:tc>
      </w:tr>
      <w:tr w:rsidR="00C35F46" w:rsidTr="00C35F46">
        <w:trPr>
          <w:jc w:val="center"/>
        </w:trPr>
        <w:tc>
          <w:tcPr>
            <w:tcW w:w="4889"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ind w:hanging="38"/>
              <w:jc w:val="both"/>
              <w:rPr>
                <w:lang w:eastAsia="en-US"/>
              </w:rPr>
            </w:pPr>
            <w:r>
              <w:rPr>
                <w:lang w:eastAsia="en-US"/>
              </w:rPr>
              <w:t>Предложения до КБППМН за налагане на възп. мерки (чл. 61 НК)</w:t>
            </w:r>
          </w:p>
        </w:tc>
        <w:tc>
          <w:tcPr>
            <w:tcW w:w="1202"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5</w:t>
            </w:r>
          </w:p>
        </w:tc>
        <w:tc>
          <w:tcPr>
            <w:tcW w:w="1276"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8</w:t>
            </w:r>
          </w:p>
        </w:tc>
        <w:tc>
          <w:tcPr>
            <w:tcW w:w="1276"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11</w:t>
            </w:r>
          </w:p>
        </w:tc>
      </w:tr>
      <w:tr w:rsidR="00C35F46" w:rsidTr="00C35F46">
        <w:trPr>
          <w:jc w:val="center"/>
        </w:trPr>
        <w:tc>
          <w:tcPr>
            <w:tcW w:w="4889"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ind w:hanging="38"/>
              <w:jc w:val="both"/>
              <w:rPr>
                <w:lang w:eastAsia="en-US"/>
              </w:rPr>
            </w:pPr>
            <w:r>
              <w:rPr>
                <w:lang w:eastAsia="en-US"/>
              </w:rPr>
              <w:lastRenderedPageBreak/>
              <w:t>Предадени на съд лица</w:t>
            </w:r>
          </w:p>
        </w:tc>
        <w:tc>
          <w:tcPr>
            <w:tcW w:w="1202"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6</w:t>
            </w:r>
          </w:p>
        </w:tc>
      </w:tr>
      <w:tr w:rsidR="00C35F46" w:rsidTr="00C35F46">
        <w:trPr>
          <w:jc w:val="center"/>
        </w:trPr>
        <w:tc>
          <w:tcPr>
            <w:tcW w:w="4889" w:type="dxa"/>
            <w:tcBorders>
              <w:top w:val="single" w:sz="4" w:space="0" w:color="auto"/>
              <w:left w:val="single" w:sz="4" w:space="0" w:color="auto"/>
              <w:bottom w:val="single" w:sz="4" w:space="0" w:color="auto"/>
              <w:right w:val="single" w:sz="4" w:space="0" w:color="auto"/>
            </w:tcBorders>
            <w:hideMark/>
          </w:tcPr>
          <w:p w:rsidR="00235F72" w:rsidRDefault="00235F72">
            <w:pPr>
              <w:widowControl w:val="0"/>
              <w:autoSpaceDE w:val="0"/>
              <w:autoSpaceDN w:val="0"/>
              <w:adjustRightInd w:val="0"/>
              <w:spacing w:line="276" w:lineRule="auto"/>
              <w:ind w:hanging="38"/>
              <w:jc w:val="both"/>
              <w:rPr>
                <w:lang w:eastAsia="en-US"/>
              </w:rPr>
            </w:pPr>
          </w:p>
          <w:p w:rsidR="00C35F46" w:rsidRDefault="00C35F46">
            <w:pPr>
              <w:widowControl w:val="0"/>
              <w:autoSpaceDE w:val="0"/>
              <w:autoSpaceDN w:val="0"/>
              <w:adjustRightInd w:val="0"/>
              <w:spacing w:line="276" w:lineRule="auto"/>
              <w:ind w:hanging="38"/>
              <w:jc w:val="both"/>
              <w:rPr>
                <w:lang w:eastAsia="en-US"/>
              </w:rPr>
            </w:pPr>
            <w:r>
              <w:rPr>
                <w:lang w:eastAsia="en-US"/>
              </w:rPr>
              <w:t>Осъдени лица с влязъл в сила съдебен акт</w:t>
            </w:r>
          </w:p>
        </w:tc>
        <w:tc>
          <w:tcPr>
            <w:tcW w:w="1202"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ind w:firstLine="993"/>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ind w:firstLine="993"/>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tcPr>
          <w:p w:rsidR="00C35F46" w:rsidRDefault="00C35F46">
            <w:pPr>
              <w:widowControl w:val="0"/>
              <w:autoSpaceDE w:val="0"/>
              <w:autoSpaceDN w:val="0"/>
              <w:adjustRightInd w:val="0"/>
              <w:spacing w:line="276" w:lineRule="auto"/>
              <w:ind w:firstLine="993"/>
              <w:jc w:val="center"/>
              <w:rPr>
                <w:sz w:val="28"/>
                <w:szCs w:val="28"/>
                <w:lang w:eastAsia="en-US"/>
              </w:rPr>
            </w:pPr>
          </w:p>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5</w:t>
            </w:r>
          </w:p>
        </w:tc>
      </w:tr>
      <w:tr w:rsidR="00C35F46" w:rsidTr="00C35F46">
        <w:trPr>
          <w:jc w:val="center"/>
        </w:trPr>
        <w:tc>
          <w:tcPr>
            <w:tcW w:w="4889"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ind w:hanging="38"/>
              <w:jc w:val="both"/>
              <w:rPr>
                <w:lang w:eastAsia="en-US"/>
              </w:rPr>
            </w:pPr>
            <w:r>
              <w:rPr>
                <w:lang w:eastAsia="en-US"/>
              </w:rPr>
              <w:t xml:space="preserve">Оправдани лица </w:t>
            </w:r>
          </w:p>
        </w:tc>
        <w:tc>
          <w:tcPr>
            <w:tcW w:w="1202"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0</w:t>
            </w:r>
          </w:p>
        </w:tc>
      </w:tr>
      <w:tr w:rsidR="00C35F46" w:rsidTr="00C35F46">
        <w:trPr>
          <w:jc w:val="center"/>
        </w:trPr>
        <w:tc>
          <w:tcPr>
            <w:tcW w:w="4889"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ind w:hanging="38"/>
              <w:jc w:val="both"/>
              <w:rPr>
                <w:lang w:eastAsia="en-US"/>
              </w:rPr>
            </w:pPr>
            <w:r>
              <w:rPr>
                <w:lang w:eastAsia="en-US"/>
              </w:rPr>
              <w:t>Оправдани лица с влязъл в сила съдебен акт</w:t>
            </w:r>
          </w:p>
        </w:tc>
        <w:tc>
          <w:tcPr>
            <w:tcW w:w="1202"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35F46" w:rsidRDefault="00C35F46">
            <w:pPr>
              <w:widowControl w:val="0"/>
              <w:autoSpaceDE w:val="0"/>
              <w:autoSpaceDN w:val="0"/>
              <w:adjustRightInd w:val="0"/>
              <w:spacing w:line="276" w:lineRule="auto"/>
              <w:jc w:val="center"/>
              <w:rPr>
                <w:sz w:val="28"/>
                <w:szCs w:val="28"/>
                <w:lang w:eastAsia="en-US"/>
              </w:rPr>
            </w:pPr>
            <w:r>
              <w:rPr>
                <w:sz w:val="28"/>
                <w:szCs w:val="28"/>
                <w:lang w:eastAsia="en-US"/>
              </w:rPr>
              <w:t>0</w:t>
            </w:r>
          </w:p>
        </w:tc>
      </w:tr>
      <w:bookmarkEnd w:id="102"/>
      <w:bookmarkEnd w:id="103"/>
    </w:tbl>
    <w:p w:rsidR="00C35F46" w:rsidRDefault="00C35F46" w:rsidP="00C35F46">
      <w:pPr>
        <w:ind w:firstLine="993"/>
        <w:jc w:val="both"/>
        <w:rPr>
          <w:sz w:val="20"/>
          <w:szCs w:val="20"/>
          <w:highlight w:val="green"/>
        </w:rPr>
      </w:pPr>
    </w:p>
    <w:p w:rsidR="00C35F46" w:rsidRDefault="00C35F46" w:rsidP="00C35F46">
      <w:pPr>
        <w:ind w:firstLine="993"/>
        <w:jc w:val="both"/>
        <w:rPr>
          <w:highlight w:val="green"/>
        </w:rPr>
      </w:pPr>
    </w:p>
    <w:p w:rsidR="00C35F46" w:rsidRDefault="00C35F46" w:rsidP="00C35F46">
      <w:pPr>
        <w:ind w:firstLine="993"/>
        <w:jc w:val="both"/>
        <w:rPr>
          <w:bCs/>
          <w:sz w:val="28"/>
          <w:szCs w:val="28"/>
        </w:rPr>
      </w:pPr>
      <w:r>
        <w:rPr>
          <w:bCs/>
          <w:sz w:val="28"/>
          <w:szCs w:val="28"/>
        </w:rPr>
        <w:t>Структурно разпределение на наказателните производства, извършени от непълнолетни лица съобразно систематиката на НК.</w:t>
      </w:r>
    </w:p>
    <w:p w:rsidR="00C35F46" w:rsidRDefault="00C35F46" w:rsidP="00C35F46">
      <w:pPr>
        <w:ind w:firstLine="993"/>
        <w:jc w:val="both"/>
        <w:rPr>
          <w:bCs/>
          <w:color w:val="FF0000"/>
          <w:sz w:val="28"/>
          <w:szCs w:val="28"/>
        </w:rPr>
      </w:pPr>
    </w:p>
    <w:p w:rsidR="00C35F46" w:rsidRDefault="00C35F46" w:rsidP="00C35F46">
      <w:pPr>
        <w:ind w:firstLine="993"/>
        <w:jc w:val="both"/>
        <w:rPr>
          <w:color w:val="FF0000"/>
          <w:sz w:val="28"/>
          <w:szCs w:val="28"/>
        </w:rPr>
      </w:pPr>
      <w:r>
        <w:rPr>
          <w:sz w:val="28"/>
          <w:szCs w:val="28"/>
        </w:rPr>
        <w:t xml:space="preserve">През 2025 г. на първо място са по новообразуваните – 3 броя по </w:t>
      </w:r>
      <w:r>
        <w:rPr>
          <w:bCs/>
          <w:i/>
          <w:sz w:val="28"/>
          <w:szCs w:val="28"/>
        </w:rPr>
        <w:t>Глава пета от НК „Престъпления против собствеността”,</w:t>
      </w:r>
      <w:r>
        <w:rPr>
          <w:sz w:val="28"/>
          <w:szCs w:val="28"/>
        </w:rPr>
        <w:t xml:space="preserve"> при наблюдавани общо 6 досъдебни производства</w:t>
      </w:r>
      <w:r>
        <w:rPr>
          <w:color w:val="FF0000"/>
          <w:sz w:val="28"/>
          <w:szCs w:val="28"/>
        </w:rPr>
        <w:t xml:space="preserve">. </w:t>
      </w:r>
    </w:p>
    <w:p w:rsidR="00C35F46" w:rsidRDefault="00C35F46" w:rsidP="00C35F46">
      <w:pPr>
        <w:ind w:firstLine="993"/>
        <w:jc w:val="both"/>
        <w:rPr>
          <w:bCs/>
          <w:color w:val="FF0000"/>
          <w:sz w:val="28"/>
          <w:szCs w:val="28"/>
        </w:rPr>
      </w:pPr>
      <w:r>
        <w:rPr>
          <w:sz w:val="28"/>
          <w:szCs w:val="28"/>
        </w:rPr>
        <w:t xml:space="preserve">От тези наказателни производства са били решени 4 дела, като в съда са били внесени 2 прокурорски акта срещу 3 лица, а 2 са били прекратени, като едно от тях е  с предложение до КБППМН за налагане на възпитателни мерки.  През периода за такива престъпления с влязъл в сила съдебен акт са осъдени 4 лица. </w:t>
      </w:r>
    </w:p>
    <w:p w:rsidR="00C35F46" w:rsidRDefault="00C35F46" w:rsidP="00C35F46">
      <w:pPr>
        <w:ind w:firstLine="993"/>
        <w:jc w:val="both"/>
        <w:rPr>
          <w:sz w:val="28"/>
          <w:szCs w:val="28"/>
        </w:rPr>
      </w:pPr>
      <w:r>
        <w:rPr>
          <w:sz w:val="28"/>
          <w:szCs w:val="28"/>
        </w:rPr>
        <w:t xml:space="preserve">На второ място са новообразуваните – 2 броя по </w:t>
      </w:r>
      <w:r>
        <w:rPr>
          <w:i/>
          <w:sz w:val="28"/>
          <w:szCs w:val="28"/>
        </w:rPr>
        <w:t>Глава втора от НК „Престъпления против личността“,</w:t>
      </w:r>
      <w:r>
        <w:rPr>
          <w:sz w:val="28"/>
          <w:szCs w:val="28"/>
        </w:rPr>
        <w:t xml:space="preserve"> при наблюдавани общо 6 досъдебни производства.</w:t>
      </w:r>
    </w:p>
    <w:p w:rsidR="00C35F46" w:rsidRDefault="00C35F46" w:rsidP="00C35F46">
      <w:pPr>
        <w:ind w:firstLine="993"/>
        <w:jc w:val="both"/>
        <w:rPr>
          <w:sz w:val="28"/>
          <w:szCs w:val="28"/>
        </w:rPr>
      </w:pPr>
      <w:r>
        <w:rPr>
          <w:sz w:val="28"/>
          <w:szCs w:val="28"/>
        </w:rPr>
        <w:t xml:space="preserve">От тези наказателни производства са били решени 4 дела, като в съда са били внесени 4 прокурорски акта срещу 4 лица.  През периода за такива престъпления с влязъл в сила съдебен акт са осъдени 4 лица. </w:t>
      </w:r>
    </w:p>
    <w:p w:rsidR="00C35F46" w:rsidRDefault="00C35F46" w:rsidP="00C35F46">
      <w:pPr>
        <w:ind w:firstLine="993"/>
        <w:jc w:val="both"/>
        <w:rPr>
          <w:sz w:val="28"/>
          <w:szCs w:val="28"/>
        </w:rPr>
      </w:pPr>
      <w:r>
        <w:rPr>
          <w:sz w:val="28"/>
          <w:szCs w:val="28"/>
        </w:rPr>
        <w:t xml:space="preserve">С еднакъв брой по новообразувани – 2 броя са делата за престъпления по </w:t>
      </w:r>
      <w:r>
        <w:rPr>
          <w:bCs/>
          <w:i/>
          <w:sz w:val="28"/>
          <w:szCs w:val="28"/>
        </w:rPr>
        <w:t>Глава единадесета от НК „Общоопасни престъпления”</w:t>
      </w:r>
      <w:r>
        <w:rPr>
          <w:bCs/>
          <w:sz w:val="28"/>
          <w:szCs w:val="28"/>
        </w:rPr>
        <w:t>,</w:t>
      </w:r>
      <w:r>
        <w:rPr>
          <w:sz w:val="28"/>
          <w:szCs w:val="28"/>
        </w:rPr>
        <w:t xml:space="preserve"> при наблюдавани общо 4 досъдебни производства. </w:t>
      </w:r>
    </w:p>
    <w:p w:rsidR="00C35F46" w:rsidRDefault="00C35F46" w:rsidP="00C35F46">
      <w:pPr>
        <w:ind w:firstLine="993"/>
        <w:jc w:val="both"/>
        <w:rPr>
          <w:sz w:val="28"/>
          <w:szCs w:val="28"/>
        </w:rPr>
      </w:pPr>
      <w:r>
        <w:rPr>
          <w:sz w:val="28"/>
          <w:szCs w:val="28"/>
        </w:rPr>
        <w:t xml:space="preserve">От тези наказателни производства са били решени 4 дела, като в съда е бил внесен 1 прокурорски акт срещу 1 лице, а 3 са били прекратени с предложение до КБППМН за налагане на възпитателни мерки. През периода за такива престъпления е осъдено с влязъл в сила съдебен акт едно лице. </w:t>
      </w:r>
    </w:p>
    <w:p w:rsidR="00C35F46" w:rsidRDefault="00C35F46" w:rsidP="00C35F46">
      <w:pPr>
        <w:ind w:firstLine="993"/>
        <w:jc w:val="both"/>
        <w:rPr>
          <w:sz w:val="28"/>
          <w:szCs w:val="28"/>
        </w:rPr>
      </w:pPr>
      <w:r>
        <w:rPr>
          <w:sz w:val="28"/>
          <w:szCs w:val="28"/>
        </w:rPr>
        <w:t xml:space="preserve">През 2025 г. е изготвено едно искане за вземане на  мярка за неотклонение “Задържане под стража“ спрямо едно непълнолетно лице, което е било уважено от съда.   </w:t>
      </w:r>
    </w:p>
    <w:p w:rsidR="00C35F46" w:rsidRDefault="00C35F46" w:rsidP="00C35F46">
      <w:pPr>
        <w:ind w:firstLine="993"/>
        <w:jc w:val="both"/>
        <w:rPr>
          <w:sz w:val="28"/>
          <w:szCs w:val="28"/>
        </w:rPr>
      </w:pPr>
      <w:r>
        <w:rPr>
          <w:sz w:val="28"/>
          <w:szCs w:val="28"/>
        </w:rPr>
        <w:t xml:space="preserve">През 2024 г. са изготвени две искания за вземане на  мярка </w:t>
      </w:r>
      <w:bookmarkStart w:id="104" w:name="OLE_LINK26"/>
      <w:r>
        <w:rPr>
          <w:sz w:val="28"/>
          <w:szCs w:val="28"/>
        </w:rPr>
        <w:t>за неотклонение “Задържане под стража“ спрямо две непълнолетни лица</w:t>
      </w:r>
      <w:bookmarkEnd w:id="104"/>
      <w:r>
        <w:rPr>
          <w:sz w:val="28"/>
          <w:szCs w:val="28"/>
        </w:rPr>
        <w:t xml:space="preserve">, които са уважени от съда.   </w:t>
      </w:r>
    </w:p>
    <w:p w:rsidR="00C35F46" w:rsidRDefault="00C35F46" w:rsidP="00C35F46">
      <w:pPr>
        <w:autoSpaceDE w:val="0"/>
        <w:autoSpaceDN w:val="0"/>
        <w:adjustRightInd w:val="0"/>
        <w:ind w:firstLine="993"/>
        <w:jc w:val="both"/>
        <w:rPr>
          <w:rFonts w:eastAsia="Calibri"/>
          <w:bCs/>
          <w:sz w:val="28"/>
          <w:szCs w:val="28"/>
          <w:lang w:eastAsia="en-US"/>
        </w:rPr>
      </w:pPr>
      <w:r>
        <w:rPr>
          <w:rFonts w:eastAsia="Calibri"/>
          <w:bCs/>
          <w:sz w:val="28"/>
          <w:szCs w:val="28"/>
          <w:lang w:eastAsia="en-US"/>
        </w:rPr>
        <w:t xml:space="preserve">През 2023 г. не са изготвяни искания за вземане на мярка </w:t>
      </w:r>
      <w:r>
        <w:rPr>
          <w:sz w:val="28"/>
          <w:szCs w:val="28"/>
        </w:rPr>
        <w:t>за неотклонение “Задържане под стража“ спрямо непълнолетни лица</w:t>
      </w:r>
      <w:r>
        <w:rPr>
          <w:rFonts w:eastAsia="Calibri"/>
          <w:bCs/>
          <w:sz w:val="28"/>
          <w:szCs w:val="28"/>
          <w:lang w:eastAsia="en-US"/>
        </w:rPr>
        <w:t>.</w:t>
      </w:r>
    </w:p>
    <w:p w:rsidR="00C35F46" w:rsidRDefault="00C35F46" w:rsidP="00C35F46">
      <w:pPr>
        <w:autoSpaceDE w:val="0"/>
        <w:autoSpaceDN w:val="0"/>
        <w:adjustRightInd w:val="0"/>
        <w:ind w:firstLine="993"/>
        <w:jc w:val="both"/>
        <w:rPr>
          <w:rFonts w:eastAsia="Calibri"/>
          <w:bCs/>
          <w:sz w:val="28"/>
          <w:szCs w:val="28"/>
          <w:lang w:eastAsia="en-US"/>
        </w:rPr>
      </w:pPr>
    </w:p>
    <w:p w:rsidR="00C35F46" w:rsidRDefault="00C35F46" w:rsidP="00C35F46">
      <w:pPr>
        <w:ind w:firstLine="993"/>
        <w:jc w:val="both"/>
        <w:rPr>
          <w:b/>
          <w:sz w:val="28"/>
          <w:szCs w:val="28"/>
        </w:rPr>
      </w:pPr>
      <w:r>
        <w:rPr>
          <w:b/>
          <w:sz w:val="28"/>
          <w:szCs w:val="28"/>
        </w:rPr>
        <w:t>Преписки и ДП, образувани за престъпления извършени в условията на домашно насилие:</w:t>
      </w:r>
    </w:p>
    <w:p w:rsidR="00C35F46" w:rsidRDefault="00C35F46" w:rsidP="00C35F46">
      <w:pPr>
        <w:ind w:firstLine="993"/>
        <w:jc w:val="both"/>
        <w:rPr>
          <w:sz w:val="28"/>
          <w:szCs w:val="28"/>
        </w:rPr>
      </w:pPr>
      <w:bookmarkStart w:id="105" w:name="OLE_LINK35"/>
      <w:r>
        <w:rPr>
          <w:sz w:val="28"/>
          <w:szCs w:val="28"/>
        </w:rPr>
        <w:t xml:space="preserve">Преписките от тази категория за 2025 г. са общо 28, като от тях  23 са новообразувани. За отчетния период 26 преписки са  решени с краен </w:t>
      </w:r>
      <w:r>
        <w:rPr>
          <w:sz w:val="28"/>
          <w:szCs w:val="28"/>
        </w:rPr>
        <w:lastRenderedPageBreak/>
        <w:t>прокурорски акт. Районната прокуратура-Перник е наблюдавала и 158 досъдебни производства</w:t>
      </w:r>
      <w:r>
        <w:rPr>
          <w:b/>
          <w:sz w:val="28"/>
          <w:szCs w:val="28"/>
        </w:rPr>
        <w:t xml:space="preserve"> </w:t>
      </w:r>
      <w:r>
        <w:rPr>
          <w:sz w:val="28"/>
          <w:szCs w:val="28"/>
        </w:rPr>
        <w:t>за  престъпления  извършени в  условията на домашно насилие, от които 112 са новообразувани.</w:t>
      </w:r>
      <w:bookmarkStart w:id="106" w:name="OLE_LINK42"/>
      <w:r>
        <w:rPr>
          <w:sz w:val="28"/>
          <w:szCs w:val="28"/>
        </w:rPr>
        <w:t xml:space="preserve"> От тях  114 са  решени с краен прокурорски акт</w:t>
      </w:r>
      <w:bookmarkEnd w:id="106"/>
      <w:r>
        <w:rPr>
          <w:sz w:val="28"/>
          <w:szCs w:val="28"/>
        </w:rPr>
        <w:t>, както следва: 79 са прекратени, 8 са спрени и 25 са внесени в съда срещу 25 лица, от които 22 лица са осъдени с влязла в сила присъда.</w:t>
      </w:r>
    </w:p>
    <w:p w:rsidR="00C35F46" w:rsidRDefault="00C35F46" w:rsidP="00C35F46">
      <w:pPr>
        <w:ind w:firstLine="993"/>
        <w:jc w:val="both"/>
        <w:rPr>
          <w:sz w:val="28"/>
          <w:szCs w:val="28"/>
        </w:rPr>
      </w:pPr>
      <w:r>
        <w:rPr>
          <w:color w:val="FF0000"/>
          <w:sz w:val="28"/>
          <w:szCs w:val="28"/>
        </w:rPr>
        <w:t xml:space="preserve"> </w:t>
      </w:r>
      <w:r>
        <w:rPr>
          <w:sz w:val="28"/>
          <w:szCs w:val="28"/>
        </w:rPr>
        <w:t>От наблюдаваните досъдебни производства 116 са водени за деяния по чл.131,ал.1,т.5а от НК,  26 за деяния по чл.144,ал.3 от НК и 16 за деяния по чл.296 от НК.</w:t>
      </w:r>
    </w:p>
    <w:p w:rsidR="00C35F46" w:rsidRDefault="00C35F46" w:rsidP="00C35F46">
      <w:pPr>
        <w:ind w:firstLine="993"/>
        <w:jc w:val="both"/>
        <w:rPr>
          <w:sz w:val="28"/>
          <w:szCs w:val="28"/>
        </w:rPr>
      </w:pPr>
      <w:r>
        <w:rPr>
          <w:sz w:val="28"/>
          <w:szCs w:val="28"/>
        </w:rPr>
        <w:t>Преписките от тази категория за 2024 г. са общо 32, като от тях  29 са новообразувани. За отчетния период 28 преписки са  решени с краен прокурорски акт. Районната прокуратура-Перник е наблюдавала и 130 досъдебни производства</w:t>
      </w:r>
      <w:r>
        <w:rPr>
          <w:b/>
          <w:sz w:val="28"/>
          <w:szCs w:val="28"/>
        </w:rPr>
        <w:t xml:space="preserve"> </w:t>
      </w:r>
      <w:r>
        <w:rPr>
          <w:sz w:val="28"/>
          <w:szCs w:val="28"/>
        </w:rPr>
        <w:t>за  престъпления  извършени в  условията на домашно насилие, от които 90 са новообразувани. От тях  81 са  решени с краен прокурорски акт, както следва: 43 са прекратени, 5 са спрени и 28 са внесени в съда срещу 28 лица, от които 27 лица са осъдени с влязла в сила присъда.</w:t>
      </w:r>
    </w:p>
    <w:p w:rsidR="00DB57D4" w:rsidRDefault="00C35F46" w:rsidP="00713F92">
      <w:pPr>
        <w:ind w:firstLine="993"/>
        <w:jc w:val="both"/>
        <w:rPr>
          <w:sz w:val="28"/>
          <w:szCs w:val="28"/>
        </w:rPr>
      </w:pPr>
      <w:bookmarkStart w:id="107" w:name="OLE_LINK41"/>
      <w:r>
        <w:rPr>
          <w:sz w:val="28"/>
          <w:szCs w:val="28"/>
        </w:rPr>
        <w:t>Преписките от тази категория за 2023 г. са общо 58, като от тях  40 са новообразувани. За отчетния период 52 преписки са  решени с краен прокурорски акт. Районната прокуратура-Перник е наблюдавала и 69 досъдебни производства</w:t>
      </w:r>
      <w:r>
        <w:rPr>
          <w:b/>
          <w:sz w:val="28"/>
          <w:szCs w:val="28"/>
        </w:rPr>
        <w:t xml:space="preserve"> </w:t>
      </w:r>
      <w:r>
        <w:rPr>
          <w:sz w:val="28"/>
          <w:szCs w:val="28"/>
        </w:rPr>
        <w:t>за  престъпления  извършени в  условията на домашно насилие, от които 50 са новообразувани.От тях  8 са  решени с краен прокурорски акт. От наблюдаваните досъдебни производства 32  са водени за деяния по чл.131,ал.1,т.5а от НК,  12 за деяния по чл.144,ал.3 от НК, 24 за деяния по чл.296 от НК и 1 за други от тази категория.</w:t>
      </w:r>
      <w:bookmarkEnd w:id="105"/>
      <w:bookmarkEnd w:id="107"/>
    </w:p>
    <w:p w:rsidR="005B5CF1" w:rsidRDefault="005B5CF1" w:rsidP="005B5CF1">
      <w:pPr>
        <w:ind w:firstLine="708"/>
        <w:jc w:val="both"/>
        <w:rPr>
          <w:sz w:val="28"/>
          <w:szCs w:val="28"/>
        </w:rPr>
      </w:pPr>
      <w:r>
        <w:rPr>
          <w:sz w:val="28"/>
          <w:szCs w:val="28"/>
        </w:rPr>
        <w:t xml:space="preserve">Видно от изложеното броят на образуваните преписки и досъдебни производства от тази категория е значителното увеличен. По преписките и водените разследвания за осъществено домашно насилие, и/или нарушена заповед за защита от домашно насилие, са били спазвани сроковете за провеждане на проверка и разследване. Наблюдаващите прокурори са осъществявали ефективен контрол и са осигурявали необходимата срочност и ритмичност, като са решавали по същество възложените им казуси в установените срокове (чл.242 ал.4 от НПК). На базата на създадената организация и натрупания опит, както и доброто взаимодействие с разследващите органи и социалните служби, не се наблюдават съществени трудности при работата по преписките и досъдебните производства, водени за престъпления попадащи в обхвата на Указанието. Следва обаче да се посочи, че при част от делата предвид спецификата на този вид престъпления, затрудения се срещат с оглед поведението на пострадалите лица – жертва на домашно насилие, тъй като отказват да съдействат или оттеглят показанията си и изразяват желание за прекратяване на наказателното производство. </w:t>
      </w:r>
    </w:p>
    <w:p w:rsidR="00713F92" w:rsidRDefault="00713F92" w:rsidP="00713F92">
      <w:pPr>
        <w:ind w:firstLine="993"/>
        <w:jc w:val="both"/>
        <w:rPr>
          <w:sz w:val="28"/>
          <w:szCs w:val="28"/>
        </w:rPr>
      </w:pPr>
    </w:p>
    <w:p w:rsidR="00BE0376" w:rsidRDefault="00BE0376" w:rsidP="00713F92">
      <w:pPr>
        <w:ind w:firstLine="993"/>
        <w:jc w:val="both"/>
        <w:rPr>
          <w:sz w:val="28"/>
          <w:szCs w:val="28"/>
        </w:rPr>
      </w:pPr>
    </w:p>
    <w:p w:rsidR="00713F92" w:rsidRDefault="00713F92" w:rsidP="00713F92">
      <w:pPr>
        <w:ind w:left="57" w:firstLine="794"/>
        <w:jc w:val="both"/>
        <w:rPr>
          <w:b/>
          <w:bCs/>
          <w:sz w:val="28"/>
          <w:szCs w:val="28"/>
        </w:rPr>
      </w:pPr>
      <w:r>
        <w:rPr>
          <w:b/>
          <w:bCs/>
          <w:sz w:val="28"/>
          <w:szCs w:val="28"/>
        </w:rPr>
        <w:lastRenderedPageBreak/>
        <w:t>Наказателни производства, образувани за някои категории тежки престъпления и такива от значим обществен интерес.</w:t>
      </w:r>
    </w:p>
    <w:p w:rsidR="00713F92" w:rsidRDefault="00713F92" w:rsidP="00713F92">
      <w:pPr>
        <w:ind w:firstLine="851"/>
        <w:jc w:val="both"/>
        <w:rPr>
          <w:sz w:val="28"/>
          <w:szCs w:val="28"/>
          <w:lang w:val="en-US"/>
        </w:rPr>
      </w:pPr>
      <w:r>
        <w:rPr>
          <w:sz w:val="28"/>
          <w:szCs w:val="28"/>
        </w:rPr>
        <w:t>През 2025 г. Районна прокуратура – Перник е наблюдавала и приключила следните наказателни производства от някои категории тежки престъпления и такива от особен обществен интерес:</w:t>
      </w:r>
    </w:p>
    <w:p w:rsidR="00713F92" w:rsidRDefault="00713F92" w:rsidP="00713F92">
      <w:pPr>
        <w:pStyle w:val="af2"/>
        <w:numPr>
          <w:ilvl w:val="0"/>
          <w:numId w:val="28"/>
        </w:numPr>
        <w:ind w:left="0" w:firstLine="851"/>
        <w:jc w:val="both"/>
        <w:rPr>
          <w:rFonts w:eastAsia="MS Mincho"/>
          <w:sz w:val="28"/>
          <w:szCs w:val="28"/>
        </w:rPr>
      </w:pPr>
      <w:r>
        <w:rPr>
          <w:rFonts w:eastAsia="MS Mincho"/>
          <w:sz w:val="28"/>
          <w:szCs w:val="28"/>
        </w:rPr>
        <w:t xml:space="preserve">Досъдебно производство № </w:t>
      </w:r>
      <w:r>
        <w:rPr>
          <w:rFonts w:eastAsia="MS Mincho"/>
          <w:sz w:val="28"/>
          <w:szCs w:val="28"/>
          <w:lang w:val="en-US"/>
        </w:rPr>
        <w:t>363</w:t>
      </w:r>
      <w:r>
        <w:rPr>
          <w:rFonts w:eastAsia="MS Mincho"/>
          <w:sz w:val="28"/>
          <w:szCs w:val="28"/>
        </w:rPr>
        <w:t>/202</w:t>
      </w:r>
      <w:r>
        <w:rPr>
          <w:rFonts w:eastAsia="MS Mincho"/>
          <w:sz w:val="28"/>
          <w:szCs w:val="28"/>
          <w:lang w:val="en-US"/>
        </w:rPr>
        <w:t xml:space="preserve">5 </w:t>
      </w:r>
      <w:r>
        <w:rPr>
          <w:rFonts w:eastAsia="MS Mincho"/>
          <w:sz w:val="28"/>
          <w:szCs w:val="28"/>
        </w:rPr>
        <w:t>г. по описа на 0</w:t>
      </w:r>
      <w:r>
        <w:rPr>
          <w:rFonts w:eastAsia="MS Mincho"/>
          <w:sz w:val="28"/>
          <w:szCs w:val="28"/>
          <w:lang w:val="en-US"/>
        </w:rPr>
        <w:t>1</w:t>
      </w:r>
      <w:r>
        <w:rPr>
          <w:rFonts w:eastAsia="MS Mincho"/>
          <w:sz w:val="28"/>
          <w:szCs w:val="28"/>
        </w:rPr>
        <w:t xml:space="preserve"> РУ Перник</w:t>
      </w:r>
      <w:r>
        <w:rPr>
          <w:rFonts w:eastAsia="MS Mincho"/>
          <w:sz w:val="28"/>
          <w:szCs w:val="28"/>
          <w:lang w:val="en-US"/>
        </w:rPr>
        <w:t xml:space="preserve">, </w:t>
      </w:r>
      <w:r>
        <w:rPr>
          <w:rFonts w:eastAsia="MS Mincho"/>
          <w:sz w:val="28"/>
          <w:szCs w:val="28"/>
        </w:rPr>
        <w:t xml:space="preserve">прокурорска преписка № </w:t>
      </w:r>
      <w:r>
        <w:rPr>
          <w:rFonts w:eastAsia="MS Mincho"/>
          <w:sz w:val="28"/>
          <w:szCs w:val="28"/>
          <w:lang w:val="en-US"/>
        </w:rPr>
        <w:t>2996</w:t>
      </w:r>
      <w:r>
        <w:rPr>
          <w:rFonts w:eastAsia="MS Mincho"/>
          <w:sz w:val="28"/>
          <w:szCs w:val="28"/>
        </w:rPr>
        <w:t>/202</w:t>
      </w:r>
      <w:r>
        <w:rPr>
          <w:rFonts w:eastAsia="MS Mincho"/>
          <w:sz w:val="28"/>
          <w:szCs w:val="28"/>
          <w:lang w:val="en-US"/>
        </w:rPr>
        <w:t>5</w:t>
      </w:r>
      <w:r>
        <w:rPr>
          <w:rFonts w:eastAsia="MS Mincho"/>
          <w:sz w:val="28"/>
          <w:szCs w:val="28"/>
        </w:rPr>
        <w:t xml:space="preserve"> г.  </w:t>
      </w:r>
      <w:r>
        <w:rPr>
          <w:sz w:val="28"/>
          <w:szCs w:val="28"/>
        </w:rPr>
        <w:t xml:space="preserve">по описа на Районна прокуратура – гр. Перник </w:t>
      </w:r>
      <w:r>
        <w:rPr>
          <w:rFonts w:eastAsia="MS Mincho"/>
          <w:sz w:val="28"/>
          <w:szCs w:val="28"/>
        </w:rPr>
        <w:t xml:space="preserve">е образувано на </w:t>
      </w:r>
      <w:r>
        <w:rPr>
          <w:rFonts w:eastAsia="MS Mincho"/>
          <w:sz w:val="28"/>
          <w:szCs w:val="28"/>
          <w:lang w:val="en-US"/>
        </w:rPr>
        <w:t>08</w:t>
      </w:r>
      <w:r>
        <w:rPr>
          <w:rFonts w:eastAsia="MS Mincho"/>
          <w:sz w:val="28"/>
          <w:szCs w:val="28"/>
        </w:rPr>
        <w:t>.0</w:t>
      </w:r>
      <w:r>
        <w:rPr>
          <w:rFonts w:eastAsia="MS Mincho"/>
          <w:sz w:val="28"/>
          <w:szCs w:val="28"/>
          <w:lang w:val="en-US"/>
        </w:rPr>
        <w:t>8</w:t>
      </w:r>
      <w:r>
        <w:rPr>
          <w:rFonts w:eastAsia="MS Mincho"/>
          <w:sz w:val="28"/>
          <w:szCs w:val="28"/>
        </w:rPr>
        <w:t>.202</w:t>
      </w:r>
      <w:r>
        <w:rPr>
          <w:rFonts w:eastAsia="MS Mincho"/>
          <w:sz w:val="28"/>
          <w:szCs w:val="28"/>
          <w:lang w:val="en-US"/>
        </w:rPr>
        <w:t>5</w:t>
      </w:r>
      <w:r>
        <w:rPr>
          <w:rFonts w:eastAsia="MS Mincho"/>
          <w:sz w:val="28"/>
          <w:szCs w:val="28"/>
        </w:rPr>
        <w:t xml:space="preserve"> г. по реда на чл. 212, ал. 2 от НПК за извършено на </w:t>
      </w:r>
      <w:r>
        <w:rPr>
          <w:rFonts w:eastAsia="MS Mincho"/>
          <w:sz w:val="28"/>
          <w:szCs w:val="28"/>
          <w:lang w:val="en-US"/>
        </w:rPr>
        <w:t>07</w:t>
      </w:r>
      <w:r>
        <w:rPr>
          <w:rFonts w:eastAsia="MS Mincho"/>
          <w:sz w:val="28"/>
          <w:szCs w:val="28"/>
        </w:rPr>
        <w:t>.0</w:t>
      </w:r>
      <w:r>
        <w:rPr>
          <w:rFonts w:eastAsia="MS Mincho"/>
          <w:sz w:val="28"/>
          <w:szCs w:val="28"/>
          <w:lang w:val="en-US"/>
        </w:rPr>
        <w:t>8</w:t>
      </w:r>
      <w:r>
        <w:rPr>
          <w:rFonts w:eastAsia="MS Mincho"/>
          <w:sz w:val="28"/>
          <w:szCs w:val="28"/>
        </w:rPr>
        <w:t>.202</w:t>
      </w:r>
      <w:r>
        <w:rPr>
          <w:rFonts w:eastAsia="MS Mincho"/>
          <w:sz w:val="28"/>
          <w:szCs w:val="28"/>
          <w:lang w:val="en-US"/>
        </w:rPr>
        <w:t>5</w:t>
      </w:r>
      <w:r>
        <w:rPr>
          <w:rFonts w:eastAsia="MS Mincho"/>
          <w:sz w:val="28"/>
          <w:szCs w:val="28"/>
        </w:rPr>
        <w:t xml:space="preserve"> г. престъпление по чл. </w:t>
      </w:r>
      <w:r>
        <w:rPr>
          <w:rFonts w:eastAsia="MS Mincho"/>
          <w:sz w:val="28"/>
          <w:szCs w:val="28"/>
          <w:lang w:val="en-US"/>
        </w:rPr>
        <w:t>149</w:t>
      </w:r>
      <w:r>
        <w:rPr>
          <w:rFonts w:eastAsia="MS Mincho"/>
          <w:sz w:val="28"/>
          <w:szCs w:val="28"/>
        </w:rPr>
        <w:t xml:space="preserve">, ал. </w:t>
      </w:r>
      <w:r>
        <w:rPr>
          <w:rFonts w:eastAsia="MS Mincho"/>
          <w:sz w:val="28"/>
          <w:szCs w:val="28"/>
          <w:lang w:val="en-US"/>
        </w:rPr>
        <w:t>1</w:t>
      </w:r>
      <w:r>
        <w:rPr>
          <w:rFonts w:eastAsia="MS Mincho"/>
          <w:sz w:val="28"/>
          <w:szCs w:val="28"/>
        </w:rPr>
        <w:t xml:space="preserve"> НК. </w:t>
      </w:r>
    </w:p>
    <w:p w:rsidR="00713F92" w:rsidRDefault="00713F92" w:rsidP="00713F92">
      <w:pPr>
        <w:ind w:firstLine="709"/>
        <w:jc w:val="both"/>
        <w:rPr>
          <w:sz w:val="28"/>
          <w:szCs w:val="28"/>
        </w:rPr>
      </w:pPr>
      <w:r>
        <w:rPr>
          <w:rFonts w:eastAsia="MS Mincho"/>
          <w:sz w:val="28"/>
          <w:szCs w:val="28"/>
        </w:rPr>
        <w:t xml:space="preserve">В хода на разследването, съобразно събраните в производството доказателства, с постановление от 09.12.2025 г. в качеството на обвиняем е привлечен Х.П.З. за това че </w:t>
      </w:r>
      <w:r>
        <w:rPr>
          <w:sz w:val="28"/>
          <w:szCs w:val="28"/>
        </w:rPr>
        <w:t xml:space="preserve">на 07.08.2025 г. в гр. Перник, в автобус по линия № 16 от кв. „Изток“ към центъра на гр. Перник, в условията на повторност (след като е бил осъден с влязла в сила присъда за друго такова престъпление - по чл. 149, ал. 1 НК, с Присъда № 37/19.09.2022 г. по НОХД № 20221720201215 по описа на РС-Перник) е извършил действия с цел да възбуди полово желание без съвкупление /опипвал я по десния крак, по дясното бедро и по дупето/ по отношение на ненавършилата 14-годишна възраст Р.О.М. (на 11 години). - </w:t>
      </w:r>
      <w:r>
        <w:rPr>
          <w:b/>
          <w:sz w:val="28"/>
          <w:szCs w:val="28"/>
        </w:rPr>
        <w:t>престъпление по чл. 149, ал. 3 вр. ал. 1 вр. чл. 28, ал. 1 НК.</w:t>
      </w:r>
    </w:p>
    <w:p w:rsidR="00713F92" w:rsidRDefault="00713F92" w:rsidP="00713F92">
      <w:pPr>
        <w:ind w:firstLine="708"/>
        <w:jc w:val="both"/>
        <w:rPr>
          <w:sz w:val="28"/>
          <w:szCs w:val="28"/>
        </w:rPr>
      </w:pPr>
      <w:r>
        <w:rPr>
          <w:sz w:val="28"/>
          <w:szCs w:val="28"/>
        </w:rPr>
        <w:t>С влязло в сила на 15.08.2025 г. протоколно определение от 10.08.2025 г. по ЧНД № 1164/2025 г. по описа на Районен съд – Перник, спрямо обв.</w:t>
      </w:r>
      <w:r>
        <w:rPr>
          <w:b/>
          <w:bCs/>
          <w:sz w:val="28"/>
          <w:szCs w:val="28"/>
        </w:rPr>
        <w:t xml:space="preserve"> </w:t>
      </w:r>
      <w:r>
        <w:rPr>
          <w:color w:val="000000"/>
          <w:sz w:val="28"/>
          <w:szCs w:val="28"/>
        </w:rPr>
        <w:t>Захариев</w:t>
      </w:r>
      <w:r>
        <w:rPr>
          <w:sz w:val="28"/>
          <w:szCs w:val="28"/>
        </w:rPr>
        <w:t xml:space="preserve"> е взета мярка за неотклонение „Задръжане под стража“, потвърдена от Окръжен съд – Перник с определение от 15.08.2025 г. по ВЧНД № 440/2025 г.</w:t>
      </w:r>
    </w:p>
    <w:p w:rsidR="00713F92" w:rsidRDefault="00713F92" w:rsidP="00713F92">
      <w:pPr>
        <w:ind w:firstLine="708"/>
        <w:jc w:val="both"/>
        <w:rPr>
          <w:sz w:val="28"/>
          <w:szCs w:val="28"/>
        </w:rPr>
      </w:pPr>
      <w:r>
        <w:rPr>
          <w:sz w:val="28"/>
          <w:szCs w:val="28"/>
        </w:rPr>
        <w:t>Досъдебното производство е приключено, като е внесено в РС-Перник с обвинителен акт. Към настоящия момент няма влязла в сила присъда.</w:t>
      </w:r>
    </w:p>
    <w:p w:rsidR="00713F92" w:rsidRDefault="00713F92" w:rsidP="00713F92">
      <w:pPr>
        <w:ind w:firstLine="708"/>
        <w:jc w:val="both"/>
        <w:rPr>
          <w:sz w:val="28"/>
          <w:szCs w:val="28"/>
        </w:rPr>
      </w:pPr>
      <w:r>
        <w:rPr>
          <w:sz w:val="28"/>
          <w:szCs w:val="28"/>
        </w:rPr>
        <w:t xml:space="preserve">Бързо производство № 110/2025 г. е образувано на 17.03.2025 г. по реда на чл. 356, ал. 3 НПК за престъпление по чл. 129, ал. 1 НК. </w:t>
      </w:r>
    </w:p>
    <w:p w:rsidR="00713F92" w:rsidRDefault="00713F92" w:rsidP="00713F92">
      <w:pPr>
        <w:pStyle w:val="af"/>
        <w:rPr>
          <w:sz w:val="28"/>
          <w:szCs w:val="28"/>
        </w:rPr>
      </w:pPr>
      <w:r>
        <w:rPr>
          <w:rFonts w:eastAsia="MS Mincho"/>
          <w:sz w:val="28"/>
          <w:szCs w:val="28"/>
        </w:rPr>
        <w:t xml:space="preserve">В хода на разследването, съобразно събраните в производството доказателства, с постановление от 16.09.2025 г. в качеството на обвиняем е привлечен Г.П.Л. за това че </w:t>
      </w:r>
      <w:r>
        <w:rPr>
          <w:sz w:val="28"/>
          <w:szCs w:val="28"/>
        </w:rPr>
        <w:t>на 17.03.2025 г. около 10.30 часа в гр. Перник, ул. „Васил Стоин“ до бл. 6 е извършил непристойни действия, грубо нарушаващи обществения ред и изразяващи явно неуважение към обществото, като с удари с продълговат предмет по тялото на А.И.М. от гр. Перник му причинил прободна рана в горна лява трета на шията на около 2 см под долния ръб на челюстта и на около 3 см външно от среднинната линия; охлузване под нивото на околната кожа със забелване на епидермиса с размери 0,5 см х 0,3 см на границата на лява гръдна и лява кръстцова област и нивото на лопатковата линия, довело до разстройство на здравето извън случаите на чл.128 и чл. 129 НК - престъпление по чл. 325, ал.1 НК;</w:t>
      </w:r>
    </w:p>
    <w:p w:rsidR="00713F92" w:rsidRDefault="00713F92" w:rsidP="00713F92">
      <w:pPr>
        <w:ind w:firstLine="708"/>
        <w:jc w:val="both"/>
        <w:rPr>
          <w:rFonts w:eastAsia="Arial Unicode MS"/>
          <w:color w:val="000000"/>
          <w:sz w:val="28"/>
          <w:szCs w:val="28"/>
        </w:rPr>
      </w:pPr>
      <w:r>
        <w:rPr>
          <w:rFonts w:eastAsia="Arial Unicode MS"/>
          <w:color w:val="000000"/>
          <w:sz w:val="28"/>
          <w:szCs w:val="28"/>
          <w:lang w:val="en-US"/>
        </w:rPr>
        <w:lastRenderedPageBreak/>
        <w:t>2</w:t>
      </w:r>
      <w:r>
        <w:rPr>
          <w:rFonts w:eastAsia="Arial Unicode MS"/>
          <w:color w:val="000000"/>
          <w:sz w:val="28"/>
          <w:szCs w:val="28"/>
        </w:rPr>
        <w:t xml:space="preserve">. </w:t>
      </w:r>
      <w:r>
        <w:rPr>
          <w:color w:val="000000"/>
          <w:sz w:val="28"/>
          <w:szCs w:val="28"/>
        </w:rPr>
        <w:t>На 17.03.2025 г. около 10.40 часа в с. Дивотино, общ. Перник, ул. „Миньор“</w:t>
      </w:r>
      <w:r>
        <w:rPr>
          <w:rFonts w:eastAsia="Arial Unicode MS"/>
          <w:color w:val="000000"/>
          <w:sz w:val="28"/>
          <w:szCs w:val="28"/>
        </w:rPr>
        <w:t xml:space="preserve"> е управлявал моторно превозно средство - лек автомобил марка „Мерцедес Ц200“ с рег. № РК3264ВХ след употреба на наркотични вещества- фенобарбитал, диазепам и нордазепам /</w:t>
      </w:r>
      <w:r>
        <w:rPr>
          <w:rFonts w:eastAsia="Arial Unicode MS"/>
          <w:i/>
          <w:color w:val="000000"/>
          <w:sz w:val="28"/>
          <w:szCs w:val="28"/>
        </w:rPr>
        <w:t xml:space="preserve">поставени под контрол съгласно чл.3, ал.2 от ЗКНВП и чл. 3 от Наредба за реда за класифициране на растенията и веществата като наркотични, включен в Списък </w:t>
      </w:r>
      <w:r>
        <w:rPr>
          <w:rFonts w:eastAsia="Arial Unicode MS"/>
          <w:i/>
          <w:color w:val="000000"/>
          <w:sz w:val="28"/>
          <w:szCs w:val="28"/>
          <w:lang w:val="en-US"/>
        </w:rPr>
        <w:t>III</w:t>
      </w:r>
      <w:r>
        <w:rPr>
          <w:rFonts w:eastAsia="Arial Unicode MS"/>
          <w:i/>
          <w:color w:val="000000"/>
          <w:sz w:val="28"/>
          <w:szCs w:val="28"/>
        </w:rPr>
        <w:t xml:space="preserve"> като рискови вещества в Приложение </w:t>
      </w:r>
      <w:r>
        <w:rPr>
          <w:rFonts w:eastAsia="Arial Unicode MS"/>
          <w:i/>
          <w:color w:val="000000"/>
          <w:sz w:val="28"/>
          <w:szCs w:val="28"/>
          <w:lang w:val="en-US"/>
        </w:rPr>
        <w:t>I</w:t>
      </w:r>
      <w:r>
        <w:rPr>
          <w:rFonts w:eastAsia="Arial Unicode MS"/>
          <w:i/>
          <w:color w:val="000000"/>
          <w:sz w:val="28"/>
          <w:szCs w:val="28"/>
        </w:rPr>
        <w:t xml:space="preserve"> на същата наредба</w:t>
      </w:r>
      <w:r>
        <w:rPr>
          <w:rFonts w:eastAsia="Arial Unicode MS"/>
          <w:color w:val="000000"/>
          <w:sz w:val="28"/>
          <w:szCs w:val="28"/>
        </w:rPr>
        <w:t>/, установено по надлежния ред съгласно Наредба № 1 от 19.07.2017 г. за реда за установяване концентрацията на алкохол в кръвта и/или употреба на наркотични вещества или техни аналози- с протокол за химическа експертиза № 25/ТКХ-461/09.06.2025 г. на ЦЕКИ към НИК – МВР - престъпление по чл. 343б, ал.3 НК;</w:t>
      </w:r>
    </w:p>
    <w:p w:rsidR="00713F92" w:rsidRDefault="00713F92" w:rsidP="00713F92">
      <w:pPr>
        <w:ind w:firstLine="708"/>
        <w:jc w:val="both"/>
        <w:rPr>
          <w:sz w:val="28"/>
          <w:szCs w:val="28"/>
        </w:rPr>
      </w:pPr>
      <w:r>
        <w:rPr>
          <w:sz w:val="28"/>
          <w:szCs w:val="28"/>
        </w:rPr>
        <w:t xml:space="preserve">   Към настоящия момент делото не е приключено, поради уважено доказателствено искане от страна на обвиняемия. </w:t>
      </w:r>
    </w:p>
    <w:p w:rsidR="00713F92" w:rsidRDefault="00713F92" w:rsidP="00713F92">
      <w:pPr>
        <w:ind w:firstLine="708"/>
        <w:jc w:val="both"/>
        <w:rPr>
          <w:sz w:val="28"/>
          <w:szCs w:val="28"/>
        </w:rPr>
      </w:pPr>
    </w:p>
    <w:p w:rsidR="00713F92" w:rsidRDefault="00713F92" w:rsidP="00713F92">
      <w:pPr>
        <w:ind w:firstLine="708"/>
        <w:jc w:val="both"/>
        <w:rPr>
          <w:sz w:val="28"/>
          <w:szCs w:val="28"/>
        </w:rPr>
      </w:pPr>
      <w:r>
        <w:rPr>
          <w:sz w:val="28"/>
          <w:szCs w:val="28"/>
        </w:rPr>
        <w:t>-Досъдебно производство № 317/2025 г. по описа на 01 РУ МВР – Перник, пр.пр.№ 2546/2025 г. по описа на Районна прокуратура – Перник, е образувано на 09.07.2025 г. по реда на чл.212, ал.2 от НПК за извършено на 09.07.2025 г. престъпление по чл.325, ал.1 от НК.</w:t>
      </w:r>
    </w:p>
    <w:p w:rsidR="00713F92" w:rsidRDefault="00713F92" w:rsidP="00713F92">
      <w:pPr>
        <w:ind w:firstLine="708"/>
        <w:jc w:val="both"/>
        <w:rPr>
          <w:sz w:val="28"/>
          <w:szCs w:val="28"/>
        </w:rPr>
      </w:pPr>
      <w:r>
        <w:rPr>
          <w:sz w:val="28"/>
          <w:szCs w:val="28"/>
        </w:rPr>
        <w:t>В хода на разследването, съобразно събраните в производството доказателства, с постановление от 18.11.2025 г. в качеството на обвиняем е привлечен Х.П.С. за това, че на 09.07.2025 г., около 16:30 часа, в гр.Перник, на ул.“Миньор“, в района на хотел „Струма“, е извършил непристойни действия, грубо нарушаващи обществения ред и изразяващи явно неуважение към обществото – напръскал с лютив спрей в лицето водача на лек автомобил марка „Мерцедес“, модел „Вито“ Д.С.Т., отправил към него изразите „Слизай! Ще те пребия сега!“, „Ще ти счупя главата!“, „Нещастник!“, „Боклук“, и чрез нанасяне на удар с черна сгъваема метална палка, с гумирана дръжка и надпис „Police Using” с дължина от 45 см., счупил задното стъкло на лек автомобил марка „Мерцедес“, модел „Вито“, собственост на Д.С.Т. - престъпление по чл. 325, ал.1 от НК.</w:t>
      </w:r>
    </w:p>
    <w:p w:rsidR="00713F92" w:rsidRDefault="00713F92" w:rsidP="00713F92">
      <w:pPr>
        <w:ind w:firstLine="708"/>
        <w:jc w:val="both"/>
        <w:rPr>
          <w:sz w:val="28"/>
          <w:szCs w:val="28"/>
        </w:rPr>
      </w:pPr>
      <w:r>
        <w:rPr>
          <w:sz w:val="28"/>
          <w:szCs w:val="28"/>
        </w:rPr>
        <w:t>Към настоящия момент делото е приключило с внесено в съда и одобрено споразумение за прекратяване на наказателното производство.</w:t>
      </w:r>
    </w:p>
    <w:p w:rsidR="00713F92" w:rsidRDefault="00713F92" w:rsidP="00713F92">
      <w:pPr>
        <w:autoSpaceDE w:val="0"/>
        <w:autoSpaceDN w:val="0"/>
        <w:adjustRightInd w:val="0"/>
        <w:jc w:val="both"/>
        <w:rPr>
          <w:b/>
          <w:sz w:val="28"/>
          <w:szCs w:val="20"/>
          <w:lang w:val="en-US"/>
        </w:rPr>
      </w:pPr>
    </w:p>
    <w:bookmarkEnd w:id="87"/>
    <w:p w:rsidR="00F625FB" w:rsidRDefault="00C374E4" w:rsidP="00C810F9">
      <w:pPr>
        <w:ind w:firstLine="851"/>
        <w:jc w:val="both"/>
        <w:rPr>
          <w:b/>
          <w:sz w:val="28"/>
          <w:szCs w:val="28"/>
          <w:lang w:val="en-US"/>
        </w:rPr>
      </w:pPr>
      <w:r w:rsidRPr="0082452D">
        <w:rPr>
          <w:b/>
          <w:sz w:val="28"/>
          <w:szCs w:val="28"/>
          <w:lang w:val="en-US"/>
        </w:rPr>
        <w:t xml:space="preserve">IV. </w:t>
      </w:r>
      <w:r w:rsidR="00F625FB" w:rsidRPr="0082452D">
        <w:rPr>
          <w:b/>
          <w:sz w:val="28"/>
          <w:szCs w:val="28"/>
        </w:rPr>
        <w:t>ДЕЙНОСТ ПО НАДЗОРА ЗА ЗАКОННОСТ</w:t>
      </w:r>
    </w:p>
    <w:p w:rsidR="0082452D" w:rsidRPr="0082452D" w:rsidRDefault="0082452D" w:rsidP="0082452D">
      <w:pPr>
        <w:jc w:val="center"/>
        <w:rPr>
          <w:b/>
          <w:color w:val="000000" w:themeColor="text1"/>
          <w:sz w:val="28"/>
          <w:szCs w:val="28"/>
          <w:lang w:val="en-US"/>
        </w:rPr>
      </w:pPr>
    </w:p>
    <w:p w:rsidR="0082452D" w:rsidRPr="0082452D" w:rsidRDefault="0082452D" w:rsidP="0082452D">
      <w:pPr>
        <w:jc w:val="both"/>
        <w:rPr>
          <w:bCs/>
          <w:color w:val="000000" w:themeColor="text1"/>
          <w:sz w:val="28"/>
          <w:szCs w:val="28"/>
        </w:rPr>
      </w:pPr>
      <w:r>
        <w:rPr>
          <w:bCs/>
          <w:color w:val="000000" w:themeColor="text1"/>
          <w:sz w:val="28"/>
          <w:szCs w:val="28"/>
          <w:lang w:val="en-US"/>
        </w:rPr>
        <w:t xml:space="preserve">           </w:t>
      </w:r>
      <w:r w:rsidRPr="0082452D">
        <w:rPr>
          <w:bCs/>
          <w:color w:val="000000" w:themeColor="text1"/>
          <w:sz w:val="28"/>
          <w:szCs w:val="28"/>
        </w:rPr>
        <w:t xml:space="preserve">Във връзка с дейността по Надзора за законност и в изпълнение на предвидените в закона функции, през 2025 г. Районна прокуратура – гр. Перник е извършила множество обстойни проверки по реда на чл. 145, ал. 1 и ал. 2 от Закона за съдебната власт.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Pr>
          <w:bCs/>
          <w:color w:val="000000" w:themeColor="text1"/>
          <w:sz w:val="28"/>
          <w:szCs w:val="28"/>
          <w:lang w:val="en-US"/>
        </w:rPr>
        <w:t xml:space="preserve"> </w:t>
      </w:r>
      <w:r w:rsidR="00CB0860">
        <w:rPr>
          <w:bCs/>
          <w:color w:val="000000" w:themeColor="text1"/>
          <w:sz w:val="28"/>
          <w:szCs w:val="28"/>
        </w:rPr>
        <w:t>Съгласно Заповед № РД–04-</w:t>
      </w:r>
      <w:r w:rsidRPr="0082452D">
        <w:rPr>
          <w:bCs/>
          <w:color w:val="000000" w:themeColor="text1"/>
          <w:sz w:val="28"/>
          <w:szCs w:val="28"/>
          <w:lang w:val="en-US"/>
        </w:rPr>
        <w:t>999</w:t>
      </w:r>
      <w:r w:rsidRPr="0082452D">
        <w:rPr>
          <w:bCs/>
          <w:color w:val="000000" w:themeColor="text1"/>
          <w:sz w:val="28"/>
          <w:szCs w:val="28"/>
        </w:rPr>
        <w:t>/202</w:t>
      </w:r>
      <w:r w:rsidRPr="0082452D">
        <w:rPr>
          <w:bCs/>
          <w:color w:val="000000" w:themeColor="text1"/>
          <w:sz w:val="28"/>
          <w:szCs w:val="28"/>
          <w:lang w:val="en-US"/>
        </w:rPr>
        <w:t>5</w:t>
      </w:r>
      <w:r w:rsidRPr="0082452D">
        <w:rPr>
          <w:bCs/>
          <w:color w:val="000000" w:themeColor="text1"/>
          <w:sz w:val="28"/>
          <w:szCs w:val="28"/>
        </w:rPr>
        <w:t xml:space="preserve"> г. на Районния прокурор на Районна прокуратура – гр. Перник упражняването на дейността по Надзора за законност в РП – гр. Перник и трите й териториални отделения – ТО – гр. Брезник, ТО – гр. Трън и ТО – гр. Радомир е било възложено на </w:t>
      </w:r>
      <w:r w:rsidRPr="0082452D">
        <w:rPr>
          <w:bCs/>
          <w:color w:val="000000" w:themeColor="text1"/>
          <w:sz w:val="28"/>
          <w:szCs w:val="28"/>
        </w:rPr>
        <w:lastRenderedPageBreak/>
        <w:t xml:space="preserve">прокурорите Мирослава Чифчиева, Елза Митева, Красимира Минчева, Станислав Страшимиров, София Димитрова, Цветелина Евтимова, Христофор Рачев, Александър Манов, Весела Младенова, Стиляна Георгиева, Георги Балков, Красимир Първанов.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След получаване на годишните планове за работа по Надзора за законност от Апелативна прокуратура – гр. София и Окръжна прокуратура – гр. Перник, Районна прокуратура – гр. Перник е изработила план за работата по този надзор, който е сведен до знанието на съответните прокурори.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Прокурорите от Административния надзор за законност при Районна прокуратура – гр. Перник за отчетната 2025г. са проверили общо 1078 броя административни актове /индивидуални, общи и нормативни/.</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Общият брой на проверените от Районна прокуратура – гр. Перник административни актове за 2024г. са били 1182 бр., а за  2023 г. - 1159 броя.</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През отчетната година 2025 г. Районна прокуратура – гр. Перник е проверила и всички издадени от Общинските съвети в гр. Перник, Радомир, Земен, Ковачевци, Брезник и Трън решения, обективирани в Протоколи от проведените през 2025 г. редовни и извънредни сесии.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За някои от решенията Районна прокуратура – гр. Перник е преценила, че следва да се извършат допълнителни проверки, поради което последните са отделени и заведени в самостоятелни преписки под нови номера по описа на Районна прокуратура – гр. Перник.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За отчетната 2025 г. по Надзора за законност са образувани 95 броя преписки - всички, образувани по инициатива на прокурор.  8 броя преписки са останали от предходна година. </w:t>
      </w:r>
    </w:p>
    <w:p w:rsidR="0082452D" w:rsidRPr="0082452D" w:rsidRDefault="0082452D" w:rsidP="0082452D">
      <w:pPr>
        <w:jc w:val="both"/>
        <w:rPr>
          <w:bCs/>
          <w:color w:val="000000" w:themeColor="text1"/>
          <w:sz w:val="28"/>
          <w:szCs w:val="28"/>
        </w:rPr>
      </w:pPr>
      <w:r w:rsidRPr="0082452D">
        <w:rPr>
          <w:bCs/>
          <w:color w:val="000000" w:themeColor="text1"/>
          <w:sz w:val="28"/>
          <w:szCs w:val="28"/>
        </w:rPr>
        <w:t xml:space="preserve">       За сравнение през 2024 г. по Надзора за законност са образувани 79 броя преписки - всички, образувани по инициатива на прокурор.  10 броя преписки са останали от предходна година.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За сравнение през 2023 г. по Надзора за законност са образувани 95 броя преписки - всички, образувани по инициатива на прокурор. 5 броя преписки са останали от предходна година.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В края на отчетния период 102 преписки са решени по същество, няма изпратени преписки по компетентност, по 1 от преписките е възложена лична проверка и предстои решаването й от прокурор.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При проверката на административните актове, както и след внимателна преценка на нормативната уредба касателно процедурата по приемане на всеки един от тях, Районна прокуратура – гр. Перник преимуществено е констатирала, че издадените и проверени от нея през 2025 г. административни актове са законосъобразни – издадени от компетентни органи, в законоустановената форма, в съответствие с материалните разпоредби, административно – производствените правила и целта на закона.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През отчетната 2025 г. няма изготвени предложения съгласно правомощията на ПРБ по чл. 145, ал. 1, т. 6 ЗСВ.</w:t>
      </w:r>
    </w:p>
    <w:p w:rsidR="0082452D" w:rsidRPr="0082452D" w:rsidRDefault="0082452D" w:rsidP="0082452D">
      <w:pPr>
        <w:jc w:val="both"/>
        <w:rPr>
          <w:bCs/>
          <w:color w:val="000000" w:themeColor="text1"/>
          <w:sz w:val="28"/>
          <w:szCs w:val="28"/>
        </w:rPr>
      </w:pPr>
      <w:r w:rsidRPr="0082452D">
        <w:rPr>
          <w:bCs/>
          <w:color w:val="000000" w:themeColor="text1"/>
          <w:sz w:val="28"/>
          <w:szCs w:val="28"/>
        </w:rPr>
        <w:lastRenderedPageBreak/>
        <w:t xml:space="preserve">        За сравнение през 2024 г. също няма изготвени предложения съгласно правомощията на ПРБ по чл. 145, ал. 1, т. 6 ЗСВ. През 2023 г. е било изготвено едно предложение съгласно правомощията на ПРБ по чл. 145, ал. 1, т. 6 ЗСВ. </w:t>
      </w:r>
    </w:p>
    <w:p w:rsidR="0082452D" w:rsidRPr="0082452D" w:rsidRDefault="0082452D" w:rsidP="0082452D">
      <w:pPr>
        <w:jc w:val="both"/>
        <w:rPr>
          <w:bCs/>
          <w:color w:val="000000" w:themeColor="text1"/>
          <w:sz w:val="28"/>
          <w:szCs w:val="28"/>
        </w:rPr>
      </w:pPr>
      <w:r w:rsidRPr="0082452D">
        <w:rPr>
          <w:bCs/>
          <w:color w:val="000000" w:themeColor="text1"/>
          <w:sz w:val="28"/>
          <w:szCs w:val="28"/>
        </w:rPr>
        <w:t xml:space="preserve">         През </w:t>
      </w:r>
      <w:r w:rsidRPr="0082452D">
        <w:rPr>
          <w:bCs/>
          <w:color w:val="000000" w:themeColor="text1"/>
          <w:sz w:val="28"/>
          <w:szCs w:val="28"/>
          <w:lang w:val="en-US"/>
        </w:rPr>
        <w:t>202</w:t>
      </w:r>
      <w:r w:rsidRPr="0082452D">
        <w:rPr>
          <w:bCs/>
          <w:color w:val="000000" w:themeColor="text1"/>
          <w:sz w:val="28"/>
          <w:szCs w:val="28"/>
        </w:rPr>
        <w:t>5</w:t>
      </w:r>
      <w:r w:rsidRPr="0082452D">
        <w:rPr>
          <w:bCs/>
          <w:color w:val="000000" w:themeColor="text1"/>
          <w:sz w:val="28"/>
          <w:szCs w:val="28"/>
          <w:lang w:val="en-US"/>
        </w:rPr>
        <w:t xml:space="preserve"> </w:t>
      </w:r>
      <w:r w:rsidRPr="0082452D">
        <w:rPr>
          <w:bCs/>
          <w:color w:val="000000" w:themeColor="text1"/>
          <w:sz w:val="28"/>
          <w:szCs w:val="28"/>
        </w:rPr>
        <w:t>г.  Районна прокуратура – гр. Перник не е изготвяла  искания за възобновяване по реда на ЗАНН на приключило административно - наказателно производство по издаване на наказателни постановления, влезли в законна сила, с оглед спазване принципа ne bis in idem.</w:t>
      </w:r>
    </w:p>
    <w:p w:rsidR="0082452D" w:rsidRPr="0082452D" w:rsidRDefault="0082452D" w:rsidP="0082452D">
      <w:pPr>
        <w:jc w:val="both"/>
        <w:rPr>
          <w:bCs/>
          <w:color w:val="000000" w:themeColor="text1"/>
          <w:sz w:val="28"/>
          <w:szCs w:val="28"/>
        </w:rPr>
      </w:pPr>
      <w:r w:rsidRPr="0082452D">
        <w:rPr>
          <w:bCs/>
          <w:color w:val="000000" w:themeColor="text1"/>
          <w:sz w:val="28"/>
          <w:szCs w:val="28"/>
        </w:rPr>
        <w:t xml:space="preserve">         През </w:t>
      </w:r>
      <w:r w:rsidRPr="0082452D">
        <w:rPr>
          <w:bCs/>
          <w:color w:val="000000" w:themeColor="text1"/>
          <w:sz w:val="28"/>
          <w:szCs w:val="28"/>
          <w:lang w:val="en-US"/>
        </w:rPr>
        <w:t>202</w:t>
      </w:r>
      <w:r w:rsidRPr="0082452D">
        <w:rPr>
          <w:bCs/>
          <w:color w:val="000000" w:themeColor="text1"/>
          <w:sz w:val="28"/>
          <w:szCs w:val="28"/>
        </w:rPr>
        <w:t>4</w:t>
      </w:r>
      <w:r w:rsidRPr="0082452D">
        <w:rPr>
          <w:bCs/>
          <w:color w:val="000000" w:themeColor="text1"/>
          <w:sz w:val="28"/>
          <w:szCs w:val="28"/>
          <w:lang w:val="en-US"/>
        </w:rPr>
        <w:t xml:space="preserve"> </w:t>
      </w:r>
      <w:r w:rsidRPr="0082452D">
        <w:rPr>
          <w:bCs/>
          <w:color w:val="000000" w:themeColor="text1"/>
          <w:sz w:val="28"/>
          <w:szCs w:val="28"/>
        </w:rPr>
        <w:t>г.  и 2023 г. Районна прокуратура – гр. Перник е изготвила по 1 бр. искане за възобновяване по реда на ЗАНН на приключило административно - наказателно производство по издаване на наказателни постановления, влезли в законна сила, с оглед спазване принципа ne bis in idem.</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В изпълнение на плана, през 2025 г. освен плановите проверки, обективирани в Плана за дейността на Районна прокуратура – гр. Перник по Надзора за законност за 2025 г., Районна прокуратура – гр. Перник е осъществила постоянен текущ надзор за законност върху дейността на Общините Перник, Брезник, Трън, Радомир, Земен и Ковачевци и съответните общински органи по спазване на издадените от тях наредби.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Проверени са всички решения, взети през 2025 г. от органите на местното самоуправление в Общините Перник, Брезник, Трън, Радомир, Земен и Ковачевци, а именно: Общински съвет – гр. Перник, Общински съвет – гр. Брезник, Общински съвет – гр. Трън, Общински съвет – гр. Радомир, Общински съвет – гр. Земен, Общински съвет – гр. Ковачевци.</w:t>
      </w:r>
    </w:p>
    <w:p w:rsidR="0082452D" w:rsidRPr="0082452D" w:rsidRDefault="0082452D" w:rsidP="0082452D">
      <w:pPr>
        <w:jc w:val="both"/>
        <w:rPr>
          <w:bCs/>
          <w:color w:val="000000" w:themeColor="text1"/>
          <w:sz w:val="28"/>
          <w:szCs w:val="28"/>
          <w:lang w:val="en-US"/>
        </w:rPr>
      </w:pPr>
      <w:r w:rsidRPr="0082452D">
        <w:rPr>
          <w:bCs/>
          <w:color w:val="000000" w:themeColor="text1"/>
          <w:sz w:val="28"/>
          <w:szCs w:val="28"/>
          <w:lang w:val="en-US"/>
        </w:rPr>
        <w:t xml:space="preserve">        </w:t>
      </w:r>
      <w:r w:rsidRPr="0082452D">
        <w:rPr>
          <w:bCs/>
          <w:color w:val="000000" w:themeColor="text1"/>
          <w:sz w:val="28"/>
          <w:szCs w:val="28"/>
        </w:rPr>
        <w:t xml:space="preserve">За отчетния период - 2025 г. Районна прокуратура – гр. Перник е извършила общо 100 броя проверки по реда на чл. 145, ал. 1, т. 1 – 3 от ЗСВ, като от тях: </w:t>
      </w:r>
    </w:p>
    <w:p w:rsidR="0082452D" w:rsidRPr="0082452D" w:rsidRDefault="0082452D" w:rsidP="0082452D">
      <w:pPr>
        <w:jc w:val="both"/>
        <w:rPr>
          <w:bCs/>
          <w:color w:val="000000" w:themeColor="text1"/>
          <w:sz w:val="28"/>
          <w:szCs w:val="28"/>
        </w:rPr>
      </w:pPr>
      <w:r w:rsidRPr="0082452D">
        <w:rPr>
          <w:bCs/>
          <w:color w:val="000000" w:themeColor="text1"/>
          <w:sz w:val="28"/>
          <w:szCs w:val="28"/>
        </w:rPr>
        <w:t xml:space="preserve">           - по т. 1 /изискани документи/ – 16 броя; </w:t>
      </w:r>
    </w:p>
    <w:p w:rsidR="0082452D" w:rsidRPr="0082452D" w:rsidRDefault="0082452D" w:rsidP="0082452D">
      <w:pPr>
        <w:jc w:val="both"/>
        <w:rPr>
          <w:bCs/>
          <w:color w:val="000000" w:themeColor="text1"/>
          <w:sz w:val="28"/>
          <w:szCs w:val="28"/>
        </w:rPr>
      </w:pPr>
      <w:r w:rsidRPr="0082452D">
        <w:rPr>
          <w:bCs/>
          <w:color w:val="000000" w:themeColor="text1"/>
          <w:sz w:val="28"/>
          <w:szCs w:val="28"/>
        </w:rPr>
        <w:tab/>
        <w:t xml:space="preserve"> - по т. 2 /лични проверки/ – 79 броя; </w:t>
      </w:r>
    </w:p>
    <w:p w:rsidR="0082452D" w:rsidRPr="0082452D" w:rsidRDefault="0082452D" w:rsidP="0082452D">
      <w:pPr>
        <w:jc w:val="both"/>
        <w:rPr>
          <w:bCs/>
          <w:color w:val="000000" w:themeColor="text1"/>
          <w:sz w:val="28"/>
          <w:szCs w:val="28"/>
        </w:rPr>
      </w:pPr>
      <w:r w:rsidRPr="0082452D">
        <w:rPr>
          <w:bCs/>
          <w:color w:val="000000" w:themeColor="text1"/>
          <w:sz w:val="28"/>
          <w:szCs w:val="28"/>
        </w:rPr>
        <w:tab/>
        <w:t xml:space="preserve"> - по т. 3 /възлагателни проверки / – 5 броя. </w:t>
      </w:r>
    </w:p>
    <w:p w:rsidR="0082452D" w:rsidRPr="0082452D" w:rsidRDefault="0082452D" w:rsidP="0082452D">
      <w:pPr>
        <w:jc w:val="both"/>
        <w:rPr>
          <w:bCs/>
          <w:color w:val="000000" w:themeColor="text1"/>
          <w:sz w:val="28"/>
          <w:szCs w:val="28"/>
          <w:lang w:val="en-US"/>
        </w:rPr>
      </w:pPr>
      <w:r w:rsidRPr="0082452D">
        <w:rPr>
          <w:bCs/>
          <w:color w:val="000000" w:themeColor="text1"/>
          <w:sz w:val="28"/>
          <w:szCs w:val="28"/>
        </w:rPr>
        <w:t xml:space="preserve">        За сравнение през 2024 г. Районна прокуратура – гр. Перник е извършила общо 101 броя проверки по реда на чл. 145, ал. 1, т. 1 – 3 от ЗСВ, като от тях: </w:t>
      </w:r>
    </w:p>
    <w:p w:rsidR="0082452D" w:rsidRPr="0082452D" w:rsidRDefault="0082452D" w:rsidP="0082452D">
      <w:pPr>
        <w:jc w:val="both"/>
        <w:rPr>
          <w:bCs/>
          <w:color w:val="000000" w:themeColor="text1"/>
          <w:sz w:val="28"/>
          <w:szCs w:val="28"/>
        </w:rPr>
      </w:pPr>
      <w:r w:rsidRPr="0082452D">
        <w:rPr>
          <w:bCs/>
          <w:color w:val="000000" w:themeColor="text1"/>
          <w:sz w:val="28"/>
          <w:szCs w:val="28"/>
        </w:rPr>
        <w:t xml:space="preserve">           - по т. 1 /изискани документи/ – 6 броя; </w:t>
      </w:r>
    </w:p>
    <w:p w:rsidR="0082452D" w:rsidRPr="0082452D" w:rsidRDefault="0082452D" w:rsidP="0082452D">
      <w:pPr>
        <w:jc w:val="both"/>
        <w:rPr>
          <w:bCs/>
          <w:color w:val="000000" w:themeColor="text1"/>
          <w:sz w:val="28"/>
          <w:szCs w:val="28"/>
        </w:rPr>
      </w:pPr>
      <w:r w:rsidRPr="0082452D">
        <w:rPr>
          <w:bCs/>
          <w:color w:val="000000" w:themeColor="text1"/>
          <w:sz w:val="28"/>
          <w:szCs w:val="28"/>
        </w:rPr>
        <w:tab/>
        <w:t xml:space="preserve"> - по т. 2 /лични проверки/ – 81 броя; </w:t>
      </w:r>
    </w:p>
    <w:p w:rsidR="0082452D" w:rsidRPr="0082452D" w:rsidRDefault="0082452D" w:rsidP="0082452D">
      <w:pPr>
        <w:jc w:val="both"/>
        <w:rPr>
          <w:bCs/>
          <w:color w:val="000000" w:themeColor="text1"/>
          <w:sz w:val="28"/>
          <w:szCs w:val="28"/>
          <w:lang w:val="en-US"/>
        </w:rPr>
      </w:pPr>
      <w:r w:rsidRPr="0082452D">
        <w:rPr>
          <w:bCs/>
          <w:color w:val="000000" w:themeColor="text1"/>
          <w:sz w:val="28"/>
          <w:szCs w:val="28"/>
        </w:rPr>
        <w:tab/>
        <w:t xml:space="preserve"> - по т. 3 /възлагателни проверки / – 14 броя.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През 2023 г. Районна прокуратура – гр. Перник е извършила общо 108 броя проверки по реда на чл. 145, ал. 1, т. 1 – 3 от ЗСВ, като от тях: </w:t>
      </w:r>
      <w:r w:rsidRPr="0082452D">
        <w:rPr>
          <w:bCs/>
          <w:color w:val="000000" w:themeColor="text1"/>
          <w:sz w:val="28"/>
          <w:szCs w:val="28"/>
        </w:rPr>
        <w:tab/>
      </w:r>
    </w:p>
    <w:p w:rsidR="0082452D" w:rsidRPr="0082452D" w:rsidRDefault="0082452D" w:rsidP="0082452D">
      <w:pPr>
        <w:jc w:val="both"/>
        <w:rPr>
          <w:bCs/>
          <w:color w:val="000000" w:themeColor="text1"/>
          <w:sz w:val="28"/>
          <w:szCs w:val="28"/>
        </w:rPr>
      </w:pPr>
      <w:r w:rsidRPr="0082452D">
        <w:rPr>
          <w:bCs/>
          <w:color w:val="000000" w:themeColor="text1"/>
          <w:sz w:val="28"/>
          <w:szCs w:val="28"/>
        </w:rPr>
        <w:t xml:space="preserve">           - по т. 1 /изискани документи/ – 5 броя; </w:t>
      </w:r>
    </w:p>
    <w:p w:rsidR="0082452D" w:rsidRPr="0082452D" w:rsidRDefault="0082452D" w:rsidP="0082452D">
      <w:pPr>
        <w:jc w:val="both"/>
        <w:rPr>
          <w:bCs/>
          <w:color w:val="000000" w:themeColor="text1"/>
          <w:sz w:val="28"/>
          <w:szCs w:val="28"/>
        </w:rPr>
      </w:pPr>
      <w:r w:rsidRPr="0082452D">
        <w:rPr>
          <w:bCs/>
          <w:color w:val="000000" w:themeColor="text1"/>
          <w:sz w:val="28"/>
          <w:szCs w:val="28"/>
        </w:rPr>
        <w:tab/>
        <w:t xml:space="preserve"> - по т. 2 /лични проверки/ –  87 броя; </w:t>
      </w:r>
    </w:p>
    <w:p w:rsidR="0082452D" w:rsidRPr="0082452D" w:rsidRDefault="0082452D" w:rsidP="0082452D">
      <w:pPr>
        <w:jc w:val="both"/>
        <w:rPr>
          <w:bCs/>
          <w:color w:val="000000" w:themeColor="text1"/>
          <w:sz w:val="28"/>
          <w:szCs w:val="28"/>
        </w:rPr>
      </w:pPr>
      <w:r w:rsidRPr="0082452D">
        <w:rPr>
          <w:bCs/>
          <w:color w:val="000000" w:themeColor="text1"/>
          <w:sz w:val="28"/>
          <w:szCs w:val="28"/>
        </w:rPr>
        <w:tab/>
        <w:t xml:space="preserve"> - по т. 3 /възлагателни проверки / – 16 броя. </w:t>
      </w:r>
      <w:r w:rsidRPr="0082452D">
        <w:rPr>
          <w:bCs/>
          <w:color w:val="000000" w:themeColor="text1"/>
          <w:sz w:val="28"/>
          <w:szCs w:val="28"/>
          <w:lang w:val="en-US"/>
        </w:rPr>
        <w:t xml:space="preserve">        </w:t>
      </w:r>
    </w:p>
    <w:p w:rsidR="0082452D" w:rsidRPr="0082452D" w:rsidRDefault="0082452D" w:rsidP="0082452D">
      <w:pPr>
        <w:jc w:val="both"/>
        <w:rPr>
          <w:b/>
          <w:bCs/>
          <w:color w:val="000000" w:themeColor="text1"/>
          <w:sz w:val="28"/>
          <w:szCs w:val="28"/>
          <w:lang w:val="en-US"/>
        </w:rPr>
      </w:pPr>
      <w:r w:rsidRPr="0082452D">
        <w:rPr>
          <w:bCs/>
          <w:color w:val="000000" w:themeColor="text1"/>
          <w:sz w:val="28"/>
          <w:szCs w:val="28"/>
          <w:lang w:val="en-US"/>
        </w:rPr>
        <w:t xml:space="preserve">         </w:t>
      </w:r>
      <w:r w:rsidRPr="0082452D">
        <w:rPr>
          <w:bCs/>
          <w:color w:val="000000" w:themeColor="text1"/>
          <w:sz w:val="28"/>
          <w:szCs w:val="28"/>
        </w:rPr>
        <w:t xml:space="preserve">През 2025 г. във връзка с дейността по Надзора за законност прокурорите са работили с редица контролни органи на територията на общините Перник, Брезник, Трън, Радомир, Земен и Ковачевци. Най – </w:t>
      </w:r>
      <w:r w:rsidRPr="0082452D">
        <w:rPr>
          <w:bCs/>
          <w:color w:val="000000" w:themeColor="text1"/>
          <w:sz w:val="28"/>
          <w:szCs w:val="28"/>
        </w:rPr>
        <w:lastRenderedPageBreak/>
        <w:t xml:space="preserve">засилено взаимодействие и сътрудничество се забелязва с органите на ОДМВР - Перник; Общините Перник, Брезник, Трън, Радомир, Земен и Ковачевци, както и Общински съвет – гр. Перник, Общински съвет – гр. Брезник и Общински съвет – гр. Трън, Общински съвет – гр. Радомир,  Общински съвет – гр. Земен,  Общински съвет – гр. Ковачевци, РЗИ – гр. Перник, което е произтичало от характера и предмета на извършваните проверки. </w:t>
      </w:r>
    </w:p>
    <w:p w:rsidR="0082452D" w:rsidRPr="0082452D" w:rsidRDefault="0082452D" w:rsidP="0082452D">
      <w:pPr>
        <w:jc w:val="both"/>
        <w:rPr>
          <w:b/>
          <w:bCs/>
          <w:color w:val="000000" w:themeColor="text1"/>
          <w:sz w:val="28"/>
          <w:szCs w:val="28"/>
        </w:rPr>
      </w:pPr>
      <w:r w:rsidRPr="0082452D">
        <w:rPr>
          <w:b/>
          <w:bCs/>
          <w:color w:val="000000" w:themeColor="text1"/>
          <w:sz w:val="28"/>
          <w:szCs w:val="28"/>
          <w:lang w:val="en-US"/>
        </w:rPr>
        <w:t xml:space="preserve">           </w:t>
      </w:r>
      <w:r w:rsidRPr="0082452D">
        <w:rPr>
          <w:b/>
          <w:bCs/>
          <w:color w:val="000000" w:themeColor="text1"/>
          <w:sz w:val="28"/>
          <w:szCs w:val="28"/>
        </w:rPr>
        <w:t xml:space="preserve">Анализ на резултатите.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След преглед и анализ на извършената през отчетната 2025г. работа на прокурорите по Надзора за законност се установява, че дейността по надзора е интензивна, както и през предходните години. Това се дължи на изключителната активност на прокурорите по Надзора и доброто взаимодействие между прокуратурата и контролните органи в системата на изпълнителната власт на местно ниво. Извършените проверки са били съобразени с материалната, териториалната и компетентността по степен.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Възложени и извършени са множество проверки с цел подобряване ефективността на работа и по – голяма прецизност на издаваните от компетентните административни органи актове по същество.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 xml:space="preserve">Активната дейност на РП – гр. Перник по Надзора за законност следва да бъде запазена и занапред, не само с оглед подобряване качеството на работата на административните органи на територията на Общините Перник, Брезник, Трън, Радомир, Земен и Ковачевци, но и с оглед своевременната, а когато е необходимо и превантивна защита, на правата и интересите на гражданите. </w:t>
      </w:r>
    </w:p>
    <w:p w:rsidR="0082452D" w:rsidRPr="0082452D" w:rsidRDefault="0082452D" w:rsidP="0082452D">
      <w:pPr>
        <w:jc w:val="both"/>
        <w:rPr>
          <w:bCs/>
          <w:color w:val="000000" w:themeColor="text1"/>
          <w:sz w:val="28"/>
          <w:szCs w:val="28"/>
        </w:rPr>
      </w:pPr>
      <w:r w:rsidRPr="0082452D">
        <w:rPr>
          <w:bCs/>
          <w:color w:val="000000" w:themeColor="text1"/>
          <w:sz w:val="28"/>
          <w:szCs w:val="28"/>
          <w:lang w:val="en-US"/>
        </w:rPr>
        <w:t xml:space="preserve">            </w:t>
      </w:r>
      <w:r w:rsidRPr="0082452D">
        <w:rPr>
          <w:bCs/>
          <w:color w:val="000000" w:themeColor="text1"/>
          <w:sz w:val="28"/>
          <w:szCs w:val="28"/>
        </w:rPr>
        <w:t>Подробни статистически данни за тази работа се съдържа в таблица 7.1 и таблица 7.2.</w:t>
      </w:r>
    </w:p>
    <w:p w:rsidR="0082452D" w:rsidRPr="0082452D" w:rsidRDefault="0082452D" w:rsidP="0082452D">
      <w:pPr>
        <w:jc w:val="both"/>
        <w:rPr>
          <w:bCs/>
          <w:color w:val="000000" w:themeColor="text1"/>
          <w:sz w:val="28"/>
          <w:szCs w:val="28"/>
        </w:rPr>
      </w:pPr>
      <w:r w:rsidRPr="0082452D">
        <w:rPr>
          <w:bCs/>
          <w:color w:val="000000" w:themeColor="text1"/>
          <w:sz w:val="28"/>
          <w:szCs w:val="28"/>
        </w:rPr>
        <w:t xml:space="preserve">          През отчетната 2025 г. няма образувани досъдебни производства в резултат на извършени проверки по реда на Надзора за законност.        </w:t>
      </w:r>
    </w:p>
    <w:p w:rsidR="0082452D" w:rsidRPr="0082452D" w:rsidRDefault="0082452D" w:rsidP="00C810F9">
      <w:pPr>
        <w:ind w:firstLine="851"/>
        <w:jc w:val="both"/>
        <w:rPr>
          <w:b/>
          <w:sz w:val="28"/>
          <w:szCs w:val="28"/>
          <w:lang w:val="en-US"/>
        </w:rPr>
      </w:pPr>
    </w:p>
    <w:p w:rsidR="00742030" w:rsidRPr="00C810F9" w:rsidRDefault="00742030" w:rsidP="00C810F9">
      <w:pPr>
        <w:jc w:val="both"/>
        <w:rPr>
          <w:bCs/>
          <w:sz w:val="28"/>
          <w:szCs w:val="28"/>
        </w:rPr>
      </w:pPr>
    </w:p>
    <w:p w:rsidR="009C654F" w:rsidRDefault="009C654F" w:rsidP="009C654F">
      <w:pPr>
        <w:ind w:firstLine="851"/>
        <w:jc w:val="both"/>
        <w:rPr>
          <w:b/>
          <w:sz w:val="28"/>
          <w:szCs w:val="28"/>
        </w:rPr>
      </w:pPr>
      <w:bookmarkStart w:id="108" w:name="OLE_LINK1"/>
      <w:bookmarkStart w:id="109" w:name="OLE_LINK23"/>
      <w:r>
        <w:rPr>
          <w:b/>
          <w:sz w:val="28"/>
          <w:szCs w:val="28"/>
        </w:rPr>
        <w:t>V</w:t>
      </w:r>
      <w:r>
        <w:rPr>
          <w:b/>
          <w:sz w:val="28"/>
          <w:szCs w:val="28"/>
          <w:lang w:val="en-US"/>
        </w:rPr>
        <w:t xml:space="preserve">. </w:t>
      </w:r>
      <w:r>
        <w:rPr>
          <w:b/>
          <w:sz w:val="28"/>
          <w:szCs w:val="28"/>
        </w:rPr>
        <w:t>МЕЖДУНАРОДНОПРАВНО СЪТРУДНИЧЕСТВО</w:t>
      </w:r>
    </w:p>
    <w:p w:rsidR="009C654F" w:rsidRDefault="009C654F" w:rsidP="009C654F">
      <w:pPr>
        <w:jc w:val="both"/>
        <w:rPr>
          <w:sz w:val="28"/>
          <w:szCs w:val="28"/>
        </w:rPr>
      </w:pPr>
      <w:r>
        <w:rPr>
          <w:b/>
          <w:sz w:val="28"/>
          <w:szCs w:val="28"/>
        </w:rPr>
        <w:tab/>
      </w:r>
    </w:p>
    <w:p w:rsidR="009C654F" w:rsidRDefault="009C654F" w:rsidP="009C654F">
      <w:pPr>
        <w:jc w:val="both"/>
        <w:rPr>
          <w:sz w:val="28"/>
          <w:szCs w:val="28"/>
        </w:rPr>
      </w:pPr>
      <w:r>
        <w:rPr>
          <w:sz w:val="28"/>
          <w:szCs w:val="28"/>
        </w:rPr>
        <w:tab/>
        <w:t>За периода от 01.01.202</w:t>
      </w:r>
      <w:r>
        <w:rPr>
          <w:sz w:val="28"/>
          <w:szCs w:val="28"/>
          <w:lang w:val="en-US"/>
        </w:rPr>
        <w:t>5</w:t>
      </w:r>
      <w:r>
        <w:rPr>
          <w:sz w:val="28"/>
          <w:szCs w:val="28"/>
        </w:rPr>
        <w:t xml:space="preserve"> г. до 31.12.2025 г. Районна прокуратура – Перник е извършила следната дейност с международноправен елемент, както следва:</w:t>
      </w:r>
    </w:p>
    <w:p w:rsidR="009C654F" w:rsidRDefault="009C654F" w:rsidP="009C654F">
      <w:pPr>
        <w:ind w:firstLine="708"/>
        <w:jc w:val="both"/>
        <w:rPr>
          <w:sz w:val="28"/>
          <w:szCs w:val="28"/>
        </w:rPr>
      </w:pPr>
    </w:p>
    <w:p w:rsidR="009C654F" w:rsidRDefault="009C654F" w:rsidP="009C654F">
      <w:pPr>
        <w:ind w:firstLine="708"/>
        <w:jc w:val="both"/>
        <w:rPr>
          <w:sz w:val="28"/>
          <w:szCs w:val="28"/>
        </w:rPr>
      </w:pPr>
      <w:r>
        <w:rPr>
          <w:sz w:val="28"/>
          <w:szCs w:val="28"/>
        </w:rPr>
        <w:t>ЕВРОПЕЙСКА ЗАПОВЕД ЗА РАЗСЛЕДВАНЕ (ЕЗР)</w:t>
      </w:r>
    </w:p>
    <w:p w:rsidR="009C654F" w:rsidRDefault="009C654F" w:rsidP="009C654F">
      <w:pPr>
        <w:ind w:firstLine="708"/>
        <w:jc w:val="both"/>
        <w:rPr>
          <w:sz w:val="28"/>
          <w:szCs w:val="28"/>
        </w:rPr>
      </w:pPr>
    </w:p>
    <w:p w:rsidR="009C654F" w:rsidRDefault="009C654F" w:rsidP="009C654F">
      <w:pPr>
        <w:ind w:firstLine="360"/>
        <w:jc w:val="both"/>
        <w:rPr>
          <w:sz w:val="28"/>
          <w:szCs w:val="28"/>
        </w:rPr>
      </w:pPr>
      <w:r>
        <w:rPr>
          <w:sz w:val="28"/>
          <w:szCs w:val="28"/>
        </w:rPr>
        <w:t xml:space="preserve">     През 2025 г. Районна прокуратура – Перник е издала и изпратила 5 (пет) броя ЕЗР.</w:t>
      </w:r>
    </w:p>
    <w:p w:rsidR="009C654F" w:rsidRDefault="009C654F" w:rsidP="009C654F">
      <w:pPr>
        <w:ind w:firstLine="708"/>
        <w:jc w:val="both"/>
        <w:rPr>
          <w:sz w:val="28"/>
          <w:szCs w:val="28"/>
        </w:rPr>
      </w:pPr>
      <w:bookmarkStart w:id="110" w:name="OLE_LINK19"/>
      <w:r>
        <w:rPr>
          <w:sz w:val="28"/>
          <w:szCs w:val="28"/>
        </w:rPr>
        <w:t>През 2024 г. Районна прокуратура – Перник е издала и изпратила 2 (два) броя ЕЗР.</w:t>
      </w:r>
    </w:p>
    <w:p w:rsidR="009C654F" w:rsidRDefault="009C654F" w:rsidP="009C654F">
      <w:pPr>
        <w:ind w:firstLine="360"/>
        <w:jc w:val="both"/>
        <w:rPr>
          <w:sz w:val="28"/>
          <w:szCs w:val="28"/>
        </w:rPr>
      </w:pPr>
      <w:r>
        <w:rPr>
          <w:sz w:val="28"/>
          <w:szCs w:val="28"/>
        </w:rPr>
        <w:t xml:space="preserve">     През 2023 г. Районна прокуратура – Перник е издала и изпратила 5 (пет) броя ЕЗР.</w:t>
      </w:r>
    </w:p>
    <w:p w:rsidR="009C654F" w:rsidRDefault="009C654F" w:rsidP="009C654F">
      <w:pPr>
        <w:ind w:firstLine="708"/>
        <w:jc w:val="both"/>
        <w:rPr>
          <w:sz w:val="28"/>
          <w:szCs w:val="28"/>
        </w:rPr>
      </w:pPr>
    </w:p>
    <w:bookmarkEnd w:id="110"/>
    <w:p w:rsidR="009C654F" w:rsidRDefault="009C654F" w:rsidP="009C654F">
      <w:pPr>
        <w:ind w:firstLine="708"/>
        <w:jc w:val="both"/>
        <w:rPr>
          <w:sz w:val="28"/>
          <w:szCs w:val="28"/>
        </w:rPr>
      </w:pPr>
      <w:r>
        <w:rPr>
          <w:sz w:val="28"/>
          <w:szCs w:val="28"/>
        </w:rPr>
        <w:lastRenderedPageBreak/>
        <w:t>ЕВРОПЕЙСКА ЗАПОВЕД ЗА АРЕСТ (ЕЗА)</w:t>
      </w:r>
    </w:p>
    <w:p w:rsidR="009C654F" w:rsidRDefault="009C654F" w:rsidP="009C654F">
      <w:pPr>
        <w:ind w:firstLine="708"/>
        <w:jc w:val="both"/>
        <w:rPr>
          <w:sz w:val="28"/>
          <w:szCs w:val="28"/>
        </w:rPr>
      </w:pPr>
    </w:p>
    <w:p w:rsidR="009C654F" w:rsidRDefault="009C654F" w:rsidP="009C654F">
      <w:pPr>
        <w:ind w:firstLine="708"/>
        <w:jc w:val="both"/>
        <w:rPr>
          <w:sz w:val="28"/>
          <w:szCs w:val="28"/>
        </w:rPr>
      </w:pPr>
      <w:r>
        <w:rPr>
          <w:sz w:val="28"/>
          <w:szCs w:val="28"/>
        </w:rPr>
        <w:t>През горепосочения едногодишен период няма издадени и изпратени за изпълнение ЕЗА.</w:t>
      </w:r>
    </w:p>
    <w:p w:rsidR="009C654F" w:rsidRDefault="009C654F" w:rsidP="009C654F">
      <w:pPr>
        <w:ind w:firstLine="708"/>
        <w:jc w:val="both"/>
        <w:rPr>
          <w:sz w:val="28"/>
          <w:szCs w:val="28"/>
        </w:rPr>
      </w:pPr>
      <w:bookmarkStart w:id="111" w:name="OLE_LINK20"/>
      <w:r>
        <w:rPr>
          <w:sz w:val="28"/>
          <w:szCs w:val="28"/>
        </w:rPr>
        <w:t>През 2024г. са издадени и изпратени за изпълнение 4 (четири) броя ЕЗА.</w:t>
      </w:r>
    </w:p>
    <w:bookmarkEnd w:id="111"/>
    <w:p w:rsidR="009C654F" w:rsidRDefault="009C654F" w:rsidP="009C654F">
      <w:pPr>
        <w:ind w:firstLine="360"/>
        <w:jc w:val="both"/>
        <w:rPr>
          <w:sz w:val="28"/>
          <w:szCs w:val="28"/>
        </w:rPr>
      </w:pPr>
      <w:r>
        <w:rPr>
          <w:sz w:val="28"/>
          <w:szCs w:val="28"/>
        </w:rPr>
        <w:t xml:space="preserve">     През </w:t>
      </w:r>
      <w:r>
        <w:rPr>
          <w:sz w:val="28"/>
          <w:szCs w:val="28"/>
          <w:lang w:val="en-US"/>
        </w:rPr>
        <w:t xml:space="preserve">2023 </w:t>
      </w:r>
      <w:r>
        <w:rPr>
          <w:sz w:val="28"/>
          <w:szCs w:val="28"/>
        </w:rPr>
        <w:t>г. е издадена и изпратена за изпълнение един брой ЕЗА.</w:t>
      </w:r>
    </w:p>
    <w:p w:rsidR="009C654F" w:rsidRDefault="009C654F" w:rsidP="009C654F">
      <w:pPr>
        <w:jc w:val="both"/>
        <w:rPr>
          <w:sz w:val="28"/>
          <w:szCs w:val="28"/>
        </w:rPr>
      </w:pPr>
    </w:p>
    <w:p w:rsidR="009C654F" w:rsidRDefault="009C654F" w:rsidP="009C654F">
      <w:pPr>
        <w:ind w:firstLine="708"/>
        <w:jc w:val="both"/>
        <w:rPr>
          <w:sz w:val="28"/>
          <w:szCs w:val="28"/>
        </w:rPr>
      </w:pPr>
      <w:r>
        <w:rPr>
          <w:sz w:val="28"/>
          <w:szCs w:val="28"/>
        </w:rPr>
        <w:t>МОЛБИ ЗА МЕЖДУНАРОДНА ПРАВНА ПОМОЩ</w:t>
      </w:r>
    </w:p>
    <w:p w:rsidR="009C654F" w:rsidRDefault="009C654F" w:rsidP="009C654F">
      <w:pPr>
        <w:ind w:firstLine="708"/>
        <w:jc w:val="both"/>
        <w:rPr>
          <w:sz w:val="28"/>
          <w:szCs w:val="28"/>
        </w:rPr>
      </w:pPr>
    </w:p>
    <w:p w:rsidR="009C654F" w:rsidRDefault="009C654F" w:rsidP="009C654F">
      <w:pPr>
        <w:ind w:firstLine="708"/>
        <w:jc w:val="both"/>
        <w:rPr>
          <w:sz w:val="28"/>
          <w:szCs w:val="28"/>
        </w:rPr>
      </w:pPr>
      <w:r>
        <w:rPr>
          <w:sz w:val="28"/>
          <w:szCs w:val="28"/>
        </w:rPr>
        <w:t xml:space="preserve">През 2025г. Районна прокуратура – Перник е получила за изпълнение 4 (четири) броя молби за международна правна помощ, от които 1/една/ е изпълнена, а 2 (два) броя молби за МПП не са изпълнени, тъй като лицата не са установени на адресите им на територията на гр. Перник, а 1 (един) брой молба за международна правна помощ все още се изпълнява към настоящия момент. </w:t>
      </w:r>
    </w:p>
    <w:p w:rsidR="009C654F" w:rsidRDefault="009C654F" w:rsidP="009C654F">
      <w:pPr>
        <w:ind w:firstLine="708"/>
        <w:jc w:val="both"/>
        <w:rPr>
          <w:sz w:val="28"/>
          <w:szCs w:val="28"/>
        </w:rPr>
      </w:pPr>
      <w:r>
        <w:rPr>
          <w:sz w:val="28"/>
          <w:szCs w:val="28"/>
        </w:rPr>
        <w:t>През 2024 г. Районна прокуратура – Перник е получила за изпълнение 2 (два) броя молби за международна правна помощ, които са изпълнени, наред с това е издала 3 (три) броя молби за МПП.</w:t>
      </w:r>
    </w:p>
    <w:p w:rsidR="009C654F" w:rsidRDefault="009C654F" w:rsidP="009C654F">
      <w:pPr>
        <w:ind w:firstLine="360"/>
        <w:jc w:val="both"/>
        <w:rPr>
          <w:sz w:val="28"/>
          <w:szCs w:val="28"/>
        </w:rPr>
      </w:pPr>
      <w:r>
        <w:rPr>
          <w:sz w:val="28"/>
          <w:szCs w:val="28"/>
          <w:lang w:val="en-US"/>
        </w:rPr>
        <w:t xml:space="preserve">    </w:t>
      </w:r>
      <w:r>
        <w:rPr>
          <w:sz w:val="28"/>
          <w:szCs w:val="28"/>
        </w:rPr>
        <w:t>През 2023 г. Районна прокуратура – Перник е получила за изпълнение 1 (един) брой молба за международна правна помощ, която е изпълнена.</w:t>
      </w:r>
    </w:p>
    <w:p w:rsidR="009C654F" w:rsidRDefault="009C654F" w:rsidP="009C654F">
      <w:pPr>
        <w:ind w:firstLine="708"/>
        <w:jc w:val="both"/>
        <w:rPr>
          <w:sz w:val="28"/>
          <w:szCs w:val="28"/>
        </w:rPr>
      </w:pPr>
    </w:p>
    <w:p w:rsidR="009C654F" w:rsidRDefault="009C654F" w:rsidP="009C654F">
      <w:pPr>
        <w:ind w:firstLine="708"/>
        <w:jc w:val="both"/>
        <w:rPr>
          <w:sz w:val="28"/>
          <w:szCs w:val="28"/>
        </w:rPr>
      </w:pPr>
      <w:bookmarkStart w:id="112" w:name="_GoBack"/>
      <w:bookmarkEnd w:id="112"/>
      <w:r>
        <w:rPr>
          <w:sz w:val="28"/>
          <w:szCs w:val="28"/>
        </w:rPr>
        <w:t>ТРАНСФЕР НА НАКАЗАТЕЛНИ ПРОИЗВОДСТВА</w:t>
      </w:r>
    </w:p>
    <w:tbl>
      <w:tblPr>
        <w:tblW w:w="5000" w:type="pct"/>
        <w:tblCellSpacing w:w="15" w:type="dxa"/>
        <w:tblLook w:val="04A0" w:firstRow="1" w:lastRow="0" w:firstColumn="1" w:lastColumn="0" w:noHBand="0" w:noVBand="1"/>
      </w:tblPr>
      <w:tblGrid>
        <w:gridCol w:w="81"/>
        <w:gridCol w:w="9081"/>
      </w:tblGrid>
      <w:tr w:rsidR="009C654F" w:rsidTr="009C654F">
        <w:trPr>
          <w:tblCellSpacing w:w="15" w:type="dxa"/>
        </w:trPr>
        <w:tc>
          <w:tcPr>
            <w:tcW w:w="0" w:type="auto"/>
            <w:tcMar>
              <w:top w:w="15" w:type="dxa"/>
              <w:left w:w="15" w:type="dxa"/>
              <w:bottom w:w="15" w:type="dxa"/>
              <w:right w:w="15" w:type="dxa"/>
            </w:tcMar>
            <w:vAlign w:val="center"/>
            <w:hideMark/>
          </w:tcPr>
          <w:p w:rsidR="009C654F" w:rsidRDefault="009C654F">
            <w:pPr>
              <w:spacing w:after="200" w:line="276" w:lineRule="auto"/>
              <w:rPr>
                <w:rFonts w:ascii="Calibri" w:eastAsia="Calibri" w:hAnsi="Calibri"/>
                <w:sz w:val="22"/>
                <w:szCs w:val="22"/>
                <w:lang w:eastAsia="en-US"/>
              </w:rPr>
            </w:pPr>
          </w:p>
        </w:tc>
        <w:tc>
          <w:tcPr>
            <w:tcW w:w="0" w:type="auto"/>
            <w:tcMar>
              <w:top w:w="15" w:type="dxa"/>
              <w:left w:w="15" w:type="dxa"/>
              <w:bottom w:w="15" w:type="dxa"/>
              <w:right w:w="15" w:type="dxa"/>
            </w:tcMar>
            <w:vAlign w:val="center"/>
            <w:hideMark/>
          </w:tcPr>
          <w:p w:rsidR="009C654F" w:rsidRDefault="009C654F">
            <w:pPr>
              <w:spacing w:line="276" w:lineRule="auto"/>
              <w:ind w:firstLine="708"/>
              <w:jc w:val="both"/>
              <w:rPr>
                <w:sz w:val="28"/>
                <w:szCs w:val="28"/>
                <w:lang w:eastAsia="en-US"/>
              </w:rPr>
            </w:pPr>
            <w:r>
              <w:rPr>
                <w:sz w:val="28"/>
                <w:szCs w:val="28"/>
                <w:lang w:eastAsia="en-US"/>
              </w:rPr>
              <w:t xml:space="preserve">През отчетния период е постъпило едно искане за трансфер на наказателни производства. С постановление от 18.09.2025 г. е приет трансферът на наказателното производство за наблюдение. Образувано е досъдебно производство при трансфер от друга държава по описа на ОСлО при ОП- Перник - ДП № 45/ 2025г., пр. пр. № 3589/ 2025г по описа на РП Перник за престъпление по чл. 211, вр. чл. 209, ал. 1 НК.   </w:t>
            </w:r>
          </w:p>
        </w:tc>
      </w:tr>
    </w:tbl>
    <w:p w:rsidR="009C654F" w:rsidRDefault="009C654F" w:rsidP="009C654F">
      <w:pPr>
        <w:ind w:firstLine="708"/>
        <w:jc w:val="both"/>
        <w:rPr>
          <w:sz w:val="28"/>
          <w:szCs w:val="28"/>
        </w:rPr>
      </w:pPr>
      <w:bookmarkStart w:id="113" w:name="OLE_LINK17"/>
      <w:r>
        <w:rPr>
          <w:sz w:val="28"/>
          <w:szCs w:val="28"/>
        </w:rPr>
        <w:t xml:space="preserve"> През 2024г. </w:t>
      </w:r>
      <w:bookmarkEnd w:id="113"/>
      <w:r>
        <w:rPr>
          <w:sz w:val="28"/>
          <w:szCs w:val="28"/>
        </w:rPr>
        <w:t xml:space="preserve">не са постъпвали искания за </w:t>
      </w:r>
      <w:bookmarkStart w:id="114" w:name="OLE_LINK18"/>
      <w:r>
        <w:rPr>
          <w:sz w:val="28"/>
          <w:szCs w:val="28"/>
        </w:rPr>
        <w:t>трансфер на наказателни производства.</w:t>
      </w:r>
    </w:p>
    <w:p w:rsidR="009C654F" w:rsidRDefault="009C654F" w:rsidP="009C654F">
      <w:pPr>
        <w:ind w:firstLine="360"/>
        <w:jc w:val="both"/>
        <w:rPr>
          <w:sz w:val="28"/>
          <w:szCs w:val="28"/>
        </w:rPr>
      </w:pPr>
      <w:r>
        <w:rPr>
          <w:sz w:val="28"/>
          <w:szCs w:val="28"/>
        </w:rPr>
        <w:t xml:space="preserve">      През 2023г. са постъпили за произнасяне два броя трансфера на наказателни производства, които са били отказани.</w:t>
      </w:r>
    </w:p>
    <w:p w:rsidR="009C654F" w:rsidRDefault="009C654F" w:rsidP="009C654F">
      <w:pPr>
        <w:ind w:firstLine="708"/>
        <w:jc w:val="both"/>
        <w:rPr>
          <w:sz w:val="28"/>
          <w:szCs w:val="28"/>
        </w:rPr>
      </w:pPr>
    </w:p>
    <w:bookmarkEnd w:id="114"/>
    <w:p w:rsidR="009C654F" w:rsidRDefault="009C654F" w:rsidP="009C654F">
      <w:pPr>
        <w:ind w:firstLine="708"/>
        <w:jc w:val="both"/>
        <w:rPr>
          <w:sz w:val="28"/>
          <w:szCs w:val="28"/>
        </w:rPr>
      </w:pPr>
      <w:r>
        <w:rPr>
          <w:sz w:val="28"/>
          <w:szCs w:val="28"/>
        </w:rPr>
        <w:t>За отчетната година прокурорите от Районна прокуратура – Перник са взели участие в 9 (девет) съдебни заседания пред Районен съд – Перник, НО, свързани с международното сътрудничество по наказателни дела.</w:t>
      </w:r>
    </w:p>
    <w:p w:rsidR="009C654F" w:rsidRDefault="009C654F" w:rsidP="009C654F">
      <w:pPr>
        <w:ind w:firstLine="708"/>
        <w:jc w:val="both"/>
        <w:rPr>
          <w:sz w:val="28"/>
          <w:szCs w:val="28"/>
        </w:rPr>
      </w:pPr>
      <w:r>
        <w:rPr>
          <w:sz w:val="28"/>
          <w:szCs w:val="28"/>
        </w:rPr>
        <w:t>През 2025 г. данните за натовареността на прокурорите не са съществено различни от предходните периоди, като се запазва тенденцията прокурорите активно да се възползват от механизма на ЕЗР, когато са налице предпоставките за това.</w:t>
      </w:r>
    </w:p>
    <w:p w:rsidR="009C654F" w:rsidRDefault="009C654F" w:rsidP="009C654F">
      <w:pPr>
        <w:ind w:firstLine="708"/>
        <w:jc w:val="both"/>
        <w:rPr>
          <w:sz w:val="28"/>
          <w:szCs w:val="28"/>
        </w:rPr>
      </w:pPr>
      <w:r>
        <w:rPr>
          <w:sz w:val="28"/>
          <w:szCs w:val="28"/>
        </w:rPr>
        <w:t xml:space="preserve">Данните от 2025 г. показват, че през посочената година прокурорите са прилагали в пълна степен инструментариума на предоставените от специалния закон (ЗЕЗР) механизми за събиране на доказателства в други </w:t>
      </w:r>
      <w:r>
        <w:rPr>
          <w:sz w:val="28"/>
          <w:szCs w:val="28"/>
        </w:rPr>
        <w:lastRenderedPageBreak/>
        <w:t xml:space="preserve">държави членки от Европейския съюз, като по този начин в пълна степен са следили за извършването на разследванията в разумни срокове и срочното приключване на делата. </w:t>
      </w:r>
    </w:p>
    <w:p w:rsidR="009C654F" w:rsidRDefault="009C654F" w:rsidP="009C654F">
      <w:pPr>
        <w:ind w:firstLine="708"/>
        <w:jc w:val="both"/>
        <w:rPr>
          <w:sz w:val="28"/>
          <w:szCs w:val="28"/>
        </w:rPr>
      </w:pPr>
      <w:r>
        <w:rPr>
          <w:sz w:val="28"/>
          <w:szCs w:val="28"/>
        </w:rPr>
        <w:t>2024 г. и 2023 г. показват сходни данни по отношение на Европейската заповед за разследване, както и международната правна помощ.</w:t>
      </w:r>
    </w:p>
    <w:p w:rsidR="009C654F" w:rsidRDefault="009C654F" w:rsidP="009C654F">
      <w:pPr>
        <w:ind w:firstLine="708"/>
        <w:jc w:val="both"/>
      </w:pPr>
      <w:r>
        <w:rPr>
          <w:sz w:val="28"/>
          <w:szCs w:val="28"/>
        </w:rPr>
        <w:t>Обобщеният анализ на данните, посочени по-горе, показва, че прилагането на инструментариума през отчетните години по-скоро се запазва.</w:t>
      </w:r>
    </w:p>
    <w:bookmarkEnd w:id="109"/>
    <w:p w:rsidR="009C654F" w:rsidRDefault="009C654F" w:rsidP="009C654F">
      <w:pPr>
        <w:jc w:val="both"/>
        <w:rPr>
          <w:b/>
          <w:sz w:val="28"/>
          <w:szCs w:val="28"/>
        </w:rPr>
      </w:pPr>
    </w:p>
    <w:p w:rsidR="00071296" w:rsidRPr="00E55A69" w:rsidRDefault="00071296" w:rsidP="00071296">
      <w:pPr>
        <w:ind w:firstLine="851"/>
        <w:jc w:val="both"/>
        <w:rPr>
          <w:b/>
          <w:color w:val="000000" w:themeColor="text1"/>
          <w:sz w:val="28"/>
          <w:szCs w:val="20"/>
        </w:rPr>
      </w:pPr>
      <w:r w:rsidRPr="00E55A69">
        <w:rPr>
          <w:b/>
          <w:color w:val="000000" w:themeColor="text1"/>
          <w:sz w:val="28"/>
          <w:szCs w:val="20"/>
        </w:rPr>
        <w:t>V</w:t>
      </w:r>
      <w:r w:rsidRPr="00E55A69">
        <w:rPr>
          <w:b/>
          <w:color w:val="000000" w:themeColor="text1"/>
          <w:sz w:val="28"/>
          <w:szCs w:val="20"/>
          <w:lang w:val="en-US"/>
        </w:rPr>
        <w:t>I</w:t>
      </w:r>
      <w:r w:rsidRPr="00E55A69">
        <w:rPr>
          <w:b/>
          <w:color w:val="000000" w:themeColor="text1"/>
          <w:sz w:val="28"/>
          <w:szCs w:val="20"/>
        </w:rPr>
        <w:t>. АДМИНИСТРАТИВНА И КОНТРОЛНО-РЕВИЗИОННА ДЕЙНОСТ</w:t>
      </w:r>
    </w:p>
    <w:p w:rsidR="00071296" w:rsidRPr="00E55A69" w:rsidRDefault="00071296" w:rsidP="00071296">
      <w:pPr>
        <w:ind w:firstLine="851"/>
        <w:jc w:val="both"/>
        <w:rPr>
          <w:b/>
          <w:color w:val="000000" w:themeColor="text1"/>
          <w:sz w:val="28"/>
          <w:szCs w:val="20"/>
        </w:rPr>
      </w:pPr>
    </w:p>
    <w:p w:rsidR="00071296" w:rsidRPr="00E55A69" w:rsidRDefault="00071296" w:rsidP="00071296">
      <w:pPr>
        <w:ind w:firstLine="709"/>
        <w:jc w:val="both"/>
        <w:rPr>
          <w:b/>
          <w:bCs/>
          <w:color w:val="000000" w:themeColor="text1"/>
          <w:sz w:val="28"/>
          <w:szCs w:val="28"/>
        </w:rPr>
      </w:pPr>
      <w:r w:rsidRPr="00E55A69">
        <w:rPr>
          <w:b/>
          <w:bCs/>
          <w:color w:val="000000" w:themeColor="text1"/>
          <w:sz w:val="28"/>
          <w:szCs w:val="28"/>
          <w:lang w:val="en-US"/>
        </w:rPr>
        <w:t>Кадрово обезпечаване на прокуратур</w:t>
      </w:r>
      <w:r w:rsidRPr="00E55A69">
        <w:rPr>
          <w:b/>
          <w:bCs/>
          <w:color w:val="000000" w:themeColor="text1"/>
          <w:sz w:val="28"/>
          <w:szCs w:val="28"/>
        </w:rPr>
        <w:t>ата</w:t>
      </w:r>
    </w:p>
    <w:p w:rsidR="00071296" w:rsidRPr="00E55A69" w:rsidRDefault="00071296" w:rsidP="00363C7B">
      <w:pPr>
        <w:ind w:firstLine="709"/>
        <w:jc w:val="both"/>
        <w:rPr>
          <w:color w:val="000000" w:themeColor="text1"/>
          <w:sz w:val="28"/>
          <w:szCs w:val="28"/>
        </w:rPr>
      </w:pPr>
      <w:r w:rsidRPr="00E55A69">
        <w:rPr>
          <w:color w:val="000000" w:themeColor="text1"/>
          <w:sz w:val="28"/>
          <w:szCs w:val="28"/>
          <w:lang w:val="en-US"/>
        </w:rPr>
        <w:t>Утвърденият към 01.01.20</w:t>
      </w:r>
      <w:r w:rsidRPr="00E55A69">
        <w:rPr>
          <w:color w:val="000000" w:themeColor="text1"/>
          <w:sz w:val="28"/>
          <w:szCs w:val="28"/>
        </w:rPr>
        <w:t>25</w:t>
      </w:r>
      <w:r w:rsidRPr="00E55A69">
        <w:rPr>
          <w:color w:val="000000" w:themeColor="text1"/>
          <w:sz w:val="28"/>
          <w:szCs w:val="28"/>
          <w:lang w:val="en-US"/>
        </w:rPr>
        <w:t xml:space="preserve"> г. щат на Районна прокуратура Перник е</w:t>
      </w:r>
      <w:r w:rsidRPr="00E55A69">
        <w:rPr>
          <w:color w:val="000000" w:themeColor="text1"/>
          <w:sz w:val="28"/>
          <w:szCs w:val="28"/>
        </w:rPr>
        <w:t xml:space="preserve"> бил 53</w:t>
      </w:r>
      <w:r w:rsidRPr="00E55A69">
        <w:rPr>
          <w:color w:val="000000" w:themeColor="text1"/>
          <w:spacing w:val="-4"/>
          <w:sz w:val="28"/>
          <w:szCs w:val="28"/>
          <w:lang w:val="en-US"/>
        </w:rPr>
        <w:t xml:space="preserve"> щатни бройки, от които  </w:t>
      </w:r>
      <w:r w:rsidRPr="00E55A69">
        <w:rPr>
          <w:color w:val="000000" w:themeColor="text1"/>
          <w:spacing w:val="-4"/>
          <w:sz w:val="28"/>
          <w:szCs w:val="28"/>
        </w:rPr>
        <w:t>21</w:t>
      </w:r>
      <w:r w:rsidRPr="00E55A69">
        <w:rPr>
          <w:color w:val="000000" w:themeColor="text1"/>
          <w:spacing w:val="-4"/>
          <w:sz w:val="28"/>
          <w:szCs w:val="28"/>
          <w:lang w:val="en-US"/>
        </w:rPr>
        <w:t xml:space="preserve"> щатни бройки за прокурори  и </w:t>
      </w:r>
      <w:r w:rsidRPr="00E55A69">
        <w:rPr>
          <w:color w:val="000000" w:themeColor="text1"/>
          <w:spacing w:val="-4"/>
          <w:sz w:val="28"/>
          <w:szCs w:val="28"/>
        </w:rPr>
        <w:t>32</w:t>
      </w:r>
      <w:r w:rsidRPr="00E55A69">
        <w:rPr>
          <w:color w:val="000000" w:themeColor="text1"/>
          <w:spacing w:val="-4"/>
          <w:sz w:val="28"/>
          <w:szCs w:val="28"/>
          <w:lang w:val="en-US"/>
        </w:rPr>
        <w:t xml:space="preserve"> щатни бройки за </w:t>
      </w:r>
      <w:r w:rsidRPr="00E55A69">
        <w:rPr>
          <w:color w:val="000000" w:themeColor="text1"/>
          <w:spacing w:val="-6"/>
          <w:sz w:val="28"/>
          <w:szCs w:val="28"/>
          <w:lang w:val="en-US"/>
        </w:rPr>
        <w:t>съдебни служители</w:t>
      </w:r>
      <w:r w:rsidRPr="00E55A69">
        <w:rPr>
          <w:color w:val="000000" w:themeColor="text1"/>
          <w:spacing w:val="-6"/>
          <w:sz w:val="28"/>
          <w:szCs w:val="28"/>
        </w:rPr>
        <w:t>.</w:t>
      </w:r>
      <w:r w:rsidRPr="00E55A69">
        <w:rPr>
          <w:color w:val="000000" w:themeColor="text1"/>
          <w:sz w:val="28"/>
          <w:szCs w:val="28"/>
        </w:rPr>
        <w:t xml:space="preserve"> </w:t>
      </w:r>
    </w:p>
    <w:p w:rsidR="00071296" w:rsidRPr="00E55A69" w:rsidRDefault="00071296" w:rsidP="00363C7B">
      <w:pPr>
        <w:ind w:firstLine="709"/>
        <w:jc w:val="both"/>
        <w:rPr>
          <w:color w:val="000000" w:themeColor="text1"/>
          <w:sz w:val="28"/>
          <w:szCs w:val="28"/>
        </w:rPr>
      </w:pPr>
      <w:r w:rsidRPr="00E55A69">
        <w:rPr>
          <w:color w:val="000000" w:themeColor="text1"/>
          <w:sz w:val="28"/>
          <w:szCs w:val="28"/>
        </w:rPr>
        <w:t>С Решение по Протокол № 1/16.01.2025 г. на Пленума на ВСС е разкрита на основание чл. 30, ал. 2, т. 8 от ЗСВ една щатна дъжност „младши прокурор“ в Районна прокуратура – Перник, считано от датата на вземане на решението.</w:t>
      </w:r>
    </w:p>
    <w:p w:rsidR="00071296" w:rsidRPr="00E55A69" w:rsidRDefault="00071296" w:rsidP="00363C7B">
      <w:pPr>
        <w:ind w:firstLine="709"/>
        <w:jc w:val="both"/>
        <w:rPr>
          <w:color w:val="000000" w:themeColor="text1"/>
          <w:sz w:val="28"/>
          <w:szCs w:val="28"/>
        </w:rPr>
      </w:pPr>
      <w:r w:rsidRPr="00E55A69">
        <w:rPr>
          <w:color w:val="000000" w:themeColor="text1"/>
          <w:sz w:val="28"/>
          <w:szCs w:val="28"/>
        </w:rPr>
        <w:t xml:space="preserve">Със Заповед № РД-08-404/23.01.2025 г. на и.ф. главен прокурор е трансформирана една щатна бройка за длъжността „шофьор-призовкар“ в една щатна бройка за длъжността „шофьор-призовкар и поддръжка сгради“ в Районна прокуратура – Перник, считано от 03.02.2025 г. </w:t>
      </w:r>
    </w:p>
    <w:p w:rsidR="00071296" w:rsidRPr="00E55A69" w:rsidRDefault="00071296" w:rsidP="00363C7B">
      <w:pPr>
        <w:shd w:val="clear" w:color="auto" w:fill="FFFFFF"/>
        <w:suppressAutoHyphens/>
        <w:autoSpaceDN w:val="0"/>
        <w:ind w:left="14" w:right="29" w:firstLine="709"/>
        <w:jc w:val="both"/>
        <w:textAlignment w:val="baseline"/>
        <w:rPr>
          <w:color w:val="000000" w:themeColor="text1"/>
        </w:rPr>
      </w:pPr>
      <w:r w:rsidRPr="00E55A69">
        <w:rPr>
          <w:color w:val="000000" w:themeColor="text1"/>
          <w:spacing w:val="-6"/>
          <w:sz w:val="28"/>
          <w:szCs w:val="28"/>
          <w:lang w:val="en-US"/>
        </w:rPr>
        <w:t xml:space="preserve">Разпределението на щата на </w:t>
      </w:r>
      <w:r w:rsidRPr="00E55A69">
        <w:rPr>
          <w:color w:val="000000" w:themeColor="text1"/>
          <w:spacing w:val="-6"/>
          <w:sz w:val="28"/>
          <w:szCs w:val="28"/>
        </w:rPr>
        <w:t>магистратите</w:t>
      </w:r>
      <w:r w:rsidRPr="00E55A69">
        <w:rPr>
          <w:color w:val="000000" w:themeColor="text1"/>
          <w:spacing w:val="-6"/>
          <w:sz w:val="28"/>
          <w:szCs w:val="28"/>
          <w:lang w:val="en-US"/>
        </w:rPr>
        <w:t xml:space="preserve"> </w:t>
      </w:r>
      <w:r w:rsidRPr="00E55A69">
        <w:rPr>
          <w:color w:val="000000" w:themeColor="text1"/>
          <w:spacing w:val="-6"/>
          <w:sz w:val="28"/>
          <w:szCs w:val="28"/>
        </w:rPr>
        <w:t xml:space="preserve">към края на 2025 г. </w:t>
      </w:r>
      <w:r w:rsidRPr="00E55A69">
        <w:rPr>
          <w:color w:val="000000" w:themeColor="text1"/>
          <w:spacing w:val="-6"/>
          <w:sz w:val="28"/>
          <w:szCs w:val="28"/>
          <w:lang w:val="en-US"/>
        </w:rPr>
        <w:t>е</w:t>
      </w:r>
      <w:r w:rsidRPr="00E55A69">
        <w:rPr>
          <w:color w:val="000000" w:themeColor="text1"/>
          <w:spacing w:val="-6"/>
          <w:sz w:val="28"/>
          <w:szCs w:val="28"/>
        </w:rPr>
        <w:t>,</w:t>
      </w:r>
      <w:r w:rsidRPr="00E55A69">
        <w:rPr>
          <w:color w:val="000000" w:themeColor="text1"/>
          <w:spacing w:val="-6"/>
          <w:sz w:val="28"/>
          <w:szCs w:val="28"/>
          <w:lang w:val="en-US"/>
        </w:rPr>
        <w:t xml:space="preserve"> както следва:</w:t>
      </w:r>
    </w:p>
    <w:p w:rsidR="00071296" w:rsidRPr="00E55A69" w:rsidRDefault="00071296" w:rsidP="00363C7B">
      <w:pPr>
        <w:shd w:val="clear" w:color="auto" w:fill="FFFFFF"/>
        <w:suppressAutoHyphens/>
        <w:autoSpaceDN w:val="0"/>
        <w:ind w:left="14" w:right="29" w:firstLine="709"/>
        <w:jc w:val="both"/>
        <w:textAlignment w:val="baseline"/>
        <w:rPr>
          <w:color w:val="000000" w:themeColor="text1"/>
        </w:rPr>
      </w:pPr>
      <w:r w:rsidRPr="00E55A69">
        <w:rPr>
          <w:color w:val="000000" w:themeColor="text1"/>
          <w:spacing w:val="-6"/>
          <w:sz w:val="28"/>
          <w:szCs w:val="28"/>
          <w:lang w:val="en-US"/>
        </w:rPr>
        <w:t xml:space="preserve">Административни ръководители и техните заместници - </w:t>
      </w:r>
      <w:r w:rsidRPr="00E55A69">
        <w:rPr>
          <w:color w:val="000000" w:themeColor="text1"/>
          <w:spacing w:val="-6"/>
          <w:sz w:val="28"/>
          <w:szCs w:val="28"/>
        </w:rPr>
        <w:t xml:space="preserve">4 </w:t>
      </w:r>
      <w:r w:rsidRPr="00E55A69">
        <w:rPr>
          <w:color w:val="000000" w:themeColor="text1"/>
          <w:spacing w:val="-6"/>
          <w:sz w:val="28"/>
          <w:szCs w:val="28"/>
          <w:lang w:val="en-US"/>
        </w:rPr>
        <w:t>щатни бройки</w:t>
      </w:r>
      <w:r w:rsidRPr="00E55A69">
        <w:rPr>
          <w:color w:val="000000" w:themeColor="text1"/>
          <w:spacing w:val="-6"/>
          <w:sz w:val="28"/>
          <w:szCs w:val="28"/>
        </w:rPr>
        <w:t xml:space="preserve">: </w:t>
      </w:r>
      <w:r w:rsidRPr="00E55A69">
        <w:rPr>
          <w:color w:val="000000" w:themeColor="text1"/>
          <w:spacing w:val="-5"/>
          <w:sz w:val="28"/>
          <w:szCs w:val="28"/>
          <w:lang w:val="en-US"/>
        </w:rPr>
        <w:t xml:space="preserve">Административен ръководител-Районен прокурор и </w:t>
      </w:r>
      <w:r w:rsidRPr="00E55A69">
        <w:rPr>
          <w:color w:val="000000" w:themeColor="text1"/>
          <w:spacing w:val="-5"/>
          <w:sz w:val="28"/>
          <w:szCs w:val="28"/>
        </w:rPr>
        <w:t xml:space="preserve">три за </w:t>
      </w:r>
      <w:r w:rsidRPr="00E55A69">
        <w:rPr>
          <w:color w:val="000000" w:themeColor="text1"/>
          <w:spacing w:val="-5"/>
          <w:sz w:val="28"/>
          <w:szCs w:val="28"/>
          <w:lang w:val="en-US"/>
        </w:rPr>
        <w:t>Заместник на административния ръководител - Заместник-районен прокурор</w:t>
      </w:r>
      <w:r w:rsidRPr="00E55A69">
        <w:rPr>
          <w:color w:val="000000" w:themeColor="text1"/>
          <w:spacing w:val="-5"/>
          <w:sz w:val="28"/>
          <w:szCs w:val="28"/>
        </w:rPr>
        <w:t xml:space="preserve">. </w:t>
      </w:r>
    </w:p>
    <w:p w:rsidR="00071296" w:rsidRPr="00E55A69" w:rsidRDefault="00071296" w:rsidP="00363C7B">
      <w:pPr>
        <w:shd w:val="clear" w:color="auto" w:fill="FFFFFF"/>
        <w:suppressAutoHyphens/>
        <w:autoSpaceDN w:val="0"/>
        <w:ind w:left="14" w:right="29" w:firstLine="709"/>
        <w:jc w:val="both"/>
        <w:textAlignment w:val="baseline"/>
        <w:rPr>
          <w:color w:val="000000" w:themeColor="text1"/>
        </w:rPr>
      </w:pPr>
      <w:proofErr w:type="gramStart"/>
      <w:r w:rsidRPr="00E55A69">
        <w:rPr>
          <w:color w:val="000000" w:themeColor="text1"/>
          <w:spacing w:val="-3"/>
          <w:sz w:val="28"/>
          <w:szCs w:val="28"/>
          <w:lang w:val="en-US"/>
        </w:rPr>
        <w:t xml:space="preserve">Магистратски длъжности - </w:t>
      </w:r>
      <w:r w:rsidRPr="00E55A69">
        <w:rPr>
          <w:color w:val="000000" w:themeColor="text1"/>
          <w:spacing w:val="-3"/>
          <w:sz w:val="28"/>
          <w:szCs w:val="28"/>
        </w:rPr>
        <w:t xml:space="preserve">16 </w:t>
      </w:r>
      <w:r w:rsidRPr="00E55A69">
        <w:rPr>
          <w:color w:val="000000" w:themeColor="text1"/>
          <w:spacing w:val="-3"/>
          <w:sz w:val="28"/>
          <w:szCs w:val="28"/>
          <w:lang w:val="en-US"/>
        </w:rPr>
        <w:t xml:space="preserve">щатни бройки за прокурори </w:t>
      </w:r>
      <w:r w:rsidRPr="00E55A69">
        <w:rPr>
          <w:color w:val="000000" w:themeColor="text1"/>
          <w:sz w:val="28"/>
          <w:szCs w:val="28"/>
          <w:lang w:val="en-US"/>
        </w:rPr>
        <w:t xml:space="preserve">и </w:t>
      </w:r>
      <w:r w:rsidRPr="00E55A69">
        <w:rPr>
          <w:color w:val="000000" w:themeColor="text1"/>
          <w:sz w:val="28"/>
          <w:szCs w:val="28"/>
        </w:rPr>
        <w:t>2</w:t>
      </w:r>
      <w:r w:rsidRPr="00E55A69">
        <w:rPr>
          <w:color w:val="000000" w:themeColor="text1"/>
          <w:sz w:val="28"/>
          <w:szCs w:val="28"/>
          <w:lang w:val="en-US"/>
        </w:rPr>
        <w:t xml:space="preserve"> щатн</w:t>
      </w:r>
      <w:r w:rsidRPr="00E55A69">
        <w:rPr>
          <w:color w:val="000000" w:themeColor="text1"/>
          <w:sz w:val="28"/>
          <w:szCs w:val="28"/>
        </w:rPr>
        <w:t>и</w:t>
      </w:r>
      <w:r w:rsidRPr="00E55A69">
        <w:rPr>
          <w:color w:val="000000" w:themeColor="text1"/>
          <w:sz w:val="28"/>
          <w:szCs w:val="28"/>
          <w:lang w:val="en-US"/>
        </w:rPr>
        <w:t xml:space="preserve"> бройк</w:t>
      </w:r>
      <w:r w:rsidRPr="00E55A69">
        <w:rPr>
          <w:color w:val="000000" w:themeColor="text1"/>
          <w:sz w:val="28"/>
          <w:szCs w:val="28"/>
        </w:rPr>
        <w:t>и</w:t>
      </w:r>
      <w:r w:rsidRPr="00E55A69">
        <w:rPr>
          <w:color w:val="000000" w:themeColor="text1"/>
          <w:sz w:val="28"/>
          <w:szCs w:val="28"/>
          <w:lang w:val="en-US"/>
        </w:rPr>
        <w:t xml:space="preserve"> за младши прокурор.</w:t>
      </w:r>
      <w:proofErr w:type="gramEnd"/>
      <w:r w:rsidRPr="00E55A69">
        <w:rPr>
          <w:color w:val="000000" w:themeColor="text1"/>
          <w:sz w:val="28"/>
          <w:szCs w:val="28"/>
        </w:rPr>
        <w:t xml:space="preserve">  </w:t>
      </w:r>
    </w:p>
    <w:p w:rsidR="00071296" w:rsidRPr="00E55A69" w:rsidRDefault="00071296" w:rsidP="00363C7B">
      <w:pPr>
        <w:shd w:val="clear" w:color="auto" w:fill="FFFFFF"/>
        <w:suppressAutoHyphens/>
        <w:autoSpaceDN w:val="0"/>
        <w:ind w:left="14" w:right="29" w:firstLine="709"/>
        <w:jc w:val="both"/>
        <w:textAlignment w:val="baseline"/>
        <w:rPr>
          <w:color w:val="000000" w:themeColor="text1"/>
        </w:rPr>
      </w:pPr>
      <w:r w:rsidRPr="00E55A69">
        <w:rPr>
          <w:color w:val="000000" w:themeColor="text1"/>
          <w:sz w:val="28"/>
          <w:szCs w:val="28"/>
        </w:rPr>
        <w:t>През отчетния период средния брой работили прокурори е 1</w:t>
      </w:r>
      <w:r w:rsidRPr="00E55A69">
        <w:rPr>
          <w:color w:val="000000" w:themeColor="text1"/>
          <w:sz w:val="28"/>
          <w:szCs w:val="28"/>
          <w:lang w:val="en-US"/>
        </w:rPr>
        <w:t>8</w:t>
      </w:r>
      <w:r w:rsidRPr="00E55A69">
        <w:rPr>
          <w:color w:val="000000" w:themeColor="text1"/>
          <w:sz w:val="28"/>
          <w:szCs w:val="28"/>
        </w:rPr>
        <w:t>:</w:t>
      </w:r>
      <w:r w:rsidRPr="00E55A69">
        <w:rPr>
          <w:color w:val="000000" w:themeColor="text1"/>
          <w:sz w:val="28"/>
          <w:szCs w:val="20"/>
        </w:rPr>
        <w:t xml:space="preserve"> Гергана Малиновска - Административен ръководител-районен прокурор, Албена Терзийска - Заместник на административния ръководител-Заместник районен прокурор прокурор /считано от 01.09.2025 г. командирована в ОП - Перник/, София Димитрова - Заместник на административния ръководител-Заместник районен прокурор, Весела Младенова - Заместник на административния ръководител-Заместник районен прокурор, Цветелина Евтимова – прокурор, Станислав Страшимиров - прокурор, Красимира Минчева - прокурор, Емилия Ганева-прокурор /считано от 15.07.2025 г.  е в отпуск поради бременност и раждане/, Елза Митева - прокурор,  Красимир Първанов - прокурор, Мирослава Чифчиева – прокурор /считано от 01.07.2025 г. командирована в СГП/, Стиляна Георгиева - прокурор, Теодор Николов - прокурор, </w:t>
      </w:r>
      <w:r w:rsidRPr="00E55A69">
        <w:rPr>
          <w:color w:val="000000" w:themeColor="text1"/>
          <w:sz w:val="28"/>
          <w:szCs w:val="20"/>
        </w:rPr>
        <w:lastRenderedPageBreak/>
        <w:t>Христофор Рачев - прокурор, Радослав Ценков - прокурор, Георги Балков – прокурор</w:t>
      </w:r>
      <w:r w:rsidRPr="00E55A69">
        <w:rPr>
          <w:color w:val="000000" w:themeColor="text1"/>
          <w:sz w:val="28"/>
          <w:szCs w:val="28"/>
        </w:rPr>
        <w:t xml:space="preserve">, Георги Дамянов - прокурор, </w:t>
      </w:r>
      <w:r w:rsidRPr="00E55A69">
        <w:rPr>
          <w:color w:val="000000" w:themeColor="text1"/>
          <w:sz w:val="28"/>
          <w:szCs w:val="20"/>
        </w:rPr>
        <w:t xml:space="preserve">Александър Манов – прокурор,  </w:t>
      </w:r>
      <w:r w:rsidRPr="00E55A69">
        <w:rPr>
          <w:color w:val="000000" w:themeColor="text1"/>
          <w:sz w:val="28"/>
          <w:szCs w:val="28"/>
        </w:rPr>
        <w:t>Виктор Стефанов – прокурор</w:t>
      </w:r>
      <w:r w:rsidRPr="00E55A69">
        <w:rPr>
          <w:color w:val="000000" w:themeColor="text1"/>
          <w:sz w:val="28"/>
          <w:szCs w:val="28"/>
          <w:lang w:val="en-US"/>
        </w:rPr>
        <w:t xml:space="preserve"> </w:t>
      </w:r>
      <w:r w:rsidRPr="00E55A69">
        <w:rPr>
          <w:color w:val="000000" w:themeColor="text1"/>
          <w:sz w:val="28"/>
          <w:szCs w:val="28"/>
        </w:rPr>
        <w:t xml:space="preserve">и Петромир Андрееев – младши прокурор, встъпил в изпълнение на длъжността на 01.07.2025 г. </w:t>
      </w:r>
    </w:p>
    <w:p w:rsidR="00071296" w:rsidRPr="00E55A69" w:rsidRDefault="00071296" w:rsidP="00071296">
      <w:pPr>
        <w:shd w:val="clear" w:color="auto" w:fill="FFFFFF"/>
        <w:suppressAutoHyphens/>
        <w:autoSpaceDN w:val="0"/>
        <w:ind w:left="14" w:right="29" w:firstLine="837"/>
        <w:jc w:val="both"/>
        <w:textAlignment w:val="baseline"/>
        <w:rPr>
          <w:color w:val="000000" w:themeColor="text1"/>
        </w:rPr>
      </w:pPr>
      <w:r w:rsidRPr="00E55A69">
        <w:rPr>
          <w:color w:val="000000" w:themeColor="text1"/>
          <w:sz w:val="28"/>
          <w:szCs w:val="28"/>
        </w:rPr>
        <w:t xml:space="preserve">През цялата 2025 година Александра Атанасова  - прокурор </w:t>
      </w:r>
      <w:r w:rsidRPr="00E55A69">
        <w:rPr>
          <w:color w:val="000000" w:themeColor="text1"/>
          <w:sz w:val="28"/>
          <w:szCs w:val="20"/>
        </w:rPr>
        <w:t>е ползвала отпуск за отглеждане на дете до 2-годишна възраст.</w:t>
      </w:r>
    </w:p>
    <w:p w:rsidR="00071296" w:rsidRPr="00E55A69" w:rsidRDefault="00071296" w:rsidP="00071296">
      <w:pPr>
        <w:widowControl w:val="0"/>
        <w:shd w:val="clear" w:color="auto" w:fill="FFFFFF"/>
        <w:tabs>
          <w:tab w:val="left" w:pos="0"/>
        </w:tabs>
        <w:suppressAutoHyphens/>
        <w:autoSpaceDE w:val="0"/>
        <w:autoSpaceDN w:val="0"/>
        <w:ind w:right="34" w:firstLine="851"/>
        <w:contextualSpacing/>
        <w:jc w:val="both"/>
        <w:textAlignment w:val="baseline"/>
        <w:rPr>
          <w:color w:val="000000" w:themeColor="text1"/>
          <w:sz w:val="28"/>
          <w:szCs w:val="20"/>
        </w:rPr>
      </w:pPr>
      <w:r w:rsidRPr="00E55A69">
        <w:rPr>
          <w:color w:val="000000" w:themeColor="text1"/>
          <w:sz w:val="28"/>
          <w:szCs w:val="20"/>
        </w:rPr>
        <w:t>Всички прокурори са участвали в упражняването на надзорите в съответствие със създадената в тази връзка организация. Разпределянето на случаен принцип на новопостъпилите преписки и дела е осъществявано между прокурорите съгласно групите преписки, надзори и процентна натовареност.</w:t>
      </w:r>
    </w:p>
    <w:p w:rsidR="00071296" w:rsidRPr="00E55A69" w:rsidRDefault="00071296" w:rsidP="00071296">
      <w:pPr>
        <w:suppressAutoHyphens/>
        <w:autoSpaceDN w:val="0"/>
        <w:ind w:firstLine="709"/>
        <w:jc w:val="both"/>
        <w:textAlignment w:val="baseline"/>
        <w:rPr>
          <w:color w:val="000000" w:themeColor="text1"/>
          <w:sz w:val="28"/>
          <w:szCs w:val="28"/>
          <w:lang w:val="en-US"/>
        </w:rPr>
      </w:pPr>
      <w:proofErr w:type="gramStart"/>
      <w:r w:rsidRPr="00E55A69">
        <w:rPr>
          <w:color w:val="000000" w:themeColor="text1"/>
          <w:sz w:val="28"/>
          <w:szCs w:val="28"/>
          <w:lang w:val="en-US"/>
        </w:rPr>
        <w:t>Щатната численост на съдебните служители в Районна прокуратура гр.</w:t>
      </w:r>
      <w:proofErr w:type="gramEnd"/>
      <w:r w:rsidRPr="00E55A69">
        <w:rPr>
          <w:color w:val="000000" w:themeColor="text1"/>
          <w:sz w:val="28"/>
          <w:szCs w:val="28"/>
          <w:lang w:val="en-US"/>
        </w:rPr>
        <w:t xml:space="preserve"> </w:t>
      </w:r>
      <w:proofErr w:type="gramStart"/>
      <w:r w:rsidRPr="00E55A69">
        <w:rPr>
          <w:color w:val="000000" w:themeColor="text1"/>
          <w:sz w:val="28"/>
          <w:szCs w:val="28"/>
          <w:lang w:val="en-US"/>
        </w:rPr>
        <w:t>Перник</w:t>
      </w:r>
      <w:r w:rsidRPr="00E55A69">
        <w:rPr>
          <w:color w:val="000000" w:themeColor="text1"/>
          <w:sz w:val="28"/>
          <w:szCs w:val="28"/>
        </w:rPr>
        <w:t xml:space="preserve"> към края на отчетния период </w:t>
      </w:r>
      <w:r w:rsidRPr="00E55A69">
        <w:rPr>
          <w:color w:val="000000" w:themeColor="text1"/>
          <w:sz w:val="28"/>
          <w:szCs w:val="28"/>
          <w:lang w:val="en-US"/>
        </w:rPr>
        <w:t xml:space="preserve">е </w:t>
      </w:r>
      <w:r w:rsidRPr="00E55A69">
        <w:rPr>
          <w:color w:val="000000" w:themeColor="text1"/>
          <w:sz w:val="28"/>
          <w:szCs w:val="28"/>
        </w:rPr>
        <w:t>32</w:t>
      </w:r>
      <w:r w:rsidRPr="00E55A69">
        <w:rPr>
          <w:color w:val="000000" w:themeColor="text1"/>
          <w:sz w:val="28"/>
          <w:szCs w:val="28"/>
          <w:lang w:val="en-US"/>
        </w:rPr>
        <w:t xml:space="preserve"> бр.</w:t>
      </w:r>
      <w:proofErr w:type="gramEnd"/>
      <w:r w:rsidRPr="00E55A69">
        <w:rPr>
          <w:color w:val="000000" w:themeColor="text1"/>
          <w:sz w:val="28"/>
          <w:szCs w:val="28"/>
          <w:lang w:val="en-US"/>
        </w:rPr>
        <w:t xml:space="preserve"> </w:t>
      </w:r>
      <w:r w:rsidRPr="00E55A69">
        <w:rPr>
          <w:color w:val="000000" w:themeColor="text1"/>
          <w:sz w:val="28"/>
          <w:szCs w:val="28"/>
        </w:rPr>
        <w:t>с</w:t>
      </w:r>
      <w:r w:rsidRPr="00E55A69">
        <w:rPr>
          <w:color w:val="000000" w:themeColor="text1"/>
          <w:sz w:val="28"/>
          <w:szCs w:val="28"/>
          <w:lang w:val="en-US"/>
        </w:rPr>
        <w:t>лужители</w:t>
      </w:r>
      <w:r w:rsidRPr="00E55A69">
        <w:rPr>
          <w:color w:val="000000" w:themeColor="text1"/>
          <w:sz w:val="28"/>
          <w:szCs w:val="28"/>
        </w:rPr>
        <w:t>: с</w:t>
      </w:r>
      <w:r w:rsidRPr="00E55A69">
        <w:rPr>
          <w:color w:val="000000" w:themeColor="text1"/>
          <w:sz w:val="28"/>
          <w:szCs w:val="28"/>
          <w:lang w:val="en-US"/>
        </w:rPr>
        <w:t>ъдебен администратор; Обща администрация, включваща две звена - “Финансово</w:t>
      </w:r>
      <w:r w:rsidRPr="00E55A69">
        <w:rPr>
          <w:color w:val="000000" w:themeColor="text1"/>
          <w:sz w:val="28"/>
          <w:szCs w:val="28"/>
        </w:rPr>
        <w:t>-</w:t>
      </w:r>
      <w:r w:rsidRPr="00E55A69">
        <w:rPr>
          <w:color w:val="000000" w:themeColor="text1"/>
          <w:sz w:val="28"/>
          <w:szCs w:val="28"/>
          <w:lang w:val="en-US"/>
        </w:rPr>
        <w:t>с</w:t>
      </w:r>
      <w:r w:rsidRPr="00E55A69">
        <w:rPr>
          <w:color w:val="000000" w:themeColor="text1"/>
          <w:sz w:val="28"/>
          <w:szCs w:val="28"/>
        </w:rPr>
        <w:t>четоводн</w:t>
      </w:r>
      <w:r w:rsidRPr="00E55A69">
        <w:rPr>
          <w:color w:val="000000" w:themeColor="text1"/>
          <w:sz w:val="28"/>
          <w:szCs w:val="28"/>
          <w:lang w:val="en-US"/>
        </w:rPr>
        <w:t xml:space="preserve">а и административна дейност“ </w:t>
      </w:r>
      <w:r w:rsidRPr="00E55A69">
        <w:rPr>
          <w:color w:val="000000" w:themeColor="text1"/>
          <w:sz w:val="28"/>
          <w:szCs w:val="28"/>
        </w:rPr>
        <w:t>с</w:t>
      </w:r>
      <w:r w:rsidRPr="00E55A69">
        <w:rPr>
          <w:color w:val="000000" w:themeColor="text1"/>
          <w:sz w:val="28"/>
          <w:szCs w:val="28"/>
          <w:lang w:val="en-US"/>
        </w:rPr>
        <w:t xml:space="preserve"> щатните бройки за длъжностите</w:t>
      </w:r>
      <w:r w:rsidRPr="00E55A69">
        <w:rPr>
          <w:color w:val="000000" w:themeColor="text1"/>
          <w:sz w:val="28"/>
          <w:szCs w:val="28"/>
        </w:rPr>
        <w:t>:</w:t>
      </w:r>
      <w:r w:rsidRPr="00E55A69">
        <w:rPr>
          <w:color w:val="000000" w:themeColor="text1"/>
          <w:sz w:val="28"/>
          <w:szCs w:val="28"/>
          <w:lang w:val="en-US"/>
        </w:rPr>
        <w:t xml:space="preserve"> </w:t>
      </w:r>
      <w:r w:rsidRPr="00E55A69">
        <w:rPr>
          <w:color w:val="000000" w:themeColor="text1"/>
          <w:sz w:val="28"/>
          <w:szCs w:val="28"/>
        </w:rPr>
        <w:t>г</w:t>
      </w:r>
      <w:r w:rsidRPr="00E55A69">
        <w:rPr>
          <w:color w:val="000000" w:themeColor="text1"/>
          <w:sz w:val="28"/>
          <w:szCs w:val="28"/>
          <w:lang w:val="en-US"/>
        </w:rPr>
        <w:t>лавен счетоводител</w:t>
      </w:r>
      <w:r w:rsidRPr="00E55A69">
        <w:rPr>
          <w:color w:val="000000" w:themeColor="text1"/>
          <w:sz w:val="28"/>
          <w:szCs w:val="28"/>
        </w:rPr>
        <w:t>,</w:t>
      </w:r>
      <w:r w:rsidRPr="00E55A69">
        <w:rPr>
          <w:color w:val="000000" w:themeColor="text1"/>
          <w:sz w:val="28"/>
          <w:szCs w:val="28"/>
          <w:lang w:val="en-US"/>
        </w:rPr>
        <w:t xml:space="preserve"> </w:t>
      </w:r>
      <w:r w:rsidRPr="00E55A69">
        <w:rPr>
          <w:color w:val="000000" w:themeColor="text1"/>
          <w:sz w:val="28"/>
          <w:szCs w:val="28"/>
        </w:rPr>
        <w:t>с</w:t>
      </w:r>
      <w:r w:rsidRPr="00E55A69">
        <w:rPr>
          <w:color w:val="000000" w:themeColor="text1"/>
          <w:sz w:val="28"/>
          <w:szCs w:val="28"/>
          <w:lang w:val="en-US"/>
        </w:rPr>
        <w:t>тарши специалист</w:t>
      </w:r>
      <w:r w:rsidRPr="00E55A69">
        <w:rPr>
          <w:color w:val="000000" w:themeColor="text1"/>
          <w:sz w:val="28"/>
          <w:szCs w:val="28"/>
        </w:rPr>
        <w:t xml:space="preserve"> - счетоводител</w:t>
      </w:r>
      <w:r w:rsidRPr="00E55A69">
        <w:rPr>
          <w:color w:val="000000" w:themeColor="text1"/>
          <w:sz w:val="28"/>
          <w:szCs w:val="28"/>
          <w:lang w:val="en-US"/>
        </w:rPr>
        <w:t xml:space="preserve"> и касиер</w:t>
      </w:r>
      <w:r w:rsidRPr="00E55A69">
        <w:rPr>
          <w:color w:val="000000" w:themeColor="text1"/>
          <w:sz w:val="28"/>
          <w:szCs w:val="28"/>
        </w:rPr>
        <w:t>, главен специалист – човешки ресурси и главен специалист – административна дейност</w:t>
      </w:r>
      <w:r w:rsidRPr="00E55A69">
        <w:rPr>
          <w:color w:val="000000" w:themeColor="text1"/>
          <w:sz w:val="28"/>
          <w:szCs w:val="28"/>
          <w:lang w:val="en-US"/>
        </w:rPr>
        <w:t xml:space="preserve"> и Звено „Информационно и техническо обслужване“</w:t>
      </w:r>
      <w:r w:rsidRPr="00E55A69">
        <w:rPr>
          <w:color w:val="000000" w:themeColor="text1"/>
          <w:sz w:val="28"/>
          <w:szCs w:val="28"/>
        </w:rPr>
        <w:t xml:space="preserve"> с</w:t>
      </w:r>
      <w:r w:rsidRPr="00E55A69">
        <w:rPr>
          <w:color w:val="000000" w:themeColor="text1"/>
          <w:sz w:val="28"/>
          <w:szCs w:val="28"/>
          <w:lang w:val="en-US"/>
        </w:rPr>
        <w:t xml:space="preserve"> щатните бройки за длъжностите: </w:t>
      </w:r>
      <w:r w:rsidRPr="00E55A69">
        <w:rPr>
          <w:color w:val="000000" w:themeColor="text1"/>
          <w:sz w:val="28"/>
          <w:szCs w:val="28"/>
        </w:rPr>
        <w:t>с</w:t>
      </w:r>
      <w:r w:rsidRPr="00E55A69">
        <w:rPr>
          <w:color w:val="000000" w:themeColor="text1"/>
          <w:sz w:val="28"/>
          <w:szCs w:val="28"/>
          <w:lang w:val="en-US"/>
        </w:rPr>
        <w:t>истемен администратор</w:t>
      </w:r>
      <w:r w:rsidRPr="00E55A69">
        <w:rPr>
          <w:color w:val="000000" w:themeColor="text1"/>
          <w:sz w:val="28"/>
          <w:szCs w:val="28"/>
        </w:rPr>
        <w:t xml:space="preserve">, шофьор-призовкар и поддръжка сгради, шофьор-куриер и чистач; </w:t>
      </w:r>
      <w:r w:rsidRPr="00E55A69">
        <w:rPr>
          <w:color w:val="000000" w:themeColor="text1"/>
          <w:sz w:val="28"/>
          <w:szCs w:val="28"/>
          <w:lang w:val="en-US"/>
        </w:rPr>
        <w:t xml:space="preserve">Специализирана администрация, включваща </w:t>
      </w:r>
      <w:r w:rsidRPr="00E55A69">
        <w:rPr>
          <w:color w:val="000000" w:themeColor="text1"/>
          <w:sz w:val="28"/>
          <w:szCs w:val="28"/>
        </w:rPr>
        <w:t xml:space="preserve">длъжността прокурорски помощник и </w:t>
      </w:r>
      <w:r w:rsidRPr="00E55A69">
        <w:rPr>
          <w:color w:val="000000" w:themeColor="text1"/>
          <w:sz w:val="28"/>
          <w:szCs w:val="28"/>
          <w:lang w:val="en-US"/>
        </w:rPr>
        <w:t xml:space="preserve">Служба </w:t>
      </w:r>
      <w:r w:rsidRPr="00E55A69">
        <w:rPr>
          <w:color w:val="000000" w:themeColor="text1"/>
          <w:sz w:val="28"/>
          <w:szCs w:val="28"/>
        </w:rPr>
        <w:t>„Р</w:t>
      </w:r>
      <w:r w:rsidRPr="00E55A69">
        <w:rPr>
          <w:color w:val="000000" w:themeColor="text1"/>
          <w:sz w:val="28"/>
          <w:szCs w:val="28"/>
          <w:lang w:val="en-US"/>
        </w:rPr>
        <w:t>егистратура</w:t>
      </w:r>
      <w:r w:rsidRPr="00E55A69">
        <w:rPr>
          <w:color w:val="000000" w:themeColor="text1"/>
          <w:sz w:val="28"/>
          <w:szCs w:val="28"/>
        </w:rPr>
        <w:t xml:space="preserve">, </w:t>
      </w:r>
      <w:r w:rsidRPr="00E55A69">
        <w:rPr>
          <w:color w:val="000000" w:themeColor="text1"/>
          <w:sz w:val="28"/>
          <w:szCs w:val="28"/>
          <w:lang w:val="en-US"/>
        </w:rPr>
        <w:t>деловодство</w:t>
      </w:r>
      <w:r w:rsidRPr="00E55A69">
        <w:rPr>
          <w:color w:val="000000" w:themeColor="text1"/>
          <w:sz w:val="28"/>
          <w:szCs w:val="28"/>
        </w:rPr>
        <w:t xml:space="preserve"> и архив</w:t>
      </w:r>
      <w:r w:rsidRPr="00E55A69">
        <w:rPr>
          <w:color w:val="000000" w:themeColor="text1"/>
          <w:sz w:val="28"/>
          <w:szCs w:val="28"/>
          <w:lang w:val="en-US"/>
        </w:rPr>
        <w:t>“ с</w:t>
      </w:r>
      <w:r w:rsidRPr="00E55A69">
        <w:rPr>
          <w:color w:val="000000" w:themeColor="text1"/>
          <w:sz w:val="28"/>
          <w:szCs w:val="28"/>
        </w:rPr>
        <w:t xml:space="preserve"> един завеждащ служба, </w:t>
      </w:r>
      <w:r w:rsidRPr="00E55A69">
        <w:rPr>
          <w:color w:val="000000" w:themeColor="text1"/>
          <w:sz w:val="28"/>
          <w:szCs w:val="28"/>
          <w:lang w:val="en-US"/>
        </w:rPr>
        <w:t xml:space="preserve"> </w:t>
      </w:r>
      <w:r w:rsidRPr="00E55A69">
        <w:rPr>
          <w:color w:val="000000" w:themeColor="text1"/>
          <w:sz w:val="28"/>
          <w:szCs w:val="28"/>
        </w:rPr>
        <w:t>17</w:t>
      </w:r>
      <w:r w:rsidRPr="00E55A69">
        <w:rPr>
          <w:color w:val="000000" w:themeColor="text1"/>
          <w:sz w:val="28"/>
          <w:szCs w:val="28"/>
          <w:lang w:val="en-US"/>
        </w:rPr>
        <w:t xml:space="preserve"> съдебни деловодители</w:t>
      </w:r>
      <w:r w:rsidRPr="00E55A69">
        <w:rPr>
          <w:color w:val="000000" w:themeColor="text1"/>
          <w:sz w:val="28"/>
          <w:szCs w:val="28"/>
        </w:rPr>
        <w:t xml:space="preserve">, един съдебен статистик, един </w:t>
      </w:r>
      <w:r w:rsidRPr="00E55A69">
        <w:rPr>
          <w:color w:val="000000" w:themeColor="text1"/>
          <w:sz w:val="28"/>
          <w:szCs w:val="28"/>
          <w:lang w:val="en-US"/>
        </w:rPr>
        <w:t>съдебен секретар</w:t>
      </w:r>
      <w:r w:rsidRPr="00E55A69">
        <w:rPr>
          <w:color w:val="000000" w:themeColor="text1"/>
          <w:sz w:val="28"/>
          <w:szCs w:val="28"/>
        </w:rPr>
        <w:t>, един съдебен архивар и един призовкар, той и чистач.</w:t>
      </w:r>
    </w:p>
    <w:p w:rsidR="00071296" w:rsidRPr="00E55A69" w:rsidRDefault="00071296" w:rsidP="00071296">
      <w:pPr>
        <w:widowControl w:val="0"/>
        <w:shd w:val="clear" w:color="auto" w:fill="FFFFFF"/>
        <w:tabs>
          <w:tab w:val="left" w:pos="0"/>
        </w:tabs>
        <w:suppressAutoHyphens/>
        <w:autoSpaceDE w:val="0"/>
        <w:autoSpaceDN w:val="0"/>
        <w:ind w:right="34" w:firstLine="851"/>
        <w:contextualSpacing/>
        <w:jc w:val="both"/>
        <w:textAlignment w:val="baseline"/>
        <w:rPr>
          <w:color w:val="000000" w:themeColor="text1"/>
          <w:sz w:val="28"/>
          <w:szCs w:val="28"/>
        </w:rPr>
      </w:pPr>
      <w:r w:rsidRPr="00E55A69">
        <w:rPr>
          <w:color w:val="000000" w:themeColor="text1"/>
          <w:sz w:val="28"/>
          <w:szCs w:val="20"/>
        </w:rPr>
        <w:t>През отчетната година срещу прокурори от Районна прокуратура гр. Перник не са образувани дисциплинарни производства. Няма образувани дисциплинарни производства и срещу съдебни служители от</w:t>
      </w:r>
      <w:r w:rsidRPr="00E55A69">
        <w:rPr>
          <w:b/>
          <w:color w:val="000000" w:themeColor="text1"/>
          <w:sz w:val="28"/>
          <w:szCs w:val="20"/>
        </w:rPr>
        <w:t xml:space="preserve"> </w:t>
      </w:r>
      <w:r w:rsidRPr="00E55A69">
        <w:rPr>
          <w:color w:val="000000" w:themeColor="text1"/>
          <w:sz w:val="28"/>
          <w:szCs w:val="20"/>
        </w:rPr>
        <w:t>Районна прокуратура-Перник.</w:t>
      </w:r>
    </w:p>
    <w:p w:rsidR="00071296" w:rsidRPr="00E55A69" w:rsidRDefault="00071296" w:rsidP="00071296">
      <w:pPr>
        <w:rPr>
          <w:color w:val="000000" w:themeColor="text1"/>
        </w:rPr>
      </w:pPr>
    </w:p>
    <w:p w:rsidR="00071296" w:rsidRPr="00E55A69" w:rsidRDefault="00071296" w:rsidP="00071296">
      <w:pPr>
        <w:widowControl w:val="0"/>
        <w:shd w:val="clear" w:color="auto" w:fill="FFFFFF"/>
        <w:tabs>
          <w:tab w:val="left" w:pos="0"/>
        </w:tabs>
        <w:suppressAutoHyphens/>
        <w:autoSpaceDE w:val="0"/>
        <w:autoSpaceDN w:val="0"/>
        <w:ind w:right="34" w:firstLine="851"/>
        <w:contextualSpacing/>
        <w:jc w:val="both"/>
        <w:textAlignment w:val="baseline"/>
        <w:rPr>
          <w:b/>
          <w:color w:val="000000" w:themeColor="text1"/>
          <w:sz w:val="28"/>
          <w:szCs w:val="20"/>
          <w:u w:val="single"/>
        </w:rPr>
      </w:pPr>
      <w:r w:rsidRPr="00E55A69">
        <w:rPr>
          <w:b/>
          <w:color w:val="000000" w:themeColor="text1"/>
          <w:sz w:val="28"/>
          <w:szCs w:val="20"/>
          <w:u w:val="single"/>
        </w:rPr>
        <w:t>Материална и техническа обезпеченост:</w:t>
      </w:r>
    </w:p>
    <w:p w:rsidR="00071296" w:rsidRPr="00E55A69" w:rsidRDefault="00071296" w:rsidP="00071296">
      <w:pPr>
        <w:widowControl w:val="0"/>
        <w:shd w:val="clear" w:color="auto" w:fill="FFFFFF"/>
        <w:suppressAutoHyphens/>
        <w:autoSpaceDE w:val="0"/>
        <w:autoSpaceDN w:val="0"/>
        <w:ind w:right="34" w:firstLine="851"/>
        <w:contextualSpacing/>
        <w:jc w:val="both"/>
        <w:textAlignment w:val="baseline"/>
        <w:rPr>
          <w:color w:val="000000" w:themeColor="text1"/>
          <w:sz w:val="28"/>
          <w:szCs w:val="20"/>
        </w:rPr>
      </w:pPr>
      <w:r w:rsidRPr="00E55A69">
        <w:rPr>
          <w:color w:val="000000" w:themeColor="text1"/>
          <w:sz w:val="28"/>
          <w:szCs w:val="20"/>
        </w:rPr>
        <w:t>Районна прокуратура – Перник с териториални отдел</w:t>
      </w:r>
      <w:r w:rsidRPr="00E55A69">
        <w:rPr>
          <w:color w:val="000000" w:themeColor="text1"/>
          <w:sz w:val="28"/>
          <w:szCs w:val="20"/>
          <w:lang w:val="en-US"/>
        </w:rPr>
        <w:t>e</w:t>
      </w:r>
      <w:r w:rsidRPr="00E55A69">
        <w:rPr>
          <w:color w:val="000000" w:themeColor="text1"/>
          <w:sz w:val="28"/>
          <w:szCs w:val="20"/>
        </w:rPr>
        <w:t>ния в гр. Радомир, гр. Брезник и гр. Трън ползва предоставен сграден фонд в четири сгради:</w:t>
      </w:r>
    </w:p>
    <w:p w:rsidR="00071296" w:rsidRPr="00E55A69" w:rsidRDefault="00071296" w:rsidP="00071296">
      <w:pPr>
        <w:widowControl w:val="0"/>
        <w:numPr>
          <w:ilvl w:val="0"/>
          <w:numId w:val="21"/>
        </w:numPr>
        <w:shd w:val="clear" w:color="auto" w:fill="FFFFFF"/>
        <w:tabs>
          <w:tab w:val="center" w:pos="993"/>
        </w:tabs>
        <w:suppressAutoHyphens/>
        <w:autoSpaceDE w:val="0"/>
        <w:autoSpaceDN w:val="0"/>
        <w:ind w:left="0" w:right="34" w:firstLine="851"/>
        <w:contextualSpacing/>
        <w:jc w:val="both"/>
        <w:textAlignment w:val="baseline"/>
        <w:rPr>
          <w:color w:val="000000" w:themeColor="text1"/>
          <w:sz w:val="28"/>
          <w:szCs w:val="20"/>
        </w:rPr>
      </w:pPr>
      <w:r w:rsidRPr="00E55A69">
        <w:rPr>
          <w:color w:val="000000" w:themeColor="text1"/>
          <w:sz w:val="28"/>
          <w:szCs w:val="20"/>
        </w:rPr>
        <w:t>В сградата на Съдебната Палата – гр. Перник, която се ползва още от Административен съд гр. Перник, Окръжен и Районен съд гр. Перник, Окръжна и Районна прокуратура гр. Перник, и ОЗ „Охрана“ – гр. Перник</w:t>
      </w:r>
    </w:p>
    <w:p w:rsidR="00071296" w:rsidRPr="00E55A69" w:rsidRDefault="00071296" w:rsidP="00071296">
      <w:pPr>
        <w:widowControl w:val="0"/>
        <w:numPr>
          <w:ilvl w:val="0"/>
          <w:numId w:val="21"/>
        </w:numPr>
        <w:shd w:val="clear" w:color="auto" w:fill="FFFFFF"/>
        <w:tabs>
          <w:tab w:val="num" w:pos="993"/>
        </w:tabs>
        <w:suppressAutoHyphens/>
        <w:autoSpaceDE w:val="0"/>
        <w:autoSpaceDN w:val="0"/>
        <w:ind w:left="0" w:right="34" w:firstLine="851"/>
        <w:contextualSpacing/>
        <w:jc w:val="both"/>
        <w:textAlignment w:val="baseline"/>
        <w:rPr>
          <w:color w:val="000000" w:themeColor="text1"/>
          <w:sz w:val="28"/>
          <w:szCs w:val="20"/>
        </w:rPr>
      </w:pPr>
      <w:r w:rsidRPr="00E55A69">
        <w:rPr>
          <w:color w:val="000000" w:themeColor="text1"/>
          <w:sz w:val="28"/>
          <w:szCs w:val="20"/>
        </w:rPr>
        <w:t>В сградата на Съдебната палата в гр. Радомир, която се ползва от Районен съд гр. Радомир и ТО-Радомир</w:t>
      </w:r>
    </w:p>
    <w:p w:rsidR="00071296" w:rsidRPr="00E55A69" w:rsidRDefault="00071296" w:rsidP="00071296">
      <w:pPr>
        <w:widowControl w:val="0"/>
        <w:numPr>
          <w:ilvl w:val="0"/>
          <w:numId w:val="21"/>
        </w:numPr>
        <w:shd w:val="clear" w:color="auto" w:fill="FFFFFF"/>
        <w:tabs>
          <w:tab w:val="center" w:pos="993"/>
        </w:tabs>
        <w:suppressAutoHyphens/>
        <w:autoSpaceDE w:val="0"/>
        <w:autoSpaceDN w:val="0"/>
        <w:ind w:left="0" w:right="34" w:firstLine="851"/>
        <w:contextualSpacing/>
        <w:jc w:val="both"/>
        <w:textAlignment w:val="baseline"/>
        <w:rPr>
          <w:color w:val="000000" w:themeColor="text1"/>
          <w:sz w:val="28"/>
          <w:szCs w:val="20"/>
        </w:rPr>
      </w:pPr>
      <w:r w:rsidRPr="00E55A69">
        <w:rPr>
          <w:color w:val="000000" w:themeColor="text1"/>
          <w:sz w:val="28"/>
          <w:szCs w:val="20"/>
        </w:rPr>
        <w:t>В сградата на Съдебната палата в гр. Брезник, която се ползва от Районен съд гр. Брезник и ТО-Брезник</w:t>
      </w:r>
    </w:p>
    <w:p w:rsidR="00071296" w:rsidRPr="00E55A69" w:rsidRDefault="00071296" w:rsidP="00071296">
      <w:pPr>
        <w:widowControl w:val="0"/>
        <w:numPr>
          <w:ilvl w:val="0"/>
          <w:numId w:val="21"/>
        </w:numPr>
        <w:shd w:val="clear" w:color="auto" w:fill="FFFFFF"/>
        <w:tabs>
          <w:tab w:val="center" w:pos="993"/>
        </w:tabs>
        <w:suppressAutoHyphens/>
        <w:autoSpaceDE w:val="0"/>
        <w:autoSpaceDN w:val="0"/>
        <w:ind w:left="0" w:right="34" w:firstLine="851"/>
        <w:contextualSpacing/>
        <w:jc w:val="both"/>
        <w:textAlignment w:val="baseline"/>
        <w:rPr>
          <w:color w:val="000000" w:themeColor="text1"/>
          <w:sz w:val="28"/>
          <w:szCs w:val="20"/>
        </w:rPr>
      </w:pPr>
      <w:r w:rsidRPr="00E55A69">
        <w:rPr>
          <w:color w:val="000000" w:themeColor="text1"/>
          <w:sz w:val="28"/>
          <w:szCs w:val="20"/>
        </w:rPr>
        <w:t>В сградата на Съдебната палата в гр. Трън, която се ползва от Районен съд гр. Трън и ТО-Трън</w:t>
      </w:r>
    </w:p>
    <w:p w:rsidR="00071296" w:rsidRPr="00E55A69" w:rsidRDefault="00071296" w:rsidP="00071296">
      <w:pPr>
        <w:widowControl w:val="0"/>
        <w:shd w:val="clear" w:color="auto" w:fill="FFFFFF"/>
        <w:tabs>
          <w:tab w:val="left" w:pos="0"/>
        </w:tabs>
        <w:suppressAutoHyphens/>
        <w:autoSpaceDE w:val="0"/>
        <w:autoSpaceDN w:val="0"/>
        <w:ind w:right="34" w:firstLine="851"/>
        <w:contextualSpacing/>
        <w:jc w:val="both"/>
        <w:textAlignment w:val="baseline"/>
        <w:rPr>
          <w:color w:val="000000" w:themeColor="text1"/>
          <w:sz w:val="28"/>
          <w:szCs w:val="28"/>
        </w:rPr>
      </w:pPr>
      <w:r w:rsidRPr="00E55A69">
        <w:rPr>
          <w:color w:val="000000" w:themeColor="text1"/>
          <w:sz w:val="28"/>
          <w:szCs w:val="28"/>
        </w:rPr>
        <w:t>При така предоставения сграден фонд, единствено в областния център ползваните помещения са крайно недостатъчни - с</w:t>
      </w:r>
      <w:r w:rsidRPr="00E55A69">
        <w:rPr>
          <w:color w:val="000000" w:themeColor="text1"/>
          <w:sz w:val="28"/>
          <w:szCs w:val="20"/>
        </w:rPr>
        <w:t xml:space="preserve">лужителите работят по четирима-петима в кабинет, /в един от кабинетите дори </w:t>
      </w:r>
      <w:r w:rsidRPr="00E55A69">
        <w:rPr>
          <w:color w:val="000000" w:themeColor="text1"/>
          <w:sz w:val="28"/>
          <w:szCs w:val="20"/>
        </w:rPr>
        <w:lastRenderedPageBreak/>
        <w:t>шестима/, а п</w:t>
      </w:r>
      <w:r w:rsidRPr="00E55A69">
        <w:rPr>
          <w:bCs/>
          <w:color w:val="000000" w:themeColor="text1"/>
          <w:sz w:val="28"/>
          <w:szCs w:val="28"/>
          <w:lang w:val="en-US"/>
        </w:rPr>
        <w:t>рокурорите работят по двама в кабинет</w:t>
      </w:r>
      <w:r w:rsidRPr="00E55A69">
        <w:rPr>
          <w:bCs/>
          <w:color w:val="000000" w:themeColor="text1"/>
          <w:sz w:val="28"/>
          <w:szCs w:val="28"/>
        </w:rPr>
        <w:t>.</w:t>
      </w:r>
      <w:r w:rsidRPr="00E55A69">
        <w:rPr>
          <w:bCs/>
          <w:color w:val="000000" w:themeColor="text1"/>
          <w:sz w:val="28"/>
          <w:szCs w:val="28"/>
          <w:lang w:val="en-US"/>
        </w:rPr>
        <w:t xml:space="preserve"> </w:t>
      </w:r>
      <w:r w:rsidRPr="00E55A69">
        <w:rPr>
          <w:bCs/>
          <w:color w:val="000000" w:themeColor="text1"/>
          <w:sz w:val="28"/>
          <w:szCs w:val="28"/>
        </w:rPr>
        <w:t>Не така стоят нещата в териториалните отделения, където прокурорите и служителите работят в самостоятелни кабинети при много добри материални условия.</w:t>
      </w:r>
    </w:p>
    <w:p w:rsidR="00071296" w:rsidRPr="00E55A69" w:rsidRDefault="00071296" w:rsidP="00071296">
      <w:pPr>
        <w:suppressAutoHyphens/>
        <w:autoSpaceDN w:val="0"/>
        <w:ind w:firstLine="709"/>
        <w:jc w:val="both"/>
        <w:textAlignment w:val="baseline"/>
        <w:rPr>
          <w:bCs/>
          <w:color w:val="000000" w:themeColor="text1"/>
          <w:sz w:val="28"/>
          <w:szCs w:val="28"/>
        </w:rPr>
      </w:pPr>
      <w:proofErr w:type="gramStart"/>
      <w:r w:rsidRPr="00E55A69">
        <w:rPr>
          <w:bCs/>
          <w:color w:val="000000" w:themeColor="text1"/>
          <w:sz w:val="28"/>
          <w:szCs w:val="28"/>
          <w:lang w:val="en-US"/>
        </w:rPr>
        <w:t>Работните места на прокурорите и служителите са обезпечени с компютърна и комуникационна техника, както и със съответните програмни продукти – правно-информационни, счетоводни и други.</w:t>
      </w:r>
      <w:proofErr w:type="gramEnd"/>
    </w:p>
    <w:p w:rsidR="00071296" w:rsidRPr="00E55A69" w:rsidRDefault="00071296" w:rsidP="00071296">
      <w:pPr>
        <w:suppressAutoHyphens/>
        <w:autoSpaceDN w:val="0"/>
        <w:ind w:firstLine="709"/>
        <w:jc w:val="both"/>
        <w:textAlignment w:val="baseline"/>
        <w:rPr>
          <w:color w:val="000000" w:themeColor="text1"/>
          <w:sz w:val="28"/>
          <w:szCs w:val="28"/>
        </w:rPr>
      </w:pPr>
      <w:r w:rsidRPr="00E55A69">
        <w:rPr>
          <w:color w:val="000000" w:themeColor="text1"/>
          <w:sz w:val="28"/>
          <w:szCs w:val="28"/>
        </w:rPr>
        <w:t>Връзката с медиите и гражданите през 2025 г. се осъществяваше преимуществено чрез собствената интернет страница на Районна прокуратура-Перник, която се обновява непрекъснато. За нуждите на гражданите е изградена секция „Прием на граждани“, в която са посочени условията за прием, актуален график и др. На разположение са и бланки на различни документи, които гражданите могат да ползват. Активна дейност в насока информиране на обществеността за дейността на Районна прокуратура-Перник се осъществява от административния ръководител и от</w:t>
      </w:r>
      <w:r w:rsidRPr="00E55A69">
        <w:rPr>
          <w:b/>
          <w:color w:val="000000" w:themeColor="text1"/>
          <w:sz w:val="28"/>
          <w:szCs w:val="28"/>
        </w:rPr>
        <w:t xml:space="preserve"> </w:t>
      </w:r>
      <w:r w:rsidRPr="00E55A69">
        <w:rPr>
          <w:color w:val="000000" w:themeColor="text1"/>
          <w:sz w:val="28"/>
          <w:szCs w:val="28"/>
        </w:rPr>
        <w:t>говорителя на прокуратурата, при стриктно спазване на правилата за медийна комуникация в системата на ПРБ, утвърдени със Заповед № РД-02-9 от 24.03.2015 г. на Главен прокурор на Р.България, изменени и допълнени със Заповед № РД-02-08/12.04.2019 г.</w:t>
      </w:r>
      <w:r w:rsidRPr="00E55A69">
        <w:rPr>
          <w:b/>
          <w:color w:val="000000" w:themeColor="text1"/>
          <w:sz w:val="28"/>
          <w:szCs w:val="28"/>
        </w:rPr>
        <w:t xml:space="preserve"> </w:t>
      </w:r>
      <w:r w:rsidRPr="00E55A69">
        <w:rPr>
          <w:color w:val="000000" w:themeColor="text1"/>
          <w:sz w:val="28"/>
          <w:szCs w:val="28"/>
        </w:rPr>
        <w:t xml:space="preserve">и Заповед № РД-02-28 от 15.12.2022 г.   </w:t>
      </w:r>
    </w:p>
    <w:p w:rsidR="00071296" w:rsidRPr="00E55A69" w:rsidRDefault="00071296" w:rsidP="00071296">
      <w:pPr>
        <w:suppressAutoHyphens/>
        <w:autoSpaceDN w:val="0"/>
        <w:ind w:firstLine="709"/>
        <w:jc w:val="both"/>
        <w:textAlignment w:val="baseline"/>
        <w:rPr>
          <w:b/>
          <w:bCs/>
          <w:color w:val="000000" w:themeColor="text1"/>
          <w:sz w:val="28"/>
          <w:szCs w:val="28"/>
        </w:rPr>
      </w:pPr>
    </w:p>
    <w:p w:rsidR="00071296" w:rsidRPr="00E55A69" w:rsidRDefault="00071296" w:rsidP="00071296">
      <w:pPr>
        <w:autoSpaceDE w:val="0"/>
        <w:autoSpaceDN w:val="0"/>
        <w:adjustRightInd w:val="0"/>
        <w:spacing w:before="130" w:line="322" w:lineRule="exact"/>
        <w:ind w:firstLine="851"/>
        <w:jc w:val="both"/>
        <w:rPr>
          <w:color w:val="000000" w:themeColor="text1"/>
        </w:rPr>
      </w:pPr>
      <w:r w:rsidRPr="00E55A69">
        <w:rPr>
          <w:b/>
          <w:bCs/>
          <w:color w:val="000000" w:themeColor="text1"/>
          <w:sz w:val="28"/>
          <w:szCs w:val="28"/>
        </w:rPr>
        <w:t>Квалификация - състояние, проведени обучителни мероприятия, необходими мерки за повишаването й.</w:t>
      </w:r>
    </w:p>
    <w:p w:rsidR="00071296" w:rsidRPr="00E55A69" w:rsidRDefault="00071296" w:rsidP="00071296">
      <w:pPr>
        <w:autoSpaceDE w:val="0"/>
        <w:autoSpaceDN w:val="0"/>
        <w:adjustRightInd w:val="0"/>
        <w:spacing w:before="115"/>
        <w:ind w:firstLine="851"/>
        <w:contextualSpacing/>
        <w:jc w:val="both"/>
        <w:rPr>
          <w:color w:val="000000" w:themeColor="text1"/>
          <w:sz w:val="28"/>
          <w:szCs w:val="28"/>
        </w:rPr>
      </w:pPr>
      <w:r w:rsidRPr="00E55A69">
        <w:rPr>
          <w:color w:val="000000" w:themeColor="text1"/>
          <w:sz w:val="28"/>
          <w:szCs w:val="28"/>
        </w:rPr>
        <w:t>През отчетния период повишаването на квалификацията на прокурорите и съдебните служители е основен приоритет за административното ръководство на Районна прокуратура Перник, като условие за ефективно осъществяване на правомощията им. Динамиката в изменението на нормативната уредба налага постоянно усъвършенстване на магистратите за успешно изпълняване на функциите им. Членството на България в Европейския съюз и все по-голямото влияние на общностните актове върху вътрешното ни право, особено след подписването на Лисабонския договор, обуславят участието в обучителни мероприятия като задължително условие за качествено изпълнение на прокурорската дейност. Магистратите и съдебните служители са уведомявани своевременно за предстоящото провеждане на професионални обучения, снабдявани са със съответните обучителни календари - на Националния институт на правосъдието, Прокуратурата на Република България и др. Всеки представител на професионалния екип на Районна прокуратура  Перник е насърчаван да взема участие в професионални обучения и семинари.</w:t>
      </w:r>
    </w:p>
    <w:p w:rsidR="00071296" w:rsidRPr="00E55A69" w:rsidRDefault="00071296" w:rsidP="00071296">
      <w:pPr>
        <w:autoSpaceDE w:val="0"/>
        <w:autoSpaceDN w:val="0"/>
        <w:adjustRightInd w:val="0"/>
        <w:spacing w:before="115"/>
        <w:ind w:firstLine="851"/>
        <w:contextualSpacing/>
        <w:jc w:val="both"/>
        <w:rPr>
          <w:color w:val="000000" w:themeColor="text1"/>
          <w:sz w:val="28"/>
          <w:szCs w:val="28"/>
        </w:rPr>
      </w:pPr>
      <w:r w:rsidRPr="00E55A69">
        <w:rPr>
          <w:color w:val="000000" w:themeColor="text1"/>
          <w:sz w:val="28"/>
          <w:szCs w:val="28"/>
        </w:rPr>
        <w:t>И през отчетната година, прокурорите от Районна прокуратура Перник са участвали предимно в електронни, дистанционни обучения, организирани от Националния институт на правосъдието. Прокурорите са участвали в различни форми на самоподготовка и самообучение.</w:t>
      </w:r>
    </w:p>
    <w:p w:rsidR="00071296" w:rsidRPr="00E55A69" w:rsidRDefault="00071296" w:rsidP="00071296">
      <w:pPr>
        <w:autoSpaceDE w:val="0"/>
        <w:autoSpaceDN w:val="0"/>
        <w:adjustRightInd w:val="0"/>
        <w:spacing w:before="115"/>
        <w:ind w:firstLine="851"/>
        <w:contextualSpacing/>
        <w:jc w:val="both"/>
        <w:rPr>
          <w:color w:val="000000" w:themeColor="text1"/>
          <w:sz w:val="28"/>
          <w:szCs w:val="28"/>
        </w:rPr>
      </w:pPr>
      <w:r w:rsidRPr="00E55A69">
        <w:rPr>
          <w:color w:val="000000" w:themeColor="text1"/>
          <w:sz w:val="28"/>
          <w:szCs w:val="28"/>
        </w:rPr>
        <w:lastRenderedPageBreak/>
        <w:t>Всички магистрати и служители имат достъп до правно-информационната система АПИС чрез ведомствения сайт на Прокуратурата на Република България.</w:t>
      </w:r>
    </w:p>
    <w:p w:rsidR="00071296" w:rsidRPr="00E55A69" w:rsidRDefault="00071296" w:rsidP="00071296">
      <w:pPr>
        <w:autoSpaceDE w:val="0"/>
        <w:autoSpaceDN w:val="0"/>
        <w:adjustRightInd w:val="0"/>
        <w:ind w:firstLine="709"/>
        <w:jc w:val="both"/>
        <w:rPr>
          <w:color w:val="000000" w:themeColor="text1"/>
          <w:sz w:val="28"/>
          <w:szCs w:val="28"/>
        </w:rPr>
      </w:pPr>
      <w:r w:rsidRPr="00E55A69">
        <w:rPr>
          <w:color w:val="000000" w:themeColor="text1"/>
          <w:sz w:val="28"/>
          <w:szCs w:val="28"/>
        </w:rPr>
        <w:t>Предвид необходимостта от повишаване квалификацията на съдебните служители и все по-честите изменения и нововъведения в прокурорската дейност, деловодната дейност, документооборота и отчетността в прокуратурата, усилията на административното ръководство в насока участия в професионални обучения ще продължат.</w:t>
      </w:r>
    </w:p>
    <w:p w:rsidR="00071296" w:rsidRPr="00E55A69" w:rsidRDefault="00071296" w:rsidP="00071296">
      <w:pPr>
        <w:autoSpaceDE w:val="0"/>
        <w:autoSpaceDN w:val="0"/>
        <w:adjustRightInd w:val="0"/>
        <w:spacing w:line="322" w:lineRule="exact"/>
        <w:ind w:firstLine="709"/>
        <w:jc w:val="both"/>
        <w:rPr>
          <w:color w:val="000000" w:themeColor="text1"/>
          <w:sz w:val="28"/>
          <w:szCs w:val="28"/>
        </w:rPr>
      </w:pPr>
    </w:p>
    <w:p w:rsidR="00071296" w:rsidRPr="00E55A69" w:rsidRDefault="00071296" w:rsidP="00071296">
      <w:pPr>
        <w:widowControl w:val="0"/>
        <w:autoSpaceDE w:val="0"/>
        <w:autoSpaceDN w:val="0"/>
        <w:adjustRightInd w:val="0"/>
        <w:jc w:val="both"/>
        <w:rPr>
          <w:b/>
          <w:color w:val="000000" w:themeColor="text1"/>
          <w:sz w:val="28"/>
          <w:szCs w:val="28"/>
        </w:rPr>
      </w:pPr>
      <w:r w:rsidRPr="00E55A69">
        <w:rPr>
          <w:b/>
          <w:color w:val="000000" w:themeColor="text1"/>
          <w:sz w:val="28"/>
          <w:szCs w:val="28"/>
          <w:lang w:val="en-US"/>
        </w:rPr>
        <w:t xml:space="preserve">         </w:t>
      </w:r>
      <w:r w:rsidRPr="00E55A69">
        <w:rPr>
          <w:b/>
          <w:color w:val="000000" w:themeColor="text1"/>
          <w:sz w:val="28"/>
          <w:szCs w:val="28"/>
        </w:rPr>
        <w:t>Финансово-счетоводна дейност.</w:t>
      </w:r>
    </w:p>
    <w:p w:rsidR="001F15FE" w:rsidRPr="00E55A69" w:rsidRDefault="001F15FE" w:rsidP="001F15FE">
      <w:pPr>
        <w:suppressAutoHyphens/>
        <w:autoSpaceDN w:val="0"/>
        <w:ind w:firstLine="709"/>
        <w:jc w:val="both"/>
        <w:textAlignment w:val="baseline"/>
        <w:rPr>
          <w:rFonts w:eastAsia="Calibri"/>
          <w:color w:val="000000" w:themeColor="text1"/>
          <w:sz w:val="28"/>
          <w:szCs w:val="28"/>
          <w:lang w:eastAsia="en-US"/>
        </w:rPr>
      </w:pPr>
      <w:r w:rsidRPr="00E55A69">
        <w:rPr>
          <w:rFonts w:eastAsia="Calibri"/>
          <w:color w:val="000000" w:themeColor="text1"/>
          <w:sz w:val="28"/>
          <w:szCs w:val="28"/>
          <w:lang w:eastAsia="en-US"/>
        </w:rPr>
        <w:t>Районна прокуратура – Перник е самостоятелен разпоредител с бюджетни кредити от 01.01.2012г., съгласно решение на ВСС по протокол № 27/28.07.2011г. за обособяването на нови третостепенни разпоредители с бюджетни кредити в ПРБ.</w:t>
      </w:r>
    </w:p>
    <w:p w:rsidR="001F15FE" w:rsidRPr="00E55A69" w:rsidRDefault="001F15FE" w:rsidP="001F15FE">
      <w:pPr>
        <w:suppressAutoHyphens/>
        <w:autoSpaceDN w:val="0"/>
        <w:ind w:firstLine="709"/>
        <w:jc w:val="both"/>
        <w:textAlignment w:val="baseline"/>
        <w:rPr>
          <w:rFonts w:eastAsia="Calibri"/>
          <w:color w:val="000000" w:themeColor="text1"/>
          <w:sz w:val="28"/>
          <w:szCs w:val="28"/>
          <w:lang w:eastAsia="en-US"/>
        </w:rPr>
      </w:pPr>
      <w:r w:rsidRPr="00E55A69">
        <w:rPr>
          <w:rFonts w:eastAsia="Calibri"/>
          <w:color w:val="000000" w:themeColor="text1"/>
          <w:sz w:val="28"/>
          <w:szCs w:val="28"/>
          <w:lang w:eastAsia="en-US"/>
        </w:rPr>
        <w:t>На основание  чл.57а, т.1 от ПАПРБ, издаден от ВСС, обн. ДВ бр.106/10.12.2013г., последно изменен и допълнен ДВ бр.34/22.04.2025г., в Районна прокуратура - Перник се осъществява финансово – счетоводна дейност, която обхваща:</w:t>
      </w:r>
    </w:p>
    <w:p w:rsidR="001F15FE" w:rsidRPr="00E55A69" w:rsidRDefault="001F15FE" w:rsidP="001F15FE">
      <w:pPr>
        <w:suppressAutoHyphens/>
        <w:autoSpaceDN w:val="0"/>
        <w:ind w:firstLine="709"/>
        <w:jc w:val="both"/>
        <w:textAlignment w:val="baseline"/>
        <w:rPr>
          <w:rFonts w:eastAsia="Calibri"/>
          <w:color w:val="000000" w:themeColor="text1"/>
          <w:sz w:val="28"/>
          <w:szCs w:val="28"/>
          <w:lang w:eastAsia="en-US"/>
        </w:rPr>
      </w:pPr>
      <w:r w:rsidRPr="00E55A69">
        <w:rPr>
          <w:color w:val="000000" w:themeColor="text1"/>
          <w:sz w:val="28"/>
          <w:szCs w:val="28"/>
        </w:rPr>
        <w:t>1. Осъществяване на финансово-счетоводното обслужване, като:</w:t>
      </w:r>
    </w:p>
    <w:p w:rsidR="001F15FE" w:rsidRPr="00E55A69" w:rsidRDefault="001F15FE" w:rsidP="001F15FE">
      <w:pPr>
        <w:widowControl w:val="0"/>
        <w:numPr>
          <w:ilvl w:val="0"/>
          <w:numId w:val="27"/>
        </w:numPr>
        <w:tabs>
          <w:tab w:val="left" w:pos="851"/>
        </w:tabs>
        <w:suppressAutoHyphens/>
        <w:autoSpaceDN w:val="0"/>
        <w:spacing w:line="298" w:lineRule="exact"/>
        <w:ind w:left="0" w:right="-2" w:firstLine="709"/>
        <w:jc w:val="both"/>
        <w:textAlignment w:val="baseline"/>
        <w:rPr>
          <w:rFonts w:eastAsia="Calibri"/>
          <w:color w:val="000000" w:themeColor="text1"/>
          <w:sz w:val="28"/>
          <w:szCs w:val="28"/>
          <w:lang w:eastAsia="en-US"/>
        </w:rPr>
      </w:pPr>
      <w:r w:rsidRPr="00E55A69">
        <w:rPr>
          <w:rFonts w:eastAsia="Calibri"/>
          <w:color w:val="000000" w:themeColor="text1"/>
          <w:sz w:val="28"/>
          <w:szCs w:val="28"/>
          <w:lang w:eastAsia="en-US"/>
        </w:rPr>
        <w:t>извършване на плащанията във връзка с разходите: за възнаграждения и приравнените към тях; командировки;</w:t>
      </w:r>
    </w:p>
    <w:p w:rsidR="001F15FE" w:rsidRPr="00E55A69" w:rsidRDefault="001F15FE" w:rsidP="001F15FE">
      <w:pPr>
        <w:widowControl w:val="0"/>
        <w:numPr>
          <w:ilvl w:val="0"/>
          <w:numId w:val="27"/>
        </w:numPr>
        <w:tabs>
          <w:tab w:val="left" w:pos="851"/>
        </w:tabs>
        <w:suppressAutoHyphens/>
        <w:autoSpaceDN w:val="0"/>
        <w:spacing w:line="298" w:lineRule="exact"/>
        <w:ind w:left="0" w:right="-2" w:firstLine="709"/>
        <w:jc w:val="both"/>
        <w:textAlignment w:val="baseline"/>
        <w:rPr>
          <w:rFonts w:eastAsia="Calibri"/>
          <w:color w:val="000000" w:themeColor="text1"/>
          <w:sz w:val="28"/>
          <w:szCs w:val="28"/>
          <w:lang w:eastAsia="en-US"/>
        </w:rPr>
      </w:pPr>
      <w:r w:rsidRPr="00E55A69">
        <w:rPr>
          <w:rFonts w:eastAsia="Calibri"/>
          <w:color w:val="000000" w:themeColor="text1"/>
          <w:sz w:val="28"/>
          <w:szCs w:val="28"/>
          <w:lang w:eastAsia="en-US"/>
        </w:rPr>
        <w:t>извършване на плащания, свързани с досъдебни производства: възнаграждения за експертизи, пътни разходи за свидетели, гаранции, иззети парични средства и др.</w:t>
      </w:r>
      <w:r w:rsidRPr="00E55A69">
        <w:rPr>
          <w:rFonts w:eastAsia="Calibri"/>
          <w:color w:val="000000" w:themeColor="text1"/>
          <w:sz w:val="28"/>
          <w:szCs w:val="28"/>
          <w:lang w:val="en-US" w:eastAsia="en-US"/>
        </w:rPr>
        <w:t>:</w:t>
      </w:r>
    </w:p>
    <w:p w:rsidR="001F15FE" w:rsidRPr="00E55A69" w:rsidRDefault="001F15FE" w:rsidP="001F15FE">
      <w:pPr>
        <w:ind w:left="927" w:hanging="218"/>
        <w:jc w:val="both"/>
        <w:rPr>
          <w:color w:val="000000" w:themeColor="text1"/>
          <w:sz w:val="28"/>
          <w:szCs w:val="28"/>
        </w:rPr>
      </w:pPr>
      <w:r w:rsidRPr="00E55A69">
        <w:rPr>
          <w:color w:val="000000" w:themeColor="text1"/>
          <w:sz w:val="28"/>
          <w:szCs w:val="28"/>
        </w:rPr>
        <w:t>2. разработване на проект за годишен бюджет на РП;</w:t>
      </w:r>
    </w:p>
    <w:p w:rsidR="001F15FE" w:rsidRPr="001F15FE" w:rsidRDefault="001F15FE" w:rsidP="001F15FE">
      <w:pPr>
        <w:ind w:firstLine="709"/>
        <w:jc w:val="both"/>
        <w:rPr>
          <w:sz w:val="28"/>
          <w:szCs w:val="28"/>
        </w:rPr>
      </w:pPr>
      <w:r w:rsidRPr="00E55A69">
        <w:rPr>
          <w:color w:val="000000" w:themeColor="text1"/>
          <w:sz w:val="28"/>
          <w:szCs w:val="28"/>
        </w:rPr>
        <w:t xml:space="preserve">3. изготвяне на предварителни разчети за необходимите средства за материално-техническо снабдяване и обезпечаване извън случаите на </w:t>
      </w:r>
      <w:r w:rsidRPr="001F15FE">
        <w:rPr>
          <w:sz w:val="28"/>
          <w:szCs w:val="28"/>
        </w:rPr>
        <w:t>централизирано доставяне и ги представя на окръжната прокуратура за включване в годишния бюджет/отчет;</w:t>
      </w:r>
    </w:p>
    <w:p w:rsidR="001F15FE" w:rsidRPr="001F15FE" w:rsidRDefault="001F15FE" w:rsidP="001F15FE">
      <w:pPr>
        <w:ind w:left="927" w:hanging="218"/>
        <w:jc w:val="both"/>
        <w:rPr>
          <w:sz w:val="28"/>
          <w:szCs w:val="28"/>
        </w:rPr>
      </w:pPr>
      <w:r w:rsidRPr="001F15FE">
        <w:rPr>
          <w:sz w:val="28"/>
          <w:szCs w:val="28"/>
        </w:rPr>
        <w:t>4. изготвяне на финансови отчети и оборотни ведомости;</w:t>
      </w:r>
    </w:p>
    <w:p w:rsidR="001F15FE" w:rsidRPr="001F15FE" w:rsidRDefault="001F15FE" w:rsidP="001F15FE">
      <w:pPr>
        <w:ind w:left="927" w:hanging="218"/>
        <w:jc w:val="both"/>
        <w:rPr>
          <w:sz w:val="28"/>
          <w:szCs w:val="28"/>
        </w:rPr>
      </w:pPr>
      <w:r w:rsidRPr="001F15FE">
        <w:rPr>
          <w:sz w:val="28"/>
          <w:szCs w:val="28"/>
        </w:rPr>
        <w:t>5. изпълнение, приключване и отчитане на бюджетните сметки на РП;</w:t>
      </w:r>
    </w:p>
    <w:p w:rsidR="001F15FE" w:rsidRPr="001F15FE" w:rsidRDefault="001F15FE" w:rsidP="001F15FE">
      <w:pPr>
        <w:ind w:left="927" w:hanging="218"/>
        <w:jc w:val="both"/>
        <w:rPr>
          <w:sz w:val="28"/>
          <w:szCs w:val="28"/>
        </w:rPr>
      </w:pPr>
      <w:r w:rsidRPr="001F15FE">
        <w:rPr>
          <w:sz w:val="28"/>
          <w:szCs w:val="28"/>
        </w:rPr>
        <w:t>6. осигуряване съхранението на счетоводните документи;</w:t>
      </w:r>
    </w:p>
    <w:p w:rsidR="001F15FE" w:rsidRPr="001F15FE" w:rsidRDefault="001F15FE" w:rsidP="001F15FE">
      <w:pPr>
        <w:ind w:left="142" w:firstLine="567"/>
        <w:jc w:val="both"/>
        <w:rPr>
          <w:sz w:val="28"/>
          <w:szCs w:val="28"/>
        </w:rPr>
      </w:pPr>
      <w:r w:rsidRPr="001F15FE">
        <w:rPr>
          <w:sz w:val="28"/>
          <w:szCs w:val="28"/>
        </w:rPr>
        <w:t>7. водене на отчет и опазване на предоставеното им за ползване движимо имущество.</w:t>
      </w:r>
    </w:p>
    <w:p w:rsidR="001F15FE" w:rsidRPr="001F15FE" w:rsidRDefault="001F15FE" w:rsidP="001F15FE">
      <w:pPr>
        <w:widowControl w:val="0"/>
        <w:suppressAutoHyphens/>
        <w:autoSpaceDE w:val="0"/>
        <w:autoSpaceDN w:val="0"/>
        <w:ind w:firstLine="709"/>
        <w:jc w:val="both"/>
        <w:textAlignment w:val="baseline"/>
        <w:rPr>
          <w:sz w:val="28"/>
          <w:szCs w:val="28"/>
        </w:rPr>
      </w:pPr>
      <w:r w:rsidRPr="001F15FE">
        <w:rPr>
          <w:sz w:val="28"/>
          <w:szCs w:val="28"/>
        </w:rPr>
        <w:t>Финансово-счетоводната дейност на Районна прокуратура-Перник се осъществява в съответствие със Закона за счетоводството, Закона за финансовото управление и контрол в публичния сектор, Закона за съдебната власт, Правилника за администрацията на Прокуратурата на Р.България, решения и указания на Висшия съдебен съвет, Счетоводната политика на Прокуратурата на Р.България, Инструкцията за документооборота на счетоводната дейност в ПРБ и Плана за документооборота на счетоводната дейност в РП гр. Перник.</w:t>
      </w:r>
    </w:p>
    <w:p w:rsidR="001F15FE" w:rsidRPr="001F15FE" w:rsidRDefault="001F15FE" w:rsidP="001F15FE">
      <w:pPr>
        <w:widowControl w:val="0"/>
        <w:suppressAutoHyphens/>
        <w:autoSpaceDE w:val="0"/>
        <w:autoSpaceDN w:val="0"/>
        <w:ind w:firstLine="709"/>
        <w:jc w:val="both"/>
        <w:textAlignment w:val="baseline"/>
        <w:rPr>
          <w:sz w:val="28"/>
          <w:szCs w:val="28"/>
        </w:rPr>
      </w:pPr>
      <w:r w:rsidRPr="001F15FE">
        <w:rPr>
          <w:sz w:val="28"/>
          <w:szCs w:val="28"/>
        </w:rPr>
        <w:t xml:space="preserve">Средствата по бюджета на Районна прокуратура - Перник се изразходват целево, законосъобразно и в срок, след одобряване на </w:t>
      </w:r>
      <w:r w:rsidRPr="001F15FE">
        <w:rPr>
          <w:sz w:val="28"/>
          <w:szCs w:val="28"/>
        </w:rPr>
        <w:lastRenderedPageBreak/>
        <w:t xml:space="preserve">поисканите лимити по параграфи от Дирекция „БСДУП“ на Администрацията на Главния прокурор и изразено мнение за законосъобразност от лице, осъществяващо предварителен контрол. Изпълнението на бюджета на Районна прокуратура – Перник към 31.12.2025г. е 99,81%. В края на отчетния период няма просрочени задължения. </w:t>
      </w:r>
    </w:p>
    <w:p w:rsidR="001F15FE" w:rsidRPr="001F15FE" w:rsidRDefault="001F15FE" w:rsidP="001F15FE">
      <w:pPr>
        <w:widowControl w:val="0"/>
        <w:suppressAutoHyphens/>
        <w:autoSpaceDE w:val="0"/>
        <w:autoSpaceDN w:val="0"/>
        <w:ind w:firstLine="709"/>
        <w:jc w:val="both"/>
        <w:textAlignment w:val="baseline"/>
        <w:rPr>
          <w:sz w:val="28"/>
          <w:szCs w:val="28"/>
        </w:rPr>
      </w:pPr>
      <w:r w:rsidRPr="001F15FE">
        <w:rPr>
          <w:rFonts w:eastAsia="Calibri"/>
          <w:sz w:val="28"/>
          <w:szCs w:val="28"/>
          <w:lang w:eastAsia="en-US"/>
        </w:rPr>
        <w:t>Финансово – стопанската дейност на Районна прокуратура – Перник се извършва от Окръжна прокуратура – Перник и обхваща:</w:t>
      </w:r>
    </w:p>
    <w:p w:rsidR="001F15FE" w:rsidRPr="001F15FE" w:rsidRDefault="001F15FE" w:rsidP="001F15FE">
      <w:pPr>
        <w:widowControl w:val="0"/>
        <w:numPr>
          <w:ilvl w:val="0"/>
          <w:numId w:val="27"/>
        </w:numPr>
        <w:tabs>
          <w:tab w:val="left" w:pos="851"/>
        </w:tabs>
        <w:suppressAutoHyphens/>
        <w:autoSpaceDN w:val="0"/>
        <w:spacing w:line="298" w:lineRule="exact"/>
        <w:ind w:left="0" w:right="-2" w:firstLine="709"/>
        <w:jc w:val="both"/>
        <w:textAlignment w:val="baseline"/>
        <w:rPr>
          <w:rFonts w:eastAsia="Calibri"/>
          <w:sz w:val="28"/>
          <w:szCs w:val="28"/>
          <w:lang w:eastAsia="en-US"/>
        </w:rPr>
      </w:pPr>
      <w:r w:rsidRPr="001F15FE">
        <w:rPr>
          <w:rFonts w:eastAsia="Calibri"/>
          <w:sz w:val="28"/>
          <w:szCs w:val="28"/>
          <w:lang w:eastAsia="en-US"/>
        </w:rPr>
        <w:t>извършване на плащанията във връзка с разходите за необходимата издръжка;</w:t>
      </w:r>
    </w:p>
    <w:p w:rsidR="001F15FE" w:rsidRPr="001F15FE" w:rsidRDefault="001F15FE" w:rsidP="001F15FE">
      <w:pPr>
        <w:widowControl w:val="0"/>
        <w:numPr>
          <w:ilvl w:val="0"/>
          <w:numId w:val="27"/>
        </w:numPr>
        <w:tabs>
          <w:tab w:val="left" w:pos="851"/>
        </w:tabs>
        <w:suppressAutoHyphens/>
        <w:autoSpaceDN w:val="0"/>
        <w:spacing w:line="298" w:lineRule="exact"/>
        <w:ind w:left="0" w:right="-2" w:firstLine="709"/>
        <w:jc w:val="both"/>
        <w:textAlignment w:val="baseline"/>
        <w:rPr>
          <w:rFonts w:eastAsia="Calibri"/>
          <w:sz w:val="28"/>
          <w:szCs w:val="28"/>
          <w:lang w:eastAsia="en-US"/>
        </w:rPr>
      </w:pPr>
      <w:r w:rsidRPr="001F15FE">
        <w:rPr>
          <w:rFonts w:eastAsia="Calibri"/>
          <w:sz w:val="28"/>
          <w:szCs w:val="28"/>
          <w:lang w:eastAsia="en-US"/>
        </w:rPr>
        <w:t>осъществяване на материално-техническото снабдяване с инвентар, техника, консумативи и обзавеждане извън случаите на централизирано снабдяване.</w:t>
      </w:r>
    </w:p>
    <w:p w:rsidR="001F15FE" w:rsidRPr="001F15FE" w:rsidRDefault="001F15FE" w:rsidP="001F15FE">
      <w:pPr>
        <w:widowControl w:val="0"/>
        <w:tabs>
          <w:tab w:val="left" w:pos="1362"/>
        </w:tabs>
        <w:suppressAutoHyphens/>
        <w:autoSpaceDN w:val="0"/>
        <w:spacing w:line="298" w:lineRule="exact"/>
        <w:ind w:right="-2" w:firstLine="709"/>
        <w:jc w:val="both"/>
        <w:textAlignment w:val="baseline"/>
        <w:rPr>
          <w:rFonts w:eastAsia="Calibri"/>
          <w:sz w:val="28"/>
          <w:szCs w:val="28"/>
          <w:lang w:eastAsia="en-US"/>
        </w:rPr>
      </w:pPr>
      <w:r w:rsidRPr="001F15FE">
        <w:rPr>
          <w:rFonts w:eastAsia="Calibri"/>
          <w:sz w:val="28"/>
          <w:szCs w:val="28"/>
          <w:lang w:eastAsia="en-US"/>
        </w:rPr>
        <w:t>Необходимите потребности от материали, стоки, услуги и други на Районна прокуратура – Перник и присъединените териториални отделения се заявяват всеки месец в Звено „ Финасово-счетоводна и административна дейност“ на Районна прокуратура – Перник. След обобщаване и остойностяване се изготвят заявки до Окръжна прокуратура – Перник за планиране на средства. Координацията с Окръжна прокуратура – Перник е много добра  и заявените потребности се изпълняват, но въпреки това отнемането на финансово – стопанската дейност, води до множество затруднения в дейността на Районна прокуратура – Перник и присъединените териториални отделения.</w:t>
      </w:r>
    </w:p>
    <w:p w:rsidR="001F15FE" w:rsidRDefault="001F15FE" w:rsidP="001F15FE">
      <w:pPr>
        <w:rPr>
          <w:lang w:val="en-US"/>
        </w:rPr>
      </w:pPr>
    </w:p>
    <w:p w:rsidR="008C3260" w:rsidRPr="008C3260" w:rsidRDefault="008C3260" w:rsidP="001F15FE">
      <w:pPr>
        <w:rPr>
          <w:lang w:val="en-US"/>
        </w:rPr>
      </w:pPr>
    </w:p>
    <w:p w:rsidR="00897474" w:rsidRPr="00194C97" w:rsidRDefault="00897474" w:rsidP="00742030">
      <w:pPr>
        <w:widowControl w:val="0"/>
        <w:shd w:val="clear" w:color="auto" w:fill="FFFFFF"/>
        <w:autoSpaceDE w:val="0"/>
        <w:autoSpaceDN w:val="0"/>
        <w:adjustRightInd w:val="0"/>
        <w:ind w:firstLine="851"/>
        <w:jc w:val="both"/>
        <w:rPr>
          <w:b/>
          <w:sz w:val="28"/>
          <w:szCs w:val="28"/>
        </w:rPr>
      </w:pPr>
      <w:bookmarkStart w:id="115" w:name="OLE_LINK3"/>
      <w:bookmarkEnd w:id="108"/>
      <w:r w:rsidRPr="00194C97">
        <w:rPr>
          <w:b/>
          <w:sz w:val="28"/>
          <w:szCs w:val="28"/>
        </w:rPr>
        <w:t>VІ</w:t>
      </w:r>
      <w:r w:rsidR="00A269E1">
        <w:rPr>
          <w:b/>
          <w:sz w:val="28"/>
          <w:szCs w:val="28"/>
          <w:lang w:val="en-US"/>
        </w:rPr>
        <w:t>I</w:t>
      </w:r>
      <w:r w:rsidRPr="00194C97">
        <w:rPr>
          <w:b/>
          <w:sz w:val="28"/>
          <w:szCs w:val="28"/>
        </w:rPr>
        <w:t>.</w:t>
      </w:r>
      <w:r w:rsidR="001A3A15" w:rsidRPr="00194C97">
        <w:rPr>
          <w:b/>
          <w:sz w:val="28"/>
          <w:szCs w:val="28"/>
        </w:rPr>
        <w:t xml:space="preserve"> </w:t>
      </w:r>
      <w:r w:rsidRPr="00194C97">
        <w:rPr>
          <w:b/>
          <w:sz w:val="28"/>
          <w:szCs w:val="28"/>
        </w:rPr>
        <w:t>НАТОВАРЕНОСТ НА РАЙОННА ПРОКУРАТУРА ГР. ПЕРНИК.</w:t>
      </w:r>
    </w:p>
    <w:p w:rsidR="00897474" w:rsidRPr="00194C97" w:rsidRDefault="00897474" w:rsidP="00742030">
      <w:pPr>
        <w:widowControl w:val="0"/>
        <w:shd w:val="clear" w:color="auto" w:fill="FFFFFF"/>
        <w:autoSpaceDE w:val="0"/>
        <w:autoSpaceDN w:val="0"/>
        <w:adjustRightInd w:val="0"/>
        <w:ind w:firstLine="851"/>
        <w:jc w:val="both"/>
        <w:rPr>
          <w:b/>
          <w:sz w:val="28"/>
          <w:szCs w:val="28"/>
        </w:rPr>
      </w:pPr>
    </w:p>
    <w:bookmarkEnd w:id="115"/>
    <w:p w:rsidR="001661BD" w:rsidRPr="001661BD" w:rsidRDefault="001661BD" w:rsidP="001661BD">
      <w:pPr>
        <w:ind w:firstLine="709"/>
        <w:jc w:val="both"/>
        <w:rPr>
          <w:sz w:val="28"/>
          <w:szCs w:val="28"/>
        </w:rPr>
      </w:pPr>
      <w:r w:rsidRPr="001661BD">
        <w:rPr>
          <w:sz w:val="28"/>
          <w:szCs w:val="20"/>
        </w:rPr>
        <w:t xml:space="preserve">През отчетния период в Районна прокуратура – Перник са осъществени </w:t>
      </w:r>
      <w:r w:rsidRPr="001661BD">
        <w:rPr>
          <w:sz w:val="28"/>
          <w:szCs w:val="20"/>
          <w:lang w:val="en-US"/>
        </w:rPr>
        <w:t>3</w:t>
      </w:r>
      <w:r w:rsidRPr="001661BD">
        <w:rPr>
          <w:sz w:val="28"/>
          <w:szCs w:val="20"/>
        </w:rPr>
        <w:t>8</w:t>
      </w:r>
      <w:r w:rsidRPr="001661BD">
        <w:rPr>
          <w:sz w:val="28"/>
          <w:szCs w:val="20"/>
          <w:lang w:val="en-US"/>
        </w:rPr>
        <w:t xml:space="preserve"> </w:t>
      </w:r>
      <w:r w:rsidRPr="001661BD">
        <w:rPr>
          <w:sz w:val="28"/>
          <w:szCs w:val="20"/>
        </w:rPr>
        <w:t>4</w:t>
      </w:r>
      <w:r w:rsidRPr="001661BD">
        <w:rPr>
          <w:sz w:val="28"/>
          <w:szCs w:val="20"/>
          <w:lang w:val="en-US"/>
        </w:rPr>
        <w:t>1</w:t>
      </w:r>
      <w:r w:rsidRPr="001661BD">
        <w:rPr>
          <w:sz w:val="28"/>
          <w:szCs w:val="20"/>
        </w:rPr>
        <w:t xml:space="preserve">6 прокурорски произнасяния /в тази цифра са включени и участията на прокурорите в съдебни заседания /, което е </w:t>
      </w:r>
      <w:r w:rsidRPr="001661BD">
        <w:rPr>
          <w:sz w:val="28"/>
          <w:szCs w:val="28"/>
          <w:lang w:val="en-US"/>
        </w:rPr>
        <w:t>показател за изключително висока натовареност, тъй като прокурор</w:t>
      </w:r>
      <w:r w:rsidRPr="001661BD">
        <w:rPr>
          <w:sz w:val="28"/>
          <w:szCs w:val="28"/>
        </w:rPr>
        <w:t xml:space="preserve"> от Районна прокуратура-Перник за отчетния период има средно </w:t>
      </w:r>
      <w:r w:rsidRPr="001661BD">
        <w:rPr>
          <w:sz w:val="28"/>
          <w:szCs w:val="28"/>
          <w:lang w:val="en-US"/>
        </w:rPr>
        <w:t>по 2</w:t>
      </w:r>
      <w:r w:rsidRPr="001661BD">
        <w:rPr>
          <w:sz w:val="28"/>
          <w:szCs w:val="28"/>
        </w:rPr>
        <w:t> </w:t>
      </w:r>
      <w:r w:rsidRPr="001661BD">
        <w:rPr>
          <w:sz w:val="28"/>
          <w:szCs w:val="28"/>
          <w:lang w:val="en-US"/>
        </w:rPr>
        <w:t>11</w:t>
      </w:r>
      <w:r w:rsidRPr="001661BD">
        <w:rPr>
          <w:sz w:val="28"/>
          <w:szCs w:val="28"/>
        </w:rPr>
        <w:t xml:space="preserve">0,8 </w:t>
      </w:r>
      <w:r w:rsidRPr="001661BD">
        <w:rPr>
          <w:sz w:val="28"/>
          <w:szCs w:val="28"/>
          <w:lang w:val="en-US"/>
        </w:rPr>
        <w:t xml:space="preserve">бр. </w:t>
      </w:r>
      <w:r w:rsidRPr="001661BD">
        <w:rPr>
          <w:sz w:val="28"/>
          <w:szCs w:val="28"/>
        </w:rPr>
        <w:t>п</w:t>
      </w:r>
      <w:r w:rsidRPr="001661BD">
        <w:rPr>
          <w:sz w:val="28"/>
          <w:szCs w:val="28"/>
          <w:lang w:val="en-US"/>
        </w:rPr>
        <w:t xml:space="preserve">роизнасяния. </w:t>
      </w:r>
    </w:p>
    <w:p w:rsidR="001661BD" w:rsidRPr="001661BD" w:rsidRDefault="001661BD" w:rsidP="001661BD">
      <w:pPr>
        <w:keepNext/>
        <w:ind w:firstLine="709"/>
        <w:jc w:val="both"/>
        <w:outlineLvl w:val="1"/>
        <w:rPr>
          <w:b/>
          <w:sz w:val="28"/>
          <w:szCs w:val="28"/>
          <w:lang w:eastAsia="en-US"/>
        </w:rPr>
      </w:pPr>
    </w:p>
    <w:p w:rsidR="001661BD" w:rsidRPr="001661BD" w:rsidRDefault="001661BD" w:rsidP="001661BD">
      <w:pPr>
        <w:keepNext/>
        <w:ind w:firstLine="709"/>
        <w:jc w:val="both"/>
        <w:outlineLvl w:val="1"/>
        <w:rPr>
          <w:b/>
          <w:sz w:val="28"/>
          <w:szCs w:val="28"/>
          <w:lang w:eastAsia="en-US"/>
        </w:rPr>
      </w:pPr>
      <w:r w:rsidRPr="001661BD">
        <w:rPr>
          <w:b/>
          <w:sz w:val="28"/>
          <w:szCs w:val="28"/>
          <w:lang w:eastAsia="en-US"/>
        </w:rPr>
        <w:t>Обем на прокурорската дейност</w:t>
      </w:r>
    </w:p>
    <w:p w:rsidR="001661BD" w:rsidRPr="001661BD" w:rsidRDefault="001661BD" w:rsidP="001661BD">
      <w:pPr>
        <w:keepNext/>
        <w:ind w:firstLine="709"/>
        <w:jc w:val="both"/>
        <w:outlineLvl w:val="1"/>
        <w:rPr>
          <w:color w:val="FF0000"/>
          <w:sz w:val="16"/>
          <w:szCs w:val="16"/>
          <w:lang w:eastAsia="en-US"/>
        </w:rPr>
      </w:pPr>
    </w:p>
    <w:tbl>
      <w:tblPr>
        <w:tblW w:w="8793" w:type="dxa"/>
        <w:jc w:val="center"/>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4"/>
        <w:gridCol w:w="1078"/>
        <w:gridCol w:w="1227"/>
        <w:gridCol w:w="1164"/>
      </w:tblGrid>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tcPr>
          <w:p w:rsidR="001661BD" w:rsidRPr="001661BD" w:rsidRDefault="001661BD" w:rsidP="001661BD">
            <w:pPr>
              <w:widowControl w:val="0"/>
              <w:autoSpaceDE w:val="0"/>
              <w:autoSpaceDN w:val="0"/>
              <w:adjustRightInd w:val="0"/>
              <w:spacing w:line="276" w:lineRule="auto"/>
              <w:ind w:firstLine="709"/>
              <w:jc w:val="both"/>
              <w:rPr>
                <w:lang w:eastAsia="en-US"/>
              </w:rPr>
            </w:pP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val="en-US" w:eastAsia="en-US"/>
              </w:rPr>
              <w:t>202</w:t>
            </w:r>
            <w:r w:rsidRPr="001661BD">
              <w:rPr>
                <w:lang w:eastAsia="en-US"/>
              </w:rPr>
              <w:t>5</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val="en-US" w:eastAsia="en-US"/>
              </w:rPr>
            </w:pPr>
            <w:r w:rsidRPr="001661BD">
              <w:rPr>
                <w:lang w:val="en-US" w:eastAsia="en-US"/>
              </w:rPr>
              <w:t>2024</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2023</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Средно-списъчен състав на реално работилите прокурори</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val="en-US" w:eastAsia="en-US"/>
              </w:rPr>
              <w:t>1</w:t>
            </w:r>
            <w:r w:rsidRPr="001661BD">
              <w:rPr>
                <w:lang w:eastAsia="en-US"/>
              </w:rPr>
              <w:t>8,2</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val="en-US" w:eastAsia="en-US"/>
              </w:rPr>
            </w:pPr>
            <w:r w:rsidRPr="001661BD">
              <w:rPr>
                <w:lang w:val="en-US" w:eastAsia="en-US"/>
              </w:rPr>
              <w:t>17</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18,5</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Средната натовареност на един прокурор</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val="en-US" w:eastAsia="en-US"/>
              </w:rPr>
              <w:t>2 11</w:t>
            </w:r>
            <w:r w:rsidRPr="001661BD">
              <w:rPr>
                <w:lang w:eastAsia="en-US"/>
              </w:rPr>
              <w:t>0</w:t>
            </w:r>
            <w:r w:rsidRPr="001661BD">
              <w:rPr>
                <w:lang w:val="en-US" w:eastAsia="en-US"/>
              </w:rPr>
              <w:t>,</w:t>
            </w:r>
            <w:r w:rsidRPr="001661BD">
              <w:rPr>
                <w:lang w:eastAsia="en-US"/>
              </w:rPr>
              <w:t>8</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val="en-US" w:eastAsia="en-US"/>
              </w:rPr>
            </w:pPr>
            <w:r w:rsidRPr="001661BD">
              <w:rPr>
                <w:lang w:val="en-US" w:eastAsia="en-US"/>
              </w:rPr>
              <w:t>2 118,2</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1 906,2</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after="200" w:line="276" w:lineRule="auto"/>
              <w:rPr>
                <w:rFonts w:eastAsia="Calibri"/>
                <w:sz w:val="26"/>
                <w:szCs w:val="26"/>
                <w:lang w:eastAsia="en-US"/>
              </w:rPr>
            </w:pPr>
            <w:r w:rsidRPr="001661BD">
              <w:rPr>
                <w:rFonts w:eastAsia="Calibri"/>
                <w:sz w:val="26"/>
                <w:szCs w:val="26"/>
                <w:lang w:eastAsia="en-US"/>
              </w:rPr>
              <w:t>1.Общо наблюдавани преписки</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4258</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3665</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3461</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-средно на прокурор наблюдавани преписки</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233,9</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215,6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187,1</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tabs>
                <w:tab w:val="left" w:pos="216"/>
              </w:tabs>
              <w:autoSpaceDE w:val="0"/>
              <w:autoSpaceDN w:val="0"/>
              <w:adjustRightInd w:val="0"/>
              <w:spacing w:line="276" w:lineRule="auto"/>
              <w:ind w:hanging="28"/>
              <w:rPr>
                <w:rFonts w:eastAsia="Calibri"/>
                <w:sz w:val="26"/>
                <w:szCs w:val="26"/>
                <w:lang w:eastAsia="en-US"/>
              </w:rPr>
            </w:pPr>
            <w:r w:rsidRPr="001661BD">
              <w:rPr>
                <w:rFonts w:eastAsia="Calibri"/>
                <w:sz w:val="26"/>
                <w:szCs w:val="26"/>
                <w:lang w:eastAsia="en-US"/>
              </w:rPr>
              <w:t>2. Общ брой решени преписки</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4168</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3531</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3286</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lastRenderedPageBreak/>
              <w:t>-средно на прокурор решени преписки</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229,0</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207,7</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177,6</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3.Наблюдавани досъдебни производства</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830588">
            <w:pPr>
              <w:spacing w:line="276" w:lineRule="auto"/>
              <w:jc w:val="center"/>
              <w:rPr>
                <w:lang w:eastAsia="en-US"/>
              </w:rPr>
            </w:pPr>
            <w:r w:rsidRPr="001661BD">
              <w:rPr>
                <w:lang w:eastAsia="en-US"/>
              </w:rPr>
              <w:t>33</w:t>
            </w:r>
            <w:r w:rsidR="00830588">
              <w:rPr>
                <w:lang w:eastAsia="en-US"/>
              </w:rPr>
              <w:t>7</w:t>
            </w:r>
            <w:r w:rsidRPr="001661BD">
              <w:rPr>
                <w:lang w:eastAsia="en-US"/>
              </w:rPr>
              <w:t>5</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3058</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3236</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-средно на прокурор наблюдавани ДП</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DF297D">
            <w:pPr>
              <w:spacing w:line="276" w:lineRule="auto"/>
              <w:jc w:val="center"/>
              <w:rPr>
                <w:lang w:eastAsia="en-US"/>
              </w:rPr>
            </w:pPr>
            <w:r w:rsidRPr="001661BD">
              <w:rPr>
                <w:lang w:eastAsia="en-US"/>
              </w:rPr>
              <w:t>18</w:t>
            </w:r>
            <w:r w:rsidR="00BE0376">
              <w:rPr>
                <w:lang w:eastAsia="en-US"/>
              </w:rPr>
              <w:t>5</w:t>
            </w:r>
            <w:r w:rsidRPr="001661BD">
              <w:rPr>
                <w:lang w:eastAsia="en-US"/>
              </w:rPr>
              <w:t>,</w:t>
            </w:r>
            <w:r w:rsidR="00DF297D">
              <w:rPr>
                <w:lang w:eastAsia="en-US"/>
              </w:rPr>
              <w:t>4</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179,9</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174,9</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4.Решени досъдебни производства</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2606</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2676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2464</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-средно на прокурор решени ДП</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143,2</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157,4</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133,2</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5.Участия в съдебни заседания</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1119</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1173</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1207</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-средно на прокурор участия</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61,5</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69</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65,2</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6.Прокурорски актове внесени в съда</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424</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339</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364</w:t>
            </w:r>
          </w:p>
        </w:tc>
      </w:tr>
      <w:tr w:rsidR="001661BD" w:rsidRPr="001661BD" w:rsidTr="001661BD">
        <w:trPr>
          <w:trHeight w:val="454"/>
          <w:jc w:val="center"/>
        </w:trPr>
        <w:tc>
          <w:tcPr>
            <w:tcW w:w="532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widowControl w:val="0"/>
              <w:autoSpaceDE w:val="0"/>
              <w:autoSpaceDN w:val="0"/>
              <w:adjustRightInd w:val="0"/>
              <w:spacing w:line="276" w:lineRule="auto"/>
              <w:ind w:hanging="28"/>
              <w:rPr>
                <w:sz w:val="26"/>
                <w:szCs w:val="26"/>
                <w:lang w:eastAsia="en-US"/>
              </w:rPr>
            </w:pPr>
            <w:r w:rsidRPr="001661BD">
              <w:rPr>
                <w:sz w:val="26"/>
                <w:szCs w:val="26"/>
                <w:lang w:eastAsia="en-US"/>
              </w:rPr>
              <w:t>-средно на прокурор внесени прокурорски актове</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23,3</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19,9</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1661BD" w:rsidRPr="001661BD" w:rsidRDefault="001661BD" w:rsidP="001661BD">
            <w:pPr>
              <w:spacing w:line="276" w:lineRule="auto"/>
              <w:jc w:val="center"/>
              <w:rPr>
                <w:lang w:eastAsia="en-US"/>
              </w:rPr>
            </w:pPr>
            <w:r w:rsidRPr="001661BD">
              <w:rPr>
                <w:lang w:eastAsia="en-US"/>
              </w:rPr>
              <w:t>19,7</w:t>
            </w:r>
          </w:p>
        </w:tc>
      </w:tr>
    </w:tbl>
    <w:p w:rsidR="001661BD" w:rsidRPr="001661BD" w:rsidRDefault="001661BD" w:rsidP="001661BD">
      <w:pPr>
        <w:widowControl w:val="0"/>
        <w:autoSpaceDE w:val="0"/>
        <w:autoSpaceDN w:val="0"/>
        <w:adjustRightInd w:val="0"/>
        <w:ind w:firstLine="709"/>
        <w:jc w:val="both"/>
        <w:rPr>
          <w:sz w:val="26"/>
          <w:szCs w:val="26"/>
        </w:rPr>
      </w:pPr>
    </w:p>
    <w:p w:rsidR="001661BD" w:rsidRPr="001661BD" w:rsidRDefault="001661BD" w:rsidP="001661BD">
      <w:pPr>
        <w:widowControl w:val="0"/>
        <w:autoSpaceDE w:val="0"/>
        <w:autoSpaceDN w:val="0"/>
        <w:adjustRightInd w:val="0"/>
        <w:ind w:firstLine="709"/>
        <w:jc w:val="both"/>
        <w:rPr>
          <w:sz w:val="26"/>
          <w:szCs w:val="26"/>
        </w:rPr>
      </w:pPr>
    </w:p>
    <w:p w:rsidR="001661BD" w:rsidRPr="001661BD" w:rsidRDefault="001661BD" w:rsidP="001661BD">
      <w:pPr>
        <w:widowControl w:val="0"/>
        <w:autoSpaceDE w:val="0"/>
        <w:autoSpaceDN w:val="0"/>
        <w:adjustRightInd w:val="0"/>
        <w:jc w:val="center"/>
        <w:rPr>
          <w:sz w:val="26"/>
          <w:szCs w:val="26"/>
        </w:rPr>
      </w:pPr>
      <w:r w:rsidRPr="001661BD">
        <w:rPr>
          <w:noProof/>
        </w:rPr>
        <w:drawing>
          <wp:inline distT="0" distB="0" distL="0" distR="0" wp14:anchorId="645A29D6" wp14:editId="7203E81B">
            <wp:extent cx="5645150" cy="2751455"/>
            <wp:effectExtent l="0" t="0" r="0" b="0"/>
            <wp:docPr id="1" name="Ди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661BD" w:rsidRPr="001661BD" w:rsidRDefault="001661BD" w:rsidP="001661BD">
      <w:pPr>
        <w:autoSpaceDE w:val="0"/>
        <w:autoSpaceDN w:val="0"/>
        <w:adjustRightInd w:val="0"/>
        <w:spacing w:before="182"/>
        <w:ind w:firstLine="851"/>
        <w:contextualSpacing/>
        <w:jc w:val="both"/>
        <w:rPr>
          <w:color w:val="FF0000"/>
          <w:sz w:val="28"/>
          <w:szCs w:val="28"/>
        </w:rPr>
      </w:pP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t xml:space="preserve">Общият обем на прокурорската дейност през </w:t>
      </w:r>
      <w:r w:rsidRPr="001661BD">
        <w:rPr>
          <w:sz w:val="28"/>
          <w:szCs w:val="28"/>
          <w:lang w:val="en-US"/>
        </w:rPr>
        <w:t>202</w:t>
      </w:r>
      <w:r w:rsidRPr="001661BD">
        <w:rPr>
          <w:sz w:val="28"/>
          <w:szCs w:val="28"/>
        </w:rPr>
        <w:t>5</w:t>
      </w:r>
      <w:r w:rsidRPr="001661BD">
        <w:rPr>
          <w:sz w:val="28"/>
          <w:szCs w:val="28"/>
          <w:lang w:val="en-US"/>
        </w:rPr>
        <w:t xml:space="preserve"> </w:t>
      </w:r>
      <w:r w:rsidRPr="001661BD">
        <w:rPr>
          <w:sz w:val="28"/>
          <w:szCs w:val="28"/>
        </w:rPr>
        <w:t>г. е 38 416, за сравнение през 2024 г. е 36 010, а през 2023 г. е 35 266. Посоченият ръст се дължи на редица фактори: повишаване на прокурорската активност, нарасналият обем на актове, които прокурорите следва да изготвят в рамките на проверките по преписките и по досъдебните производства, увеличаващата се формалност на процеса и по-големият обем на действията, които, съгласно действащото законодателство, изискват съдебна санкция.</w:t>
      </w:r>
    </w:p>
    <w:p w:rsidR="001661BD" w:rsidRPr="001661BD" w:rsidRDefault="001661BD" w:rsidP="001661BD">
      <w:pPr>
        <w:autoSpaceDE w:val="0"/>
        <w:autoSpaceDN w:val="0"/>
        <w:adjustRightInd w:val="0"/>
        <w:spacing w:before="182"/>
        <w:ind w:firstLine="851"/>
        <w:contextualSpacing/>
        <w:jc w:val="both"/>
        <w:rPr>
          <w:rFonts w:ascii="Franklin Gothic Demi Cond" w:hAnsi="Franklin Gothic Demi Cond"/>
        </w:rPr>
      </w:pPr>
      <w:r w:rsidRPr="001661BD">
        <w:rPr>
          <w:sz w:val="28"/>
          <w:szCs w:val="28"/>
        </w:rPr>
        <w:t>През 2025 г. се наблюдава тенденцията за повишаване на средната натовареност на един прокурор в Районна прокуратура гр.Перник, определена съгласно Указание за организация на информационната дейност на ПРБ /Указанието/ в сравнение с предните две години – 2024 г. и 2023 г.</w:t>
      </w: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t xml:space="preserve">Налице е тенденция за увеличаване на броя на наблюдаваните ДП, спрямо наблюдаваните ДП през 2024 г. и 2023 г. </w:t>
      </w: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lastRenderedPageBreak/>
        <w:t>Наблюдава се леко намаляване в броя на решените ДП спрямо предходните две години.</w:t>
      </w: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t xml:space="preserve">Броят на участията в съдебни заседания през 2025 г. е 1 119, за сравнение през 2024 г. е 1173, а  през 2023 г. е 1207. </w:t>
      </w: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t>През 2025 г. РП-Перник е внесла в районните съдилища общо 424 акта. През 2024 г. техният брой е бил 339 акта, а през 2023 г. - 364.</w:t>
      </w: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t xml:space="preserve">Наблюдава се увеличение в абсолютните стойности на общия брой наблюдавани преписки и на решени преписки, спрямо 2024 и 2023 година.  </w:t>
      </w: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t xml:space="preserve">Общият обем на прокурорската дейност през отчетния период е </w:t>
      </w:r>
      <w:bookmarkStart w:id="116" w:name="OLE_LINK16"/>
      <w:r w:rsidRPr="001661BD">
        <w:rPr>
          <w:sz w:val="28"/>
          <w:szCs w:val="28"/>
        </w:rPr>
        <w:t xml:space="preserve">38 416 </w:t>
      </w:r>
      <w:bookmarkEnd w:id="116"/>
      <w:r w:rsidRPr="001661BD">
        <w:rPr>
          <w:sz w:val="28"/>
          <w:szCs w:val="28"/>
        </w:rPr>
        <w:t xml:space="preserve">акта, от които общо 424 бр. внесени в съд прокурорски актове, 1 119 бр. участия в съдебни заседания и общо 36 873 бр. други прокурорски актове и дейности по всички надзори. От последните прокурорите от състава на РП гр.Перник са издали общо 21 008 бр. актове по следствения надзор; 85 бр. актове по наказателно-съдебния надзор; 511 бр. актове по изпълнение на наказанията; 91 бр. актове по гражданско-съдебния надзор; 187 бр. актове по административния надзор за законност и общо 16 534 бр. актове по други дейности.  </w:t>
      </w: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t xml:space="preserve">За сравнение през 2024 г. общият обем на прокурорската дейност е 36 010 акта, от които общо 339 бр. внесени в съд прокурорски актове, 1 173 бр. участия в съдебни заседания и общо 34 498 бр. други прокурорски актове и дейности по всички надзори. От последните прокурорите от състава на РП гр.Перник са издали общо 19 909 бр. актове по следствения надзор; 16 бр. актове по наказателно-съдебния надзор; 362 бр. актове по изпълнение на наказанията; 56 бр. актове по гражданско-съдебния надзор; 190 бр. актове по административния надзор за законност и общо 13 965 бр. актове по други дейности.  </w:t>
      </w: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t xml:space="preserve">През 2023 г. общият обем на прокурорската дейност е 35 266 акта, от които общо 364 бр. внесени в съд прокурорски актове, 1 207 бр. участия в съдебни заседания и общо 33 695 бр. други прокурорски актове и дейности по всички надзори. От последните прокурорите от състава на РП гр.Перник са издали общо 21 750 бр. актове по следствения надзор; 24 бр. актове по наказателно-съдебния надзор; 399 бр. актове по изпълнение на наказанията; 51 бр. актове по гражданско-съдебния надзор; 209 бр. актове по административния надзор за законност и общо 11 262 бр. актове по други дейности.  </w:t>
      </w: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t>Общата натовареност /общ брой актове/ за РП гр. Перник за 2025 г., съобразно Правилата на ВСС, е 11 712,8 точки /23 062 акта/. Съответно средно-дневната натовареност на 1 прокурор от състава на РП гр. Перник през 2025 г. е била 3,18 точки. Нормата за натовареност по правилата за 1 работен ден за един прокурор е актове с обща тежест 2 точки, т.е. през 2025 г. прокурорите от Районна прокуратура гр. Перник са работили с натовареност над нормата, която в процентно съотношение е 62,9 %.</w:t>
      </w:r>
    </w:p>
    <w:p w:rsidR="001661BD" w:rsidRPr="001661BD" w:rsidRDefault="001661BD" w:rsidP="001661BD">
      <w:pPr>
        <w:autoSpaceDE w:val="0"/>
        <w:autoSpaceDN w:val="0"/>
        <w:adjustRightInd w:val="0"/>
        <w:spacing w:before="182"/>
        <w:ind w:firstLine="851"/>
        <w:contextualSpacing/>
        <w:jc w:val="both"/>
        <w:rPr>
          <w:sz w:val="28"/>
          <w:szCs w:val="28"/>
        </w:rPr>
      </w:pPr>
      <w:r w:rsidRPr="001661BD">
        <w:rPr>
          <w:sz w:val="28"/>
          <w:szCs w:val="28"/>
        </w:rPr>
        <w:t xml:space="preserve">За сравнение общата натовареност /общ брой актове/ за РП гр. Перник за 2024 г., съобразно Правилата на ВСС, е 10 960,5 точки / 22 583 акта/. Съответно средно-дневната натовареност на 1 прокурор от състава </w:t>
      </w:r>
      <w:r w:rsidRPr="001661BD">
        <w:rPr>
          <w:sz w:val="28"/>
          <w:szCs w:val="28"/>
        </w:rPr>
        <w:lastRenderedPageBreak/>
        <w:t>на РП гр. Перник през 2024 г. е била 3,00 точки. Нормата за натовареност по правилата за 1 работен ден за един прокурор е актове с обща тежест 2 точки, т.е. през 2024 г. прокурорите от Районна прокуратура гр. Перник са работили с натовареност над нормата, която в процентно съотношение е 50%.</w:t>
      </w:r>
    </w:p>
    <w:p w:rsidR="001661BD" w:rsidRPr="001661BD" w:rsidRDefault="001661BD" w:rsidP="001661BD">
      <w:pPr>
        <w:autoSpaceDE w:val="0"/>
        <w:autoSpaceDN w:val="0"/>
        <w:adjustRightInd w:val="0"/>
        <w:spacing w:before="182"/>
        <w:ind w:firstLine="851"/>
        <w:contextualSpacing/>
        <w:jc w:val="both"/>
        <w:rPr>
          <w:sz w:val="28"/>
          <w:szCs w:val="28"/>
        </w:rPr>
      </w:pPr>
      <w:bookmarkStart w:id="117" w:name="OLE_LINK93"/>
      <w:r w:rsidRPr="001661BD">
        <w:rPr>
          <w:sz w:val="28"/>
          <w:szCs w:val="28"/>
        </w:rPr>
        <w:t>Общата натовареност</w:t>
      </w:r>
      <w:r w:rsidRPr="001661BD">
        <w:rPr>
          <w:rFonts w:ascii="Franklin Gothic Demi Cond" w:hAnsi="Franklin Gothic Demi Cond"/>
          <w:sz w:val="28"/>
          <w:szCs w:val="28"/>
        </w:rPr>
        <w:t xml:space="preserve"> </w:t>
      </w:r>
      <w:r w:rsidRPr="001661BD">
        <w:rPr>
          <w:sz w:val="28"/>
          <w:szCs w:val="28"/>
        </w:rPr>
        <w:t>/общ брой актове/ за РП гр. Перник за 2023г., съобразно Правилата на ВСС, е 15 155,8 точки / 21 110 акта/. Съответно средно-дневната натовареност на 1 прокурор от състава на РП гр. Перник през 2023 г. е била 4,06 точки. Нормата за натовареност по правилата за 1 работен ден за един прокурор е актове с обща тежест 2 точки, т.е. през 2023 г. прокурорите от Районна прокуратура гр. Перник са работили с натовареност над нормата, която в процентно съотношение е 103%.</w:t>
      </w:r>
      <w:bookmarkEnd w:id="117"/>
    </w:p>
    <w:p w:rsidR="001F14A3" w:rsidRDefault="001F14A3" w:rsidP="001F14A3">
      <w:pPr>
        <w:widowControl w:val="0"/>
        <w:autoSpaceDE w:val="0"/>
        <w:autoSpaceDN w:val="0"/>
        <w:adjustRightInd w:val="0"/>
        <w:jc w:val="center"/>
        <w:rPr>
          <w:sz w:val="28"/>
          <w:szCs w:val="20"/>
        </w:rPr>
      </w:pPr>
    </w:p>
    <w:p w:rsidR="001F14A3" w:rsidRDefault="001F14A3" w:rsidP="001F14A3">
      <w:pPr>
        <w:widowControl w:val="0"/>
        <w:autoSpaceDE w:val="0"/>
        <w:autoSpaceDN w:val="0"/>
        <w:adjustRightInd w:val="0"/>
        <w:jc w:val="center"/>
        <w:rPr>
          <w:b/>
          <w:sz w:val="28"/>
          <w:szCs w:val="20"/>
        </w:rPr>
      </w:pPr>
    </w:p>
    <w:p w:rsidR="00BD3080" w:rsidRPr="00BA1241" w:rsidRDefault="00BD3080" w:rsidP="003F56AC">
      <w:pPr>
        <w:jc w:val="center"/>
        <w:rPr>
          <w:b/>
          <w:sz w:val="28"/>
          <w:szCs w:val="20"/>
          <w:lang w:val="en-US"/>
        </w:rPr>
      </w:pPr>
      <w:bookmarkStart w:id="118" w:name="OLE_LINK25"/>
      <w:bookmarkStart w:id="119" w:name="OLE_LINK63"/>
      <w:r w:rsidRPr="00BA1241">
        <w:rPr>
          <w:b/>
          <w:sz w:val="32"/>
          <w:szCs w:val="32"/>
          <w:lang w:val="ru-RU"/>
        </w:rPr>
        <w:t xml:space="preserve">РАЗДЕЛ </w:t>
      </w:r>
      <w:bookmarkStart w:id="120" w:name="OLE_LINK74"/>
      <w:r w:rsidR="00150EF3" w:rsidRPr="00BA1241">
        <w:rPr>
          <w:b/>
          <w:sz w:val="32"/>
          <w:szCs w:val="32"/>
          <w:lang w:val="en-US"/>
        </w:rPr>
        <w:t>I</w:t>
      </w:r>
      <w:bookmarkEnd w:id="120"/>
      <w:r w:rsidR="00A269E1" w:rsidRPr="00BA1241">
        <w:rPr>
          <w:b/>
          <w:sz w:val="32"/>
          <w:szCs w:val="32"/>
          <w:lang w:val="en-US"/>
        </w:rPr>
        <w:t>II</w:t>
      </w:r>
    </w:p>
    <w:p w:rsidR="00BD3080" w:rsidRPr="00BA1241" w:rsidRDefault="00BD3080" w:rsidP="00A7540A">
      <w:pPr>
        <w:ind w:firstLine="709"/>
        <w:jc w:val="both"/>
        <w:rPr>
          <w:sz w:val="28"/>
          <w:szCs w:val="20"/>
        </w:rPr>
      </w:pPr>
    </w:p>
    <w:p w:rsidR="00A269E1" w:rsidRPr="00BA1241" w:rsidRDefault="00A269E1" w:rsidP="00A269E1">
      <w:pPr>
        <w:jc w:val="center"/>
        <w:rPr>
          <w:b/>
          <w:sz w:val="28"/>
          <w:szCs w:val="20"/>
          <w:lang w:val="en-US"/>
        </w:rPr>
      </w:pPr>
      <w:r w:rsidRPr="00BA1241">
        <w:rPr>
          <w:b/>
          <w:sz w:val="28"/>
          <w:szCs w:val="20"/>
        </w:rPr>
        <w:t>ПРИОРИТЕТИ В ДЕЙНОСТТА НА ПРОКУРАТУРАТА</w:t>
      </w:r>
    </w:p>
    <w:p w:rsidR="00BD3080" w:rsidRDefault="00A125FD" w:rsidP="00A269E1">
      <w:pPr>
        <w:jc w:val="center"/>
        <w:rPr>
          <w:b/>
          <w:sz w:val="28"/>
          <w:szCs w:val="20"/>
          <w:lang w:val="en-US"/>
        </w:rPr>
      </w:pPr>
      <w:r>
        <w:rPr>
          <w:b/>
          <w:sz w:val="28"/>
          <w:szCs w:val="20"/>
        </w:rPr>
        <w:t>И РАЗСЛЕДВАЩИТЕ ОРГАНИ ПРЕЗ 2025</w:t>
      </w:r>
      <w:r w:rsidR="00A269E1" w:rsidRPr="00BA1241">
        <w:rPr>
          <w:b/>
          <w:sz w:val="28"/>
          <w:szCs w:val="20"/>
        </w:rPr>
        <w:t xml:space="preserve"> Г. И ДЪЛГОСРОЧНО</w:t>
      </w:r>
    </w:p>
    <w:p w:rsidR="00A269E1" w:rsidRPr="00A269E1" w:rsidRDefault="00A269E1" w:rsidP="00A269E1">
      <w:pPr>
        <w:jc w:val="center"/>
        <w:rPr>
          <w:b/>
          <w:sz w:val="28"/>
          <w:szCs w:val="20"/>
          <w:lang w:val="en-US"/>
        </w:rPr>
      </w:pPr>
    </w:p>
    <w:p w:rsidR="00D162DD" w:rsidRPr="00185509" w:rsidRDefault="001E1F3C" w:rsidP="00D162DD">
      <w:pPr>
        <w:pStyle w:val="Style30"/>
        <w:widowControl/>
        <w:spacing w:before="43" w:line="322" w:lineRule="exact"/>
        <w:ind w:firstLine="851"/>
        <w:rPr>
          <w:rStyle w:val="FontStyle121"/>
          <w:sz w:val="28"/>
          <w:szCs w:val="28"/>
        </w:rPr>
      </w:pPr>
      <w:r w:rsidRPr="00185509">
        <w:rPr>
          <w:rStyle w:val="FontStyle121"/>
          <w:sz w:val="28"/>
          <w:szCs w:val="28"/>
        </w:rPr>
        <w:t xml:space="preserve">Настоящият отчетен период се характеризира с подчертан стремеж към усъвършенстване на организационното и административно управление на </w:t>
      </w:r>
      <w:r w:rsidR="00BB14A5" w:rsidRPr="00185509">
        <w:rPr>
          <w:rStyle w:val="FontStyle121"/>
          <w:sz w:val="28"/>
          <w:szCs w:val="28"/>
        </w:rPr>
        <w:t xml:space="preserve">окрупнената </w:t>
      </w:r>
      <w:r w:rsidRPr="00185509">
        <w:rPr>
          <w:rStyle w:val="FontStyle121"/>
          <w:sz w:val="28"/>
          <w:szCs w:val="28"/>
        </w:rPr>
        <w:t>Районна прокуратура</w:t>
      </w:r>
      <w:r w:rsidR="00F37FEC" w:rsidRPr="00185509">
        <w:rPr>
          <w:rStyle w:val="FontStyle121"/>
          <w:sz w:val="28"/>
          <w:szCs w:val="28"/>
        </w:rPr>
        <w:t>-гр.</w:t>
      </w:r>
      <w:r w:rsidRPr="00185509">
        <w:rPr>
          <w:rStyle w:val="FontStyle121"/>
          <w:sz w:val="28"/>
          <w:szCs w:val="28"/>
        </w:rPr>
        <w:t xml:space="preserve"> Перник.</w:t>
      </w:r>
    </w:p>
    <w:p w:rsidR="00D162DD" w:rsidRPr="00185509" w:rsidRDefault="001E1F3C" w:rsidP="00D162DD">
      <w:pPr>
        <w:pStyle w:val="Style30"/>
        <w:widowControl/>
        <w:spacing w:before="43" w:line="322" w:lineRule="exact"/>
        <w:ind w:firstLine="851"/>
        <w:rPr>
          <w:rFonts w:ascii="Times New Roman" w:hAnsi="Times New Roman" w:cs="Times New Roman"/>
          <w:sz w:val="28"/>
          <w:szCs w:val="28"/>
        </w:rPr>
      </w:pPr>
      <w:r w:rsidRPr="00185509">
        <w:rPr>
          <w:rFonts w:ascii="Times New Roman" w:hAnsi="Times New Roman" w:cs="Times New Roman"/>
          <w:sz w:val="28"/>
          <w:szCs w:val="28"/>
        </w:rPr>
        <w:t>Криминогенната обстановка в региона през отчетния период не се измени съществено в сравнение с предходните 20</w:t>
      </w:r>
      <w:r w:rsidR="00391A9D" w:rsidRPr="00185509">
        <w:rPr>
          <w:rFonts w:ascii="Times New Roman" w:hAnsi="Times New Roman" w:cs="Times New Roman"/>
          <w:sz w:val="28"/>
          <w:szCs w:val="28"/>
        </w:rPr>
        <w:t>2</w:t>
      </w:r>
      <w:r w:rsidR="00BA1241">
        <w:rPr>
          <w:rFonts w:ascii="Times New Roman" w:hAnsi="Times New Roman" w:cs="Times New Roman"/>
          <w:sz w:val="28"/>
          <w:szCs w:val="28"/>
        </w:rPr>
        <w:t>4</w:t>
      </w:r>
      <w:r w:rsidR="00F657AE" w:rsidRPr="00185509">
        <w:rPr>
          <w:rFonts w:ascii="Times New Roman" w:hAnsi="Times New Roman" w:cs="Times New Roman"/>
          <w:sz w:val="28"/>
          <w:szCs w:val="28"/>
        </w:rPr>
        <w:t xml:space="preserve"> </w:t>
      </w:r>
      <w:r w:rsidR="00D162DD" w:rsidRPr="00185509">
        <w:rPr>
          <w:rFonts w:ascii="Times New Roman" w:hAnsi="Times New Roman" w:cs="Times New Roman"/>
          <w:sz w:val="28"/>
          <w:szCs w:val="28"/>
        </w:rPr>
        <w:t>г. и 202</w:t>
      </w:r>
      <w:r w:rsidR="00BA1241">
        <w:rPr>
          <w:rFonts w:ascii="Times New Roman" w:hAnsi="Times New Roman" w:cs="Times New Roman"/>
          <w:sz w:val="28"/>
          <w:szCs w:val="28"/>
        </w:rPr>
        <w:t>3</w:t>
      </w:r>
      <w:r w:rsidRPr="00185509">
        <w:rPr>
          <w:rFonts w:ascii="Times New Roman" w:hAnsi="Times New Roman" w:cs="Times New Roman"/>
          <w:sz w:val="28"/>
          <w:szCs w:val="28"/>
        </w:rPr>
        <w:t xml:space="preserve"> г. Промените в законодателството и постановяването на тълкувателни решения на върховната съдебна инстанция продължават да оказват значително влияние върху дейността на правоприлагащите и правосъдните органи - дори по-голямо отколкото измененията в обществено-икономическата система.</w:t>
      </w:r>
    </w:p>
    <w:p w:rsidR="00781B99" w:rsidRPr="00185509" w:rsidRDefault="001E1F3C" w:rsidP="00D162DD">
      <w:pPr>
        <w:pStyle w:val="Style30"/>
        <w:widowControl/>
        <w:spacing w:before="43" w:line="322" w:lineRule="exact"/>
        <w:ind w:firstLine="851"/>
        <w:rPr>
          <w:rFonts w:ascii="Times New Roman" w:hAnsi="Times New Roman" w:cs="Times New Roman"/>
          <w:sz w:val="28"/>
          <w:szCs w:val="28"/>
        </w:rPr>
      </w:pPr>
      <w:r w:rsidRPr="00185509">
        <w:rPr>
          <w:rFonts w:ascii="Times New Roman" w:hAnsi="Times New Roman" w:cs="Times New Roman"/>
          <w:sz w:val="28"/>
          <w:szCs w:val="28"/>
        </w:rPr>
        <w:t xml:space="preserve">Основните приоритети в дейността на Районна прокуратура </w:t>
      </w:r>
      <w:r w:rsidR="00F37FEC" w:rsidRPr="00185509">
        <w:rPr>
          <w:rFonts w:ascii="Times New Roman" w:hAnsi="Times New Roman" w:cs="Times New Roman"/>
          <w:sz w:val="28"/>
          <w:szCs w:val="28"/>
        </w:rPr>
        <w:t>–гр.</w:t>
      </w:r>
      <w:r w:rsidR="001D1CB2" w:rsidRPr="00185509">
        <w:rPr>
          <w:rFonts w:ascii="Times New Roman" w:hAnsi="Times New Roman" w:cs="Times New Roman"/>
          <w:sz w:val="28"/>
          <w:szCs w:val="28"/>
        </w:rPr>
        <w:t xml:space="preserve"> Перник за 20</w:t>
      </w:r>
      <w:r w:rsidR="00D162DD" w:rsidRPr="00185509">
        <w:rPr>
          <w:rFonts w:ascii="Times New Roman" w:hAnsi="Times New Roman" w:cs="Times New Roman"/>
          <w:sz w:val="28"/>
          <w:szCs w:val="28"/>
        </w:rPr>
        <w:t>2</w:t>
      </w:r>
      <w:r w:rsidR="00BA1241">
        <w:rPr>
          <w:rFonts w:ascii="Times New Roman" w:hAnsi="Times New Roman" w:cs="Times New Roman"/>
          <w:sz w:val="28"/>
          <w:szCs w:val="28"/>
        </w:rPr>
        <w:t>5</w:t>
      </w:r>
      <w:r w:rsidR="003569C5">
        <w:rPr>
          <w:rFonts w:ascii="Times New Roman" w:hAnsi="Times New Roman" w:cs="Times New Roman"/>
          <w:sz w:val="28"/>
          <w:szCs w:val="28"/>
        </w:rPr>
        <w:t xml:space="preserve"> </w:t>
      </w:r>
      <w:r w:rsidRPr="00185509">
        <w:rPr>
          <w:rFonts w:ascii="Times New Roman" w:hAnsi="Times New Roman" w:cs="Times New Roman"/>
          <w:sz w:val="28"/>
          <w:szCs w:val="28"/>
        </w:rPr>
        <w:t>г., заложени при изготвянето на предходния отчетен доклад, са и</w:t>
      </w:r>
      <w:r w:rsidR="00D40C2E" w:rsidRPr="00185509">
        <w:rPr>
          <w:rFonts w:ascii="Times New Roman" w:hAnsi="Times New Roman" w:cs="Times New Roman"/>
          <w:sz w:val="28"/>
          <w:szCs w:val="28"/>
        </w:rPr>
        <w:t>зпълнени в пълна степен.</w:t>
      </w:r>
    </w:p>
    <w:p w:rsidR="00D162DD" w:rsidRPr="00185509" w:rsidRDefault="00BD3080" w:rsidP="00D162DD">
      <w:pPr>
        <w:ind w:firstLine="709"/>
        <w:jc w:val="both"/>
        <w:rPr>
          <w:sz w:val="28"/>
          <w:szCs w:val="28"/>
        </w:rPr>
      </w:pPr>
      <w:proofErr w:type="gramStart"/>
      <w:r w:rsidRPr="00185509">
        <w:rPr>
          <w:sz w:val="28"/>
          <w:szCs w:val="28"/>
          <w:lang w:val="en-US"/>
        </w:rPr>
        <w:t>Основните приоритети в дейността на Районна прокуратура – гр.</w:t>
      </w:r>
      <w:proofErr w:type="gramEnd"/>
      <w:r w:rsidRPr="00185509">
        <w:rPr>
          <w:sz w:val="28"/>
          <w:szCs w:val="28"/>
          <w:lang w:val="en-US"/>
        </w:rPr>
        <w:t xml:space="preserve"> </w:t>
      </w:r>
      <w:r w:rsidR="00786961" w:rsidRPr="00185509">
        <w:rPr>
          <w:sz w:val="28"/>
          <w:szCs w:val="28"/>
        </w:rPr>
        <w:t>П</w:t>
      </w:r>
      <w:r w:rsidRPr="00185509">
        <w:rPr>
          <w:sz w:val="28"/>
          <w:szCs w:val="28"/>
        </w:rPr>
        <w:t xml:space="preserve">ерник </w:t>
      </w:r>
      <w:r w:rsidRPr="00185509">
        <w:rPr>
          <w:sz w:val="28"/>
          <w:szCs w:val="28"/>
          <w:lang w:val="en-US"/>
        </w:rPr>
        <w:t>за 20</w:t>
      </w:r>
      <w:r w:rsidR="00D43B5F" w:rsidRPr="00185509">
        <w:rPr>
          <w:sz w:val="28"/>
          <w:szCs w:val="28"/>
        </w:rPr>
        <w:t>2</w:t>
      </w:r>
      <w:r w:rsidR="00BA1241">
        <w:rPr>
          <w:sz w:val="28"/>
          <w:szCs w:val="28"/>
        </w:rPr>
        <w:t>6</w:t>
      </w:r>
      <w:r w:rsidRPr="00185509">
        <w:rPr>
          <w:sz w:val="28"/>
          <w:szCs w:val="28"/>
          <w:lang w:val="en-US"/>
        </w:rPr>
        <w:t xml:space="preserve"> год</w:t>
      </w:r>
      <w:r w:rsidR="00460C9A" w:rsidRPr="00185509">
        <w:rPr>
          <w:sz w:val="28"/>
          <w:szCs w:val="28"/>
        </w:rPr>
        <w:t xml:space="preserve">ина и дългосрочно </w:t>
      </w:r>
      <w:r w:rsidRPr="00185509">
        <w:rPr>
          <w:sz w:val="28"/>
          <w:szCs w:val="28"/>
          <w:lang w:val="en-US"/>
        </w:rPr>
        <w:t xml:space="preserve">са: </w:t>
      </w:r>
    </w:p>
    <w:p w:rsidR="00904C74" w:rsidRPr="00185509" w:rsidRDefault="00BD3080" w:rsidP="00D57145">
      <w:pPr>
        <w:pStyle w:val="af2"/>
        <w:numPr>
          <w:ilvl w:val="0"/>
          <w:numId w:val="1"/>
        </w:numPr>
        <w:ind w:left="0" w:firstLine="851"/>
        <w:jc w:val="both"/>
        <w:rPr>
          <w:sz w:val="28"/>
          <w:szCs w:val="28"/>
          <w:lang w:val="en-US"/>
        </w:rPr>
      </w:pPr>
      <w:r w:rsidRPr="00185509">
        <w:rPr>
          <w:sz w:val="28"/>
          <w:szCs w:val="28"/>
          <w:lang w:val="en-US"/>
        </w:rPr>
        <w:t>Постигане на по–висока ефективност на проку</w:t>
      </w:r>
      <w:r w:rsidR="00CF040E" w:rsidRPr="00185509">
        <w:rPr>
          <w:sz w:val="28"/>
          <w:szCs w:val="28"/>
          <w:lang w:val="en-US"/>
        </w:rPr>
        <w:t>рорската работа в</w:t>
      </w:r>
      <w:r w:rsidR="00CF040E" w:rsidRPr="00185509">
        <w:rPr>
          <w:sz w:val="28"/>
          <w:szCs w:val="28"/>
        </w:rPr>
        <w:t xml:space="preserve"> </w:t>
      </w:r>
      <w:r w:rsidRPr="00185509">
        <w:rPr>
          <w:sz w:val="28"/>
          <w:szCs w:val="28"/>
          <w:lang w:val="en-US"/>
        </w:rPr>
        <w:t>борбата с</w:t>
      </w:r>
      <w:r w:rsidR="00D162DD" w:rsidRPr="00185509">
        <w:rPr>
          <w:sz w:val="28"/>
          <w:szCs w:val="28"/>
        </w:rPr>
        <w:t xml:space="preserve"> престъплността и акцентиране на работата по някои специфични видове престъпност, като контретно битовата престъпност, престъпността, свързана с държане, разпространение и ползване на наркотични вещества, престъпленията по транспорта, свързани с употребата на алкохол, наркотични и упойващи вещества, трафика на хора, престъпленията, свързани с незаконен трафик на мигранти,</w:t>
      </w:r>
      <w:r w:rsidR="007D677B">
        <w:rPr>
          <w:sz w:val="28"/>
          <w:szCs w:val="28"/>
        </w:rPr>
        <w:t xml:space="preserve"> престъпленията, извръшени в условията на домашно насилие,</w:t>
      </w:r>
      <w:r w:rsidR="00D162DD" w:rsidRPr="00185509">
        <w:rPr>
          <w:sz w:val="28"/>
          <w:szCs w:val="28"/>
        </w:rPr>
        <w:t xml:space="preserve"> рецидивната престъпност и множеството престъпления, извършени от едни и същи лица</w:t>
      </w:r>
      <w:r w:rsidRPr="00185509">
        <w:rPr>
          <w:sz w:val="28"/>
          <w:szCs w:val="28"/>
          <w:lang w:val="en-US"/>
        </w:rPr>
        <w:t xml:space="preserve">; </w:t>
      </w:r>
    </w:p>
    <w:p w:rsidR="00904C74" w:rsidRPr="00185509" w:rsidRDefault="00CC1538" w:rsidP="00D57145">
      <w:pPr>
        <w:pStyle w:val="af2"/>
        <w:numPr>
          <w:ilvl w:val="0"/>
          <w:numId w:val="1"/>
        </w:numPr>
        <w:ind w:left="0" w:firstLine="851"/>
        <w:jc w:val="both"/>
        <w:rPr>
          <w:sz w:val="28"/>
          <w:szCs w:val="28"/>
          <w:lang w:val="en-US"/>
        </w:rPr>
      </w:pPr>
      <w:r w:rsidRPr="00185509">
        <w:rPr>
          <w:sz w:val="28"/>
          <w:szCs w:val="28"/>
        </w:rPr>
        <w:lastRenderedPageBreak/>
        <w:t>Д</w:t>
      </w:r>
      <w:r w:rsidR="001B7FA8" w:rsidRPr="00185509">
        <w:rPr>
          <w:sz w:val="28"/>
          <w:szCs w:val="28"/>
        </w:rPr>
        <w:t xml:space="preserve">инамична работа по делата срещу лица с </w:t>
      </w:r>
      <w:r w:rsidR="00BB14A5" w:rsidRPr="00185509">
        <w:rPr>
          <w:sz w:val="28"/>
          <w:szCs w:val="28"/>
        </w:rPr>
        <w:t>две</w:t>
      </w:r>
      <w:r w:rsidR="001B7FA8" w:rsidRPr="00185509">
        <w:rPr>
          <w:sz w:val="28"/>
          <w:szCs w:val="28"/>
        </w:rPr>
        <w:t xml:space="preserve"> и повече висящи</w:t>
      </w:r>
      <w:r w:rsidR="00CF040E" w:rsidRPr="00185509">
        <w:rPr>
          <w:sz w:val="28"/>
          <w:szCs w:val="28"/>
        </w:rPr>
        <w:t xml:space="preserve"> </w:t>
      </w:r>
      <w:r w:rsidR="001B7FA8" w:rsidRPr="00185509">
        <w:rPr>
          <w:sz w:val="28"/>
          <w:szCs w:val="28"/>
        </w:rPr>
        <w:t>производства, както и досъдебни производства с продължителност на</w:t>
      </w:r>
      <w:r w:rsidR="00CF040E" w:rsidRPr="00185509">
        <w:rPr>
          <w:sz w:val="28"/>
          <w:szCs w:val="28"/>
        </w:rPr>
        <w:t xml:space="preserve"> </w:t>
      </w:r>
      <w:r w:rsidR="001B7FA8" w:rsidRPr="00185509">
        <w:rPr>
          <w:sz w:val="28"/>
          <w:szCs w:val="28"/>
        </w:rPr>
        <w:t>разследването над една година;</w:t>
      </w:r>
    </w:p>
    <w:p w:rsidR="00904C74" w:rsidRPr="00185509" w:rsidRDefault="00CC1538" w:rsidP="00D57145">
      <w:pPr>
        <w:pStyle w:val="af2"/>
        <w:numPr>
          <w:ilvl w:val="0"/>
          <w:numId w:val="1"/>
        </w:numPr>
        <w:ind w:left="0" w:firstLine="851"/>
        <w:jc w:val="both"/>
        <w:rPr>
          <w:sz w:val="28"/>
          <w:szCs w:val="28"/>
          <w:lang w:val="en-US"/>
        </w:rPr>
      </w:pPr>
      <w:r w:rsidRPr="00185509">
        <w:rPr>
          <w:rFonts w:eastAsiaTheme="minorHAnsi"/>
          <w:sz w:val="28"/>
          <w:szCs w:val="28"/>
          <w:lang w:eastAsia="en-US"/>
        </w:rPr>
        <w:t>О</w:t>
      </w:r>
      <w:r w:rsidR="001B7FA8" w:rsidRPr="00185509">
        <w:rPr>
          <w:rFonts w:eastAsiaTheme="minorHAnsi"/>
          <w:sz w:val="28"/>
          <w:szCs w:val="28"/>
          <w:lang w:eastAsia="en-US"/>
        </w:rPr>
        <w:t xml:space="preserve">птимизиране на пряката прокурорска работа, в която основна </w:t>
      </w:r>
      <w:r w:rsidR="003F56AC" w:rsidRPr="00185509">
        <w:rPr>
          <w:rFonts w:eastAsiaTheme="minorHAnsi"/>
          <w:sz w:val="28"/>
          <w:szCs w:val="28"/>
          <w:lang w:eastAsia="en-US"/>
        </w:rPr>
        <w:t>ф</w:t>
      </w:r>
      <w:r w:rsidR="001B7FA8" w:rsidRPr="00185509">
        <w:rPr>
          <w:rFonts w:eastAsiaTheme="minorHAnsi"/>
          <w:sz w:val="28"/>
          <w:szCs w:val="28"/>
          <w:lang w:eastAsia="en-US"/>
        </w:rPr>
        <w:t>игура</w:t>
      </w:r>
      <w:r w:rsidR="003F56AC" w:rsidRPr="00185509">
        <w:rPr>
          <w:rFonts w:eastAsiaTheme="minorHAnsi"/>
          <w:sz w:val="28"/>
          <w:szCs w:val="28"/>
          <w:lang w:eastAsia="en-US"/>
        </w:rPr>
        <w:t xml:space="preserve"> </w:t>
      </w:r>
      <w:r w:rsidR="001B7FA8" w:rsidRPr="00185509">
        <w:rPr>
          <w:rFonts w:eastAsiaTheme="minorHAnsi"/>
          <w:sz w:val="28"/>
          <w:szCs w:val="28"/>
          <w:lang w:eastAsia="en-US"/>
        </w:rPr>
        <w:t xml:space="preserve">е наблюдаващият прокурор, ръководещ разследването и участващ активно в съдебното производство по </w:t>
      </w:r>
      <w:r w:rsidR="00904C74" w:rsidRPr="00185509">
        <w:rPr>
          <w:rFonts w:eastAsiaTheme="minorHAnsi"/>
          <w:sz w:val="28"/>
          <w:szCs w:val="28"/>
          <w:lang w:eastAsia="en-US"/>
        </w:rPr>
        <w:t xml:space="preserve">наказателни дела като държавен </w:t>
      </w:r>
      <w:r w:rsidR="001B7FA8" w:rsidRPr="00185509">
        <w:rPr>
          <w:rFonts w:eastAsiaTheme="minorHAnsi"/>
          <w:sz w:val="28"/>
          <w:szCs w:val="28"/>
          <w:lang w:eastAsia="en-US"/>
        </w:rPr>
        <w:t>обвинител</w:t>
      </w:r>
      <w:r w:rsidR="00BB14A5" w:rsidRPr="00185509">
        <w:rPr>
          <w:rFonts w:eastAsiaTheme="minorHAnsi"/>
          <w:sz w:val="28"/>
          <w:szCs w:val="28"/>
          <w:lang w:eastAsia="en-US"/>
        </w:rPr>
        <w:t>;</w:t>
      </w:r>
    </w:p>
    <w:p w:rsidR="00904C74" w:rsidRPr="00185509" w:rsidRDefault="00CC1538" w:rsidP="00D57145">
      <w:pPr>
        <w:pStyle w:val="af2"/>
        <w:numPr>
          <w:ilvl w:val="0"/>
          <w:numId w:val="1"/>
        </w:numPr>
        <w:ind w:left="0" w:firstLine="851"/>
        <w:jc w:val="both"/>
        <w:rPr>
          <w:sz w:val="28"/>
          <w:szCs w:val="28"/>
          <w:lang w:val="en-US"/>
        </w:rPr>
      </w:pPr>
      <w:r w:rsidRPr="00185509">
        <w:rPr>
          <w:rFonts w:eastAsiaTheme="minorHAnsi"/>
          <w:sz w:val="28"/>
          <w:szCs w:val="28"/>
          <w:lang w:eastAsia="en-US"/>
        </w:rPr>
        <w:t>У</w:t>
      </w:r>
      <w:r w:rsidR="001B7FA8" w:rsidRPr="00185509">
        <w:rPr>
          <w:rFonts w:eastAsiaTheme="minorHAnsi"/>
          <w:sz w:val="28"/>
          <w:szCs w:val="28"/>
          <w:lang w:eastAsia="en-US"/>
        </w:rPr>
        <w:t>съвършенстване на екипния принцип на разследване;</w:t>
      </w:r>
    </w:p>
    <w:p w:rsidR="00904C74" w:rsidRPr="004F06E3" w:rsidRDefault="00482DC2" w:rsidP="00D57145">
      <w:pPr>
        <w:pStyle w:val="af2"/>
        <w:numPr>
          <w:ilvl w:val="0"/>
          <w:numId w:val="1"/>
        </w:numPr>
        <w:ind w:left="0" w:firstLine="851"/>
        <w:jc w:val="both"/>
        <w:rPr>
          <w:sz w:val="28"/>
          <w:szCs w:val="28"/>
          <w:lang w:val="en-US"/>
        </w:rPr>
      </w:pPr>
      <w:r w:rsidRPr="00185509">
        <w:rPr>
          <w:rStyle w:val="FontStyle154"/>
          <w:sz w:val="28"/>
          <w:szCs w:val="28"/>
        </w:rPr>
        <w:t xml:space="preserve">Съкращаване продължителността на разследване в досъдебната фаза и </w:t>
      </w:r>
      <w:r w:rsidRPr="00185509">
        <w:rPr>
          <w:sz w:val="28"/>
          <w:szCs w:val="28"/>
        </w:rPr>
        <w:t>повишаване качеството на разследването, чрез максимално оптимизиране дейността на разследващите органи и по-голяма активност от страна на наблюдаващите прокурори при упражняването на контрол над разследването, с оглед провеждане на разследването във възможно най-кратки срокове</w:t>
      </w:r>
      <w:r w:rsidR="00BD3080" w:rsidRPr="00185509">
        <w:rPr>
          <w:sz w:val="28"/>
          <w:szCs w:val="28"/>
          <w:lang w:val="en-US"/>
        </w:rPr>
        <w:t xml:space="preserve">; </w:t>
      </w:r>
    </w:p>
    <w:p w:rsidR="004F06E3" w:rsidRPr="00185509" w:rsidRDefault="004F06E3" w:rsidP="00D57145">
      <w:pPr>
        <w:pStyle w:val="af2"/>
        <w:numPr>
          <w:ilvl w:val="0"/>
          <w:numId w:val="1"/>
        </w:numPr>
        <w:ind w:left="0" w:firstLine="851"/>
        <w:jc w:val="both"/>
        <w:rPr>
          <w:sz w:val="28"/>
          <w:szCs w:val="28"/>
          <w:lang w:val="en-US"/>
        </w:rPr>
      </w:pPr>
      <w:r>
        <w:rPr>
          <w:sz w:val="28"/>
          <w:szCs w:val="28"/>
        </w:rPr>
        <w:t>Осъществяване на контрол, с цел намаляване на броя на спрените досъдебни производства, чрез придприемане на мерки за повишаване ефективността на оперативно – издирвателните мероприятия , в т.ч. и използване на възможностите на международното издирване.</w:t>
      </w:r>
    </w:p>
    <w:p w:rsidR="00904C74" w:rsidRPr="00185509" w:rsidRDefault="00BD3080" w:rsidP="00D57145">
      <w:pPr>
        <w:pStyle w:val="af2"/>
        <w:numPr>
          <w:ilvl w:val="0"/>
          <w:numId w:val="1"/>
        </w:numPr>
        <w:ind w:left="0" w:firstLine="851"/>
        <w:jc w:val="both"/>
        <w:rPr>
          <w:sz w:val="28"/>
          <w:szCs w:val="28"/>
          <w:lang w:val="en-US"/>
        </w:rPr>
      </w:pPr>
      <w:r w:rsidRPr="00185509">
        <w:rPr>
          <w:sz w:val="28"/>
          <w:szCs w:val="28"/>
          <w:lang w:val="en-US"/>
        </w:rPr>
        <w:t>Повишаване професионалната квалификация на магистратите и служителите, респе</w:t>
      </w:r>
      <w:r w:rsidR="00BB14A5" w:rsidRPr="00185509">
        <w:rPr>
          <w:sz w:val="28"/>
          <w:szCs w:val="28"/>
          <w:lang w:val="en-US"/>
        </w:rPr>
        <w:t>ктивно на разследващите полицаи</w:t>
      </w:r>
      <w:r w:rsidR="00904C74" w:rsidRPr="00185509">
        <w:rPr>
          <w:sz w:val="28"/>
          <w:szCs w:val="28"/>
        </w:rPr>
        <w:t>;</w:t>
      </w:r>
    </w:p>
    <w:p w:rsidR="00904C74" w:rsidRPr="00185509" w:rsidRDefault="00BD3080" w:rsidP="00D57145">
      <w:pPr>
        <w:pStyle w:val="af2"/>
        <w:numPr>
          <w:ilvl w:val="0"/>
          <w:numId w:val="1"/>
        </w:numPr>
        <w:ind w:left="0" w:firstLine="851"/>
        <w:jc w:val="both"/>
        <w:rPr>
          <w:sz w:val="28"/>
          <w:szCs w:val="28"/>
          <w:lang w:val="en-US"/>
        </w:rPr>
      </w:pPr>
      <w:r w:rsidRPr="00185509">
        <w:rPr>
          <w:sz w:val="28"/>
          <w:szCs w:val="28"/>
          <w:lang w:val="en-US"/>
        </w:rPr>
        <w:t>Преодоляване на причините, довели до връщане от страна на съда на дела за допълнително разследване</w:t>
      </w:r>
      <w:r w:rsidR="007531A4" w:rsidRPr="00185509">
        <w:rPr>
          <w:sz w:val="28"/>
          <w:szCs w:val="28"/>
        </w:rPr>
        <w:t xml:space="preserve"> и </w:t>
      </w:r>
      <w:r w:rsidRPr="00185509">
        <w:rPr>
          <w:sz w:val="28"/>
          <w:szCs w:val="28"/>
          <w:lang w:val="en-US"/>
        </w:rPr>
        <w:t>на влезли в сила оправдателни присъди;</w:t>
      </w:r>
    </w:p>
    <w:p w:rsidR="00904C74" w:rsidRPr="00185509" w:rsidRDefault="00BD3080" w:rsidP="00D57145">
      <w:pPr>
        <w:pStyle w:val="af2"/>
        <w:numPr>
          <w:ilvl w:val="0"/>
          <w:numId w:val="1"/>
        </w:numPr>
        <w:ind w:left="0" w:right="-142" w:firstLine="851"/>
        <w:jc w:val="both"/>
        <w:rPr>
          <w:sz w:val="28"/>
          <w:szCs w:val="28"/>
          <w:lang w:val="en-US"/>
        </w:rPr>
      </w:pPr>
      <w:r w:rsidRPr="00185509">
        <w:rPr>
          <w:sz w:val="28"/>
          <w:szCs w:val="28"/>
          <w:lang w:val="en-US"/>
        </w:rPr>
        <w:t>Анализ на мотивите на съдебните решения срещу Прокуратура на Република България по ЗОДОВ с цел минимизиране на случаите, в които увредените лица да търсят обезщетения по този ред;</w:t>
      </w:r>
    </w:p>
    <w:p w:rsidR="00904C74" w:rsidRPr="00185509" w:rsidRDefault="00BD3080" w:rsidP="00D57145">
      <w:pPr>
        <w:pStyle w:val="af2"/>
        <w:numPr>
          <w:ilvl w:val="0"/>
          <w:numId w:val="1"/>
        </w:numPr>
        <w:ind w:left="0" w:right="-142" w:firstLine="851"/>
        <w:jc w:val="both"/>
        <w:rPr>
          <w:sz w:val="28"/>
          <w:szCs w:val="28"/>
        </w:rPr>
      </w:pPr>
      <w:r w:rsidRPr="00185509">
        <w:rPr>
          <w:sz w:val="28"/>
          <w:szCs w:val="28"/>
          <w:lang w:val="en-US"/>
        </w:rPr>
        <w:t xml:space="preserve">Продължаване на практиката по реализиране на съвместни </w:t>
      </w:r>
      <w:r w:rsidR="00904C74" w:rsidRPr="00185509">
        <w:rPr>
          <w:sz w:val="28"/>
          <w:szCs w:val="28"/>
        </w:rPr>
        <w:t xml:space="preserve">работни </w:t>
      </w:r>
      <w:r w:rsidRPr="00185509">
        <w:rPr>
          <w:sz w:val="28"/>
          <w:szCs w:val="28"/>
          <w:lang w:val="en-US"/>
        </w:rPr>
        <w:t>срещи и съвещания с разследващите органи и със съда по повод възникнали проблеми в хода на съвместната работа (най – често допускани грешки от страна на разследващите органи или създадена противо</w:t>
      </w:r>
      <w:r w:rsidR="00362A26" w:rsidRPr="00185509">
        <w:rPr>
          <w:sz w:val="28"/>
          <w:szCs w:val="28"/>
          <w:lang w:val="en-US"/>
        </w:rPr>
        <w:t>речива съдебна практика)</w:t>
      </w:r>
      <w:r w:rsidR="00BB14A5" w:rsidRPr="00185509">
        <w:rPr>
          <w:sz w:val="28"/>
          <w:szCs w:val="28"/>
        </w:rPr>
        <w:t>;</w:t>
      </w:r>
    </w:p>
    <w:p w:rsidR="00904C74" w:rsidRPr="00185509" w:rsidRDefault="00CC1538" w:rsidP="00D57145">
      <w:pPr>
        <w:pStyle w:val="af2"/>
        <w:numPr>
          <w:ilvl w:val="0"/>
          <w:numId w:val="1"/>
        </w:numPr>
        <w:ind w:left="0" w:right="-142" w:firstLine="851"/>
        <w:jc w:val="both"/>
        <w:rPr>
          <w:sz w:val="28"/>
          <w:szCs w:val="28"/>
        </w:rPr>
      </w:pPr>
      <w:r w:rsidRPr="00185509">
        <w:rPr>
          <w:sz w:val="28"/>
          <w:szCs w:val="28"/>
        </w:rPr>
        <w:t>П</w:t>
      </w:r>
      <w:r w:rsidR="001B7FA8" w:rsidRPr="00185509">
        <w:rPr>
          <w:sz w:val="28"/>
          <w:szCs w:val="28"/>
        </w:rPr>
        <w:t>овишаване на качеството на координацията и на взаимодействието на прокуратурата с другите разследващи органи</w:t>
      </w:r>
      <w:r w:rsidR="00904C74" w:rsidRPr="00185509">
        <w:rPr>
          <w:sz w:val="28"/>
          <w:szCs w:val="28"/>
        </w:rPr>
        <w:t xml:space="preserve"> и</w:t>
      </w:r>
      <w:r w:rsidR="001B7FA8" w:rsidRPr="00185509">
        <w:rPr>
          <w:sz w:val="28"/>
          <w:szCs w:val="28"/>
        </w:rPr>
        <w:t xml:space="preserve"> с контролните органи;</w:t>
      </w:r>
    </w:p>
    <w:p w:rsidR="00904C74" w:rsidRPr="00185509" w:rsidRDefault="00CC1538" w:rsidP="00D57145">
      <w:pPr>
        <w:pStyle w:val="af2"/>
        <w:numPr>
          <w:ilvl w:val="0"/>
          <w:numId w:val="1"/>
        </w:numPr>
        <w:ind w:left="0" w:right="-142" w:firstLine="851"/>
        <w:jc w:val="both"/>
        <w:rPr>
          <w:sz w:val="28"/>
          <w:szCs w:val="28"/>
        </w:rPr>
      </w:pPr>
      <w:r w:rsidRPr="00185509">
        <w:rPr>
          <w:sz w:val="28"/>
          <w:szCs w:val="28"/>
        </w:rPr>
        <w:t>О</w:t>
      </w:r>
      <w:r w:rsidR="001B7FA8" w:rsidRPr="00185509">
        <w:rPr>
          <w:sz w:val="28"/>
          <w:szCs w:val="28"/>
        </w:rPr>
        <w:t>съществяване на засилен надзор за законност върху актовете, действията и бездействията на контролните органи, с оглед активизиране на дейността им и гарантиране на своевременното и качествено изпълнение на възложените им със специалните закони функции;</w:t>
      </w:r>
    </w:p>
    <w:p w:rsidR="00904C74" w:rsidRPr="00185509" w:rsidRDefault="00CC1538" w:rsidP="00D57145">
      <w:pPr>
        <w:pStyle w:val="af2"/>
        <w:numPr>
          <w:ilvl w:val="0"/>
          <w:numId w:val="1"/>
        </w:numPr>
        <w:ind w:left="0" w:right="-142" w:firstLine="851"/>
        <w:jc w:val="both"/>
        <w:rPr>
          <w:sz w:val="28"/>
          <w:szCs w:val="28"/>
        </w:rPr>
      </w:pPr>
      <w:r w:rsidRPr="00185509">
        <w:rPr>
          <w:sz w:val="28"/>
          <w:szCs w:val="28"/>
        </w:rPr>
        <w:t>У</w:t>
      </w:r>
      <w:r w:rsidR="001B7FA8" w:rsidRPr="00185509">
        <w:rPr>
          <w:sz w:val="28"/>
          <w:szCs w:val="28"/>
        </w:rPr>
        <w:t>твърждаване на атмосфера на професионализъм, толерантност, отчетност и публичност в прокурорската дейност при повишаване на личната отговорност и принос на всеки един прокурор при решаването на поставените задачи;</w:t>
      </w:r>
    </w:p>
    <w:p w:rsidR="005A01D3" w:rsidRDefault="00482DC2" w:rsidP="00D57145">
      <w:pPr>
        <w:pStyle w:val="af2"/>
        <w:numPr>
          <w:ilvl w:val="0"/>
          <w:numId w:val="1"/>
        </w:numPr>
        <w:ind w:left="0" w:right="-142" w:firstLine="851"/>
        <w:jc w:val="both"/>
        <w:rPr>
          <w:sz w:val="28"/>
          <w:szCs w:val="28"/>
        </w:rPr>
      </w:pPr>
      <w:r w:rsidRPr="005A01D3">
        <w:rPr>
          <w:sz w:val="28"/>
          <w:szCs w:val="28"/>
        </w:rPr>
        <w:t xml:space="preserve">Надграждане на добрите практики в медийната политика. Своевременно и коректно отразяване в медиите на случаите от обществена значимост за региона. Поддържане на добра комуникация с медиите от </w:t>
      </w:r>
      <w:r w:rsidRPr="005A01D3">
        <w:rPr>
          <w:sz w:val="28"/>
          <w:szCs w:val="28"/>
        </w:rPr>
        <w:lastRenderedPageBreak/>
        <w:t xml:space="preserve">национално и местно ниво, изцяло съобразена с медийната стратегия та ПРБ. Осъществяване на медийни изяви по конкретни наказателни производства, представляващи обществен интерес, при стриктно спазване на Правилата за медийна комуникация. </w:t>
      </w:r>
    </w:p>
    <w:p w:rsidR="00904C74" w:rsidRPr="005A01D3" w:rsidRDefault="00482DC2" w:rsidP="00D57145">
      <w:pPr>
        <w:pStyle w:val="af2"/>
        <w:numPr>
          <w:ilvl w:val="0"/>
          <w:numId w:val="1"/>
        </w:numPr>
        <w:ind w:left="0" w:right="-142" w:firstLine="851"/>
        <w:jc w:val="both"/>
        <w:rPr>
          <w:sz w:val="28"/>
          <w:szCs w:val="28"/>
        </w:rPr>
      </w:pPr>
      <w:r w:rsidRPr="005A01D3">
        <w:rPr>
          <w:sz w:val="28"/>
          <w:szCs w:val="28"/>
        </w:rPr>
        <w:t>Увеличаване на броя на водените бързите производства, тъй като ефективността на постановените осъдителни съдебни актове по този вид особени производства е най- осезаема и резултатна за обществото</w:t>
      </w:r>
      <w:r w:rsidR="001B1B7A" w:rsidRPr="005A01D3">
        <w:rPr>
          <w:sz w:val="28"/>
          <w:szCs w:val="28"/>
        </w:rPr>
        <w:t>;</w:t>
      </w:r>
    </w:p>
    <w:p w:rsidR="00904C74" w:rsidRPr="00185509" w:rsidRDefault="00482DC2" w:rsidP="00D57145">
      <w:pPr>
        <w:pStyle w:val="af2"/>
        <w:numPr>
          <w:ilvl w:val="0"/>
          <w:numId w:val="1"/>
        </w:numPr>
        <w:ind w:left="0" w:right="-142" w:firstLine="851"/>
        <w:jc w:val="both"/>
        <w:rPr>
          <w:sz w:val="28"/>
          <w:szCs w:val="28"/>
        </w:rPr>
      </w:pPr>
      <w:r w:rsidRPr="00185509">
        <w:rPr>
          <w:sz w:val="28"/>
          <w:szCs w:val="28"/>
        </w:rPr>
        <w:t>Засилване на разяснителната и превантивна дейност сред подрастващите, за изграждане на добрите нрави и отговорност за спазването на закона и добрите морални и правни норми</w:t>
      </w:r>
      <w:r w:rsidR="001B1B7A">
        <w:rPr>
          <w:sz w:val="28"/>
          <w:szCs w:val="28"/>
        </w:rPr>
        <w:t>;</w:t>
      </w:r>
    </w:p>
    <w:p w:rsidR="00786961" w:rsidRPr="001A3A15" w:rsidRDefault="00786961" w:rsidP="00D57145">
      <w:pPr>
        <w:pStyle w:val="af2"/>
        <w:numPr>
          <w:ilvl w:val="0"/>
          <w:numId w:val="1"/>
        </w:numPr>
        <w:ind w:left="0" w:right="-142" w:firstLine="851"/>
        <w:jc w:val="both"/>
        <w:rPr>
          <w:b/>
          <w:sz w:val="28"/>
          <w:szCs w:val="28"/>
          <w:lang w:val="en-US"/>
        </w:rPr>
      </w:pPr>
      <w:r w:rsidRPr="001A3A15">
        <w:rPr>
          <w:rStyle w:val="FontStyle122"/>
          <w:b w:val="0"/>
          <w:sz w:val="28"/>
          <w:szCs w:val="28"/>
        </w:rPr>
        <w:t>Подобряване на имиджа и повишаване на общественото доверие в Районна прокуратура - Перник и в Прокуратурата на Република България като цяло.</w:t>
      </w:r>
    </w:p>
    <w:p w:rsidR="00BD4D6B" w:rsidRPr="00185509" w:rsidRDefault="00781B99" w:rsidP="00BD4D6B">
      <w:pPr>
        <w:ind w:firstLine="851"/>
        <w:jc w:val="both"/>
        <w:rPr>
          <w:sz w:val="28"/>
          <w:szCs w:val="20"/>
        </w:rPr>
      </w:pPr>
      <w:r w:rsidRPr="00185509">
        <w:rPr>
          <w:sz w:val="28"/>
          <w:szCs w:val="20"/>
        </w:rPr>
        <w:t>И п</w:t>
      </w:r>
      <w:r w:rsidR="00BD3080" w:rsidRPr="00185509">
        <w:rPr>
          <w:sz w:val="28"/>
          <w:szCs w:val="20"/>
        </w:rPr>
        <w:t>рез отчетната 20</w:t>
      </w:r>
      <w:r w:rsidR="001D1CB2" w:rsidRPr="00185509">
        <w:rPr>
          <w:sz w:val="28"/>
          <w:szCs w:val="20"/>
        </w:rPr>
        <w:t>2</w:t>
      </w:r>
      <w:r w:rsidR="00BA1241">
        <w:rPr>
          <w:sz w:val="28"/>
          <w:szCs w:val="20"/>
        </w:rPr>
        <w:t>5</w:t>
      </w:r>
      <w:r w:rsidR="00BD3080" w:rsidRPr="00185509">
        <w:rPr>
          <w:sz w:val="28"/>
          <w:szCs w:val="20"/>
        </w:rPr>
        <w:t xml:space="preserve"> год</w:t>
      </w:r>
      <w:r w:rsidR="001D1CB2" w:rsidRPr="00185509">
        <w:rPr>
          <w:sz w:val="28"/>
          <w:szCs w:val="20"/>
        </w:rPr>
        <w:t xml:space="preserve">ина </w:t>
      </w:r>
      <w:r w:rsidR="00BD3080" w:rsidRPr="00185509">
        <w:rPr>
          <w:sz w:val="28"/>
          <w:szCs w:val="20"/>
        </w:rPr>
        <w:t xml:space="preserve">се запазва тенденцията </w:t>
      </w:r>
      <w:r w:rsidR="009D01EE" w:rsidRPr="00185509">
        <w:rPr>
          <w:sz w:val="28"/>
          <w:szCs w:val="20"/>
        </w:rPr>
        <w:t xml:space="preserve">за </w:t>
      </w:r>
      <w:r w:rsidR="00BD4D6B" w:rsidRPr="00185509">
        <w:rPr>
          <w:sz w:val="28"/>
          <w:szCs w:val="20"/>
        </w:rPr>
        <w:t xml:space="preserve">висока натовареност </w:t>
      </w:r>
      <w:r w:rsidR="00BD3080" w:rsidRPr="00185509">
        <w:rPr>
          <w:sz w:val="28"/>
          <w:szCs w:val="20"/>
        </w:rPr>
        <w:t xml:space="preserve">на магистратите в </w:t>
      </w:r>
      <w:r w:rsidRPr="00185509">
        <w:rPr>
          <w:sz w:val="28"/>
          <w:szCs w:val="20"/>
        </w:rPr>
        <w:t>Районна прокуратура гр. Перник</w:t>
      </w:r>
      <w:r w:rsidR="00BD4D6B" w:rsidRPr="00185509">
        <w:rPr>
          <w:sz w:val="28"/>
          <w:szCs w:val="20"/>
        </w:rPr>
        <w:t>. Н</w:t>
      </w:r>
      <w:r w:rsidR="00BD3080" w:rsidRPr="00185509">
        <w:rPr>
          <w:sz w:val="28"/>
          <w:szCs w:val="20"/>
        </w:rPr>
        <w:t xml:space="preserve">езависимо от </w:t>
      </w:r>
      <w:r w:rsidRPr="00185509">
        <w:rPr>
          <w:sz w:val="28"/>
          <w:szCs w:val="20"/>
        </w:rPr>
        <w:t>това</w:t>
      </w:r>
      <w:r w:rsidR="00BD3080" w:rsidRPr="00185509">
        <w:rPr>
          <w:sz w:val="28"/>
          <w:szCs w:val="20"/>
        </w:rPr>
        <w:t xml:space="preserve"> колективът на</w:t>
      </w:r>
      <w:r w:rsidR="00BD4D6B" w:rsidRPr="00185509">
        <w:rPr>
          <w:sz w:val="28"/>
          <w:szCs w:val="20"/>
        </w:rPr>
        <w:t xml:space="preserve"> Районна прокуратура гр. Перник, </w:t>
      </w:r>
      <w:r w:rsidR="00BD3080" w:rsidRPr="00185509">
        <w:rPr>
          <w:sz w:val="28"/>
          <w:szCs w:val="20"/>
        </w:rPr>
        <w:t>в следствие на високото ниво на организация на работни</w:t>
      </w:r>
      <w:r w:rsidR="00BD4D6B" w:rsidRPr="00185509">
        <w:rPr>
          <w:sz w:val="28"/>
          <w:szCs w:val="20"/>
        </w:rPr>
        <w:t xml:space="preserve">я процес и трудовата дисциплина, </w:t>
      </w:r>
      <w:r w:rsidR="00BD3080" w:rsidRPr="00185509">
        <w:rPr>
          <w:sz w:val="28"/>
          <w:szCs w:val="20"/>
        </w:rPr>
        <w:t>успява като цяло да се справи с проблемите и да постигне добри количествени параметри на свършената работа.</w:t>
      </w:r>
    </w:p>
    <w:p w:rsidR="00BD4D6B" w:rsidRPr="00185509" w:rsidRDefault="00BD3080" w:rsidP="00BD4D6B">
      <w:pPr>
        <w:ind w:firstLine="851"/>
        <w:jc w:val="both"/>
        <w:rPr>
          <w:sz w:val="28"/>
          <w:szCs w:val="20"/>
        </w:rPr>
      </w:pPr>
      <w:r w:rsidRPr="00185509">
        <w:rPr>
          <w:sz w:val="28"/>
          <w:szCs w:val="28"/>
        </w:rPr>
        <w:t>Изложените в насто</w:t>
      </w:r>
      <w:r w:rsidR="00BD4D6B" w:rsidRPr="00185509">
        <w:rPr>
          <w:sz w:val="28"/>
          <w:szCs w:val="28"/>
        </w:rPr>
        <w:t xml:space="preserve">ящия доклад резултати сочат за </w:t>
      </w:r>
      <w:r w:rsidRPr="00185509">
        <w:rPr>
          <w:sz w:val="28"/>
          <w:szCs w:val="28"/>
        </w:rPr>
        <w:t xml:space="preserve">добра работа на </w:t>
      </w:r>
      <w:r w:rsidR="00BD4D6B" w:rsidRPr="00185509">
        <w:rPr>
          <w:sz w:val="28"/>
          <w:szCs w:val="28"/>
        </w:rPr>
        <w:t xml:space="preserve">прокурорите от Районна </w:t>
      </w:r>
      <w:r w:rsidRPr="00185509">
        <w:rPr>
          <w:sz w:val="28"/>
          <w:szCs w:val="28"/>
        </w:rPr>
        <w:t>прокуратура</w:t>
      </w:r>
      <w:r w:rsidR="00BD4D6B" w:rsidRPr="00185509">
        <w:rPr>
          <w:sz w:val="28"/>
          <w:szCs w:val="28"/>
        </w:rPr>
        <w:t xml:space="preserve"> – гр.</w:t>
      </w:r>
      <w:r w:rsidRPr="00185509">
        <w:rPr>
          <w:sz w:val="28"/>
          <w:szCs w:val="28"/>
        </w:rPr>
        <w:t>Перник и през 20</w:t>
      </w:r>
      <w:r w:rsidR="001D1CB2" w:rsidRPr="00185509">
        <w:rPr>
          <w:sz w:val="28"/>
          <w:szCs w:val="28"/>
        </w:rPr>
        <w:t>2</w:t>
      </w:r>
      <w:r w:rsidR="00BA1241">
        <w:rPr>
          <w:sz w:val="28"/>
          <w:szCs w:val="28"/>
        </w:rPr>
        <w:t>5</w:t>
      </w:r>
      <w:r w:rsidRPr="00185509">
        <w:rPr>
          <w:sz w:val="28"/>
          <w:szCs w:val="28"/>
        </w:rPr>
        <w:t xml:space="preserve">г. Наблюдавани и решени </w:t>
      </w:r>
      <w:r w:rsidR="00BD4D6B" w:rsidRPr="00185509">
        <w:rPr>
          <w:sz w:val="28"/>
          <w:szCs w:val="28"/>
        </w:rPr>
        <w:t xml:space="preserve">са </w:t>
      </w:r>
      <w:r w:rsidRPr="00185509">
        <w:rPr>
          <w:sz w:val="28"/>
          <w:szCs w:val="28"/>
        </w:rPr>
        <w:t>огромен брой преписки и дела, като заедно с участията ни в съде</w:t>
      </w:r>
      <w:r w:rsidR="005A01D3">
        <w:rPr>
          <w:sz w:val="28"/>
          <w:szCs w:val="28"/>
        </w:rPr>
        <w:t>б</w:t>
      </w:r>
      <w:r w:rsidRPr="00185509">
        <w:rPr>
          <w:sz w:val="28"/>
          <w:szCs w:val="28"/>
        </w:rPr>
        <w:t>ни заседания броя</w:t>
      </w:r>
      <w:r w:rsidR="00674568">
        <w:rPr>
          <w:sz w:val="28"/>
          <w:szCs w:val="28"/>
        </w:rPr>
        <w:t>т на</w:t>
      </w:r>
      <w:r w:rsidRPr="00185509">
        <w:rPr>
          <w:sz w:val="28"/>
          <w:szCs w:val="28"/>
        </w:rPr>
        <w:t xml:space="preserve"> произнасянията възлиза на </w:t>
      </w:r>
      <w:r w:rsidR="00BA1241">
        <w:rPr>
          <w:sz w:val="28"/>
          <w:szCs w:val="28"/>
        </w:rPr>
        <w:t>38 416</w:t>
      </w:r>
      <w:r w:rsidR="00391A9D" w:rsidRPr="00EA7CFC">
        <w:rPr>
          <w:sz w:val="28"/>
          <w:szCs w:val="20"/>
        </w:rPr>
        <w:t xml:space="preserve">. </w:t>
      </w:r>
      <w:r w:rsidRPr="00EA7CFC">
        <w:rPr>
          <w:sz w:val="28"/>
          <w:szCs w:val="28"/>
        </w:rPr>
        <w:t>Въпреки т</w:t>
      </w:r>
      <w:r w:rsidR="00BD4D6B" w:rsidRPr="00EA7CFC">
        <w:rPr>
          <w:sz w:val="28"/>
          <w:szCs w:val="28"/>
        </w:rPr>
        <w:t xml:space="preserve">ази висока натовареност всички </w:t>
      </w:r>
      <w:r w:rsidRPr="00EA7CFC">
        <w:rPr>
          <w:sz w:val="28"/>
          <w:szCs w:val="28"/>
        </w:rPr>
        <w:t>актове са изготвени</w:t>
      </w:r>
      <w:r w:rsidRPr="00185509">
        <w:rPr>
          <w:sz w:val="28"/>
          <w:szCs w:val="28"/>
        </w:rPr>
        <w:t xml:space="preserve"> в законоустановен срок и с необходимото качество.</w:t>
      </w:r>
      <w:r w:rsidR="006A55B0">
        <w:rPr>
          <w:sz w:val="28"/>
          <w:szCs w:val="28"/>
          <w:lang w:val="en-US"/>
        </w:rPr>
        <w:t xml:space="preserve"> </w:t>
      </w:r>
      <w:r w:rsidRPr="00185509">
        <w:rPr>
          <w:sz w:val="28"/>
          <w:szCs w:val="28"/>
        </w:rPr>
        <w:t xml:space="preserve">За качеството на изготвяните от прокурорите актове е показателен факта на </w:t>
      </w:r>
      <w:r w:rsidR="00391A9D" w:rsidRPr="00185509">
        <w:rPr>
          <w:sz w:val="28"/>
          <w:szCs w:val="28"/>
        </w:rPr>
        <w:t>ниския</w:t>
      </w:r>
      <w:r w:rsidRPr="00185509">
        <w:rPr>
          <w:sz w:val="28"/>
          <w:szCs w:val="28"/>
          <w:lang w:val="en-US"/>
        </w:rPr>
        <w:t xml:space="preserve"> брой на </w:t>
      </w:r>
      <w:r w:rsidRPr="00185509">
        <w:rPr>
          <w:sz w:val="28"/>
          <w:szCs w:val="28"/>
        </w:rPr>
        <w:t>постановени и вл</w:t>
      </w:r>
      <w:r w:rsidRPr="00185509">
        <w:rPr>
          <w:sz w:val="28"/>
          <w:szCs w:val="28"/>
          <w:lang w:val="en-US"/>
        </w:rPr>
        <w:t>е</w:t>
      </w:r>
      <w:r w:rsidRPr="00185509">
        <w:rPr>
          <w:sz w:val="28"/>
          <w:szCs w:val="28"/>
        </w:rPr>
        <w:t>зл</w:t>
      </w:r>
      <w:r w:rsidRPr="00185509">
        <w:rPr>
          <w:sz w:val="28"/>
          <w:szCs w:val="28"/>
          <w:lang w:val="en-US"/>
        </w:rPr>
        <w:t>и</w:t>
      </w:r>
      <w:r w:rsidRPr="00185509">
        <w:rPr>
          <w:sz w:val="28"/>
          <w:szCs w:val="28"/>
        </w:rPr>
        <w:t xml:space="preserve"> в сила оправдателн</w:t>
      </w:r>
      <w:r w:rsidRPr="00185509">
        <w:rPr>
          <w:sz w:val="28"/>
          <w:szCs w:val="28"/>
          <w:lang w:val="en-US"/>
        </w:rPr>
        <w:t>и</w:t>
      </w:r>
      <w:r w:rsidRPr="00185509">
        <w:rPr>
          <w:sz w:val="28"/>
          <w:szCs w:val="28"/>
        </w:rPr>
        <w:t xml:space="preserve"> </w:t>
      </w:r>
      <w:r w:rsidRPr="00185509">
        <w:rPr>
          <w:sz w:val="28"/>
          <w:szCs w:val="28"/>
          <w:lang w:val="en-US"/>
        </w:rPr>
        <w:t>актове</w:t>
      </w:r>
      <w:r w:rsidRPr="00185509">
        <w:rPr>
          <w:sz w:val="28"/>
          <w:szCs w:val="28"/>
        </w:rPr>
        <w:t xml:space="preserve">, върнати от съда дела, както и актове отменени от горестояща прокуратура.  </w:t>
      </w:r>
    </w:p>
    <w:p w:rsidR="00BD4D6B" w:rsidRPr="00185509" w:rsidRDefault="00BD3080" w:rsidP="00BD4D6B">
      <w:pPr>
        <w:ind w:firstLine="851"/>
        <w:jc w:val="both"/>
        <w:rPr>
          <w:sz w:val="28"/>
          <w:szCs w:val="20"/>
        </w:rPr>
      </w:pPr>
      <w:r w:rsidRPr="00185509">
        <w:rPr>
          <w:sz w:val="28"/>
          <w:szCs w:val="28"/>
        </w:rPr>
        <w:t>В прокура</w:t>
      </w:r>
      <w:r w:rsidR="00BD4D6B" w:rsidRPr="00185509">
        <w:rPr>
          <w:sz w:val="28"/>
          <w:szCs w:val="28"/>
        </w:rPr>
        <w:t xml:space="preserve">турата в годините са изградени </w:t>
      </w:r>
      <w:r w:rsidRPr="00185509">
        <w:rPr>
          <w:sz w:val="28"/>
          <w:szCs w:val="28"/>
        </w:rPr>
        <w:t>правила на работа , които са спомагнали за достигане на едно изключително добро качество в работата, което следва да бъде запазено и надградено.</w:t>
      </w:r>
    </w:p>
    <w:p w:rsidR="00BD4D6B" w:rsidRPr="00185509" w:rsidRDefault="00BD3080" w:rsidP="00BD4D6B">
      <w:pPr>
        <w:ind w:firstLine="851"/>
        <w:jc w:val="both"/>
        <w:rPr>
          <w:sz w:val="28"/>
          <w:szCs w:val="20"/>
        </w:rPr>
      </w:pPr>
      <w:r w:rsidRPr="00185509">
        <w:rPr>
          <w:sz w:val="28"/>
          <w:szCs w:val="28"/>
        </w:rPr>
        <w:t>Изключително важно е о</w:t>
      </w:r>
      <w:r w:rsidRPr="00185509">
        <w:rPr>
          <w:sz w:val="28"/>
          <w:szCs w:val="28"/>
          <w:lang w:val="en-US"/>
        </w:rPr>
        <w:t xml:space="preserve">безпечаването на прокуратурата с квалифицирани и мотивирани кадри – магистрати и служители, </w:t>
      </w:r>
      <w:r w:rsidRPr="00185509">
        <w:rPr>
          <w:sz w:val="28"/>
          <w:szCs w:val="28"/>
        </w:rPr>
        <w:t>което е един</w:t>
      </w:r>
      <w:r w:rsidRPr="00185509">
        <w:rPr>
          <w:sz w:val="28"/>
          <w:szCs w:val="28"/>
          <w:lang w:val="en-US"/>
        </w:rPr>
        <w:t xml:space="preserve"> от основните фактори за изпълнението на конституционно определените функции и за доброто управление на всички, свързани с него дейности. </w:t>
      </w:r>
      <w:proofErr w:type="gramStart"/>
      <w:r w:rsidRPr="00185509">
        <w:rPr>
          <w:sz w:val="28"/>
          <w:szCs w:val="28"/>
          <w:lang w:val="en-US"/>
        </w:rPr>
        <w:t>Затова и занапред следва да продължи работата за повишаване и поддържане на професионалната квалификация.</w:t>
      </w:r>
      <w:proofErr w:type="gramEnd"/>
    </w:p>
    <w:p w:rsidR="00BD4D6B" w:rsidRPr="00185509" w:rsidRDefault="00BD3080" w:rsidP="00BD4D6B">
      <w:pPr>
        <w:ind w:firstLine="851"/>
        <w:jc w:val="both"/>
        <w:rPr>
          <w:sz w:val="28"/>
          <w:szCs w:val="20"/>
        </w:rPr>
      </w:pPr>
      <w:r w:rsidRPr="00185509">
        <w:rPr>
          <w:sz w:val="28"/>
          <w:szCs w:val="28"/>
        </w:rPr>
        <w:t>В заключение може да се обобщи, че в Районна прокуратура гр. Перник, както през изтеклата 20</w:t>
      </w:r>
      <w:r w:rsidR="001D1CB2" w:rsidRPr="00185509">
        <w:rPr>
          <w:sz w:val="28"/>
          <w:szCs w:val="28"/>
        </w:rPr>
        <w:t>2</w:t>
      </w:r>
      <w:r w:rsidR="00BA1241">
        <w:rPr>
          <w:sz w:val="28"/>
          <w:szCs w:val="28"/>
        </w:rPr>
        <w:t>5</w:t>
      </w:r>
      <w:r w:rsidR="00BD4D6B" w:rsidRPr="00185509">
        <w:rPr>
          <w:sz w:val="28"/>
          <w:szCs w:val="28"/>
        </w:rPr>
        <w:t xml:space="preserve"> година</w:t>
      </w:r>
      <w:r w:rsidRPr="00185509">
        <w:rPr>
          <w:sz w:val="28"/>
          <w:szCs w:val="28"/>
        </w:rPr>
        <w:t xml:space="preserve">, така и за в бъдеще ще бъдат полагани максимални усилия за реализиране на генералната и индивидуалната превенция на престъпността, за подвеждане под наказателна отговорност на виновните лица, чрез използване на всички предоставени ни по закон правомощия, включително за срочно и стриктно изпълнение на постановените и влезли в сила осъдителни съдебни актове. В тази насока ще продължат усилията по осъществяване на стриктен </w:t>
      </w:r>
      <w:r w:rsidRPr="00185509">
        <w:rPr>
          <w:sz w:val="28"/>
          <w:szCs w:val="28"/>
        </w:rPr>
        <w:lastRenderedPageBreak/>
        <w:t>контрол над разследващите полицаи. Първоначалните действия по разследването и събирането на доказателства в най-ранен етап след извършване на престъплението са определящи за успешното провеждане на разследването.</w:t>
      </w:r>
    </w:p>
    <w:p w:rsidR="00506CC6" w:rsidRDefault="007D677B" w:rsidP="006A55B0">
      <w:pPr>
        <w:spacing w:after="240"/>
        <w:jc w:val="both"/>
        <w:rPr>
          <w:iCs/>
          <w:sz w:val="28"/>
          <w:szCs w:val="28"/>
        </w:rPr>
      </w:pPr>
      <w:r>
        <w:rPr>
          <w:iCs/>
          <w:sz w:val="28"/>
          <w:szCs w:val="28"/>
        </w:rPr>
        <w:tab/>
        <w:t>Изпълнението на заложените приоритети ще спомогне, както за повишеване на общественото доверие в работата на Прокуратурата, така и за гарантиране на сигурността на гражданите и защита на техните интереси.</w:t>
      </w:r>
    </w:p>
    <w:bookmarkEnd w:id="118"/>
    <w:bookmarkEnd w:id="119"/>
    <w:p w:rsidR="00BA1241" w:rsidRDefault="00506CC6" w:rsidP="00E31EB5">
      <w:pPr>
        <w:jc w:val="both"/>
        <w:rPr>
          <w:sz w:val="28"/>
          <w:szCs w:val="28"/>
        </w:rPr>
      </w:pPr>
      <w:r w:rsidRPr="00185509">
        <w:rPr>
          <w:b/>
          <w:sz w:val="28"/>
          <w:szCs w:val="28"/>
          <w:lang w:val="en-US"/>
        </w:rPr>
        <w:t xml:space="preserve"> </w:t>
      </w:r>
      <w:r w:rsidR="00E31EB5" w:rsidRPr="00185509">
        <w:rPr>
          <w:sz w:val="28"/>
          <w:szCs w:val="28"/>
        </w:rPr>
        <w:t xml:space="preserve"> </w:t>
      </w:r>
      <w:r w:rsidR="00291862">
        <w:rPr>
          <w:sz w:val="28"/>
          <w:szCs w:val="28"/>
        </w:rPr>
        <w:t xml:space="preserve">        </w:t>
      </w:r>
      <w:r w:rsidR="00561012">
        <w:rPr>
          <w:sz w:val="28"/>
          <w:szCs w:val="28"/>
        </w:rPr>
        <w:t xml:space="preserve">  </w:t>
      </w:r>
      <w:r w:rsidR="006E1B2F">
        <w:rPr>
          <w:sz w:val="28"/>
          <w:szCs w:val="28"/>
          <w:lang w:val="en-US"/>
        </w:rPr>
        <w:t xml:space="preserve">  </w:t>
      </w:r>
    </w:p>
    <w:p w:rsidR="00E31EB5" w:rsidRPr="00185509" w:rsidRDefault="00BA1241" w:rsidP="00BA1241">
      <w:pPr>
        <w:ind w:left="708"/>
        <w:jc w:val="both"/>
        <w:rPr>
          <w:b/>
          <w:sz w:val="28"/>
          <w:szCs w:val="28"/>
        </w:rPr>
      </w:pPr>
      <w:r>
        <w:rPr>
          <w:sz w:val="28"/>
          <w:szCs w:val="28"/>
        </w:rPr>
        <w:t xml:space="preserve">    </w:t>
      </w:r>
      <w:r w:rsidR="00E31EB5" w:rsidRPr="00185509">
        <w:rPr>
          <w:b/>
          <w:sz w:val="28"/>
          <w:szCs w:val="28"/>
        </w:rPr>
        <w:t>АДМИНИСТРАТИВЕН РЪКОВОДИТЕЛ</w:t>
      </w:r>
      <w:r w:rsidR="006E1B2F">
        <w:rPr>
          <w:b/>
          <w:sz w:val="28"/>
          <w:szCs w:val="28"/>
          <w:lang w:val="en-US"/>
        </w:rPr>
        <w:t>-</w:t>
      </w:r>
      <w:r w:rsidR="00E31EB5" w:rsidRPr="00185509">
        <w:rPr>
          <w:b/>
          <w:sz w:val="28"/>
          <w:szCs w:val="28"/>
        </w:rPr>
        <w:t xml:space="preserve"> </w:t>
      </w:r>
    </w:p>
    <w:p w:rsidR="00E31EB5" w:rsidRPr="006A55B0" w:rsidRDefault="00E31EB5" w:rsidP="00E31EB5">
      <w:pPr>
        <w:autoSpaceDE w:val="0"/>
        <w:autoSpaceDN w:val="0"/>
        <w:adjustRightInd w:val="0"/>
        <w:jc w:val="both"/>
        <w:rPr>
          <w:sz w:val="28"/>
          <w:szCs w:val="28"/>
          <w:lang w:val="en-US"/>
        </w:rPr>
      </w:pPr>
      <w:r w:rsidRPr="00185509">
        <w:rPr>
          <w:sz w:val="28"/>
          <w:szCs w:val="28"/>
        </w:rPr>
        <w:t xml:space="preserve">                                            </w:t>
      </w:r>
      <w:r w:rsidRPr="00185509">
        <w:rPr>
          <w:b/>
          <w:sz w:val="28"/>
          <w:szCs w:val="28"/>
        </w:rPr>
        <w:t>РАЙОНЕН ПРОКУРОР</w:t>
      </w:r>
      <w:r w:rsidRPr="00185509">
        <w:rPr>
          <w:sz w:val="28"/>
          <w:szCs w:val="28"/>
        </w:rPr>
        <w:t>: …..…………</w:t>
      </w:r>
      <w:r w:rsidR="006A55B0">
        <w:rPr>
          <w:sz w:val="28"/>
          <w:szCs w:val="28"/>
        </w:rPr>
        <w:t>…</w:t>
      </w:r>
      <w:r w:rsidR="006A55B0">
        <w:rPr>
          <w:sz w:val="28"/>
          <w:szCs w:val="28"/>
          <w:lang w:val="en-US"/>
        </w:rPr>
        <w:t>…….</w:t>
      </w:r>
    </w:p>
    <w:p w:rsidR="007B5F41" w:rsidRPr="00C225A4" w:rsidRDefault="00C225A4" w:rsidP="004A2ECF">
      <w:pPr>
        <w:autoSpaceDE w:val="0"/>
        <w:autoSpaceDN w:val="0"/>
        <w:adjustRightInd w:val="0"/>
        <w:jc w:val="both"/>
        <w:rPr>
          <w:b/>
          <w:sz w:val="28"/>
          <w:szCs w:val="28"/>
        </w:rPr>
      </w:pPr>
      <w:r w:rsidRPr="00C225A4">
        <w:rPr>
          <w:b/>
          <w:sz w:val="28"/>
          <w:szCs w:val="28"/>
        </w:rPr>
        <w:t xml:space="preserve">                                                                           /ГЕРГАНА МАЛИНОВСКА/</w:t>
      </w:r>
    </w:p>
    <w:p w:rsidR="00561012" w:rsidRPr="006A55B0" w:rsidRDefault="00561012" w:rsidP="00561012">
      <w:pPr>
        <w:jc w:val="both"/>
        <w:rPr>
          <w:lang w:val="en-US"/>
        </w:rPr>
      </w:pPr>
      <w:bookmarkStart w:id="121" w:name="OLE_LINK107"/>
      <w:r w:rsidRPr="006A55B0">
        <w:t>гр.</w:t>
      </w:r>
      <w:r w:rsidRPr="006A55B0">
        <w:rPr>
          <w:lang w:val="en-US"/>
        </w:rPr>
        <w:t xml:space="preserve"> </w:t>
      </w:r>
      <w:r w:rsidRPr="006A55B0">
        <w:t>Перник</w:t>
      </w:r>
    </w:p>
    <w:bookmarkEnd w:id="121"/>
    <w:p w:rsidR="00E31EB5" w:rsidRPr="00185509" w:rsidRDefault="00BA1241" w:rsidP="000A1A86">
      <w:pPr>
        <w:jc w:val="both"/>
        <w:rPr>
          <w:b/>
          <w:lang w:val="en-US"/>
        </w:rPr>
      </w:pPr>
      <w:r>
        <w:t>03</w:t>
      </w:r>
      <w:r w:rsidR="00561012" w:rsidRPr="006A55B0">
        <w:t>.0</w:t>
      </w:r>
      <w:r>
        <w:t>2</w:t>
      </w:r>
      <w:r w:rsidR="004F06E3" w:rsidRPr="006A55B0">
        <w:t>.202</w:t>
      </w:r>
      <w:r>
        <w:t>6</w:t>
      </w:r>
      <w:r w:rsidR="004F06E3" w:rsidRPr="006A55B0">
        <w:t xml:space="preserve"> </w:t>
      </w:r>
      <w:r w:rsidR="00561012" w:rsidRPr="006A55B0">
        <w:t>г.</w:t>
      </w:r>
      <w:r w:rsidR="00561012" w:rsidRPr="006A55B0">
        <w:rPr>
          <w:b/>
        </w:rPr>
        <w:t xml:space="preserve">    </w:t>
      </w:r>
    </w:p>
    <w:sectPr w:rsidR="00E31EB5" w:rsidRPr="00185509" w:rsidSect="007A2691">
      <w:footerReference w:type="default" r:id="rId26"/>
      <w:pgSz w:w="11906" w:h="16838"/>
      <w:pgMar w:top="1135" w:right="1417" w:bottom="142" w:left="1417"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C5" w:rsidRDefault="00F91CC5" w:rsidP="002F505A">
      <w:r>
        <w:separator/>
      </w:r>
    </w:p>
  </w:endnote>
  <w:endnote w:type="continuationSeparator" w:id="0">
    <w:p w:rsidR="00F91CC5" w:rsidRDefault="00F91CC5" w:rsidP="002F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77655"/>
      <w:docPartObj>
        <w:docPartGallery w:val="Page Numbers (Bottom of Page)"/>
        <w:docPartUnique/>
      </w:docPartObj>
    </w:sdtPr>
    <w:sdtEndPr/>
    <w:sdtContent>
      <w:p w:rsidR="005B5CF1" w:rsidRDefault="005B5CF1">
        <w:pPr>
          <w:pStyle w:val="a6"/>
          <w:jc w:val="right"/>
        </w:pPr>
        <w:r>
          <w:fldChar w:fldCharType="begin"/>
        </w:r>
        <w:r>
          <w:instrText>PAGE   \* MERGEFORMAT</w:instrText>
        </w:r>
        <w:r>
          <w:fldChar w:fldCharType="separate"/>
        </w:r>
        <w:r w:rsidR="009C654F">
          <w:rPr>
            <w:noProof/>
          </w:rPr>
          <w:t>71</w:t>
        </w:r>
        <w:r>
          <w:fldChar w:fldCharType="end"/>
        </w:r>
      </w:p>
    </w:sdtContent>
  </w:sdt>
  <w:p w:rsidR="005B5CF1" w:rsidRPr="002B34DB" w:rsidRDefault="005B5CF1">
    <w:pPr>
      <w:pStyle w:val="a6"/>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C5" w:rsidRDefault="00F91CC5" w:rsidP="002F505A">
      <w:r>
        <w:separator/>
      </w:r>
    </w:p>
  </w:footnote>
  <w:footnote w:type="continuationSeparator" w:id="0">
    <w:p w:rsidR="00F91CC5" w:rsidRDefault="00F91CC5" w:rsidP="002F5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652"/>
    <w:multiLevelType w:val="hybridMultilevel"/>
    <w:tmpl w:val="3C1088A2"/>
    <w:lvl w:ilvl="0" w:tplc="0402000F">
      <w:start w:val="1"/>
      <w:numFmt w:val="decimal"/>
      <w:lvlText w:val="%1."/>
      <w:lvlJc w:val="left"/>
      <w:pPr>
        <w:ind w:left="360" w:hanging="360"/>
      </w:pPr>
      <w:rPr>
        <w:rFonts w:cs="Times New Roman"/>
      </w:rPr>
    </w:lvl>
    <w:lvl w:ilvl="1" w:tplc="04020019">
      <w:start w:val="1"/>
      <w:numFmt w:val="lowerLetter"/>
      <w:lvlText w:val="%2."/>
      <w:lvlJc w:val="left"/>
      <w:pPr>
        <w:ind w:left="1080" w:hanging="360"/>
      </w:pPr>
      <w:rPr>
        <w:rFonts w:cs="Times New Roman"/>
      </w:rPr>
    </w:lvl>
    <w:lvl w:ilvl="2" w:tplc="0402001B">
      <w:start w:val="1"/>
      <w:numFmt w:val="lowerRoman"/>
      <w:lvlText w:val="%3."/>
      <w:lvlJc w:val="right"/>
      <w:pPr>
        <w:ind w:left="1800" w:hanging="180"/>
      </w:pPr>
      <w:rPr>
        <w:rFonts w:cs="Times New Roman"/>
      </w:rPr>
    </w:lvl>
    <w:lvl w:ilvl="3" w:tplc="0402000F">
      <w:start w:val="1"/>
      <w:numFmt w:val="decimal"/>
      <w:lvlText w:val="%4."/>
      <w:lvlJc w:val="left"/>
      <w:pPr>
        <w:ind w:left="2520" w:hanging="360"/>
      </w:pPr>
      <w:rPr>
        <w:rFonts w:cs="Times New Roman"/>
      </w:rPr>
    </w:lvl>
    <w:lvl w:ilvl="4" w:tplc="04020019">
      <w:start w:val="1"/>
      <w:numFmt w:val="lowerLetter"/>
      <w:lvlText w:val="%5."/>
      <w:lvlJc w:val="left"/>
      <w:pPr>
        <w:ind w:left="3240" w:hanging="360"/>
      </w:pPr>
      <w:rPr>
        <w:rFonts w:cs="Times New Roman"/>
      </w:rPr>
    </w:lvl>
    <w:lvl w:ilvl="5" w:tplc="0402001B">
      <w:start w:val="1"/>
      <w:numFmt w:val="lowerRoman"/>
      <w:lvlText w:val="%6."/>
      <w:lvlJc w:val="right"/>
      <w:pPr>
        <w:ind w:left="3960" w:hanging="180"/>
      </w:pPr>
      <w:rPr>
        <w:rFonts w:cs="Times New Roman"/>
      </w:rPr>
    </w:lvl>
    <w:lvl w:ilvl="6" w:tplc="0402000F">
      <w:start w:val="1"/>
      <w:numFmt w:val="decimal"/>
      <w:lvlText w:val="%7."/>
      <w:lvlJc w:val="left"/>
      <w:pPr>
        <w:ind w:left="4680" w:hanging="360"/>
      </w:pPr>
      <w:rPr>
        <w:rFonts w:cs="Times New Roman"/>
      </w:rPr>
    </w:lvl>
    <w:lvl w:ilvl="7" w:tplc="04020019">
      <w:start w:val="1"/>
      <w:numFmt w:val="lowerLetter"/>
      <w:lvlText w:val="%8."/>
      <w:lvlJc w:val="left"/>
      <w:pPr>
        <w:ind w:left="5400" w:hanging="360"/>
      </w:pPr>
      <w:rPr>
        <w:rFonts w:cs="Times New Roman"/>
      </w:rPr>
    </w:lvl>
    <w:lvl w:ilvl="8" w:tplc="0402001B">
      <w:start w:val="1"/>
      <w:numFmt w:val="lowerRoman"/>
      <w:lvlText w:val="%9."/>
      <w:lvlJc w:val="right"/>
      <w:pPr>
        <w:ind w:left="6120" w:hanging="180"/>
      </w:pPr>
      <w:rPr>
        <w:rFonts w:cs="Times New Roman"/>
      </w:rPr>
    </w:lvl>
  </w:abstractNum>
  <w:abstractNum w:abstractNumId="1">
    <w:nsid w:val="0FFF573D"/>
    <w:multiLevelType w:val="multilevel"/>
    <w:tmpl w:val="0860AED0"/>
    <w:lvl w:ilvl="0">
      <w:numFmt w:val="bullet"/>
      <w:lvlText w:val="-"/>
      <w:lvlJc w:val="left"/>
      <w:pPr>
        <w:ind w:left="927" w:hanging="360"/>
      </w:pPr>
      <w:rPr>
        <w:rFonts w:ascii="Times New Roman" w:eastAsia="Calibri"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
    <w:nsid w:val="12AE5E3C"/>
    <w:multiLevelType w:val="hybridMultilevel"/>
    <w:tmpl w:val="FCEA672C"/>
    <w:lvl w:ilvl="0" w:tplc="B8286AC8">
      <w:start w:val="2"/>
      <w:numFmt w:val="bullet"/>
      <w:lvlText w:val="-"/>
      <w:lvlJc w:val="left"/>
      <w:pPr>
        <w:ind w:left="435" w:hanging="360"/>
      </w:pPr>
      <w:rPr>
        <w:rFonts w:ascii="Times New Roman" w:eastAsia="Times New Roman" w:hAnsi="Times New Roman" w:cs="Times New Roman" w:hint="default"/>
      </w:rPr>
    </w:lvl>
    <w:lvl w:ilvl="1" w:tplc="04020003">
      <w:start w:val="1"/>
      <w:numFmt w:val="bullet"/>
      <w:lvlText w:val="o"/>
      <w:lvlJc w:val="left"/>
      <w:pPr>
        <w:ind w:left="1155" w:hanging="360"/>
      </w:pPr>
      <w:rPr>
        <w:rFonts w:ascii="Courier New" w:hAnsi="Courier New" w:cs="Courier New" w:hint="default"/>
      </w:rPr>
    </w:lvl>
    <w:lvl w:ilvl="2" w:tplc="04020005">
      <w:start w:val="1"/>
      <w:numFmt w:val="bullet"/>
      <w:lvlText w:val=""/>
      <w:lvlJc w:val="left"/>
      <w:pPr>
        <w:ind w:left="1875" w:hanging="360"/>
      </w:pPr>
      <w:rPr>
        <w:rFonts w:ascii="Wingdings" w:hAnsi="Wingdings" w:hint="default"/>
      </w:rPr>
    </w:lvl>
    <w:lvl w:ilvl="3" w:tplc="04020001">
      <w:start w:val="1"/>
      <w:numFmt w:val="bullet"/>
      <w:lvlText w:val=""/>
      <w:lvlJc w:val="left"/>
      <w:pPr>
        <w:ind w:left="2595" w:hanging="360"/>
      </w:pPr>
      <w:rPr>
        <w:rFonts w:ascii="Symbol" w:hAnsi="Symbol" w:hint="default"/>
      </w:rPr>
    </w:lvl>
    <w:lvl w:ilvl="4" w:tplc="04020003">
      <w:start w:val="1"/>
      <w:numFmt w:val="bullet"/>
      <w:lvlText w:val="o"/>
      <w:lvlJc w:val="left"/>
      <w:pPr>
        <w:ind w:left="3315" w:hanging="360"/>
      </w:pPr>
      <w:rPr>
        <w:rFonts w:ascii="Courier New" w:hAnsi="Courier New" w:cs="Courier New" w:hint="default"/>
      </w:rPr>
    </w:lvl>
    <w:lvl w:ilvl="5" w:tplc="04020005">
      <w:start w:val="1"/>
      <w:numFmt w:val="bullet"/>
      <w:lvlText w:val=""/>
      <w:lvlJc w:val="left"/>
      <w:pPr>
        <w:ind w:left="4035" w:hanging="360"/>
      </w:pPr>
      <w:rPr>
        <w:rFonts w:ascii="Wingdings" w:hAnsi="Wingdings" w:hint="default"/>
      </w:rPr>
    </w:lvl>
    <w:lvl w:ilvl="6" w:tplc="04020001">
      <w:start w:val="1"/>
      <w:numFmt w:val="bullet"/>
      <w:lvlText w:val=""/>
      <w:lvlJc w:val="left"/>
      <w:pPr>
        <w:ind w:left="4755" w:hanging="360"/>
      </w:pPr>
      <w:rPr>
        <w:rFonts w:ascii="Symbol" w:hAnsi="Symbol" w:hint="default"/>
      </w:rPr>
    </w:lvl>
    <w:lvl w:ilvl="7" w:tplc="04020003">
      <w:start w:val="1"/>
      <w:numFmt w:val="bullet"/>
      <w:lvlText w:val="o"/>
      <w:lvlJc w:val="left"/>
      <w:pPr>
        <w:ind w:left="5475" w:hanging="360"/>
      </w:pPr>
      <w:rPr>
        <w:rFonts w:ascii="Courier New" w:hAnsi="Courier New" w:cs="Courier New" w:hint="default"/>
      </w:rPr>
    </w:lvl>
    <w:lvl w:ilvl="8" w:tplc="04020005">
      <w:start w:val="1"/>
      <w:numFmt w:val="bullet"/>
      <w:lvlText w:val=""/>
      <w:lvlJc w:val="left"/>
      <w:pPr>
        <w:ind w:left="6195" w:hanging="360"/>
      </w:pPr>
      <w:rPr>
        <w:rFonts w:ascii="Wingdings" w:hAnsi="Wingdings" w:hint="default"/>
      </w:rPr>
    </w:lvl>
  </w:abstractNum>
  <w:abstractNum w:abstractNumId="3">
    <w:nsid w:val="21237617"/>
    <w:multiLevelType w:val="hybridMultilevel"/>
    <w:tmpl w:val="50B6A78C"/>
    <w:lvl w:ilvl="0" w:tplc="216C976A">
      <w:start w:val="3"/>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
    <w:nsid w:val="4D8A597A"/>
    <w:multiLevelType w:val="hybridMultilevel"/>
    <w:tmpl w:val="99749A3A"/>
    <w:lvl w:ilvl="0" w:tplc="A480546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612A5443"/>
    <w:multiLevelType w:val="hybridMultilevel"/>
    <w:tmpl w:val="93908FF0"/>
    <w:lvl w:ilvl="0" w:tplc="B8286AC8">
      <w:start w:val="2"/>
      <w:numFmt w:val="bullet"/>
      <w:lvlText w:val="-"/>
      <w:lvlJc w:val="left"/>
      <w:pPr>
        <w:ind w:left="1429" w:hanging="360"/>
      </w:pPr>
      <w:rPr>
        <w:rFonts w:ascii="Times New Roman" w:eastAsia="Times New Roman"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nsid w:val="62BC1B60"/>
    <w:multiLevelType w:val="hybridMultilevel"/>
    <w:tmpl w:val="9FBA5040"/>
    <w:lvl w:ilvl="0" w:tplc="30AA73D2">
      <w:start w:val="1"/>
      <w:numFmt w:val="decimal"/>
      <w:lvlText w:val="%1."/>
      <w:lvlJc w:val="left"/>
      <w:pPr>
        <w:ind w:left="1211" w:hanging="360"/>
      </w:pPr>
    </w:lvl>
    <w:lvl w:ilvl="1" w:tplc="04020019">
      <w:start w:val="1"/>
      <w:numFmt w:val="lowerLetter"/>
      <w:lvlText w:val="%2."/>
      <w:lvlJc w:val="left"/>
      <w:pPr>
        <w:ind w:left="1931" w:hanging="360"/>
      </w:pPr>
    </w:lvl>
    <w:lvl w:ilvl="2" w:tplc="0402001B">
      <w:start w:val="1"/>
      <w:numFmt w:val="lowerRoman"/>
      <w:lvlText w:val="%3."/>
      <w:lvlJc w:val="right"/>
      <w:pPr>
        <w:ind w:left="2651" w:hanging="180"/>
      </w:pPr>
    </w:lvl>
    <w:lvl w:ilvl="3" w:tplc="0402000F">
      <w:start w:val="1"/>
      <w:numFmt w:val="decimal"/>
      <w:lvlText w:val="%4."/>
      <w:lvlJc w:val="left"/>
      <w:pPr>
        <w:ind w:left="3371" w:hanging="360"/>
      </w:pPr>
    </w:lvl>
    <w:lvl w:ilvl="4" w:tplc="04020019">
      <w:start w:val="1"/>
      <w:numFmt w:val="lowerLetter"/>
      <w:lvlText w:val="%5."/>
      <w:lvlJc w:val="left"/>
      <w:pPr>
        <w:ind w:left="4091" w:hanging="360"/>
      </w:pPr>
    </w:lvl>
    <w:lvl w:ilvl="5" w:tplc="0402001B">
      <w:start w:val="1"/>
      <w:numFmt w:val="lowerRoman"/>
      <w:lvlText w:val="%6."/>
      <w:lvlJc w:val="right"/>
      <w:pPr>
        <w:ind w:left="4811" w:hanging="180"/>
      </w:pPr>
    </w:lvl>
    <w:lvl w:ilvl="6" w:tplc="0402000F">
      <w:start w:val="1"/>
      <w:numFmt w:val="decimal"/>
      <w:lvlText w:val="%7."/>
      <w:lvlJc w:val="left"/>
      <w:pPr>
        <w:ind w:left="5531" w:hanging="360"/>
      </w:pPr>
    </w:lvl>
    <w:lvl w:ilvl="7" w:tplc="04020019">
      <w:start w:val="1"/>
      <w:numFmt w:val="lowerLetter"/>
      <w:lvlText w:val="%8."/>
      <w:lvlJc w:val="left"/>
      <w:pPr>
        <w:ind w:left="6251" w:hanging="360"/>
      </w:pPr>
    </w:lvl>
    <w:lvl w:ilvl="8" w:tplc="0402001B">
      <w:start w:val="1"/>
      <w:numFmt w:val="lowerRoman"/>
      <w:lvlText w:val="%9."/>
      <w:lvlJc w:val="right"/>
      <w:pPr>
        <w:ind w:left="6971" w:hanging="180"/>
      </w:pPr>
    </w:lvl>
  </w:abstractNum>
  <w:abstractNum w:abstractNumId="7">
    <w:nsid w:val="64555A08"/>
    <w:multiLevelType w:val="hybridMultilevel"/>
    <w:tmpl w:val="90D8459A"/>
    <w:lvl w:ilvl="0" w:tplc="CC149B98">
      <w:numFmt w:val="bullet"/>
      <w:lvlText w:val="-"/>
      <w:lvlJc w:val="left"/>
      <w:pPr>
        <w:ind w:left="720" w:hanging="360"/>
      </w:pPr>
      <w:rPr>
        <w:rFonts w:ascii="Calibri" w:eastAsiaTheme="minorHAnsi"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nsid w:val="6779664B"/>
    <w:multiLevelType w:val="hybridMultilevel"/>
    <w:tmpl w:val="84C625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6A5C2CA2"/>
    <w:multiLevelType w:val="hybridMultilevel"/>
    <w:tmpl w:val="E21E5364"/>
    <w:lvl w:ilvl="0" w:tplc="C252711C">
      <w:start w:val="1"/>
      <w:numFmt w:val="bullet"/>
      <w:lvlText w:val="-"/>
      <w:lvlJc w:val="left"/>
      <w:pPr>
        <w:ind w:left="1569" w:hanging="360"/>
      </w:pPr>
      <w:rPr>
        <w:rFonts w:ascii="Times New Roman" w:eastAsia="Times New Roman" w:hAnsi="Times New Roman" w:cs="Times New Roman" w:hint="default"/>
      </w:rPr>
    </w:lvl>
    <w:lvl w:ilvl="1" w:tplc="04020003" w:tentative="1">
      <w:start w:val="1"/>
      <w:numFmt w:val="bullet"/>
      <w:lvlText w:val="o"/>
      <w:lvlJc w:val="left"/>
      <w:pPr>
        <w:ind w:left="2289" w:hanging="360"/>
      </w:pPr>
      <w:rPr>
        <w:rFonts w:ascii="Courier New" w:hAnsi="Courier New" w:cs="Courier New" w:hint="default"/>
      </w:rPr>
    </w:lvl>
    <w:lvl w:ilvl="2" w:tplc="04020005" w:tentative="1">
      <w:start w:val="1"/>
      <w:numFmt w:val="bullet"/>
      <w:lvlText w:val=""/>
      <w:lvlJc w:val="left"/>
      <w:pPr>
        <w:ind w:left="3009" w:hanging="360"/>
      </w:pPr>
      <w:rPr>
        <w:rFonts w:ascii="Wingdings" w:hAnsi="Wingdings" w:hint="default"/>
      </w:rPr>
    </w:lvl>
    <w:lvl w:ilvl="3" w:tplc="04020001" w:tentative="1">
      <w:start w:val="1"/>
      <w:numFmt w:val="bullet"/>
      <w:lvlText w:val=""/>
      <w:lvlJc w:val="left"/>
      <w:pPr>
        <w:ind w:left="3729" w:hanging="360"/>
      </w:pPr>
      <w:rPr>
        <w:rFonts w:ascii="Symbol" w:hAnsi="Symbol" w:hint="default"/>
      </w:rPr>
    </w:lvl>
    <w:lvl w:ilvl="4" w:tplc="04020003" w:tentative="1">
      <w:start w:val="1"/>
      <w:numFmt w:val="bullet"/>
      <w:lvlText w:val="o"/>
      <w:lvlJc w:val="left"/>
      <w:pPr>
        <w:ind w:left="4449" w:hanging="360"/>
      </w:pPr>
      <w:rPr>
        <w:rFonts w:ascii="Courier New" w:hAnsi="Courier New" w:cs="Courier New" w:hint="default"/>
      </w:rPr>
    </w:lvl>
    <w:lvl w:ilvl="5" w:tplc="04020005" w:tentative="1">
      <w:start w:val="1"/>
      <w:numFmt w:val="bullet"/>
      <w:lvlText w:val=""/>
      <w:lvlJc w:val="left"/>
      <w:pPr>
        <w:ind w:left="5169" w:hanging="360"/>
      </w:pPr>
      <w:rPr>
        <w:rFonts w:ascii="Wingdings" w:hAnsi="Wingdings" w:hint="default"/>
      </w:rPr>
    </w:lvl>
    <w:lvl w:ilvl="6" w:tplc="04020001" w:tentative="1">
      <w:start w:val="1"/>
      <w:numFmt w:val="bullet"/>
      <w:lvlText w:val=""/>
      <w:lvlJc w:val="left"/>
      <w:pPr>
        <w:ind w:left="5889" w:hanging="360"/>
      </w:pPr>
      <w:rPr>
        <w:rFonts w:ascii="Symbol" w:hAnsi="Symbol" w:hint="default"/>
      </w:rPr>
    </w:lvl>
    <w:lvl w:ilvl="7" w:tplc="04020003" w:tentative="1">
      <w:start w:val="1"/>
      <w:numFmt w:val="bullet"/>
      <w:lvlText w:val="o"/>
      <w:lvlJc w:val="left"/>
      <w:pPr>
        <w:ind w:left="6609" w:hanging="360"/>
      </w:pPr>
      <w:rPr>
        <w:rFonts w:ascii="Courier New" w:hAnsi="Courier New" w:cs="Courier New" w:hint="default"/>
      </w:rPr>
    </w:lvl>
    <w:lvl w:ilvl="8" w:tplc="04020005" w:tentative="1">
      <w:start w:val="1"/>
      <w:numFmt w:val="bullet"/>
      <w:lvlText w:val=""/>
      <w:lvlJc w:val="left"/>
      <w:pPr>
        <w:ind w:left="7329" w:hanging="360"/>
      </w:pPr>
      <w:rPr>
        <w:rFonts w:ascii="Wingdings" w:hAnsi="Wingdings" w:hint="default"/>
      </w:rPr>
    </w:lvl>
  </w:abstractNum>
  <w:abstractNum w:abstractNumId="10">
    <w:nsid w:val="71A9403A"/>
    <w:multiLevelType w:val="hybridMultilevel"/>
    <w:tmpl w:val="44F02F80"/>
    <w:lvl w:ilvl="0" w:tplc="81FC05BC">
      <w:start w:val="1"/>
      <w:numFmt w:val="decimal"/>
      <w:lvlText w:val="%1."/>
      <w:lvlJc w:val="left"/>
      <w:pPr>
        <w:ind w:left="1095" w:hanging="390"/>
      </w:pPr>
      <w:rPr>
        <w:rFonts w:eastAsiaTheme="minorEastAsia"/>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1">
    <w:nsid w:val="72F15C43"/>
    <w:multiLevelType w:val="hybridMultilevel"/>
    <w:tmpl w:val="68FC0E3E"/>
    <w:lvl w:ilvl="0" w:tplc="A468DA2C">
      <w:start w:val="1"/>
      <w:numFmt w:val="bullet"/>
      <w:lvlText w:val="-"/>
      <w:lvlJc w:val="left"/>
      <w:pPr>
        <w:tabs>
          <w:tab w:val="num" w:pos="1495"/>
        </w:tabs>
        <w:ind w:left="1495" w:hanging="360"/>
      </w:pPr>
      <w:rPr>
        <w:rFonts w:ascii="Times New Roman" w:eastAsia="Times New Roman" w:hAnsi="Times New Roman" w:cs="Times New Roman" w:hint="default"/>
      </w:rPr>
    </w:lvl>
    <w:lvl w:ilvl="1" w:tplc="04020003">
      <w:start w:val="1"/>
      <w:numFmt w:val="bullet"/>
      <w:lvlText w:val="o"/>
      <w:lvlJc w:val="left"/>
      <w:pPr>
        <w:tabs>
          <w:tab w:val="num" w:pos="2214"/>
        </w:tabs>
        <w:ind w:left="2214" w:hanging="360"/>
      </w:pPr>
      <w:rPr>
        <w:rFonts w:ascii="Courier New" w:hAnsi="Courier New" w:cs="Courier New" w:hint="default"/>
      </w:rPr>
    </w:lvl>
    <w:lvl w:ilvl="2" w:tplc="04020005">
      <w:start w:val="1"/>
      <w:numFmt w:val="bullet"/>
      <w:lvlText w:val=""/>
      <w:lvlJc w:val="left"/>
      <w:pPr>
        <w:tabs>
          <w:tab w:val="num" w:pos="2934"/>
        </w:tabs>
        <w:ind w:left="2934" w:hanging="360"/>
      </w:pPr>
      <w:rPr>
        <w:rFonts w:ascii="Wingdings" w:hAnsi="Wingdings" w:hint="default"/>
      </w:rPr>
    </w:lvl>
    <w:lvl w:ilvl="3" w:tplc="04020001">
      <w:start w:val="1"/>
      <w:numFmt w:val="bullet"/>
      <w:lvlText w:val=""/>
      <w:lvlJc w:val="left"/>
      <w:pPr>
        <w:tabs>
          <w:tab w:val="num" w:pos="3654"/>
        </w:tabs>
        <w:ind w:left="3654" w:hanging="360"/>
      </w:pPr>
      <w:rPr>
        <w:rFonts w:ascii="Symbol" w:hAnsi="Symbol" w:hint="default"/>
      </w:rPr>
    </w:lvl>
    <w:lvl w:ilvl="4" w:tplc="04020003">
      <w:start w:val="1"/>
      <w:numFmt w:val="bullet"/>
      <w:lvlText w:val="o"/>
      <w:lvlJc w:val="left"/>
      <w:pPr>
        <w:tabs>
          <w:tab w:val="num" w:pos="4374"/>
        </w:tabs>
        <w:ind w:left="4374" w:hanging="360"/>
      </w:pPr>
      <w:rPr>
        <w:rFonts w:ascii="Courier New" w:hAnsi="Courier New" w:cs="Courier New" w:hint="default"/>
      </w:rPr>
    </w:lvl>
    <w:lvl w:ilvl="5" w:tplc="04020005">
      <w:start w:val="1"/>
      <w:numFmt w:val="bullet"/>
      <w:lvlText w:val=""/>
      <w:lvlJc w:val="left"/>
      <w:pPr>
        <w:tabs>
          <w:tab w:val="num" w:pos="5094"/>
        </w:tabs>
        <w:ind w:left="5094" w:hanging="360"/>
      </w:pPr>
      <w:rPr>
        <w:rFonts w:ascii="Wingdings" w:hAnsi="Wingdings" w:hint="default"/>
      </w:rPr>
    </w:lvl>
    <w:lvl w:ilvl="6" w:tplc="04020001">
      <w:start w:val="1"/>
      <w:numFmt w:val="bullet"/>
      <w:lvlText w:val=""/>
      <w:lvlJc w:val="left"/>
      <w:pPr>
        <w:tabs>
          <w:tab w:val="num" w:pos="5814"/>
        </w:tabs>
        <w:ind w:left="5814" w:hanging="360"/>
      </w:pPr>
      <w:rPr>
        <w:rFonts w:ascii="Symbol" w:hAnsi="Symbol" w:hint="default"/>
      </w:rPr>
    </w:lvl>
    <w:lvl w:ilvl="7" w:tplc="04020003">
      <w:start w:val="1"/>
      <w:numFmt w:val="bullet"/>
      <w:lvlText w:val="o"/>
      <w:lvlJc w:val="left"/>
      <w:pPr>
        <w:tabs>
          <w:tab w:val="num" w:pos="6534"/>
        </w:tabs>
        <w:ind w:left="6534" w:hanging="360"/>
      </w:pPr>
      <w:rPr>
        <w:rFonts w:ascii="Courier New" w:hAnsi="Courier New" w:cs="Courier New" w:hint="default"/>
      </w:rPr>
    </w:lvl>
    <w:lvl w:ilvl="8" w:tplc="04020005">
      <w:start w:val="1"/>
      <w:numFmt w:val="bullet"/>
      <w:lvlText w:val=""/>
      <w:lvlJc w:val="left"/>
      <w:pPr>
        <w:tabs>
          <w:tab w:val="num" w:pos="7254"/>
        </w:tabs>
        <w:ind w:left="7254" w:hanging="360"/>
      </w:pPr>
      <w:rPr>
        <w:rFonts w:ascii="Wingdings" w:hAnsi="Wingdings" w:hint="default"/>
      </w:rPr>
    </w:lvl>
  </w:abstractNum>
  <w:abstractNum w:abstractNumId="12">
    <w:nsid w:val="7DE46579"/>
    <w:multiLevelType w:val="hybridMultilevel"/>
    <w:tmpl w:val="DE0AB94A"/>
    <w:lvl w:ilvl="0" w:tplc="771836DC">
      <w:start w:val="4"/>
      <w:numFmt w:val="decimal"/>
      <w:lvlText w:val="%1."/>
      <w:lvlJc w:val="left"/>
      <w:pPr>
        <w:ind w:left="1065" w:hanging="360"/>
      </w:p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4"/>
  </w:num>
  <w:num w:numId="6">
    <w:abstractNumId w:val="11"/>
  </w:num>
  <w:num w:numId="7">
    <w:abstractNumId w:val="9"/>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1"/>
  </w:num>
  <w:num w:numId="14">
    <w:abstractNumId w:val="9"/>
  </w:num>
  <w:num w:numId="15">
    <w:abstractNumId w:val="11"/>
  </w:num>
  <w:num w:numId="1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 w:numId="19">
    <w:abstractNumId w:val="0"/>
  </w:num>
  <w:num w:numId="20">
    <w:abstractNumId w:val="5"/>
  </w:num>
  <w:num w:numId="21">
    <w:abstractNumId w:val="11"/>
  </w:num>
  <w:num w:numId="22">
    <w:abstractNumId w:val="1"/>
  </w:num>
  <w:num w:numId="23">
    <w:abstractNumId w:val="9"/>
  </w:num>
  <w:num w:numId="24">
    <w:abstractNumId w:val="1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80"/>
    <w:rsid w:val="00000CCA"/>
    <w:rsid w:val="00000F6D"/>
    <w:rsid w:val="0000221F"/>
    <w:rsid w:val="00005A69"/>
    <w:rsid w:val="000061B5"/>
    <w:rsid w:val="00007C4E"/>
    <w:rsid w:val="00010F5F"/>
    <w:rsid w:val="00011476"/>
    <w:rsid w:val="00011A33"/>
    <w:rsid w:val="000130CF"/>
    <w:rsid w:val="000137EE"/>
    <w:rsid w:val="00013A57"/>
    <w:rsid w:val="000157CA"/>
    <w:rsid w:val="0001677E"/>
    <w:rsid w:val="00020CCA"/>
    <w:rsid w:val="00020ED9"/>
    <w:rsid w:val="0002186A"/>
    <w:rsid w:val="00021C69"/>
    <w:rsid w:val="000224CD"/>
    <w:rsid w:val="000233B4"/>
    <w:rsid w:val="00024029"/>
    <w:rsid w:val="000256C2"/>
    <w:rsid w:val="0002752F"/>
    <w:rsid w:val="00027B93"/>
    <w:rsid w:val="00027DC7"/>
    <w:rsid w:val="00035F67"/>
    <w:rsid w:val="00042D16"/>
    <w:rsid w:val="00043A37"/>
    <w:rsid w:val="0004780B"/>
    <w:rsid w:val="00050DD4"/>
    <w:rsid w:val="000538AA"/>
    <w:rsid w:val="00055C34"/>
    <w:rsid w:val="00056672"/>
    <w:rsid w:val="000566C8"/>
    <w:rsid w:val="00056885"/>
    <w:rsid w:val="000575CE"/>
    <w:rsid w:val="00057D4C"/>
    <w:rsid w:val="00061DB5"/>
    <w:rsid w:val="00062737"/>
    <w:rsid w:val="000632FD"/>
    <w:rsid w:val="00067857"/>
    <w:rsid w:val="00071296"/>
    <w:rsid w:val="00072B9D"/>
    <w:rsid w:val="00073020"/>
    <w:rsid w:val="00074B81"/>
    <w:rsid w:val="0008426B"/>
    <w:rsid w:val="000845BE"/>
    <w:rsid w:val="000847A3"/>
    <w:rsid w:val="00084E1D"/>
    <w:rsid w:val="000862BD"/>
    <w:rsid w:val="00086314"/>
    <w:rsid w:val="000875E3"/>
    <w:rsid w:val="00087F8E"/>
    <w:rsid w:val="0009092E"/>
    <w:rsid w:val="000916C8"/>
    <w:rsid w:val="000922BE"/>
    <w:rsid w:val="000922CB"/>
    <w:rsid w:val="00093F5E"/>
    <w:rsid w:val="000943EC"/>
    <w:rsid w:val="00096782"/>
    <w:rsid w:val="000A1A86"/>
    <w:rsid w:val="000A36CD"/>
    <w:rsid w:val="000A4CAD"/>
    <w:rsid w:val="000A6D7E"/>
    <w:rsid w:val="000B16EE"/>
    <w:rsid w:val="000B2BCC"/>
    <w:rsid w:val="000B3A57"/>
    <w:rsid w:val="000B3E2C"/>
    <w:rsid w:val="000B3F0B"/>
    <w:rsid w:val="000B5518"/>
    <w:rsid w:val="000B5EFB"/>
    <w:rsid w:val="000B66CE"/>
    <w:rsid w:val="000B6E5F"/>
    <w:rsid w:val="000C22CF"/>
    <w:rsid w:val="000C23A4"/>
    <w:rsid w:val="000C294E"/>
    <w:rsid w:val="000C2ECA"/>
    <w:rsid w:val="000C34E3"/>
    <w:rsid w:val="000C4091"/>
    <w:rsid w:val="000C672D"/>
    <w:rsid w:val="000C74B9"/>
    <w:rsid w:val="000D0235"/>
    <w:rsid w:val="000D51B9"/>
    <w:rsid w:val="000D590C"/>
    <w:rsid w:val="000D5DC3"/>
    <w:rsid w:val="000D5E38"/>
    <w:rsid w:val="000D673C"/>
    <w:rsid w:val="000E11F6"/>
    <w:rsid w:val="000E171A"/>
    <w:rsid w:val="000E2CF8"/>
    <w:rsid w:val="000E3795"/>
    <w:rsid w:val="000E4E2C"/>
    <w:rsid w:val="000E7B49"/>
    <w:rsid w:val="000F2151"/>
    <w:rsid w:val="000F372F"/>
    <w:rsid w:val="000F3964"/>
    <w:rsid w:val="000F72C7"/>
    <w:rsid w:val="00104473"/>
    <w:rsid w:val="00105196"/>
    <w:rsid w:val="001055D8"/>
    <w:rsid w:val="0010625E"/>
    <w:rsid w:val="0010664D"/>
    <w:rsid w:val="0010687A"/>
    <w:rsid w:val="00113681"/>
    <w:rsid w:val="00115343"/>
    <w:rsid w:val="001157DE"/>
    <w:rsid w:val="001171D4"/>
    <w:rsid w:val="0012166E"/>
    <w:rsid w:val="00121EB2"/>
    <w:rsid w:val="00122274"/>
    <w:rsid w:val="0012237E"/>
    <w:rsid w:val="001223C5"/>
    <w:rsid w:val="00124FFE"/>
    <w:rsid w:val="00126219"/>
    <w:rsid w:val="0012622B"/>
    <w:rsid w:val="0012674E"/>
    <w:rsid w:val="00127165"/>
    <w:rsid w:val="0012725E"/>
    <w:rsid w:val="001278DF"/>
    <w:rsid w:val="00127CAE"/>
    <w:rsid w:val="001313D0"/>
    <w:rsid w:val="00132A85"/>
    <w:rsid w:val="00133FEE"/>
    <w:rsid w:val="0013416E"/>
    <w:rsid w:val="00134E3B"/>
    <w:rsid w:val="00135E5E"/>
    <w:rsid w:val="00136D6E"/>
    <w:rsid w:val="00141593"/>
    <w:rsid w:val="00142344"/>
    <w:rsid w:val="00142E48"/>
    <w:rsid w:val="00143DF3"/>
    <w:rsid w:val="00150EF3"/>
    <w:rsid w:val="0015529A"/>
    <w:rsid w:val="0016188C"/>
    <w:rsid w:val="00163B18"/>
    <w:rsid w:val="00163BCB"/>
    <w:rsid w:val="001646DA"/>
    <w:rsid w:val="00164B8B"/>
    <w:rsid w:val="001661BD"/>
    <w:rsid w:val="00167596"/>
    <w:rsid w:val="00173743"/>
    <w:rsid w:val="00173ADB"/>
    <w:rsid w:val="00176E1C"/>
    <w:rsid w:val="00180391"/>
    <w:rsid w:val="00180965"/>
    <w:rsid w:val="0018335C"/>
    <w:rsid w:val="00183426"/>
    <w:rsid w:val="001842D7"/>
    <w:rsid w:val="00185509"/>
    <w:rsid w:val="00186A45"/>
    <w:rsid w:val="00187EC9"/>
    <w:rsid w:val="00193913"/>
    <w:rsid w:val="001940C6"/>
    <w:rsid w:val="00194C97"/>
    <w:rsid w:val="0019503E"/>
    <w:rsid w:val="00195C37"/>
    <w:rsid w:val="00195EAE"/>
    <w:rsid w:val="00196C69"/>
    <w:rsid w:val="0019751E"/>
    <w:rsid w:val="001A0A35"/>
    <w:rsid w:val="001A3405"/>
    <w:rsid w:val="001A3A15"/>
    <w:rsid w:val="001A4145"/>
    <w:rsid w:val="001A4701"/>
    <w:rsid w:val="001A5409"/>
    <w:rsid w:val="001A57D6"/>
    <w:rsid w:val="001A5E69"/>
    <w:rsid w:val="001A6A16"/>
    <w:rsid w:val="001A6B21"/>
    <w:rsid w:val="001B08C8"/>
    <w:rsid w:val="001B13E7"/>
    <w:rsid w:val="001B1B7A"/>
    <w:rsid w:val="001B2623"/>
    <w:rsid w:val="001B2CCE"/>
    <w:rsid w:val="001B3C1E"/>
    <w:rsid w:val="001B51AE"/>
    <w:rsid w:val="001B5CB3"/>
    <w:rsid w:val="001B66A5"/>
    <w:rsid w:val="001B68AF"/>
    <w:rsid w:val="001B7FA8"/>
    <w:rsid w:val="001C42C7"/>
    <w:rsid w:val="001C46D0"/>
    <w:rsid w:val="001C75AD"/>
    <w:rsid w:val="001D0FF6"/>
    <w:rsid w:val="001D1CB2"/>
    <w:rsid w:val="001D1D57"/>
    <w:rsid w:val="001D3026"/>
    <w:rsid w:val="001D59DD"/>
    <w:rsid w:val="001D5C07"/>
    <w:rsid w:val="001D5E13"/>
    <w:rsid w:val="001E1DC1"/>
    <w:rsid w:val="001E1F3C"/>
    <w:rsid w:val="001E2D61"/>
    <w:rsid w:val="001E6C76"/>
    <w:rsid w:val="001E75AA"/>
    <w:rsid w:val="001E7E6D"/>
    <w:rsid w:val="001F14A3"/>
    <w:rsid w:val="001F15FE"/>
    <w:rsid w:val="001F16DB"/>
    <w:rsid w:val="001F1C48"/>
    <w:rsid w:val="001F21C1"/>
    <w:rsid w:val="001F3CB2"/>
    <w:rsid w:val="00200148"/>
    <w:rsid w:val="00200AA3"/>
    <w:rsid w:val="0020459C"/>
    <w:rsid w:val="002046ED"/>
    <w:rsid w:val="00205218"/>
    <w:rsid w:val="00210136"/>
    <w:rsid w:val="002107C6"/>
    <w:rsid w:val="00210DBB"/>
    <w:rsid w:val="002112F9"/>
    <w:rsid w:val="002118A8"/>
    <w:rsid w:val="00211E89"/>
    <w:rsid w:val="00212129"/>
    <w:rsid w:val="00216E31"/>
    <w:rsid w:val="00217801"/>
    <w:rsid w:val="00217810"/>
    <w:rsid w:val="002200CA"/>
    <w:rsid w:val="002201B0"/>
    <w:rsid w:val="00221D93"/>
    <w:rsid w:val="00226971"/>
    <w:rsid w:val="0023060F"/>
    <w:rsid w:val="00230D38"/>
    <w:rsid w:val="00233F05"/>
    <w:rsid w:val="0023442E"/>
    <w:rsid w:val="00235F72"/>
    <w:rsid w:val="00236C0D"/>
    <w:rsid w:val="002412FE"/>
    <w:rsid w:val="00245B23"/>
    <w:rsid w:val="00250428"/>
    <w:rsid w:val="00250DE5"/>
    <w:rsid w:val="0025122D"/>
    <w:rsid w:val="00251394"/>
    <w:rsid w:val="00253C06"/>
    <w:rsid w:val="0025590C"/>
    <w:rsid w:val="00255A41"/>
    <w:rsid w:val="00256547"/>
    <w:rsid w:val="00256E7B"/>
    <w:rsid w:val="0026101E"/>
    <w:rsid w:val="00261989"/>
    <w:rsid w:val="00264753"/>
    <w:rsid w:val="0026536B"/>
    <w:rsid w:val="00266B57"/>
    <w:rsid w:val="00266FB0"/>
    <w:rsid w:val="0026773D"/>
    <w:rsid w:val="002677E4"/>
    <w:rsid w:val="00267E41"/>
    <w:rsid w:val="002704B4"/>
    <w:rsid w:val="00271F86"/>
    <w:rsid w:val="002721AF"/>
    <w:rsid w:val="00275D48"/>
    <w:rsid w:val="002817A0"/>
    <w:rsid w:val="0028282D"/>
    <w:rsid w:val="00283DF6"/>
    <w:rsid w:val="002864E1"/>
    <w:rsid w:val="002867AE"/>
    <w:rsid w:val="00291862"/>
    <w:rsid w:val="00292DC4"/>
    <w:rsid w:val="00292FF0"/>
    <w:rsid w:val="00294E65"/>
    <w:rsid w:val="002961C9"/>
    <w:rsid w:val="00296A0F"/>
    <w:rsid w:val="002A1320"/>
    <w:rsid w:val="002A2911"/>
    <w:rsid w:val="002A3290"/>
    <w:rsid w:val="002B0914"/>
    <w:rsid w:val="002B0B43"/>
    <w:rsid w:val="002B1591"/>
    <w:rsid w:val="002B34DB"/>
    <w:rsid w:val="002B3B27"/>
    <w:rsid w:val="002B6582"/>
    <w:rsid w:val="002C0039"/>
    <w:rsid w:val="002C0F81"/>
    <w:rsid w:val="002C325D"/>
    <w:rsid w:val="002C3D42"/>
    <w:rsid w:val="002C6178"/>
    <w:rsid w:val="002D0BF8"/>
    <w:rsid w:val="002D1571"/>
    <w:rsid w:val="002D4858"/>
    <w:rsid w:val="002D6410"/>
    <w:rsid w:val="002E352C"/>
    <w:rsid w:val="002E36C7"/>
    <w:rsid w:val="002E5469"/>
    <w:rsid w:val="002E79A0"/>
    <w:rsid w:val="002E7A3D"/>
    <w:rsid w:val="002F0C18"/>
    <w:rsid w:val="002F287A"/>
    <w:rsid w:val="002F3BC7"/>
    <w:rsid w:val="002F3D25"/>
    <w:rsid w:val="002F505A"/>
    <w:rsid w:val="002F5D12"/>
    <w:rsid w:val="002F646F"/>
    <w:rsid w:val="002F72B4"/>
    <w:rsid w:val="00301ED6"/>
    <w:rsid w:val="00301FF8"/>
    <w:rsid w:val="00305573"/>
    <w:rsid w:val="0030607F"/>
    <w:rsid w:val="00306469"/>
    <w:rsid w:val="00307A71"/>
    <w:rsid w:val="00312B27"/>
    <w:rsid w:val="00312C9E"/>
    <w:rsid w:val="0031324B"/>
    <w:rsid w:val="00313C47"/>
    <w:rsid w:val="00314575"/>
    <w:rsid w:val="00315228"/>
    <w:rsid w:val="0031664A"/>
    <w:rsid w:val="00316945"/>
    <w:rsid w:val="00317C49"/>
    <w:rsid w:val="00317C93"/>
    <w:rsid w:val="00320255"/>
    <w:rsid w:val="003211BA"/>
    <w:rsid w:val="00322EE4"/>
    <w:rsid w:val="003263C9"/>
    <w:rsid w:val="00330361"/>
    <w:rsid w:val="00331122"/>
    <w:rsid w:val="003311FE"/>
    <w:rsid w:val="00331563"/>
    <w:rsid w:val="003322E0"/>
    <w:rsid w:val="00332B24"/>
    <w:rsid w:val="003330E5"/>
    <w:rsid w:val="00334BDF"/>
    <w:rsid w:val="00334E87"/>
    <w:rsid w:val="00336206"/>
    <w:rsid w:val="0033765D"/>
    <w:rsid w:val="003400C4"/>
    <w:rsid w:val="00343698"/>
    <w:rsid w:val="00343B1D"/>
    <w:rsid w:val="00343D8F"/>
    <w:rsid w:val="00344FE5"/>
    <w:rsid w:val="003467E4"/>
    <w:rsid w:val="003525F8"/>
    <w:rsid w:val="00352AC3"/>
    <w:rsid w:val="003540CD"/>
    <w:rsid w:val="003569C5"/>
    <w:rsid w:val="003607CB"/>
    <w:rsid w:val="00360913"/>
    <w:rsid w:val="0036154A"/>
    <w:rsid w:val="003615EF"/>
    <w:rsid w:val="00362A26"/>
    <w:rsid w:val="00363C7B"/>
    <w:rsid w:val="00366139"/>
    <w:rsid w:val="00366811"/>
    <w:rsid w:val="00367A13"/>
    <w:rsid w:val="00367B75"/>
    <w:rsid w:val="003702D3"/>
    <w:rsid w:val="00372108"/>
    <w:rsid w:val="00373BA8"/>
    <w:rsid w:val="0037471C"/>
    <w:rsid w:val="003757ED"/>
    <w:rsid w:val="00375A1D"/>
    <w:rsid w:val="0037607C"/>
    <w:rsid w:val="003769A6"/>
    <w:rsid w:val="00376AEF"/>
    <w:rsid w:val="003806FF"/>
    <w:rsid w:val="00381379"/>
    <w:rsid w:val="00381678"/>
    <w:rsid w:val="00382006"/>
    <w:rsid w:val="0038290F"/>
    <w:rsid w:val="00382CC2"/>
    <w:rsid w:val="00384D3A"/>
    <w:rsid w:val="00386212"/>
    <w:rsid w:val="00391970"/>
    <w:rsid w:val="00391A9D"/>
    <w:rsid w:val="00391C2C"/>
    <w:rsid w:val="003A06CE"/>
    <w:rsid w:val="003A212B"/>
    <w:rsid w:val="003A2851"/>
    <w:rsid w:val="003A3F05"/>
    <w:rsid w:val="003A6AD0"/>
    <w:rsid w:val="003A6CEF"/>
    <w:rsid w:val="003B082A"/>
    <w:rsid w:val="003B1CEC"/>
    <w:rsid w:val="003B2119"/>
    <w:rsid w:val="003B52EB"/>
    <w:rsid w:val="003B6379"/>
    <w:rsid w:val="003B65B2"/>
    <w:rsid w:val="003B6F26"/>
    <w:rsid w:val="003C21F4"/>
    <w:rsid w:val="003C2B2A"/>
    <w:rsid w:val="003C38B8"/>
    <w:rsid w:val="003C3AC5"/>
    <w:rsid w:val="003C5907"/>
    <w:rsid w:val="003C71A0"/>
    <w:rsid w:val="003C7D44"/>
    <w:rsid w:val="003D22D0"/>
    <w:rsid w:val="003E1279"/>
    <w:rsid w:val="003E44F2"/>
    <w:rsid w:val="003E514B"/>
    <w:rsid w:val="003E5A66"/>
    <w:rsid w:val="003E6E94"/>
    <w:rsid w:val="003F201C"/>
    <w:rsid w:val="003F336C"/>
    <w:rsid w:val="003F3EB7"/>
    <w:rsid w:val="003F4C18"/>
    <w:rsid w:val="003F4E01"/>
    <w:rsid w:val="003F4F64"/>
    <w:rsid w:val="003F51FB"/>
    <w:rsid w:val="003F56AC"/>
    <w:rsid w:val="003F588C"/>
    <w:rsid w:val="003F69D5"/>
    <w:rsid w:val="003F7BA1"/>
    <w:rsid w:val="0040202B"/>
    <w:rsid w:val="004026C3"/>
    <w:rsid w:val="00404C0E"/>
    <w:rsid w:val="00405824"/>
    <w:rsid w:val="00405FF6"/>
    <w:rsid w:val="00406E23"/>
    <w:rsid w:val="004075CD"/>
    <w:rsid w:val="00407806"/>
    <w:rsid w:val="00413BDD"/>
    <w:rsid w:val="0042014F"/>
    <w:rsid w:val="00420E53"/>
    <w:rsid w:val="00421DF8"/>
    <w:rsid w:val="00422231"/>
    <w:rsid w:val="00422403"/>
    <w:rsid w:val="0042242F"/>
    <w:rsid w:val="00422A62"/>
    <w:rsid w:val="004256EF"/>
    <w:rsid w:val="00427367"/>
    <w:rsid w:val="004274DE"/>
    <w:rsid w:val="00436854"/>
    <w:rsid w:val="0043725A"/>
    <w:rsid w:val="004408C8"/>
    <w:rsid w:val="00440A02"/>
    <w:rsid w:val="00440EF8"/>
    <w:rsid w:val="00441B32"/>
    <w:rsid w:val="00441FA0"/>
    <w:rsid w:val="00445679"/>
    <w:rsid w:val="00446AA2"/>
    <w:rsid w:val="00447006"/>
    <w:rsid w:val="0044760D"/>
    <w:rsid w:val="00447D0B"/>
    <w:rsid w:val="004511E4"/>
    <w:rsid w:val="00451E0C"/>
    <w:rsid w:val="004523EB"/>
    <w:rsid w:val="004557BE"/>
    <w:rsid w:val="00455C0C"/>
    <w:rsid w:val="00457AE4"/>
    <w:rsid w:val="0046019E"/>
    <w:rsid w:val="00460404"/>
    <w:rsid w:val="00460C9A"/>
    <w:rsid w:val="0046310B"/>
    <w:rsid w:val="00465F19"/>
    <w:rsid w:val="004672F8"/>
    <w:rsid w:val="004739FF"/>
    <w:rsid w:val="00474115"/>
    <w:rsid w:val="00475862"/>
    <w:rsid w:val="004808D9"/>
    <w:rsid w:val="00481177"/>
    <w:rsid w:val="004815C3"/>
    <w:rsid w:val="00481DFF"/>
    <w:rsid w:val="00482DC2"/>
    <w:rsid w:val="004839F1"/>
    <w:rsid w:val="00484AD5"/>
    <w:rsid w:val="00486F3A"/>
    <w:rsid w:val="00492ADA"/>
    <w:rsid w:val="00493234"/>
    <w:rsid w:val="00494886"/>
    <w:rsid w:val="00497AC9"/>
    <w:rsid w:val="00497C56"/>
    <w:rsid w:val="004A0230"/>
    <w:rsid w:val="004A10F3"/>
    <w:rsid w:val="004A2539"/>
    <w:rsid w:val="004A26CE"/>
    <w:rsid w:val="004A2ECF"/>
    <w:rsid w:val="004A5C44"/>
    <w:rsid w:val="004A66B8"/>
    <w:rsid w:val="004A6D09"/>
    <w:rsid w:val="004A7241"/>
    <w:rsid w:val="004B010E"/>
    <w:rsid w:val="004B057B"/>
    <w:rsid w:val="004B318C"/>
    <w:rsid w:val="004B408F"/>
    <w:rsid w:val="004B410D"/>
    <w:rsid w:val="004B4C93"/>
    <w:rsid w:val="004B4DDA"/>
    <w:rsid w:val="004B5579"/>
    <w:rsid w:val="004C1D19"/>
    <w:rsid w:val="004C1F7A"/>
    <w:rsid w:val="004C1FA8"/>
    <w:rsid w:val="004C3A52"/>
    <w:rsid w:val="004C486D"/>
    <w:rsid w:val="004C4E22"/>
    <w:rsid w:val="004C6B13"/>
    <w:rsid w:val="004D3F94"/>
    <w:rsid w:val="004D43DB"/>
    <w:rsid w:val="004D470F"/>
    <w:rsid w:val="004D78CD"/>
    <w:rsid w:val="004D79A2"/>
    <w:rsid w:val="004E1040"/>
    <w:rsid w:val="004E2027"/>
    <w:rsid w:val="004E2746"/>
    <w:rsid w:val="004F02B9"/>
    <w:rsid w:val="004F06E3"/>
    <w:rsid w:val="004F0956"/>
    <w:rsid w:val="004F0AE4"/>
    <w:rsid w:val="004F0B6C"/>
    <w:rsid w:val="004F2FEB"/>
    <w:rsid w:val="004F3F5C"/>
    <w:rsid w:val="004F4B20"/>
    <w:rsid w:val="004F5098"/>
    <w:rsid w:val="004F5A21"/>
    <w:rsid w:val="004F6EFB"/>
    <w:rsid w:val="005010D9"/>
    <w:rsid w:val="005018B2"/>
    <w:rsid w:val="005049B9"/>
    <w:rsid w:val="00504FF7"/>
    <w:rsid w:val="00506CC6"/>
    <w:rsid w:val="00507ACE"/>
    <w:rsid w:val="00510187"/>
    <w:rsid w:val="00510E0E"/>
    <w:rsid w:val="005124DA"/>
    <w:rsid w:val="00513BB0"/>
    <w:rsid w:val="00514B05"/>
    <w:rsid w:val="00517298"/>
    <w:rsid w:val="00523DA7"/>
    <w:rsid w:val="005271F8"/>
    <w:rsid w:val="00527FBA"/>
    <w:rsid w:val="00530B55"/>
    <w:rsid w:val="0053106E"/>
    <w:rsid w:val="00531AFB"/>
    <w:rsid w:val="00532624"/>
    <w:rsid w:val="0053536C"/>
    <w:rsid w:val="00536F20"/>
    <w:rsid w:val="005409BE"/>
    <w:rsid w:val="00541EB8"/>
    <w:rsid w:val="00541FE4"/>
    <w:rsid w:val="005477A6"/>
    <w:rsid w:val="00550E75"/>
    <w:rsid w:val="005511C8"/>
    <w:rsid w:val="005524E3"/>
    <w:rsid w:val="00552DFF"/>
    <w:rsid w:val="00553136"/>
    <w:rsid w:val="0055500A"/>
    <w:rsid w:val="00560751"/>
    <w:rsid w:val="00560E86"/>
    <w:rsid w:val="00561012"/>
    <w:rsid w:val="00561FEC"/>
    <w:rsid w:val="00562222"/>
    <w:rsid w:val="00562D92"/>
    <w:rsid w:val="005632CF"/>
    <w:rsid w:val="00564EE9"/>
    <w:rsid w:val="00567227"/>
    <w:rsid w:val="00567B55"/>
    <w:rsid w:val="005802D0"/>
    <w:rsid w:val="005809F6"/>
    <w:rsid w:val="00581ACE"/>
    <w:rsid w:val="00583F8D"/>
    <w:rsid w:val="00587321"/>
    <w:rsid w:val="00587E81"/>
    <w:rsid w:val="005917B8"/>
    <w:rsid w:val="005938A0"/>
    <w:rsid w:val="00593D4C"/>
    <w:rsid w:val="00593DD6"/>
    <w:rsid w:val="00594B45"/>
    <w:rsid w:val="00594B56"/>
    <w:rsid w:val="005A01D3"/>
    <w:rsid w:val="005A21FC"/>
    <w:rsid w:val="005A5232"/>
    <w:rsid w:val="005A6036"/>
    <w:rsid w:val="005A6E66"/>
    <w:rsid w:val="005A7F26"/>
    <w:rsid w:val="005B0E75"/>
    <w:rsid w:val="005B119F"/>
    <w:rsid w:val="005B514A"/>
    <w:rsid w:val="005B5250"/>
    <w:rsid w:val="005B5545"/>
    <w:rsid w:val="005B56A0"/>
    <w:rsid w:val="005B5CF1"/>
    <w:rsid w:val="005B5DC1"/>
    <w:rsid w:val="005B6058"/>
    <w:rsid w:val="005B6C88"/>
    <w:rsid w:val="005B73ED"/>
    <w:rsid w:val="005C2933"/>
    <w:rsid w:val="005C2B97"/>
    <w:rsid w:val="005C7958"/>
    <w:rsid w:val="005D5980"/>
    <w:rsid w:val="005E2869"/>
    <w:rsid w:val="005E2B07"/>
    <w:rsid w:val="005E2B9C"/>
    <w:rsid w:val="005E2F2D"/>
    <w:rsid w:val="005E3475"/>
    <w:rsid w:val="005E7822"/>
    <w:rsid w:val="005F0748"/>
    <w:rsid w:val="005F17AB"/>
    <w:rsid w:val="005F1F6D"/>
    <w:rsid w:val="005F5312"/>
    <w:rsid w:val="005F64DD"/>
    <w:rsid w:val="005F6C2B"/>
    <w:rsid w:val="00602F9B"/>
    <w:rsid w:val="006070B9"/>
    <w:rsid w:val="00610096"/>
    <w:rsid w:val="0061072B"/>
    <w:rsid w:val="00615CBD"/>
    <w:rsid w:val="00620D4C"/>
    <w:rsid w:val="00620ED5"/>
    <w:rsid w:val="0062112E"/>
    <w:rsid w:val="0062135C"/>
    <w:rsid w:val="006230A2"/>
    <w:rsid w:val="0062408D"/>
    <w:rsid w:val="00625DA5"/>
    <w:rsid w:val="00626249"/>
    <w:rsid w:val="00627DAA"/>
    <w:rsid w:val="00630D99"/>
    <w:rsid w:val="00630EB6"/>
    <w:rsid w:val="0063274F"/>
    <w:rsid w:val="00634A4F"/>
    <w:rsid w:val="006350EA"/>
    <w:rsid w:val="0064187B"/>
    <w:rsid w:val="00641E69"/>
    <w:rsid w:val="006439E1"/>
    <w:rsid w:val="00643C01"/>
    <w:rsid w:val="00652504"/>
    <w:rsid w:val="00654825"/>
    <w:rsid w:val="00657A0E"/>
    <w:rsid w:val="00660C81"/>
    <w:rsid w:val="00664AC0"/>
    <w:rsid w:val="006655CE"/>
    <w:rsid w:val="006656E3"/>
    <w:rsid w:val="006715EB"/>
    <w:rsid w:val="0067370F"/>
    <w:rsid w:val="00673B17"/>
    <w:rsid w:val="00674568"/>
    <w:rsid w:val="006746C2"/>
    <w:rsid w:val="00675B99"/>
    <w:rsid w:val="00676296"/>
    <w:rsid w:val="006765E9"/>
    <w:rsid w:val="00684AB6"/>
    <w:rsid w:val="006853F0"/>
    <w:rsid w:val="0068590B"/>
    <w:rsid w:val="00685DE5"/>
    <w:rsid w:val="00692B21"/>
    <w:rsid w:val="00696043"/>
    <w:rsid w:val="00696D06"/>
    <w:rsid w:val="00697203"/>
    <w:rsid w:val="006A0B02"/>
    <w:rsid w:val="006A1366"/>
    <w:rsid w:val="006A1CC2"/>
    <w:rsid w:val="006A45EE"/>
    <w:rsid w:val="006A4E41"/>
    <w:rsid w:val="006A55B0"/>
    <w:rsid w:val="006B14BB"/>
    <w:rsid w:val="006B2CFA"/>
    <w:rsid w:val="006B4535"/>
    <w:rsid w:val="006B5FB6"/>
    <w:rsid w:val="006C028D"/>
    <w:rsid w:val="006C03CB"/>
    <w:rsid w:val="006C0D79"/>
    <w:rsid w:val="006C1978"/>
    <w:rsid w:val="006C368C"/>
    <w:rsid w:val="006C3930"/>
    <w:rsid w:val="006D2705"/>
    <w:rsid w:val="006D4101"/>
    <w:rsid w:val="006D42B7"/>
    <w:rsid w:val="006D4A24"/>
    <w:rsid w:val="006D56EA"/>
    <w:rsid w:val="006D5DDF"/>
    <w:rsid w:val="006E013D"/>
    <w:rsid w:val="006E0E24"/>
    <w:rsid w:val="006E1B2F"/>
    <w:rsid w:val="006E5975"/>
    <w:rsid w:val="006E6A59"/>
    <w:rsid w:val="006E77F6"/>
    <w:rsid w:val="006F13BA"/>
    <w:rsid w:val="006F614E"/>
    <w:rsid w:val="006F797C"/>
    <w:rsid w:val="006F7DBF"/>
    <w:rsid w:val="00702E1F"/>
    <w:rsid w:val="007035A5"/>
    <w:rsid w:val="00706213"/>
    <w:rsid w:val="0071053E"/>
    <w:rsid w:val="007116F0"/>
    <w:rsid w:val="00713F92"/>
    <w:rsid w:val="00714847"/>
    <w:rsid w:val="00715E44"/>
    <w:rsid w:val="007170F3"/>
    <w:rsid w:val="00717206"/>
    <w:rsid w:val="007172E5"/>
    <w:rsid w:val="00717D29"/>
    <w:rsid w:val="00721C2E"/>
    <w:rsid w:val="00721D1F"/>
    <w:rsid w:val="00722189"/>
    <w:rsid w:val="00724AFC"/>
    <w:rsid w:val="00725827"/>
    <w:rsid w:val="00725981"/>
    <w:rsid w:val="00726205"/>
    <w:rsid w:val="00730876"/>
    <w:rsid w:val="00731600"/>
    <w:rsid w:val="0073558B"/>
    <w:rsid w:val="00736633"/>
    <w:rsid w:val="007368C5"/>
    <w:rsid w:val="00740BA5"/>
    <w:rsid w:val="00740D21"/>
    <w:rsid w:val="00741F4A"/>
    <w:rsid w:val="00742030"/>
    <w:rsid w:val="00742AC8"/>
    <w:rsid w:val="00744084"/>
    <w:rsid w:val="007442F0"/>
    <w:rsid w:val="00744308"/>
    <w:rsid w:val="0074655B"/>
    <w:rsid w:val="007531A4"/>
    <w:rsid w:val="007539A1"/>
    <w:rsid w:val="00753F0C"/>
    <w:rsid w:val="00755E48"/>
    <w:rsid w:val="00756B36"/>
    <w:rsid w:val="00757E29"/>
    <w:rsid w:val="00760C03"/>
    <w:rsid w:val="0076127C"/>
    <w:rsid w:val="0076292D"/>
    <w:rsid w:val="007632EC"/>
    <w:rsid w:val="0076379E"/>
    <w:rsid w:val="00765DFD"/>
    <w:rsid w:val="007671FC"/>
    <w:rsid w:val="0076774B"/>
    <w:rsid w:val="007741D3"/>
    <w:rsid w:val="00774561"/>
    <w:rsid w:val="0077531E"/>
    <w:rsid w:val="00781633"/>
    <w:rsid w:val="00781B99"/>
    <w:rsid w:val="0078248E"/>
    <w:rsid w:val="0078356F"/>
    <w:rsid w:val="00784B83"/>
    <w:rsid w:val="00786961"/>
    <w:rsid w:val="007869EB"/>
    <w:rsid w:val="007905F8"/>
    <w:rsid w:val="00790CAF"/>
    <w:rsid w:val="007937E7"/>
    <w:rsid w:val="0079489D"/>
    <w:rsid w:val="007949D4"/>
    <w:rsid w:val="00795141"/>
    <w:rsid w:val="007A2686"/>
    <w:rsid w:val="007A2691"/>
    <w:rsid w:val="007B29BE"/>
    <w:rsid w:val="007B4AFB"/>
    <w:rsid w:val="007B5B12"/>
    <w:rsid w:val="007B5C0F"/>
    <w:rsid w:val="007B5F41"/>
    <w:rsid w:val="007B61FC"/>
    <w:rsid w:val="007B7ACE"/>
    <w:rsid w:val="007C01AA"/>
    <w:rsid w:val="007C2836"/>
    <w:rsid w:val="007C3955"/>
    <w:rsid w:val="007C4049"/>
    <w:rsid w:val="007C5B82"/>
    <w:rsid w:val="007C5E35"/>
    <w:rsid w:val="007C669A"/>
    <w:rsid w:val="007D12C9"/>
    <w:rsid w:val="007D2785"/>
    <w:rsid w:val="007D354D"/>
    <w:rsid w:val="007D5757"/>
    <w:rsid w:val="007D5EC9"/>
    <w:rsid w:val="007D66A0"/>
    <w:rsid w:val="007D677B"/>
    <w:rsid w:val="007D7887"/>
    <w:rsid w:val="007E054A"/>
    <w:rsid w:val="007E0EBF"/>
    <w:rsid w:val="007E2E45"/>
    <w:rsid w:val="007E38AF"/>
    <w:rsid w:val="007E47CD"/>
    <w:rsid w:val="007E553C"/>
    <w:rsid w:val="007E5666"/>
    <w:rsid w:val="007E6257"/>
    <w:rsid w:val="007E729E"/>
    <w:rsid w:val="007E7C79"/>
    <w:rsid w:val="007F1532"/>
    <w:rsid w:val="007F28D1"/>
    <w:rsid w:val="007F3F27"/>
    <w:rsid w:val="007F5BFA"/>
    <w:rsid w:val="007F78B2"/>
    <w:rsid w:val="008009F7"/>
    <w:rsid w:val="00800C9A"/>
    <w:rsid w:val="00803482"/>
    <w:rsid w:val="00804FD5"/>
    <w:rsid w:val="00806B3E"/>
    <w:rsid w:val="0081215E"/>
    <w:rsid w:val="00812DEE"/>
    <w:rsid w:val="00816531"/>
    <w:rsid w:val="00817D9E"/>
    <w:rsid w:val="008224D6"/>
    <w:rsid w:val="00822A47"/>
    <w:rsid w:val="00822FB6"/>
    <w:rsid w:val="0082452D"/>
    <w:rsid w:val="00827E6C"/>
    <w:rsid w:val="00830588"/>
    <w:rsid w:val="0083431B"/>
    <w:rsid w:val="00834B70"/>
    <w:rsid w:val="00834FA4"/>
    <w:rsid w:val="00837119"/>
    <w:rsid w:val="00840F21"/>
    <w:rsid w:val="00842E20"/>
    <w:rsid w:val="00843CA0"/>
    <w:rsid w:val="008447C9"/>
    <w:rsid w:val="00844A78"/>
    <w:rsid w:val="00847641"/>
    <w:rsid w:val="0084792C"/>
    <w:rsid w:val="00854D89"/>
    <w:rsid w:val="008552E0"/>
    <w:rsid w:val="0086052A"/>
    <w:rsid w:val="008608CD"/>
    <w:rsid w:val="00861150"/>
    <w:rsid w:val="008612B0"/>
    <w:rsid w:val="0086269C"/>
    <w:rsid w:val="00862BA8"/>
    <w:rsid w:val="00863130"/>
    <w:rsid w:val="0086327B"/>
    <w:rsid w:val="00864AE5"/>
    <w:rsid w:val="00865C2B"/>
    <w:rsid w:val="00866A7D"/>
    <w:rsid w:val="00867430"/>
    <w:rsid w:val="00867579"/>
    <w:rsid w:val="00870757"/>
    <w:rsid w:val="00871076"/>
    <w:rsid w:val="008724E1"/>
    <w:rsid w:val="00872660"/>
    <w:rsid w:val="008727B8"/>
    <w:rsid w:val="00873A8D"/>
    <w:rsid w:val="008764C2"/>
    <w:rsid w:val="00877F16"/>
    <w:rsid w:val="00883E1A"/>
    <w:rsid w:val="0088493D"/>
    <w:rsid w:val="008860D5"/>
    <w:rsid w:val="008906FB"/>
    <w:rsid w:val="008909AD"/>
    <w:rsid w:val="00892355"/>
    <w:rsid w:val="00892502"/>
    <w:rsid w:val="00893029"/>
    <w:rsid w:val="00895358"/>
    <w:rsid w:val="00897191"/>
    <w:rsid w:val="00897474"/>
    <w:rsid w:val="0089758A"/>
    <w:rsid w:val="008975A0"/>
    <w:rsid w:val="00897E25"/>
    <w:rsid w:val="008A19FC"/>
    <w:rsid w:val="008A2848"/>
    <w:rsid w:val="008A3302"/>
    <w:rsid w:val="008A37D1"/>
    <w:rsid w:val="008A61C9"/>
    <w:rsid w:val="008B312F"/>
    <w:rsid w:val="008B348F"/>
    <w:rsid w:val="008B41D5"/>
    <w:rsid w:val="008B497D"/>
    <w:rsid w:val="008B5082"/>
    <w:rsid w:val="008C1F21"/>
    <w:rsid w:val="008C2044"/>
    <w:rsid w:val="008C2489"/>
    <w:rsid w:val="008C2ECC"/>
    <w:rsid w:val="008C3260"/>
    <w:rsid w:val="008C333D"/>
    <w:rsid w:val="008C3498"/>
    <w:rsid w:val="008C5B89"/>
    <w:rsid w:val="008C64A3"/>
    <w:rsid w:val="008C73E4"/>
    <w:rsid w:val="008D1EE1"/>
    <w:rsid w:val="008D34AE"/>
    <w:rsid w:val="008D44C2"/>
    <w:rsid w:val="008D4B3B"/>
    <w:rsid w:val="008D4DCE"/>
    <w:rsid w:val="008E24D2"/>
    <w:rsid w:val="008E2A4D"/>
    <w:rsid w:val="008E36FE"/>
    <w:rsid w:val="008E3910"/>
    <w:rsid w:val="008E4709"/>
    <w:rsid w:val="008E59B1"/>
    <w:rsid w:val="008E7913"/>
    <w:rsid w:val="008F05D1"/>
    <w:rsid w:val="008F066A"/>
    <w:rsid w:val="008F067D"/>
    <w:rsid w:val="008F2FED"/>
    <w:rsid w:val="008F63BB"/>
    <w:rsid w:val="00900165"/>
    <w:rsid w:val="0090195A"/>
    <w:rsid w:val="00904C74"/>
    <w:rsid w:val="00907464"/>
    <w:rsid w:val="009113F9"/>
    <w:rsid w:val="00916546"/>
    <w:rsid w:val="00916876"/>
    <w:rsid w:val="009178B7"/>
    <w:rsid w:val="0092030F"/>
    <w:rsid w:val="0092064C"/>
    <w:rsid w:val="009209F8"/>
    <w:rsid w:val="00920CFA"/>
    <w:rsid w:val="009236D7"/>
    <w:rsid w:val="0092515F"/>
    <w:rsid w:val="00926475"/>
    <w:rsid w:val="0092649E"/>
    <w:rsid w:val="009272A1"/>
    <w:rsid w:val="009354C0"/>
    <w:rsid w:val="00936A8F"/>
    <w:rsid w:val="00940F56"/>
    <w:rsid w:val="009413AB"/>
    <w:rsid w:val="0094242C"/>
    <w:rsid w:val="00943F17"/>
    <w:rsid w:val="0094424E"/>
    <w:rsid w:val="00944F19"/>
    <w:rsid w:val="00946280"/>
    <w:rsid w:val="009477AB"/>
    <w:rsid w:val="00950754"/>
    <w:rsid w:val="00955BCC"/>
    <w:rsid w:val="00956215"/>
    <w:rsid w:val="0095705F"/>
    <w:rsid w:val="00957C7A"/>
    <w:rsid w:val="0096087B"/>
    <w:rsid w:val="009610C2"/>
    <w:rsid w:val="009625A5"/>
    <w:rsid w:val="00962A93"/>
    <w:rsid w:val="00963BA0"/>
    <w:rsid w:val="00964AA7"/>
    <w:rsid w:val="0096536F"/>
    <w:rsid w:val="00966575"/>
    <w:rsid w:val="009667D4"/>
    <w:rsid w:val="00966BB1"/>
    <w:rsid w:val="00967F9E"/>
    <w:rsid w:val="00970C50"/>
    <w:rsid w:val="0097310E"/>
    <w:rsid w:val="00973670"/>
    <w:rsid w:val="0097448A"/>
    <w:rsid w:val="00974CDF"/>
    <w:rsid w:val="00977D32"/>
    <w:rsid w:val="00981BA7"/>
    <w:rsid w:val="00982467"/>
    <w:rsid w:val="0098254B"/>
    <w:rsid w:val="00982CC9"/>
    <w:rsid w:val="00983481"/>
    <w:rsid w:val="009848AE"/>
    <w:rsid w:val="009871BF"/>
    <w:rsid w:val="009872CC"/>
    <w:rsid w:val="00987E5F"/>
    <w:rsid w:val="00990249"/>
    <w:rsid w:val="009906D1"/>
    <w:rsid w:val="0099091D"/>
    <w:rsid w:val="00992972"/>
    <w:rsid w:val="00995278"/>
    <w:rsid w:val="00995A51"/>
    <w:rsid w:val="00996FD4"/>
    <w:rsid w:val="00997BC7"/>
    <w:rsid w:val="009A1630"/>
    <w:rsid w:val="009A1A7D"/>
    <w:rsid w:val="009A5368"/>
    <w:rsid w:val="009A58F4"/>
    <w:rsid w:val="009B14EB"/>
    <w:rsid w:val="009B33EF"/>
    <w:rsid w:val="009B3C81"/>
    <w:rsid w:val="009B3EC1"/>
    <w:rsid w:val="009B5A42"/>
    <w:rsid w:val="009B6050"/>
    <w:rsid w:val="009B7E08"/>
    <w:rsid w:val="009C047C"/>
    <w:rsid w:val="009C1043"/>
    <w:rsid w:val="009C4D53"/>
    <w:rsid w:val="009C54E4"/>
    <w:rsid w:val="009C6288"/>
    <w:rsid w:val="009C654F"/>
    <w:rsid w:val="009C664F"/>
    <w:rsid w:val="009C79CA"/>
    <w:rsid w:val="009C7E8A"/>
    <w:rsid w:val="009D01EE"/>
    <w:rsid w:val="009D0BD2"/>
    <w:rsid w:val="009D0E8A"/>
    <w:rsid w:val="009D4153"/>
    <w:rsid w:val="009D529F"/>
    <w:rsid w:val="009D58EB"/>
    <w:rsid w:val="009D7389"/>
    <w:rsid w:val="009D776F"/>
    <w:rsid w:val="009E1268"/>
    <w:rsid w:val="009E4C98"/>
    <w:rsid w:val="009E523D"/>
    <w:rsid w:val="009E5D0D"/>
    <w:rsid w:val="009E6331"/>
    <w:rsid w:val="009F3366"/>
    <w:rsid w:val="009F5415"/>
    <w:rsid w:val="009F6A48"/>
    <w:rsid w:val="009F75AD"/>
    <w:rsid w:val="00A01083"/>
    <w:rsid w:val="00A117A6"/>
    <w:rsid w:val="00A11888"/>
    <w:rsid w:val="00A125FD"/>
    <w:rsid w:val="00A13C8A"/>
    <w:rsid w:val="00A15F42"/>
    <w:rsid w:val="00A16025"/>
    <w:rsid w:val="00A21AFD"/>
    <w:rsid w:val="00A240A2"/>
    <w:rsid w:val="00A2468E"/>
    <w:rsid w:val="00A25489"/>
    <w:rsid w:val="00A269E1"/>
    <w:rsid w:val="00A31BB7"/>
    <w:rsid w:val="00A32514"/>
    <w:rsid w:val="00A3255C"/>
    <w:rsid w:val="00A341BD"/>
    <w:rsid w:val="00A34D11"/>
    <w:rsid w:val="00A34F4A"/>
    <w:rsid w:val="00A35BC5"/>
    <w:rsid w:val="00A35E3A"/>
    <w:rsid w:val="00A35FA3"/>
    <w:rsid w:val="00A376A3"/>
    <w:rsid w:val="00A37E07"/>
    <w:rsid w:val="00A402B6"/>
    <w:rsid w:val="00A404D6"/>
    <w:rsid w:val="00A4235F"/>
    <w:rsid w:val="00A43E89"/>
    <w:rsid w:val="00A47BB2"/>
    <w:rsid w:val="00A51A63"/>
    <w:rsid w:val="00A521AF"/>
    <w:rsid w:val="00A55B53"/>
    <w:rsid w:val="00A64561"/>
    <w:rsid w:val="00A663D5"/>
    <w:rsid w:val="00A66944"/>
    <w:rsid w:val="00A67738"/>
    <w:rsid w:val="00A70FC0"/>
    <w:rsid w:val="00A71F9E"/>
    <w:rsid w:val="00A72515"/>
    <w:rsid w:val="00A7310B"/>
    <w:rsid w:val="00A7327C"/>
    <w:rsid w:val="00A7365D"/>
    <w:rsid w:val="00A7540A"/>
    <w:rsid w:val="00A77921"/>
    <w:rsid w:val="00A77BB1"/>
    <w:rsid w:val="00A8091A"/>
    <w:rsid w:val="00A816A4"/>
    <w:rsid w:val="00A821D5"/>
    <w:rsid w:val="00A82527"/>
    <w:rsid w:val="00A84537"/>
    <w:rsid w:val="00A87132"/>
    <w:rsid w:val="00A87D53"/>
    <w:rsid w:val="00A903B2"/>
    <w:rsid w:val="00A903C9"/>
    <w:rsid w:val="00A90FCB"/>
    <w:rsid w:val="00A95FCD"/>
    <w:rsid w:val="00A96E18"/>
    <w:rsid w:val="00A97862"/>
    <w:rsid w:val="00AA4A6C"/>
    <w:rsid w:val="00AA59BE"/>
    <w:rsid w:val="00AB07E0"/>
    <w:rsid w:val="00AB2B96"/>
    <w:rsid w:val="00AB30F9"/>
    <w:rsid w:val="00AB343D"/>
    <w:rsid w:val="00AB43D8"/>
    <w:rsid w:val="00AB4AC1"/>
    <w:rsid w:val="00AB5349"/>
    <w:rsid w:val="00AB65F4"/>
    <w:rsid w:val="00AC5624"/>
    <w:rsid w:val="00AC5B6E"/>
    <w:rsid w:val="00AD2D41"/>
    <w:rsid w:val="00AD3120"/>
    <w:rsid w:val="00AD570A"/>
    <w:rsid w:val="00AD600B"/>
    <w:rsid w:val="00AD602A"/>
    <w:rsid w:val="00AD6249"/>
    <w:rsid w:val="00AE2236"/>
    <w:rsid w:val="00AE390B"/>
    <w:rsid w:val="00AE4160"/>
    <w:rsid w:val="00AF339C"/>
    <w:rsid w:val="00AF4D84"/>
    <w:rsid w:val="00AF7049"/>
    <w:rsid w:val="00B0018A"/>
    <w:rsid w:val="00B01087"/>
    <w:rsid w:val="00B01D47"/>
    <w:rsid w:val="00B05514"/>
    <w:rsid w:val="00B06CD0"/>
    <w:rsid w:val="00B1175F"/>
    <w:rsid w:val="00B149A7"/>
    <w:rsid w:val="00B14F1E"/>
    <w:rsid w:val="00B15204"/>
    <w:rsid w:val="00B1558A"/>
    <w:rsid w:val="00B1606A"/>
    <w:rsid w:val="00B170C8"/>
    <w:rsid w:val="00B17C0E"/>
    <w:rsid w:val="00B17F5F"/>
    <w:rsid w:val="00B20469"/>
    <w:rsid w:val="00B2133F"/>
    <w:rsid w:val="00B22625"/>
    <w:rsid w:val="00B23D64"/>
    <w:rsid w:val="00B25C1B"/>
    <w:rsid w:val="00B27D1C"/>
    <w:rsid w:val="00B30B69"/>
    <w:rsid w:val="00B31F86"/>
    <w:rsid w:val="00B3268F"/>
    <w:rsid w:val="00B32E45"/>
    <w:rsid w:val="00B33ECA"/>
    <w:rsid w:val="00B34592"/>
    <w:rsid w:val="00B36F66"/>
    <w:rsid w:val="00B3734B"/>
    <w:rsid w:val="00B37990"/>
    <w:rsid w:val="00B40E2A"/>
    <w:rsid w:val="00B4148F"/>
    <w:rsid w:val="00B41702"/>
    <w:rsid w:val="00B423C7"/>
    <w:rsid w:val="00B42571"/>
    <w:rsid w:val="00B42657"/>
    <w:rsid w:val="00B44A14"/>
    <w:rsid w:val="00B4660F"/>
    <w:rsid w:val="00B46D53"/>
    <w:rsid w:val="00B506A5"/>
    <w:rsid w:val="00B542DE"/>
    <w:rsid w:val="00B55952"/>
    <w:rsid w:val="00B5625F"/>
    <w:rsid w:val="00B57218"/>
    <w:rsid w:val="00B61259"/>
    <w:rsid w:val="00B6311A"/>
    <w:rsid w:val="00B64D80"/>
    <w:rsid w:val="00B667D4"/>
    <w:rsid w:val="00B74805"/>
    <w:rsid w:val="00B7518D"/>
    <w:rsid w:val="00B77BD2"/>
    <w:rsid w:val="00B82F49"/>
    <w:rsid w:val="00B844EE"/>
    <w:rsid w:val="00B84D1B"/>
    <w:rsid w:val="00B85AA8"/>
    <w:rsid w:val="00B85BAA"/>
    <w:rsid w:val="00B8702F"/>
    <w:rsid w:val="00B915D0"/>
    <w:rsid w:val="00B9190A"/>
    <w:rsid w:val="00B929A1"/>
    <w:rsid w:val="00B95EE5"/>
    <w:rsid w:val="00BA0E78"/>
    <w:rsid w:val="00BA1241"/>
    <w:rsid w:val="00BA1EFD"/>
    <w:rsid w:val="00BA27E7"/>
    <w:rsid w:val="00BA298C"/>
    <w:rsid w:val="00BA2CEB"/>
    <w:rsid w:val="00BA3DF9"/>
    <w:rsid w:val="00BA3E14"/>
    <w:rsid w:val="00BA64D9"/>
    <w:rsid w:val="00BB0292"/>
    <w:rsid w:val="00BB14A5"/>
    <w:rsid w:val="00BB338F"/>
    <w:rsid w:val="00BB38D0"/>
    <w:rsid w:val="00BB4EBC"/>
    <w:rsid w:val="00BB516A"/>
    <w:rsid w:val="00BC3654"/>
    <w:rsid w:val="00BC48F5"/>
    <w:rsid w:val="00BC4B61"/>
    <w:rsid w:val="00BC4B8C"/>
    <w:rsid w:val="00BC66F6"/>
    <w:rsid w:val="00BC71C2"/>
    <w:rsid w:val="00BD00CB"/>
    <w:rsid w:val="00BD298D"/>
    <w:rsid w:val="00BD3080"/>
    <w:rsid w:val="00BD36BE"/>
    <w:rsid w:val="00BD3CC3"/>
    <w:rsid w:val="00BD4D6B"/>
    <w:rsid w:val="00BD4DC8"/>
    <w:rsid w:val="00BE0135"/>
    <w:rsid w:val="00BE02BD"/>
    <w:rsid w:val="00BE0376"/>
    <w:rsid w:val="00BE51D1"/>
    <w:rsid w:val="00BE5338"/>
    <w:rsid w:val="00BE704C"/>
    <w:rsid w:val="00BE768A"/>
    <w:rsid w:val="00BE7E40"/>
    <w:rsid w:val="00BF01EE"/>
    <w:rsid w:val="00BF0B21"/>
    <w:rsid w:val="00BF18D3"/>
    <w:rsid w:val="00BF23E8"/>
    <w:rsid w:val="00BF4BDE"/>
    <w:rsid w:val="00BF501F"/>
    <w:rsid w:val="00BF68A8"/>
    <w:rsid w:val="00C02218"/>
    <w:rsid w:val="00C043FD"/>
    <w:rsid w:val="00C0462E"/>
    <w:rsid w:val="00C07B7B"/>
    <w:rsid w:val="00C10186"/>
    <w:rsid w:val="00C10A7B"/>
    <w:rsid w:val="00C12FEC"/>
    <w:rsid w:val="00C132AE"/>
    <w:rsid w:val="00C16593"/>
    <w:rsid w:val="00C20F57"/>
    <w:rsid w:val="00C225A4"/>
    <w:rsid w:val="00C23104"/>
    <w:rsid w:val="00C2595C"/>
    <w:rsid w:val="00C27315"/>
    <w:rsid w:val="00C30066"/>
    <w:rsid w:val="00C3155C"/>
    <w:rsid w:val="00C324D5"/>
    <w:rsid w:val="00C34F40"/>
    <w:rsid w:val="00C35F46"/>
    <w:rsid w:val="00C36143"/>
    <w:rsid w:val="00C366FD"/>
    <w:rsid w:val="00C36EB4"/>
    <w:rsid w:val="00C36F70"/>
    <w:rsid w:val="00C374E4"/>
    <w:rsid w:val="00C40CA7"/>
    <w:rsid w:val="00C4128F"/>
    <w:rsid w:val="00C4229C"/>
    <w:rsid w:val="00C4244B"/>
    <w:rsid w:val="00C43EE0"/>
    <w:rsid w:val="00C4431E"/>
    <w:rsid w:val="00C45D89"/>
    <w:rsid w:val="00C515B0"/>
    <w:rsid w:val="00C535A0"/>
    <w:rsid w:val="00C54ACD"/>
    <w:rsid w:val="00C555DA"/>
    <w:rsid w:val="00C55B4C"/>
    <w:rsid w:val="00C55DE7"/>
    <w:rsid w:val="00C564FB"/>
    <w:rsid w:val="00C5651A"/>
    <w:rsid w:val="00C565F6"/>
    <w:rsid w:val="00C611D3"/>
    <w:rsid w:val="00C72D5A"/>
    <w:rsid w:val="00C74457"/>
    <w:rsid w:val="00C74D0F"/>
    <w:rsid w:val="00C75C35"/>
    <w:rsid w:val="00C810F9"/>
    <w:rsid w:val="00C823D5"/>
    <w:rsid w:val="00C830C9"/>
    <w:rsid w:val="00C84066"/>
    <w:rsid w:val="00C85A64"/>
    <w:rsid w:val="00C86854"/>
    <w:rsid w:val="00C90978"/>
    <w:rsid w:val="00C91128"/>
    <w:rsid w:val="00C91D58"/>
    <w:rsid w:val="00C92574"/>
    <w:rsid w:val="00C925F3"/>
    <w:rsid w:val="00C928E6"/>
    <w:rsid w:val="00CA3C90"/>
    <w:rsid w:val="00CB03B1"/>
    <w:rsid w:val="00CB05D6"/>
    <w:rsid w:val="00CB0860"/>
    <w:rsid w:val="00CB0BEF"/>
    <w:rsid w:val="00CB2C2C"/>
    <w:rsid w:val="00CB3F95"/>
    <w:rsid w:val="00CB5CC6"/>
    <w:rsid w:val="00CB6E7E"/>
    <w:rsid w:val="00CC0149"/>
    <w:rsid w:val="00CC05C3"/>
    <w:rsid w:val="00CC0CA9"/>
    <w:rsid w:val="00CC11EF"/>
    <w:rsid w:val="00CC12B9"/>
    <w:rsid w:val="00CC1538"/>
    <w:rsid w:val="00CC3C84"/>
    <w:rsid w:val="00CC5DFF"/>
    <w:rsid w:val="00CC6327"/>
    <w:rsid w:val="00CC6B8F"/>
    <w:rsid w:val="00CC78B6"/>
    <w:rsid w:val="00CD0A39"/>
    <w:rsid w:val="00CD1133"/>
    <w:rsid w:val="00CD14B9"/>
    <w:rsid w:val="00CD29D1"/>
    <w:rsid w:val="00CD4129"/>
    <w:rsid w:val="00CD497C"/>
    <w:rsid w:val="00CD656E"/>
    <w:rsid w:val="00CD7E9C"/>
    <w:rsid w:val="00CE2137"/>
    <w:rsid w:val="00CE3733"/>
    <w:rsid w:val="00CE3DBB"/>
    <w:rsid w:val="00CE4A22"/>
    <w:rsid w:val="00CE50D8"/>
    <w:rsid w:val="00CE5A4B"/>
    <w:rsid w:val="00CE5C78"/>
    <w:rsid w:val="00CE5DE4"/>
    <w:rsid w:val="00CE5F69"/>
    <w:rsid w:val="00CF0119"/>
    <w:rsid w:val="00CF040E"/>
    <w:rsid w:val="00CF4CE3"/>
    <w:rsid w:val="00CF6E67"/>
    <w:rsid w:val="00CF703C"/>
    <w:rsid w:val="00CF7653"/>
    <w:rsid w:val="00D01505"/>
    <w:rsid w:val="00D03360"/>
    <w:rsid w:val="00D12355"/>
    <w:rsid w:val="00D1319D"/>
    <w:rsid w:val="00D158A8"/>
    <w:rsid w:val="00D162DD"/>
    <w:rsid w:val="00D174E3"/>
    <w:rsid w:val="00D1764D"/>
    <w:rsid w:val="00D2094B"/>
    <w:rsid w:val="00D2102E"/>
    <w:rsid w:val="00D21772"/>
    <w:rsid w:val="00D22FBA"/>
    <w:rsid w:val="00D23DE5"/>
    <w:rsid w:val="00D24123"/>
    <w:rsid w:val="00D25014"/>
    <w:rsid w:val="00D27817"/>
    <w:rsid w:val="00D30F46"/>
    <w:rsid w:val="00D33F66"/>
    <w:rsid w:val="00D355A4"/>
    <w:rsid w:val="00D377CC"/>
    <w:rsid w:val="00D37D3B"/>
    <w:rsid w:val="00D40C2E"/>
    <w:rsid w:val="00D41254"/>
    <w:rsid w:val="00D41833"/>
    <w:rsid w:val="00D431A9"/>
    <w:rsid w:val="00D43B5F"/>
    <w:rsid w:val="00D446F8"/>
    <w:rsid w:val="00D44D1B"/>
    <w:rsid w:val="00D46231"/>
    <w:rsid w:val="00D50661"/>
    <w:rsid w:val="00D50F16"/>
    <w:rsid w:val="00D50FB8"/>
    <w:rsid w:val="00D510DC"/>
    <w:rsid w:val="00D518B7"/>
    <w:rsid w:val="00D53F34"/>
    <w:rsid w:val="00D5421A"/>
    <w:rsid w:val="00D57145"/>
    <w:rsid w:val="00D57DA0"/>
    <w:rsid w:val="00D61159"/>
    <w:rsid w:val="00D61E24"/>
    <w:rsid w:val="00D66951"/>
    <w:rsid w:val="00D66CCF"/>
    <w:rsid w:val="00D6770C"/>
    <w:rsid w:val="00D7675B"/>
    <w:rsid w:val="00D816A6"/>
    <w:rsid w:val="00D83910"/>
    <w:rsid w:val="00D83DB1"/>
    <w:rsid w:val="00D84091"/>
    <w:rsid w:val="00D84C1B"/>
    <w:rsid w:val="00D861A1"/>
    <w:rsid w:val="00D903B1"/>
    <w:rsid w:val="00D91B15"/>
    <w:rsid w:val="00D91B21"/>
    <w:rsid w:val="00D94344"/>
    <w:rsid w:val="00D95F1C"/>
    <w:rsid w:val="00D97442"/>
    <w:rsid w:val="00DA054E"/>
    <w:rsid w:val="00DA056A"/>
    <w:rsid w:val="00DA4585"/>
    <w:rsid w:val="00DA48BB"/>
    <w:rsid w:val="00DA74EF"/>
    <w:rsid w:val="00DB0227"/>
    <w:rsid w:val="00DB1B5D"/>
    <w:rsid w:val="00DB41A2"/>
    <w:rsid w:val="00DB4DDD"/>
    <w:rsid w:val="00DB57D4"/>
    <w:rsid w:val="00DB5847"/>
    <w:rsid w:val="00DB6E0D"/>
    <w:rsid w:val="00DB791D"/>
    <w:rsid w:val="00DC112D"/>
    <w:rsid w:val="00DC18A6"/>
    <w:rsid w:val="00DC18E6"/>
    <w:rsid w:val="00DC2064"/>
    <w:rsid w:val="00DC2385"/>
    <w:rsid w:val="00DC2B1D"/>
    <w:rsid w:val="00DC3190"/>
    <w:rsid w:val="00DC33FD"/>
    <w:rsid w:val="00DC37FE"/>
    <w:rsid w:val="00DC5AF1"/>
    <w:rsid w:val="00DC6BDA"/>
    <w:rsid w:val="00DC7E22"/>
    <w:rsid w:val="00DD1736"/>
    <w:rsid w:val="00DD25F2"/>
    <w:rsid w:val="00DD288C"/>
    <w:rsid w:val="00DD62DF"/>
    <w:rsid w:val="00DE0906"/>
    <w:rsid w:val="00DE0D19"/>
    <w:rsid w:val="00DE2701"/>
    <w:rsid w:val="00DE3F30"/>
    <w:rsid w:val="00DF1134"/>
    <w:rsid w:val="00DF1344"/>
    <w:rsid w:val="00DF297D"/>
    <w:rsid w:val="00DF486A"/>
    <w:rsid w:val="00DF48F9"/>
    <w:rsid w:val="00E00674"/>
    <w:rsid w:val="00E00D1A"/>
    <w:rsid w:val="00E01852"/>
    <w:rsid w:val="00E018A1"/>
    <w:rsid w:val="00E02DE1"/>
    <w:rsid w:val="00E03B58"/>
    <w:rsid w:val="00E05E7E"/>
    <w:rsid w:val="00E10C2B"/>
    <w:rsid w:val="00E1160E"/>
    <w:rsid w:val="00E13B34"/>
    <w:rsid w:val="00E15A14"/>
    <w:rsid w:val="00E15D00"/>
    <w:rsid w:val="00E15DFB"/>
    <w:rsid w:val="00E15EC9"/>
    <w:rsid w:val="00E16C08"/>
    <w:rsid w:val="00E22E68"/>
    <w:rsid w:val="00E2330F"/>
    <w:rsid w:val="00E23D60"/>
    <w:rsid w:val="00E24E2D"/>
    <w:rsid w:val="00E268A7"/>
    <w:rsid w:val="00E31BFA"/>
    <w:rsid w:val="00E31EB5"/>
    <w:rsid w:val="00E32D5E"/>
    <w:rsid w:val="00E334B6"/>
    <w:rsid w:val="00E346C7"/>
    <w:rsid w:val="00E34B75"/>
    <w:rsid w:val="00E411BA"/>
    <w:rsid w:val="00E42E3A"/>
    <w:rsid w:val="00E45132"/>
    <w:rsid w:val="00E463D2"/>
    <w:rsid w:val="00E47D90"/>
    <w:rsid w:val="00E50454"/>
    <w:rsid w:val="00E53466"/>
    <w:rsid w:val="00E5523F"/>
    <w:rsid w:val="00E5593E"/>
    <w:rsid w:val="00E55A69"/>
    <w:rsid w:val="00E561CD"/>
    <w:rsid w:val="00E576C3"/>
    <w:rsid w:val="00E57E44"/>
    <w:rsid w:val="00E61821"/>
    <w:rsid w:val="00E660F4"/>
    <w:rsid w:val="00E70004"/>
    <w:rsid w:val="00E708EF"/>
    <w:rsid w:val="00E71404"/>
    <w:rsid w:val="00E719D8"/>
    <w:rsid w:val="00E73A61"/>
    <w:rsid w:val="00E74799"/>
    <w:rsid w:val="00E75112"/>
    <w:rsid w:val="00E77B09"/>
    <w:rsid w:val="00E80993"/>
    <w:rsid w:val="00E80CE3"/>
    <w:rsid w:val="00E813DF"/>
    <w:rsid w:val="00E818DA"/>
    <w:rsid w:val="00E82794"/>
    <w:rsid w:val="00E838DE"/>
    <w:rsid w:val="00E842F0"/>
    <w:rsid w:val="00E867A4"/>
    <w:rsid w:val="00E86B3D"/>
    <w:rsid w:val="00E9110F"/>
    <w:rsid w:val="00E96238"/>
    <w:rsid w:val="00E968B0"/>
    <w:rsid w:val="00EA1DC3"/>
    <w:rsid w:val="00EA262C"/>
    <w:rsid w:val="00EA2D32"/>
    <w:rsid w:val="00EA4ADA"/>
    <w:rsid w:val="00EA4FCC"/>
    <w:rsid w:val="00EA544A"/>
    <w:rsid w:val="00EA5F61"/>
    <w:rsid w:val="00EA74D1"/>
    <w:rsid w:val="00EA77DA"/>
    <w:rsid w:val="00EA7CFC"/>
    <w:rsid w:val="00EB018C"/>
    <w:rsid w:val="00EB0BBC"/>
    <w:rsid w:val="00EB2F06"/>
    <w:rsid w:val="00EB4E77"/>
    <w:rsid w:val="00EB6CEB"/>
    <w:rsid w:val="00EB6D5E"/>
    <w:rsid w:val="00EB7CE5"/>
    <w:rsid w:val="00EB7F1A"/>
    <w:rsid w:val="00EC08C8"/>
    <w:rsid w:val="00EC137A"/>
    <w:rsid w:val="00EC39FE"/>
    <w:rsid w:val="00EC5B12"/>
    <w:rsid w:val="00EC5ED2"/>
    <w:rsid w:val="00ED262A"/>
    <w:rsid w:val="00ED34B0"/>
    <w:rsid w:val="00ED3F31"/>
    <w:rsid w:val="00ED46C7"/>
    <w:rsid w:val="00ED5139"/>
    <w:rsid w:val="00ED739E"/>
    <w:rsid w:val="00EE01A7"/>
    <w:rsid w:val="00EE0637"/>
    <w:rsid w:val="00EE07FF"/>
    <w:rsid w:val="00EE10AD"/>
    <w:rsid w:val="00EE3C99"/>
    <w:rsid w:val="00EE3EAC"/>
    <w:rsid w:val="00EE640B"/>
    <w:rsid w:val="00EE6BA4"/>
    <w:rsid w:val="00EE7591"/>
    <w:rsid w:val="00EE7ABE"/>
    <w:rsid w:val="00EF6BB6"/>
    <w:rsid w:val="00EF7D92"/>
    <w:rsid w:val="00F02F0A"/>
    <w:rsid w:val="00F030EE"/>
    <w:rsid w:val="00F03EAD"/>
    <w:rsid w:val="00F0647B"/>
    <w:rsid w:val="00F06C76"/>
    <w:rsid w:val="00F125D0"/>
    <w:rsid w:val="00F12F00"/>
    <w:rsid w:val="00F15627"/>
    <w:rsid w:val="00F16E82"/>
    <w:rsid w:val="00F1760B"/>
    <w:rsid w:val="00F20732"/>
    <w:rsid w:val="00F20826"/>
    <w:rsid w:val="00F20BC6"/>
    <w:rsid w:val="00F21379"/>
    <w:rsid w:val="00F2139C"/>
    <w:rsid w:val="00F223BF"/>
    <w:rsid w:val="00F23851"/>
    <w:rsid w:val="00F249EF"/>
    <w:rsid w:val="00F2545A"/>
    <w:rsid w:val="00F258B8"/>
    <w:rsid w:val="00F270FB"/>
    <w:rsid w:val="00F274B6"/>
    <w:rsid w:val="00F27971"/>
    <w:rsid w:val="00F3051F"/>
    <w:rsid w:val="00F30A97"/>
    <w:rsid w:val="00F30E68"/>
    <w:rsid w:val="00F31F7E"/>
    <w:rsid w:val="00F32B7B"/>
    <w:rsid w:val="00F33FDD"/>
    <w:rsid w:val="00F363F3"/>
    <w:rsid w:val="00F374EA"/>
    <w:rsid w:val="00F37D98"/>
    <w:rsid w:val="00F37FEC"/>
    <w:rsid w:val="00F433C1"/>
    <w:rsid w:val="00F4343F"/>
    <w:rsid w:val="00F434F4"/>
    <w:rsid w:val="00F44381"/>
    <w:rsid w:val="00F46B9A"/>
    <w:rsid w:val="00F500B6"/>
    <w:rsid w:val="00F5786C"/>
    <w:rsid w:val="00F602B9"/>
    <w:rsid w:val="00F61DD3"/>
    <w:rsid w:val="00F61E19"/>
    <w:rsid w:val="00F625FB"/>
    <w:rsid w:val="00F657AE"/>
    <w:rsid w:val="00F66CA0"/>
    <w:rsid w:val="00F67707"/>
    <w:rsid w:val="00F71F0B"/>
    <w:rsid w:val="00F735D9"/>
    <w:rsid w:val="00F74331"/>
    <w:rsid w:val="00F7529A"/>
    <w:rsid w:val="00F7571C"/>
    <w:rsid w:val="00F76463"/>
    <w:rsid w:val="00F76723"/>
    <w:rsid w:val="00F82C5C"/>
    <w:rsid w:val="00F83763"/>
    <w:rsid w:val="00F83F12"/>
    <w:rsid w:val="00F85187"/>
    <w:rsid w:val="00F869DE"/>
    <w:rsid w:val="00F902FC"/>
    <w:rsid w:val="00F91791"/>
    <w:rsid w:val="00F917D3"/>
    <w:rsid w:val="00F9181F"/>
    <w:rsid w:val="00F91CC5"/>
    <w:rsid w:val="00F92B81"/>
    <w:rsid w:val="00F93786"/>
    <w:rsid w:val="00F96A11"/>
    <w:rsid w:val="00F970D3"/>
    <w:rsid w:val="00FA0FF1"/>
    <w:rsid w:val="00FA2E92"/>
    <w:rsid w:val="00FA5857"/>
    <w:rsid w:val="00FA653A"/>
    <w:rsid w:val="00FB05C8"/>
    <w:rsid w:val="00FB119B"/>
    <w:rsid w:val="00FB17D5"/>
    <w:rsid w:val="00FB27BF"/>
    <w:rsid w:val="00FB4548"/>
    <w:rsid w:val="00FB4758"/>
    <w:rsid w:val="00FB5A55"/>
    <w:rsid w:val="00FB61D2"/>
    <w:rsid w:val="00FB65BD"/>
    <w:rsid w:val="00FB6B0A"/>
    <w:rsid w:val="00FC05CE"/>
    <w:rsid w:val="00FC1288"/>
    <w:rsid w:val="00FC2C53"/>
    <w:rsid w:val="00FC3E8A"/>
    <w:rsid w:val="00FC7594"/>
    <w:rsid w:val="00FD0AF8"/>
    <w:rsid w:val="00FD1B74"/>
    <w:rsid w:val="00FD2172"/>
    <w:rsid w:val="00FD48D4"/>
    <w:rsid w:val="00FD542A"/>
    <w:rsid w:val="00FD57C5"/>
    <w:rsid w:val="00FD5AAF"/>
    <w:rsid w:val="00FE04F9"/>
    <w:rsid w:val="00FE4FFB"/>
    <w:rsid w:val="00FF0120"/>
    <w:rsid w:val="00FF0253"/>
    <w:rsid w:val="00FF440F"/>
    <w:rsid w:val="00FF44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196"/>
    <w:rPr>
      <w:sz w:val="24"/>
      <w:szCs w:val="24"/>
    </w:rPr>
  </w:style>
  <w:style w:type="paragraph" w:styleId="1">
    <w:name w:val="heading 1"/>
    <w:basedOn w:val="a"/>
    <w:next w:val="a"/>
    <w:link w:val="10"/>
    <w:qFormat/>
    <w:rsid w:val="00BD3080"/>
    <w:pPr>
      <w:keepNext/>
      <w:widowControl w:val="0"/>
      <w:autoSpaceDE w:val="0"/>
      <w:autoSpaceDN w:val="0"/>
      <w:adjustRightInd w:val="0"/>
      <w:spacing w:line="412" w:lineRule="atLeast"/>
      <w:jc w:val="both"/>
      <w:outlineLvl w:val="0"/>
    </w:pPr>
    <w:rPr>
      <w:b/>
      <w:sz w:val="32"/>
    </w:rPr>
  </w:style>
  <w:style w:type="paragraph" w:styleId="2">
    <w:name w:val="heading 2"/>
    <w:basedOn w:val="a"/>
    <w:next w:val="a"/>
    <w:link w:val="20"/>
    <w:qFormat/>
    <w:rsid w:val="00BD3080"/>
    <w:pPr>
      <w:keepNext/>
      <w:widowControl w:val="0"/>
      <w:autoSpaceDE w:val="0"/>
      <w:autoSpaceDN w:val="0"/>
      <w:adjustRightInd w:val="0"/>
      <w:spacing w:line="422" w:lineRule="atLeast"/>
      <w:jc w:val="both"/>
      <w:outlineLvl w:val="1"/>
    </w:pPr>
    <w:rPr>
      <w:b/>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3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505A"/>
    <w:pPr>
      <w:tabs>
        <w:tab w:val="center" w:pos="4536"/>
        <w:tab w:val="right" w:pos="9072"/>
      </w:tabs>
    </w:pPr>
  </w:style>
  <w:style w:type="character" w:customStyle="1" w:styleId="a5">
    <w:name w:val="Горен колонтитул Знак"/>
    <w:link w:val="a4"/>
    <w:uiPriority w:val="99"/>
    <w:rsid w:val="002F505A"/>
    <w:rPr>
      <w:sz w:val="24"/>
      <w:szCs w:val="24"/>
    </w:rPr>
  </w:style>
  <w:style w:type="paragraph" w:styleId="a6">
    <w:name w:val="footer"/>
    <w:basedOn w:val="a"/>
    <w:link w:val="a7"/>
    <w:uiPriority w:val="99"/>
    <w:unhideWhenUsed/>
    <w:rsid w:val="002F505A"/>
    <w:pPr>
      <w:tabs>
        <w:tab w:val="center" w:pos="4536"/>
        <w:tab w:val="right" w:pos="9072"/>
      </w:tabs>
    </w:pPr>
  </w:style>
  <w:style w:type="character" w:customStyle="1" w:styleId="a7">
    <w:name w:val="Долен колонтитул Знак"/>
    <w:link w:val="a6"/>
    <w:uiPriority w:val="99"/>
    <w:rsid w:val="002F505A"/>
    <w:rPr>
      <w:sz w:val="24"/>
      <w:szCs w:val="24"/>
    </w:rPr>
  </w:style>
  <w:style w:type="character" w:customStyle="1" w:styleId="10">
    <w:name w:val="Заглавие 1 Знак"/>
    <w:basedOn w:val="a0"/>
    <w:link w:val="1"/>
    <w:rsid w:val="00BD3080"/>
    <w:rPr>
      <w:b/>
      <w:sz w:val="32"/>
      <w:szCs w:val="24"/>
    </w:rPr>
  </w:style>
  <w:style w:type="character" w:customStyle="1" w:styleId="20">
    <w:name w:val="Заглавие 2 Знак"/>
    <w:basedOn w:val="a0"/>
    <w:link w:val="2"/>
    <w:rsid w:val="00BD3080"/>
    <w:rPr>
      <w:b/>
      <w:sz w:val="34"/>
      <w:szCs w:val="24"/>
    </w:rPr>
  </w:style>
  <w:style w:type="numbering" w:customStyle="1" w:styleId="11">
    <w:name w:val="Без списък1"/>
    <w:next w:val="a2"/>
    <w:uiPriority w:val="99"/>
    <w:semiHidden/>
    <w:unhideWhenUsed/>
    <w:rsid w:val="00BD3080"/>
  </w:style>
  <w:style w:type="paragraph" w:styleId="a8">
    <w:name w:val="Body Text"/>
    <w:basedOn w:val="a"/>
    <w:link w:val="a9"/>
    <w:uiPriority w:val="99"/>
    <w:unhideWhenUsed/>
    <w:rsid w:val="00BD3080"/>
    <w:pPr>
      <w:spacing w:after="120"/>
    </w:pPr>
    <w:rPr>
      <w:sz w:val="20"/>
      <w:szCs w:val="20"/>
      <w:lang w:val="en-US"/>
    </w:rPr>
  </w:style>
  <w:style w:type="character" w:customStyle="1" w:styleId="a9">
    <w:name w:val="Основен текст Знак"/>
    <w:basedOn w:val="a0"/>
    <w:link w:val="a8"/>
    <w:uiPriority w:val="99"/>
    <w:rsid w:val="00BD3080"/>
    <w:rPr>
      <w:lang w:val="en-US"/>
    </w:rPr>
  </w:style>
  <w:style w:type="paragraph" w:styleId="aa">
    <w:name w:val="Body Text Indent"/>
    <w:basedOn w:val="a"/>
    <w:link w:val="ab"/>
    <w:unhideWhenUsed/>
    <w:rsid w:val="00BD3080"/>
    <w:pPr>
      <w:ind w:firstLine="1134"/>
      <w:jc w:val="both"/>
    </w:pPr>
    <w:rPr>
      <w:sz w:val="28"/>
      <w:szCs w:val="20"/>
    </w:rPr>
  </w:style>
  <w:style w:type="character" w:customStyle="1" w:styleId="ab">
    <w:name w:val="Основен текст с отстъп Знак"/>
    <w:basedOn w:val="a0"/>
    <w:link w:val="aa"/>
    <w:rsid w:val="00BD3080"/>
    <w:rPr>
      <w:sz w:val="28"/>
    </w:rPr>
  </w:style>
  <w:style w:type="paragraph" w:styleId="21">
    <w:name w:val="Body Text Indent 2"/>
    <w:basedOn w:val="a"/>
    <w:link w:val="22"/>
    <w:unhideWhenUsed/>
    <w:rsid w:val="00BD3080"/>
    <w:pPr>
      <w:spacing w:after="120" w:line="480" w:lineRule="auto"/>
      <w:ind w:left="283"/>
    </w:pPr>
    <w:rPr>
      <w:sz w:val="20"/>
      <w:szCs w:val="20"/>
      <w:lang w:val="en-US"/>
    </w:rPr>
  </w:style>
  <w:style w:type="character" w:customStyle="1" w:styleId="22">
    <w:name w:val="Основен текст с отстъп 2 Знак"/>
    <w:basedOn w:val="a0"/>
    <w:link w:val="21"/>
    <w:rsid w:val="00BD3080"/>
    <w:rPr>
      <w:lang w:val="en-US"/>
    </w:rPr>
  </w:style>
  <w:style w:type="character" w:customStyle="1" w:styleId="3">
    <w:name w:val="Основен текст с отстъп 3 Знак"/>
    <w:link w:val="30"/>
    <w:semiHidden/>
    <w:rsid w:val="00BD3080"/>
    <w:rPr>
      <w:sz w:val="16"/>
      <w:szCs w:val="16"/>
      <w:lang w:val="en-US"/>
    </w:rPr>
  </w:style>
  <w:style w:type="paragraph" w:styleId="30">
    <w:name w:val="Body Text Indent 3"/>
    <w:basedOn w:val="a"/>
    <w:link w:val="3"/>
    <w:semiHidden/>
    <w:unhideWhenUsed/>
    <w:rsid w:val="00BD3080"/>
    <w:pPr>
      <w:spacing w:after="120"/>
      <w:ind w:left="283"/>
    </w:pPr>
    <w:rPr>
      <w:sz w:val="16"/>
      <w:szCs w:val="16"/>
      <w:lang w:val="en-US"/>
    </w:rPr>
  </w:style>
  <w:style w:type="character" w:customStyle="1" w:styleId="31">
    <w:name w:val="Основен текст с отстъп 3 Знак1"/>
    <w:basedOn w:val="a0"/>
    <w:uiPriority w:val="99"/>
    <w:semiHidden/>
    <w:rsid w:val="00BD3080"/>
    <w:rPr>
      <w:sz w:val="16"/>
      <w:szCs w:val="16"/>
    </w:rPr>
  </w:style>
  <w:style w:type="paragraph" w:customStyle="1" w:styleId="CharCharCharCharCharCharCharCharCharCharCharChar">
    <w:name w:val="Char Char Char Char Char Char Char Char Char Char Знак Char Знак Знак Char"/>
    <w:basedOn w:val="a"/>
    <w:rsid w:val="00BD3080"/>
    <w:pPr>
      <w:tabs>
        <w:tab w:val="left" w:pos="709"/>
      </w:tabs>
    </w:pPr>
    <w:rPr>
      <w:rFonts w:ascii="Tahoma" w:hAnsi="Tahoma"/>
      <w:lang w:val="pl-PL" w:eastAsia="pl-PL"/>
    </w:rPr>
  </w:style>
  <w:style w:type="paragraph" w:styleId="ac">
    <w:name w:val="Balloon Text"/>
    <w:basedOn w:val="a"/>
    <w:link w:val="ad"/>
    <w:uiPriority w:val="99"/>
    <w:semiHidden/>
    <w:unhideWhenUsed/>
    <w:rsid w:val="00BD3080"/>
    <w:rPr>
      <w:rFonts w:ascii="Tahoma" w:hAnsi="Tahoma" w:cs="Tahoma"/>
      <w:sz w:val="16"/>
      <w:szCs w:val="16"/>
      <w:lang w:val="en-US"/>
    </w:rPr>
  </w:style>
  <w:style w:type="character" w:customStyle="1" w:styleId="ad">
    <w:name w:val="Изнесен текст Знак"/>
    <w:basedOn w:val="a0"/>
    <w:link w:val="ac"/>
    <w:uiPriority w:val="99"/>
    <w:semiHidden/>
    <w:rsid w:val="00BD3080"/>
    <w:rPr>
      <w:rFonts w:ascii="Tahoma" w:hAnsi="Tahoma" w:cs="Tahoma"/>
      <w:sz w:val="16"/>
      <w:szCs w:val="16"/>
      <w:lang w:val="en-US"/>
    </w:rPr>
  </w:style>
  <w:style w:type="paragraph" w:customStyle="1" w:styleId="Style13">
    <w:name w:val="Style13"/>
    <w:basedOn w:val="a"/>
    <w:rsid w:val="00BD3080"/>
    <w:pPr>
      <w:widowControl w:val="0"/>
      <w:autoSpaceDE w:val="0"/>
      <w:autoSpaceDN w:val="0"/>
      <w:adjustRightInd w:val="0"/>
      <w:spacing w:line="282" w:lineRule="exact"/>
      <w:ind w:firstLine="710"/>
      <w:jc w:val="both"/>
    </w:pPr>
  </w:style>
  <w:style w:type="paragraph" w:customStyle="1" w:styleId="Style15">
    <w:name w:val="Style15"/>
    <w:basedOn w:val="a"/>
    <w:rsid w:val="00BD3080"/>
    <w:pPr>
      <w:widowControl w:val="0"/>
      <w:autoSpaceDE w:val="0"/>
      <w:autoSpaceDN w:val="0"/>
      <w:adjustRightInd w:val="0"/>
      <w:spacing w:line="283" w:lineRule="exact"/>
    </w:pPr>
  </w:style>
  <w:style w:type="character" w:customStyle="1" w:styleId="FontStyle132">
    <w:name w:val="Font Style132"/>
    <w:rsid w:val="00BD3080"/>
    <w:rPr>
      <w:rFonts w:ascii="Times New Roman" w:hAnsi="Times New Roman" w:cs="Times New Roman"/>
      <w:sz w:val="24"/>
      <w:szCs w:val="24"/>
    </w:rPr>
  </w:style>
  <w:style w:type="character" w:customStyle="1" w:styleId="FontStyle133">
    <w:name w:val="Font Style133"/>
    <w:rsid w:val="00BD3080"/>
    <w:rPr>
      <w:rFonts w:ascii="Times New Roman" w:hAnsi="Times New Roman" w:cs="Times New Roman"/>
      <w:b/>
      <w:bCs/>
      <w:sz w:val="24"/>
      <w:szCs w:val="24"/>
    </w:rPr>
  </w:style>
  <w:style w:type="paragraph" w:customStyle="1" w:styleId="Default">
    <w:name w:val="Default"/>
    <w:rsid w:val="00BD3080"/>
    <w:pPr>
      <w:autoSpaceDE w:val="0"/>
      <w:autoSpaceDN w:val="0"/>
      <w:adjustRightInd w:val="0"/>
    </w:pPr>
    <w:rPr>
      <w:color w:val="000000"/>
      <w:sz w:val="24"/>
      <w:szCs w:val="24"/>
    </w:rPr>
  </w:style>
  <w:style w:type="character" w:styleId="ae">
    <w:name w:val="Hyperlink"/>
    <w:uiPriority w:val="99"/>
    <w:semiHidden/>
    <w:unhideWhenUsed/>
    <w:rsid w:val="00BD3080"/>
    <w:rPr>
      <w:color w:val="0000FF"/>
      <w:u w:val="single"/>
    </w:rPr>
  </w:style>
  <w:style w:type="paragraph" w:styleId="af">
    <w:name w:val="Normal (Web)"/>
    <w:basedOn w:val="a"/>
    <w:uiPriority w:val="99"/>
    <w:unhideWhenUsed/>
    <w:rsid w:val="00BD3080"/>
    <w:pPr>
      <w:ind w:firstLine="990"/>
      <w:jc w:val="both"/>
    </w:pPr>
    <w:rPr>
      <w:color w:val="000000"/>
    </w:rPr>
  </w:style>
  <w:style w:type="character" w:customStyle="1" w:styleId="FontStyle14">
    <w:name w:val="Font Style14"/>
    <w:uiPriority w:val="99"/>
    <w:rsid w:val="00BD3080"/>
    <w:rPr>
      <w:rFonts w:ascii="Times New Roman" w:hAnsi="Times New Roman" w:cs="Times New Roman"/>
      <w:sz w:val="26"/>
      <w:szCs w:val="26"/>
    </w:rPr>
  </w:style>
  <w:style w:type="paragraph" w:styleId="af0">
    <w:name w:val="No Spacing"/>
    <w:link w:val="af1"/>
    <w:uiPriority w:val="1"/>
    <w:qFormat/>
    <w:rsid w:val="00BD3080"/>
    <w:rPr>
      <w:rFonts w:ascii="Calibri" w:hAnsi="Calibri"/>
      <w:sz w:val="22"/>
      <w:szCs w:val="22"/>
    </w:rPr>
  </w:style>
  <w:style w:type="character" w:customStyle="1" w:styleId="af1">
    <w:name w:val="Без разредка Знак"/>
    <w:link w:val="af0"/>
    <w:uiPriority w:val="1"/>
    <w:rsid w:val="00BD3080"/>
    <w:rPr>
      <w:rFonts w:ascii="Calibri" w:hAnsi="Calibri"/>
      <w:sz w:val="22"/>
      <w:szCs w:val="22"/>
    </w:rPr>
  </w:style>
  <w:style w:type="numbering" w:customStyle="1" w:styleId="110">
    <w:name w:val="Без списък11"/>
    <w:next w:val="a2"/>
    <w:uiPriority w:val="99"/>
    <w:semiHidden/>
    <w:unhideWhenUsed/>
    <w:rsid w:val="00BD3080"/>
  </w:style>
  <w:style w:type="numbering" w:customStyle="1" w:styleId="111">
    <w:name w:val="Без списък111"/>
    <w:next w:val="a2"/>
    <w:uiPriority w:val="99"/>
    <w:semiHidden/>
    <w:unhideWhenUsed/>
    <w:rsid w:val="00BD3080"/>
  </w:style>
  <w:style w:type="paragraph" w:styleId="af2">
    <w:name w:val="List Paragraph"/>
    <w:basedOn w:val="a"/>
    <w:uiPriority w:val="34"/>
    <w:qFormat/>
    <w:rsid w:val="00BD3080"/>
    <w:pPr>
      <w:ind w:left="720"/>
      <w:contextualSpacing/>
    </w:pPr>
  </w:style>
  <w:style w:type="paragraph" w:customStyle="1" w:styleId="Style3">
    <w:name w:val="Style3"/>
    <w:basedOn w:val="a"/>
    <w:uiPriority w:val="99"/>
    <w:rsid w:val="00974CDF"/>
    <w:pPr>
      <w:widowControl w:val="0"/>
      <w:autoSpaceDE w:val="0"/>
      <w:autoSpaceDN w:val="0"/>
      <w:adjustRightInd w:val="0"/>
      <w:spacing w:line="278" w:lineRule="exact"/>
      <w:ind w:firstLine="710"/>
    </w:pPr>
    <w:rPr>
      <w:rFonts w:eastAsiaTheme="minorEastAsia"/>
    </w:rPr>
  </w:style>
  <w:style w:type="character" w:customStyle="1" w:styleId="FontStyle17">
    <w:name w:val="Font Style17"/>
    <w:basedOn w:val="a0"/>
    <w:uiPriority w:val="99"/>
    <w:rsid w:val="00974CDF"/>
    <w:rPr>
      <w:rFonts w:ascii="Times New Roman" w:hAnsi="Times New Roman" w:cs="Times New Roman"/>
      <w:i/>
      <w:iCs/>
      <w:sz w:val="22"/>
      <w:szCs w:val="22"/>
    </w:rPr>
  </w:style>
  <w:style w:type="paragraph" w:customStyle="1" w:styleId="Style5">
    <w:name w:val="Style5"/>
    <w:basedOn w:val="a"/>
    <w:uiPriority w:val="99"/>
    <w:rsid w:val="00974CDF"/>
    <w:pPr>
      <w:widowControl w:val="0"/>
      <w:autoSpaceDE w:val="0"/>
      <w:autoSpaceDN w:val="0"/>
      <w:adjustRightInd w:val="0"/>
      <w:spacing w:line="279" w:lineRule="exact"/>
      <w:jc w:val="both"/>
    </w:pPr>
    <w:rPr>
      <w:rFonts w:eastAsiaTheme="minorEastAsia"/>
    </w:rPr>
  </w:style>
  <w:style w:type="character" w:customStyle="1" w:styleId="23">
    <w:name w:val="Основен текст (2)_"/>
    <w:basedOn w:val="a0"/>
    <w:link w:val="210"/>
    <w:locked/>
    <w:rsid w:val="00136D6E"/>
    <w:rPr>
      <w:sz w:val="26"/>
      <w:szCs w:val="26"/>
      <w:shd w:val="clear" w:color="auto" w:fill="FFFFFF"/>
    </w:rPr>
  </w:style>
  <w:style w:type="paragraph" w:customStyle="1" w:styleId="210">
    <w:name w:val="Основен текст (2)1"/>
    <w:basedOn w:val="a"/>
    <w:link w:val="23"/>
    <w:uiPriority w:val="99"/>
    <w:rsid w:val="00136D6E"/>
    <w:pPr>
      <w:widowControl w:val="0"/>
      <w:shd w:val="clear" w:color="auto" w:fill="FFFFFF"/>
      <w:spacing w:before="300" w:after="300" w:line="302" w:lineRule="exact"/>
      <w:jc w:val="both"/>
    </w:pPr>
    <w:rPr>
      <w:sz w:val="26"/>
      <w:szCs w:val="26"/>
    </w:rPr>
  </w:style>
  <w:style w:type="paragraph" w:customStyle="1" w:styleId="Style10">
    <w:name w:val="Style10"/>
    <w:basedOn w:val="a"/>
    <w:uiPriority w:val="99"/>
    <w:rsid w:val="0076774B"/>
    <w:pPr>
      <w:widowControl w:val="0"/>
      <w:autoSpaceDE w:val="0"/>
      <w:autoSpaceDN w:val="0"/>
      <w:adjustRightInd w:val="0"/>
      <w:spacing w:line="322" w:lineRule="exact"/>
      <w:jc w:val="both"/>
    </w:pPr>
    <w:rPr>
      <w:rFonts w:ascii="Franklin Gothic Demi Cond" w:eastAsiaTheme="minorEastAsia" w:hAnsi="Franklin Gothic Demi Cond" w:cstheme="minorBidi"/>
    </w:rPr>
  </w:style>
  <w:style w:type="paragraph" w:customStyle="1" w:styleId="Style21">
    <w:name w:val="Style21"/>
    <w:basedOn w:val="a"/>
    <w:uiPriority w:val="99"/>
    <w:rsid w:val="0076774B"/>
    <w:pPr>
      <w:widowControl w:val="0"/>
      <w:autoSpaceDE w:val="0"/>
      <w:autoSpaceDN w:val="0"/>
      <w:adjustRightInd w:val="0"/>
      <w:spacing w:line="322" w:lineRule="exact"/>
      <w:ind w:firstLine="710"/>
      <w:jc w:val="both"/>
    </w:pPr>
    <w:rPr>
      <w:rFonts w:ascii="Franklin Gothic Demi Cond" w:eastAsiaTheme="minorEastAsia" w:hAnsi="Franklin Gothic Demi Cond" w:cstheme="minorBidi"/>
    </w:rPr>
  </w:style>
  <w:style w:type="character" w:customStyle="1" w:styleId="FontStyle121">
    <w:name w:val="Font Style121"/>
    <w:basedOn w:val="a0"/>
    <w:uiPriority w:val="99"/>
    <w:rsid w:val="0076774B"/>
    <w:rPr>
      <w:rFonts w:ascii="Times New Roman" w:hAnsi="Times New Roman" w:cs="Times New Roman"/>
      <w:sz w:val="26"/>
      <w:szCs w:val="26"/>
    </w:rPr>
  </w:style>
  <w:style w:type="character" w:customStyle="1" w:styleId="FontStyle122">
    <w:name w:val="Font Style122"/>
    <w:basedOn w:val="a0"/>
    <w:uiPriority w:val="99"/>
    <w:rsid w:val="0076774B"/>
    <w:rPr>
      <w:rFonts w:ascii="Times New Roman" w:hAnsi="Times New Roman" w:cs="Times New Roman"/>
      <w:b/>
      <w:bCs/>
      <w:sz w:val="26"/>
      <w:szCs w:val="26"/>
    </w:rPr>
  </w:style>
  <w:style w:type="paragraph" w:customStyle="1" w:styleId="Style30">
    <w:name w:val="Style30"/>
    <w:basedOn w:val="a"/>
    <w:uiPriority w:val="99"/>
    <w:rsid w:val="001E1F3C"/>
    <w:pPr>
      <w:widowControl w:val="0"/>
      <w:autoSpaceDE w:val="0"/>
      <w:autoSpaceDN w:val="0"/>
      <w:adjustRightInd w:val="0"/>
      <w:spacing w:line="323" w:lineRule="exact"/>
      <w:ind w:firstLine="562"/>
      <w:jc w:val="both"/>
    </w:pPr>
    <w:rPr>
      <w:rFonts w:ascii="Franklin Gothic Demi Cond" w:eastAsiaTheme="minorEastAsia" w:hAnsi="Franklin Gothic Demi Cond" w:cstheme="minorBidi"/>
    </w:rPr>
  </w:style>
  <w:style w:type="paragraph" w:customStyle="1" w:styleId="Style71">
    <w:name w:val="Style71"/>
    <w:basedOn w:val="a"/>
    <w:uiPriority w:val="99"/>
    <w:rsid w:val="005A21FC"/>
    <w:pPr>
      <w:widowControl w:val="0"/>
      <w:autoSpaceDE w:val="0"/>
      <w:autoSpaceDN w:val="0"/>
      <w:adjustRightInd w:val="0"/>
      <w:spacing w:line="322" w:lineRule="exact"/>
      <w:ind w:firstLine="571"/>
      <w:jc w:val="both"/>
    </w:pPr>
    <w:rPr>
      <w:rFonts w:ascii="Franklin Gothic Demi Cond" w:eastAsiaTheme="minorEastAsia" w:hAnsi="Franklin Gothic Demi Cond" w:cstheme="minorBidi"/>
    </w:rPr>
  </w:style>
  <w:style w:type="paragraph" w:customStyle="1" w:styleId="Style12">
    <w:name w:val="Style12"/>
    <w:basedOn w:val="a"/>
    <w:uiPriority w:val="99"/>
    <w:rsid w:val="008B497D"/>
    <w:pPr>
      <w:widowControl w:val="0"/>
      <w:autoSpaceDE w:val="0"/>
      <w:autoSpaceDN w:val="0"/>
      <w:adjustRightInd w:val="0"/>
      <w:spacing w:line="321" w:lineRule="exact"/>
      <w:ind w:firstLine="698"/>
      <w:jc w:val="both"/>
    </w:pPr>
    <w:rPr>
      <w:rFonts w:ascii="Franklin Gothic Medium" w:hAnsi="Franklin Gothic Medium"/>
    </w:rPr>
  </w:style>
  <w:style w:type="character" w:customStyle="1" w:styleId="FontStyle24">
    <w:name w:val="Font Style24"/>
    <w:uiPriority w:val="99"/>
    <w:rsid w:val="008B497D"/>
    <w:rPr>
      <w:rFonts w:ascii="Times New Roman" w:hAnsi="Times New Roman" w:cs="Times New Roman"/>
      <w:sz w:val="26"/>
      <w:szCs w:val="26"/>
    </w:rPr>
  </w:style>
  <w:style w:type="character" w:customStyle="1" w:styleId="FontStyle154">
    <w:name w:val="Font Style154"/>
    <w:uiPriority w:val="99"/>
    <w:rsid w:val="00482DC2"/>
    <w:rPr>
      <w:rFonts w:ascii="Times New Roman" w:hAnsi="Times New Roman" w:cs="Times New Roman"/>
      <w:sz w:val="22"/>
      <w:szCs w:val="22"/>
    </w:rPr>
  </w:style>
  <w:style w:type="numbering" w:customStyle="1" w:styleId="24">
    <w:name w:val="Без списък2"/>
    <w:next w:val="a2"/>
    <w:uiPriority w:val="99"/>
    <w:semiHidden/>
    <w:unhideWhenUsed/>
    <w:rsid w:val="00027B93"/>
  </w:style>
  <w:style w:type="character" w:customStyle="1" w:styleId="FontStyle20">
    <w:name w:val="Font Style20"/>
    <w:basedOn w:val="a0"/>
    <w:uiPriority w:val="99"/>
    <w:rsid w:val="00027B93"/>
    <w:rPr>
      <w:rFonts w:ascii="Times New Roman" w:hAnsi="Times New Roman" w:cs="Times New Roman"/>
      <w:b/>
      <w:bCs/>
      <w:i/>
      <w:iCs/>
      <w:sz w:val="22"/>
      <w:szCs w:val="22"/>
    </w:rPr>
  </w:style>
  <w:style w:type="character" w:customStyle="1" w:styleId="FontStyle18">
    <w:name w:val="Font Style18"/>
    <w:basedOn w:val="a0"/>
    <w:uiPriority w:val="99"/>
    <w:rsid w:val="00027B93"/>
    <w:rPr>
      <w:rFonts w:ascii="Times New Roman" w:hAnsi="Times New Roman" w:cs="Times New Roman"/>
      <w:i/>
      <w:iCs/>
      <w:sz w:val="26"/>
      <w:szCs w:val="26"/>
    </w:rPr>
  </w:style>
  <w:style w:type="paragraph" w:customStyle="1" w:styleId="Style4">
    <w:name w:val="Style4"/>
    <w:basedOn w:val="a"/>
    <w:uiPriority w:val="99"/>
    <w:rsid w:val="00027B93"/>
    <w:pPr>
      <w:widowControl w:val="0"/>
      <w:autoSpaceDE w:val="0"/>
      <w:autoSpaceDN w:val="0"/>
      <w:adjustRightInd w:val="0"/>
      <w:spacing w:line="254" w:lineRule="exact"/>
      <w:jc w:val="both"/>
    </w:pPr>
    <w:rPr>
      <w:rFonts w:eastAsiaTheme="minorEastAsia"/>
    </w:rPr>
  </w:style>
  <w:style w:type="character" w:customStyle="1" w:styleId="FontStyle16">
    <w:name w:val="Font Style16"/>
    <w:basedOn w:val="a0"/>
    <w:uiPriority w:val="99"/>
    <w:rsid w:val="00027B93"/>
    <w:rPr>
      <w:rFonts w:ascii="Times New Roman" w:hAnsi="Times New Roman" w:cs="Times New Roman"/>
      <w:sz w:val="20"/>
      <w:szCs w:val="20"/>
    </w:rPr>
  </w:style>
  <w:style w:type="character" w:customStyle="1" w:styleId="dummywhiteunder">
    <w:name w:val="dummy_whiteunder"/>
    <w:basedOn w:val="a0"/>
    <w:rsid w:val="00027B93"/>
  </w:style>
  <w:style w:type="paragraph" w:customStyle="1" w:styleId="25">
    <w:name w:val="Основен текст (2)"/>
    <w:basedOn w:val="a"/>
    <w:rsid w:val="00D57145"/>
    <w:pPr>
      <w:widowControl w:val="0"/>
      <w:shd w:val="clear" w:color="auto" w:fill="FFFFFF"/>
      <w:spacing w:before="120" w:line="516" w:lineRule="exact"/>
      <w:ind w:hanging="320"/>
      <w:jc w:val="both"/>
    </w:pPr>
    <w:rPr>
      <w:sz w:val="20"/>
      <w:szCs w:val="20"/>
    </w:rPr>
  </w:style>
  <w:style w:type="character" w:customStyle="1" w:styleId="32">
    <w:name w:val="Основен текст (3) + Удебелен"/>
    <w:basedOn w:val="a0"/>
    <w:rsid w:val="001F3CB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bg-BG" w:eastAsia="bg-BG" w:bidi="bg-BG"/>
    </w:rPr>
  </w:style>
  <w:style w:type="character" w:customStyle="1" w:styleId="33">
    <w:name w:val="Основен текст (3)"/>
    <w:basedOn w:val="a0"/>
    <w:rsid w:val="007D5EC9"/>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bg-BG" w:eastAsia="bg-BG" w:bidi="bg-BG"/>
    </w:rPr>
  </w:style>
  <w:style w:type="character" w:customStyle="1" w:styleId="26">
    <w:name w:val="Заглавие #2"/>
    <w:basedOn w:val="a0"/>
    <w:rsid w:val="007D5EC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196"/>
    <w:rPr>
      <w:sz w:val="24"/>
      <w:szCs w:val="24"/>
    </w:rPr>
  </w:style>
  <w:style w:type="paragraph" w:styleId="1">
    <w:name w:val="heading 1"/>
    <w:basedOn w:val="a"/>
    <w:next w:val="a"/>
    <w:link w:val="10"/>
    <w:qFormat/>
    <w:rsid w:val="00BD3080"/>
    <w:pPr>
      <w:keepNext/>
      <w:widowControl w:val="0"/>
      <w:autoSpaceDE w:val="0"/>
      <w:autoSpaceDN w:val="0"/>
      <w:adjustRightInd w:val="0"/>
      <w:spacing w:line="412" w:lineRule="atLeast"/>
      <w:jc w:val="both"/>
      <w:outlineLvl w:val="0"/>
    </w:pPr>
    <w:rPr>
      <w:b/>
      <w:sz w:val="32"/>
    </w:rPr>
  </w:style>
  <w:style w:type="paragraph" w:styleId="2">
    <w:name w:val="heading 2"/>
    <w:basedOn w:val="a"/>
    <w:next w:val="a"/>
    <w:link w:val="20"/>
    <w:qFormat/>
    <w:rsid w:val="00BD3080"/>
    <w:pPr>
      <w:keepNext/>
      <w:widowControl w:val="0"/>
      <w:autoSpaceDE w:val="0"/>
      <w:autoSpaceDN w:val="0"/>
      <w:adjustRightInd w:val="0"/>
      <w:spacing w:line="422" w:lineRule="atLeast"/>
      <w:jc w:val="both"/>
      <w:outlineLvl w:val="1"/>
    </w:pPr>
    <w:rPr>
      <w:b/>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3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505A"/>
    <w:pPr>
      <w:tabs>
        <w:tab w:val="center" w:pos="4536"/>
        <w:tab w:val="right" w:pos="9072"/>
      </w:tabs>
    </w:pPr>
  </w:style>
  <w:style w:type="character" w:customStyle="1" w:styleId="a5">
    <w:name w:val="Горен колонтитул Знак"/>
    <w:link w:val="a4"/>
    <w:uiPriority w:val="99"/>
    <w:rsid w:val="002F505A"/>
    <w:rPr>
      <w:sz w:val="24"/>
      <w:szCs w:val="24"/>
    </w:rPr>
  </w:style>
  <w:style w:type="paragraph" w:styleId="a6">
    <w:name w:val="footer"/>
    <w:basedOn w:val="a"/>
    <w:link w:val="a7"/>
    <w:uiPriority w:val="99"/>
    <w:unhideWhenUsed/>
    <w:rsid w:val="002F505A"/>
    <w:pPr>
      <w:tabs>
        <w:tab w:val="center" w:pos="4536"/>
        <w:tab w:val="right" w:pos="9072"/>
      </w:tabs>
    </w:pPr>
  </w:style>
  <w:style w:type="character" w:customStyle="1" w:styleId="a7">
    <w:name w:val="Долен колонтитул Знак"/>
    <w:link w:val="a6"/>
    <w:uiPriority w:val="99"/>
    <w:rsid w:val="002F505A"/>
    <w:rPr>
      <w:sz w:val="24"/>
      <w:szCs w:val="24"/>
    </w:rPr>
  </w:style>
  <w:style w:type="character" w:customStyle="1" w:styleId="10">
    <w:name w:val="Заглавие 1 Знак"/>
    <w:basedOn w:val="a0"/>
    <w:link w:val="1"/>
    <w:rsid w:val="00BD3080"/>
    <w:rPr>
      <w:b/>
      <w:sz w:val="32"/>
      <w:szCs w:val="24"/>
    </w:rPr>
  </w:style>
  <w:style w:type="character" w:customStyle="1" w:styleId="20">
    <w:name w:val="Заглавие 2 Знак"/>
    <w:basedOn w:val="a0"/>
    <w:link w:val="2"/>
    <w:rsid w:val="00BD3080"/>
    <w:rPr>
      <w:b/>
      <w:sz w:val="34"/>
      <w:szCs w:val="24"/>
    </w:rPr>
  </w:style>
  <w:style w:type="numbering" w:customStyle="1" w:styleId="11">
    <w:name w:val="Без списък1"/>
    <w:next w:val="a2"/>
    <w:uiPriority w:val="99"/>
    <w:semiHidden/>
    <w:unhideWhenUsed/>
    <w:rsid w:val="00BD3080"/>
  </w:style>
  <w:style w:type="paragraph" w:styleId="a8">
    <w:name w:val="Body Text"/>
    <w:basedOn w:val="a"/>
    <w:link w:val="a9"/>
    <w:uiPriority w:val="99"/>
    <w:unhideWhenUsed/>
    <w:rsid w:val="00BD3080"/>
    <w:pPr>
      <w:spacing w:after="120"/>
    </w:pPr>
    <w:rPr>
      <w:sz w:val="20"/>
      <w:szCs w:val="20"/>
      <w:lang w:val="en-US"/>
    </w:rPr>
  </w:style>
  <w:style w:type="character" w:customStyle="1" w:styleId="a9">
    <w:name w:val="Основен текст Знак"/>
    <w:basedOn w:val="a0"/>
    <w:link w:val="a8"/>
    <w:uiPriority w:val="99"/>
    <w:rsid w:val="00BD3080"/>
    <w:rPr>
      <w:lang w:val="en-US"/>
    </w:rPr>
  </w:style>
  <w:style w:type="paragraph" w:styleId="aa">
    <w:name w:val="Body Text Indent"/>
    <w:basedOn w:val="a"/>
    <w:link w:val="ab"/>
    <w:unhideWhenUsed/>
    <w:rsid w:val="00BD3080"/>
    <w:pPr>
      <w:ind w:firstLine="1134"/>
      <w:jc w:val="both"/>
    </w:pPr>
    <w:rPr>
      <w:sz w:val="28"/>
      <w:szCs w:val="20"/>
    </w:rPr>
  </w:style>
  <w:style w:type="character" w:customStyle="1" w:styleId="ab">
    <w:name w:val="Основен текст с отстъп Знак"/>
    <w:basedOn w:val="a0"/>
    <w:link w:val="aa"/>
    <w:rsid w:val="00BD3080"/>
    <w:rPr>
      <w:sz w:val="28"/>
    </w:rPr>
  </w:style>
  <w:style w:type="paragraph" w:styleId="21">
    <w:name w:val="Body Text Indent 2"/>
    <w:basedOn w:val="a"/>
    <w:link w:val="22"/>
    <w:unhideWhenUsed/>
    <w:rsid w:val="00BD3080"/>
    <w:pPr>
      <w:spacing w:after="120" w:line="480" w:lineRule="auto"/>
      <w:ind w:left="283"/>
    </w:pPr>
    <w:rPr>
      <w:sz w:val="20"/>
      <w:szCs w:val="20"/>
      <w:lang w:val="en-US"/>
    </w:rPr>
  </w:style>
  <w:style w:type="character" w:customStyle="1" w:styleId="22">
    <w:name w:val="Основен текст с отстъп 2 Знак"/>
    <w:basedOn w:val="a0"/>
    <w:link w:val="21"/>
    <w:rsid w:val="00BD3080"/>
    <w:rPr>
      <w:lang w:val="en-US"/>
    </w:rPr>
  </w:style>
  <w:style w:type="character" w:customStyle="1" w:styleId="3">
    <w:name w:val="Основен текст с отстъп 3 Знак"/>
    <w:link w:val="30"/>
    <w:semiHidden/>
    <w:rsid w:val="00BD3080"/>
    <w:rPr>
      <w:sz w:val="16"/>
      <w:szCs w:val="16"/>
      <w:lang w:val="en-US"/>
    </w:rPr>
  </w:style>
  <w:style w:type="paragraph" w:styleId="30">
    <w:name w:val="Body Text Indent 3"/>
    <w:basedOn w:val="a"/>
    <w:link w:val="3"/>
    <w:semiHidden/>
    <w:unhideWhenUsed/>
    <w:rsid w:val="00BD3080"/>
    <w:pPr>
      <w:spacing w:after="120"/>
      <w:ind w:left="283"/>
    </w:pPr>
    <w:rPr>
      <w:sz w:val="16"/>
      <w:szCs w:val="16"/>
      <w:lang w:val="en-US"/>
    </w:rPr>
  </w:style>
  <w:style w:type="character" w:customStyle="1" w:styleId="31">
    <w:name w:val="Основен текст с отстъп 3 Знак1"/>
    <w:basedOn w:val="a0"/>
    <w:uiPriority w:val="99"/>
    <w:semiHidden/>
    <w:rsid w:val="00BD3080"/>
    <w:rPr>
      <w:sz w:val="16"/>
      <w:szCs w:val="16"/>
    </w:rPr>
  </w:style>
  <w:style w:type="paragraph" w:customStyle="1" w:styleId="CharCharCharCharCharCharCharCharCharCharCharChar">
    <w:name w:val="Char Char Char Char Char Char Char Char Char Char Знак Char Знак Знак Char"/>
    <w:basedOn w:val="a"/>
    <w:rsid w:val="00BD3080"/>
    <w:pPr>
      <w:tabs>
        <w:tab w:val="left" w:pos="709"/>
      </w:tabs>
    </w:pPr>
    <w:rPr>
      <w:rFonts w:ascii="Tahoma" w:hAnsi="Tahoma"/>
      <w:lang w:val="pl-PL" w:eastAsia="pl-PL"/>
    </w:rPr>
  </w:style>
  <w:style w:type="paragraph" w:styleId="ac">
    <w:name w:val="Balloon Text"/>
    <w:basedOn w:val="a"/>
    <w:link w:val="ad"/>
    <w:uiPriority w:val="99"/>
    <w:semiHidden/>
    <w:unhideWhenUsed/>
    <w:rsid w:val="00BD3080"/>
    <w:rPr>
      <w:rFonts w:ascii="Tahoma" w:hAnsi="Tahoma" w:cs="Tahoma"/>
      <w:sz w:val="16"/>
      <w:szCs w:val="16"/>
      <w:lang w:val="en-US"/>
    </w:rPr>
  </w:style>
  <w:style w:type="character" w:customStyle="1" w:styleId="ad">
    <w:name w:val="Изнесен текст Знак"/>
    <w:basedOn w:val="a0"/>
    <w:link w:val="ac"/>
    <w:uiPriority w:val="99"/>
    <w:semiHidden/>
    <w:rsid w:val="00BD3080"/>
    <w:rPr>
      <w:rFonts w:ascii="Tahoma" w:hAnsi="Tahoma" w:cs="Tahoma"/>
      <w:sz w:val="16"/>
      <w:szCs w:val="16"/>
      <w:lang w:val="en-US"/>
    </w:rPr>
  </w:style>
  <w:style w:type="paragraph" w:customStyle="1" w:styleId="Style13">
    <w:name w:val="Style13"/>
    <w:basedOn w:val="a"/>
    <w:rsid w:val="00BD3080"/>
    <w:pPr>
      <w:widowControl w:val="0"/>
      <w:autoSpaceDE w:val="0"/>
      <w:autoSpaceDN w:val="0"/>
      <w:adjustRightInd w:val="0"/>
      <w:spacing w:line="282" w:lineRule="exact"/>
      <w:ind w:firstLine="710"/>
      <w:jc w:val="both"/>
    </w:pPr>
  </w:style>
  <w:style w:type="paragraph" w:customStyle="1" w:styleId="Style15">
    <w:name w:val="Style15"/>
    <w:basedOn w:val="a"/>
    <w:rsid w:val="00BD3080"/>
    <w:pPr>
      <w:widowControl w:val="0"/>
      <w:autoSpaceDE w:val="0"/>
      <w:autoSpaceDN w:val="0"/>
      <w:adjustRightInd w:val="0"/>
      <w:spacing w:line="283" w:lineRule="exact"/>
    </w:pPr>
  </w:style>
  <w:style w:type="character" w:customStyle="1" w:styleId="FontStyle132">
    <w:name w:val="Font Style132"/>
    <w:rsid w:val="00BD3080"/>
    <w:rPr>
      <w:rFonts w:ascii="Times New Roman" w:hAnsi="Times New Roman" w:cs="Times New Roman"/>
      <w:sz w:val="24"/>
      <w:szCs w:val="24"/>
    </w:rPr>
  </w:style>
  <w:style w:type="character" w:customStyle="1" w:styleId="FontStyle133">
    <w:name w:val="Font Style133"/>
    <w:rsid w:val="00BD3080"/>
    <w:rPr>
      <w:rFonts w:ascii="Times New Roman" w:hAnsi="Times New Roman" w:cs="Times New Roman"/>
      <w:b/>
      <w:bCs/>
      <w:sz w:val="24"/>
      <w:szCs w:val="24"/>
    </w:rPr>
  </w:style>
  <w:style w:type="paragraph" w:customStyle="1" w:styleId="Default">
    <w:name w:val="Default"/>
    <w:rsid w:val="00BD3080"/>
    <w:pPr>
      <w:autoSpaceDE w:val="0"/>
      <w:autoSpaceDN w:val="0"/>
      <w:adjustRightInd w:val="0"/>
    </w:pPr>
    <w:rPr>
      <w:color w:val="000000"/>
      <w:sz w:val="24"/>
      <w:szCs w:val="24"/>
    </w:rPr>
  </w:style>
  <w:style w:type="character" w:styleId="ae">
    <w:name w:val="Hyperlink"/>
    <w:uiPriority w:val="99"/>
    <w:semiHidden/>
    <w:unhideWhenUsed/>
    <w:rsid w:val="00BD3080"/>
    <w:rPr>
      <w:color w:val="0000FF"/>
      <w:u w:val="single"/>
    </w:rPr>
  </w:style>
  <w:style w:type="paragraph" w:styleId="af">
    <w:name w:val="Normal (Web)"/>
    <w:basedOn w:val="a"/>
    <w:uiPriority w:val="99"/>
    <w:unhideWhenUsed/>
    <w:rsid w:val="00BD3080"/>
    <w:pPr>
      <w:ind w:firstLine="990"/>
      <w:jc w:val="both"/>
    </w:pPr>
    <w:rPr>
      <w:color w:val="000000"/>
    </w:rPr>
  </w:style>
  <w:style w:type="character" w:customStyle="1" w:styleId="FontStyle14">
    <w:name w:val="Font Style14"/>
    <w:uiPriority w:val="99"/>
    <w:rsid w:val="00BD3080"/>
    <w:rPr>
      <w:rFonts w:ascii="Times New Roman" w:hAnsi="Times New Roman" w:cs="Times New Roman"/>
      <w:sz w:val="26"/>
      <w:szCs w:val="26"/>
    </w:rPr>
  </w:style>
  <w:style w:type="paragraph" w:styleId="af0">
    <w:name w:val="No Spacing"/>
    <w:link w:val="af1"/>
    <w:uiPriority w:val="1"/>
    <w:qFormat/>
    <w:rsid w:val="00BD3080"/>
    <w:rPr>
      <w:rFonts w:ascii="Calibri" w:hAnsi="Calibri"/>
      <w:sz w:val="22"/>
      <w:szCs w:val="22"/>
    </w:rPr>
  </w:style>
  <w:style w:type="character" w:customStyle="1" w:styleId="af1">
    <w:name w:val="Без разредка Знак"/>
    <w:link w:val="af0"/>
    <w:uiPriority w:val="1"/>
    <w:rsid w:val="00BD3080"/>
    <w:rPr>
      <w:rFonts w:ascii="Calibri" w:hAnsi="Calibri"/>
      <w:sz w:val="22"/>
      <w:szCs w:val="22"/>
    </w:rPr>
  </w:style>
  <w:style w:type="numbering" w:customStyle="1" w:styleId="110">
    <w:name w:val="Без списък11"/>
    <w:next w:val="a2"/>
    <w:uiPriority w:val="99"/>
    <w:semiHidden/>
    <w:unhideWhenUsed/>
    <w:rsid w:val="00BD3080"/>
  </w:style>
  <w:style w:type="numbering" w:customStyle="1" w:styleId="111">
    <w:name w:val="Без списък111"/>
    <w:next w:val="a2"/>
    <w:uiPriority w:val="99"/>
    <w:semiHidden/>
    <w:unhideWhenUsed/>
    <w:rsid w:val="00BD3080"/>
  </w:style>
  <w:style w:type="paragraph" w:styleId="af2">
    <w:name w:val="List Paragraph"/>
    <w:basedOn w:val="a"/>
    <w:uiPriority w:val="34"/>
    <w:qFormat/>
    <w:rsid w:val="00BD3080"/>
    <w:pPr>
      <w:ind w:left="720"/>
      <w:contextualSpacing/>
    </w:pPr>
  </w:style>
  <w:style w:type="paragraph" w:customStyle="1" w:styleId="Style3">
    <w:name w:val="Style3"/>
    <w:basedOn w:val="a"/>
    <w:uiPriority w:val="99"/>
    <w:rsid w:val="00974CDF"/>
    <w:pPr>
      <w:widowControl w:val="0"/>
      <w:autoSpaceDE w:val="0"/>
      <w:autoSpaceDN w:val="0"/>
      <w:adjustRightInd w:val="0"/>
      <w:spacing w:line="278" w:lineRule="exact"/>
      <w:ind w:firstLine="710"/>
    </w:pPr>
    <w:rPr>
      <w:rFonts w:eastAsiaTheme="minorEastAsia"/>
    </w:rPr>
  </w:style>
  <w:style w:type="character" w:customStyle="1" w:styleId="FontStyle17">
    <w:name w:val="Font Style17"/>
    <w:basedOn w:val="a0"/>
    <w:uiPriority w:val="99"/>
    <w:rsid w:val="00974CDF"/>
    <w:rPr>
      <w:rFonts w:ascii="Times New Roman" w:hAnsi="Times New Roman" w:cs="Times New Roman"/>
      <w:i/>
      <w:iCs/>
      <w:sz w:val="22"/>
      <w:szCs w:val="22"/>
    </w:rPr>
  </w:style>
  <w:style w:type="paragraph" w:customStyle="1" w:styleId="Style5">
    <w:name w:val="Style5"/>
    <w:basedOn w:val="a"/>
    <w:uiPriority w:val="99"/>
    <w:rsid w:val="00974CDF"/>
    <w:pPr>
      <w:widowControl w:val="0"/>
      <w:autoSpaceDE w:val="0"/>
      <w:autoSpaceDN w:val="0"/>
      <w:adjustRightInd w:val="0"/>
      <w:spacing w:line="279" w:lineRule="exact"/>
      <w:jc w:val="both"/>
    </w:pPr>
    <w:rPr>
      <w:rFonts w:eastAsiaTheme="minorEastAsia"/>
    </w:rPr>
  </w:style>
  <w:style w:type="character" w:customStyle="1" w:styleId="23">
    <w:name w:val="Основен текст (2)_"/>
    <w:basedOn w:val="a0"/>
    <w:link w:val="210"/>
    <w:locked/>
    <w:rsid w:val="00136D6E"/>
    <w:rPr>
      <w:sz w:val="26"/>
      <w:szCs w:val="26"/>
      <w:shd w:val="clear" w:color="auto" w:fill="FFFFFF"/>
    </w:rPr>
  </w:style>
  <w:style w:type="paragraph" w:customStyle="1" w:styleId="210">
    <w:name w:val="Основен текст (2)1"/>
    <w:basedOn w:val="a"/>
    <w:link w:val="23"/>
    <w:uiPriority w:val="99"/>
    <w:rsid w:val="00136D6E"/>
    <w:pPr>
      <w:widowControl w:val="0"/>
      <w:shd w:val="clear" w:color="auto" w:fill="FFFFFF"/>
      <w:spacing w:before="300" w:after="300" w:line="302" w:lineRule="exact"/>
      <w:jc w:val="both"/>
    </w:pPr>
    <w:rPr>
      <w:sz w:val="26"/>
      <w:szCs w:val="26"/>
    </w:rPr>
  </w:style>
  <w:style w:type="paragraph" w:customStyle="1" w:styleId="Style10">
    <w:name w:val="Style10"/>
    <w:basedOn w:val="a"/>
    <w:uiPriority w:val="99"/>
    <w:rsid w:val="0076774B"/>
    <w:pPr>
      <w:widowControl w:val="0"/>
      <w:autoSpaceDE w:val="0"/>
      <w:autoSpaceDN w:val="0"/>
      <w:adjustRightInd w:val="0"/>
      <w:spacing w:line="322" w:lineRule="exact"/>
      <w:jc w:val="both"/>
    </w:pPr>
    <w:rPr>
      <w:rFonts w:ascii="Franklin Gothic Demi Cond" w:eastAsiaTheme="minorEastAsia" w:hAnsi="Franklin Gothic Demi Cond" w:cstheme="minorBidi"/>
    </w:rPr>
  </w:style>
  <w:style w:type="paragraph" w:customStyle="1" w:styleId="Style21">
    <w:name w:val="Style21"/>
    <w:basedOn w:val="a"/>
    <w:uiPriority w:val="99"/>
    <w:rsid w:val="0076774B"/>
    <w:pPr>
      <w:widowControl w:val="0"/>
      <w:autoSpaceDE w:val="0"/>
      <w:autoSpaceDN w:val="0"/>
      <w:adjustRightInd w:val="0"/>
      <w:spacing w:line="322" w:lineRule="exact"/>
      <w:ind w:firstLine="710"/>
      <w:jc w:val="both"/>
    </w:pPr>
    <w:rPr>
      <w:rFonts w:ascii="Franklin Gothic Demi Cond" w:eastAsiaTheme="minorEastAsia" w:hAnsi="Franklin Gothic Demi Cond" w:cstheme="minorBidi"/>
    </w:rPr>
  </w:style>
  <w:style w:type="character" w:customStyle="1" w:styleId="FontStyle121">
    <w:name w:val="Font Style121"/>
    <w:basedOn w:val="a0"/>
    <w:uiPriority w:val="99"/>
    <w:rsid w:val="0076774B"/>
    <w:rPr>
      <w:rFonts w:ascii="Times New Roman" w:hAnsi="Times New Roman" w:cs="Times New Roman"/>
      <w:sz w:val="26"/>
      <w:szCs w:val="26"/>
    </w:rPr>
  </w:style>
  <w:style w:type="character" w:customStyle="1" w:styleId="FontStyle122">
    <w:name w:val="Font Style122"/>
    <w:basedOn w:val="a0"/>
    <w:uiPriority w:val="99"/>
    <w:rsid w:val="0076774B"/>
    <w:rPr>
      <w:rFonts w:ascii="Times New Roman" w:hAnsi="Times New Roman" w:cs="Times New Roman"/>
      <w:b/>
      <w:bCs/>
      <w:sz w:val="26"/>
      <w:szCs w:val="26"/>
    </w:rPr>
  </w:style>
  <w:style w:type="paragraph" w:customStyle="1" w:styleId="Style30">
    <w:name w:val="Style30"/>
    <w:basedOn w:val="a"/>
    <w:uiPriority w:val="99"/>
    <w:rsid w:val="001E1F3C"/>
    <w:pPr>
      <w:widowControl w:val="0"/>
      <w:autoSpaceDE w:val="0"/>
      <w:autoSpaceDN w:val="0"/>
      <w:adjustRightInd w:val="0"/>
      <w:spacing w:line="323" w:lineRule="exact"/>
      <w:ind w:firstLine="562"/>
      <w:jc w:val="both"/>
    </w:pPr>
    <w:rPr>
      <w:rFonts w:ascii="Franklin Gothic Demi Cond" w:eastAsiaTheme="minorEastAsia" w:hAnsi="Franklin Gothic Demi Cond" w:cstheme="minorBidi"/>
    </w:rPr>
  </w:style>
  <w:style w:type="paragraph" w:customStyle="1" w:styleId="Style71">
    <w:name w:val="Style71"/>
    <w:basedOn w:val="a"/>
    <w:uiPriority w:val="99"/>
    <w:rsid w:val="005A21FC"/>
    <w:pPr>
      <w:widowControl w:val="0"/>
      <w:autoSpaceDE w:val="0"/>
      <w:autoSpaceDN w:val="0"/>
      <w:adjustRightInd w:val="0"/>
      <w:spacing w:line="322" w:lineRule="exact"/>
      <w:ind w:firstLine="571"/>
      <w:jc w:val="both"/>
    </w:pPr>
    <w:rPr>
      <w:rFonts w:ascii="Franklin Gothic Demi Cond" w:eastAsiaTheme="minorEastAsia" w:hAnsi="Franklin Gothic Demi Cond" w:cstheme="minorBidi"/>
    </w:rPr>
  </w:style>
  <w:style w:type="paragraph" w:customStyle="1" w:styleId="Style12">
    <w:name w:val="Style12"/>
    <w:basedOn w:val="a"/>
    <w:uiPriority w:val="99"/>
    <w:rsid w:val="008B497D"/>
    <w:pPr>
      <w:widowControl w:val="0"/>
      <w:autoSpaceDE w:val="0"/>
      <w:autoSpaceDN w:val="0"/>
      <w:adjustRightInd w:val="0"/>
      <w:spacing w:line="321" w:lineRule="exact"/>
      <w:ind w:firstLine="698"/>
      <w:jc w:val="both"/>
    </w:pPr>
    <w:rPr>
      <w:rFonts w:ascii="Franklin Gothic Medium" w:hAnsi="Franklin Gothic Medium"/>
    </w:rPr>
  </w:style>
  <w:style w:type="character" w:customStyle="1" w:styleId="FontStyle24">
    <w:name w:val="Font Style24"/>
    <w:uiPriority w:val="99"/>
    <w:rsid w:val="008B497D"/>
    <w:rPr>
      <w:rFonts w:ascii="Times New Roman" w:hAnsi="Times New Roman" w:cs="Times New Roman"/>
      <w:sz w:val="26"/>
      <w:szCs w:val="26"/>
    </w:rPr>
  </w:style>
  <w:style w:type="character" w:customStyle="1" w:styleId="FontStyle154">
    <w:name w:val="Font Style154"/>
    <w:uiPriority w:val="99"/>
    <w:rsid w:val="00482DC2"/>
    <w:rPr>
      <w:rFonts w:ascii="Times New Roman" w:hAnsi="Times New Roman" w:cs="Times New Roman"/>
      <w:sz w:val="22"/>
      <w:szCs w:val="22"/>
    </w:rPr>
  </w:style>
  <w:style w:type="numbering" w:customStyle="1" w:styleId="24">
    <w:name w:val="Без списък2"/>
    <w:next w:val="a2"/>
    <w:uiPriority w:val="99"/>
    <w:semiHidden/>
    <w:unhideWhenUsed/>
    <w:rsid w:val="00027B93"/>
  </w:style>
  <w:style w:type="character" w:customStyle="1" w:styleId="FontStyle20">
    <w:name w:val="Font Style20"/>
    <w:basedOn w:val="a0"/>
    <w:uiPriority w:val="99"/>
    <w:rsid w:val="00027B93"/>
    <w:rPr>
      <w:rFonts w:ascii="Times New Roman" w:hAnsi="Times New Roman" w:cs="Times New Roman"/>
      <w:b/>
      <w:bCs/>
      <w:i/>
      <w:iCs/>
      <w:sz w:val="22"/>
      <w:szCs w:val="22"/>
    </w:rPr>
  </w:style>
  <w:style w:type="character" w:customStyle="1" w:styleId="FontStyle18">
    <w:name w:val="Font Style18"/>
    <w:basedOn w:val="a0"/>
    <w:uiPriority w:val="99"/>
    <w:rsid w:val="00027B93"/>
    <w:rPr>
      <w:rFonts w:ascii="Times New Roman" w:hAnsi="Times New Roman" w:cs="Times New Roman"/>
      <w:i/>
      <w:iCs/>
      <w:sz w:val="26"/>
      <w:szCs w:val="26"/>
    </w:rPr>
  </w:style>
  <w:style w:type="paragraph" w:customStyle="1" w:styleId="Style4">
    <w:name w:val="Style4"/>
    <w:basedOn w:val="a"/>
    <w:uiPriority w:val="99"/>
    <w:rsid w:val="00027B93"/>
    <w:pPr>
      <w:widowControl w:val="0"/>
      <w:autoSpaceDE w:val="0"/>
      <w:autoSpaceDN w:val="0"/>
      <w:adjustRightInd w:val="0"/>
      <w:spacing w:line="254" w:lineRule="exact"/>
      <w:jc w:val="both"/>
    </w:pPr>
    <w:rPr>
      <w:rFonts w:eastAsiaTheme="minorEastAsia"/>
    </w:rPr>
  </w:style>
  <w:style w:type="character" w:customStyle="1" w:styleId="FontStyle16">
    <w:name w:val="Font Style16"/>
    <w:basedOn w:val="a0"/>
    <w:uiPriority w:val="99"/>
    <w:rsid w:val="00027B93"/>
    <w:rPr>
      <w:rFonts w:ascii="Times New Roman" w:hAnsi="Times New Roman" w:cs="Times New Roman"/>
      <w:sz w:val="20"/>
      <w:szCs w:val="20"/>
    </w:rPr>
  </w:style>
  <w:style w:type="character" w:customStyle="1" w:styleId="dummywhiteunder">
    <w:name w:val="dummy_whiteunder"/>
    <w:basedOn w:val="a0"/>
    <w:rsid w:val="00027B93"/>
  </w:style>
  <w:style w:type="paragraph" w:customStyle="1" w:styleId="25">
    <w:name w:val="Основен текст (2)"/>
    <w:basedOn w:val="a"/>
    <w:rsid w:val="00D57145"/>
    <w:pPr>
      <w:widowControl w:val="0"/>
      <w:shd w:val="clear" w:color="auto" w:fill="FFFFFF"/>
      <w:spacing w:before="120" w:line="516" w:lineRule="exact"/>
      <w:ind w:hanging="320"/>
      <w:jc w:val="both"/>
    </w:pPr>
    <w:rPr>
      <w:sz w:val="20"/>
      <w:szCs w:val="20"/>
    </w:rPr>
  </w:style>
  <w:style w:type="character" w:customStyle="1" w:styleId="32">
    <w:name w:val="Основен текст (3) + Удебелен"/>
    <w:basedOn w:val="a0"/>
    <w:rsid w:val="001F3CB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bg-BG" w:eastAsia="bg-BG" w:bidi="bg-BG"/>
    </w:rPr>
  </w:style>
  <w:style w:type="character" w:customStyle="1" w:styleId="33">
    <w:name w:val="Основен текст (3)"/>
    <w:basedOn w:val="a0"/>
    <w:rsid w:val="007D5EC9"/>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bg-BG" w:eastAsia="bg-BG" w:bidi="bg-BG"/>
    </w:rPr>
  </w:style>
  <w:style w:type="character" w:customStyle="1" w:styleId="26">
    <w:name w:val="Заглавие #2"/>
    <w:basedOn w:val="a0"/>
    <w:rsid w:val="007D5EC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064">
      <w:bodyDiv w:val="1"/>
      <w:marLeft w:val="0"/>
      <w:marRight w:val="0"/>
      <w:marTop w:val="0"/>
      <w:marBottom w:val="0"/>
      <w:divBdr>
        <w:top w:val="none" w:sz="0" w:space="0" w:color="auto"/>
        <w:left w:val="none" w:sz="0" w:space="0" w:color="auto"/>
        <w:bottom w:val="none" w:sz="0" w:space="0" w:color="auto"/>
        <w:right w:val="none" w:sz="0" w:space="0" w:color="auto"/>
      </w:divBdr>
    </w:div>
    <w:div w:id="8989706">
      <w:bodyDiv w:val="1"/>
      <w:marLeft w:val="0"/>
      <w:marRight w:val="0"/>
      <w:marTop w:val="0"/>
      <w:marBottom w:val="0"/>
      <w:divBdr>
        <w:top w:val="none" w:sz="0" w:space="0" w:color="auto"/>
        <w:left w:val="none" w:sz="0" w:space="0" w:color="auto"/>
        <w:bottom w:val="none" w:sz="0" w:space="0" w:color="auto"/>
        <w:right w:val="none" w:sz="0" w:space="0" w:color="auto"/>
      </w:divBdr>
    </w:div>
    <w:div w:id="13462362">
      <w:bodyDiv w:val="1"/>
      <w:marLeft w:val="0"/>
      <w:marRight w:val="0"/>
      <w:marTop w:val="0"/>
      <w:marBottom w:val="0"/>
      <w:divBdr>
        <w:top w:val="none" w:sz="0" w:space="0" w:color="auto"/>
        <w:left w:val="none" w:sz="0" w:space="0" w:color="auto"/>
        <w:bottom w:val="none" w:sz="0" w:space="0" w:color="auto"/>
        <w:right w:val="none" w:sz="0" w:space="0" w:color="auto"/>
      </w:divBdr>
    </w:div>
    <w:div w:id="18430432">
      <w:bodyDiv w:val="1"/>
      <w:marLeft w:val="0"/>
      <w:marRight w:val="0"/>
      <w:marTop w:val="0"/>
      <w:marBottom w:val="0"/>
      <w:divBdr>
        <w:top w:val="none" w:sz="0" w:space="0" w:color="auto"/>
        <w:left w:val="none" w:sz="0" w:space="0" w:color="auto"/>
        <w:bottom w:val="none" w:sz="0" w:space="0" w:color="auto"/>
        <w:right w:val="none" w:sz="0" w:space="0" w:color="auto"/>
      </w:divBdr>
    </w:div>
    <w:div w:id="59183662">
      <w:bodyDiv w:val="1"/>
      <w:marLeft w:val="0"/>
      <w:marRight w:val="0"/>
      <w:marTop w:val="0"/>
      <w:marBottom w:val="0"/>
      <w:divBdr>
        <w:top w:val="none" w:sz="0" w:space="0" w:color="auto"/>
        <w:left w:val="none" w:sz="0" w:space="0" w:color="auto"/>
        <w:bottom w:val="none" w:sz="0" w:space="0" w:color="auto"/>
        <w:right w:val="none" w:sz="0" w:space="0" w:color="auto"/>
      </w:divBdr>
    </w:div>
    <w:div w:id="73477185">
      <w:bodyDiv w:val="1"/>
      <w:marLeft w:val="0"/>
      <w:marRight w:val="0"/>
      <w:marTop w:val="0"/>
      <w:marBottom w:val="0"/>
      <w:divBdr>
        <w:top w:val="none" w:sz="0" w:space="0" w:color="auto"/>
        <w:left w:val="none" w:sz="0" w:space="0" w:color="auto"/>
        <w:bottom w:val="none" w:sz="0" w:space="0" w:color="auto"/>
        <w:right w:val="none" w:sz="0" w:space="0" w:color="auto"/>
      </w:divBdr>
    </w:div>
    <w:div w:id="90973049">
      <w:bodyDiv w:val="1"/>
      <w:marLeft w:val="0"/>
      <w:marRight w:val="0"/>
      <w:marTop w:val="0"/>
      <w:marBottom w:val="0"/>
      <w:divBdr>
        <w:top w:val="none" w:sz="0" w:space="0" w:color="auto"/>
        <w:left w:val="none" w:sz="0" w:space="0" w:color="auto"/>
        <w:bottom w:val="none" w:sz="0" w:space="0" w:color="auto"/>
        <w:right w:val="none" w:sz="0" w:space="0" w:color="auto"/>
      </w:divBdr>
    </w:div>
    <w:div w:id="100687372">
      <w:bodyDiv w:val="1"/>
      <w:marLeft w:val="0"/>
      <w:marRight w:val="0"/>
      <w:marTop w:val="0"/>
      <w:marBottom w:val="0"/>
      <w:divBdr>
        <w:top w:val="none" w:sz="0" w:space="0" w:color="auto"/>
        <w:left w:val="none" w:sz="0" w:space="0" w:color="auto"/>
        <w:bottom w:val="none" w:sz="0" w:space="0" w:color="auto"/>
        <w:right w:val="none" w:sz="0" w:space="0" w:color="auto"/>
      </w:divBdr>
    </w:div>
    <w:div w:id="103810786">
      <w:bodyDiv w:val="1"/>
      <w:marLeft w:val="0"/>
      <w:marRight w:val="0"/>
      <w:marTop w:val="0"/>
      <w:marBottom w:val="0"/>
      <w:divBdr>
        <w:top w:val="none" w:sz="0" w:space="0" w:color="auto"/>
        <w:left w:val="none" w:sz="0" w:space="0" w:color="auto"/>
        <w:bottom w:val="none" w:sz="0" w:space="0" w:color="auto"/>
        <w:right w:val="none" w:sz="0" w:space="0" w:color="auto"/>
      </w:divBdr>
    </w:div>
    <w:div w:id="215049294">
      <w:bodyDiv w:val="1"/>
      <w:marLeft w:val="0"/>
      <w:marRight w:val="0"/>
      <w:marTop w:val="0"/>
      <w:marBottom w:val="0"/>
      <w:divBdr>
        <w:top w:val="none" w:sz="0" w:space="0" w:color="auto"/>
        <w:left w:val="none" w:sz="0" w:space="0" w:color="auto"/>
        <w:bottom w:val="none" w:sz="0" w:space="0" w:color="auto"/>
        <w:right w:val="none" w:sz="0" w:space="0" w:color="auto"/>
      </w:divBdr>
    </w:div>
    <w:div w:id="227040452">
      <w:bodyDiv w:val="1"/>
      <w:marLeft w:val="0"/>
      <w:marRight w:val="0"/>
      <w:marTop w:val="0"/>
      <w:marBottom w:val="0"/>
      <w:divBdr>
        <w:top w:val="none" w:sz="0" w:space="0" w:color="auto"/>
        <w:left w:val="none" w:sz="0" w:space="0" w:color="auto"/>
        <w:bottom w:val="none" w:sz="0" w:space="0" w:color="auto"/>
        <w:right w:val="none" w:sz="0" w:space="0" w:color="auto"/>
      </w:divBdr>
    </w:div>
    <w:div w:id="236476726">
      <w:bodyDiv w:val="1"/>
      <w:marLeft w:val="0"/>
      <w:marRight w:val="0"/>
      <w:marTop w:val="0"/>
      <w:marBottom w:val="0"/>
      <w:divBdr>
        <w:top w:val="none" w:sz="0" w:space="0" w:color="auto"/>
        <w:left w:val="none" w:sz="0" w:space="0" w:color="auto"/>
        <w:bottom w:val="none" w:sz="0" w:space="0" w:color="auto"/>
        <w:right w:val="none" w:sz="0" w:space="0" w:color="auto"/>
      </w:divBdr>
    </w:div>
    <w:div w:id="239102758">
      <w:bodyDiv w:val="1"/>
      <w:marLeft w:val="0"/>
      <w:marRight w:val="0"/>
      <w:marTop w:val="0"/>
      <w:marBottom w:val="0"/>
      <w:divBdr>
        <w:top w:val="none" w:sz="0" w:space="0" w:color="auto"/>
        <w:left w:val="none" w:sz="0" w:space="0" w:color="auto"/>
        <w:bottom w:val="none" w:sz="0" w:space="0" w:color="auto"/>
        <w:right w:val="none" w:sz="0" w:space="0" w:color="auto"/>
      </w:divBdr>
    </w:div>
    <w:div w:id="280109252">
      <w:bodyDiv w:val="1"/>
      <w:marLeft w:val="0"/>
      <w:marRight w:val="0"/>
      <w:marTop w:val="0"/>
      <w:marBottom w:val="0"/>
      <w:divBdr>
        <w:top w:val="none" w:sz="0" w:space="0" w:color="auto"/>
        <w:left w:val="none" w:sz="0" w:space="0" w:color="auto"/>
        <w:bottom w:val="none" w:sz="0" w:space="0" w:color="auto"/>
        <w:right w:val="none" w:sz="0" w:space="0" w:color="auto"/>
      </w:divBdr>
    </w:div>
    <w:div w:id="292947665">
      <w:bodyDiv w:val="1"/>
      <w:marLeft w:val="0"/>
      <w:marRight w:val="0"/>
      <w:marTop w:val="0"/>
      <w:marBottom w:val="0"/>
      <w:divBdr>
        <w:top w:val="none" w:sz="0" w:space="0" w:color="auto"/>
        <w:left w:val="none" w:sz="0" w:space="0" w:color="auto"/>
        <w:bottom w:val="none" w:sz="0" w:space="0" w:color="auto"/>
        <w:right w:val="none" w:sz="0" w:space="0" w:color="auto"/>
      </w:divBdr>
    </w:div>
    <w:div w:id="298538205">
      <w:bodyDiv w:val="1"/>
      <w:marLeft w:val="0"/>
      <w:marRight w:val="0"/>
      <w:marTop w:val="0"/>
      <w:marBottom w:val="0"/>
      <w:divBdr>
        <w:top w:val="none" w:sz="0" w:space="0" w:color="auto"/>
        <w:left w:val="none" w:sz="0" w:space="0" w:color="auto"/>
        <w:bottom w:val="none" w:sz="0" w:space="0" w:color="auto"/>
        <w:right w:val="none" w:sz="0" w:space="0" w:color="auto"/>
      </w:divBdr>
    </w:div>
    <w:div w:id="306787960">
      <w:bodyDiv w:val="1"/>
      <w:marLeft w:val="0"/>
      <w:marRight w:val="0"/>
      <w:marTop w:val="0"/>
      <w:marBottom w:val="0"/>
      <w:divBdr>
        <w:top w:val="none" w:sz="0" w:space="0" w:color="auto"/>
        <w:left w:val="none" w:sz="0" w:space="0" w:color="auto"/>
        <w:bottom w:val="none" w:sz="0" w:space="0" w:color="auto"/>
        <w:right w:val="none" w:sz="0" w:space="0" w:color="auto"/>
      </w:divBdr>
    </w:div>
    <w:div w:id="329910853">
      <w:bodyDiv w:val="1"/>
      <w:marLeft w:val="0"/>
      <w:marRight w:val="0"/>
      <w:marTop w:val="0"/>
      <w:marBottom w:val="0"/>
      <w:divBdr>
        <w:top w:val="none" w:sz="0" w:space="0" w:color="auto"/>
        <w:left w:val="none" w:sz="0" w:space="0" w:color="auto"/>
        <w:bottom w:val="none" w:sz="0" w:space="0" w:color="auto"/>
        <w:right w:val="none" w:sz="0" w:space="0" w:color="auto"/>
      </w:divBdr>
    </w:div>
    <w:div w:id="345913151">
      <w:bodyDiv w:val="1"/>
      <w:marLeft w:val="0"/>
      <w:marRight w:val="0"/>
      <w:marTop w:val="0"/>
      <w:marBottom w:val="0"/>
      <w:divBdr>
        <w:top w:val="none" w:sz="0" w:space="0" w:color="auto"/>
        <w:left w:val="none" w:sz="0" w:space="0" w:color="auto"/>
        <w:bottom w:val="none" w:sz="0" w:space="0" w:color="auto"/>
        <w:right w:val="none" w:sz="0" w:space="0" w:color="auto"/>
      </w:divBdr>
    </w:div>
    <w:div w:id="363940150">
      <w:bodyDiv w:val="1"/>
      <w:marLeft w:val="0"/>
      <w:marRight w:val="0"/>
      <w:marTop w:val="0"/>
      <w:marBottom w:val="0"/>
      <w:divBdr>
        <w:top w:val="none" w:sz="0" w:space="0" w:color="auto"/>
        <w:left w:val="none" w:sz="0" w:space="0" w:color="auto"/>
        <w:bottom w:val="none" w:sz="0" w:space="0" w:color="auto"/>
        <w:right w:val="none" w:sz="0" w:space="0" w:color="auto"/>
      </w:divBdr>
    </w:div>
    <w:div w:id="389808214">
      <w:bodyDiv w:val="1"/>
      <w:marLeft w:val="0"/>
      <w:marRight w:val="0"/>
      <w:marTop w:val="0"/>
      <w:marBottom w:val="0"/>
      <w:divBdr>
        <w:top w:val="none" w:sz="0" w:space="0" w:color="auto"/>
        <w:left w:val="none" w:sz="0" w:space="0" w:color="auto"/>
        <w:bottom w:val="none" w:sz="0" w:space="0" w:color="auto"/>
        <w:right w:val="none" w:sz="0" w:space="0" w:color="auto"/>
      </w:divBdr>
    </w:div>
    <w:div w:id="491869394">
      <w:bodyDiv w:val="1"/>
      <w:marLeft w:val="0"/>
      <w:marRight w:val="0"/>
      <w:marTop w:val="0"/>
      <w:marBottom w:val="0"/>
      <w:divBdr>
        <w:top w:val="none" w:sz="0" w:space="0" w:color="auto"/>
        <w:left w:val="none" w:sz="0" w:space="0" w:color="auto"/>
        <w:bottom w:val="none" w:sz="0" w:space="0" w:color="auto"/>
        <w:right w:val="none" w:sz="0" w:space="0" w:color="auto"/>
      </w:divBdr>
    </w:div>
    <w:div w:id="513879611">
      <w:bodyDiv w:val="1"/>
      <w:marLeft w:val="0"/>
      <w:marRight w:val="0"/>
      <w:marTop w:val="0"/>
      <w:marBottom w:val="0"/>
      <w:divBdr>
        <w:top w:val="none" w:sz="0" w:space="0" w:color="auto"/>
        <w:left w:val="none" w:sz="0" w:space="0" w:color="auto"/>
        <w:bottom w:val="none" w:sz="0" w:space="0" w:color="auto"/>
        <w:right w:val="none" w:sz="0" w:space="0" w:color="auto"/>
      </w:divBdr>
    </w:div>
    <w:div w:id="515580685">
      <w:bodyDiv w:val="1"/>
      <w:marLeft w:val="0"/>
      <w:marRight w:val="0"/>
      <w:marTop w:val="0"/>
      <w:marBottom w:val="0"/>
      <w:divBdr>
        <w:top w:val="none" w:sz="0" w:space="0" w:color="auto"/>
        <w:left w:val="none" w:sz="0" w:space="0" w:color="auto"/>
        <w:bottom w:val="none" w:sz="0" w:space="0" w:color="auto"/>
        <w:right w:val="none" w:sz="0" w:space="0" w:color="auto"/>
      </w:divBdr>
    </w:div>
    <w:div w:id="522938182">
      <w:bodyDiv w:val="1"/>
      <w:marLeft w:val="0"/>
      <w:marRight w:val="0"/>
      <w:marTop w:val="0"/>
      <w:marBottom w:val="0"/>
      <w:divBdr>
        <w:top w:val="none" w:sz="0" w:space="0" w:color="auto"/>
        <w:left w:val="none" w:sz="0" w:space="0" w:color="auto"/>
        <w:bottom w:val="none" w:sz="0" w:space="0" w:color="auto"/>
        <w:right w:val="none" w:sz="0" w:space="0" w:color="auto"/>
      </w:divBdr>
    </w:div>
    <w:div w:id="524441988">
      <w:bodyDiv w:val="1"/>
      <w:marLeft w:val="0"/>
      <w:marRight w:val="0"/>
      <w:marTop w:val="0"/>
      <w:marBottom w:val="0"/>
      <w:divBdr>
        <w:top w:val="none" w:sz="0" w:space="0" w:color="auto"/>
        <w:left w:val="none" w:sz="0" w:space="0" w:color="auto"/>
        <w:bottom w:val="none" w:sz="0" w:space="0" w:color="auto"/>
        <w:right w:val="none" w:sz="0" w:space="0" w:color="auto"/>
      </w:divBdr>
    </w:div>
    <w:div w:id="541601442">
      <w:bodyDiv w:val="1"/>
      <w:marLeft w:val="0"/>
      <w:marRight w:val="0"/>
      <w:marTop w:val="0"/>
      <w:marBottom w:val="0"/>
      <w:divBdr>
        <w:top w:val="none" w:sz="0" w:space="0" w:color="auto"/>
        <w:left w:val="none" w:sz="0" w:space="0" w:color="auto"/>
        <w:bottom w:val="none" w:sz="0" w:space="0" w:color="auto"/>
        <w:right w:val="none" w:sz="0" w:space="0" w:color="auto"/>
      </w:divBdr>
    </w:div>
    <w:div w:id="551964094">
      <w:bodyDiv w:val="1"/>
      <w:marLeft w:val="0"/>
      <w:marRight w:val="0"/>
      <w:marTop w:val="0"/>
      <w:marBottom w:val="0"/>
      <w:divBdr>
        <w:top w:val="none" w:sz="0" w:space="0" w:color="auto"/>
        <w:left w:val="none" w:sz="0" w:space="0" w:color="auto"/>
        <w:bottom w:val="none" w:sz="0" w:space="0" w:color="auto"/>
        <w:right w:val="none" w:sz="0" w:space="0" w:color="auto"/>
      </w:divBdr>
    </w:div>
    <w:div w:id="568883637">
      <w:bodyDiv w:val="1"/>
      <w:marLeft w:val="0"/>
      <w:marRight w:val="0"/>
      <w:marTop w:val="0"/>
      <w:marBottom w:val="0"/>
      <w:divBdr>
        <w:top w:val="none" w:sz="0" w:space="0" w:color="auto"/>
        <w:left w:val="none" w:sz="0" w:space="0" w:color="auto"/>
        <w:bottom w:val="none" w:sz="0" w:space="0" w:color="auto"/>
        <w:right w:val="none" w:sz="0" w:space="0" w:color="auto"/>
      </w:divBdr>
    </w:div>
    <w:div w:id="570234988">
      <w:bodyDiv w:val="1"/>
      <w:marLeft w:val="0"/>
      <w:marRight w:val="0"/>
      <w:marTop w:val="0"/>
      <w:marBottom w:val="0"/>
      <w:divBdr>
        <w:top w:val="none" w:sz="0" w:space="0" w:color="auto"/>
        <w:left w:val="none" w:sz="0" w:space="0" w:color="auto"/>
        <w:bottom w:val="none" w:sz="0" w:space="0" w:color="auto"/>
        <w:right w:val="none" w:sz="0" w:space="0" w:color="auto"/>
      </w:divBdr>
    </w:div>
    <w:div w:id="581839841">
      <w:bodyDiv w:val="1"/>
      <w:marLeft w:val="0"/>
      <w:marRight w:val="0"/>
      <w:marTop w:val="0"/>
      <w:marBottom w:val="0"/>
      <w:divBdr>
        <w:top w:val="none" w:sz="0" w:space="0" w:color="auto"/>
        <w:left w:val="none" w:sz="0" w:space="0" w:color="auto"/>
        <w:bottom w:val="none" w:sz="0" w:space="0" w:color="auto"/>
        <w:right w:val="none" w:sz="0" w:space="0" w:color="auto"/>
      </w:divBdr>
    </w:div>
    <w:div w:id="584269157">
      <w:bodyDiv w:val="1"/>
      <w:marLeft w:val="0"/>
      <w:marRight w:val="0"/>
      <w:marTop w:val="0"/>
      <w:marBottom w:val="0"/>
      <w:divBdr>
        <w:top w:val="none" w:sz="0" w:space="0" w:color="auto"/>
        <w:left w:val="none" w:sz="0" w:space="0" w:color="auto"/>
        <w:bottom w:val="none" w:sz="0" w:space="0" w:color="auto"/>
        <w:right w:val="none" w:sz="0" w:space="0" w:color="auto"/>
      </w:divBdr>
    </w:div>
    <w:div w:id="616911841">
      <w:bodyDiv w:val="1"/>
      <w:marLeft w:val="0"/>
      <w:marRight w:val="0"/>
      <w:marTop w:val="0"/>
      <w:marBottom w:val="0"/>
      <w:divBdr>
        <w:top w:val="none" w:sz="0" w:space="0" w:color="auto"/>
        <w:left w:val="none" w:sz="0" w:space="0" w:color="auto"/>
        <w:bottom w:val="none" w:sz="0" w:space="0" w:color="auto"/>
        <w:right w:val="none" w:sz="0" w:space="0" w:color="auto"/>
      </w:divBdr>
    </w:div>
    <w:div w:id="648753065">
      <w:bodyDiv w:val="1"/>
      <w:marLeft w:val="0"/>
      <w:marRight w:val="0"/>
      <w:marTop w:val="0"/>
      <w:marBottom w:val="0"/>
      <w:divBdr>
        <w:top w:val="none" w:sz="0" w:space="0" w:color="auto"/>
        <w:left w:val="none" w:sz="0" w:space="0" w:color="auto"/>
        <w:bottom w:val="none" w:sz="0" w:space="0" w:color="auto"/>
        <w:right w:val="none" w:sz="0" w:space="0" w:color="auto"/>
      </w:divBdr>
    </w:div>
    <w:div w:id="687291848">
      <w:bodyDiv w:val="1"/>
      <w:marLeft w:val="0"/>
      <w:marRight w:val="0"/>
      <w:marTop w:val="0"/>
      <w:marBottom w:val="0"/>
      <w:divBdr>
        <w:top w:val="none" w:sz="0" w:space="0" w:color="auto"/>
        <w:left w:val="none" w:sz="0" w:space="0" w:color="auto"/>
        <w:bottom w:val="none" w:sz="0" w:space="0" w:color="auto"/>
        <w:right w:val="none" w:sz="0" w:space="0" w:color="auto"/>
      </w:divBdr>
    </w:div>
    <w:div w:id="691685975">
      <w:bodyDiv w:val="1"/>
      <w:marLeft w:val="0"/>
      <w:marRight w:val="0"/>
      <w:marTop w:val="0"/>
      <w:marBottom w:val="0"/>
      <w:divBdr>
        <w:top w:val="none" w:sz="0" w:space="0" w:color="auto"/>
        <w:left w:val="none" w:sz="0" w:space="0" w:color="auto"/>
        <w:bottom w:val="none" w:sz="0" w:space="0" w:color="auto"/>
        <w:right w:val="none" w:sz="0" w:space="0" w:color="auto"/>
      </w:divBdr>
    </w:div>
    <w:div w:id="714231882">
      <w:bodyDiv w:val="1"/>
      <w:marLeft w:val="0"/>
      <w:marRight w:val="0"/>
      <w:marTop w:val="0"/>
      <w:marBottom w:val="0"/>
      <w:divBdr>
        <w:top w:val="none" w:sz="0" w:space="0" w:color="auto"/>
        <w:left w:val="none" w:sz="0" w:space="0" w:color="auto"/>
        <w:bottom w:val="none" w:sz="0" w:space="0" w:color="auto"/>
        <w:right w:val="none" w:sz="0" w:space="0" w:color="auto"/>
      </w:divBdr>
    </w:div>
    <w:div w:id="714693010">
      <w:bodyDiv w:val="1"/>
      <w:marLeft w:val="0"/>
      <w:marRight w:val="0"/>
      <w:marTop w:val="0"/>
      <w:marBottom w:val="0"/>
      <w:divBdr>
        <w:top w:val="none" w:sz="0" w:space="0" w:color="auto"/>
        <w:left w:val="none" w:sz="0" w:space="0" w:color="auto"/>
        <w:bottom w:val="none" w:sz="0" w:space="0" w:color="auto"/>
        <w:right w:val="none" w:sz="0" w:space="0" w:color="auto"/>
      </w:divBdr>
    </w:div>
    <w:div w:id="717096604">
      <w:bodyDiv w:val="1"/>
      <w:marLeft w:val="0"/>
      <w:marRight w:val="0"/>
      <w:marTop w:val="0"/>
      <w:marBottom w:val="0"/>
      <w:divBdr>
        <w:top w:val="none" w:sz="0" w:space="0" w:color="auto"/>
        <w:left w:val="none" w:sz="0" w:space="0" w:color="auto"/>
        <w:bottom w:val="none" w:sz="0" w:space="0" w:color="auto"/>
        <w:right w:val="none" w:sz="0" w:space="0" w:color="auto"/>
      </w:divBdr>
    </w:div>
    <w:div w:id="767428832">
      <w:bodyDiv w:val="1"/>
      <w:marLeft w:val="0"/>
      <w:marRight w:val="0"/>
      <w:marTop w:val="0"/>
      <w:marBottom w:val="0"/>
      <w:divBdr>
        <w:top w:val="none" w:sz="0" w:space="0" w:color="auto"/>
        <w:left w:val="none" w:sz="0" w:space="0" w:color="auto"/>
        <w:bottom w:val="none" w:sz="0" w:space="0" w:color="auto"/>
        <w:right w:val="none" w:sz="0" w:space="0" w:color="auto"/>
      </w:divBdr>
    </w:div>
    <w:div w:id="771556679">
      <w:bodyDiv w:val="1"/>
      <w:marLeft w:val="0"/>
      <w:marRight w:val="0"/>
      <w:marTop w:val="0"/>
      <w:marBottom w:val="0"/>
      <w:divBdr>
        <w:top w:val="none" w:sz="0" w:space="0" w:color="auto"/>
        <w:left w:val="none" w:sz="0" w:space="0" w:color="auto"/>
        <w:bottom w:val="none" w:sz="0" w:space="0" w:color="auto"/>
        <w:right w:val="none" w:sz="0" w:space="0" w:color="auto"/>
      </w:divBdr>
    </w:div>
    <w:div w:id="805968274">
      <w:bodyDiv w:val="1"/>
      <w:marLeft w:val="0"/>
      <w:marRight w:val="0"/>
      <w:marTop w:val="0"/>
      <w:marBottom w:val="0"/>
      <w:divBdr>
        <w:top w:val="none" w:sz="0" w:space="0" w:color="auto"/>
        <w:left w:val="none" w:sz="0" w:space="0" w:color="auto"/>
        <w:bottom w:val="none" w:sz="0" w:space="0" w:color="auto"/>
        <w:right w:val="none" w:sz="0" w:space="0" w:color="auto"/>
      </w:divBdr>
    </w:div>
    <w:div w:id="842358843">
      <w:bodyDiv w:val="1"/>
      <w:marLeft w:val="0"/>
      <w:marRight w:val="0"/>
      <w:marTop w:val="0"/>
      <w:marBottom w:val="0"/>
      <w:divBdr>
        <w:top w:val="none" w:sz="0" w:space="0" w:color="auto"/>
        <w:left w:val="none" w:sz="0" w:space="0" w:color="auto"/>
        <w:bottom w:val="none" w:sz="0" w:space="0" w:color="auto"/>
        <w:right w:val="none" w:sz="0" w:space="0" w:color="auto"/>
      </w:divBdr>
    </w:div>
    <w:div w:id="853808183">
      <w:bodyDiv w:val="1"/>
      <w:marLeft w:val="0"/>
      <w:marRight w:val="0"/>
      <w:marTop w:val="0"/>
      <w:marBottom w:val="0"/>
      <w:divBdr>
        <w:top w:val="none" w:sz="0" w:space="0" w:color="auto"/>
        <w:left w:val="none" w:sz="0" w:space="0" w:color="auto"/>
        <w:bottom w:val="none" w:sz="0" w:space="0" w:color="auto"/>
        <w:right w:val="none" w:sz="0" w:space="0" w:color="auto"/>
      </w:divBdr>
    </w:div>
    <w:div w:id="877929995">
      <w:bodyDiv w:val="1"/>
      <w:marLeft w:val="0"/>
      <w:marRight w:val="0"/>
      <w:marTop w:val="0"/>
      <w:marBottom w:val="0"/>
      <w:divBdr>
        <w:top w:val="none" w:sz="0" w:space="0" w:color="auto"/>
        <w:left w:val="none" w:sz="0" w:space="0" w:color="auto"/>
        <w:bottom w:val="none" w:sz="0" w:space="0" w:color="auto"/>
        <w:right w:val="none" w:sz="0" w:space="0" w:color="auto"/>
      </w:divBdr>
    </w:div>
    <w:div w:id="884683086">
      <w:bodyDiv w:val="1"/>
      <w:marLeft w:val="0"/>
      <w:marRight w:val="0"/>
      <w:marTop w:val="0"/>
      <w:marBottom w:val="0"/>
      <w:divBdr>
        <w:top w:val="none" w:sz="0" w:space="0" w:color="auto"/>
        <w:left w:val="none" w:sz="0" w:space="0" w:color="auto"/>
        <w:bottom w:val="none" w:sz="0" w:space="0" w:color="auto"/>
        <w:right w:val="none" w:sz="0" w:space="0" w:color="auto"/>
      </w:divBdr>
    </w:div>
    <w:div w:id="895894387">
      <w:bodyDiv w:val="1"/>
      <w:marLeft w:val="0"/>
      <w:marRight w:val="0"/>
      <w:marTop w:val="0"/>
      <w:marBottom w:val="0"/>
      <w:divBdr>
        <w:top w:val="none" w:sz="0" w:space="0" w:color="auto"/>
        <w:left w:val="none" w:sz="0" w:space="0" w:color="auto"/>
        <w:bottom w:val="none" w:sz="0" w:space="0" w:color="auto"/>
        <w:right w:val="none" w:sz="0" w:space="0" w:color="auto"/>
      </w:divBdr>
    </w:div>
    <w:div w:id="920410349">
      <w:bodyDiv w:val="1"/>
      <w:marLeft w:val="0"/>
      <w:marRight w:val="0"/>
      <w:marTop w:val="0"/>
      <w:marBottom w:val="0"/>
      <w:divBdr>
        <w:top w:val="none" w:sz="0" w:space="0" w:color="auto"/>
        <w:left w:val="none" w:sz="0" w:space="0" w:color="auto"/>
        <w:bottom w:val="none" w:sz="0" w:space="0" w:color="auto"/>
        <w:right w:val="none" w:sz="0" w:space="0" w:color="auto"/>
      </w:divBdr>
    </w:div>
    <w:div w:id="924607902">
      <w:bodyDiv w:val="1"/>
      <w:marLeft w:val="0"/>
      <w:marRight w:val="0"/>
      <w:marTop w:val="0"/>
      <w:marBottom w:val="0"/>
      <w:divBdr>
        <w:top w:val="none" w:sz="0" w:space="0" w:color="auto"/>
        <w:left w:val="none" w:sz="0" w:space="0" w:color="auto"/>
        <w:bottom w:val="none" w:sz="0" w:space="0" w:color="auto"/>
        <w:right w:val="none" w:sz="0" w:space="0" w:color="auto"/>
      </w:divBdr>
    </w:div>
    <w:div w:id="929043449">
      <w:bodyDiv w:val="1"/>
      <w:marLeft w:val="0"/>
      <w:marRight w:val="0"/>
      <w:marTop w:val="0"/>
      <w:marBottom w:val="0"/>
      <w:divBdr>
        <w:top w:val="none" w:sz="0" w:space="0" w:color="auto"/>
        <w:left w:val="none" w:sz="0" w:space="0" w:color="auto"/>
        <w:bottom w:val="none" w:sz="0" w:space="0" w:color="auto"/>
        <w:right w:val="none" w:sz="0" w:space="0" w:color="auto"/>
      </w:divBdr>
    </w:div>
    <w:div w:id="929849118">
      <w:bodyDiv w:val="1"/>
      <w:marLeft w:val="0"/>
      <w:marRight w:val="0"/>
      <w:marTop w:val="0"/>
      <w:marBottom w:val="0"/>
      <w:divBdr>
        <w:top w:val="none" w:sz="0" w:space="0" w:color="auto"/>
        <w:left w:val="none" w:sz="0" w:space="0" w:color="auto"/>
        <w:bottom w:val="none" w:sz="0" w:space="0" w:color="auto"/>
        <w:right w:val="none" w:sz="0" w:space="0" w:color="auto"/>
      </w:divBdr>
    </w:div>
    <w:div w:id="949360395">
      <w:bodyDiv w:val="1"/>
      <w:marLeft w:val="0"/>
      <w:marRight w:val="0"/>
      <w:marTop w:val="0"/>
      <w:marBottom w:val="0"/>
      <w:divBdr>
        <w:top w:val="none" w:sz="0" w:space="0" w:color="auto"/>
        <w:left w:val="none" w:sz="0" w:space="0" w:color="auto"/>
        <w:bottom w:val="none" w:sz="0" w:space="0" w:color="auto"/>
        <w:right w:val="none" w:sz="0" w:space="0" w:color="auto"/>
      </w:divBdr>
    </w:div>
    <w:div w:id="959071084">
      <w:bodyDiv w:val="1"/>
      <w:marLeft w:val="0"/>
      <w:marRight w:val="0"/>
      <w:marTop w:val="0"/>
      <w:marBottom w:val="0"/>
      <w:divBdr>
        <w:top w:val="none" w:sz="0" w:space="0" w:color="auto"/>
        <w:left w:val="none" w:sz="0" w:space="0" w:color="auto"/>
        <w:bottom w:val="none" w:sz="0" w:space="0" w:color="auto"/>
        <w:right w:val="none" w:sz="0" w:space="0" w:color="auto"/>
      </w:divBdr>
    </w:div>
    <w:div w:id="974993021">
      <w:bodyDiv w:val="1"/>
      <w:marLeft w:val="0"/>
      <w:marRight w:val="0"/>
      <w:marTop w:val="0"/>
      <w:marBottom w:val="0"/>
      <w:divBdr>
        <w:top w:val="none" w:sz="0" w:space="0" w:color="auto"/>
        <w:left w:val="none" w:sz="0" w:space="0" w:color="auto"/>
        <w:bottom w:val="none" w:sz="0" w:space="0" w:color="auto"/>
        <w:right w:val="none" w:sz="0" w:space="0" w:color="auto"/>
      </w:divBdr>
    </w:div>
    <w:div w:id="989943528">
      <w:bodyDiv w:val="1"/>
      <w:marLeft w:val="0"/>
      <w:marRight w:val="0"/>
      <w:marTop w:val="0"/>
      <w:marBottom w:val="0"/>
      <w:divBdr>
        <w:top w:val="none" w:sz="0" w:space="0" w:color="auto"/>
        <w:left w:val="none" w:sz="0" w:space="0" w:color="auto"/>
        <w:bottom w:val="none" w:sz="0" w:space="0" w:color="auto"/>
        <w:right w:val="none" w:sz="0" w:space="0" w:color="auto"/>
      </w:divBdr>
    </w:div>
    <w:div w:id="989990224">
      <w:bodyDiv w:val="1"/>
      <w:marLeft w:val="0"/>
      <w:marRight w:val="0"/>
      <w:marTop w:val="0"/>
      <w:marBottom w:val="0"/>
      <w:divBdr>
        <w:top w:val="none" w:sz="0" w:space="0" w:color="auto"/>
        <w:left w:val="none" w:sz="0" w:space="0" w:color="auto"/>
        <w:bottom w:val="none" w:sz="0" w:space="0" w:color="auto"/>
        <w:right w:val="none" w:sz="0" w:space="0" w:color="auto"/>
      </w:divBdr>
    </w:div>
    <w:div w:id="1015694861">
      <w:bodyDiv w:val="1"/>
      <w:marLeft w:val="0"/>
      <w:marRight w:val="0"/>
      <w:marTop w:val="0"/>
      <w:marBottom w:val="0"/>
      <w:divBdr>
        <w:top w:val="none" w:sz="0" w:space="0" w:color="auto"/>
        <w:left w:val="none" w:sz="0" w:space="0" w:color="auto"/>
        <w:bottom w:val="none" w:sz="0" w:space="0" w:color="auto"/>
        <w:right w:val="none" w:sz="0" w:space="0" w:color="auto"/>
      </w:divBdr>
    </w:div>
    <w:div w:id="1045563314">
      <w:bodyDiv w:val="1"/>
      <w:marLeft w:val="0"/>
      <w:marRight w:val="0"/>
      <w:marTop w:val="0"/>
      <w:marBottom w:val="0"/>
      <w:divBdr>
        <w:top w:val="none" w:sz="0" w:space="0" w:color="auto"/>
        <w:left w:val="none" w:sz="0" w:space="0" w:color="auto"/>
        <w:bottom w:val="none" w:sz="0" w:space="0" w:color="auto"/>
        <w:right w:val="none" w:sz="0" w:space="0" w:color="auto"/>
      </w:divBdr>
    </w:div>
    <w:div w:id="1061175475">
      <w:bodyDiv w:val="1"/>
      <w:marLeft w:val="0"/>
      <w:marRight w:val="0"/>
      <w:marTop w:val="0"/>
      <w:marBottom w:val="0"/>
      <w:divBdr>
        <w:top w:val="none" w:sz="0" w:space="0" w:color="auto"/>
        <w:left w:val="none" w:sz="0" w:space="0" w:color="auto"/>
        <w:bottom w:val="none" w:sz="0" w:space="0" w:color="auto"/>
        <w:right w:val="none" w:sz="0" w:space="0" w:color="auto"/>
      </w:divBdr>
    </w:div>
    <w:div w:id="1082142557">
      <w:bodyDiv w:val="1"/>
      <w:marLeft w:val="0"/>
      <w:marRight w:val="0"/>
      <w:marTop w:val="0"/>
      <w:marBottom w:val="0"/>
      <w:divBdr>
        <w:top w:val="none" w:sz="0" w:space="0" w:color="auto"/>
        <w:left w:val="none" w:sz="0" w:space="0" w:color="auto"/>
        <w:bottom w:val="none" w:sz="0" w:space="0" w:color="auto"/>
        <w:right w:val="none" w:sz="0" w:space="0" w:color="auto"/>
      </w:divBdr>
    </w:div>
    <w:div w:id="1092630989">
      <w:bodyDiv w:val="1"/>
      <w:marLeft w:val="0"/>
      <w:marRight w:val="0"/>
      <w:marTop w:val="0"/>
      <w:marBottom w:val="0"/>
      <w:divBdr>
        <w:top w:val="none" w:sz="0" w:space="0" w:color="auto"/>
        <w:left w:val="none" w:sz="0" w:space="0" w:color="auto"/>
        <w:bottom w:val="none" w:sz="0" w:space="0" w:color="auto"/>
        <w:right w:val="none" w:sz="0" w:space="0" w:color="auto"/>
      </w:divBdr>
    </w:div>
    <w:div w:id="1125390307">
      <w:bodyDiv w:val="1"/>
      <w:marLeft w:val="0"/>
      <w:marRight w:val="0"/>
      <w:marTop w:val="0"/>
      <w:marBottom w:val="0"/>
      <w:divBdr>
        <w:top w:val="none" w:sz="0" w:space="0" w:color="auto"/>
        <w:left w:val="none" w:sz="0" w:space="0" w:color="auto"/>
        <w:bottom w:val="none" w:sz="0" w:space="0" w:color="auto"/>
        <w:right w:val="none" w:sz="0" w:space="0" w:color="auto"/>
      </w:divBdr>
    </w:div>
    <w:div w:id="1144466566">
      <w:bodyDiv w:val="1"/>
      <w:marLeft w:val="0"/>
      <w:marRight w:val="0"/>
      <w:marTop w:val="0"/>
      <w:marBottom w:val="0"/>
      <w:divBdr>
        <w:top w:val="none" w:sz="0" w:space="0" w:color="auto"/>
        <w:left w:val="none" w:sz="0" w:space="0" w:color="auto"/>
        <w:bottom w:val="none" w:sz="0" w:space="0" w:color="auto"/>
        <w:right w:val="none" w:sz="0" w:space="0" w:color="auto"/>
      </w:divBdr>
    </w:div>
    <w:div w:id="1158381353">
      <w:bodyDiv w:val="1"/>
      <w:marLeft w:val="0"/>
      <w:marRight w:val="0"/>
      <w:marTop w:val="0"/>
      <w:marBottom w:val="0"/>
      <w:divBdr>
        <w:top w:val="none" w:sz="0" w:space="0" w:color="auto"/>
        <w:left w:val="none" w:sz="0" w:space="0" w:color="auto"/>
        <w:bottom w:val="none" w:sz="0" w:space="0" w:color="auto"/>
        <w:right w:val="none" w:sz="0" w:space="0" w:color="auto"/>
      </w:divBdr>
    </w:div>
    <w:div w:id="1161890998">
      <w:bodyDiv w:val="1"/>
      <w:marLeft w:val="0"/>
      <w:marRight w:val="0"/>
      <w:marTop w:val="0"/>
      <w:marBottom w:val="0"/>
      <w:divBdr>
        <w:top w:val="none" w:sz="0" w:space="0" w:color="auto"/>
        <w:left w:val="none" w:sz="0" w:space="0" w:color="auto"/>
        <w:bottom w:val="none" w:sz="0" w:space="0" w:color="auto"/>
        <w:right w:val="none" w:sz="0" w:space="0" w:color="auto"/>
      </w:divBdr>
    </w:div>
    <w:div w:id="1209337479">
      <w:bodyDiv w:val="1"/>
      <w:marLeft w:val="0"/>
      <w:marRight w:val="0"/>
      <w:marTop w:val="0"/>
      <w:marBottom w:val="0"/>
      <w:divBdr>
        <w:top w:val="none" w:sz="0" w:space="0" w:color="auto"/>
        <w:left w:val="none" w:sz="0" w:space="0" w:color="auto"/>
        <w:bottom w:val="none" w:sz="0" w:space="0" w:color="auto"/>
        <w:right w:val="none" w:sz="0" w:space="0" w:color="auto"/>
      </w:divBdr>
    </w:div>
    <w:div w:id="1249731606">
      <w:bodyDiv w:val="1"/>
      <w:marLeft w:val="0"/>
      <w:marRight w:val="0"/>
      <w:marTop w:val="0"/>
      <w:marBottom w:val="0"/>
      <w:divBdr>
        <w:top w:val="none" w:sz="0" w:space="0" w:color="auto"/>
        <w:left w:val="none" w:sz="0" w:space="0" w:color="auto"/>
        <w:bottom w:val="none" w:sz="0" w:space="0" w:color="auto"/>
        <w:right w:val="none" w:sz="0" w:space="0" w:color="auto"/>
      </w:divBdr>
    </w:div>
    <w:div w:id="1311013424">
      <w:bodyDiv w:val="1"/>
      <w:marLeft w:val="0"/>
      <w:marRight w:val="0"/>
      <w:marTop w:val="0"/>
      <w:marBottom w:val="0"/>
      <w:divBdr>
        <w:top w:val="none" w:sz="0" w:space="0" w:color="auto"/>
        <w:left w:val="none" w:sz="0" w:space="0" w:color="auto"/>
        <w:bottom w:val="none" w:sz="0" w:space="0" w:color="auto"/>
        <w:right w:val="none" w:sz="0" w:space="0" w:color="auto"/>
      </w:divBdr>
    </w:div>
    <w:div w:id="1317420157">
      <w:bodyDiv w:val="1"/>
      <w:marLeft w:val="0"/>
      <w:marRight w:val="0"/>
      <w:marTop w:val="0"/>
      <w:marBottom w:val="0"/>
      <w:divBdr>
        <w:top w:val="none" w:sz="0" w:space="0" w:color="auto"/>
        <w:left w:val="none" w:sz="0" w:space="0" w:color="auto"/>
        <w:bottom w:val="none" w:sz="0" w:space="0" w:color="auto"/>
        <w:right w:val="none" w:sz="0" w:space="0" w:color="auto"/>
      </w:divBdr>
    </w:div>
    <w:div w:id="1322079321">
      <w:bodyDiv w:val="1"/>
      <w:marLeft w:val="0"/>
      <w:marRight w:val="0"/>
      <w:marTop w:val="0"/>
      <w:marBottom w:val="0"/>
      <w:divBdr>
        <w:top w:val="none" w:sz="0" w:space="0" w:color="auto"/>
        <w:left w:val="none" w:sz="0" w:space="0" w:color="auto"/>
        <w:bottom w:val="none" w:sz="0" w:space="0" w:color="auto"/>
        <w:right w:val="none" w:sz="0" w:space="0" w:color="auto"/>
      </w:divBdr>
    </w:div>
    <w:div w:id="1326974327">
      <w:bodyDiv w:val="1"/>
      <w:marLeft w:val="0"/>
      <w:marRight w:val="0"/>
      <w:marTop w:val="0"/>
      <w:marBottom w:val="0"/>
      <w:divBdr>
        <w:top w:val="none" w:sz="0" w:space="0" w:color="auto"/>
        <w:left w:val="none" w:sz="0" w:space="0" w:color="auto"/>
        <w:bottom w:val="none" w:sz="0" w:space="0" w:color="auto"/>
        <w:right w:val="none" w:sz="0" w:space="0" w:color="auto"/>
      </w:divBdr>
    </w:div>
    <w:div w:id="1333223612">
      <w:bodyDiv w:val="1"/>
      <w:marLeft w:val="0"/>
      <w:marRight w:val="0"/>
      <w:marTop w:val="0"/>
      <w:marBottom w:val="0"/>
      <w:divBdr>
        <w:top w:val="none" w:sz="0" w:space="0" w:color="auto"/>
        <w:left w:val="none" w:sz="0" w:space="0" w:color="auto"/>
        <w:bottom w:val="none" w:sz="0" w:space="0" w:color="auto"/>
        <w:right w:val="none" w:sz="0" w:space="0" w:color="auto"/>
      </w:divBdr>
    </w:div>
    <w:div w:id="1364862439">
      <w:bodyDiv w:val="1"/>
      <w:marLeft w:val="0"/>
      <w:marRight w:val="0"/>
      <w:marTop w:val="0"/>
      <w:marBottom w:val="0"/>
      <w:divBdr>
        <w:top w:val="none" w:sz="0" w:space="0" w:color="auto"/>
        <w:left w:val="none" w:sz="0" w:space="0" w:color="auto"/>
        <w:bottom w:val="none" w:sz="0" w:space="0" w:color="auto"/>
        <w:right w:val="none" w:sz="0" w:space="0" w:color="auto"/>
      </w:divBdr>
    </w:div>
    <w:div w:id="1385447255">
      <w:bodyDiv w:val="1"/>
      <w:marLeft w:val="0"/>
      <w:marRight w:val="0"/>
      <w:marTop w:val="0"/>
      <w:marBottom w:val="0"/>
      <w:divBdr>
        <w:top w:val="none" w:sz="0" w:space="0" w:color="auto"/>
        <w:left w:val="none" w:sz="0" w:space="0" w:color="auto"/>
        <w:bottom w:val="none" w:sz="0" w:space="0" w:color="auto"/>
        <w:right w:val="none" w:sz="0" w:space="0" w:color="auto"/>
      </w:divBdr>
    </w:div>
    <w:div w:id="1406610495">
      <w:bodyDiv w:val="1"/>
      <w:marLeft w:val="0"/>
      <w:marRight w:val="0"/>
      <w:marTop w:val="0"/>
      <w:marBottom w:val="0"/>
      <w:divBdr>
        <w:top w:val="none" w:sz="0" w:space="0" w:color="auto"/>
        <w:left w:val="none" w:sz="0" w:space="0" w:color="auto"/>
        <w:bottom w:val="none" w:sz="0" w:space="0" w:color="auto"/>
        <w:right w:val="none" w:sz="0" w:space="0" w:color="auto"/>
      </w:divBdr>
    </w:div>
    <w:div w:id="1448961890">
      <w:bodyDiv w:val="1"/>
      <w:marLeft w:val="0"/>
      <w:marRight w:val="0"/>
      <w:marTop w:val="0"/>
      <w:marBottom w:val="0"/>
      <w:divBdr>
        <w:top w:val="none" w:sz="0" w:space="0" w:color="auto"/>
        <w:left w:val="none" w:sz="0" w:space="0" w:color="auto"/>
        <w:bottom w:val="none" w:sz="0" w:space="0" w:color="auto"/>
        <w:right w:val="none" w:sz="0" w:space="0" w:color="auto"/>
      </w:divBdr>
    </w:div>
    <w:div w:id="1456869458">
      <w:bodyDiv w:val="1"/>
      <w:marLeft w:val="0"/>
      <w:marRight w:val="0"/>
      <w:marTop w:val="0"/>
      <w:marBottom w:val="0"/>
      <w:divBdr>
        <w:top w:val="none" w:sz="0" w:space="0" w:color="auto"/>
        <w:left w:val="none" w:sz="0" w:space="0" w:color="auto"/>
        <w:bottom w:val="none" w:sz="0" w:space="0" w:color="auto"/>
        <w:right w:val="none" w:sz="0" w:space="0" w:color="auto"/>
      </w:divBdr>
    </w:div>
    <w:div w:id="1480728481">
      <w:bodyDiv w:val="1"/>
      <w:marLeft w:val="0"/>
      <w:marRight w:val="0"/>
      <w:marTop w:val="0"/>
      <w:marBottom w:val="0"/>
      <w:divBdr>
        <w:top w:val="none" w:sz="0" w:space="0" w:color="auto"/>
        <w:left w:val="none" w:sz="0" w:space="0" w:color="auto"/>
        <w:bottom w:val="none" w:sz="0" w:space="0" w:color="auto"/>
        <w:right w:val="none" w:sz="0" w:space="0" w:color="auto"/>
      </w:divBdr>
    </w:div>
    <w:div w:id="1494447831">
      <w:bodyDiv w:val="1"/>
      <w:marLeft w:val="0"/>
      <w:marRight w:val="0"/>
      <w:marTop w:val="0"/>
      <w:marBottom w:val="0"/>
      <w:divBdr>
        <w:top w:val="none" w:sz="0" w:space="0" w:color="auto"/>
        <w:left w:val="none" w:sz="0" w:space="0" w:color="auto"/>
        <w:bottom w:val="none" w:sz="0" w:space="0" w:color="auto"/>
        <w:right w:val="none" w:sz="0" w:space="0" w:color="auto"/>
      </w:divBdr>
    </w:div>
    <w:div w:id="1511288818">
      <w:bodyDiv w:val="1"/>
      <w:marLeft w:val="0"/>
      <w:marRight w:val="0"/>
      <w:marTop w:val="0"/>
      <w:marBottom w:val="0"/>
      <w:divBdr>
        <w:top w:val="none" w:sz="0" w:space="0" w:color="auto"/>
        <w:left w:val="none" w:sz="0" w:space="0" w:color="auto"/>
        <w:bottom w:val="none" w:sz="0" w:space="0" w:color="auto"/>
        <w:right w:val="none" w:sz="0" w:space="0" w:color="auto"/>
      </w:divBdr>
    </w:div>
    <w:div w:id="1516840834">
      <w:bodyDiv w:val="1"/>
      <w:marLeft w:val="0"/>
      <w:marRight w:val="0"/>
      <w:marTop w:val="0"/>
      <w:marBottom w:val="0"/>
      <w:divBdr>
        <w:top w:val="none" w:sz="0" w:space="0" w:color="auto"/>
        <w:left w:val="none" w:sz="0" w:space="0" w:color="auto"/>
        <w:bottom w:val="none" w:sz="0" w:space="0" w:color="auto"/>
        <w:right w:val="none" w:sz="0" w:space="0" w:color="auto"/>
      </w:divBdr>
    </w:div>
    <w:div w:id="1522158620">
      <w:bodyDiv w:val="1"/>
      <w:marLeft w:val="0"/>
      <w:marRight w:val="0"/>
      <w:marTop w:val="0"/>
      <w:marBottom w:val="0"/>
      <w:divBdr>
        <w:top w:val="none" w:sz="0" w:space="0" w:color="auto"/>
        <w:left w:val="none" w:sz="0" w:space="0" w:color="auto"/>
        <w:bottom w:val="none" w:sz="0" w:space="0" w:color="auto"/>
        <w:right w:val="none" w:sz="0" w:space="0" w:color="auto"/>
      </w:divBdr>
    </w:div>
    <w:div w:id="1546915255">
      <w:bodyDiv w:val="1"/>
      <w:marLeft w:val="0"/>
      <w:marRight w:val="0"/>
      <w:marTop w:val="0"/>
      <w:marBottom w:val="0"/>
      <w:divBdr>
        <w:top w:val="none" w:sz="0" w:space="0" w:color="auto"/>
        <w:left w:val="none" w:sz="0" w:space="0" w:color="auto"/>
        <w:bottom w:val="none" w:sz="0" w:space="0" w:color="auto"/>
        <w:right w:val="none" w:sz="0" w:space="0" w:color="auto"/>
      </w:divBdr>
    </w:div>
    <w:div w:id="1557085584">
      <w:bodyDiv w:val="1"/>
      <w:marLeft w:val="0"/>
      <w:marRight w:val="0"/>
      <w:marTop w:val="0"/>
      <w:marBottom w:val="0"/>
      <w:divBdr>
        <w:top w:val="none" w:sz="0" w:space="0" w:color="auto"/>
        <w:left w:val="none" w:sz="0" w:space="0" w:color="auto"/>
        <w:bottom w:val="none" w:sz="0" w:space="0" w:color="auto"/>
        <w:right w:val="none" w:sz="0" w:space="0" w:color="auto"/>
      </w:divBdr>
    </w:div>
    <w:div w:id="1569682412">
      <w:bodyDiv w:val="1"/>
      <w:marLeft w:val="0"/>
      <w:marRight w:val="0"/>
      <w:marTop w:val="0"/>
      <w:marBottom w:val="0"/>
      <w:divBdr>
        <w:top w:val="none" w:sz="0" w:space="0" w:color="auto"/>
        <w:left w:val="none" w:sz="0" w:space="0" w:color="auto"/>
        <w:bottom w:val="none" w:sz="0" w:space="0" w:color="auto"/>
        <w:right w:val="none" w:sz="0" w:space="0" w:color="auto"/>
      </w:divBdr>
    </w:div>
    <w:div w:id="1576933798">
      <w:bodyDiv w:val="1"/>
      <w:marLeft w:val="0"/>
      <w:marRight w:val="0"/>
      <w:marTop w:val="0"/>
      <w:marBottom w:val="0"/>
      <w:divBdr>
        <w:top w:val="none" w:sz="0" w:space="0" w:color="auto"/>
        <w:left w:val="none" w:sz="0" w:space="0" w:color="auto"/>
        <w:bottom w:val="none" w:sz="0" w:space="0" w:color="auto"/>
        <w:right w:val="none" w:sz="0" w:space="0" w:color="auto"/>
      </w:divBdr>
    </w:div>
    <w:div w:id="1593247451">
      <w:bodyDiv w:val="1"/>
      <w:marLeft w:val="0"/>
      <w:marRight w:val="0"/>
      <w:marTop w:val="0"/>
      <w:marBottom w:val="0"/>
      <w:divBdr>
        <w:top w:val="none" w:sz="0" w:space="0" w:color="auto"/>
        <w:left w:val="none" w:sz="0" w:space="0" w:color="auto"/>
        <w:bottom w:val="none" w:sz="0" w:space="0" w:color="auto"/>
        <w:right w:val="none" w:sz="0" w:space="0" w:color="auto"/>
      </w:divBdr>
    </w:div>
    <w:div w:id="1596473766">
      <w:bodyDiv w:val="1"/>
      <w:marLeft w:val="0"/>
      <w:marRight w:val="0"/>
      <w:marTop w:val="0"/>
      <w:marBottom w:val="0"/>
      <w:divBdr>
        <w:top w:val="none" w:sz="0" w:space="0" w:color="auto"/>
        <w:left w:val="none" w:sz="0" w:space="0" w:color="auto"/>
        <w:bottom w:val="none" w:sz="0" w:space="0" w:color="auto"/>
        <w:right w:val="none" w:sz="0" w:space="0" w:color="auto"/>
      </w:divBdr>
    </w:div>
    <w:div w:id="1608152469">
      <w:bodyDiv w:val="1"/>
      <w:marLeft w:val="0"/>
      <w:marRight w:val="0"/>
      <w:marTop w:val="0"/>
      <w:marBottom w:val="0"/>
      <w:divBdr>
        <w:top w:val="none" w:sz="0" w:space="0" w:color="auto"/>
        <w:left w:val="none" w:sz="0" w:space="0" w:color="auto"/>
        <w:bottom w:val="none" w:sz="0" w:space="0" w:color="auto"/>
        <w:right w:val="none" w:sz="0" w:space="0" w:color="auto"/>
      </w:divBdr>
    </w:div>
    <w:div w:id="1611207092">
      <w:bodyDiv w:val="1"/>
      <w:marLeft w:val="0"/>
      <w:marRight w:val="0"/>
      <w:marTop w:val="0"/>
      <w:marBottom w:val="0"/>
      <w:divBdr>
        <w:top w:val="none" w:sz="0" w:space="0" w:color="auto"/>
        <w:left w:val="none" w:sz="0" w:space="0" w:color="auto"/>
        <w:bottom w:val="none" w:sz="0" w:space="0" w:color="auto"/>
        <w:right w:val="none" w:sz="0" w:space="0" w:color="auto"/>
      </w:divBdr>
    </w:div>
    <w:div w:id="1620455051">
      <w:bodyDiv w:val="1"/>
      <w:marLeft w:val="0"/>
      <w:marRight w:val="0"/>
      <w:marTop w:val="0"/>
      <w:marBottom w:val="0"/>
      <w:divBdr>
        <w:top w:val="none" w:sz="0" w:space="0" w:color="auto"/>
        <w:left w:val="none" w:sz="0" w:space="0" w:color="auto"/>
        <w:bottom w:val="none" w:sz="0" w:space="0" w:color="auto"/>
        <w:right w:val="none" w:sz="0" w:space="0" w:color="auto"/>
      </w:divBdr>
    </w:div>
    <w:div w:id="1664384896">
      <w:bodyDiv w:val="1"/>
      <w:marLeft w:val="0"/>
      <w:marRight w:val="0"/>
      <w:marTop w:val="0"/>
      <w:marBottom w:val="0"/>
      <w:divBdr>
        <w:top w:val="none" w:sz="0" w:space="0" w:color="auto"/>
        <w:left w:val="none" w:sz="0" w:space="0" w:color="auto"/>
        <w:bottom w:val="none" w:sz="0" w:space="0" w:color="auto"/>
        <w:right w:val="none" w:sz="0" w:space="0" w:color="auto"/>
      </w:divBdr>
    </w:div>
    <w:div w:id="1677733834">
      <w:bodyDiv w:val="1"/>
      <w:marLeft w:val="0"/>
      <w:marRight w:val="0"/>
      <w:marTop w:val="0"/>
      <w:marBottom w:val="0"/>
      <w:divBdr>
        <w:top w:val="none" w:sz="0" w:space="0" w:color="auto"/>
        <w:left w:val="none" w:sz="0" w:space="0" w:color="auto"/>
        <w:bottom w:val="none" w:sz="0" w:space="0" w:color="auto"/>
        <w:right w:val="none" w:sz="0" w:space="0" w:color="auto"/>
      </w:divBdr>
    </w:div>
    <w:div w:id="1681195315">
      <w:bodyDiv w:val="1"/>
      <w:marLeft w:val="0"/>
      <w:marRight w:val="0"/>
      <w:marTop w:val="0"/>
      <w:marBottom w:val="0"/>
      <w:divBdr>
        <w:top w:val="none" w:sz="0" w:space="0" w:color="auto"/>
        <w:left w:val="none" w:sz="0" w:space="0" w:color="auto"/>
        <w:bottom w:val="none" w:sz="0" w:space="0" w:color="auto"/>
        <w:right w:val="none" w:sz="0" w:space="0" w:color="auto"/>
      </w:divBdr>
    </w:div>
    <w:div w:id="1702248125">
      <w:bodyDiv w:val="1"/>
      <w:marLeft w:val="0"/>
      <w:marRight w:val="0"/>
      <w:marTop w:val="0"/>
      <w:marBottom w:val="0"/>
      <w:divBdr>
        <w:top w:val="none" w:sz="0" w:space="0" w:color="auto"/>
        <w:left w:val="none" w:sz="0" w:space="0" w:color="auto"/>
        <w:bottom w:val="none" w:sz="0" w:space="0" w:color="auto"/>
        <w:right w:val="none" w:sz="0" w:space="0" w:color="auto"/>
      </w:divBdr>
    </w:div>
    <w:div w:id="1709794583">
      <w:bodyDiv w:val="1"/>
      <w:marLeft w:val="0"/>
      <w:marRight w:val="0"/>
      <w:marTop w:val="0"/>
      <w:marBottom w:val="0"/>
      <w:divBdr>
        <w:top w:val="none" w:sz="0" w:space="0" w:color="auto"/>
        <w:left w:val="none" w:sz="0" w:space="0" w:color="auto"/>
        <w:bottom w:val="none" w:sz="0" w:space="0" w:color="auto"/>
        <w:right w:val="none" w:sz="0" w:space="0" w:color="auto"/>
      </w:divBdr>
    </w:div>
    <w:div w:id="1711613481">
      <w:bodyDiv w:val="1"/>
      <w:marLeft w:val="0"/>
      <w:marRight w:val="0"/>
      <w:marTop w:val="0"/>
      <w:marBottom w:val="0"/>
      <w:divBdr>
        <w:top w:val="none" w:sz="0" w:space="0" w:color="auto"/>
        <w:left w:val="none" w:sz="0" w:space="0" w:color="auto"/>
        <w:bottom w:val="none" w:sz="0" w:space="0" w:color="auto"/>
        <w:right w:val="none" w:sz="0" w:space="0" w:color="auto"/>
      </w:divBdr>
    </w:div>
    <w:div w:id="1742942918">
      <w:bodyDiv w:val="1"/>
      <w:marLeft w:val="0"/>
      <w:marRight w:val="0"/>
      <w:marTop w:val="0"/>
      <w:marBottom w:val="0"/>
      <w:divBdr>
        <w:top w:val="none" w:sz="0" w:space="0" w:color="auto"/>
        <w:left w:val="none" w:sz="0" w:space="0" w:color="auto"/>
        <w:bottom w:val="none" w:sz="0" w:space="0" w:color="auto"/>
        <w:right w:val="none" w:sz="0" w:space="0" w:color="auto"/>
      </w:divBdr>
    </w:div>
    <w:div w:id="1746680047">
      <w:bodyDiv w:val="1"/>
      <w:marLeft w:val="0"/>
      <w:marRight w:val="0"/>
      <w:marTop w:val="0"/>
      <w:marBottom w:val="0"/>
      <w:divBdr>
        <w:top w:val="none" w:sz="0" w:space="0" w:color="auto"/>
        <w:left w:val="none" w:sz="0" w:space="0" w:color="auto"/>
        <w:bottom w:val="none" w:sz="0" w:space="0" w:color="auto"/>
        <w:right w:val="none" w:sz="0" w:space="0" w:color="auto"/>
      </w:divBdr>
    </w:div>
    <w:div w:id="1796557913">
      <w:bodyDiv w:val="1"/>
      <w:marLeft w:val="0"/>
      <w:marRight w:val="0"/>
      <w:marTop w:val="0"/>
      <w:marBottom w:val="0"/>
      <w:divBdr>
        <w:top w:val="none" w:sz="0" w:space="0" w:color="auto"/>
        <w:left w:val="none" w:sz="0" w:space="0" w:color="auto"/>
        <w:bottom w:val="none" w:sz="0" w:space="0" w:color="auto"/>
        <w:right w:val="none" w:sz="0" w:space="0" w:color="auto"/>
      </w:divBdr>
    </w:div>
    <w:div w:id="1831361669">
      <w:bodyDiv w:val="1"/>
      <w:marLeft w:val="0"/>
      <w:marRight w:val="0"/>
      <w:marTop w:val="0"/>
      <w:marBottom w:val="0"/>
      <w:divBdr>
        <w:top w:val="none" w:sz="0" w:space="0" w:color="auto"/>
        <w:left w:val="none" w:sz="0" w:space="0" w:color="auto"/>
        <w:bottom w:val="none" w:sz="0" w:space="0" w:color="auto"/>
        <w:right w:val="none" w:sz="0" w:space="0" w:color="auto"/>
      </w:divBdr>
    </w:div>
    <w:div w:id="1834221810">
      <w:bodyDiv w:val="1"/>
      <w:marLeft w:val="0"/>
      <w:marRight w:val="0"/>
      <w:marTop w:val="0"/>
      <w:marBottom w:val="0"/>
      <w:divBdr>
        <w:top w:val="none" w:sz="0" w:space="0" w:color="auto"/>
        <w:left w:val="none" w:sz="0" w:space="0" w:color="auto"/>
        <w:bottom w:val="none" w:sz="0" w:space="0" w:color="auto"/>
        <w:right w:val="none" w:sz="0" w:space="0" w:color="auto"/>
      </w:divBdr>
    </w:div>
    <w:div w:id="1859616567">
      <w:bodyDiv w:val="1"/>
      <w:marLeft w:val="0"/>
      <w:marRight w:val="0"/>
      <w:marTop w:val="0"/>
      <w:marBottom w:val="0"/>
      <w:divBdr>
        <w:top w:val="none" w:sz="0" w:space="0" w:color="auto"/>
        <w:left w:val="none" w:sz="0" w:space="0" w:color="auto"/>
        <w:bottom w:val="none" w:sz="0" w:space="0" w:color="auto"/>
        <w:right w:val="none" w:sz="0" w:space="0" w:color="auto"/>
      </w:divBdr>
    </w:div>
    <w:div w:id="1941403210">
      <w:bodyDiv w:val="1"/>
      <w:marLeft w:val="0"/>
      <w:marRight w:val="0"/>
      <w:marTop w:val="0"/>
      <w:marBottom w:val="0"/>
      <w:divBdr>
        <w:top w:val="none" w:sz="0" w:space="0" w:color="auto"/>
        <w:left w:val="none" w:sz="0" w:space="0" w:color="auto"/>
        <w:bottom w:val="none" w:sz="0" w:space="0" w:color="auto"/>
        <w:right w:val="none" w:sz="0" w:space="0" w:color="auto"/>
      </w:divBdr>
    </w:div>
    <w:div w:id="1948611105">
      <w:bodyDiv w:val="1"/>
      <w:marLeft w:val="0"/>
      <w:marRight w:val="0"/>
      <w:marTop w:val="0"/>
      <w:marBottom w:val="0"/>
      <w:divBdr>
        <w:top w:val="none" w:sz="0" w:space="0" w:color="auto"/>
        <w:left w:val="none" w:sz="0" w:space="0" w:color="auto"/>
        <w:bottom w:val="none" w:sz="0" w:space="0" w:color="auto"/>
        <w:right w:val="none" w:sz="0" w:space="0" w:color="auto"/>
      </w:divBdr>
    </w:div>
    <w:div w:id="1963224333">
      <w:bodyDiv w:val="1"/>
      <w:marLeft w:val="0"/>
      <w:marRight w:val="0"/>
      <w:marTop w:val="0"/>
      <w:marBottom w:val="0"/>
      <w:divBdr>
        <w:top w:val="none" w:sz="0" w:space="0" w:color="auto"/>
        <w:left w:val="none" w:sz="0" w:space="0" w:color="auto"/>
        <w:bottom w:val="none" w:sz="0" w:space="0" w:color="auto"/>
        <w:right w:val="none" w:sz="0" w:space="0" w:color="auto"/>
      </w:divBdr>
    </w:div>
    <w:div w:id="1979677606">
      <w:bodyDiv w:val="1"/>
      <w:marLeft w:val="0"/>
      <w:marRight w:val="0"/>
      <w:marTop w:val="0"/>
      <w:marBottom w:val="0"/>
      <w:divBdr>
        <w:top w:val="none" w:sz="0" w:space="0" w:color="auto"/>
        <w:left w:val="none" w:sz="0" w:space="0" w:color="auto"/>
        <w:bottom w:val="none" w:sz="0" w:space="0" w:color="auto"/>
        <w:right w:val="none" w:sz="0" w:space="0" w:color="auto"/>
      </w:divBdr>
    </w:div>
    <w:div w:id="1992713435">
      <w:bodyDiv w:val="1"/>
      <w:marLeft w:val="0"/>
      <w:marRight w:val="0"/>
      <w:marTop w:val="0"/>
      <w:marBottom w:val="0"/>
      <w:divBdr>
        <w:top w:val="none" w:sz="0" w:space="0" w:color="auto"/>
        <w:left w:val="none" w:sz="0" w:space="0" w:color="auto"/>
        <w:bottom w:val="none" w:sz="0" w:space="0" w:color="auto"/>
        <w:right w:val="none" w:sz="0" w:space="0" w:color="auto"/>
      </w:divBdr>
    </w:div>
    <w:div w:id="1993370575">
      <w:bodyDiv w:val="1"/>
      <w:marLeft w:val="0"/>
      <w:marRight w:val="0"/>
      <w:marTop w:val="0"/>
      <w:marBottom w:val="0"/>
      <w:divBdr>
        <w:top w:val="none" w:sz="0" w:space="0" w:color="auto"/>
        <w:left w:val="none" w:sz="0" w:space="0" w:color="auto"/>
        <w:bottom w:val="none" w:sz="0" w:space="0" w:color="auto"/>
        <w:right w:val="none" w:sz="0" w:space="0" w:color="auto"/>
      </w:divBdr>
    </w:div>
    <w:div w:id="1996109857">
      <w:bodyDiv w:val="1"/>
      <w:marLeft w:val="0"/>
      <w:marRight w:val="0"/>
      <w:marTop w:val="0"/>
      <w:marBottom w:val="0"/>
      <w:divBdr>
        <w:top w:val="none" w:sz="0" w:space="0" w:color="auto"/>
        <w:left w:val="none" w:sz="0" w:space="0" w:color="auto"/>
        <w:bottom w:val="none" w:sz="0" w:space="0" w:color="auto"/>
        <w:right w:val="none" w:sz="0" w:space="0" w:color="auto"/>
      </w:divBdr>
    </w:div>
    <w:div w:id="2000377395">
      <w:bodyDiv w:val="1"/>
      <w:marLeft w:val="0"/>
      <w:marRight w:val="0"/>
      <w:marTop w:val="0"/>
      <w:marBottom w:val="0"/>
      <w:divBdr>
        <w:top w:val="none" w:sz="0" w:space="0" w:color="auto"/>
        <w:left w:val="none" w:sz="0" w:space="0" w:color="auto"/>
        <w:bottom w:val="none" w:sz="0" w:space="0" w:color="auto"/>
        <w:right w:val="none" w:sz="0" w:space="0" w:color="auto"/>
      </w:divBdr>
    </w:div>
    <w:div w:id="2000648981">
      <w:bodyDiv w:val="1"/>
      <w:marLeft w:val="0"/>
      <w:marRight w:val="0"/>
      <w:marTop w:val="0"/>
      <w:marBottom w:val="0"/>
      <w:divBdr>
        <w:top w:val="none" w:sz="0" w:space="0" w:color="auto"/>
        <w:left w:val="none" w:sz="0" w:space="0" w:color="auto"/>
        <w:bottom w:val="none" w:sz="0" w:space="0" w:color="auto"/>
        <w:right w:val="none" w:sz="0" w:space="0" w:color="auto"/>
      </w:divBdr>
    </w:div>
    <w:div w:id="2015649215">
      <w:bodyDiv w:val="1"/>
      <w:marLeft w:val="0"/>
      <w:marRight w:val="0"/>
      <w:marTop w:val="0"/>
      <w:marBottom w:val="0"/>
      <w:divBdr>
        <w:top w:val="none" w:sz="0" w:space="0" w:color="auto"/>
        <w:left w:val="none" w:sz="0" w:space="0" w:color="auto"/>
        <w:bottom w:val="none" w:sz="0" w:space="0" w:color="auto"/>
        <w:right w:val="none" w:sz="0" w:space="0" w:color="auto"/>
      </w:divBdr>
    </w:div>
    <w:div w:id="2017687692">
      <w:bodyDiv w:val="1"/>
      <w:marLeft w:val="0"/>
      <w:marRight w:val="0"/>
      <w:marTop w:val="0"/>
      <w:marBottom w:val="0"/>
      <w:divBdr>
        <w:top w:val="none" w:sz="0" w:space="0" w:color="auto"/>
        <w:left w:val="none" w:sz="0" w:space="0" w:color="auto"/>
        <w:bottom w:val="none" w:sz="0" w:space="0" w:color="auto"/>
        <w:right w:val="none" w:sz="0" w:space="0" w:color="auto"/>
      </w:divBdr>
    </w:div>
    <w:div w:id="2028405160">
      <w:bodyDiv w:val="1"/>
      <w:marLeft w:val="0"/>
      <w:marRight w:val="0"/>
      <w:marTop w:val="0"/>
      <w:marBottom w:val="0"/>
      <w:divBdr>
        <w:top w:val="none" w:sz="0" w:space="0" w:color="auto"/>
        <w:left w:val="none" w:sz="0" w:space="0" w:color="auto"/>
        <w:bottom w:val="none" w:sz="0" w:space="0" w:color="auto"/>
        <w:right w:val="none" w:sz="0" w:space="0" w:color="auto"/>
      </w:divBdr>
    </w:div>
    <w:div w:id="2035500478">
      <w:bodyDiv w:val="1"/>
      <w:marLeft w:val="0"/>
      <w:marRight w:val="0"/>
      <w:marTop w:val="0"/>
      <w:marBottom w:val="0"/>
      <w:divBdr>
        <w:top w:val="none" w:sz="0" w:space="0" w:color="auto"/>
        <w:left w:val="none" w:sz="0" w:space="0" w:color="auto"/>
        <w:bottom w:val="none" w:sz="0" w:space="0" w:color="auto"/>
        <w:right w:val="none" w:sz="0" w:space="0" w:color="auto"/>
      </w:divBdr>
    </w:div>
    <w:div w:id="2069260939">
      <w:bodyDiv w:val="1"/>
      <w:marLeft w:val="0"/>
      <w:marRight w:val="0"/>
      <w:marTop w:val="0"/>
      <w:marBottom w:val="0"/>
      <w:divBdr>
        <w:top w:val="none" w:sz="0" w:space="0" w:color="auto"/>
        <w:left w:val="none" w:sz="0" w:space="0" w:color="auto"/>
        <w:bottom w:val="none" w:sz="0" w:space="0" w:color="auto"/>
        <w:right w:val="none" w:sz="0" w:space="0" w:color="auto"/>
      </w:divBdr>
    </w:div>
    <w:div w:id="2087410081">
      <w:bodyDiv w:val="1"/>
      <w:marLeft w:val="0"/>
      <w:marRight w:val="0"/>
      <w:marTop w:val="0"/>
      <w:marBottom w:val="0"/>
      <w:divBdr>
        <w:top w:val="none" w:sz="0" w:space="0" w:color="auto"/>
        <w:left w:val="none" w:sz="0" w:space="0" w:color="auto"/>
        <w:bottom w:val="none" w:sz="0" w:space="0" w:color="auto"/>
        <w:right w:val="none" w:sz="0" w:space="0" w:color="auto"/>
      </w:divBdr>
    </w:div>
    <w:div w:id="2100905348">
      <w:bodyDiv w:val="1"/>
      <w:marLeft w:val="0"/>
      <w:marRight w:val="0"/>
      <w:marTop w:val="0"/>
      <w:marBottom w:val="0"/>
      <w:divBdr>
        <w:top w:val="none" w:sz="0" w:space="0" w:color="auto"/>
        <w:left w:val="none" w:sz="0" w:space="0" w:color="auto"/>
        <w:bottom w:val="none" w:sz="0" w:space="0" w:color="auto"/>
        <w:right w:val="none" w:sz="0" w:space="0" w:color="auto"/>
      </w:divBdr>
    </w:div>
    <w:div w:id="2110854436">
      <w:bodyDiv w:val="1"/>
      <w:marLeft w:val="0"/>
      <w:marRight w:val="0"/>
      <w:marTop w:val="0"/>
      <w:marBottom w:val="0"/>
      <w:divBdr>
        <w:top w:val="none" w:sz="0" w:space="0" w:color="auto"/>
        <w:left w:val="none" w:sz="0" w:space="0" w:color="auto"/>
        <w:bottom w:val="none" w:sz="0" w:space="0" w:color="auto"/>
        <w:right w:val="none" w:sz="0" w:space="0" w:color="auto"/>
      </w:divBdr>
    </w:div>
    <w:div w:id="2118015344">
      <w:bodyDiv w:val="1"/>
      <w:marLeft w:val="0"/>
      <w:marRight w:val="0"/>
      <w:marTop w:val="0"/>
      <w:marBottom w:val="0"/>
      <w:divBdr>
        <w:top w:val="none" w:sz="0" w:space="0" w:color="auto"/>
        <w:left w:val="none" w:sz="0" w:space="0" w:color="auto"/>
        <w:bottom w:val="none" w:sz="0" w:space="0" w:color="auto"/>
        <w:right w:val="none" w:sz="0" w:space="0" w:color="auto"/>
      </w:divBdr>
    </w:div>
    <w:div w:id="2124302020">
      <w:bodyDiv w:val="1"/>
      <w:marLeft w:val="0"/>
      <w:marRight w:val="0"/>
      <w:marTop w:val="0"/>
      <w:marBottom w:val="0"/>
      <w:divBdr>
        <w:top w:val="none" w:sz="0" w:space="0" w:color="auto"/>
        <w:left w:val="none" w:sz="0" w:space="0" w:color="auto"/>
        <w:bottom w:val="none" w:sz="0" w:space="0" w:color="auto"/>
        <w:right w:val="none" w:sz="0" w:space="0" w:color="auto"/>
      </w:divBdr>
    </w:div>
    <w:div w:id="21397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rziiska\Documents\Blanka%20RP.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gradFill>
          <a:gsLst>
            <a:gs pos="0">
              <a:srgbClr val="FFEFD1"/>
            </a:gs>
            <a:gs pos="63000">
              <a:srgbClr val="F0EBD5"/>
            </a:gs>
            <a:gs pos="100000">
              <a:srgbClr val="D1C39F"/>
            </a:gs>
          </a:gsLst>
          <a:lin ang="5400000" scaled="0"/>
        </a:gradFill>
      </c:spPr>
    </c:floor>
    <c:sideWall>
      <c:thickness val="0"/>
      <c:spPr>
        <a:noFill/>
      </c:spPr>
    </c:sideWall>
    <c:backWall>
      <c:thickness val="0"/>
      <c:spPr>
        <a:noFill/>
        <a:ln w="25400">
          <a:noFill/>
        </a:ln>
      </c:spPr>
    </c:backWall>
    <c:plotArea>
      <c:layout>
        <c:manualLayout>
          <c:layoutTarget val="inner"/>
          <c:xMode val="edge"/>
          <c:yMode val="edge"/>
          <c:x val="2.6426426426426425E-2"/>
          <c:y val="3.5947712418300651E-2"/>
          <c:w val="0.65667659033786863"/>
          <c:h val="0.86948581427321581"/>
        </c:manualLayout>
      </c:layout>
      <c:bar3DChart>
        <c:barDir val="col"/>
        <c:grouping val="clustered"/>
        <c:varyColors val="0"/>
        <c:ser>
          <c:idx val="0"/>
          <c:order val="0"/>
          <c:tx>
            <c:strRef>
              <c:f>Лист1!$A$2</c:f>
              <c:strCache>
                <c:ptCount val="1"/>
                <c:pt idx="0">
                  <c:v>регистрирани престъпления</c:v>
                </c:pt>
              </c:strCache>
            </c:strRef>
          </c:tx>
          <c:spPr>
            <a:gradFill>
              <a:gsLst>
                <a:gs pos="0">
                  <a:srgbClr val="03D4A8"/>
                </a:gs>
                <a:gs pos="25000">
                  <a:srgbClr val="21D6E0"/>
                </a:gs>
                <a:gs pos="75000">
                  <a:srgbClr val="0087E6"/>
                </a:gs>
                <a:gs pos="100000">
                  <a:srgbClr val="005CBF"/>
                </a:gs>
              </a:gsLst>
              <a:lin ang="5400000" scaled="0"/>
            </a:gradFill>
            <a:ln>
              <a:solidFill>
                <a:schemeClr val="bg1"/>
              </a:solidFill>
            </a:ln>
          </c:spPr>
          <c:invertIfNegative val="0"/>
          <c:dPt>
            <c:idx val="0"/>
            <c:invertIfNegative val="0"/>
            <c:bubble3D val="0"/>
            <c:spPr>
              <a:gradFill flip="none" rotWithShape="1">
                <a:gsLst>
                  <a:gs pos="0">
                    <a:srgbClr val="03D4A8"/>
                  </a:gs>
                  <a:gs pos="25000">
                    <a:srgbClr val="21D6E0"/>
                  </a:gs>
                  <a:gs pos="75000">
                    <a:srgbClr val="0087E6"/>
                  </a:gs>
                  <a:gs pos="100000">
                    <a:srgbClr val="005CBF"/>
                  </a:gs>
                </a:gsLst>
                <a:lin ang="5400000" scaled="0"/>
                <a:tileRect/>
              </a:gradFill>
              <a:ln w="0">
                <a:solidFill>
                  <a:schemeClr val="bg1"/>
                </a:solidFill>
              </a:ln>
              <a:effectLst>
                <a:innerShdw blurRad="63500" dist="50800" dir="5400000">
                  <a:prstClr val="black">
                    <a:alpha val="50000"/>
                  </a:prstClr>
                </a:innerShdw>
              </a:effectLst>
            </c:spPr>
          </c:dPt>
          <c:cat>
            <c:strRef>
              <c:f>Лист1!$B$1:$D$1</c:f>
              <c:strCache>
                <c:ptCount val="3"/>
                <c:pt idx="0">
                  <c:v>2023</c:v>
                </c:pt>
                <c:pt idx="1">
                  <c:v>2024</c:v>
                </c:pt>
                <c:pt idx="2">
                  <c:v>2025</c:v>
                </c:pt>
              </c:strCache>
            </c:strRef>
          </c:cat>
          <c:val>
            <c:numRef>
              <c:f>Лист1!$B$2:$D$2</c:f>
              <c:numCache>
                <c:formatCode>General</c:formatCode>
                <c:ptCount val="3"/>
                <c:pt idx="0">
                  <c:v>1485</c:v>
                </c:pt>
                <c:pt idx="1">
                  <c:v>1372</c:v>
                </c:pt>
                <c:pt idx="2">
                  <c:v>1259</c:v>
                </c:pt>
              </c:numCache>
            </c:numRef>
          </c:val>
        </c:ser>
        <c:ser>
          <c:idx val="1"/>
          <c:order val="1"/>
          <c:tx>
            <c:strRef>
              <c:f>Лист1!$A$3</c:f>
              <c:strCache>
                <c:ptCount val="1"/>
                <c:pt idx="0">
                  <c:v>разкрити престъпления</c:v>
                </c:pt>
              </c:strCache>
            </c:strRef>
          </c:tx>
          <c:spPr>
            <a:gradFill>
              <a:gsLst>
                <a:gs pos="0">
                  <a:srgbClr val="FFF200"/>
                </a:gs>
                <a:gs pos="45000">
                  <a:srgbClr val="FF7A00"/>
                </a:gs>
                <a:gs pos="70000">
                  <a:srgbClr val="FF0300"/>
                </a:gs>
                <a:gs pos="100000">
                  <a:srgbClr val="4D0808"/>
                </a:gs>
              </a:gsLst>
              <a:lin ang="5400000" scaled="0"/>
            </a:gradFill>
          </c:spPr>
          <c:invertIfNegative val="0"/>
          <c:dPt>
            <c:idx val="0"/>
            <c:invertIfNegative val="0"/>
            <c:bubble3D val="0"/>
            <c:spPr>
              <a:gradFill flip="none" rotWithShape="1">
                <a:gsLst>
                  <a:gs pos="0">
                    <a:srgbClr val="FFF200"/>
                  </a:gs>
                  <a:gs pos="45000">
                    <a:srgbClr val="FF7A00"/>
                  </a:gs>
                  <a:gs pos="70000">
                    <a:srgbClr val="FF0300"/>
                  </a:gs>
                  <a:gs pos="100000">
                    <a:srgbClr val="4D0808"/>
                  </a:gs>
                </a:gsLst>
                <a:lin ang="5400000" scaled="0"/>
                <a:tileRect/>
              </a:gradFill>
            </c:spPr>
          </c:dPt>
          <c:cat>
            <c:strRef>
              <c:f>Лист1!$B$1:$D$1</c:f>
              <c:strCache>
                <c:ptCount val="3"/>
                <c:pt idx="0">
                  <c:v>2023</c:v>
                </c:pt>
                <c:pt idx="1">
                  <c:v>2024</c:v>
                </c:pt>
                <c:pt idx="2">
                  <c:v>2025</c:v>
                </c:pt>
              </c:strCache>
            </c:strRef>
          </c:cat>
          <c:val>
            <c:numRef>
              <c:f>Лист1!$B$3:$D$3</c:f>
              <c:numCache>
                <c:formatCode>General</c:formatCode>
                <c:ptCount val="3"/>
                <c:pt idx="0">
                  <c:v>755</c:v>
                </c:pt>
                <c:pt idx="1">
                  <c:v>713</c:v>
                </c:pt>
                <c:pt idx="2">
                  <c:v>718</c:v>
                </c:pt>
              </c:numCache>
            </c:numRef>
          </c:val>
        </c:ser>
        <c:ser>
          <c:idx val="2"/>
          <c:order val="2"/>
          <c:tx>
            <c:strRef>
              <c:f>Лист1!$A$4</c:f>
              <c:strCache>
                <c:ptCount val="1"/>
                <c:pt idx="0">
                  <c:v>внесени прокурорски актове в съда</c:v>
                </c:pt>
              </c:strCache>
            </c:strRef>
          </c:tx>
          <c:spPr>
            <a:gradFill flip="none" rotWithShape="1">
              <a:gsLst>
                <a:gs pos="0">
                  <a:srgbClr val="DDEBCF"/>
                </a:gs>
                <a:gs pos="50000">
                  <a:srgbClr val="9CB86E"/>
                </a:gs>
                <a:gs pos="100000">
                  <a:srgbClr val="156B13"/>
                </a:gs>
              </a:gsLst>
              <a:lin ang="5400000" scaled="1"/>
              <a:tileRect/>
            </a:gradFill>
          </c:spPr>
          <c:invertIfNegative val="0"/>
          <c:cat>
            <c:strRef>
              <c:f>Лист1!$B$1:$D$1</c:f>
              <c:strCache>
                <c:ptCount val="3"/>
                <c:pt idx="0">
                  <c:v>2023</c:v>
                </c:pt>
                <c:pt idx="1">
                  <c:v>2024</c:v>
                </c:pt>
                <c:pt idx="2">
                  <c:v>2025</c:v>
                </c:pt>
              </c:strCache>
            </c:strRef>
          </c:cat>
          <c:val>
            <c:numRef>
              <c:f>Лист1!$B$4:$D$4</c:f>
              <c:numCache>
                <c:formatCode>General</c:formatCode>
                <c:ptCount val="3"/>
                <c:pt idx="0">
                  <c:v>364</c:v>
                </c:pt>
                <c:pt idx="1">
                  <c:v>339</c:v>
                </c:pt>
                <c:pt idx="2">
                  <c:v>424</c:v>
                </c:pt>
              </c:numCache>
            </c:numRef>
          </c:val>
        </c:ser>
        <c:dLbls>
          <c:showLegendKey val="0"/>
          <c:showVal val="1"/>
          <c:showCatName val="0"/>
          <c:showSerName val="0"/>
          <c:showPercent val="0"/>
          <c:showBubbleSize val="0"/>
        </c:dLbls>
        <c:gapWidth val="150"/>
        <c:shape val="cylinder"/>
        <c:axId val="250273280"/>
        <c:axId val="250491968"/>
        <c:axId val="0"/>
      </c:bar3DChart>
      <c:catAx>
        <c:axId val="250273280"/>
        <c:scaling>
          <c:orientation val="minMax"/>
        </c:scaling>
        <c:delete val="0"/>
        <c:axPos val="b"/>
        <c:numFmt formatCode="General" sourceLinked="1"/>
        <c:majorTickMark val="out"/>
        <c:minorTickMark val="none"/>
        <c:tickLblPos val="nextTo"/>
        <c:crossAx val="250491968"/>
        <c:crosses val="autoZero"/>
        <c:auto val="0"/>
        <c:lblAlgn val="ctr"/>
        <c:lblOffset val="100"/>
        <c:noMultiLvlLbl val="0"/>
      </c:catAx>
      <c:valAx>
        <c:axId val="250491968"/>
        <c:scaling>
          <c:orientation val="minMax"/>
        </c:scaling>
        <c:delete val="1"/>
        <c:axPos val="l"/>
        <c:numFmt formatCode="General" sourceLinked="1"/>
        <c:majorTickMark val="out"/>
        <c:minorTickMark val="none"/>
        <c:tickLblPos val="nextTo"/>
        <c:crossAx val="250273280"/>
        <c:crosses val="autoZero"/>
        <c:crossBetween val="between"/>
      </c:valAx>
      <c:spPr>
        <a:noFill/>
        <a:ln w="25339">
          <a:noFill/>
        </a:ln>
      </c:spPr>
    </c:plotArea>
    <c:legend>
      <c:legendPos val="r"/>
      <c:layout>
        <c:manualLayout>
          <c:xMode val="edge"/>
          <c:yMode val="edge"/>
          <c:x val="0.6375506845428105"/>
          <c:y val="0.30637673940392485"/>
          <c:w val="0.34803490104277501"/>
          <c:h val="0.32188720935430515"/>
        </c:manualLayout>
      </c:layout>
      <c:overlay val="0"/>
    </c:legend>
    <c:plotVisOnly val="1"/>
    <c:dispBlanksAs val="gap"/>
    <c:showDLblsOverMax val="0"/>
  </c:chart>
  <c:spPr>
    <a:gradFill>
      <a:gsLst>
        <a:gs pos="0">
          <a:srgbClr val="FFEFD1"/>
        </a:gs>
        <a:gs pos="63000">
          <a:srgbClr val="F0EBD5"/>
        </a:gs>
        <a:gs pos="100000">
          <a:srgbClr val="D1C39F"/>
        </a:gs>
      </a:gsLst>
      <a:lin ang="5400000" scaled="0"/>
    </a:gradFill>
    <a:ln w="3167">
      <a:solidFill>
        <a:schemeClr val="tx1"/>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0"/>
      <c:rotY val="20"/>
      <c:rAngAx val="0"/>
      <c:perspective val="30"/>
    </c:view3D>
    <c:floor>
      <c:thickness val="0"/>
    </c:floor>
    <c:sideWall>
      <c:thickness val="0"/>
    </c:sideWall>
    <c:backWall>
      <c:thickness val="0"/>
    </c:backWall>
    <c:plotArea>
      <c:layout>
        <c:manualLayout>
          <c:layoutTarget val="inner"/>
          <c:xMode val="edge"/>
          <c:yMode val="edge"/>
          <c:x val="0.18958199205900367"/>
          <c:y val="0.27005282427931798"/>
          <c:w val="0.58384240226673245"/>
          <c:h val="0.64437625443878344"/>
        </c:manualLayout>
      </c:layout>
      <c:pie3DChart>
        <c:varyColors val="1"/>
        <c:ser>
          <c:idx val="0"/>
          <c:order val="0"/>
          <c:tx>
            <c:strRef>
              <c:f>Лист1!$A$2</c:f>
              <c:strCache>
                <c:ptCount val="1"/>
                <c:pt idx="0">
                  <c:v>брой</c:v>
                </c:pt>
              </c:strCache>
            </c:strRef>
          </c:tx>
          <c:spPr>
            <a:gradFill flip="none" rotWithShape="1">
              <a:gsLst>
                <a:gs pos="0">
                  <a:srgbClr val="FFF200"/>
                </a:gs>
                <a:gs pos="45000">
                  <a:srgbClr val="FF7A00"/>
                </a:gs>
                <a:gs pos="70000">
                  <a:srgbClr val="FF0300"/>
                </a:gs>
                <a:gs pos="100000">
                  <a:srgbClr val="4D0808"/>
                </a:gs>
              </a:gsLst>
              <a:path path="circle">
                <a:fillToRect l="100000" t="100000"/>
              </a:path>
              <a:tileRect r="-100000" b="-100000"/>
            </a:gradFill>
          </c:spPr>
          <c:explosion val="25"/>
          <c:dPt>
            <c:idx val="0"/>
            <c:bubble3D val="0"/>
            <c:spPr>
              <a:gradFill flip="none" rotWithShape="1">
                <a:gsLst>
                  <a:gs pos="0">
                    <a:srgbClr val="FFF200"/>
                  </a:gs>
                  <a:gs pos="45000">
                    <a:srgbClr val="FF7A00"/>
                  </a:gs>
                  <a:gs pos="70000">
                    <a:srgbClr val="FF0300"/>
                  </a:gs>
                  <a:gs pos="100000">
                    <a:srgbClr val="4D0808"/>
                  </a:gs>
                </a:gsLst>
                <a:path path="circle">
                  <a:fillToRect l="100000" t="100000"/>
                </a:path>
                <a:tileRect r="-100000" b="-100000"/>
              </a:gradFill>
              <a:ln>
                <a:solidFill>
                  <a:schemeClr val="bg1"/>
                </a:solidFill>
              </a:ln>
            </c:spPr>
            <c:extLst xmlns:c16r2="http://schemas.microsoft.com/office/drawing/2015/06/chart">
              <c:ext xmlns:c16="http://schemas.microsoft.com/office/drawing/2014/chart" uri="{C3380CC4-5D6E-409C-BE32-E72D297353CC}">
                <c16:uniqueId val="{00000001-5632-46B2-8C41-A52AA93B49AB}"/>
              </c:ext>
            </c:extLst>
          </c:dPt>
          <c:dPt>
            <c:idx val="1"/>
            <c:bubble3D val="0"/>
            <c:spPr>
              <a:gradFill>
                <a:gsLst>
                  <a:gs pos="0">
                    <a:srgbClr val="00B050"/>
                  </a:gs>
                  <a:gs pos="58000">
                    <a:srgbClr val="21D6E0"/>
                  </a:gs>
                  <a:gs pos="83000">
                    <a:srgbClr val="0087E6"/>
                  </a:gs>
                  <a:gs pos="100000">
                    <a:srgbClr val="005CBF"/>
                  </a:gs>
                </a:gsLst>
                <a:lin ang="5400000" scaled="0"/>
              </a:gradFill>
              <a:ln>
                <a:solidFill>
                  <a:schemeClr val="bg1"/>
                </a:solidFill>
              </a:ln>
            </c:spPr>
            <c:extLst xmlns:c16r2="http://schemas.microsoft.com/office/drawing/2015/06/chart">
              <c:ext xmlns:c16="http://schemas.microsoft.com/office/drawing/2014/chart" uri="{C3380CC4-5D6E-409C-BE32-E72D297353CC}">
                <c16:uniqueId val="{00000003-5632-46B2-8C41-A52AA93B49AB}"/>
              </c:ext>
            </c:extLst>
          </c:dPt>
          <c:dLbls>
            <c:spPr>
              <a:noFill/>
              <a:ln>
                <a:noFill/>
              </a:ln>
              <a:effectLst/>
            </c:spPr>
            <c:txPr>
              <a:bodyPr/>
              <a:lstStyle/>
              <a:p>
                <a:pPr>
                  <a:defRPr sz="950" baseline="0"/>
                </a:pPr>
                <a:endParaRPr lang="bg-BG"/>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Лист1!$B$1:$C$1</c:f>
              <c:strCache>
                <c:ptCount val="2"/>
                <c:pt idx="0">
                  <c:v>присъди</c:v>
                </c:pt>
                <c:pt idx="1">
                  <c:v>неприведени</c:v>
                </c:pt>
              </c:strCache>
            </c:strRef>
          </c:cat>
          <c:val>
            <c:numRef>
              <c:f>Лист1!$B$2:$C$2</c:f>
              <c:numCache>
                <c:formatCode>General</c:formatCode>
                <c:ptCount val="2"/>
                <c:pt idx="0">
                  <c:v>299</c:v>
                </c:pt>
                <c:pt idx="1">
                  <c:v>5</c:v>
                </c:pt>
              </c:numCache>
            </c:numRef>
          </c:val>
          <c:extLst xmlns:c16r2="http://schemas.microsoft.com/office/drawing/2015/06/chart">
            <c:ext xmlns:c16="http://schemas.microsoft.com/office/drawing/2014/chart" uri="{C3380CC4-5D6E-409C-BE32-E72D297353CC}">
              <c16:uniqueId val="{00000004-5632-46B2-8C41-A52AA93B49AB}"/>
            </c:ext>
          </c:extLst>
        </c:ser>
        <c:dLbls>
          <c:showLegendKey val="0"/>
          <c:showVal val="0"/>
          <c:showCatName val="0"/>
          <c:showSerName val="0"/>
          <c:showPercent val="0"/>
          <c:showBubbleSize val="0"/>
          <c:showLeaderLines val="1"/>
        </c:dLbls>
      </c:pie3DChart>
      <c:spPr>
        <a:noFill/>
        <a:ln w="25401">
          <a:noFill/>
        </a:ln>
      </c:spPr>
    </c:plotArea>
    <c:legend>
      <c:legendPos val="r"/>
      <c:layout>
        <c:manualLayout>
          <c:xMode val="edge"/>
          <c:yMode val="edge"/>
          <c:x val="0.71512337031490691"/>
          <c:y val="0.49035370578677662"/>
          <c:w val="0.27067527601994534"/>
          <c:h val="0.25317744372862483"/>
        </c:manualLayout>
      </c:layout>
      <c:overlay val="0"/>
      <c:txPr>
        <a:bodyPr/>
        <a:lstStyle/>
        <a:p>
          <a:pPr>
            <a:defRPr sz="800" baseline="0">
              <a:latin typeface="Times New Roman" panose="02020603050405020304" pitchFamily="18" charset="0"/>
            </a:defRPr>
          </a:pPr>
          <a:endParaRPr lang="bg-BG"/>
        </a:p>
      </c:txPr>
    </c:legend>
    <c:plotVisOnly val="1"/>
    <c:dispBlanksAs val="gap"/>
    <c:showDLblsOverMax val="0"/>
  </c:chart>
  <c:spPr>
    <a:gradFill>
      <a:gsLst>
        <a:gs pos="0">
          <a:srgbClr val="FFEFD1"/>
        </a:gs>
        <a:gs pos="64999">
          <a:srgbClr val="F0EBD5"/>
        </a:gs>
        <a:gs pos="100000">
          <a:srgbClr val="D1C39F"/>
        </a:gs>
      </a:gsLst>
      <a:lin ang="5400000" scaled="0"/>
    </a:gradFill>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gradFill>
          <a:gsLst>
            <a:gs pos="0">
              <a:srgbClr val="FFEFD1"/>
            </a:gs>
            <a:gs pos="63000">
              <a:srgbClr val="F0EBD5"/>
            </a:gs>
            <a:gs pos="100000">
              <a:srgbClr val="D1C39F"/>
            </a:gs>
          </a:gsLst>
          <a:lin ang="5400000" scaled="0"/>
        </a:gradFill>
      </c:spPr>
    </c:floor>
    <c:sideWall>
      <c:thickness val="0"/>
      <c:spPr>
        <a:noFill/>
      </c:spPr>
    </c:sideWall>
    <c:backWall>
      <c:thickness val="0"/>
      <c:spPr>
        <a:noFill/>
        <a:ln w="25400">
          <a:noFill/>
        </a:ln>
      </c:spPr>
    </c:backWall>
    <c:plotArea>
      <c:layout>
        <c:manualLayout>
          <c:layoutTarget val="inner"/>
          <c:xMode val="edge"/>
          <c:yMode val="edge"/>
          <c:x val="0.19917090700961373"/>
          <c:y val="0.19031374210132354"/>
          <c:w val="0.67045492211402513"/>
          <c:h val="0.77348945972762984"/>
        </c:manualLayout>
      </c:layout>
      <c:bar3DChart>
        <c:barDir val="col"/>
        <c:grouping val="clustered"/>
        <c:varyColors val="0"/>
        <c:ser>
          <c:idx val="0"/>
          <c:order val="0"/>
          <c:tx>
            <c:strRef>
              <c:f>Лист1!$B$1</c:f>
              <c:strCache>
                <c:ptCount val="1"/>
                <c:pt idx="0">
                  <c:v>2023</c:v>
                </c:pt>
              </c:strCache>
            </c:strRef>
          </c:tx>
          <c:spPr>
            <a:gradFill>
              <a:gsLst>
                <a:gs pos="0">
                  <a:srgbClr val="03D4A8"/>
                </a:gs>
                <a:gs pos="25000">
                  <a:srgbClr val="21D6E0"/>
                </a:gs>
                <a:gs pos="75000">
                  <a:srgbClr val="0087E6"/>
                </a:gs>
                <a:gs pos="100000">
                  <a:srgbClr val="005CBF"/>
                </a:gs>
              </a:gsLst>
              <a:lin ang="5400000" scaled="0"/>
            </a:gradFill>
            <a:ln>
              <a:solidFill>
                <a:schemeClr val="bg1"/>
              </a:solidFill>
            </a:ln>
          </c:spPr>
          <c:invertIfNegative val="0"/>
          <c:dPt>
            <c:idx val="0"/>
            <c:invertIfNegative val="0"/>
            <c:bubble3D val="0"/>
            <c:spPr>
              <a:gradFill flip="none" rotWithShape="1">
                <a:gsLst>
                  <a:gs pos="0">
                    <a:srgbClr val="03D4A8"/>
                  </a:gs>
                  <a:gs pos="25000">
                    <a:srgbClr val="21D6E0"/>
                  </a:gs>
                  <a:gs pos="75000">
                    <a:srgbClr val="0087E6"/>
                  </a:gs>
                  <a:gs pos="100000">
                    <a:srgbClr val="005CBF"/>
                  </a:gs>
                </a:gsLst>
                <a:lin ang="5400000" scaled="0"/>
                <a:tileRect/>
              </a:gradFill>
              <a:ln w="0">
                <a:solidFill>
                  <a:schemeClr val="bg1"/>
                </a:solidFill>
              </a:ln>
              <a:effectLst>
                <a:innerShdw blurRad="63500" dist="50800" dir="5400000">
                  <a:prstClr val="black">
                    <a:alpha val="50000"/>
                  </a:prstClr>
                </a:innerShdw>
              </a:effectLst>
            </c:spPr>
            <c:extLst xmlns:c16r2="http://schemas.microsoft.com/office/drawing/2015/06/chart">
              <c:ext xmlns:c16="http://schemas.microsoft.com/office/drawing/2014/chart" uri="{C3380CC4-5D6E-409C-BE32-E72D297353CC}">
                <c16:uniqueId val="{00000001-88B9-47E8-B0DA-9A7A5BD1D008}"/>
              </c:ext>
            </c:extLst>
          </c:dPt>
          <c:cat>
            <c:strRef>
              <c:f>Лист1!$A$2</c:f>
              <c:strCache>
                <c:ptCount val="1"/>
                <c:pt idx="0">
                  <c:v>БР. ПРИСЪДИ И СПОРАЗУМЕНИЯ</c:v>
                </c:pt>
              </c:strCache>
            </c:strRef>
          </c:cat>
          <c:val>
            <c:numRef>
              <c:f>Лист1!$B$2</c:f>
              <c:numCache>
                <c:formatCode>General</c:formatCode>
                <c:ptCount val="1"/>
                <c:pt idx="0">
                  <c:v>251</c:v>
                </c:pt>
              </c:numCache>
            </c:numRef>
          </c:val>
          <c:extLst xmlns:c16r2="http://schemas.microsoft.com/office/drawing/2015/06/chart">
            <c:ext xmlns:c16="http://schemas.microsoft.com/office/drawing/2014/chart" uri="{C3380CC4-5D6E-409C-BE32-E72D297353CC}">
              <c16:uniqueId val="{00000002-88B9-47E8-B0DA-9A7A5BD1D008}"/>
            </c:ext>
          </c:extLst>
        </c:ser>
        <c:ser>
          <c:idx val="1"/>
          <c:order val="1"/>
          <c:tx>
            <c:strRef>
              <c:f>Лист1!$C$1</c:f>
              <c:strCache>
                <c:ptCount val="1"/>
                <c:pt idx="0">
                  <c:v>2024</c:v>
                </c:pt>
              </c:strCache>
            </c:strRef>
          </c:tx>
          <c:spPr>
            <a:gradFill>
              <a:gsLst>
                <a:gs pos="0">
                  <a:srgbClr val="FFF200"/>
                </a:gs>
                <a:gs pos="45000">
                  <a:srgbClr val="FF7A00"/>
                </a:gs>
                <a:gs pos="70000">
                  <a:srgbClr val="FF0300"/>
                </a:gs>
                <a:gs pos="100000">
                  <a:srgbClr val="4D0808"/>
                </a:gs>
              </a:gsLst>
              <a:lin ang="5400000" scaled="0"/>
            </a:gradFill>
          </c:spPr>
          <c:invertIfNegative val="0"/>
          <c:dPt>
            <c:idx val="0"/>
            <c:invertIfNegative val="0"/>
            <c:bubble3D val="0"/>
            <c:spPr>
              <a:gradFill flip="none" rotWithShape="1">
                <a:gsLst>
                  <a:gs pos="0">
                    <a:srgbClr val="FFF200"/>
                  </a:gs>
                  <a:gs pos="45000">
                    <a:srgbClr val="FF7A00"/>
                  </a:gs>
                  <a:gs pos="70000">
                    <a:srgbClr val="FF0300"/>
                  </a:gs>
                  <a:gs pos="100000">
                    <a:srgbClr val="4D0808"/>
                  </a:gs>
                </a:gsLst>
                <a:lin ang="5400000" scaled="0"/>
                <a:tileRect/>
              </a:gradFill>
            </c:spPr>
            <c:extLst xmlns:c16r2="http://schemas.microsoft.com/office/drawing/2015/06/chart">
              <c:ext xmlns:c16="http://schemas.microsoft.com/office/drawing/2014/chart" uri="{C3380CC4-5D6E-409C-BE32-E72D297353CC}">
                <c16:uniqueId val="{00000004-88B9-47E8-B0DA-9A7A5BD1D008}"/>
              </c:ext>
            </c:extLst>
          </c:dPt>
          <c:cat>
            <c:strRef>
              <c:f>Лист1!$A$2</c:f>
              <c:strCache>
                <c:ptCount val="1"/>
                <c:pt idx="0">
                  <c:v>БР. ПРИСЪДИ И СПОРАЗУМЕНИЯ</c:v>
                </c:pt>
              </c:strCache>
            </c:strRef>
          </c:cat>
          <c:val>
            <c:numRef>
              <c:f>Лист1!$C$2</c:f>
              <c:numCache>
                <c:formatCode>General</c:formatCode>
                <c:ptCount val="1"/>
                <c:pt idx="0">
                  <c:v>222</c:v>
                </c:pt>
              </c:numCache>
            </c:numRef>
          </c:val>
          <c:extLst xmlns:c16r2="http://schemas.microsoft.com/office/drawing/2015/06/chart">
            <c:ext xmlns:c16="http://schemas.microsoft.com/office/drawing/2014/chart" uri="{C3380CC4-5D6E-409C-BE32-E72D297353CC}">
              <c16:uniqueId val="{00000005-88B9-47E8-B0DA-9A7A5BD1D008}"/>
            </c:ext>
          </c:extLst>
        </c:ser>
        <c:ser>
          <c:idx val="2"/>
          <c:order val="2"/>
          <c:tx>
            <c:strRef>
              <c:f>Лист1!$D$1</c:f>
              <c:strCache>
                <c:ptCount val="1"/>
                <c:pt idx="0">
                  <c:v>2025</c:v>
                </c:pt>
              </c:strCache>
            </c:strRef>
          </c:tx>
          <c:spPr>
            <a:gradFill flip="none" rotWithShape="1">
              <a:gsLst>
                <a:gs pos="0">
                  <a:srgbClr val="DDEBCF"/>
                </a:gs>
                <a:gs pos="50000">
                  <a:srgbClr val="9CB86E"/>
                </a:gs>
                <a:gs pos="100000">
                  <a:srgbClr val="156B13"/>
                </a:gs>
              </a:gsLst>
              <a:lin ang="5400000" scaled="1"/>
              <a:tileRect/>
            </a:gradFill>
          </c:spPr>
          <c:invertIfNegative val="0"/>
          <c:cat>
            <c:strRef>
              <c:f>Лист1!$A$2</c:f>
              <c:strCache>
                <c:ptCount val="1"/>
                <c:pt idx="0">
                  <c:v>БР. ПРИСЪДИ И СПОРАЗУМЕНИЯ</c:v>
                </c:pt>
              </c:strCache>
            </c:strRef>
          </c:cat>
          <c:val>
            <c:numRef>
              <c:f>Лист1!$D$2</c:f>
              <c:numCache>
                <c:formatCode>General</c:formatCode>
                <c:ptCount val="1"/>
                <c:pt idx="0">
                  <c:v>299</c:v>
                </c:pt>
              </c:numCache>
            </c:numRef>
          </c:val>
          <c:extLst xmlns:c16r2="http://schemas.microsoft.com/office/drawing/2015/06/chart">
            <c:ext xmlns:c16="http://schemas.microsoft.com/office/drawing/2014/chart" uri="{C3380CC4-5D6E-409C-BE32-E72D297353CC}">
              <c16:uniqueId val="{00000006-88B9-47E8-B0DA-9A7A5BD1D008}"/>
            </c:ext>
          </c:extLst>
        </c:ser>
        <c:dLbls>
          <c:showLegendKey val="0"/>
          <c:showVal val="0"/>
          <c:showCatName val="0"/>
          <c:showSerName val="0"/>
          <c:showPercent val="0"/>
          <c:showBubbleSize val="0"/>
        </c:dLbls>
        <c:gapWidth val="150"/>
        <c:shape val="cylinder"/>
        <c:axId val="178943488"/>
        <c:axId val="52717824"/>
        <c:axId val="0"/>
      </c:bar3DChart>
      <c:catAx>
        <c:axId val="178943488"/>
        <c:scaling>
          <c:orientation val="minMax"/>
        </c:scaling>
        <c:delete val="1"/>
        <c:axPos val="b"/>
        <c:numFmt formatCode="General" sourceLinked="0"/>
        <c:majorTickMark val="out"/>
        <c:minorTickMark val="none"/>
        <c:tickLblPos val="nextTo"/>
        <c:crossAx val="52717824"/>
        <c:crosses val="autoZero"/>
        <c:auto val="0"/>
        <c:lblAlgn val="ctr"/>
        <c:lblOffset val="100"/>
        <c:noMultiLvlLbl val="0"/>
      </c:catAx>
      <c:valAx>
        <c:axId val="52717824"/>
        <c:scaling>
          <c:orientation val="minMax"/>
        </c:scaling>
        <c:delete val="1"/>
        <c:axPos val="l"/>
        <c:numFmt formatCode="General" sourceLinked="1"/>
        <c:majorTickMark val="out"/>
        <c:minorTickMark val="none"/>
        <c:tickLblPos val="nextTo"/>
        <c:crossAx val="178943488"/>
        <c:crosses val="autoZero"/>
        <c:crossBetween val="between"/>
      </c:valAx>
      <c:spPr>
        <a:noFill/>
        <a:ln w="25325">
          <a:noFill/>
        </a:ln>
      </c:spPr>
    </c:plotArea>
    <c:legend>
      <c:legendPos val="b"/>
      <c:layout>
        <c:manualLayout>
          <c:xMode val="edge"/>
          <c:yMode val="edge"/>
          <c:x val="0.29369832844214228"/>
          <c:y val="0.9470590194352595"/>
          <c:w val="0.29231018402258296"/>
          <c:h val="5.2941095192400152E-2"/>
        </c:manualLayout>
      </c:layout>
      <c:overlay val="0"/>
    </c:legend>
    <c:plotVisOnly val="1"/>
    <c:dispBlanksAs val="gap"/>
    <c:showDLblsOverMax val="0"/>
  </c:chart>
  <c:spPr>
    <a:gradFill>
      <a:gsLst>
        <a:gs pos="0">
          <a:srgbClr val="FFEFD1"/>
        </a:gs>
        <a:gs pos="63000">
          <a:srgbClr val="F0EBD5"/>
        </a:gs>
        <a:gs pos="100000">
          <a:srgbClr val="D1C39F"/>
        </a:gs>
      </a:gsLst>
      <a:lin ang="5400000" scaled="0"/>
    </a:gradFill>
    <a:ln w="3166">
      <a:solidFill>
        <a:schemeClr val="tx1"/>
      </a:solid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197" b="1" baseline="0">
                <a:latin typeface="Times New Roman" panose="02020603050405020304" pitchFamily="18" charset="0"/>
              </a:defRPr>
            </a:pPr>
            <a:r>
              <a:rPr lang="bg-BG" sz="1197" b="1" baseline="0">
                <a:latin typeface="Times New Roman" panose="02020603050405020304" pitchFamily="18" charset="0"/>
              </a:rPr>
              <a:t>Получени присъди за изпълнение с наложено наказание "Лишаване от свобода"</a:t>
            </a:r>
          </a:p>
        </c:rich>
      </c:tx>
      <c:layout>
        <c:manualLayout>
          <c:xMode val="edge"/>
          <c:yMode val="edge"/>
          <c:x val="0.19943358404028419"/>
          <c:y val="9.802265282877376E-2"/>
        </c:manualLayout>
      </c:layout>
      <c:overlay val="0"/>
      <c:spPr>
        <a:noFill/>
      </c:spPr>
    </c:title>
    <c:autoTitleDeleted val="0"/>
    <c:view3D>
      <c:rotX val="15"/>
      <c:rotY val="20"/>
      <c:depthPercent val="100"/>
      <c:rAngAx val="1"/>
    </c:view3D>
    <c:floor>
      <c:thickness val="0"/>
      <c:spPr>
        <a:gradFill>
          <a:gsLst>
            <a:gs pos="0">
              <a:srgbClr val="FFEFD1"/>
            </a:gs>
            <a:gs pos="63000">
              <a:srgbClr val="F0EBD5"/>
            </a:gs>
            <a:gs pos="100000">
              <a:srgbClr val="D1C39F"/>
            </a:gs>
          </a:gsLst>
          <a:lin ang="5400000" scaled="0"/>
        </a:gradFill>
      </c:spPr>
    </c:floor>
    <c:sideWall>
      <c:thickness val="0"/>
      <c:spPr>
        <a:noFill/>
      </c:spPr>
    </c:sideWall>
    <c:backWall>
      <c:thickness val="0"/>
      <c:spPr>
        <a:noFill/>
        <a:ln w="25400">
          <a:noFill/>
        </a:ln>
      </c:spPr>
    </c:backWall>
    <c:plotArea>
      <c:layout>
        <c:manualLayout>
          <c:layoutTarget val="inner"/>
          <c:xMode val="edge"/>
          <c:yMode val="edge"/>
          <c:x val="0.19917090700961373"/>
          <c:y val="0.19031374210132354"/>
          <c:w val="0.67045492211402513"/>
          <c:h val="0.77348945972762984"/>
        </c:manualLayout>
      </c:layout>
      <c:bar3DChart>
        <c:barDir val="col"/>
        <c:grouping val="clustered"/>
        <c:varyColors val="0"/>
        <c:ser>
          <c:idx val="0"/>
          <c:order val="0"/>
          <c:tx>
            <c:strRef>
              <c:f>Лист1!$B$1</c:f>
              <c:strCache>
                <c:ptCount val="1"/>
                <c:pt idx="0">
                  <c:v>2023</c:v>
                </c:pt>
              </c:strCache>
            </c:strRef>
          </c:tx>
          <c:spPr>
            <a:gradFill>
              <a:gsLst>
                <a:gs pos="0">
                  <a:srgbClr val="03D4A8"/>
                </a:gs>
                <a:gs pos="25000">
                  <a:srgbClr val="21D6E0"/>
                </a:gs>
                <a:gs pos="75000">
                  <a:srgbClr val="0087E6"/>
                </a:gs>
                <a:gs pos="100000">
                  <a:srgbClr val="005CBF"/>
                </a:gs>
              </a:gsLst>
              <a:lin ang="5400000" scaled="0"/>
            </a:gradFill>
            <a:ln>
              <a:solidFill>
                <a:schemeClr val="bg1"/>
              </a:solidFill>
            </a:ln>
          </c:spPr>
          <c:invertIfNegative val="0"/>
          <c:dPt>
            <c:idx val="0"/>
            <c:invertIfNegative val="0"/>
            <c:bubble3D val="0"/>
            <c:spPr>
              <a:gradFill flip="none" rotWithShape="1">
                <a:gsLst>
                  <a:gs pos="0">
                    <a:srgbClr val="03D4A8"/>
                  </a:gs>
                  <a:gs pos="25000">
                    <a:srgbClr val="21D6E0"/>
                  </a:gs>
                  <a:gs pos="75000">
                    <a:srgbClr val="0087E6"/>
                  </a:gs>
                  <a:gs pos="100000">
                    <a:srgbClr val="005CBF"/>
                  </a:gs>
                </a:gsLst>
                <a:lin ang="5400000" scaled="0"/>
                <a:tileRect/>
              </a:gradFill>
              <a:ln w="0">
                <a:solidFill>
                  <a:schemeClr val="bg1"/>
                </a:solidFill>
              </a:ln>
              <a:effectLst>
                <a:innerShdw blurRad="63500" dist="50800" dir="5400000">
                  <a:prstClr val="black">
                    <a:alpha val="50000"/>
                  </a:prstClr>
                </a:innerShdw>
              </a:effectLst>
            </c:spPr>
            <c:extLst xmlns:c16r2="http://schemas.microsoft.com/office/drawing/2015/06/chart">
              <c:ext xmlns:c16="http://schemas.microsoft.com/office/drawing/2014/chart" uri="{C3380CC4-5D6E-409C-BE32-E72D297353CC}">
                <c16:uniqueId val="{00000001-3A32-4524-AAFB-53B40B37F178}"/>
              </c:ext>
            </c:extLst>
          </c:dPt>
          <c:dLbls>
            <c:dLbl>
              <c:idx val="0"/>
              <c:layout>
                <c:manualLayout>
                  <c:x val="1.9051973069961058E-2"/>
                  <c:y val="-1.5122921967627897E-2"/>
                </c:manualLayout>
              </c:layout>
              <c:spPr/>
              <c:txPr>
                <a:bodyPr/>
                <a:lstStyle/>
                <a:p>
                  <a:pPr>
                    <a:defRPr/>
                  </a:pPr>
                  <a:endParaRPr lang="bg-BG"/>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A32-4524-AAFB-53B40B37F178}"/>
                </c:ext>
              </c:extLst>
            </c:dLbl>
            <c:spPr>
              <a:noFill/>
              <a:ln>
                <a:noFill/>
              </a:ln>
              <a:effectLst/>
            </c:spPr>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НАКАЗАНИЕ "ЛИШАВАНЕ ОТ СВОБОДА"</c:v>
                </c:pt>
              </c:strCache>
            </c:strRef>
          </c:cat>
          <c:val>
            <c:numRef>
              <c:f>Лист1!$B$2</c:f>
              <c:numCache>
                <c:formatCode>General</c:formatCode>
                <c:ptCount val="1"/>
                <c:pt idx="0">
                  <c:v>68</c:v>
                </c:pt>
              </c:numCache>
            </c:numRef>
          </c:val>
          <c:extLst xmlns:c16r2="http://schemas.microsoft.com/office/drawing/2015/06/chart">
            <c:ext xmlns:c16="http://schemas.microsoft.com/office/drawing/2014/chart" uri="{C3380CC4-5D6E-409C-BE32-E72D297353CC}">
              <c16:uniqueId val="{00000002-3A32-4524-AAFB-53B40B37F178}"/>
            </c:ext>
          </c:extLst>
        </c:ser>
        <c:ser>
          <c:idx val="1"/>
          <c:order val="1"/>
          <c:tx>
            <c:strRef>
              <c:f>Лист1!$C$1</c:f>
              <c:strCache>
                <c:ptCount val="1"/>
                <c:pt idx="0">
                  <c:v>2024</c:v>
                </c:pt>
              </c:strCache>
            </c:strRef>
          </c:tx>
          <c:spPr>
            <a:gradFill>
              <a:gsLst>
                <a:gs pos="0">
                  <a:srgbClr val="FFF200"/>
                </a:gs>
                <a:gs pos="45000">
                  <a:srgbClr val="FF7A00"/>
                </a:gs>
                <a:gs pos="70000">
                  <a:srgbClr val="FF0300"/>
                </a:gs>
                <a:gs pos="100000">
                  <a:srgbClr val="4D0808"/>
                </a:gs>
              </a:gsLst>
              <a:lin ang="5400000" scaled="0"/>
            </a:gradFill>
          </c:spPr>
          <c:invertIfNegative val="0"/>
          <c:dPt>
            <c:idx val="0"/>
            <c:invertIfNegative val="0"/>
            <c:bubble3D val="0"/>
            <c:spPr>
              <a:gradFill flip="none" rotWithShape="1">
                <a:gsLst>
                  <a:gs pos="0">
                    <a:srgbClr val="FFF200"/>
                  </a:gs>
                  <a:gs pos="45000">
                    <a:srgbClr val="FF7A00"/>
                  </a:gs>
                  <a:gs pos="70000">
                    <a:srgbClr val="FF0300"/>
                  </a:gs>
                  <a:gs pos="100000">
                    <a:srgbClr val="4D0808"/>
                  </a:gs>
                </a:gsLst>
                <a:lin ang="5400000" scaled="0"/>
                <a:tileRect/>
              </a:gradFill>
            </c:spPr>
            <c:extLst xmlns:c16r2="http://schemas.microsoft.com/office/drawing/2015/06/chart">
              <c:ext xmlns:c16="http://schemas.microsoft.com/office/drawing/2014/chart" uri="{C3380CC4-5D6E-409C-BE32-E72D297353CC}">
                <c16:uniqueId val="{00000004-3A32-4524-AAFB-53B40B37F178}"/>
              </c:ext>
            </c:extLst>
          </c:dPt>
          <c:dLbls>
            <c:dLbl>
              <c:idx val="0"/>
              <c:layout>
                <c:manualLayout>
                  <c:x val="1.9051973069961058E-2"/>
                  <c:y val="-1.5122921967627897E-2"/>
                </c:manualLayout>
              </c:layout>
              <c:spPr/>
              <c:txPr>
                <a:bodyPr/>
                <a:lstStyle/>
                <a:p>
                  <a:pPr>
                    <a:defRPr/>
                  </a:pPr>
                  <a:endParaRPr lang="bg-BG"/>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A32-4524-AAFB-53B40B37F178}"/>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НАКАЗАНИЕ "ЛИШАВАНЕ ОТ СВОБОДА"</c:v>
                </c:pt>
              </c:strCache>
            </c:strRef>
          </c:cat>
          <c:val>
            <c:numRef>
              <c:f>Лист1!$C$2</c:f>
              <c:numCache>
                <c:formatCode>General</c:formatCode>
                <c:ptCount val="1"/>
                <c:pt idx="0">
                  <c:v>97</c:v>
                </c:pt>
              </c:numCache>
            </c:numRef>
          </c:val>
          <c:extLst xmlns:c16r2="http://schemas.microsoft.com/office/drawing/2015/06/chart">
            <c:ext xmlns:c16="http://schemas.microsoft.com/office/drawing/2014/chart" uri="{C3380CC4-5D6E-409C-BE32-E72D297353CC}">
              <c16:uniqueId val="{00000005-3A32-4524-AAFB-53B40B37F178}"/>
            </c:ext>
          </c:extLst>
        </c:ser>
        <c:ser>
          <c:idx val="2"/>
          <c:order val="2"/>
          <c:tx>
            <c:strRef>
              <c:f>Лист1!$D$1</c:f>
              <c:strCache>
                <c:ptCount val="1"/>
                <c:pt idx="0">
                  <c:v>2025</c:v>
                </c:pt>
              </c:strCache>
            </c:strRef>
          </c:tx>
          <c:spPr>
            <a:gradFill flip="none" rotWithShape="1">
              <a:gsLst>
                <a:gs pos="0">
                  <a:srgbClr val="DDEBCF"/>
                </a:gs>
                <a:gs pos="50000">
                  <a:srgbClr val="9CB86E"/>
                </a:gs>
                <a:gs pos="100000">
                  <a:srgbClr val="156B13"/>
                </a:gs>
              </a:gsLst>
              <a:lin ang="5400000" scaled="1"/>
              <a:tileRect/>
            </a:gradFill>
          </c:spPr>
          <c:invertIfNegative val="0"/>
          <c:dLbls>
            <c:dLbl>
              <c:idx val="0"/>
              <c:layout>
                <c:manualLayout>
                  <c:x val="1.9051973069961058E-2"/>
                  <c:y val="-1.5122921967627897E-2"/>
                </c:manualLayout>
              </c:layout>
              <c:spPr/>
              <c:txPr>
                <a:bodyPr/>
                <a:lstStyle/>
                <a:p>
                  <a:pPr>
                    <a:defRPr/>
                  </a:pPr>
                  <a:endParaRPr lang="bg-BG"/>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A32-4524-AAFB-53B40B37F178}"/>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НАКАЗАНИЕ "ЛИШАВАНЕ ОТ СВОБОДА"</c:v>
                </c:pt>
              </c:strCache>
            </c:strRef>
          </c:cat>
          <c:val>
            <c:numRef>
              <c:f>Лист1!$D$2</c:f>
              <c:numCache>
                <c:formatCode>General</c:formatCode>
                <c:ptCount val="1"/>
                <c:pt idx="0">
                  <c:v>77</c:v>
                </c:pt>
              </c:numCache>
            </c:numRef>
          </c:val>
          <c:extLst xmlns:c16r2="http://schemas.microsoft.com/office/drawing/2015/06/chart">
            <c:ext xmlns:c16="http://schemas.microsoft.com/office/drawing/2014/chart" uri="{C3380CC4-5D6E-409C-BE32-E72D297353CC}">
              <c16:uniqueId val="{00000007-3A32-4524-AAFB-53B40B37F178}"/>
            </c:ext>
          </c:extLst>
        </c:ser>
        <c:dLbls>
          <c:showLegendKey val="0"/>
          <c:showVal val="0"/>
          <c:showCatName val="0"/>
          <c:showSerName val="0"/>
          <c:showPercent val="0"/>
          <c:showBubbleSize val="0"/>
        </c:dLbls>
        <c:gapWidth val="150"/>
        <c:shape val="cylinder"/>
        <c:axId val="179268608"/>
        <c:axId val="52722432"/>
        <c:axId val="0"/>
      </c:bar3DChart>
      <c:catAx>
        <c:axId val="179268608"/>
        <c:scaling>
          <c:orientation val="minMax"/>
        </c:scaling>
        <c:delete val="1"/>
        <c:axPos val="b"/>
        <c:numFmt formatCode="General" sourceLinked="0"/>
        <c:majorTickMark val="out"/>
        <c:minorTickMark val="none"/>
        <c:tickLblPos val="nextTo"/>
        <c:crossAx val="52722432"/>
        <c:crosses val="autoZero"/>
        <c:auto val="0"/>
        <c:lblAlgn val="ctr"/>
        <c:lblOffset val="100"/>
        <c:noMultiLvlLbl val="0"/>
      </c:catAx>
      <c:valAx>
        <c:axId val="52722432"/>
        <c:scaling>
          <c:orientation val="minMax"/>
        </c:scaling>
        <c:delete val="1"/>
        <c:axPos val="l"/>
        <c:numFmt formatCode="General" sourceLinked="1"/>
        <c:majorTickMark val="out"/>
        <c:minorTickMark val="none"/>
        <c:tickLblPos val="nextTo"/>
        <c:crossAx val="179268608"/>
        <c:crosses val="autoZero"/>
        <c:crossBetween val="between"/>
      </c:valAx>
      <c:spPr>
        <a:noFill/>
        <a:ln w="25333">
          <a:noFill/>
        </a:ln>
      </c:spPr>
    </c:plotArea>
    <c:legend>
      <c:legendPos val="b"/>
      <c:layout>
        <c:manualLayout>
          <c:xMode val="edge"/>
          <c:yMode val="edge"/>
          <c:x val="0.29369832844214228"/>
          <c:y val="0.94705888179071951"/>
          <c:w val="0.26398051724160221"/>
          <c:h val="5.2941138094930888E-2"/>
        </c:manualLayout>
      </c:layout>
      <c:overlay val="0"/>
    </c:legend>
    <c:plotVisOnly val="1"/>
    <c:dispBlanksAs val="gap"/>
    <c:showDLblsOverMax val="0"/>
  </c:chart>
  <c:spPr>
    <a:gradFill>
      <a:gsLst>
        <a:gs pos="0">
          <a:srgbClr val="FFEFD1"/>
        </a:gs>
        <a:gs pos="63000">
          <a:srgbClr val="F0EBD5"/>
        </a:gs>
        <a:gs pos="100000">
          <a:srgbClr val="D1C39F"/>
        </a:gs>
      </a:gsLst>
      <a:lin ang="5400000" scaled="0"/>
    </a:gradFill>
    <a:ln w="3167">
      <a:solidFill>
        <a:schemeClr val="tx1"/>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Лист1!$A$2</c:f>
              <c:strCache>
                <c:ptCount val="1"/>
                <c:pt idx="0">
                  <c:v>брой</c:v>
                </c:pt>
              </c:strCache>
            </c:strRef>
          </c:tx>
          <c:spPr>
            <a:gradFill flip="none" rotWithShape="1">
              <a:gsLst>
                <a:gs pos="0">
                  <a:srgbClr val="FFF200"/>
                </a:gs>
                <a:gs pos="45000">
                  <a:srgbClr val="FF7A00"/>
                </a:gs>
                <a:gs pos="70000">
                  <a:srgbClr val="FF0300"/>
                </a:gs>
                <a:gs pos="100000">
                  <a:srgbClr val="4D0808"/>
                </a:gs>
              </a:gsLst>
              <a:path path="circle">
                <a:fillToRect l="100000" t="100000"/>
              </a:path>
              <a:tileRect r="-100000" b="-100000"/>
            </a:gradFill>
          </c:spPr>
          <c:explosion val="25"/>
          <c:dPt>
            <c:idx val="0"/>
            <c:bubble3D val="0"/>
            <c:spPr>
              <a:gradFill flip="none" rotWithShape="1">
                <a:gsLst>
                  <a:gs pos="0">
                    <a:srgbClr val="FFF200"/>
                  </a:gs>
                  <a:gs pos="45000">
                    <a:srgbClr val="FF7A00"/>
                  </a:gs>
                  <a:gs pos="70000">
                    <a:srgbClr val="FF0300"/>
                  </a:gs>
                  <a:gs pos="100000">
                    <a:srgbClr val="4D0808"/>
                  </a:gs>
                </a:gsLst>
                <a:path path="circle">
                  <a:fillToRect l="100000" t="100000"/>
                </a:path>
                <a:tileRect r="-100000" b="-100000"/>
              </a:gradFill>
              <a:ln>
                <a:solidFill>
                  <a:schemeClr val="bg1"/>
                </a:solidFill>
              </a:ln>
            </c:spPr>
            <c:extLst xmlns:c16r2="http://schemas.microsoft.com/office/drawing/2015/06/chart">
              <c:ext xmlns:c16="http://schemas.microsoft.com/office/drawing/2014/chart" uri="{C3380CC4-5D6E-409C-BE32-E72D297353CC}">
                <c16:uniqueId val="{00000001-EA90-4FDE-BD50-CD7D0281140C}"/>
              </c:ext>
            </c:extLst>
          </c:dPt>
          <c:dPt>
            <c:idx val="1"/>
            <c:bubble3D val="0"/>
            <c:spPr>
              <a:gradFill>
                <a:gsLst>
                  <a:gs pos="0">
                    <a:srgbClr val="00B050"/>
                  </a:gs>
                  <a:gs pos="58000">
                    <a:srgbClr val="21D6E0"/>
                  </a:gs>
                  <a:gs pos="83000">
                    <a:srgbClr val="0087E6"/>
                  </a:gs>
                  <a:gs pos="100000">
                    <a:srgbClr val="005CBF"/>
                  </a:gs>
                </a:gsLst>
                <a:lin ang="5400000" scaled="0"/>
              </a:gradFill>
              <a:ln>
                <a:solidFill>
                  <a:schemeClr val="bg1"/>
                </a:solidFill>
              </a:ln>
            </c:spPr>
            <c:extLst xmlns:c16r2="http://schemas.microsoft.com/office/drawing/2015/06/chart">
              <c:ext xmlns:c16="http://schemas.microsoft.com/office/drawing/2014/chart" uri="{C3380CC4-5D6E-409C-BE32-E72D297353CC}">
                <c16:uniqueId val="{00000003-EA90-4FDE-BD50-CD7D0281140C}"/>
              </c:ext>
            </c:extLst>
          </c:dPt>
          <c:dPt>
            <c:idx val="2"/>
            <c:bubble3D val="0"/>
            <c:spPr>
              <a:gradFill flip="none" rotWithShape="1">
                <a:gsLst>
                  <a:gs pos="0">
                    <a:srgbClr val="D6B19C"/>
                  </a:gs>
                  <a:gs pos="30000">
                    <a:srgbClr val="D49E6C"/>
                  </a:gs>
                  <a:gs pos="70000">
                    <a:srgbClr val="A65528"/>
                  </a:gs>
                  <a:gs pos="100000">
                    <a:srgbClr val="663012"/>
                  </a:gs>
                </a:gsLst>
                <a:lin ang="5400000" scaled="0"/>
                <a:tileRect r="-100000" b="-100000"/>
              </a:gradFill>
              <a:ln>
                <a:solidFill>
                  <a:schemeClr val="bg1"/>
                </a:solidFill>
              </a:ln>
            </c:spPr>
            <c:extLst xmlns:c16r2="http://schemas.microsoft.com/office/drawing/2015/06/chart">
              <c:ext xmlns:c16="http://schemas.microsoft.com/office/drawing/2014/chart" uri="{C3380CC4-5D6E-409C-BE32-E72D297353CC}">
                <c16:uniqueId val="{00000005-EA90-4FDE-BD50-CD7D0281140C}"/>
              </c:ext>
            </c:extLst>
          </c:dPt>
          <c:dLbls>
            <c:spPr>
              <a:noFill/>
              <a:ln>
                <a:noFill/>
              </a:ln>
              <a:effectLst/>
            </c:sp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Лист1!$B$1:$D$1</c:f>
              <c:strCache>
                <c:ptCount val="3"/>
                <c:pt idx="0">
                  <c:v>2023</c:v>
                </c:pt>
                <c:pt idx="1">
                  <c:v>2024</c:v>
                </c:pt>
                <c:pt idx="2">
                  <c:v>2025</c:v>
                </c:pt>
              </c:strCache>
            </c:strRef>
          </c:cat>
          <c:val>
            <c:numRef>
              <c:f>Лист1!$B$2:$D$2</c:f>
              <c:numCache>
                <c:formatCode>General</c:formatCode>
                <c:ptCount val="3"/>
                <c:pt idx="0">
                  <c:v>67</c:v>
                </c:pt>
                <c:pt idx="1">
                  <c:v>39</c:v>
                </c:pt>
                <c:pt idx="2">
                  <c:v>61</c:v>
                </c:pt>
              </c:numCache>
            </c:numRef>
          </c:val>
          <c:extLst xmlns:c16r2="http://schemas.microsoft.com/office/drawing/2015/06/chart">
            <c:ext xmlns:c16="http://schemas.microsoft.com/office/drawing/2014/chart" uri="{C3380CC4-5D6E-409C-BE32-E72D297353CC}">
              <c16:uniqueId val="{00000006-EA90-4FDE-BD50-CD7D0281140C}"/>
            </c:ext>
          </c:extLst>
        </c:ser>
        <c:dLbls>
          <c:showLegendKey val="0"/>
          <c:showVal val="1"/>
          <c:showCatName val="1"/>
          <c:showSerName val="0"/>
          <c:showPercent val="0"/>
          <c:showBubbleSize val="0"/>
          <c:showLeaderLines val="1"/>
        </c:dLbls>
      </c:pie3DChart>
      <c:spPr>
        <a:noFill/>
        <a:ln w="25401">
          <a:noFill/>
        </a:ln>
      </c:spPr>
    </c:plotArea>
    <c:plotVisOnly val="1"/>
    <c:dispBlanksAs val="gap"/>
    <c:showDLblsOverMax val="0"/>
  </c:chart>
  <c:spPr>
    <a:gradFill>
      <a:gsLst>
        <a:gs pos="0">
          <a:srgbClr val="FFEFD1"/>
        </a:gs>
        <a:gs pos="64999">
          <a:srgbClr val="F0EBD5"/>
        </a:gs>
        <a:gs pos="100000">
          <a:srgbClr val="D1C39F"/>
        </a:gs>
      </a:gsLst>
      <a:lin ang="5400000" scaled="0"/>
    </a:gradFill>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60"/>
      <c:rAngAx val="0"/>
      <c:perspective val="30"/>
    </c:view3D>
    <c:floor>
      <c:thickness val="0"/>
    </c:floor>
    <c:sideWall>
      <c:thickness val="0"/>
    </c:sideWall>
    <c:backWall>
      <c:thickness val="0"/>
    </c:backWall>
    <c:plotArea>
      <c:layout/>
      <c:pie3DChart>
        <c:varyColors val="1"/>
        <c:ser>
          <c:idx val="0"/>
          <c:order val="0"/>
          <c:tx>
            <c:strRef>
              <c:f>Лист1!$A$2</c:f>
              <c:strCache>
                <c:ptCount val="1"/>
                <c:pt idx="0">
                  <c:v>брой</c:v>
                </c:pt>
              </c:strCache>
            </c:strRef>
          </c:tx>
          <c:spPr>
            <a:gradFill flip="none" rotWithShape="1">
              <a:gsLst>
                <a:gs pos="0">
                  <a:srgbClr val="FFF200"/>
                </a:gs>
                <a:gs pos="45000">
                  <a:srgbClr val="FF7A00"/>
                </a:gs>
                <a:gs pos="70000">
                  <a:srgbClr val="FF0300"/>
                </a:gs>
                <a:gs pos="100000">
                  <a:srgbClr val="4D0808"/>
                </a:gs>
              </a:gsLst>
              <a:path path="circle">
                <a:fillToRect l="100000" t="100000"/>
              </a:path>
              <a:tileRect r="-100000" b="-100000"/>
            </a:gradFill>
          </c:spPr>
          <c:explosion val="20"/>
          <c:dPt>
            <c:idx val="0"/>
            <c:bubble3D val="0"/>
            <c:spPr>
              <a:gradFill flip="none" rotWithShape="1">
                <a:gsLst>
                  <a:gs pos="0">
                    <a:srgbClr val="FFF200"/>
                  </a:gs>
                  <a:gs pos="45000">
                    <a:srgbClr val="FF7A00"/>
                  </a:gs>
                  <a:gs pos="70000">
                    <a:srgbClr val="FF0300"/>
                  </a:gs>
                  <a:gs pos="100000">
                    <a:srgbClr val="4D0808"/>
                  </a:gs>
                </a:gsLst>
                <a:path path="circle">
                  <a:fillToRect l="100000" t="100000"/>
                </a:path>
                <a:tileRect r="-100000" b="-100000"/>
              </a:gradFill>
              <a:ln>
                <a:solidFill>
                  <a:schemeClr val="bg1"/>
                </a:solidFill>
              </a:ln>
            </c:spPr>
            <c:extLst xmlns:c16r2="http://schemas.microsoft.com/office/drawing/2015/06/chart">
              <c:ext xmlns:c16="http://schemas.microsoft.com/office/drawing/2014/chart" uri="{C3380CC4-5D6E-409C-BE32-E72D297353CC}">
                <c16:uniqueId val="{00000001-3D40-4BEA-9C3C-E0652EA647C4}"/>
              </c:ext>
            </c:extLst>
          </c:dPt>
          <c:dPt>
            <c:idx val="1"/>
            <c:bubble3D val="0"/>
            <c:spPr>
              <a:gradFill>
                <a:gsLst>
                  <a:gs pos="0">
                    <a:srgbClr val="00B050"/>
                  </a:gs>
                  <a:gs pos="58000">
                    <a:srgbClr val="21D6E0"/>
                  </a:gs>
                  <a:gs pos="83000">
                    <a:srgbClr val="0087E6"/>
                  </a:gs>
                  <a:gs pos="100000">
                    <a:srgbClr val="005CBF"/>
                  </a:gs>
                </a:gsLst>
                <a:lin ang="5400000" scaled="0"/>
              </a:gradFill>
              <a:ln>
                <a:solidFill>
                  <a:schemeClr val="bg1"/>
                </a:solidFill>
              </a:ln>
            </c:spPr>
            <c:extLst xmlns:c16r2="http://schemas.microsoft.com/office/drawing/2015/06/chart">
              <c:ext xmlns:c16="http://schemas.microsoft.com/office/drawing/2014/chart" uri="{C3380CC4-5D6E-409C-BE32-E72D297353CC}">
                <c16:uniqueId val="{00000003-3D40-4BEA-9C3C-E0652EA647C4}"/>
              </c:ext>
            </c:extLst>
          </c:dPt>
          <c:dPt>
            <c:idx val="2"/>
            <c:bubble3D val="0"/>
            <c:spPr>
              <a:gradFill flip="none" rotWithShape="1">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path path="circle">
                  <a:fillToRect l="100000" t="100000"/>
                </a:path>
                <a:tileRect r="-100000" b="-100000"/>
              </a:gradFill>
              <a:ln>
                <a:solidFill>
                  <a:schemeClr val="bg1"/>
                </a:solidFill>
              </a:ln>
            </c:spPr>
            <c:extLst xmlns:c16r2="http://schemas.microsoft.com/office/drawing/2015/06/chart">
              <c:ext xmlns:c16="http://schemas.microsoft.com/office/drawing/2014/chart" uri="{C3380CC4-5D6E-409C-BE32-E72D297353CC}">
                <c16:uniqueId val="{00000005-3D40-4BEA-9C3C-E0652EA647C4}"/>
              </c:ext>
            </c:extLst>
          </c:dPt>
          <c:cat>
            <c:strRef>
              <c:f>Лист1!$B$1:$D$1</c:f>
              <c:strCache>
                <c:ptCount val="3"/>
                <c:pt idx="0">
                  <c:v>2023</c:v>
                </c:pt>
                <c:pt idx="1">
                  <c:v>2024</c:v>
                </c:pt>
                <c:pt idx="2">
                  <c:v>2025</c:v>
                </c:pt>
              </c:strCache>
            </c:strRef>
          </c:cat>
          <c:val>
            <c:numRef>
              <c:f>Лист1!$B$2:$D$2</c:f>
              <c:numCache>
                <c:formatCode>General</c:formatCode>
                <c:ptCount val="3"/>
                <c:pt idx="0">
                  <c:v>130</c:v>
                </c:pt>
                <c:pt idx="1">
                  <c:v>97</c:v>
                </c:pt>
                <c:pt idx="2">
                  <c:v>162</c:v>
                </c:pt>
              </c:numCache>
            </c:numRef>
          </c:val>
          <c:extLst xmlns:c16r2="http://schemas.microsoft.com/office/drawing/2015/06/chart">
            <c:ext xmlns:c16="http://schemas.microsoft.com/office/drawing/2014/chart" uri="{C3380CC4-5D6E-409C-BE32-E72D297353CC}">
              <c16:uniqueId val="{00000006-3D40-4BEA-9C3C-E0652EA647C4}"/>
            </c:ext>
          </c:extLst>
        </c:ser>
        <c:dLbls>
          <c:showLegendKey val="0"/>
          <c:showVal val="0"/>
          <c:showCatName val="0"/>
          <c:showSerName val="0"/>
          <c:showPercent val="0"/>
          <c:showBubbleSize val="0"/>
          <c:showLeaderLines val="1"/>
        </c:dLbls>
      </c:pie3DChart>
      <c:spPr>
        <a:noFill/>
        <a:ln w="25401">
          <a:noFill/>
        </a:ln>
      </c:spPr>
    </c:plotArea>
    <c:legend>
      <c:legendPos val="b"/>
      <c:overlay val="0"/>
    </c:legend>
    <c:plotVisOnly val="1"/>
    <c:dispBlanksAs val="gap"/>
    <c:showDLblsOverMax val="0"/>
  </c:chart>
  <c:spPr>
    <a:gradFill>
      <a:gsLst>
        <a:gs pos="0">
          <a:srgbClr val="FFEFD1"/>
        </a:gs>
        <a:gs pos="64999">
          <a:srgbClr val="F0EBD5"/>
        </a:gs>
        <a:gs pos="100000">
          <a:srgbClr val="D1C39F"/>
        </a:gs>
      </a:gsLst>
      <a:lin ang="5400000" scaled="0"/>
    </a:gradFill>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60"/>
      <c:rAngAx val="0"/>
      <c:perspective val="30"/>
    </c:view3D>
    <c:floor>
      <c:thickness val="0"/>
    </c:floor>
    <c:sideWall>
      <c:thickness val="0"/>
    </c:sideWall>
    <c:backWall>
      <c:thickness val="0"/>
    </c:backWall>
    <c:plotArea>
      <c:layout/>
      <c:pie3DChart>
        <c:varyColors val="1"/>
        <c:ser>
          <c:idx val="0"/>
          <c:order val="0"/>
          <c:tx>
            <c:strRef>
              <c:f>Лист1!$A$2</c:f>
              <c:strCache>
                <c:ptCount val="1"/>
                <c:pt idx="0">
                  <c:v>брой</c:v>
                </c:pt>
              </c:strCache>
            </c:strRef>
          </c:tx>
          <c:spPr>
            <a:gradFill flip="none" rotWithShape="1">
              <a:gsLst>
                <a:gs pos="0">
                  <a:srgbClr val="FFF200"/>
                </a:gs>
                <a:gs pos="45000">
                  <a:srgbClr val="FF7A00"/>
                </a:gs>
                <a:gs pos="70000">
                  <a:srgbClr val="FF0300"/>
                </a:gs>
                <a:gs pos="100000">
                  <a:srgbClr val="4D0808"/>
                </a:gs>
              </a:gsLst>
              <a:path path="circle">
                <a:fillToRect l="100000" t="100000"/>
              </a:path>
              <a:tileRect r="-100000" b="-100000"/>
            </a:gradFill>
          </c:spPr>
          <c:explosion val="25"/>
          <c:dPt>
            <c:idx val="0"/>
            <c:bubble3D val="0"/>
            <c:spPr>
              <a:gradFill flip="none" rotWithShape="1">
                <a:gsLst>
                  <a:gs pos="0">
                    <a:srgbClr val="FFF200"/>
                  </a:gs>
                  <a:gs pos="45000">
                    <a:srgbClr val="FF7A00"/>
                  </a:gs>
                  <a:gs pos="70000">
                    <a:srgbClr val="FF0300"/>
                  </a:gs>
                  <a:gs pos="100000">
                    <a:srgbClr val="4D0808"/>
                  </a:gs>
                </a:gsLst>
                <a:path path="circle">
                  <a:fillToRect l="100000" t="100000"/>
                </a:path>
                <a:tileRect r="-100000" b="-100000"/>
              </a:gradFill>
              <a:ln>
                <a:solidFill>
                  <a:schemeClr val="bg1"/>
                </a:solidFill>
              </a:ln>
            </c:spPr>
            <c:extLst xmlns:c16r2="http://schemas.microsoft.com/office/drawing/2015/06/chart">
              <c:ext xmlns:c16="http://schemas.microsoft.com/office/drawing/2014/chart" uri="{C3380CC4-5D6E-409C-BE32-E72D297353CC}">
                <c16:uniqueId val="{00000001-5021-46F1-9F98-0EB729E8F306}"/>
              </c:ext>
            </c:extLst>
          </c:dPt>
          <c:dPt>
            <c:idx val="1"/>
            <c:bubble3D val="0"/>
            <c:spPr>
              <a:gradFill>
                <a:gsLst>
                  <a:gs pos="0">
                    <a:srgbClr val="00B050"/>
                  </a:gs>
                  <a:gs pos="58000">
                    <a:srgbClr val="21D6E0"/>
                  </a:gs>
                  <a:gs pos="83000">
                    <a:srgbClr val="0087E6"/>
                  </a:gs>
                  <a:gs pos="100000">
                    <a:srgbClr val="005CBF"/>
                  </a:gs>
                </a:gsLst>
                <a:lin ang="5400000" scaled="0"/>
              </a:gradFill>
              <a:ln>
                <a:solidFill>
                  <a:schemeClr val="bg1"/>
                </a:solidFill>
              </a:ln>
            </c:spPr>
            <c:extLst xmlns:c16r2="http://schemas.microsoft.com/office/drawing/2015/06/chart">
              <c:ext xmlns:c16="http://schemas.microsoft.com/office/drawing/2014/chart" uri="{C3380CC4-5D6E-409C-BE32-E72D297353CC}">
                <c16:uniqueId val="{00000003-5021-46F1-9F98-0EB729E8F306}"/>
              </c:ext>
            </c:extLst>
          </c:dPt>
          <c:dPt>
            <c:idx val="2"/>
            <c:bubble3D val="0"/>
            <c:spPr>
              <a:gradFill flip="none" rotWithShape="1">
                <a:gsLst>
                  <a:gs pos="0">
                    <a:srgbClr val="DDEBCF"/>
                  </a:gs>
                  <a:gs pos="50000">
                    <a:srgbClr val="9CB86E"/>
                  </a:gs>
                  <a:gs pos="100000">
                    <a:srgbClr val="156B13"/>
                  </a:gs>
                </a:gsLst>
                <a:lin ang="5400000" scaled="0"/>
                <a:tileRect r="-100000" b="-100000"/>
              </a:gradFill>
              <a:ln>
                <a:solidFill>
                  <a:schemeClr val="bg1"/>
                </a:solidFill>
              </a:ln>
            </c:spPr>
            <c:extLst xmlns:c16r2="http://schemas.microsoft.com/office/drawing/2015/06/chart">
              <c:ext xmlns:c16="http://schemas.microsoft.com/office/drawing/2014/chart" uri="{C3380CC4-5D6E-409C-BE32-E72D297353CC}">
                <c16:uniqueId val="{00000005-5021-46F1-9F98-0EB729E8F306}"/>
              </c:ext>
            </c:extLst>
          </c:dPt>
          <c:cat>
            <c:strRef>
              <c:f>Лист1!$B$1:$D$1</c:f>
              <c:strCache>
                <c:ptCount val="3"/>
                <c:pt idx="0">
                  <c:v>2023</c:v>
                </c:pt>
                <c:pt idx="1">
                  <c:v>2024</c:v>
                </c:pt>
                <c:pt idx="2">
                  <c:v>2025</c:v>
                </c:pt>
              </c:strCache>
            </c:strRef>
          </c:cat>
          <c:val>
            <c:numRef>
              <c:f>Лист1!$B$2:$D$2</c:f>
              <c:numCache>
                <c:formatCode>General</c:formatCode>
                <c:ptCount val="3"/>
                <c:pt idx="0">
                  <c:v>9</c:v>
                </c:pt>
                <c:pt idx="1">
                  <c:v>9</c:v>
                </c:pt>
                <c:pt idx="2">
                  <c:v>11</c:v>
                </c:pt>
              </c:numCache>
            </c:numRef>
          </c:val>
          <c:extLst xmlns:c16r2="http://schemas.microsoft.com/office/drawing/2015/06/chart">
            <c:ext xmlns:c16="http://schemas.microsoft.com/office/drawing/2014/chart" uri="{C3380CC4-5D6E-409C-BE32-E72D297353CC}">
              <c16:uniqueId val="{00000006-5021-46F1-9F98-0EB729E8F306}"/>
            </c:ext>
          </c:extLst>
        </c:ser>
        <c:dLbls>
          <c:showLegendKey val="0"/>
          <c:showVal val="0"/>
          <c:showCatName val="0"/>
          <c:showSerName val="0"/>
          <c:showPercent val="0"/>
          <c:showBubbleSize val="0"/>
          <c:showLeaderLines val="1"/>
        </c:dLbls>
      </c:pie3DChart>
      <c:spPr>
        <a:noFill/>
        <a:ln w="25401">
          <a:noFill/>
        </a:ln>
      </c:spPr>
    </c:plotArea>
    <c:legend>
      <c:legendPos val="b"/>
      <c:overlay val="0"/>
    </c:legend>
    <c:plotVisOnly val="1"/>
    <c:dispBlanksAs val="gap"/>
    <c:showDLblsOverMax val="0"/>
  </c:chart>
  <c:spPr>
    <a:gradFill>
      <a:gsLst>
        <a:gs pos="0">
          <a:srgbClr val="FFEFD1"/>
        </a:gs>
        <a:gs pos="64999">
          <a:srgbClr val="F0EBD5"/>
        </a:gs>
        <a:gs pos="100000">
          <a:srgbClr val="D1C39F"/>
        </a:gs>
      </a:gsLst>
      <a:lin ang="5400000" scaled="0"/>
    </a:gradFill>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7"/>
      <c:hPercent val="44"/>
      <c:rotY val="11"/>
      <c:depthPercent val="11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4.2881646655231559E-2"/>
          <c:y val="6.8100358422939072E-2"/>
          <c:w val="0.95883361921097765"/>
          <c:h val="0.74910394265232971"/>
        </c:manualLayout>
      </c:layout>
      <c:bar3DChart>
        <c:barDir val="col"/>
        <c:grouping val="clustered"/>
        <c:varyColors val="0"/>
        <c:ser>
          <c:idx val="1"/>
          <c:order val="0"/>
          <c:tx>
            <c:strRef>
              <c:f>Sheet1!$A$2</c:f>
              <c:strCache>
                <c:ptCount val="1"/>
                <c:pt idx="0">
                  <c:v>2024</c:v>
                </c:pt>
              </c:strCache>
            </c:strRef>
          </c:tx>
          <c:spPr>
            <a:gradFill>
              <a:gsLst>
                <a:gs pos="0">
                  <a:srgbClr val="DDEBCF"/>
                </a:gs>
                <a:gs pos="50000">
                  <a:srgbClr val="9CB86E"/>
                </a:gs>
                <a:gs pos="100000">
                  <a:srgbClr val="156B13"/>
                </a:gs>
              </a:gsLst>
              <a:lin ang="0" scaled="0"/>
            </a:gradFill>
            <a:ln w="12700">
              <a:solidFill>
                <a:srgbClr val="000000"/>
              </a:solidFill>
              <a:prstDash val="solid"/>
            </a:ln>
          </c:spPr>
          <c:invertIfNegative val="0"/>
          <c:dLbls>
            <c:dLbl>
              <c:idx val="0"/>
              <c:layout>
                <c:manualLayout>
                  <c:x val="-1.7713455105070902E-7"/>
                  <c:y val="-6.0011246202044163E-2"/>
                </c:manualLayout>
              </c:layout>
              <c:showLegendKey val="0"/>
              <c:showVal val="1"/>
              <c:showCatName val="0"/>
              <c:showSerName val="0"/>
              <c:showPercent val="0"/>
              <c:showBubbleSize val="0"/>
            </c:dLbl>
            <c:dLbl>
              <c:idx val="1"/>
              <c:layout>
                <c:manualLayout>
                  <c:x val="6.7401967288286176E-3"/>
                  <c:y val="-7.4074074074074153E-2"/>
                </c:manualLayout>
              </c:layout>
              <c:showLegendKey val="0"/>
              <c:showVal val="1"/>
              <c:showCatName val="0"/>
              <c:showSerName val="0"/>
              <c:showPercent val="0"/>
              <c:showBubbleSize val="0"/>
            </c:dLbl>
            <c:dLbl>
              <c:idx val="2"/>
              <c:layout>
                <c:manualLayout>
                  <c:x val="8.9938167509836155E-3"/>
                  <c:y val="-7.381776239907736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Sheet1!$B$1:$I$1</c:f>
              <c:strCache>
                <c:ptCount val="3"/>
                <c:pt idx="0">
                  <c:v>Средна натовареност на прокурор</c:v>
                </c:pt>
                <c:pt idx="1">
                  <c:v>Средно на прокурор решени ДП</c:v>
                </c:pt>
                <c:pt idx="2">
                  <c:v>Средно на прокурор внесени в съда ДП</c:v>
                </c:pt>
              </c:strCache>
            </c:strRef>
          </c:cat>
          <c:val>
            <c:numRef>
              <c:f>Sheet1!$B$2:$I$2</c:f>
              <c:numCache>
                <c:formatCode>General</c:formatCode>
                <c:ptCount val="3"/>
                <c:pt idx="0">
                  <c:v>2118.1999999999998</c:v>
                </c:pt>
                <c:pt idx="1">
                  <c:v>157.4</c:v>
                </c:pt>
                <c:pt idx="2">
                  <c:v>19.899999999999999</c:v>
                </c:pt>
              </c:numCache>
            </c:numRef>
          </c:val>
        </c:ser>
        <c:ser>
          <c:idx val="2"/>
          <c:order val="1"/>
          <c:tx>
            <c:strRef>
              <c:f>Sheet1!$A$3</c:f>
              <c:strCache>
                <c:ptCount val="1"/>
                <c:pt idx="0">
                  <c:v>2025</c:v>
                </c:pt>
              </c:strCache>
            </c:strRef>
          </c:tx>
          <c:spPr>
            <a:gradFill>
              <a:gsLst>
                <a:gs pos="0">
                  <a:srgbClr val="03D4A8"/>
                </a:gs>
                <a:gs pos="25000">
                  <a:srgbClr val="21D6E0"/>
                </a:gs>
                <a:gs pos="75000">
                  <a:srgbClr val="0087E6"/>
                </a:gs>
                <a:gs pos="100000">
                  <a:srgbClr val="005CBF"/>
                </a:gs>
              </a:gsLst>
              <a:lin ang="0" scaled="0"/>
            </a:gradFill>
            <a:ln w="12700">
              <a:solidFill>
                <a:srgbClr val="000000"/>
              </a:solidFill>
              <a:prstDash val="solid"/>
            </a:ln>
          </c:spPr>
          <c:invertIfNegative val="0"/>
          <c:dLbls>
            <c:dLbl>
              <c:idx val="0"/>
              <c:layout>
                <c:manualLayout>
                  <c:x val="2.0236087689713241E-2"/>
                  <c:y val="-6.9204152249134954E-2"/>
                </c:manualLayout>
              </c:layout>
              <c:showLegendKey val="0"/>
              <c:showVal val="1"/>
              <c:showCatName val="0"/>
              <c:showSerName val="0"/>
              <c:showPercent val="0"/>
              <c:showBubbleSize val="0"/>
            </c:dLbl>
            <c:dLbl>
              <c:idx val="1"/>
              <c:layout>
                <c:manualLayout>
                  <c:x val="1.3490725126475466E-2"/>
                  <c:y val="-7.8431372549019607E-2"/>
                </c:manualLayout>
              </c:layout>
              <c:showLegendKey val="0"/>
              <c:showVal val="1"/>
              <c:showCatName val="0"/>
              <c:showSerName val="0"/>
              <c:showPercent val="0"/>
              <c:showBubbleSize val="0"/>
            </c:dLbl>
            <c:dLbl>
              <c:idx val="2"/>
              <c:layout>
                <c:manualLayout>
                  <c:x val="2.6981450252950932E-2"/>
                  <c:y val="-8.30449826989619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Sheet1!$B$1:$I$1</c:f>
              <c:strCache>
                <c:ptCount val="3"/>
                <c:pt idx="0">
                  <c:v>Средна натовареност на прокурор</c:v>
                </c:pt>
                <c:pt idx="1">
                  <c:v>Средно на прокурор решени ДП</c:v>
                </c:pt>
                <c:pt idx="2">
                  <c:v>Средно на прокурор внесени в съда ДП</c:v>
                </c:pt>
              </c:strCache>
            </c:strRef>
          </c:cat>
          <c:val>
            <c:numRef>
              <c:f>Sheet1!$B$3:$I$3</c:f>
              <c:numCache>
                <c:formatCode>General</c:formatCode>
                <c:ptCount val="3"/>
                <c:pt idx="0">
                  <c:v>2110.8000000000002</c:v>
                </c:pt>
                <c:pt idx="1">
                  <c:v>143.19999999999999</c:v>
                </c:pt>
                <c:pt idx="2">
                  <c:v>23.3</c:v>
                </c:pt>
              </c:numCache>
            </c:numRef>
          </c:val>
        </c:ser>
        <c:dLbls>
          <c:showLegendKey val="0"/>
          <c:showVal val="1"/>
          <c:showCatName val="0"/>
          <c:showSerName val="0"/>
          <c:showPercent val="0"/>
          <c:showBubbleSize val="0"/>
        </c:dLbls>
        <c:gapWidth val="70"/>
        <c:gapDepth val="250"/>
        <c:shape val="cylinder"/>
        <c:axId val="163791360"/>
        <c:axId val="163199744"/>
        <c:axId val="0"/>
      </c:bar3DChart>
      <c:catAx>
        <c:axId val="1637913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bg-BG"/>
          </a:p>
        </c:txPr>
        <c:crossAx val="163199744"/>
        <c:crosses val="autoZero"/>
        <c:auto val="1"/>
        <c:lblAlgn val="ctr"/>
        <c:lblOffset val="0"/>
        <c:tickLblSkip val="1"/>
        <c:tickMarkSkip val="1"/>
        <c:noMultiLvlLbl val="0"/>
      </c:catAx>
      <c:valAx>
        <c:axId val="163199744"/>
        <c:scaling>
          <c:orientation val="minMax"/>
        </c:scaling>
        <c:delete val="1"/>
        <c:axPos val="l"/>
        <c:title>
          <c:layout>
            <c:manualLayout>
              <c:xMode val="edge"/>
              <c:yMode val="edge"/>
              <c:x val="4.1125643442967603E-2"/>
              <c:y val="0.43991753625952468"/>
            </c:manualLayout>
          </c:layout>
          <c:overlay val="0"/>
          <c:txPr>
            <a:bodyPr rot="0" vert="horz"/>
            <a:lstStyle/>
            <a:p>
              <a:pPr>
                <a:defRPr/>
              </a:pPr>
              <a:endParaRPr lang="bg-BG"/>
            </a:p>
          </c:txPr>
        </c:title>
        <c:numFmt formatCode="General" sourceLinked="1"/>
        <c:majorTickMark val="out"/>
        <c:minorTickMark val="none"/>
        <c:tickLblPos val="nextTo"/>
        <c:crossAx val="163791360"/>
        <c:crosses val="autoZero"/>
        <c:crossBetween val="between"/>
      </c:valAx>
      <c:spPr>
        <a:noFill/>
        <a:ln w="25400">
          <a:noFill/>
        </a:ln>
      </c:spPr>
    </c:plotArea>
    <c:legend>
      <c:legendPos val="r"/>
      <c:layout>
        <c:manualLayout>
          <c:xMode val="edge"/>
          <c:yMode val="edge"/>
          <c:x val="0.902229845626072"/>
          <c:y val="0.38709677419354838"/>
          <c:w val="9.7770154373927956E-2"/>
          <c:h val="0.2078853046594982"/>
        </c:manualLayout>
      </c:layout>
      <c:overlay val="0"/>
      <c:spPr>
        <a:noFill/>
        <a:ln w="25400">
          <a:noFill/>
        </a:ln>
      </c:spPr>
      <c:txPr>
        <a:bodyPr/>
        <a:lstStyle/>
        <a:p>
          <a:pPr>
            <a:defRPr sz="735" b="1" i="0" u="none" strike="noStrike" baseline="0">
              <a:solidFill>
                <a:srgbClr val="000000"/>
              </a:solidFill>
              <a:latin typeface="Arial"/>
              <a:ea typeface="Arial"/>
              <a:cs typeface="Arial"/>
            </a:defRPr>
          </a:pPr>
          <a:endParaRPr lang="bg-BG"/>
        </a:p>
      </c:txPr>
    </c:legend>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6426426426426425E-2"/>
          <c:y val="3.5947712418300651E-2"/>
          <c:w val="0.5391710361147648"/>
          <c:h val="0.85930832175389826"/>
        </c:manualLayout>
      </c:layout>
      <c:barChart>
        <c:barDir val="col"/>
        <c:grouping val="clustered"/>
        <c:varyColors val="0"/>
        <c:ser>
          <c:idx val="0"/>
          <c:order val="0"/>
          <c:tx>
            <c:strRef>
              <c:f>Лист1!$A$2</c:f>
              <c:strCache>
                <c:ptCount val="1"/>
                <c:pt idx="0">
                  <c:v>наблюдавани</c:v>
                </c:pt>
              </c:strCache>
            </c:strRef>
          </c:tx>
          <c:invertIfNegative val="0"/>
          <c:dLbls>
            <c:txPr>
              <a:bodyPr/>
              <a:lstStyle/>
              <a:p>
                <a:pPr>
                  <a:defRPr sz="800">
                    <a:latin typeface="Times New Roman" panose="02020603050405020304" pitchFamily="18" charset="0"/>
                    <a:cs typeface="Times New Roman" panose="02020603050405020304" pitchFamily="18" charset="0"/>
                  </a:defRPr>
                </a:pPr>
                <a:endParaRPr lang="bg-BG"/>
              </a:p>
            </c:txPr>
            <c:showLegendKey val="0"/>
            <c:showVal val="1"/>
            <c:showCatName val="0"/>
            <c:showSerName val="0"/>
            <c:showPercent val="0"/>
            <c:showBubbleSize val="0"/>
            <c:showLeaderLines val="0"/>
          </c:dLbls>
          <c:cat>
            <c:strRef>
              <c:f>Лист1!$B$1:$D$1</c:f>
              <c:strCache>
                <c:ptCount val="3"/>
                <c:pt idx="0">
                  <c:v>2023</c:v>
                </c:pt>
                <c:pt idx="1">
                  <c:v>2024</c:v>
                </c:pt>
                <c:pt idx="2">
                  <c:v>2025</c:v>
                </c:pt>
              </c:strCache>
            </c:strRef>
          </c:cat>
          <c:val>
            <c:numRef>
              <c:f>Лист1!$B$2:$D$2</c:f>
              <c:numCache>
                <c:formatCode>General</c:formatCode>
                <c:ptCount val="3"/>
                <c:pt idx="0">
                  <c:v>3461</c:v>
                </c:pt>
                <c:pt idx="1">
                  <c:v>3665</c:v>
                </c:pt>
                <c:pt idx="2">
                  <c:v>4258</c:v>
                </c:pt>
              </c:numCache>
            </c:numRef>
          </c:val>
        </c:ser>
        <c:ser>
          <c:idx val="1"/>
          <c:order val="1"/>
          <c:tx>
            <c:strRef>
              <c:f>Лист1!$A$3</c:f>
              <c:strCache>
                <c:ptCount val="1"/>
                <c:pt idx="0">
                  <c:v>новообразувани</c:v>
                </c:pt>
              </c:strCache>
            </c:strRef>
          </c:tx>
          <c:invertIfNegative val="0"/>
          <c:dLbls>
            <c:txPr>
              <a:bodyPr/>
              <a:lstStyle/>
              <a:p>
                <a:pPr>
                  <a:defRPr sz="800">
                    <a:latin typeface="Times New Roman" panose="02020603050405020304" pitchFamily="18" charset="0"/>
                    <a:cs typeface="Times New Roman" panose="02020603050405020304" pitchFamily="18" charset="0"/>
                  </a:defRPr>
                </a:pPr>
                <a:endParaRPr lang="bg-BG"/>
              </a:p>
            </c:txPr>
            <c:showLegendKey val="0"/>
            <c:showVal val="1"/>
            <c:showCatName val="0"/>
            <c:showSerName val="0"/>
            <c:showPercent val="0"/>
            <c:showBubbleSize val="0"/>
            <c:showLeaderLines val="0"/>
          </c:dLbls>
          <c:cat>
            <c:strRef>
              <c:f>Лист1!$B$1:$D$1</c:f>
              <c:strCache>
                <c:ptCount val="3"/>
                <c:pt idx="0">
                  <c:v>2023</c:v>
                </c:pt>
                <c:pt idx="1">
                  <c:v>2024</c:v>
                </c:pt>
                <c:pt idx="2">
                  <c:v>2025</c:v>
                </c:pt>
              </c:strCache>
            </c:strRef>
          </c:cat>
          <c:val>
            <c:numRef>
              <c:f>Лист1!$B$3:$D$3</c:f>
              <c:numCache>
                <c:formatCode>General</c:formatCode>
                <c:ptCount val="3"/>
                <c:pt idx="0">
                  <c:v>3123</c:v>
                </c:pt>
                <c:pt idx="1">
                  <c:v>3258</c:v>
                </c:pt>
                <c:pt idx="2">
                  <c:v>3645</c:v>
                </c:pt>
              </c:numCache>
            </c:numRef>
          </c:val>
        </c:ser>
        <c:ser>
          <c:idx val="2"/>
          <c:order val="2"/>
          <c:tx>
            <c:strRef>
              <c:f>Лист1!$A$4</c:f>
              <c:strCache>
                <c:ptCount val="1"/>
                <c:pt idx="0">
                  <c:v>останали от предходен период</c:v>
                </c:pt>
              </c:strCache>
            </c:strRef>
          </c:tx>
          <c:invertIfNegative val="0"/>
          <c:dLbls>
            <c:txPr>
              <a:bodyPr/>
              <a:lstStyle/>
              <a:p>
                <a:pPr>
                  <a:defRPr sz="800">
                    <a:latin typeface="Times New Roman" panose="02020603050405020304" pitchFamily="18" charset="0"/>
                    <a:cs typeface="Times New Roman" panose="02020603050405020304" pitchFamily="18" charset="0"/>
                  </a:defRPr>
                </a:pPr>
                <a:endParaRPr lang="bg-BG"/>
              </a:p>
            </c:txPr>
            <c:showLegendKey val="0"/>
            <c:showVal val="1"/>
            <c:showCatName val="0"/>
            <c:showSerName val="0"/>
            <c:showPercent val="0"/>
            <c:showBubbleSize val="0"/>
            <c:showLeaderLines val="0"/>
          </c:dLbls>
          <c:cat>
            <c:strRef>
              <c:f>Лист1!$B$1:$D$1</c:f>
              <c:strCache>
                <c:ptCount val="3"/>
                <c:pt idx="0">
                  <c:v>2023</c:v>
                </c:pt>
                <c:pt idx="1">
                  <c:v>2024</c:v>
                </c:pt>
                <c:pt idx="2">
                  <c:v>2025</c:v>
                </c:pt>
              </c:strCache>
            </c:strRef>
          </c:cat>
          <c:val>
            <c:numRef>
              <c:f>Лист1!$B$4:$D$4</c:f>
              <c:numCache>
                <c:formatCode>General</c:formatCode>
                <c:ptCount val="3"/>
                <c:pt idx="0">
                  <c:v>338</c:v>
                </c:pt>
                <c:pt idx="1">
                  <c:v>407</c:v>
                </c:pt>
                <c:pt idx="2">
                  <c:v>613</c:v>
                </c:pt>
              </c:numCache>
            </c:numRef>
          </c:val>
        </c:ser>
        <c:dLbls>
          <c:showLegendKey val="0"/>
          <c:showVal val="0"/>
          <c:showCatName val="0"/>
          <c:showSerName val="0"/>
          <c:showPercent val="0"/>
          <c:showBubbleSize val="0"/>
        </c:dLbls>
        <c:gapWidth val="150"/>
        <c:axId val="177394176"/>
        <c:axId val="250490816"/>
      </c:barChart>
      <c:catAx>
        <c:axId val="177394176"/>
        <c:scaling>
          <c:orientation val="minMax"/>
        </c:scaling>
        <c:delete val="0"/>
        <c:axPos val="b"/>
        <c:numFmt formatCode="General" sourceLinked="1"/>
        <c:majorTickMark val="out"/>
        <c:minorTickMark val="none"/>
        <c:tickLblPos val="nextTo"/>
        <c:crossAx val="250490816"/>
        <c:crosses val="autoZero"/>
        <c:auto val="0"/>
        <c:lblAlgn val="ctr"/>
        <c:lblOffset val="100"/>
        <c:noMultiLvlLbl val="0"/>
      </c:catAx>
      <c:valAx>
        <c:axId val="250490816"/>
        <c:scaling>
          <c:orientation val="minMax"/>
        </c:scaling>
        <c:delete val="1"/>
        <c:axPos val="l"/>
        <c:numFmt formatCode="General" sourceLinked="1"/>
        <c:majorTickMark val="out"/>
        <c:minorTickMark val="none"/>
        <c:tickLblPos val="nextTo"/>
        <c:crossAx val="177394176"/>
        <c:crosses val="autoZero"/>
        <c:crossBetween val="between"/>
      </c:valAx>
      <c:spPr>
        <a:noFill/>
        <a:ln w="25401">
          <a:noFill/>
        </a:ln>
      </c:spPr>
    </c:plotArea>
    <c:legend>
      <c:legendPos val="r"/>
      <c:layout>
        <c:manualLayout>
          <c:xMode val="edge"/>
          <c:yMode val="edge"/>
          <c:x val="0.64235548934761522"/>
          <c:y val="0.306376408831249"/>
          <c:w val="0.27382469083256489"/>
          <c:h val="0.36235259808210246"/>
        </c:manualLayout>
      </c:layout>
      <c:overlay val="0"/>
    </c:legend>
    <c:plotVisOnly val="1"/>
    <c:dispBlanksAs val="gap"/>
    <c:showDLblsOverMax val="0"/>
  </c:chart>
  <c:spPr>
    <a:gradFill>
      <a:gsLst>
        <a:gs pos="0">
          <a:srgbClr val="FFEFD1"/>
        </a:gs>
        <a:gs pos="64999">
          <a:srgbClr val="F0EBD5"/>
        </a:gs>
        <a:gs pos="100000">
          <a:srgbClr val="D1C39F"/>
        </a:gs>
      </a:gsLst>
      <a:lin ang="5400000" scaled="0"/>
    </a:grad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15175797371618E-2"/>
          <c:y val="3.666666666666666E-2"/>
          <c:w val="0.89913314889692841"/>
          <c:h val="0.85436385406506965"/>
        </c:manualLayout>
      </c:layout>
      <c:lineChart>
        <c:grouping val="stacked"/>
        <c:varyColors val="0"/>
        <c:ser>
          <c:idx val="0"/>
          <c:order val="0"/>
          <c:tx>
            <c:strRef>
              <c:f>Лист1!$A$2</c:f>
              <c:strCache>
                <c:ptCount val="1"/>
                <c:pt idx="0">
                  <c:v>преписки останали от предходни години</c:v>
                </c:pt>
              </c:strCache>
            </c:strRef>
          </c:tx>
          <c:marker>
            <c:symbol val="none"/>
          </c:marker>
          <c:dLbls>
            <c:dLbl>
              <c:idx val="0"/>
              <c:layout>
                <c:manualLayout>
                  <c:x val="-3.4890965732087227E-2"/>
                  <c:y val="6.3681592039800991E-2"/>
                </c:manualLayout>
              </c:layout>
              <c:spPr/>
              <c:txPr>
                <a:bodyPr/>
                <a:lstStyle/>
                <a:p>
                  <a:pPr>
                    <a:defRPr/>
                  </a:pPr>
                  <a:endParaRPr lang="bg-BG"/>
                </a:p>
              </c:txPr>
              <c:dLblPos val="r"/>
              <c:showLegendKey val="0"/>
              <c:showVal val="1"/>
              <c:showCatName val="0"/>
              <c:showSerName val="0"/>
              <c:showPercent val="0"/>
              <c:showBubbleSize val="0"/>
            </c:dLbl>
            <c:showLegendKey val="0"/>
            <c:showVal val="1"/>
            <c:showCatName val="0"/>
            <c:showSerName val="0"/>
            <c:showPercent val="0"/>
            <c:showBubbleSize val="0"/>
            <c:showLeaderLines val="0"/>
          </c:dLbls>
          <c:cat>
            <c:strRef>
              <c:f>Лист1!$B$1:$D$1</c:f>
              <c:strCache>
                <c:ptCount val="3"/>
                <c:pt idx="0">
                  <c:v>2023</c:v>
                </c:pt>
                <c:pt idx="1">
                  <c:v>2024</c:v>
                </c:pt>
                <c:pt idx="2">
                  <c:v>2025</c:v>
                </c:pt>
              </c:strCache>
            </c:strRef>
          </c:cat>
          <c:val>
            <c:numRef>
              <c:f>Лист1!$B$2:$D$2</c:f>
              <c:numCache>
                <c:formatCode>General</c:formatCode>
                <c:ptCount val="3"/>
                <c:pt idx="0">
                  <c:v>338</c:v>
                </c:pt>
                <c:pt idx="1">
                  <c:v>407</c:v>
                </c:pt>
                <c:pt idx="2">
                  <c:v>613</c:v>
                </c:pt>
              </c:numCache>
            </c:numRef>
          </c:val>
          <c:smooth val="0"/>
        </c:ser>
        <c:dLbls>
          <c:showLegendKey val="0"/>
          <c:showVal val="0"/>
          <c:showCatName val="0"/>
          <c:showSerName val="0"/>
          <c:showPercent val="0"/>
          <c:showBubbleSize val="0"/>
        </c:dLbls>
        <c:upDownBars>
          <c:gapWidth val="150"/>
          <c:upBars/>
          <c:downBars/>
        </c:upDownBars>
        <c:marker val="1"/>
        <c:smooth val="0"/>
        <c:axId val="163697152"/>
        <c:axId val="250493696"/>
      </c:lineChart>
      <c:catAx>
        <c:axId val="163697152"/>
        <c:scaling>
          <c:orientation val="minMax"/>
        </c:scaling>
        <c:delete val="0"/>
        <c:axPos val="b"/>
        <c:numFmt formatCode="General" sourceLinked="1"/>
        <c:majorTickMark val="none"/>
        <c:minorTickMark val="none"/>
        <c:tickLblPos val="nextTo"/>
        <c:crossAx val="250493696"/>
        <c:crosses val="autoZero"/>
        <c:auto val="0"/>
        <c:lblAlgn val="ctr"/>
        <c:lblOffset val="100"/>
        <c:noMultiLvlLbl val="0"/>
      </c:catAx>
      <c:valAx>
        <c:axId val="250493696"/>
        <c:scaling>
          <c:orientation val="minMax"/>
        </c:scaling>
        <c:delete val="1"/>
        <c:axPos val="l"/>
        <c:numFmt formatCode="General" sourceLinked="1"/>
        <c:majorTickMark val="out"/>
        <c:minorTickMark val="none"/>
        <c:tickLblPos val="nextTo"/>
        <c:crossAx val="163697152"/>
        <c:crosses val="autoZero"/>
        <c:crossBetween val="between"/>
      </c:valAx>
      <c:spPr>
        <a:noFill/>
        <a:ln w="25325">
          <a:noFill/>
        </a:ln>
      </c:spPr>
    </c:plotArea>
    <c:legend>
      <c:legendPos val="r"/>
      <c:layout>
        <c:manualLayout>
          <c:xMode val="edge"/>
          <c:yMode val="edge"/>
          <c:x val="0.69058248799981092"/>
          <c:y val="0.43924288920078347"/>
          <c:w val="0.23254063512331224"/>
          <c:h val="0.19804965466929925"/>
        </c:manualLayout>
      </c:layout>
      <c:overlay val="1"/>
    </c:legend>
    <c:plotVisOnly val="1"/>
    <c:dispBlanksAs val="gap"/>
    <c:showDLblsOverMax val="0"/>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497"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bg-B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gradFill>
          <a:gsLst>
            <a:gs pos="0">
              <a:srgbClr val="FFEFD1"/>
            </a:gs>
            <a:gs pos="63000">
              <a:srgbClr val="F0EBD5"/>
            </a:gs>
            <a:gs pos="100000">
              <a:srgbClr val="D1C39F"/>
            </a:gs>
          </a:gsLst>
          <a:lin ang="5400000" scaled="0"/>
        </a:gradFill>
      </c:spPr>
    </c:floor>
    <c:sideWall>
      <c:thickness val="0"/>
      <c:spPr>
        <a:noFill/>
      </c:spPr>
    </c:sideWall>
    <c:backWall>
      <c:thickness val="0"/>
      <c:spPr>
        <a:noFill/>
        <a:ln w="25400">
          <a:noFill/>
        </a:ln>
      </c:spPr>
    </c:backWall>
    <c:plotArea>
      <c:layout>
        <c:manualLayout>
          <c:layoutTarget val="inner"/>
          <c:xMode val="edge"/>
          <c:yMode val="edge"/>
          <c:x val="9.6486675820326717E-2"/>
          <c:y val="3.9199660948896965E-2"/>
          <c:w val="0.7938570263176562"/>
          <c:h val="0.88218413874736246"/>
        </c:manualLayout>
      </c:layout>
      <c:bar3DChart>
        <c:barDir val="col"/>
        <c:grouping val="clustered"/>
        <c:varyColors val="0"/>
        <c:ser>
          <c:idx val="0"/>
          <c:order val="0"/>
          <c:tx>
            <c:strRef>
              <c:f>Лист1!$A$2</c:f>
              <c:strCache>
                <c:ptCount val="1"/>
                <c:pt idx="0">
                  <c:v>произнасяния и участие в съдебни заседания</c:v>
                </c:pt>
              </c:strCache>
            </c:strRef>
          </c:tx>
          <c:spPr>
            <a:gradFill>
              <a:gsLst>
                <a:gs pos="0">
                  <a:srgbClr val="DDEBCF"/>
                </a:gs>
                <a:gs pos="50000">
                  <a:srgbClr val="9CB86E"/>
                </a:gs>
                <a:gs pos="100000">
                  <a:srgbClr val="156B13"/>
                </a:gs>
              </a:gsLst>
              <a:lin ang="5400000" scaled="0"/>
            </a:gradFill>
            <a:ln>
              <a:solidFill>
                <a:schemeClr val="bg1"/>
              </a:solidFill>
            </a:ln>
            <a:effectLst>
              <a:innerShdw blurRad="63500" dist="50800" dir="2700000">
                <a:prstClr val="black">
                  <a:alpha val="50000"/>
                </a:prstClr>
              </a:innerShdw>
            </a:effectLst>
          </c:spPr>
          <c:invertIfNegative val="0"/>
          <c:dPt>
            <c:idx val="0"/>
            <c:invertIfNegative val="0"/>
            <c:bubble3D val="0"/>
            <c:spPr>
              <a:gradFill>
                <a:gsLst>
                  <a:gs pos="0">
                    <a:srgbClr val="DDEBCF"/>
                  </a:gs>
                  <a:gs pos="50000">
                    <a:srgbClr val="9CB86E"/>
                  </a:gs>
                  <a:gs pos="100000">
                    <a:srgbClr val="156B13"/>
                  </a:gs>
                </a:gsLst>
                <a:lin ang="5400000" scaled="0"/>
              </a:gradFill>
              <a:ln w="0">
                <a:solidFill>
                  <a:schemeClr val="bg1"/>
                </a:solidFill>
              </a:ln>
              <a:effectLst>
                <a:innerShdw blurRad="63500" dist="50800" dir="2700000">
                  <a:prstClr val="black">
                    <a:alpha val="50000"/>
                  </a:prstClr>
                </a:innerShdw>
              </a:effectLst>
            </c:spPr>
          </c:dPt>
          <c:dLbls>
            <c:dLbl>
              <c:idx val="0"/>
              <c:layout>
                <c:manualLayout>
                  <c:x val="4.3080236941303177E-3"/>
                  <c:y val="-3.2441200324412001E-2"/>
                </c:manualLayout>
              </c:layout>
              <c:showLegendKey val="0"/>
              <c:showVal val="1"/>
              <c:showCatName val="0"/>
              <c:showSerName val="0"/>
              <c:showPercent val="0"/>
              <c:showBubbleSize val="0"/>
            </c:dLbl>
            <c:dLbl>
              <c:idx val="1"/>
              <c:layout>
                <c:manualLayout>
                  <c:x val="6.462035541195477E-3"/>
                  <c:y val="-2.9197080291970802E-2"/>
                </c:manualLayout>
              </c:layout>
              <c:showLegendKey val="0"/>
              <c:showVal val="1"/>
              <c:showCatName val="0"/>
              <c:showSerName val="0"/>
              <c:showPercent val="0"/>
              <c:showBubbleSize val="0"/>
            </c:dLbl>
            <c:dLbl>
              <c:idx val="2"/>
              <c:layout>
                <c:manualLayout>
                  <c:x val="4.3080236941303177E-3"/>
                  <c:y val="-3.8929440389294398E-2"/>
                </c:manualLayout>
              </c:layout>
              <c:showLegendKey val="0"/>
              <c:showVal val="1"/>
              <c:showCatName val="0"/>
              <c:showSerName val="0"/>
              <c:showPercent val="0"/>
              <c:showBubbleSize val="0"/>
            </c:dLbl>
            <c:txPr>
              <a:bodyPr/>
              <a:lstStyle/>
              <a:p>
                <a:pPr>
                  <a:defRPr sz="798">
                    <a:latin typeface="Times New Roman" panose="02020603050405020304" pitchFamily="18" charset="0"/>
                    <a:cs typeface="Times New Roman" panose="02020603050405020304" pitchFamily="18" charset="0"/>
                  </a:defRPr>
                </a:pPr>
                <a:endParaRPr lang="bg-BG"/>
              </a:p>
            </c:txPr>
            <c:showLegendKey val="0"/>
            <c:showVal val="1"/>
            <c:showCatName val="0"/>
            <c:showSerName val="0"/>
            <c:showPercent val="0"/>
            <c:showBubbleSize val="0"/>
            <c:showLeaderLines val="0"/>
          </c:dLbls>
          <c:cat>
            <c:strRef>
              <c:f>Лист1!$B$1:$D$1</c:f>
              <c:strCache>
                <c:ptCount val="3"/>
                <c:pt idx="0">
                  <c:v>2023</c:v>
                </c:pt>
                <c:pt idx="1">
                  <c:v>2024</c:v>
                </c:pt>
                <c:pt idx="2">
                  <c:v>2025</c:v>
                </c:pt>
              </c:strCache>
            </c:strRef>
          </c:cat>
          <c:val>
            <c:numRef>
              <c:f>Лист1!$B$2:$D$2</c:f>
              <c:numCache>
                <c:formatCode>General</c:formatCode>
                <c:ptCount val="3"/>
                <c:pt idx="0">
                  <c:v>35265</c:v>
                </c:pt>
                <c:pt idx="1">
                  <c:v>36010</c:v>
                </c:pt>
                <c:pt idx="2">
                  <c:v>38416</c:v>
                </c:pt>
              </c:numCache>
            </c:numRef>
          </c:val>
        </c:ser>
        <c:dLbls>
          <c:showLegendKey val="0"/>
          <c:showVal val="0"/>
          <c:showCatName val="0"/>
          <c:showSerName val="0"/>
          <c:showPercent val="0"/>
          <c:showBubbleSize val="0"/>
        </c:dLbls>
        <c:gapWidth val="150"/>
        <c:shape val="cylinder"/>
        <c:axId val="163698688"/>
        <c:axId val="163195136"/>
        <c:axId val="0"/>
      </c:bar3DChart>
      <c:catAx>
        <c:axId val="163698688"/>
        <c:scaling>
          <c:orientation val="minMax"/>
        </c:scaling>
        <c:delete val="0"/>
        <c:axPos val="b"/>
        <c:numFmt formatCode="General" sourceLinked="1"/>
        <c:majorTickMark val="out"/>
        <c:minorTickMark val="none"/>
        <c:tickLblPos val="nextTo"/>
        <c:crossAx val="163195136"/>
        <c:crosses val="autoZero"/>
        <c:auto val="0"/>
        <c:lblAlgn val="ctr"/>
        <c:lblOffset val="100"/>
        <c:noMultiLvlLbl val="0"/>
      </c:catAx>
      <c:valAx>
        <c:axId val="163195136"/>
        <c:scaling>
          <c:orientation val="minMax"/>
        </c:scaling>
        <c:delete val="1"/>
        <c:axPos val="l"/>
        <c:numFmt formatCode="General" sourceLinked="1"/>
        <c:majorTickMark val="out"/>
        <c:minorTickMark val="none"/>
        <c:tickLblPos val="nextTo"/>
        <c:crossAx val="163698688"/>
        <c:crosses val="autoZero"/>
        <c:crossBetween val="between"/>
      </c:valAx>
      <c:spPr>
        <a:noFill/>
        <a:ln w="25400">
          <a:noFill/>
        </a:ln>
      </c:spPr>
    </c:plotArea>
    <c:plotVisOnly val="1"/>
    <c:dispBlanksAs val="gap"/>
    <c:showDLblsOverMax val="0"/>
  </c:chart>
  <c:spPr>
    <a:gradFill>
      <a:gsLst>
        <a:gs pos="0">
          <a:srgbClr val="FFEFD1"/>
        </a:gs>
        <a:gs pos="63000">
          <a:srgbClr val="F0EBD5"/>
        </a:gs>
        <a:gs pos="100000">
          <a:srgbClr val="D1C39F"/>
        </a:gs>
      </a:gsLst>
      <a:lin ang="5400000" scaled="0"/>
    </a:gradFill>
    <a:ln w="3167">
      <a:solidFill>
        <a:schemeClr val="tx1"/>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spPr>
        <a:gradFill flip="none" rotWithShape="1">
          <a:gsLst>
            <a:gs pos="0">
              <a:srgbClr val="D6B19C"/>
            </a:gs>
            <a:gs pos="30000">
              <a:srgbClr val="D49E6C"/>
            </a:gs>
            <a:gs pos="70000">
              <a:srgbClr val="A65528"/>
            </a:gs>
            <a:gs pos="100000">
              <a:srgbClr val="663012"/>
            </a:gs>
          </a:gsLst>
          <a:lin ang="2700000" scaled="1"/>
          <a:tileRect/>
        </a:gradFill>
      </c:spPr>
    </c:floor>
    <c:sideWall>
      <c:thickness val="0"/>
      <c:spPr>
        <a:noFill/>
      </c:spPr>
    </c:sideWall>
    <c:backWall>
      <c:thickness val="0"/>
      <c:spPr>
        <a:noFill/>
        <a:ln w="25400">
          <a:noFill/>
        </a:ln>
      </c:spPr>
    </c:backWall>
    <c:plotArea>
      <c:layout>
        <c:manualLayout>
          <c:layoutTarget val="inner"/>
          <c:xMode val="edge"/>
          <c:yMode val="edge"/>
          <c:x val="0"/>
          <c:y val="4.2027843446283165E-2"/>
          <c:w val="0.76854075872188443"/>
          <c:h val="0.81058383349964169"/>
        </c:manualLayout>
      </c:layout>
      <c:bar3DChart>
        <c:barDir val="col"/>
        <c:grouping val="clustered"/>
        <c:varyColors val="0"/>
        <c:ser>
          <c:idx val="0"/>
          <c:order val="0"/>
          <c:tx>
            <c:strRef>
              <c:f>Лист1!$B$1</c:f>
              <c:strCache>
                <c:ptCount val="1"/>
                <c:pt idx="0">
                  <c:v>до 2 месеца</c:v>
                </c:pt>
              </c:strCache>
            </c:strRef>
          </c:tx>
          <c:spPr>
            <a:gradFill flip="none" rotWithShape="1">
              <a:gsLst>
                <a:gs pos="0">
                  <a:srgbClr val="000000"/>
                </a:gs>
                <a:gs pos="20000">
                  <a:srgbClr val="000040"/>
                </a:gs>
                <a:gs pos="50000">
                  <a:srgbClr val="400040"/>
                </a:gs>
                <a:gs pos="67000">
                  <a:srgbClr val="8F0040"/>
                </a:gs>
                <a:gs pos="78000">
                  <a:srgbClr val="F27300"/>
                </a:gs>
                <a:gs pos="100000">
                  <a:srgbClr val="FFBF00"/>
                </a:gs>
              </a:gsLst>
              <a:lin ang="0" scaled="1"/>
              <a:tileRect/>
            </a:gradFill>
            <a:ln>
              <a:noFill/>
            </a:ln>
          </c:spPr>
          <c:invertIfNegative val="0"/>
          <c:dLbls>
            <c:showLegendKey val="0"/>
            <c:showVal val="1"/>
            <c:showCatName val="0"/>
            <c:showSerName val="0"/>
            <c:showPercent val="0"/>
            <c:showBubbleSize val="0"/>
            <c:showLeaderLines val="0"/>
          </c:dLbls>
          <c:cat>
            <c:numRef>
              <c:f>Лист1!$A$2:$A$5</c:f>
              <c:numCache>
                <c:formatCode>General</c:formatCode>
                <c:ptCount val="4"/>
                <c:pt idx="0">
                  <c:v>2023</c:v>
                </c:pt>
                <c:pt idx="1">
                  <c:v>2024</c:v>
                </c:pt>
                <c:pt idx="2">
                  <c:v>2025</c:v>
                </c:pt>
              </c:numCache>
            </c:numRef>
          </c:cat>
          <c:val>
            <c:numRef>
              <c:f>Лист1!$B$2:$B$4</c:f>
              <c:numCache>
                <c:formatCode>General</c:formatCode>
                <c:ptCount val="3"/>
                <c:pt idx="0">
                  <c:v>428</c:v>
                </c:pt>
                <c:pt idx="1">
                  <c:v>296</c:v>
                </c:pt>
                <c:pt idx="2">
                  <c:v>267</c:v>
                </c:pt>
              </c:numCache>
            </c:numRef>
          </c:val>
        </c:ser>
        <c:ser>
          <c:idx val="1"/>
          <c:order val="1"/>
          <c:tx>
            <c:strRef>
              <c:f>Лист1!$C$1</c:f>
              <c:strCache>
                <c:ptCount val="1"/>
                <c:pt idx="0">
                  <c:v>до 6 месеца</c:v>
                </c:pt>
              </c:strCache>
            </c:strRef>
          </c:tx>
          <c:spPr>
            <a:gradFill flip="none" rotWithShape="1">
              <a:gsLst>
                <a:gs pos="0">
                  <a:srgbClr val="03D4A8"/>
                </a:gs>
                <a:gs pos="25000">
                  <a:srgbClr val="21D6E0"/>
                </a:gs>
                <a:gs pos="75000">
                  <a:srgbClr val="0087E6"/>
                </a:gs>
                <a:gs pos="100000">
                  <a:srgbClr val="005CBF"/>
                </a:gs>
              </a:gsLst>
              <a:lin ang="10800000" scaled="1"/>
              <a:tileRect/>
            </a:gradFill>
          </c:spPr>
          <c:invertIfNegative val="0"/>
          <c:dLbls>
            <c:showLegendKey val="0"/>
            <c:showVal val="1"/>
            <c:showCatName val="0"/>
            <c:showSerName val="0"/>
            <c:showPercent val="0"/>
            <c:showBubbleSize val="0"/>
            <c:showLeaderLines val="0"/>
          </c:dLbls>
          <c:cat>
            <c:numRef>
              <c:f>Лист1!$A$2:$A$5</c:f>
              <c:numCache>
                <c:formatCode>General</c:formatCode>
                <c:ptCount val="4"/>
                <c:pt idx="0">
                  <c:v>2023</c:v>
                </c:pt>
                <c:pt idx="1">
                  <c:v>2024</c:v>
                </c:pt>
                <c:pt idx="2">
                  <c:v>2025</c:v>
                </c:pt>
              </c:numCache>
            </c:numRef>
          </c:cat>
          <c:val>
            <c:numRef>
              <c:f>Лист1!$C$2:$C$4</c:f>
              <c:numCache>
                <c:formatCode>General</c:formatCode>
                <c:ptCount val="3"/>
                <c:pt idx="0">
                  <c:v>502</c:v>
                </c:pt>
                <c:pt idx="1">
                  <c:v>460</c:v>
                </c:pt>
                <c:pt idx="2">
                  <c:v>467</c:v>
                </c:pt>
              </c:numCache>
            </c:numRef>
          </c:val>
        </c:ser>
        <c:ser>
          <c:idx val="2"/>
          <c:order val="2"/>
          <c:tx>
            <c:strRef>
              <c:f>Лист1!$D$1</c:f>
              <c:strCache>
                <c:ptCount val="1"/>
                <c:pt idx="0">
                  <c:v>над 6 месеца</c:v>
                </c:pt>
              </c:strCache>
            </c:strRef>
          </c:tx>
          <c:spPr>
            <a:gradFill>
              <a:gsLst>
                <a:gs pos="0">
                  <a:srgbClr val="DDEBCF"/>
                </a:gs>
                <a:gs pos="50000">
                  <a:srgbClr val="9CB86E"/>
                </a:gs>
                <a:gs pos="100000">
                  <a:srgbClr val="156B13"/>
                </a:gs>
              </a:gsLst>
              <a:lin ang="10800000" scaled="0"/>
            </a:gradFill>
          </c:spPr>
          <c:invertIfNegative val="0"/>
          <c:dLbls>
            <c:showLegendKey val="0"/>
            <c:showVal val="1"/>
            <c:showCatName val="0"/>
            <c:showSerName val="0"/>
            <c:showPercent val="0"/>
            <c:showBubbleSize val="0"/>
            <c:showLeaderLines val="0"/>
          </c:dLbls>
          <c:cat>
            <c:numRef>
              <c:f>Лист1!$A$2:$A$5</c:f>
              <c:numCache>
                <c:formatCode>General</c:formatCode>
                <c:ptCount val="4"/>
                <c:pt idx="0">
                  <c:v>2023</c:v>
                </c:pt>
                <c:pt idx="1">
                  <c:v>2024</c:v>
                </c:pt>
                <c:pt idx="2">
                  <c:v>2025</c:v>
                </c:pt>
              </c:numCache>
            </c:numRef>
          </c:cat>
          <c:val>
            <c:numRef>
              <c:f>Лист1!$D$2:$D$4</c:f>
              <c:numCache>
                <c:formatCode>General</c:formatCode>
                <c:ptCount val="3"/>
                <c:pt idx="0">
                  <c:v>374</c:v>
                </c:pt>
                <c:pt idx="1">
                  <c:v>473</c:v>
                </c:pt>
                <c:pt idx="2">
                  <c:v>685</c:v>
                </c:pt>
              </c:numCache>
            </c:numRef>
          </c:val>
        </c:ser>
        <c:dLbls>
          <c:showLegendKey val="0"/>
          <c:showVal val="0"/>
          <c:showCatName val="0"/>
          <c:showSerName val="0"/>
          <c:showPercent val="0"/>
          <c:showBubbleSize val="0"/>
        </c:dLbls>
        <c:gapWidth val="150"/>
        <c:shape val="pyramid"/>
        <c:axId val="365560832"/>
        <c:axId val="163196864"/>
        <c:axId val="0"/>
      </c:bar3DChart>
      <c:catAx>
        <c:axId val="365560832"/>
        <c:scaling>
          <c:orientation val="minMax"/>
        </c:scaling>
        <c:delete val="0"/>
        <c:axPos val="b"/>
        <c:numFmt formatCode="General" sourceLinked="1"/>
        <c:majorTickMark val="out"/>
        <c:minorTickMark val="none"/>
        <c:tickLblPos val="nextTo"/>
        <c:crossAx val="163196864"/>
        <c:crosses val="autoZero"/>
        <c:auto val="1"/>
        <c:lblAlgn val="ctr"/>
        <c:lblOffset val="100"/>
        <c:noMultiLvlLbl val="0"/>
      </c:catAx>
      <c:valAx>
        <c:axId val="163196864"/>
        <c:scaling>
          <c:orientation val="minMax"/>
        </c:scaling>
        <c:delete val="1"/>
        <c:axPos val="l"/>
        <c:numFmt formatCode="General" sourceLinked="1"/>
        <c:majorTickMark val="out"/>
        <c:minorTickMark val="none"/>
        <c:tickLblPos val="nextTo"/>
        <c:crossAx val="365560832"/>
        <c:crosses val="autoZero"/>
        <c:crossBetween val="between"/>
      </c:valAx>
      <c:spPr>
        <a:ln w="25400">
          <a:noFill/>
        </a:ln>
      </c:spPr>
    </c:plotArea>
    <c:legend>
      <c:legendPos val="r"/>
      <c:overlay val="0"/>
    </c:legend>
    <c:plotVisOnly val="1"/>
    <c:dispBlanksAs val="gap"/>
    <c:showDLblsOverMax val="0"/>
  </c:chart>
  <c:spPr>
    <a:gradFill>
      <a:gsLst>
        <a:gs pos="0">
          <a:srgbClr val="FFEFD1"/>
        </a:gs>
        <a:gs pos="64999">
          <a:srgbClr val="F0EBD5"/>
        </a:gs>
        <a:gs pos="100000">
          <a:srgbClr val="D1C39F"/>
        </a:gs>
      </a:gsLst>
      <a:lin ang="5400000" scaled="0"/>
    </a:gradFill>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gradFill>
          <a:gsLst>
            <a:gs pos="0">
              <a:srgbClr val="FFEFD1"/>
            </a:gs>
            <a:gs pos="63000">
              <a:srgbClr val="F0EBD5"/>
            </a:gs>
            <a:gs pos="100000">
              <a:srgbClr val="D1C39F"/>
            </a:gs>
          </a:gsLst>
          <a:lin ang="5400000" scaled="0"/>
        </a:gradFill>
      </c:spPr>
    </c:floor>
    <c:sideWall>
      <c:thickness val="0"/>
      <c:spPr>
        <a:noFill/>
      </c:spPr>
    </c:sideWall>
    <c:backWall>
      <c:thickness val="0"/>
      <c:spPr>
        <a:noFill/>
        <a:ln w="25400">
          <a:noFill/>
        </a:ln>
      </c:spPr>
    </c:backWall>
    <c:plotArea>
      <c:layout>
        <c:manualLayout>
          <c:layoutTarget val="inner"/>
          <c:xMode val="edge"/>
          <c:yMode val="edge"/>
          <c:x val="2.6426426426426425E-2"/>
          <c:y val="3.5947712418300651E-2"/>
          <c:w val="0.65196509895722499"/>
          <c:h val="0.88218413874736246"/>
        </c:manualLayout>
      </c:layout>
      <c:bar3DChart>
        <c:barDir val="col"/>
        <c:grouping val="clustered"/>
        <c:varyColors val="0"/>
        <c:ser>
          <c:idx val="0"/>
          <c:order val="0"/>
          <c:tx>
            <c:strRef>
              <c:f>Лист1!$A$2</c:f>
              <c:strCache>
                <c:ptCount val="1"/>
                <c:pt idx="0">
                  <c:v>обвинителни актове</c:v>
                </c:pt>
              </c:strCache>
            </c:strRef>
          </c:tx>
          <c:spPr>
            <a:solidFill>
              <a:srgbClr val="EC564A"/>
            </a:solidFill>
            <a:ln>
              <a:solidFill>
                <a:schemeClr val="bg1"/>
              </a:solidFill>
            </a:ln>
            <a:effectLst>
              <a:innerShdw blurRad="63500" dist="50800" dir="13500000">
                <a:prstClr val="black">
                  <a:alpha val="50000"/>
                </a:prstClr>
              </a:innerShdw>
            </a:effectLst>
          </c:spPr>
          <c:invertIfNegative val="0"/>
          <c:dPt>
            <c:idx val="0"/>
            <c:invertIfNegative val="0"/>
            <c:bubble3D val="0"/>
            <c:spPr>
              <a:solidFill>
                <a:srgbClr val="EC564A"/>
              </a:solidFill>
              <a:ln w="0">
                <a:solidFill>
                  <a:schemeClr val="bg1"/>
                </a:solidFill>
              </a:ln>
              <a:effectLst>
                <a:innerShdw blurRad="63500" dist="50800" dir="13500000">
                  <a:prstClr val="black">
                    <a:alpha val="50000"/>
                  </a:prstClr>
                </a:innerShdw>
              </a:effectLst>
            </c:spPr>
          </c:dPt>
          <c:dLbls>
            <c:showLegendKey val="0"/>
            <c:showVal val="1"/>
            <c:showCatName val="0"/>
            <c:showSerName val="0"/>
            <c:showPercent val="0"/>
            <c:showBubbleSize val="0"/>
            <c:showLeaderLines val="0"/>
          </c:dLbls>
          <c:cat>
            <c:strRef>
              <c:f>Лист1!$B$1:$D$1</c:f>
              <c:strCache>
                <c:ptCount val="3"/>
                <c:pt idx="0">
                  <c:v>2023</c:v>
                </c:pt>
                <c:pt idx="1">
                  <c:v>2024</c:v>
                </c:pt>
                <c:pt idx="2">
                  <c:v>2025</c:v>
                </c:pt>
              </c:strCache>
            </c:strRef>
          </c:cat>
          <c:val>
            <c:numRef>
              <c:f>Лист1!$B$2:$D$2</c:f>
              <c:numCache>
                <c:formatCode>General</c:formatCode>
                <c:ptCount val="3"/>
                <c:pt idx="0">
                  <c:v>184</c:v>
                </c:pt>
                <c:pt idx="1">
                  <c:v>182</c:v>
                </c:pt>
                <c:pt idx="2">
                  <c:v>176</c:v>
                </c:pt>
              </c:numCache>
            </c:numRef>
          </c:val>
        </c:ser>
        <c:ser>
          <c:idx val="1"/>
          <c:order val="1"/>
          <c:tx>
            <c:strRef>
              <c:f>Лист1!$A$3</c:f>
              <c:strCache>
                <c:ptCount val="1"/>
                <c:pt idx="0">
                  <c:v>споразумения</c:v>
                </c:pt>
              </c:strCache>
            </c:strRef>
          </c:tx>
          <c:spPr>
            <a:solidFill>
              <a:srgbClr val="43CBD9"/>
            </a:solidFill>
            <a:effectLst>
              <a:innerShdw blurRad="114300">
                <a:prstClr val="black"/>
              </a:innerShdw>
            </a:effectLst>
          </c:spPr>
          <c:invertIfNegative val="0"/>
          <c:dPt>
            <c:idx val="0"/>
            <c:invertIfNegative val="0"/>
            <c:bubble3D val="0"/>
          </c:dPt>
          <c:dLbls>
            <c:showLegendKey val="0"/>
            <c:showVal val="1"/>
            <c:showCatName val="0"/>
            <c:showSerName val="0"/>
            <c:showPercent val="0"/>
            <c:showBubbleSize val="0"/>
            <c:showLeaderLines val="0"/>
          </c:dLbls>
          <c:cat>
            <c:strRef>
              <c:f>Лист1!$B$1:$D$1</c:f>
              <c:strCache>
                <c:ptCount val="3"/>
                <c:pt idx="0">
                  <c:v>2023</c:v>
                </c:pt>
                <c:pt idx="1">
                  <c:v>2024</c:v>
                </c:pt>
                <c:pt idx="2">
                  <c:v>2025</c:v>
                </c:pt>
              </c:strCache>
            </c:strRef>
          </c:cat>
          <c:val>
            <c:numRef>
              <c:f>Лист1!$B$3:$D$3</c:f>
              <c:numCache>
                <c:formatCode>General</c:formatCode>
                <c:ptCount val="3"/>
                <c:pt idx="0">
                  <c:v>158</c:v>
                </c:pt>
                <c:pt idx="1">
                  <c:v>140</c:v>
                </c:pt>
                <c:pt idx="2">
                  <c:v>226</c:v>
                </c:pt>
              </c:numCache>
            </c:numRef>
          </c:val>
        </c:ser>
        <c:ser>
          <c:idx val="2"/>
          <c:order val="2"/>
          <c:tx>
            <c:strRef>
              <c:f>Лист1!$A$4</c:f>
              <c:strCache>
                <c:ptCount val="1"/>
                <c:pt idx="0">
                  <c:v>78а</c:v>
                </c:pt>
              </c:strCache>
            </c:strRef>
          </c:tx>
          <c:spPr>
            <a:solidFill>
              <a:srgbClr val="6EF339"/>
            </a:solidFill>
            <a:effectLst>
              <a:innerShdw blurRad="114300">
                <a:prstClr val="black"/>
              </a:innerShdw>
            </a:effectLst>
          </c:spPr>
          <c:invertIfNegative val="0"/>
          <c:dLbls>
            <c:showLegendKey val="0"/>
            <c:showVal val="1"/>
            <c:showCatName val="0"/>
            <c:showSerName val="0"/>
            <c:showPercent val="0"/>
            <c:showBubbleSize val="0"/>
            <c:showLeaderLines val="0"/>
          </c:dLbls>
          <c:cat>
            <c:strRef>
              <c:f>Лист1!$B$1:$D$1</c:f>
              <c:strCache>
                <c:ptCount val="3"/>
                <c:pt idx="0">
                  <c:v>2023</c:v>
                </c:pt>
                <c:pt idx="1">
                  <c:v>2024</c:v>
                </c:pt>
                <c:pt idx="2">
                  <c:v>2025</c:v>
                </c:pt>
              </c:strCache>
            </c:strRef>
          </c:cat>
          <c:val>
            <c:numRef>
              <c:f>Лист1!$B$4:$D$4</c:f>
              <c:numCache>
                <c:formatCode>General</c:formatCode>
                <c:ptCount val="3"/>
                <c:pt idx="0">
                  <c:v>22</c:v>
                </c:pt>
                <c:pt idx="1">
                  <c:v>17</c:v>
                </c:pt>
                <c:pt idx="2">
                  <c:v>22</c:v>
                </c:pt>
              </c:numCache>
            </c:numRef>
          </c:val>
        </c:ser>
        <c:dLbls>
          <c:showLegendKey val="0"/>
          <c:showVal val="0"/>
          <c:showCatName val="0"/>
          <c:showSerName val="0"/>
          <c:showPercent val="0"/>
          <c:showBubbleSize val="0"/>
        </c:dLbls>
        <c:gapWidth val="150"/>
        <c:shape val="cylinder"/>
        <c:axId val="250080768"/>
        <c:axId val="250494272"/>
        <c:axId val="0"/>
      </c:bar3DChart>
      <c:catAx>
        <c:axId val="250080768"/>
        <c:scaling>
          <c:orientation val="minMax"/>
        </c:scaling>
        <c:delete val="0"/>
        <c:axPos val="b"/>
        <c:numFmt formatCode="General" sourceLinked="1"/>
        <c:majorTickMark val="out"/>
        <c:minorTickMark val="none"/>
        <c:tickLblPos val="nextTo"/>
        <c:crossAx val="250494272"/>
        <c:crosses val="autoZero"/>
        <c:auto val="0"/>
        <c:lblAlgn val="ctr"/>
        <c:lblOffset val="100"/>
        <c:noMultiLvlLbl val="0"/>
      </c:catAx>
      <c:valAx>
        <c:axId val="250494272"/>
        <c:scaling>
          <c:orientation val="minMax"/>
        </c:scaling>
        <c:delete val="1"/>
        <c:axPos val="l"/>
        <c:numFmt formatCode="General" sourceLinked="1"/>
        <c:majorTickMark val="out"/>
        <c:minorTickMark val="none"/>
        <c:tickLblPos val="nextTo"/>
        <c:crossAx val="250080768"/>
        <c:crosses val="autoZero"/>
        <c:crossBetween val="between"/>
      </c:valAx>
      <c:spPr>
        <a:noFill/>
        <a:ln w="25339">
          <a:noFill/>
        </a:ln>
      </c:spPr>
    </c:plotArea>
    <c:legend>
      <c:legendPos val="r"/>
      <c:layout>
        <c:manualLayout>
          <c:xMode val="edge"/>
          <c:yMode val="edge"/>
          <c:x val="0.6375506845428105"/>
          <c:y val="0.30637673940392485"/>
          <c:w val="0.34803490104277501"/>
          <c:h val="0.32188720935430515"/>
        </c:manualLayout>
      </c:layout>
      <c:overlay val="0"/>
    </c:legend>
    <c:plotVisOnly val="1"/>
    <c:dispBlanksAs val="gap"/>
    <c:showDLblsOverMax val="0"/>
  </c:chart>
  <c:spPr>
    <a:gradFill>
      <a:gsLst>
        <a:gs pos="0">
          <a:srgbClr val="FFEFD1"/>
        </a:gs>
        <a:gs pos="63000">
          <a:srgbClr val="F0EBD5"/>
        </a:gs>
        <a:gs pos="100000">
          <a:srgbClr val="D1C39F"/>
        </a:gs>
      </a:gsLst>
      <a:lin ang="5400000" scaled="0"/>
    </a:gradFill>
    <a:ln w="3167">
      <a:solidFill>
        <a:schemeClr val="tx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9.7464897307417045E-2"/>
          <c:y val="0.10054117544699183"/>
          <c:w val="0.82371822403318473"/>
          <c:h val="0.60463131335102471"/>
        </c:manualLayout>
      </c:layout>
      <c:pie3DChart>
        <c:varyColors val="1"/>
        <c:ser>
          <c:idx val="0"/>
          <c:order val="0"/>
          <c:tx>
            <c:strRef>
              <c:f>Лист1!$B$1</c:f>
              <c:strCache>
                <c:ptCount val="1"/>
                <c:pt idx="0">
                  <c:v>обвинителен акт</c:v>
                </c:pt>
              </c:strCache>
            </c:strRef>
          </c:tx>
          <c:spPr>
            <a:gradFill>
              <a:gsLst>
                <a:gs pos="0">
                  <a:srgbClr val="03D4A8"/>
                </a:gs>
                <a:gs pos="25000">
                  <a:srgbClr val="21D6E0"/>
                </a:gs>
                <a:gs pos="75000">
                  <a:srgbClr val="0087E6"/>
                </a:gs>
                <a:gs pos="100000">
                  <a:srgbClr val="005CBF"/>
                </a:gs>
              </a:gsLst>
              <a:lin ang="5400000" scaled="0"/>
            </a:gradFill>
            <a:ln>
              <a:noFill/>
            </a:ln>
            <a:effectLst>
              <a:innerShdw blurRad="63500" dist="50800" dir="13500000">
                <a:prstClr val="black">
                  <a:alpha val="50000"/>
                </a:prstClr>
              </a:innerShdw>
            </a:effectLst>
          </c:spPr>
          <c:explosion val="25"/>
          <c:dPt>
            <c:idx val="0"/>
            <c:bubble3D val="0"/>
            <c:spPr>
              <a:gradFill>
                <a:gsLst>
                  <a:gs pos="0">
                    <a:srgbClr val="CCCCFF"/>
                  </a:gs>
                  <a:gs pos="17999">
                    <a:srgbClr val="99CCFF"/>
                  </a:gs>
                  <a:gs pos="36000">
                    <a:srgbClr val="9966FF"/>
                  </a:gs>
                  <a:gs pos="61000">
                    <a:srgbClr val="CC99FF"/>
                  </a:gs>
                  <a:gs pos="82001">
                    <a:srgbClr val="99CCFF"/>
                  </a:gs>
                  <a:gs pos="100000">
                    <a:srgbClr val="CCCCFF"/>
                  </a:gs>
                </a:gsLst>
                <a:lin ang="5400000" scaled="0"/>
              </a:gradFill>
              <a:ln w="0">
                <a:solidFill>
                  <a:sysClr val="window" lastClr="FFFFFF"/>
                </a:solidFill>
              </a:ln>
              <a:effectLst>
                <a:innerShdw blurRad="63500" dist="50800" dir="13500000">
                  <a:prstClr val="black">
                    <a:alpha val="50000"/>
                  </a:prstClr>
                </a:innerShdw>
              </a:effectLst>
            </c:spPr>
            <c:extLst xmlns:c16r2="http://schemas.microsoft.com/office/drawing/2015/06/chart">
              <c:ext xmlns:c16="http://schemas.microsoft.com/office/drawing/2014/chart" uri="{C3380CC4-5D6E-409C-BE32-E72D297353CC}">
                <c16:uniqueId val="{00000001-36BA-424C-9238-DEF1351E3ACE}"/>
              </c:ext>
            </c:extLst>
          </c:dPt>
          <c:dPt>
            <c:idx val="1"/>
            <c:bubble3D val="0"/>
            <c:spPr>
              <a:gradFill>
                <a:gsLst>
                  <a:gs pos="0">
                    <a:srgbClr val="D6B19C"/>
                  </a:gs>
                  <a:gs pos="30000">
                    <a:srgbClr val="D49E6C"/>
                  </a:gs>
                  <a:gs pos="70000">
                    <a:srgbClr val="A65528"/>
                  </a:gs>
                  <a:gs pos="100000">
                    <a:srgbClr val="663012"/>
                  </a:gs>
                </a:gsLst>
                <a:lin ang="5400000" scaled="0"/>
              </a:gradFill>
              <a:ln>
                <a:solidFill>
                  <a:sysClr val="window" lastClr="FFFFFF"/>
                </a:solidFill>
              </a:ln>
              <a:effectLst>
                <a:innerShdw blurRad="63500" dist="50800" dir="13500000">
                  <a:prstClr val="black">
                    <a:alpha val="50000"/>
                  </a:prstClr>
                </a:innerShdw>
              </a:effectLst>
            </c:spPr>
            <c:extLst xmlns:c16r2="http://schemas.microsoft.com/office/drawing/2015/06/chart">
              <c:ext xmlns:c16="http://schemas.microsoft.com/office/drawing/2014/chart" uri="{C3380CC4-5D6E-409C-BE32-E72D297353CC}">
                <c16:uniqueId val="{00000003-36BA-424C-9238-DEF1351E3ACE}"/>
              </c:ext>
            </c:extLst>
          </c:dPt>
          <c:dPt>
            <c:idx val="2"/>
            <c:bubble3D val="0"/>
            <c:spPr>
              <a:gradFill>
                <a:gsLst>
                  <a:gs pos="0">
                    <a:srgbClr val="DDEBCF"/>
                  </a:gs>
                  <a:gs pos="50000">
                    <a:srgbClr val="9CB86E"/>
                  </a:gs>
                  <a:gs pos="100000">
                    <a:srgbClr val="156B13"/>
                  </a:gs>
                </a:gsLst>
                <a:lin ang="5400000" scaled="0"/>
              </a:gradFill>
              <a:ln>
                <a:noFill/>
              </a:ln>
              <a:effectLst>
                <a:innerShdw blurRad="63500" dist="50800" dir="13500000">
                  <a:prstClr val="black">
                    <a:alpha val="50000"/>
                  </a:prstClr>
                </a:innerShdw>
              </a:effectLst>
            </c:spPr>
            <c:extLst xmlns:c16r2="http://schemas.microsoft.com/office/drawing/2015/06/chart">
              <c:ext xmlns:c16="http://schemas.microsoft.com/office/drawing/2014/chart" uri="{C3380CC4-5D6E-409C-BE32-E72D297353CC}">
                <c16:uniqueId val="{00000005-36BA-424C-9238-DEF1351E3ACE}"/>
              </c:ext>
            </c:extLst>
          </c:dPt>
          <c:dPt>
            <c:idx val="3"/>
            <c:bubble3D val="0"/>
            <c:spPr>
              <a:gradFill>
                <a:gsLst>
                  <a:gs pos="0">
                    <a:srgbClr val="FFF200"/>
                  </a:gs>
                  <a:gs pos="45000">
                    <a:srgbClr val="FF7A00"/>
                  </a:gs>
                  <a:gs pos="70000">
                    <a:srgbClr val="FF0300"/>
                  </a:gs>
                  <a:gs pos="100000">
                    <a:srgbClr val="4D0808"/>
                  </a:gs>
                </a:gsLst>
                <a:lin ang="5400000" scaled="0"/>
              </a:gradFill>
              <a:ln>
                <a:noFill/>
              </a:ln>
              <a:effectLst>
                <a:innerShdw blurRad="63500" dist="50800" dir="13500000">
                  <a:prstClr val="black">
                    <a:alpha val="50000"/>
                  </a:prstClr>
                </a:innerShdw>
              </a:effectLst>
            </c:spPr>
            <c:extLst xmlns:c16r2="http://schemas.microsoft.com/office/drawing/2015/06/chart">
              <c:ext xmlns:c16="http://schemas.microsoft.com/office/drawing/2014/chart" uri="{C3380CC4-5D6E-409C-BE32-E72D297353CC}">
                <c16:uniqueId val="{00000007-36BA-424C-9238-DEF1351E3ACE}"/>
              </c:ext>
            </c:extLst>
          </c:dPt>
          <c:dPt>
            <c:idx val="5"/>
            <c:bubble3D val="0"/>
            <c:spPr>
              <a:solidFill>
                <a:srgbClr val="FFFF00"/>
              </a:solidFill>
              <a:ln>
                <a:noFill/>
              </a:ln>
              <a:effectLst>
                <a:innerShdw blurRad="63500" dist="50800" dir="13500000">
                  <a:prstClr val="black">
                    <a:alpha val="50000"/>
                  </a:prstClr>
                </a:innerShdw>
              </a:effectLst>
            </c:spPr>
            <c:extLst xmlns:c16r2="http://schemas.microsoft.com/office/drawing/2015/06/chart">
              <c:ext xmlns:c16="http://schemas.microsoft.com/office/drawing/2014/chart" uri="{C3380CC4-5D6E-409C-BE32-E72D297353CC}">
                <c16:uniqueId val="{00000009-36BA-424C-9238-DEF1351E3ACE}"/>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осъдителна присъда</c:v>
                </c:pt>
                <c:pt idx="1">
                  <c:v>споразумения</c:v>
                </c:pt>
                <c:pt idx="2">
                  <c:v>налагане на административно наказание</c:v>
                </c:pt>
                <c:pt idx="3">
                  <c:v>върнати от съда</c:v>
                </c:pt>
                <c:pt idx="4">
                  <c:v>оправдателна присъда</c:v>
                </c:pt>
                <c:pt idx="5">
                  <c:v>прекратени </c:v>
                </c:pt>
              </c:strCache>
            </c:strRef>
          </c:cat>
          <c:val>
            <c:numRef>
              <c:f>Лист1!$B$2:$B$7</c:f>
              <c:numCache>
                <c:formatCode>General</c:formatCode>
                <c:ptCount val="6"/>
                <c:pt idx="0">
                  <c:v>66</c:v>
                </c:pt>
                <c:pt idx="1">
                  <c:v>125</c:v>
                </c:pt>
                <c:pt idx="2">
                  <c:v>2</c:v>
                </c:pt>
                <c:pt idx="3">
                  <c:v>5</c:v>
                </c:pt>
                <c:pt idx="4">
                  <c:v>3</c:v>
                </c:pt>
                <c:pt idx="5">
                  <c:v>2</c:v>
                </c:pt>
              </c:numCache>
            </c:numRef>
          </c:val>
          <c:extLst xmlns:c16r2="http://schemas.microsoft.com/office/drawing/2015/06/chart">
            <c:ext xmlns:c16="http://schemas.microsoft.com/office/drawing/2014/chart" uri="{C3380CC4-5D6E-409C-BE32-E72D297353CC}">
              <c16:uniqueId val="{0000000A-36BA-424C-9238-DEF1351E3ACE}"/>
            </c:ext>
          </c:extLst>
        </c:ser>
        <c:dLbls>
          <c:showLegendKey val="0"/>
          <c:showVal val="0"/>
          <c:showCatName val="0"/>
          <c:showSerName val="0"/>
          <c:showPercent val="0"/>
          <c:showBubbleSize val="0"/>
          <c:showLeaderLines val="1"/>
        </c:dLbls>
      </c:pie3DChart>
      <c:spPr>
        <a:noFill/>
        <a:ln w="25399">
          <a:noFill/>
        </a:ln>
      </c:spPr>
    </c:plotArea>
    <c:legend>
      <c:legendPos val="b"/>
      <c:layout>
        <c:manualLayout>
          <c:xMode val="edge"/>
          <c:yMode val="edge"/>
          <c:x val="0.10828872310400778"/>
          <c:y val="0.69765804997847969"/>
          <c:w val="0.78824459552013093"/>
          <c:h val="0.27260196976985607"/>
        </c:manualLayout>
      </c:layout>
      <c:overlay val="0"/>
    </c:legend>
    <c:plotVisOnly val="1"/>
    <c:dispBlanksAs val="zero"/>
    <c:showDLblsOverMax val="0"/>
  </c:chart>
  <c:spPr>
    <a:gradFill>
      <a:gsLst>
        <a:gs pos="0">
          <a:srgbClr val="FFEFD1"/>
        </a:gs>
        <a:gs pos="64999">
          <a:srgbClr val="F0EBD5"/>
        </a:gs>
        <a:gs pos="100000">
          <a:srgbClr val="D1C39F"/>
        </a:gs>
      </a:gsLst>
      <a:lin ang="5400000" scaled="0"/>
    </a:gradFill>
    <a:ln w="3175">
      <a:solidFill>
        <a:schemeClr val="tx1"/>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78а</c:v>
                </c:pt>
              </c:strCache>
            </c:strRef>
          </c:tx>
          <c:spPr>
            <a:gradFill flip="none" rotWithShape="1">
              <a:gsLst>
                <a:gs pos="0">
                  <a:srgbClr val="000000"/>
                </a:gs>
                <a:gs pos="14000">
                  <a:srgbClr val="000040"/>
                </a:gs>
                <a:gs pos="39000">
                  <a:srgbClr val="400040"/>
                </a:gs>
                <a:gs pos="62000">
                  <a:srgbClr val="8F0040"/>
                </a:gs>
                <a:gs pos="89999">
                  <a:srgbClr val="F27300"/>
                </a:gs>
                <a:gs pos="100000">
                  <a:srgbClr val="FFBF00"/>
                </a:gs>
              </a:gsLst>
              <a:lin ang="2700000" scaled="1"/>
              <a:tileRect/>
            </a:gradFill>
            <a:ln>
              <a:noFill/>
            </a:ln>
            <a:effectLst>
              <a:innerShdw blurRad="63500" dist="50800" dir="13500000">
                <a:prstClr val="black">
                  <a:alpha val="50000"/>
                </a:prstClr>
              </a:innerShdw>
            </a:effectLst>
          </c:spPr>
          <c:explosion val="4"/>
          <c:dPt>
            <c:idx val="0"/>
            <c:bubble3D val="0"/>
            <c:spPr>
              <a:gradFill flip="none" rotWithShape="1">
                <a:gsLst>
                  <a:gs pos="0">
                    <a:srgbClr val="000000"/>
                  </a:gs>
                  <a:gs pos="9000">
                    <a:srgbClr val="000040"/>
                  </a:gs>
                  <a:gs pos="24000">
                    <a:srgbClr val="400040"/>
                  </a:gs>
                  <a:gs pos="45000">
                    <a:srgbClr val="8F0040"/>
                  </a:gs>
                  <a:gs pos="77000">
                    <a:srgbClr val="F27300"/>
                  </a:gs>
                  <a:gs pos="100000">
                    <a:srgbClr val="FFBF00"/>
                  </a:gs>
                </a:gsLst>
                <a:lin ang="2700000" scaled="1"/>
                <a:tileRect/>
              </a:gradFill>
              <a:ln w="0">
                <a:noFill/>
              </a:ln>
              <a:effectLst>
                <a:innerShdw blurRad="63500" dist="50800" dir="13500000">
                  <a:prstClr val="black">
                    <a:alpha val="50000"/>
                  </a:prstClr>
                </a:innerShdw>
              </a:effectLst>
            </c:spPr>
            <c:extLst xmlns:c16r2="http://schemas.microsoft.com/office/drawing/2015/06/chart">
              <c:ext xmlns:c16="http://schemas.microsoft.com/office/drawing/2014/chart" uri="{C3380CC4-5D6E-409C-BE32-E72D297353CC}">
                <c16:uniqueId val="{00000001-9BE1-448C-AEB2-037F4D55E855}"/>
              </c:ext>
            </c:extLst>
          </c:dPt>
          <c:dPt>
            <c:idx val="1"/>
            <c:bubble3D val="0"/>
            <c:explosion val="19"/>
            <c:spPr>
              <a:gradFill flip="none" rotWithShape="1">
                <a:gsLst>
                  <a:gs pos="0">
                    <a:srgbClr val="A603AB"/>
                  </a:gs>
                  <a:gs pos="21001">
                    <a:srgbClr val="0819FB"/>
                  </a:gs>
                  <a:gs pos="35001">
                    <a:srgbClr val="1A8D48"/>
                  </a:gs>
                  <a:gs pos="52000">
                    <a:srgbClr val="FFFF00"/>
                  </a:gs>
                  <a:gs pos="73000">
                    <a:srgbClr val="EE3F17"/>
                  </a:gs>
                  <a:gs pos="88000">
                    <a:srgbClr val="E81766"/>
                  </a:gs>
                  <a:gs pos="100000">
                    <a:srgbClr val="A603AB"/>
                  </a:gs>
                </a:gsLst>
                <a:lin ang="2700000" scaled="0"/>
                <a:tileRect/>
              </a:gradFill>
              <a:ln>
                <a:solidFill>
                  <a:sysClr val="window" lastClr="FFFFFF"/>
                </a:solidFill>
              </a:ln>
              <a:effectLst>
                <a:innerShdw blurRad="63500" dist="50800" dir="13500000">
                  <a:prstClr val="black">
                    <a:alpha val="50000"/>
                  </a:prstClr>
                </a:innerShdw>
              </a:effectLst>
            </c:spPr>
            <c:extLst xmlns:c16r2="http://schemas.microsoft.com/office/drawing/2015/06/chart">
              <c:ext xmlns:c16="http://schemas.microsoft.com/office/drawing/2014/chart" uri="{C3380CC4-5D6E-409C-BE32-E72D297353CC}">
                <c16:uniqueId val="{00000003-9BE1-448C-AEB2-037F4D55E855}"/>
              </c:ext>
            </c:extLst>
          </c:dPt>
          <c:dPt>
            <c:idx val="2"/>
            <c:bubble3D val="0"/>
            <c:spPr>
              <a:gradFill flip="none" rotWithShape="1">
                <a:gsLst>
                  <a:gs pos="0">
                    <a:srgbClr val="03D4A8"/>
                  </a:gs>
                  <a:gs pos="25000">
                    <a:srgbClr val="21D6E0"/>
                  </a:gs>
                  <a:gs pos="75000">
                    <a:srgbClr val="0087E6"/>
                  </a:gs>
                  <a:gs pos="100000">
                    <a:srgbClr val="005CBF"/>
                  </a:gs>
                </a:gsLst>
                <a:lin ang="2700000" scaled="0"/>
                <a:tileRect/>
              </a:gradFill>
              <a:ln>
                <a:noFill/>
              </a:ln>
              <a:effectLst>
                <a:innerShdw blurRad="63500" dist="50800" dir="13500000">
                  <a:prstClr val="black">
                    <a:alpha val="50000"/>
                  </a:prstClr>
                </a:innerShdw>
              </a:effectLst>
            </c:spPr>
            <c:extLst xmlns:c16r2="http://schemas.microsoft.com/office/drawing/2015/06/chart">
              <c:ext xmlns:c16="http://schemas.microsoft.com/office/drawing/2014/chart" uri="{C3380CC4-5D6E-409C-BE32-E72D297353CC}">
                <c16:uniqueId val="{00000005-9BE1-448C-AEB2-037F4D55E855}"/>
              </c:ext>
            </c:extLst>
          </c:dPt>
          <c:dPt>
            <c:idx val="3"/>
            <c:bubble3D val="0"/>
            <c:spPr>
              <a:gradFill flip="none" rotWithShape="1">
                <a:gsLst>
                  <a:gs pos="0">
                    <a:srgbClr val="CCCCFF"/>
                  </a:gs>
                  <a:gs pos="17999">
                    <a:srgbClr val="99CCFF"/>
                  </a:gs>
                  <a:gs pos="36000">
                    <a:srgbClr val="9966FF"/>
                  </a:gs>
                  <a:gs pos="61000">
                    <a:srgbClr val="CC99FF"/>
                  </a:gs>
                  <a:gs pos="82001">
                    <a:srgbClr val="99CCFF"/>
                  </a:gs>
                  <a:gs pos="100000">
                    <a:srgbClr val="CCCCFF"/>
                  </a:gs>
                </a:gsLst>
                <a:lin ang="2700000" scaled="0"/>
                <a:tileRect/>
              </a:gradFill>
              <a:ln>
                <a:noFill/>
              </a:ln>
              <a:effectLst>
                <a:innerShdw blurRad="63500" dist="50800" dir="13500000">
                  <a:prstClr val="black">
                    <a:alpha val="50000"/>
                  </a:prstClr>
                </a:innerShdw>
              </a:effectLst>
            </c:spPr>
            <c:extLst xmlns:c16r2="http://schemas.microsoft.com/office/drawing/2015/06/chart">
              <c:ext xmlns:c16="http://schemas.microsoft.com/office/drawing/2014/chart" uri="{C3380CC4-5D6E-409C-BE32-E72D297353CC}">
                <c16:uniqueId val="{00000007-9BE1-448C-AEB2-037F4D55E855}"/>
              </c:ext>
            </c:extLst>
          </c:dPt>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BE1-448C-AEB2-037F4D55E855}"/>
                </c:ext>
              </c:extLst>
            </c:dLbl>
            <c:dLbl>
              <c:idx val="1"/>
              <c:layout>
                <c:manualLayout>
                  <c:x val="0.13264887063655026"/>
                  <c:y val="-0.2823766110626818"/>
                </c:manualLayout>
              </c:layout>
              <c:tx>
                <c:rich>
                  <a:bodyPr/>
                  <a:lstStyle/>
                  <a:p>
                    <a:endParaRPr lang="en-US"/>
                  </a:p>
                </c:rich>
              </c:tx>
              <c:dLblPos val="bestFit"/>
              <c:showLegendKey val="0"/>
              <c:showVal val="0"/>
              <c:showCatName val="0"/>
              <c:showSerName val="0"/>
              <c:showPercent val="1"/>
              <c:showBubbleSize val="0"/>
            </c:dLbl>
            <c:dLbl>
              <c:idx val="2"/>
              <c:layout>
                <c:manualLayout>
                  <c:x val="1.8091481997324764E-2"/>
                  <c:y val="-6.5758057615060886E-2"/>
                </c:manualLayout>
              </c:layout>
              <c:dLblPos val="bestFit"/>
              <c:showLegendKey val="0"/>
              <c:showVal val="0"/>
              <c:showCatName val="0"/>
              <c:showSerName val="0"/>
              <c:showPercent val="1"/>
              <c:showBubbleSize val="0"/>
            </c:dLbl>
            <c:dLbl>
              <c:idx val="3"/>
              <c:layout>
                <c:manualLayout>
                  <c:x val="5.7992470731001028E-2"/>
                  <c:y val="-6.6746364733605373E-2"/>
                </c:manualLayout>
              </c:layout>
              <c:dLblPos val="bestFit"/>
              <c:showLegendKey val="0"/>
              <c:showVal val="0"/>
              <c:showCatName val="0"/>
              <c:showSerName val="0"/>
              <c:showPercent val="1"/>
              <c:showBubbleSize val="0"/>
            </c:dLbl>
            <c:spPr>
              <a:noFill/>
              <a:ln>
                <a:noFill/>
              </a:ln>
              <a:effectLst/>
            </c:spPr>
            <c:txPr>
              <a:bodyPr/>
              <a:lstStyle/>
              <a:p>
                <a:pPr>
                  <a:defRPr sz="798">
                    <a:latin typeface="Times New Roman" panose="02020603050405020304" pitchFamily="18" charset="0"/>
                    <a:cs typeface="Times New Roman" panose="02020603050405020304" pitchFamily="18" charset="0"/>
                  </a:defRPr>
                </a:pPr>
                <a:endParaRPr lang="bg-BG"/>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предложения за налагане на административни наказания</c:v>
                </c:pt>
                <c:pt idx="1">
                  <c:v>наложени от съда</c:v>
                </c:pt>
                <c:pt idx="2">
                  <c:v>върнати от съда</c:v>
                </c:pt>
                <c:pt idx="3">
                  <c:v>оправдателно решение</c:v>
                </c:pt>
                <c:pt idx="4">
                  <c:v>прекратени</c:v>
                </c:pt>
              </c:strCache>
            </c:strRef>
          </c:cat>
          <c:val>
            <c:numRef>
              <c:f>Лист1!$B$2:$B$6</c:f>
              <c:numCache>
                <c:formatCode>General</c:formatCode>
                <c:ptCount val="5"/>
                <c:pt idx="0">
                  <c:v>22</c:v>
                </c:pt>
                <c:pt idx="1">
                  <c:v>21</c:v>
                </c:pt>
                <c:pt idx="2">
                  <c:v>2</c:v>
                </c:pt>
                <c:pt idx="3">
                  <c:v>1</c:v>
                </c:pt>
                <c:pt idx="4">
                  <c:v>1</c:v>
                </c:pt>
              </c:numCache>
            </c:numRef>
          </c:val>
          <c:extLst xmlns:c16r2="http://schemas.microsoft.com/office/drawing/2015/06/chart">
            <c:ext xmlns:c16="http://schemas.microsoft.com/office/drawing/2014/chart" uri="{C3380CC4-5D6E-409C-BE32-E72D297353CC}">
              <c16:uniqueId val="{00000008-9BE1-448C-AEB2-037F4D55E855}"/>
            </c:ext>
          </c:extLst>
        </c:ser>
        <c:dLbls>
          <c:showLegendKey val="0"/>
          <c:showVal val="0"/>
          <c:showCatName val="0"/>
          <c:showSerName val="0"/>
          <c:showPercent val="0"/>
          <c:showBubbleSize val="0"/>
          <c:showLeaderLines val="1"/>
        </c:dLbls>
      </c:pie3DChart>
      <c:spPr>
        <a:noFill/>
        <a:ln w="25325">
          <a:noFill/>
        </a:ln>
      </c:spPr>
    </c:plotArea>
    <c:legend>
      <c:legendPos val="b"/>
      <c:layout>
        <c:manualLayout>
          <c:xMode val="edge"/>
          <c:yMode val="edge"/>
          <c:x val="0.11378223956681424"/>
          <c:y val="0.69563289483074431"/>
          <c:w val="0.74932687537769127"/>
          <c:h val="0.21424054346147908"/>
        </c:manualLayout>
      </c:layout>
      <c:overlay val="0"/>
      <c:txPr>
        <a:bodyPr/>
        <a:lstStyle/>
        <a:p>
          <a:pPr>
            <a:defRPr>
              <a:latin typeface="Times New Roman" panose="02020603050405020304" pitchFamily="18" charset="0"/>
              <a:cs typeface="Times New Roman" panose="02020603050405020304" pitchFamily="18" charset="0"/>
            </a:defRPr>
          </a:pPr>
          <a:endParaRPr lang="bg-BG"/>
        </a:p>
      </c:txPr>
    </c:legend>
    <c:plotVisOnly val="1"/>
    <c:dispBlanksAs val="zero"/>
    <c:showDLblsOverMax val="0"/>
  </c:chart>
  <c:spPr>
    <a:gradFill>
      <a:gsLst>
        <a:gs pos="0">
          <a:srgbClr val="FFEFD1"/>
        </a:gs>
        <a:gs pos="64999">
          <a:srgbClr val="F0EBD5"/>
        </a:gs>
        <a:gs pos="100000">
          <a:srgbClr val="D1C39F"/>
        </a:gs>
      </a:gsLst>
      <a:lin ang="5400000" scaled="0"/>
    </a:gradFill>
    <a:ln w="3166">
      <a:solidFill>
        <a:schemeClr val="tx1"/>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9493916353239343E-2"/>
          <c:y val="9.7794040450826E-2"/>
          <c:w val="0.56970749790296826"/>
          <c:h val="0.78872564458854411"/>
        </c:manualLayout>
      </c:layout>
      <c:pie3DChart>
        <c:varyColors val="1"/>
        <c:ser>
          <c:idx val="0"/>
          <c:order val="0"/>
          <c:tx>
            <c:strRef>
              <c:f>Лист1!$B$1</c:f>
              <c:strCache>
                <c:ptCount val="1"/>
                <c:pt idx="0">
                  <c:v>гбой граждански дела</c:v>
                </c:pt>
              </c:strCache>
            </c:strRef>
          </c:tx>
          <c:spPr>
            <a:gradFill flip="none" rotWithShape="1">
              <a:gsLst>
                <a:gs pos="0">
                  <a:srgbClr val="000000"/>
                </a:gs>
                <a:gs pos="14000">
                  <a:srgbClr val="000040"/>
                </a:gs>
                <a:gs pos="39000">
                  <a:srgbClr val="400040"/>
                </a:gs>
                <a:gs pos="62000">
                  <a:srgbClr val="8F0040"/>
                </a:gs>
                <a:gs pos="89999">
                  <a:srgbClr val="F27300"/>
                </a:gs>
                <a:gs pos="100000">
                  <a:srgbClr val="FFBF00"/>
                </a:gs>
              </a:gsLst>
              <a:lin ang="2700000" scaled="1"/>
              <a:tileRect/>
            </a:gradFill>
            <a:ln>
              <a:noFill/>
            </a:ln>
            <a:effectLst>
              <a:innerShdw blurRad="63500" dist="50800" dir="13500000">
                <a:prstClr val="black">
                  <a:alpha val="50000"/>
                </a:prstClr>
              </a:innerShdw>
            </a:effectLst>
          </c:spPr>
          <c:explosion val="4"/>
          <c:dPt>
            <c:idx val="0"/>
            <c:bubble3D val="0"/>
            <c:spPr>
              <a:gradFill flip="none" rotWithShape="1">
                <a:gsLst>
                  <a:gs pos="0">
                    <a:srgbClr val="000000"/>
                  </a:gs>
                  <a:gs pos="9000">
                    <a:srgbClr val="000040"/>
                  </a:gs>
                  <a:gs pos="24000">
                    <a:srgbClr val="400040"/>
                  </a:gs>
                  <a:gs pos="45000">
                    <a:srgbClr val="8F0040"/>
                  </a:gs>
                  <a:gs pos="77000">
                    <a:srgbClr val="F27300"/>
                  </a:gs>
                  <a:gs pos="100000">
                    <a:srgbClr val="FFBF00"/>
                  </a:gs>
                </a:gsLst>
                <a:lin ang="2700000" scaled="1"/>
                <a:tileRect/>
              </a:gradFill>
              <a:ln w="0">
                <a:noFill/>
              </a:ln>
              <a:effectLst>
                <a:innerShdw blurRad="63500" dist="50800" dir="13500000">
                  <a:prstClr val="black">
                    <a:alpha val="50000"/>
                  </a:prstClr>
                </a:innerShdw>
              </a:effectLst>
            </c:spPr>
          </c:dPt>
          <c:dPt>
            <c:idx val="1"/>
            <c:bubble3D val="0"/>
            <c:explosion val="19"/>
            <c:spPr>
              <a:gradFill flip="none" rotWithShape="1">
                <a:gsLst>
                  <a:gs pos="0">
                    <a:srgbClr val="A603AB"/>
                  </a:gs>
                  <a:gs pos="21001">
                    <a:srgbClr val="0819FB"/>
                  </a:gs>
                  <a:gs pos="35001">
                    <a:srgbClr val="1A8D48"/>
                  </a:gs>
                  <a:gs pos="52000">
                    <a:srgbClr val="FFFF00"/>
                  </a:gs>
                  <a:gs pos="73000">
                    <a:srgbClr val="EE3F17"/>
                  </a:gs>
                  <a:gs pos="88000">
                    <a:srgbClr val="E81766"/>
                  </a:gs>
                  <a:gs pos="100000">
                    <a:srgbClr val="A603AB"/>
                  </a:gs>
                </a:gsLst>
                <a:lin ang="2700000" scaled="0"/>
                <a:tileRect/>
              </a:gradFill>
              <a:ln>
                <a:solidFill>
                  <a:sysClr val="window" lastClr="FFFFFF"/>
                </a:solidFill>
              </a:ln>
              <a:effectLst>
                <a:innerShdw blurRad="63500" dist="50800" dir="13500000">
                  <a:prstClr val="black">
                    <a:alpha val="50000"/>
                  </a:prstClr>
                </a:innerShdw>
              </a:effectLst>
            </c:spPr>
          </c:dPt>
          <c:dPt>
            <c:idx val="2"/>
            <c:bubble3D val="0"/>
            <c:spPr>
              <a:gradFill flip="none" rotWithShape="1">
                <a:gsLst>
                  <a:gs pos="0">
                    <a:srgbClr val="03D4A8"/>
                  </a:gs>
                  <a:gs pos="25000">
                    <a:srgbClr val="21D6E0"/>
                  </a:gs>
                  <a:gs pos="75000">
                    <a:srgbClr val="0087E6"/>
                  </a:gs>
                  <a:gs pos="100000">
                    <a:srgbClr val="005CBF"/>
                  </a:gs>
                </a:gsLst>
                <a:lin ang="2700000" scaled="0"/>
                <a:tileRect/>
              </a:gradFill>
              <a:ln>
                <a:noFill/>
              </a:ln>
              <a:effectLst>
                <a:innerShdw blurRad="63500" dist="50800" dir="13500000">
                  <a:prstClr val="black">
                    <a:alpha val="50000"/>
                  </a:prstClr>
                </a:innerShdw>
              </a:effectLst>
            </c:spPr>
          </c:dPt>
          <c:dPt>
            <c:idx val="3"/>
            <c:bubble3D val="0"/>
            <c:spPr>
              <a:gradFill flip="none" rotWithShape="1">
                <a:gsLst>
                  <a:gs pos="0">
                    <a:srgbClr val="CCCCFF"/>
                  </a:gs>
                  <a:gs pos="17999">
                    <a:srgbClr val="99CCFF"/>
                  </a:gs>
                  <a:gs pos="36000">
                    <a:srgbClr val="9966FF"/>
                  </a:gs>
                  <a:gs pos="61000">
                    <a:srgbClr val="CC99FF"/>
                  </a:gs>
                  <a:gs pos="82001">
                    <a:srgbClr val="99CCFF"/>
                  </a:gs>
                  <a:gs pos="100000">
                    <a:srgbClr val="CCCCFF"/>
                  </a:gs>
                </a:gsLst>
                <a:lin ang="2700000" scaled="0"/>
                <a:tileRect/>
              </a:gradFill>
              <a:ln>
                <a:noFill/>
              </a:ln>
              <a:effectLst>
                <a:innerShdw blurRad="63500" dist="50800" dir="13500000">
                  <a:prstClr val="black">
                    <a:alpha val="50000"/>
                  </a:prstClr>
                </a:innerShdw>
              </a:effectLst>
            </c:spPr>
          </c:dPt>
          <c:dPt>
            <c:idx val="4"/>
            <c:bubble3D val="0"/>
          </c:dPt>
          <c:dPt>
            <c:idx val="5"/>
            <c:bubble3D val="0"/>
          </c:dPt>
          <c:dLbls>
            <c:dLbl>
              <c:idx val="0"/>
              <c:layout>
                <c:manualLayout>
                  <c:x val="-6.5639260064643476E-3"/>
                  <c:y val="-3.9147593517281989E-3"/>
                </c:manualLayout>
              </c:layout>
              <c:tx>
                <c:rich>
                  <a:bodyPr/>
                  <a:lstStyle/>
                  <a:p>
                    <a:r>
                      <a:rPr lang="bg-BG"/>
                      <a:t>12</a:t>
                    </a:r>
                    <a:endParaRPr lang="en-US"/>
                  </a:p>
                </c:rich>
              </c:tx>
              <c:dLblPos val="bestFit"/>
              <c:showLegendKey val="0"/>
              <c:showVal val="1"/>
              <c:showCatName val="0"/>
              <c:showSerName val="0"/>
              <c:showPercent val="0"/>
              <c:showBubbleSize val="0"/>
            </c:dLbl>
            <c:dLbl>
              <c:idx val="1"/>
              <c:tx>
                <c:rich>
                  <a:bodyPr/>
                  <a:lstStyle/>
                  <a:p>
                    <a:r>
                      <a:rPr lang="bg-BG"/>
                      <a:t>2</a:t>
                    </a:r>
                    <a:endParaRPr lang="en-US"/>
                  </a:p>
                </c:rich>
              </c:tx>
              <c:dLblPos val="outEnd"/>
              <c:showLegendKey val="0"/>
              <c:showVal val="1"/>
              <c:showCatName val="0"/>
              <c:showSerName val="0"/>
              <c:showPercent val="0"/>
              <c:showBubbleSize val="0"/>
            </c:dLbl>
            <c:dLbl>
              <c:idx val="2"/>
              <c:tx>
                <c:rich>
                  <a:bodyPr/>
                  <a:lstStyle/>
                  <a:p>
                    <a:r>
                      <a:rPr lang="bg-BG"/>
                      <a:t>6</a:t>
                    </a:r>
                    <a:endParaRPr lang="en-US"/>
                  </a:p>
                </c:rich>
              </c:tx>
              <c:dLblPos val="outEnd"/>
              <c:showLegendKey val="0"/>
              <c:showVal val="1"/>
              <c:showCatName val="0"/>
              <c:showSerName val="0"/>
              <c:showPercent val="0"/>
              <c:showBubbleSize val="0"/>
            </c:dLbl>
            <c:dLbl>
              <c:idx val="3"/>
              <c:layout>
                <c:manualLayout>
                  <c:x val="-6.5639260064644274E-3"/>
                  <c:y val="0"/>
                </c:manualLayout>
              </c:layout>
              <c:tx>
                <c:rich>
                  <a:bodyPr/>
                  <a:lstStyle/>
                  <a:p>
                    <a:r>
                      <a:rPr lang="bg-BG"/>
                      <a:t>7</a:t>
                    </a:r>
                    <a:endParaRPr lang="en-US"/>
                  </a:p>
                </c:rich>
              </c:tx>
              <c:dLblPos val="bestFit"/>
              <c:showLegendKey val="0"/>
              <c:showVal val="1"/>
              <c:showCatName val="0"/>
              <c:showSerName val="0"/>
              <c:showPercent val="0"/>
              <c:showBubbleSize val="0"/>
            </c:dLbl>
            <c:dLbl>
              <c:idx val="4"/>
              <c:layout>
                <c:manualLayout>
                  <c:x val="4.3759506709763118E-3"/>
                  <c:y val="-7.8295187034563632E-2"/>
                </c:manualLayout>
              </c:layout>
              <c:tx>
                <c:rich>
                  <a:bodyPr/>
                  <a:lstStyle/>
                  <a:p>
                    <a:r>
                      <a:rPr lang="bg-BG"/>
                      <a:t>3</a:t>
                    </a:r>
                    <a:endParaRPr lang="en-US"/>
                  </a:p>
                </c:rich>
              </c:tx>
              <c:dLblPos val="bestFit"/>
              <c:showLegendKey val="0"/>
              <c:showVal val="1"/>
              <c:showCatName val="0"/>
              <c:showSerName val="0"/>
              <c:showPercent val="0"/>
              <c:showBubbleSize val="0"/>
            </c:dLbl>
            <c:dLbl>
              <c:idx val="5"/>
              <c:layout>
                <c:manualLayout>
                  <c:x val="2.1878030539656365E-3"/>
                  <c:y val="-4.6977112220738172E-2"/>
                </c:manualLayout>
              </c:layout>
              <c:dLblPos val="bestFit"/>
              <c:showLegendKey val="0"/>
              <c:showVal val="1"/>
              <c:showCatName val="0"/>
              <c:showSerName val="0"/>
              <c:showPercent val="0"/>
              <c:showBubbleSize val="0"/>
            </c:dLbl>
            <c:dLbl>
              <c:idx val="6"/>
              <c:tx>
                <c:rich>
                  <a:bodyPr/>
                  <a:lstStyle/>
                  <a:p>
                    <a:r>
                      <a:rPr lang="bg-BG"/>
                      <a:t>67</a:t>
                    </a:r>
                    <a:endParaRPr lang="en-US"/>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Лист1!$A$2:$A$8</c:f>
              <c:strCache>
                <c:ptCount val="7"/>
                <c:pt idx="0">
                  <c:v>чл.19 ал.1 от ЗГР</c:v>
                </c:pt>
                <c:pt idx="1">
                  <c:v>чл.132 от СК</c:v>
                </c:pt>
                <c:pt idx="2">
                  <c:v>чл.2 ал.1 т.3 от ЗОДОВ</c:v>
                </c:pt>
                <c:pt idx="3">
                  <c:v>чл.542 от ГПК</c:v>
                </c:pt>
                <c:pt idx="4">
                  <c:v>чл.549 от ГПК</c:v>
                </c:pt>
                <c:pt idx="5">
                  <c:v>чл. 96, ал. 1 от ЗСУ</c:v>
                </c:pt>
                <c:pt idx="6">
                  <c:v>чл.25- чл.30  от ЗЗД</c:v>
                </c:pt>
              </c:strCache>
            </c:strRef>
          </c:cat>
          <c:val>
            <c:numRef>
              <c:f>Лист1!$B$2:$B$8</c:f>
              <c:numCache>
                <c:formatCode>General</c:formatCode>
                <c:ptCount val="7"/>
                <c:pt idx="0">
                  <c:v>12</c:v>
                </c:pt>
                <c:pt idx="1">
                  <c:v>2</c:v>
                </c:pt>
                <c:pt idx="2">
                  <c:v>6</c:v>
                </c:pt>
                <c:pt idx="3">
                  <c:v>7</c:v>
                </c:pt>
                <c:pt idx="4">
                  <c:v>3</c:v>
                </c:pt>
                <c:pt idx="5">
                  <c:v>2</c:v>
                </c:pt>
                <c:pt idx="6">
                  <c:v>67</c:v>
                </c:pt>
              </c:numCache>
            </c:numRef>
          </c:val>
        </c:ser>
        <c:dLbls>
          <c:showLegendKey val="0"/>
          <c:showVal val="0"/>
          <c:showCatName val="0"/>
          <c:showSerName val="0"/>
          <c:showPercent val="0"/>
          <c:showBubbleSize val="0"/>
          <c:showLeaderLines val="0"/>
        </c:dLbls>
      </c:pie3DChart>
      <c:spPr>
        <a:noFill/>
        <a:ln w="25325">
          <a:noFill/>
        </a:ln>
      </c:spPr>
    </c:plotArea>
    <c:legend>
      <c:legendPos val="r"/>
      <c:overlay val="0"/>
    </c:legend>
    <c:plotVisOnly val="1"/>
    <c:dispBlanksAs val="gap"/>
    <c:showDLblsOverMax val="0"/>
  </c:chart>
  <c:spPr>
    <a:gradFill>
      <a:gsLst>
        <a:gs pos="0">
          <a:srgbClr val="FFEFD1"/>
        </a:gs>
        <a:gs pos="64999">
          <a:srgbClr val="F0EBD5"/>
        </a:gs>
        <a:gs pos="100000">
          <a:srgbClr val="D1C39F"/>
        </a:gs>
      </a:gsLst>
      <a:lin ang="5400000" scaled="0"/>
    </a:gradFill>
    <a:ln w="3166">
      <a:solidFill>
        <a:schemeClr val="tx1"/>
      </a:solidFill>
    </a:ln>
  </c:spPr>
  <c:externalData r:id="rId2">
    <c:autoUpdate val="0"/>
  </c:externalData>
</c:chartSpac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8192-19BE-4A03-B9E6-ACB1B3E77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 RP</Template>
  <TotalTime>995</TotalTime>
  <Pages>80</Pages>
  <Words>27303</Words>
  <Characters>155630</Characters>
  <Application>Microsoft Office Word</Application>
  <DocSecurity>0</DocSecurity>
  <Lines>1296</Lines>
  <Paragraphs>365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OP - Pernik</Company>
  <LinksUpToDate>false</LinksUpToDate>
  <CharactersWithSpaces>182568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Потребител на Windows</dc:creator>
  <cp:lastModifiedBy>Бойка Максимова</cp:lastModifiedBy>
  <cp:revision>142</cp:revision>
  <cp:lastPrinted>2026-02-02T07:54:00Z</cp:lastPrinted>
  <dcterms:created xsi:type="dcterms:W3CDTF">2025-01-23T14:20:00Z</dcterms:created>
  <dcterms:modified xsi:type="dcterms:W3CDTF">2026-02-05T13:17:00Z</dcterms:modified>
</cp:coreProperties>
</file>