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ED" w:rsidRPr="00F804ED" w:rsidRDefault="00F804ED" w:rsidP="00F804ED">
      <w:pPr>
        <w:pStyle w:val="20"/>
        <w:shd w:val="clear" w:color="auto" w:fill="auto"/>
        <w:spacing w:before="0" w:after="176" w:line="415" w:lineRule="exact"/>
        <w:rPr>
          <w:b/>
          <w:color w:val="000000"/>
          <w:lang w:eastAsia="bg-BG" w:bidi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DF2A33" wp14:editId="5F62E1EF">
                <wp:simplePos x="0" y="0"/>
                <wp:positionH relativeFrom="column">
                  <wp:posOffset>1050290</wp:posOffset>
                </wp:positionH>
                <wp:positionV relativeFrom="paragraph">
                  <wp:posOffset>311785</wp:posOffset>
                </wp:positionV>
                <wp:extent cx="4800600" cy="0"/>
                <wp:effectExtent l="0" t="19050" r="1905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pt,24.55pt" to="460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" o:allowincell="f" strokeweight="4.5pt">
                <v:stroke linestyle="thinThick"/>
              </v:line>
            </w:pict>
          </mc:Fallback>
        </mc:AlternateContent>
      </w:r>
      <w:r w:rsidRPr="00F804ED">
        <w:rPr>
          <w:noProof/>
          <w:color w:val="000000"/>
          <w:lang w:eastAsia="bg-BG"/>
        </w:rPr>
        <w:drawing>
          <wp:anchor distT="0" distB="0" distL="114300" distR="114300" simplePos="0" relativeHeight="251660288" behindDoc="1" locked="0" layoutInCell="1" allowOverlap="1" wp14:anchorId="09F915BC" wp14:editId="33C38C03">
            <wp:simplePos x="0" y="0"/>
            <wp:positionH relativeFrom="column">
              <wp:posOffset>-42545</wp:posOffset>
            </wp:positionH>
            <wp:positionV relativeFrom="paragraph">
              <wp:posOffset>-249555</wp:posOffset>
            </wp:positionV>
            <wp:extent cx="906145" cy="1085850"/>
            <wp:effectExtent l="0" t="0" r="8255" b="0"/>
            <wp:wrapNone/>
            <wp:docPr id="4" name="Картина 4" descr="C:\Users\NASKO\Desktop\Prosecut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KO\Desktop\Prosecuto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4ED">
        <w:rPr>
          <w:color w:val="000000"/>
          <w:lang w:eastAsia="bg-BG" w:bidi="bg-BG"/>
        </w:rPr>
        <w:t xml:space="preserve">      </w:t>
      </w:r>
      <w:r>
        <w:rPr>
          <w:b/>
          <w:color w:val="000000"/>
          <w:lang w:eastAsia="bg-BG" w:bidi="bg-BG"/>
        </w:rPr>
        <w:t xml:space="preserve">                           </w:t>
      </w:r>
      <w:r w:rsidR="00DE2CBE">
        <w:rPr>
          <w:b/>
          <w:color w:val="000000"/>
          <w:lang w:eastAsia="bg-BG" w:bidi="bg-BG"/>
        </w:rPr>
        <w:t>ПРОКУРАТУРА НА РЕПУБЛИКА БЪЛГАРИЯ</w:t>
      </w:r>
    </w:p>
    <w:p w:rsidR="00F804ED" w:rsidRPr="00F804ED" w:rsidRDefault="00DE2CBE" w:rsidP="00DE2CBE">
      <w:pPr>
        <w:pStyle w:val="20"/>
        <w:shd w:val="clear" w:color="auto" w:fill="auto"/>
        <w:tabs>
          <w:tab w:val="left" w:pos="2550"/>
        </w:tabs>
        <w:spacing w:before="0" w:after="176" w:line="415" w:lineRule="exact"/>
        <w:rPr>
          <w:b/>
          <w:color w:val="000000"/>
          <w:lang w:eastAsia="bg-BG" w:bidi="bg-BG"/>
        </w:rPr>
      </w:pPr>
      <w:r>
        <w:rPr>
          <w:b/>
          <w:color w:val="000000"/>
          <w:lang w:eastAsia="bg-BG" w:bidi="bg-BG"/>
        </w:rPr>
        <w:t xml:space="preserve">                                 </w:t>
      </w:r>
      <w:r w:rsidR="007E3343">
        <w:rPr>
          <w:b/>
          <w:color w:val="000000"/>
          <w:lang w:eastAsia="bg-BG" w:bidi="bg-BG"/>
        </w:rPr>
        <w:t>РАЙОННА</w:t>
      </w:r>
      <w:r w:rsidRPr="00F804ED">
        <w:rPr>
          <w:b/>
          <w:color w:val="000000"/>
          <w:lang w:eastAsia="bg-BG" w:bidi="bg-BG"/>
        </w:rPr>
        <w:t xml:space="preserve"> ПРОКУРАТУРА – ГР. ХАСКОВО</w:t>
      </w:r>
    </w:p>
    <w:p w:rsidR="00F804ED" w:rsidRDefault="00F804ED" w:rsidP="001704DF">
      <w:pPr>
        <w:spacing w:after="0"/>
        <w:rPr>
          <w:sz w:val="24"/>
        </w:rPr>
      </w:pPr>
    </w:p>
    <w:p w:rsidR="00FD47F8" w:rsidRDefault="00FD47F8" w:rsidP="001704DF">
      <w:pPr>
        <w:spacing w:after="0"/>
        <w:rPr>
          <w:sz w:val="24"/>
        </w:rPr>
      </w:pPr>
    </w:p>
    <w:p w:rsidR="00D850AE" w:rsidRPr="00D850AE" w:rsidRDefault="00D850AE" w:rsidP="00D85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50AE" w:rsidRPr="00D850AE" w:rsidRDefault="0054775F" w:rsidP="0054775F">
      <w:pPr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bookmarkStart w:id="0" w:name="_GoBack"/>
      <w:bookmarkEnd w:id="0"/>
      <w:r w:rsidR="00D850AE"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УТВЪРДИЛ:</w:t>
      </w:r>
    </w:p>
    <w:p w:rsidR="00D850AE" w:rsidRPr="00D850AE" w:rsidRDefault="00D850AE" w:rsidP="00D850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Административен ръководител-</w:t>
      </w:r>
    </w:p>
    <w:p w:rsidR="00D850AE" w:rsidRPr="00D850AE" w:rsidRDefault="00D850AE" w:rsidP="00D850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</w:t>
      </w:r>
      <w:r w:rsidR="005477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Районен  прокурор:</w:t>
      </w:r>
    </w:p>
    <w:p w:rsidR="00D850AE" w:rsidRPr="00D850AE" w:rsidRDefault="00D850AE" w:rsidP="00D850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</w:t>
      </w:r>
      <w:r w:rsidR="005477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/Р. Сираков/</w:t>
      </w:r>
    </w:p>
    <w:p w:rsidR="00D850AE" w:rsidRPr="00D850AE" w:rsidRDefault="00D850AE" w:rsidP="00D850AE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сила от 04.11.2016 г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850AE" w:rsidRPr="00D850AE" w:rsidRDefault="00D850AE" w:rsidP="00D850AE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ВЪТРЕШНИ ПРАВИЛА</w:t>
      </w:r>
    </w:p>
    <w:p w:rsidR="00D850AE" w:rsidRPr="00D850AE" w:rsidRDefault="00D850AE" w:rsidP="00D850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РАЗПРЕДЕЛЕНИЕ НА СЛУЖЕБНОТО МПС НА РАЙОННА ПРОКУРАТУРА ГР. ХАСКОВО И ЗА ОРГАНИЗИРАНЕ НА ТРАНСПОРТНОТО ОБСЛУЖВАНЕ ВЪВ РП - ХАСКОВО</w:t>
      </w:r>
    </w:p>
    <w:p w:rsidR="00D850AE" w:rsidRPr="00D850AE" w:rsidRDefault="00D850AE" w:rsidP="00D850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Глава I</w:t>
      </w:r>
    </w:p>
    <w:p w:rsidR="00D850AE" w:rsidRPr="00D850AE" w:rsidRDefault="00D850AE" w:rsidP="00D850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 положения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Чл.1 Настоящите вътрешни правила регламентират: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1.Реда за разпределението и ползването на моторното превозно средство в Районна прокуратура гр.Хасково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2.Реда за ползване на служебното МПС при осъществяване на транспортно обслужване на служебната дейност в Районна прокуратура гр.Хасково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3.Определяне на разходни норми, издаване, обработване и отчитане на документацията при експлоатация и обслужване служебното моторно превозно средство  на Районна прокуратура гр.Хасково.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4.Задълженията на шофьор</w:t>
      </w:r>
      <w:r w:rsidR="004248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-куриера 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Районна прокуратура гр.Хасково при управление и стопанисване на СМПС.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                                        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Глава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II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РАЗПРЕДЕЛЕНИЕ И ПОЛЗВАНЕ НА СЛУЖЕБНОТО МОТОРНО ПРЕВОЗНО СРЕДСТВО В СТРУКТУРАТА НА РАЙОННА ПРОКУРАТУРА ГР.ХАСКОВО</w:t>
      </w:r>
    </w:p>
    <w:p w:rsidR="00D850AE" w:rsidRPr="00D850AE" w:rsidRDefault="00D850AE" w:rsidP="00D850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Чл.2./1/Автомобилът на Районна прокуратура гр.Хасково  се разпределя със заповед от Главен прокурор/ настоящият „Киа </w:t>
      </w:r>
      <w:proofErr w:type="spellStart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Сиид</w:t>
      </w:r>
      <w:proofErr w:type="spellEnd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Х00-02КА е разпределен със Заповед № РД 04-300/17.09.2016 г. </w:t>
      </w:r>
      <w:r w:rsidRPr="00D850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т.42 на Главен прокурор на РБ /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/2/Ползването на автомобила, разпределен по реда на ал.1, се определя със заповед на Административен ръководител-Районен прокурор на РП - гр.Хасково </w:t>
      </w:r>
      <w:r w:rsidRPr="00D850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89/28.10.2016 г. на Административен ръководител-Районен прокурор на РП - гр.Хасково </w:t>
      </w:r>
      <w:r w:rsidRPr="00D850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Чл.3/1/ Автомобилът на Районна прокуратура гр.Хасково се обозначава със стикер по утвърден от Главния прокурор образец /приложение №1/.Не се допуска поставянето на други </w:t>
      </w:r>
      <w:proofErr w:type="spellStart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обозначителни</w:t>
      </w:r>
      <w:proofErr w:type="spellEnd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знаци или надписи по колата.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/2/Стикерът по ал.1 съдържа и уникален номер , определен със заповедта по чл.2, ал.1 за всяко СМПС  на ПРБ и се поставя на предното и задното обзорни стъкла на МПС на Районна прокуратура гр.Хасково.</w:t>
      </w:r>
      <w:r w:rsidR="004248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Предоставянето на стикерите е от отдел „Транспорт“ в АГП.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Глава III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ОРГАНИЗАЦИЯ И РЕД ЗА ИЗПОЛЗВАНЕ НА ТРАНСПОРТНОТО СРЕДСТВО В РАЙОННА  ПРОКУРАТУРА ГР.ХАСКОВО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Чл.4/1/СМПС на Районна прокуратура гр.Хасково се ползва от прокурори и служители за изпълнение на служебни задачи, за осъществяването на които е необходим такъв транспорт.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/2/Автомобилът по ал.1 и </w:t>
      </w:r>
      <w:r w:rsidR="004248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ползването 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му се определят със заповед на Административен ръководител-Районен прокурор при РП</w:t>
      </w:r>
      <w:r w:rsidR="00822DE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Хасково.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            Право да ползват служебен автомобил при командировка имат прокурорите и служителите, за които такъв вид транспорт е разпределен в командировъчна заповед.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Чл.5/1/Служебният автомобил се управлява от ШОФЬОР-КУРИЕР -щатен служител при РП</w:t>
      </w:r>
      <w:r w:rsidR="00822DE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Хасково, притежаващ необходимата квалификация и правоспособност, съгласно длъжностната му характеристика или с изрична заповед на Административен ръководител-Районен прокурор на Районна прокуратура гр.Хасково.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/2/На съответния водач се зачислява служебен автомобил и същият носи отговорност за състоянието, съхранението и опазването на МПС, което управлява.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/3/Забранява се управлението на МПС от прокурори и служители , които не отговарят на изискването на ал.1 и ал.2 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/4/При необходимост , СМПС може да бъде управлявано от съдебен служител, определен съответно със заповед на административен  ръководител на РП-Хасково.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/5/Всеки шофьор-куриер на МПС получава и предава съответния автомобил, зачислен му по реда на настоящите правила с </w:t>
      </w:r>
      <w:proofErr w:type="spellStart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приемо-предавателен</w:t>
      </w:r>
      <w:proofErr w:type="spellEnd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протокол, подписан от него и от съответното МОЛ.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/6/При покупка или при безвъзмездно предоставен автомобил се изготвя Акт за приемане и предаване  на дълготрайни активи.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/7/При предаване на служебния автомобил на други органи в системата на прокуратурата се издава протокол за преместване на дълготрайни активи.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I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Разход на горива и смазочни материали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Чл.6 Служебният автомобил се зарежда с горива и смазочни материали, съгласно сключените договори за доставка на ПРБ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Чл.7 Със заповед на административен ръководител се определя лимита за разход на горива за служебния автомобил, съответно за пролетно-летния и есенно-зимния сезон и процентните добавки за разход на горива 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Заповед № 88/27.10.2016 г. на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Административен ръководител-Районен прокурор на Районна прокуратура гр.Хасково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В заповедта се регламентират случаите, при които този разход може да бъде коригиран /увеличен или намален/.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Основните разходни норми на СМПС се определят по реда на Наредба №3 от 25 септември 1989г. за нормиране разхода на горива и смазочни материали на автомобилите и мотоциклетите/</w:t>
      </w:r>
      <w:proofErr w:type="spellStart"/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обн</w:t>
      </w:r>
      <w:proofErr w:type="spellEnd"/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ДВ, бр.93 от 01.12.1989г./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Зареждането с горива се извършва безкасово с електронни карти, съгласно сключен договор за доставка.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Чл.8 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Изразходването на горивата се отчита месечно чрез пътни листове/пътни книжки/ за служебния автомобил , както и чрез изготвен отчет за изразходвано гориво, проверява се от старши специалист-счетоводител и се предава от шофьора на СМПС  на отдел „ФСАД“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Всеки последен работен ден от месеца  автомобилът трябва да бъде с пълен резервоар.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служебното МПС  към 30.06. на текущата година се извършва изравняване на реализирания преразход с реализираната икономия и при наличие на преразход, същият се заплаща от шофьор-куриера, който го е управлявал през периода. 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Старши специалист и счетоводител изготвят доклад за тримесечното изравняване и при установяване на преразход комисия съставя „Протокол за установени липси по вина на МОЛ“ . Утвърденият протокол се предава в отдел „ФСАД“ за начисляване и събиране на вземанията.За реализираната икономия шофьор-куриерът –МОЛ съставя Складова разписка за </w:t>
      </w:r>
      <w:proofErr w:type="spellStart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заприходяване</w:t>
      </w:r>
      <w:proofErr w:type="spellEnd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горивото.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II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Осигуряване на сервизно обслужване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Чл.9 В отдел „Счетоводство“ се съхраняват досието на СМПС, съдържащо следните данни: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-марка и модел на автомобила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-година на производство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-фабричен номер на рама и двигател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-застраховки и срок на валидност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-извършени технически прегледи на автомобилите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-извършено сервизно обслужване на автомобилите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          -срокове или километрите за смяна на масла, охладителна и спирачна течност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-срокове и пробега на автомобилни гуми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-копия на документи, свързани с отчетността 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Чл.10 Ремонт на автомобил се извършва след предварителна подадена докладна   от шофьор-куриера на автомобила  до Административен ръководител-Районен прокурор в РП Хасково и при наличие на  средства по бюджетната сметка.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Глава IV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Задължения на водача и изисквания при управление и стопанисване на МПС</w:t>
      </w:r>
    </w:p>
    <w:p w:rsidR="00D850AE" w:rsidRPr="00D850AE" w:rsidRDefault="00D850AE" w:rsidP="00D85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Чл.11/1/ Преди излизане на път шофьорът-куриер извършва общ оглед на техническото състояние на управляваното от него СМПС като проверява горивото, охладителната течност, маслото, гумите, изправността на двигателя, скоростната кутия, кормилното управление, светлините, спирачките, окачването и изправността на контролните уреди.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/2/При констатиране на нередности, водачът уведомява административен ръководител на РП Хасково и заявява  техническо обслужване.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Чл.12 Водачът на служебния автомобил подлежи на профилактични прегледи, съгласно изискванията на Наредба №3 от 28.02.1987г. за задължителните предварителни и периодични медицински прегледи на работниците или по препоръка на службата на трудова медицина, обслужваща Районна прокуратура гр.Хасково.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Чл.13 Всеки </w:t>
      </w:r>
      <w:proofErr w:type="spellStart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новопостъпил</w:t>
      </w:r>
      <w:proofErr w:type="spellEnd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водач на СМПС подлежи на задължителен инструктаж за безопасни условия на труд.Инструктажът се удостоверява с подпис на водача на МПС в книга за извършване на инструктаж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Чл.14 Служителят е длъжен да се явява на работа в състояние, което му позволява да изпълнява възложените задачи-без употреба на алкохол или друго упойващо вещество.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Водачът на СМПС спазва стриктно разпоредбите на Закона за движението, вкл. тези  на чл.91 от този закон.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Чл.15/1/ Ползването на СМПС се извършва съобразно установеното работно време.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случай на изпълнение на служебни задължения извън установеното работно време, ползването на СМПС  се извършва само след разрешение на Административен ръководител.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/2/Ползването на СМПС  в почивни и празнични дни да се извършва само след издадена заповед от Административен ръководител за полагане на извънреден труд.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/3/ Полагането на извънреден труд от шофьор-куриера да се извършва при спазване на наредбата за организация на работното време на лицата, които извършват транспортни дейности в автомобилния транспорт, </w:t>
      </w:r>
      <w:proofErr w:type="spellStart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</w:t>
      </w:r>
      <w:proofErr w:type="spellEnd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. ДВ, бр.77 от 19.09.2006г.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Чл.16/1/ Шофьор-куриерът  е длъжен да съхранява в добро състояние пътните листа/пътни книжки/, като попълва ежедневно четливо изминатите километри и изразходваното гориво през отчетния период.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/2/ За нередовно, нечетливо и непълно водене на пътните листа/пътните книжки/, както и за загубването им, водачът на МПС носи дисциплинарна отговорност по Кодекса на труда.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/3/Всеки маршрут се заявява с подпис в пътния лист/пътната книжка/на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ползващия автомобила прокурор или служител, при освобождаването му.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/4/Изразходваното гориво се отчита месечно чрез представяне на отчет, попълнените пътни листа/пътни книжки/, заедно с фискалните бонове в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отдел „Счетоводство“/.При служебна командировка към пътните листа/пътна книжка/ се прилага задължително и копие от заповед за командироване на водача.</w:t>
      </w:r>
      <w:r w:rsidR="000D1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пътния лист се описва и задачата, дата и час на ползване на МПС.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Чл.17/1/ Когато не изпълняват служебни задачи, както и през нощта, автомобилите се съхраняват в гаражи, ползвани от  Районна прокуратура гр.Хасково.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/2/ При необходимост или при липса на достатъчно гаражна площ, МПС може да се съхранява и на други </w:t>
      </w:r>
      <w:proofErr w:type="spellStart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охраняеми</w:t>
      </w:r>
      <w:proofErr w:type="spellEnd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паркинги, определени със заповед на административен ръководител на РП</w:t>
      </w:r>
      <w:r w:rsidR="000D1182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Хасково.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/3/По време на командировка в страната, транспортното средство се съхранява в гаражите на съответната  прокуратура или на платен </w:t>
      </w:r>
      <w:proofErr w:type="spellStart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охраняем</w:t>
      </w:r>
      <w:proofErr w:type="spellEnd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паркинг.Забранява се съхраняването на МПС в други места , включително и в близост до домовете на водачите или на лицата, които МПС обслужват.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 правилата да се запознае шофьор-куриерът  на РП- Хасково и отдел „ФСАД“.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Контролът по изпълнение на правилата се възлагат на Е.</w:t>
      </w:r>
      <w:proofErr w:type="spellStart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Андрева-старши-специалист-счетоводител</w:t>
      </w:r>
      <w:proofErr w:type="spellEnd"/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в Районна прокуратура</w:t>
      </w:r>
      <w:r w:rsidR="006A4117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гр.Хасково.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Правилата влизат в сила от 04.11.2016г.</w:t>
      </w:r>
    </w:p>
    <w:p w:rsid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Съгласувал:</w:t>
      </w:r>
    </w:p>
    <w:p w:rsidR="006A4117" w:rsidRDefault="006A4117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D850AE"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дм</w:t>
      </w:r>
      <w:proofErr w:type="spellEnd"/>
      <w:r w:rsidR="00D850AE" w:rsidRPr="00D850AE">
        <w:rPr>
          <w:rFonts w:ascii="Times New Roman" w:eastAsia="Times New Roman" w:hAnsi="Times New Roman" w:cs="Times New Roman"/>
          <w:sz w:val="28"/>
          <w:szCs w:val="28"/>
          <w:lang w:eastAsia="bg-BG"/>
        </w:rPr>
        <w:t>. секретар</w:t>
      </w:r>
    </w:p>
    <w:p w:rsidR="00D850AE" w:rsidRPr="00D850AE" w:rsidRDefault="006A4117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/М. Петрова/</w:t>
      </w:r>
    </w:p>
    <w:p w:rsidR="00D850AE" w:rsidRPr="00D850AE" w:rsidRDefault="00D850AE" w:rsidP="00D8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7AE7" w:rsidRPr="009961F3" w:rsidRDefault="008538B2" w:rsidP="00D850AE">
      <w:pPr>
        <w:widowControl w:val="0"/>
        <w:shd w:val="clear" w:color="auto" w:fill="FFFFFF"/>
        <w:autoSpaceDE w:val="0"/>
        <w:autoSpaceDN w:val="0"/>
        <w:adjustRightInd w:val="0"/>
        <w:spacing w:before="778" w:after="0" w:line="322" w:lineRule="exact"/>
        <w:ind w:left="1522" w:right="1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Запознати:</w:t>
      </w:r>
    </w:p>
    <w:sectPr w:rsidR="004D7AE7" w:rsidRPr="009961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1C" w:rsidRDefault="0000341C" w:rsidP="007B41D6">
      <w:pPr>
        <w:spacing w:after="0" w:line="240" w:lineRule="auto"/>
      </w:pPr>
      <w:r>
        <w:separator/>
      </w:r>
    </w:p>
  </w:endnote>
  <w:endnote w:type="continuationSeparator" w:id="0">
    <w:p w:rsidR="0000341C" w:rsidRDefault="0000341C" w:rsidP="007B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D6" w:rsidRPr="007B41D6" w:rsidRDefault="007B41D6" w:rsidP="007B41D6">
    <w:pPr>
      <w:pStyle w:val="a5"/>
      <w:tabs>
        <w:tab w:val="clear" w:pos="9072"/>
        <w:tab w:val="right" w:pos="9923"/>
      </w:tabs>
      <w:ind w:left="-567" w:right="-709"/>
      <w:rPr>
        <w:rFonts w:ascii="Times New Roman" w:hAnsi="Times New Roman" w:cs="Times New Roman"/>
      </w:rPr>
    </w:pPr>
    <w:r w:rsidRPr="007B41D6">
      <w:rPr>
        <w:rFonts w:ascii="Times New Roman" w:hAnsi="Times New Roman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D5D1A" wp14:editId="4819A548">
              <wp:simplePos x="0" y="0"/>
              <wp:positionH relativeFrom="column">
                <wp:posOffset>-387985</wp:posOffset>
              </wp:positionH>
              <wp:positionV relativeFrom="paragraph">
                <wp:posOffset>-52070</wp:posOffset>
              </wp:positionV>
              <wp:extent cx="6448425" cy="19050"/>
              <wp:effectExtent l="0" t="0" r="28575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55pt,-4.1pt" to="477.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" strokecolor="black [3040]"/>
          </w:pict>
        </mc:Fallback>
      </mc:AlternateContent>
    </w:r>
    <w:r w:rsidRPr="007B41D6">
      <w:rPr>
        <w:rFonts w:ascii="Times New Roman" w:hAnsi="Times New Roman" w:cs="Times New Roman"/>
      </w:rPr>
      <w:t>гр.Хасково 6300, бул.“България“ № 144, тел: 038/</w:t>
    </w:r>
    <w:r w:rsidR="00ED77F1">
      <w:rPr>
        <w:rFonts w:ascii="Times New Roman" w:hAnsi="Times New Roman" w:cs="Times New Roman"/>
        <w:lang w:val="en-US"/>
      </w:rPr>
      <w:t>664581</w:t>
    </w:r>
    <w:r w:rsidRPr="007B41D6">
      <w:rPr>
        <w:rFonts w:ascii="Times New Roman" w:hAnsi="Times New Roman" w:cs="Times New Roman"/>
      </w:rPr>
      <w:t>, тел./факс: 038/</w:t>
    </w:r>
    <w:r w:rsidR="00ED77F1">
      <w:rPr>
        <w:rFonts w:ascii="Times New Roman" w:hAnsi="Times New Roman" w:cs="Times New Roman"/>
        <w:lang w:val="en-US"/>
      </w:rPr>
      <w:t>664581</w:t>
    </w:r>
    <w:r w:rsidRPr="007B41D6">
      <w:rPr>
        <w:rFonts w:ascii="Times New Roman" w:hAnsi="Times New Roman" w:cs="Times New Roman"/>
      </w:rPr>
      <w:t xml:space="preserve">, </w:t>
    </w:r>
    <w:r w:rsidRPr="007B41D6">
      <w:rPr>
        <w:rFonts w:ascii="Times New Roman" w:hAnsi="Times New Roman" w:cs="Times New Roman"/>
        <w:lang w:val="en-US"/>
      </w:rPr>
      <w:t>e-mail:</w:t>
    </w:r>
    <w:r w:rsidRPr="007B41D6">
      <w:rPr>
        <w:rFonts w:ascii="Times New Roman" w:hAnsi="Times New Roman" w:cs="Times New Roman"/>
      </w:rPr>
      <w:t xml:space="preserve"> </w:t>
    </w:r>
    <w:hyperlink r:id="rId1" w:history="1">
      <w:r w:rsidR="00ED77F1" w:rsidRPr="00435D3F">
        <w:rPr>
          <w:rStyle w:val="a7"/>
          <w:rFonts w:ascii="Times New Roman" w:hAnsi="Times New Roman" w:cs="Times New Roman"/>
          <w:lang w:val="en-US"/>
        </w:rPr>
        <w:t>rp_haskovo@prb.bg</w:t>
      </w:r>
    </w:hyperlink>
  </w:p>
  <w:p w:rsidR="007B41D6" w:rsidRDefault="007B41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1C" w:rsidRDefault="0000341C" w:rsidP="007B41D6">
      <w:pPr>
        <w:spacing w:after="0" w:line="240" w:lineRule="auto"/>
      </w:pPr>
      <w:r>
        <w:separator/>
      </w:r>
    </w:p>
  </w:footnote>
  <w:footnote w:type="continuationSeparator" w:id="0">
    <w:p w:rsidR="0000341C" w:rsidRDefault="0000341C" w:rsidP="007B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30E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CA6E5F"/>
    <w:multiLevelType w:val="multilevel"/>
    <w:tmpl w:val="48007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44C5F"/>
    <w:multiLevelType w:val="hybridMultilevel"/>
    <w:tmpl w:val="7A441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89E"/>
    <w:multiLevelType w:val="hybridMultilevel"/>
    <w:tmpl w:val="0B449E1A"/>
    <w:lvl w:ilvl="0" w:tplc="4D5C3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7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2"/>
    <w:rsid w:val="0000341C"/>
    <w:rsid w:val="00040CF2"/>
    <w:rsid w:val="00064AC8"/>
    <w:rsid w:val="000651B7"/>
    <w:rsid w:val="000951C9"/>
    <w:rsid w:val="000A4CC6"/>
    <w:rsid w:val="000D1182"/>
    <w:rsid w:val="000F780A"/>
    <w:rsid w:val="00106D5E"/>
    <w:rsid w:val="00113A52"/>
    <w:rsid w:val="001224F5"/>
    <w:rsid w:val="00125CA3"/>
    <w:rsid w:val="001433B7"/>
    <w:rsid w:val="001462B2"/>
    <w:rsid w:val="00146394"/>
    <w:rsid w:val="00167ADC"/>
    <w:rsid w:val="001704DF"/>
    <w:rsid w:val="00180883"/>
    <w:rsid w:val="001A256C"/>
    <w:rsid w:val="002354BB"/>
    <w:rsid w:val="002A0C9C"/>
    <w:rsid w:val="002E793D"/>
    <w:rsid w:val="00337B5B"/>
    <w:rsid w:val="003840E3"/>
    <w:rsid w:val="0038593E"/>
    <w:rsid w:val="003A0B75"/>
    <w:rsid w:val="003D6B8A"/>
    <w:rsid w:val="004248BD"/>
    <w:rsid w:val="00426B4F"/>
    <w:rsid w:val="004D5C44"/>
    <w:rsid w:val="004D7AE7"/>
    <w:rsid w:val="004E1CA3"/>
    <w:rsid w:val="00506F89"/>
    <w:rsid w:val="0051503A"/>
    <w:rsid w:val="0054775F"/>
    <w:rsid w:val="00562954"/>
    <w:rsid w:val="005939B3"/>
    <w:rsid w:val="00616885"/>
    <w:rsid w:val="00644238"/>
    <w:rsid w:val="006617FA"/>
    <w:rsid w:val="00662C01"/>
    <w:rsid w:val="00670C82"/>
    <w:rsid w:val="006A240E"/>
    <w:rsid w:val="006A4117"/>
    <w:rsid w:val="00764F8A"/>
    <w:rsid w:val="007B41D6"/>
    <w:rsid w:val="007E3343"/>
    <w:rsid w:val="00822DE0"/>
    <w:rsid w:val="00831617"/>
    <w:rsid w:val="00844B51"/>
    <w:rsid w:val="008538B2"/>
    <w:rsid w:val="0086284E"/>
    <w:rsid w:val="008B7706"/>
    <w:rsid w:val="008D7841"/>
    <w:rsid w:val="009071E1"/>
    <w:rsid w:val="009503E6"/>
    <w:rsid w:val="00971EEE"/>
    <w:rsid w:val="009961F3"/>
    <w:rsid w:val="009A13DA"/>
    <w:rsid w:val="00A02FAD"/>
    <w:rsid w:val="00AE4A69"/>
    <w:rsid w:val="00B13200"/>
    <w:rsid w:val="00B13C76"/>
    <w:rsid w:val="00B2191A"/>
    <w:rsid w:val="00B60489"/>
    <w:rsid w:val="00B8769A"/>
    <w:rsid w:val="00BB754D"/>
    <w:rsid w:val="00C16F2B"/>
    <w:rsid w:val="00C5419F"/>
    <w:rsid w:val="00C77FCF"/>
    <w:rsid w:val="00C93AD5"/>
    <w:rsid w:val="00CD4BB9"/>
    <w:rsid w:val="00D04E42"/>
    <w:rsid w:val="00D373FC"/>
    <w:rsid w:val="00D43F27"/>
    <w:rsid w:val="00D61EA7"/>
    <w:rsid w:val="00D850AE"/>
    <w:rsid w:val="00DB0F56"/>
    <w:rsid w:val="00DE2CBE"/>
    <w:rsid w:val="00E23949"/>
    <w:rsid w:val="00E46468"/>
    <w:rsid w:val="00ED77F1"/>
    <w:rsid w:val="00ED7A1A"/>
    <w:rsid w:val="00F127AD"/>
    <w:rsid w:val="00F51FCD"/>
    <w:rsid w:val="00F719E2"/>
    <w:rsid w:val="00F804ED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F804E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804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Заглавие #1 + Разредка 3 pt"/>
    <w:basedOn w:val="1"/>
    <w:rsid w:val="00F804ED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F804ED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ен текст (2)"/>
    <w:basedOn w:val="a"/>
    <w:link w:val="2"/>
    <w:rsid w:val="00F804ED"/>
    <w:pPr>
      <w:widowControl w:val="0"/>
      <w:shd w:val="clear" w:color="auto" w:fill="FFFFFF"/>
      <w:spacing w:before="720" w:after="300" w:line="31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ен текст (8)_"/>
    <w:basedOn w:val="a0"/>
    <w:link w:val="80"/>
    <w:rsid w:val="00F804E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ен текст (8)"/>
    <w:basedOn w:val="a"/>
    <w:link w:val="8"/>
    <w:rsid w:val="00F804ED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7B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B41D6"/>
  </w:style>
  <w:style w:type="paragraph" w:styleId="a5">
    <w:name w:val="footer"/>
    <w:basedOn w:val="a"/>
    <w:link w:val="a6"/>
    <w:uiPriority w:val="99"/>
    <w:unhideWhenUsed/>
    <w:rsid w:val="007B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B41D6"/>
  </w:style>
  <w:style w:type="character" w:customStyle="1" w:styleId="6">
    <w:name w:val="Основен текст (6)_"/>
    <w:basedOn w:val="a0"/>
    <w:link w:val="60"/>
    <w:rsid w:val="001704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ен текст (6)"/>
    <w:basedOn w:val="a"/>
    <w:link w:val="6"/>
    <w:rsid w:val="001704DF"/>
    <w:pPr>
      <w:widowControl w:val="0"/>
      <w:shd w:val="clear" w:color="auto" w:fill="FFFFFF"/>
      <w:spacing w:before="120" w:after="78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ED77F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4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F804E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804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Заглавие #1 + Разредка 3 pt"/>
    <w:basedOn w:val="1"/>
    <w:rsid w:val="00F804ED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F804ED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ен текст (2)"/>
    <w:basedOn w:val="a"/>
    <w:link w:val="2"/>
    <w:rsid w:val="00F804ED"/>
    <w:pPr>
      <w:widowControl w:val="0"/>
      <w:shd w:val="clear" w:color="auto" w:fill="FFFFFF"/>
      <w:spacing w:before="720" w:after="300" w:line="31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ен текст (8)_"/>
    <w:basedOn w:val="a0"/>
    <w:link w:val="80"/>
    <w:rsid w:val="00F804E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ен текст (8)"/>
    <w:basedOn w:val="a"/>
    <w:link w:val="8"/>
    <w:rsid w:val="00F804ED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7B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B41D6"/>
  </w:style>
  <w:style w:type="paragraph" w:styleId="a5">
    <w:name w:val="footer"/>
    <w:basedOn w:val="a"/>
    <w:link w:val="a6"/>
    <w:uiPriority w:val="99"/>
    <w:unhideWhenUsed/>
    <w:rsid w:val="007B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B41D6"/>
  </w:style>
  <w:style w:type="character" w:customStyle="1" w:styleId="6">
    <w:name w:val="Основен текст (6)_"/>
    <w:basedOn w:val="a0"/>
    <w:link w:val="60"/>
    <w:rsid w:val="001704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ен текст (6)"/>
    <w:basedOn w:val="a"/>
    <w:link w:val="6"/>
    <w:rsid w:val="001704DF"/>
    <w:pPr>
      <w:widowControl w:val="0"/>
      <w:shd w:val="clear" w:color="auto" w:fill="FFFFFF"/>
      <w:spacing w:before="120" w:after="78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ED77F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4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_haskovo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m_petrova</cp:lastModifiedBy>
  <cp:revision>2</cp:revision>
  <cp:lastPrinted>2016-04-22T12:18:00Z</cp:lastPrinted>
  <dcterms:created xsi:type="dcterms:W3CDTF">2016-11-03T12:16:00Z</dcterms:created>
  <dcterms:modified xsi:type="dcterms:W3CDTF">2016-11-03T12:16:00Z</dcterms:modified>
</cp:coreProperties>
</file>