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59"/>
        <w:tblW w:w="10595" w:type="dxa"/>
        <w:tblLook w:val="01E0" w:firstRow="1" w:lastRow="1" w:firstColumn="1" w:lastColumn="1" w:noHBand="0" w:noVBand="0"/>
      </w:tblPr>
      <w:tblGrid>
        <w:gridCol w:w="1807"/>
        <w:gridCol w:w="8788"/>
      </w:tblGrid>
      <w:tr w:rsidR="00D0082B" w:rsidRPr="0044511F" w:rsidTr="0046297E">
        <w:trPr>
          <w:trHeight w:val="995"/>
        </w:trPr>
        <w:tc>
          <w:tcPr>
            <w:tcW w:w="1807" w:type="dxa"/>
            <w:hideMark/>
          </w:tcPr>
          <w:p w:rsidR="00D0082B" w:rsidRPr="0044511F" w:rsidRDefault="00D0082B" w:rsidP="0044511F">
            <w:pPr>
              <w:spacing w:after="0" w:line="240" w:lineRule="auto"/>
              <w:jc w:val="both"/>
              <w:rPr>
                <w:rFonts w:ascii="Times New Roman" w:eastAsia="Times New Roman" w:hAnsi="Times New Roman" w:cs="Times New Roman"/>
                <w:sz w:val="28"/>
                <w:szCs w:val="28"/>
              </w:rPr>
            </w:pPr>
          </w:p>
        </w:tc>
        <w:tc>
          <w:tcPr>
            <w:tcW w:w="8788" w:type="dxa"/>
          </w:tcPr>
          <w:p w:rsidR="00D0082B" w:rsidRPr="0044511F" w:rsidRDefault="00D0082B" w:rsidP="0044511F">
            <w:pPr>
              <w:spacing w:after="0" w:line="240" w:lineRule="auto"/>
              <w:jc w:val="center"/>
              <w:rPr>
                <w:rFonts w:ascii="Times New Roman" w:eastAsia="Times New Roman" w:hAnsi="Times New Roman" w:cs="Times New Roman"/>
                <w:b/>
                <w:sz w:val="28"/>
                <w:szCs w:val="28"/>
              </w:rPr>
            </w:pPr>
          </w:p>
        </w:tc>
      </w:tr>
    </w:tbl>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r>
        <w:rPr>
          <w:rFonts w:ascii="Times New Roman" w:eastAsia="Times New Roman" w:hAnsi="Times New Roman" w:cs="Times New Roman"/>
          <w:b/>
          <w:noProof/>
          <w:sz w:val="52"/>
          <w:szCs w:val="52"/>
        </w:rPr>
        <w:drawing>
          <wp:anchor distT="0" distB="0" distL="114300" distR="114300" simplePos="0" relativeHeight="251685888" behindDoc="0" locked="0" layoutInCell="1" allowOverlap="1">
            <wp:simplePos x="0" y="0"/>
            <wp:positionH relativeFrom="column">
              <wp:posOffset>1773555</wp:posOffset>
            </wp:positionH>
            <wp:positionV relativeFrom="paragraph">
              <wp:posOffset>0</wp:posOffset>
            </wp:positionV>
            <wp:extent cx="1976120" cy="2388870"/>
            <wp:effectExtent l="0" t="0" r="5080" b="0"/>
            <wp:wrapNone/>
            <wp:docPr id="14" name="Картина 14"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kuratura"/>
                    <pic:cNvPicPr>
                      <a:picLocks noChangeAspect="1" noChangeArrowheads="1"/>
                    </pic:cNvPicPr>
                  </pic:nvPicPr>
                  <pic:blipFill>
                    <a:blip r:embed="rId9" cstate="print">
                      <a:lum bright="22000" contrast="30000"/>
                      <a:extLst>
                        <a:ext uri="{28A0092B-C50C-407E-A947-70E740481C1C}">
                          <a14:useLocalDpi xmlns:a14="http://schemas.microsoft.com/office/drawing/2010/main" val="0"/>
                        </a:ext>
                      </a:extLst>
                    </a:blip>
                    <a:srcRect/>
                    <a:stretch>
                      <a:fillRect/>
                    </a:stretch>
                  </pic:blipFill>
                  <pic:spPr bwMode="auto">
                    <a:xfrm>
                      <a:off x="0" y="0"/>
                      <a:ext cx="197612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О  Т  Ч  Е  Т  Е  Н     Д  О  К  Л  А  Д</w:t>
      </w:r>
    </w:p>
    <w:p w:rsidR="00D132EB" w:rsidRPr="00D132EB" w:rsidRDefault="00D132EB" w:rsidP="00D132EB">
      <w:pPr>
        <w:widowControl w:val="0"/>
        <w:autoSpaceDE w:val="0"/>
        <w:autoSpaceDN w:val="0"/>
        <w:adjustRightInd w:val="0"/>
        <w:spacing w:after="0" w:line="240" w:lineRule="auto"/>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ЗА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Д Е Й Н О С Т </w:t>
      </w:r>
      <w:proofErr w:type="spellStart"/>
      <w:r w:rsidRPr="00D132EB">
        <w:rPr>
          <w:rFonts w:ascii="Times New Roman" w:eastAsia="Times New Roman" w:hAnsi="Times New Roman" w:cs="Times New Roman"/>
          <w:b/>
          <w:sz w:val="52"/>
          <w:szCs w:val="52"/>
          <w:lang w:eastAsia="en-US"/>
        </w:rPr>
        <w:t>Т</w:t>
      </w:r>
      <w:proofErr w:type="spellEnd"/>
      <w:r w:rsidRPr="00D132EB">
        <w:rPr>
          <w:rFonts w:ascii="Times New Roman" w:eastAsia="Times New Roman" w:hAnsi="Times New Roman" w:cs="Times New Roman"/>
          <w:b/>
          <w:sz w:val="52"/>
          <w:szCs w:val="52"/>
          <w:lang w:eastAsia="en-US"/>
        </w:rPr>
        <w:t xml:space="preserve"> 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НА</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ОКРЪЖНА ПРОКУРАТУРА – ВРАЦА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за 20</w:t>
      </w:r>
      <w:r w:rsidR="007B6A92">
        <w:rPr>
          <w:rFonts w:ascii="Times New Roman" w:eastAsia="Times New Roman" w:hAnsi="Times New Roman" w:cs="Times New Roman"/>
          <w:b/>
          <w:sz w:val="52"/>
          <w:szCs w:val="52"/>
          <w:lang w:eastAsia="en-US"/>
        </w:rPr>
        <w:t>20</w:t>
      </w:r>
      <w:r w:rsidRPr="00D132EB">
        <w:rPr>
          <w:rFonts w:ascii="Times New Roman" w:eastAsia="Times New Roman" w:hAnsi="Times New Roman" w:cs="Times New Roman"/>
          <w:b/>
          <w:sz w:val="52"/>
          <w:szCs w:val="52"/>
          <w:lang w:eastAsia="en-US"/>
        </w:rPr>
        <w:t xml:space="preserve"> год.</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br w:type="page"/>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r w:rsidRPr="002560DB">
        <w:rPr>
          <w:rFonts w:ascii="Times New Roman" w:eastAsia="Times New Roman" w:hAnsi="Times New Roman" w:cs="Times New Roman"/>
          <w:b/>
          <w:bCs/>
          <w:caps/>
          <w:sz w:val="28"/>
          <w:szCs w:val="28"/>
          <w:lang w:val="ru-RU" w:eastAsia="en-US"/>
        </w:rPr>
        <w:t>Съдържание</w:t>
      </w: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p>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b/>
          <w:bCs/>
          <w:sz w:val="28"/>
          <w:szCs w:val="28"/>
        </w:rPr>
      </w:pPr>
      <w:r w:rsidRPr="002560DB">
        <w:rPr>
          <w:rFonts w:ascii="Times New Roman" w:eastAsia="Times New Roman" w:hAnsi="Times New Roman" w:cs="Times New Roman"/>
          <w:b/>
          <w:bCs/>
          <w:sz w:val="28"/>
          <w:szCs w:val="28"/>
        </w:rPr>
        <w:t>СЪДЪРЖАНИЕ:</w:t>
      </w:r>
    </w:p>
    <w:tbl>
      <w:tblPr>
        <w:tblW w:w="9582" w:type="dxa"/>
        <w:tblInd w:w="108" w:type="dxa"/>
        <w:tblLook w:val="01E0" w:firstRow="1" w:lastRow="1" w:firstColumn="1" w:lastColumn="1" w:noHBand="0" w:noVBand="0"/>
      </w:tblPr>
      <w:tblGrid>
        <w:gridCol w:w="9006"/>
        <w:gridCol w:w="576"/>
      </w:tblGrid>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2560DB">
              <w:rPr>
                <w:rFonts w:ascii="Times New Roman" w:eastAsia="Times New Roman" w:hAnsi="Times New Roman" w:cs="Times New Roman"/>
                <w:b/>
                <w:bCs/>
                <w:sz w:val="24"/>
                <w:szCs w:val="24"/>
              </w:rPr>
              <w:t xml:space="preserve">РАЗДЕЛ І </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ОБОБЩЕНИ ИЗВОДИ ЗА ДЕЙНОСТТА НА ПРОКУРАТУРАТА</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И НА РАЗСЛЕДВАЩИТЕ ОРГАНИ  .................................................................................</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3</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 xml:space="preserve">1.  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Pr="002560DB">
              <w:rPr>
                <w:rFonts w:ascii="Times New Roman" w:eastAsia="Times New Roman" w:hAnsi="Times New Roman" w:cs="Times New Roman"/>
                <w:sz w:val="24"/>
                <w:szCs w:val="24"/>
              </w:rPr>
              <w:t>правоприлагащи</w:t>
            </w:r>
            <w:proofErr w:type="spellEnd"/>
            <w:r w:rsidRPr="002560DB">
              <w:rPr>
                <w:rFonts w:ascii="Times New Roman" w:eastAsia="Times New Roman" w:hAnsi="Times New Roman" w:cs="Times New Roman"/>
                <w:sz w:val="24"/>
                <w:szCs w:val="24"/>
              </w:rPr>
              <w:t xml:space="preserve"> органи, ангажирани с противодействието на престъпността …………………………………………………………………………...</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3</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2. Необходими мерки и законодателни промени …………………………………...........</w:t>
            </w:r>
          </w:p>
        </w:tc>
        <w:tc>
          <w:tcPr>
            <w:tcW w:w="576" w:type="dxa"/>
            <w:shd w:val="clear" w:color="auto" w:fill="auto"/>
            <w:vAlign w:val="bottom"/>
          </w:tcPr>
          <w:p w:rsidR="00D132EB" w:rsidRPr="001D1B32" w:rsidRDefault="001D1B32" w:rsidP="00D132E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2560DB">
              <w:rPr>
                <w:rFonts w:ascii="Times New Roman" w:eastAsia="Times New Roman" w:hAnsi="Times New Roman" w:cs="Times New Roman"/>
                <w:b/>
                <w:bCs/>
                <w:sz w:val="24"/>
                <w:szCs w:val="24"/>
              </w:rPr>
              <w:t xml:space="preserve">РАЗДЕЛ ІІ </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ДЕЙНОСТ НА ТЕРИТОРИАЛНИТЕ ПРОКУРАТУРИ …………………………………</w:t>
            </w:r>
          </w:p>
        </w:tc>
        <w:tc>
          <w:tcPr>
            <w:tcW w:w="576" w:type="dxa"/>
            <w:shd w:val="clear" w:color="auto" w:fill="auto"/>
            <w:vAlign w:val="bottom"/>
          </w:tcPr>
          <w:p w:rsidR="00D132EB" w:rsidRPr="002560DB" w:rsidRDefault="00651677"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2560DB">
              <w:rPr>
                <w:rFonts w:ascii="Times New Roman" w:eastAsia="Times New Roman" w:hAnsi="Times New Roman" w:cs="Times New Roman"/>
                <w:sz w:val="24"/>
                <w:szCs w:val="24"/>
                <w:lang w:val="en-US"/>
              </w:rPr>
              <w:t>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І. ДОСЪДЕБНА ФАЗА …………………………………………………………..…….......</w:t>
            </w:r>
          </w:p>
        </w:tc>
        <w:tc>
          <w:tcPr>
            <w:tcW w:w="576" w:type="dxa"/>
            <w:shd w:val="clear" w:color="auto" w:fill="auto"/>
            <w:vAlign w:val="bottom"/>
          </w:tcPr>
          <w:p w:rsidR="00D132EB" w:rsidRPr="002560DB" w:rsidRDefault="00651677"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2560DB">
              <w:rPr>
                <w:rFonts w:ascii="Times New Roman" w:eastAsia="Times New Roman" w:hAnsi="Times New Roman" w:cs="Times New Roman"/>
                <w:sz w:val="24"/>
                <w:szCs w:val="24"/>
                <w:lang w:val="en-US"/>
              </w:rPr>
              <w:t>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 xml:space="preserve">1. Преписки. Проверки по чл. 145 ЗСВ – </w:t>
            </w:r>
            <w:proofErr w:type="spellStart"/>
            <w:r w:rsidRPr="002560DB">
              <w:rPr>
                <w:rFonts w:ascii="Times New Roman" w:eastAsia="Times New Roman" w:hAnsi="Times New Roman" w:cs="Times New Roman"/>
                <w:sz w:val="24"/>
                <w:szCs w:val="24"/>
              </w:rPr>
              <w:t>срочност</w:t>
            </w:r>
            <w:proofErr w:type="spellEnd"/>
            <w:r w:rsidRPr="002560DB">
              <w:rPr>
                <w:rFonts w:ascii="Times New Roman" w:eastAsia="Times New Roman" w:hAnsi="Times New Roman" w:cs="Times New Roman"/>
                <w:sz w:val="24"/>
                <w:szCs w:val="24"/>
              </w:rPr>
              <w:t>, резултати, мерки………..…….......</w:t>
            </w:r>
          </w:p>
        </w:tc>
        <w:tc>
          <w:tcPr>
            <w:tcW w:w="576" w:type="dxa"/>
            <w:shd w:val="clear" w:color="auto" w:fill="auto"/>
            <w:vAlign w:val="bottom"/>
          </w:tcPr>
          <w:p w:rsidR="00D132EB" w:rsidRPr="002560DB" w:rsidRDefault="00651677"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2560DB">
              <w:rPr>
                <w:rFonts w:ascii="Times New Roman" w:eastAsia="Times New Roman" w:hAnsi="Times New Roman" w:cs="Times New Roman"/>
                <w:sz w:val="24"/>
                <w:szCs w:val="24"/>
                <w:lang w:val="en-US"/>
              </w:rPr>
              <w:t>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2. Следствен надзор ………………………………………………………………..……....</w:t>
            </w:r>
          </w:p>
        </w:tc>
        <w:tc>
          <w:tcPr>
            <w:tcW w:w="576" w:type="dxa"/>
            <w:shd w:val="clear" w:color="auto" w:fill="auto"/>
            <w:vAlign w:val="bottom"/>
          </w:tcPr>
          <w:p w:rsidR="00D132EB" w:rsidRPr="002560DB"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1</w:t>
            </w:r>
            <w:r w:rsidR="001D1B32">
              <w:rPr>
                <w:rFonts w:ascii="Times New Roman" w:eastAsia="Times New Roman" w:hAnsi="Times New Roman" w:cs="Times New Roman"/>
                <w:sz w:val="24"/>
                <w:szCs w:val="24"/>
              </w:rPr>
              <w:t>1</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p>
        </w:tc>
        <w:tc>
          <w:tcPr>
            <w:tcW w:w="576" w:type="dxa"/>
            <w:shd w:val="clear" w:color="auto" w:fill="auto"/>
            <w:vAlign w:val="bottom"/>
          </w:tcPr>
          <w:p w:rsidR="00D132EB" w:rsidRPr="002560DB"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1</w:t>
            </w:r>
            <w:r w:rsidR="001D1B32">
              <w:rPr>
                <w:rFonts w:ascii="Times New Roman" w:eastAsia="Times New Roman" w:hAnsi="Times New Roman" w:cs="Times New Roman"/>
                <w:sz w:val="24"/>
                <w:szCs w:val="24"/>
              </w:rPr>
              <w:t>1</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2.</w:t>
            </w:r>
            <w:proofErr w:type="spellStart"/>
            <w:r w:rsidRPr="002560DB">
              <w:rPr>
                <w:rFonts w:ascii="Times New Roman" w:eastAsia="Times New Roman" w:hAnsi="Times New Roman" w:cs="Times New Roman"/>
                <w:sz w:val="24"/>
                <w:szCs w:val="24"/>
              </w:rPr>
              <w:t>2</w:t>
            </w:r>
            <w:proofErr w:type="spellEnd"/>
            <w:r w:rsidRPr="002560DB">
              <w:rPr>
                <w:rFonts w:ascii="Times New Roman" w:eastAsia="Times New Roman" w:hAnsi="Times New Roman" w:cs="Times New Roman"/>
                <w:sz w:val="24"/>
                <w:szCs w:val="24"/>
              </w:rPr>
              <w:t>. Срочност на разследването …………………………………………………………...</w:t>
            </w:r>
          </w:p>
        </w:tc>
        <w:tc>
          <w:tcPr>
            <w:tcW w:w="576" w:type="dxa"/>
            <w:shd w:val="clear" w:color="auto" w:fill="auto"/>
            <w:vAlign w:val="bottom"/>
          </w:tcPr>
          <w:p w:rsidR="00D132EB" w:rsidRPr="001D1B32"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1</w:t>
            </w:r>
            <w:r w:rsidR="001D1B32">
              <w:rPr>
                <w:rFonts w:ascii="Times New Roman" w:eastAsia="Times New Roman" w:hAnsi="Times New Roman" w:cs="Times New Roman"/>
                <w:sz w:val="24"/>
                <w:szCs w:val="24"/>
              </w:rPr>
              <w:t>7</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2.3. Решени досъдебни производства от прокурор. Видове решения …………………..</w:t>
            </w:r>
          </w:p>
        </w:tc>
        <w:tc>
          <w:tcPr>
            <w:tcW w:w="576" w:type="dxa"/>
            <w:shd w:val="clear" w:color="auto" w:fill="auto"/>
            <w:vAlign w:val="bottom"/>
          </w:tcPr>
          <w:p w:rsidR="00D132EB" w:rsidRPr="002560DB" w:rsidRDefault="002560D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18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ІІ. СЪДЕБНА ФАЗА ………………....................................................……………………..</w:t>
            </w:r>
          </w:p>
        </w:tc>
        <w:tc>
          <w:tcPr>
            <w:tcW w:w="576" w:type="dxa"/>
            <w:shd w:val="clear" w:color="auto" w:fill="auto"/>
            <w:vAlign w:val="bottom"/>
          </w:tcPr>
          <w:p w:rsidR="00D132EB" w:rsidRPr="001D1B32"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2</w:t>
            </w:r>
            <w:r w:rsidR="001D1B32">
              <w:rPr>
                <w:rFonts w:ascii="Times New Roman" w:eastAsia="Times New Roman" w:hAnsi="Times New Roman" w:cs="Times New Roman"/>
                <w:sz w:val="24"/>
                <w:szCs w:val="24"/>
              </w:rPr>
              <w:t>3</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1. Наказателно-съдебен надзор ………………………..…………………………………..</w:t>
            </w:r>
          </w:p>
        </w:tc>
        <w:tc>
          <w:tcPr>
            <w:tcW w:w="576" w:type="dxa"/>
            <w:shd w:val="clear" w:color="auto" w:fill="auto"/>
            <w:vAlign w:val="bottom"/>
          </w:tcPr>
          <w:p w:rsidR="00D132EB" w:rsidRPr="001D1B32"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2</w:t>
            </w:r>
            <w:r w:rsidR="001D1B32">
              <w:rPr>
                <w:rFonts w:ascii="Times New Roman" w:eastAsia="Times New Roman" w:hAnsi="Times New Roman" w:cs="Times New Roman"/>
                <w:sz w:val="24"/>
                <w:szCs w:val="24"/>
              </w:rPr>
              <w:t>3</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2. Постановени оправдателни присъди и върнати от съда дела ………….......................</w:t>
            </w:r>
          </w:p>
        </w:tc>
        <w:tc>
          <w:tcPr>
            <w:tcW w:w="576" w:type="dxa"/>
            <w:shd w:val="clear" w:color="auto" w:fill="auto"/>
            <w:vAlign w:val="bottom"/>
          </w:tcPr>
          <w:p w:rsidR="00D132EB" w:rsidRPr="002560DB"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2</w:t>
            </w:r>
            <w:r w:rsidR="001D1B32">
              <w:rPr>
                <w:rFonts w:ascii="Times New Roman" w:eastAsia="Times New Roman" w:hAnsi="Times New Roman" w:cs="Times New Roman"/>
                <w:sz w:val="24"/>
                <w:szCs w:val="24"/>
              </w:rPr>
              <w:t>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3. Гражданско-съдебен надзор .……………………………………………………………</w:t>
            </w:r>
          </w:p>
        </w:tc>
        <w:tc>
          <w:tcPr>
            <w:tcW w:w="576" w:type="dxa"/>
            <w:shd w:val="clear" w:color="auto" w:fill="auto"/>
            <w:vAlign w:val="bottom"/>
          </w:tcPr>
          <w:p w:rsidR="00D132EB" w:rsidRPr="002560DB"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3</w:t>
            </w:r>
            <w:r w:rsidR="001D1B32">
              <w:rPr>
                <w:rFonts w:ascii="Times New Roman" w:eastAsia="Times New Roman" w:hAnsi="Times New Roman" w:cs="Times New Roman"/>
                <w:sz w:val="24"/>
                <w:szCs w:val="24"/>
              </w:rPr>
              <w:t>2</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 ………………………………………</w:t>
            </w:r>
          </w:p>
        </w:tc>
        <w:tc>
          <w:tcPr>
            <w:tcW w:w="576" w:type="dxa"/>
            <w:shd w:val="clear" w:color="auto" w:fill="auto"/>
            <w:vAlign w:val="bottom"/>
          </w:tcPr>
          <w:p w:rsidR="00D132EB" w:rsidRPr="002560DB"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3</w:t>
            </w:r>
            <w:r w:rsidR="001D1B32">
              <w:rPr>
                <w:rFonts w:ascii="Times New Roman" w:eastAsia="Times New Roman" w:hAnsi="Times New Roman" w:cs="Times New Roman"/>
                <w:sz w:val="24"/>
                <w:szCs w:val="24"/>
              </w:rPr>
              <w:t>3</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5. Изпълнение на наказанията и другите принудителни мерки …………………………</w:t>
            </w:r>
          </w:p>
        </w:tc>
        <w:tc>
          <w:tcPr>
            <w:tcW w:w="576" w:type="dxa"/>
            <w:shd w:val="clear" w:color="auto" w:fill="auto"/>
            <w:vAlign w:val="bottom"/>
          </w:tcPr>
          <w:p w:rsidR="00D132EB" w:rsidRPr="002560DB" w:rsidRDefault="00651677" w:rsidP="001D1B32">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3</w:t>
            </w:r>
            <w:r w:rsidR="001D1B32">
              <w:rPr>
                <w:rFonts w:ascii="Times New Roman" w:eastAsia="Times New Roman" w:hAnsi="Times New Roman" w:cs="Times New Roman"/>
                <w:sz w:val="24"/>
                <w:szCs w:val="24"/>
              </w:rPr>
              <w:t>4</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ІІІ. ДЕЙНОСТ ПО ИЗПЪЛНЕНИЕ НА ПРЕПОРЪКИТЕ В РАМКИТЕ НА</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 xml:space="preserve">МЕХАНИЗМА ЗА СЪТРУДНИЧЕСТВО И ПРОВЕРКА. СПЕЦИАЛЕН НАДЗОР И </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 xml:space="preserve">НАКАЗАТЕЛНИ ПРОИЗВОДСТВА, ОБРАЗУВАНИ ЗА НЯКОЙ КАТЕГОРИИ </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ТЕЖКИ ПРЕСТЪПЛЕНИЯ И ТАКИВА ОТ ОСОБЕН ОБЩЕСТВЕН ИНТЕРЕС........</w:t>
            </w:r>
          </w:p>
        </w:tc>
        <w:tc>
          <w:tcPr>
            <w:tcW w:w="576" w:type="dxa"/>
            <w:shd w:val="clear" w:color="auto" w:fill="auto"/>
            <w:vAlign w:val="bottom"/>
          </w:tcPr>
          <w:p w:rsidR="00D132EB" w:rsidRPr="001D1B32" w:rsidRDefault="001D1B32" w:rsidP="002560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ІV. МЕЖДУНАРОДНО-ПРАВНО СЪТРУДНИЧЕСТВО …………................................</w:t>
            </w:r>
          </w:p>
        </w:tc>
        <w:tc>
          <w:tcPr>
            <w:tcW w:w="576" w:type="dxa"/>
            <w:shd w:val="clear" w:color="auto" w:fill="auto"/>
            <w:vAlign w:val="bottom"/>
          </w:tcPr>
          <w:p w:rsidR="00D132EB" w:rsidRPr="00F6394C" w:rsidRDefault="00F6394C" w:rsidP="002560D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V. АДМИНИСТРАТИВНА И КОНТРОЛНО-РЕВИЗИОННА ДЕЙНОСТ ……….........</w:t>
            </w:r>
          </w:p>
        </w:tc>
        <w:tc>
          <w:tcPr>
            <w:tcW w:w="576" w:type="dxa"/>
            <w:shd w:val="clear" w:color="auto" w:fill="auto"/>
            <w:vAlign w:val="bottom"/>
          </w:tcPr>
          <w:p w:rsidR="00D132EB" w:rsidRPr="00F6394C" w:rsidRDefault="00F6394C" w:rsidP="002560D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VІ. НАТОВАРЕНОСТ НА ПРОКУРОРСКИТЕ И НА СЛЕДСТВЕНИТЕ ОРГАНИ .....</w:t>
            </w:r>
          </w:p>
        </w:tc>
        <w:tc>
          <w:tcPr>
            <w:tcW w:w="576" w:type="dxa"/>
            <w:shd w:val="clear" w:color="auto" w:fill="auto"/>
            <w:vAlign w:val="bottom"/>
          </w:tcPr>
          <w:p w:rsidR="00D132EB" w:rsidRPr="002560DB" w:rsidRDefault="00651677" w:rsidP="00F6394C">
            <w:pPr>
              <w:autoSpaceDE w:val="0"/>
              <w:autoSpaceDN w:val="0"/>
              <w:adjustRightInd w:val="0"/>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5</w:t>
            </w:r>
            <w:r w:rsidR="00F6394C">
              <w:rPr>
                <w:rFonts w:ascii="Times New Roman" w:eastAsia="Times New Roman" w:hAnsi="Times New Roman" w:cs="Times New Roman"/>
                <w:sz w:val="24"/>
                <w:szCs w:val="24"/>
              </w:rPr>
              <w:t>4</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2560DB">
              <w:rPr>
                <w:rFonts w:ascii="Times New Roman" w:eastAsia="Times New Roman" w:hAnsi="Times New Roman" w:cs="Times New Roman"/>
                <w:b/>
                <w:bCs/>
                <w:sz w:val="24"/>
                <w:szCs w:val="24"/>
              </w:rPr>
              <w:t>РАЗДЕЛ ІІІ</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ДЕЙНОСТ НА ТЕРИТОРИАЛНИТЕ ПРОКУРАТУРИ ПО</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АДМИНИСТРАТИВНОСЪДЕБНИЯ НАДЗОР И НАДЗОРА ЗА ЗАКОННОСТ ……...</w:t>
            </w:r>
          </w:p>
        </w:tc>
        <w:tc>
          <w:tcPr>
            <w:tcW w:w="576" w:type="dxa"/>
            <w:shd w:val="clear" w:color="auto" w:fill="auto"/>
            <w:vAlign w:val="bottom"/>
          </w:tcPr>
          <w:p w:rsidR="00D132EB" w:rsidRPr="00F6394C" w:rsidRDefault="00F6394C" w:rsidP="002560DB">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2560DB" w:rsidRPr="002560DB" w:rsidTr="00D132EB">
        <w:tc>
          <w:tcPr>
            <w:tcW w:w="9006" w:type="dxa"/>
            <w:shd w:val="clear" w:color="auto" w:fill="auto"/>
          </w:tcPr>
          <w:p w:rsidR="00D132EB" w:rsidRPr="002560DB"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2560DB">
              <w:rPr>
                <w:rFonts w:ascii="Times New Roman" w:eastAsia="Times New Roman" w:hAnsi="Times New Roman" w:cs="Times New Roman"/>
                <w:b/>
                <w:bCs/>
                <w:sz w:val="24"/>
                <w:szCs w:val="24"/>
              </w:rPr>
              <w:t>РАЗДЕЛ V</w:t>
            </w:r>
          </w:p>
        </w:tc>
        <w:tc>
          <w:tcPr>
            <w:tcW w:w="576" w:type="dxa"/>
            <w:shd w:val="clear" w:color="auto" w:fill="auto"/>
            <w:vAlign w:val="bottom"/>
          </w:tcPr>
          <w:p w:rsidR="00D132EB" w:rsidRPr="002560DB"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2560DB" w:rsidRPr="002560DB" w:rsidTr="00D132EB">
        <w:tc>
          <w:tcPr>
            <w:tcW w:w="9006" w:type="dxa"/>
            <w:shd w:val="clear" w:color="auto" w:fill="auto"/>
          </w:tcPr>
          <w:p w:rsidR="00D132EB" w:rsidRPr="002560DB" w:rsidRDefault="00D132EB" w:rsidP="00D132EB">
            <w:pPr>
              <w:spacing w:after="0" w:line="240" w:lineRule="auto"/>
              <w:jc w:val="both"/>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rPr>
              <w:t>ПРИОРИТЕТИ В ДЕЙНОСТТА НА ПРОКУРАТУРАТА И НА РАЗСЛЕДВАЩИТЕ ОРГАНИ .................................................................................................................................</w:t>
            </w:r>
          </w:p>
        </w:tc>
        <w:tc>
          <w:tcPr>
            <w:tcW w:w="576" w:type="dxa"/>
            <w:shd w:val="clear" w:color="auto" w:fill="auto"/>
            <w:vAlign w:val="bottom"/>
          </w:tcPr>
          <w:p w:rsidR="00D132EB" w:rsidRPr="002560DB" w:rsidRDefault="00651677" w:rsidP="00F6394C">
            <w:pPr>
              <w:spacing w:after="0" w:line="240" w:lineRule="auto"/>
              <w:jc w:val="right"/>
              <w:rPr>
                <w:rFonts w:ascii="Times New Roman" w:eastAsia="Times New Roman" w:hAnsi="Times New Roman" w:cs="Times New Roman"/>
                <w:sz w:val="24"/>
                <w:szCs w:val="24"/>
              </w:rPr>
            </w:pPr>
            <w:r w:rsidRPr="002560DB">
              <w:rPr>
                <w:rFonts w:ascii="Times New Roman" w:eastAsia="Times New Roman" w:hAnsi="Times New Roman" w:cs="Times New Roman"/>
                <w:sz w:val="24"/>
                <w:szCs w:val="24"/>
                <w:lang w:val="en-US"/>
              </w:rPr>
              <w:t>6</w:t>
            </w:r>
            <w:r w:rsidR="00F6394C">
              <w:rPr>
                <w:rFonts w:ascii="Times New Roman" w:eastAsia="Times New Roman" w:hAnsi="Times New Roman" w:cs="Times New Roman"/>
                <w:sz w:val="24"/>
                <w:szCs w:val="24"/>
              </w:rPr>
              <w:t>3</w:t>
            </w:r>
          </w:p>
        </w:tc>
      </w:tr>
    </w:tbl>
    <w:p w:rsidR="0046297E" w:rsidRPr="0044511F" w:rsidRDefault="0046297E" w:rsidP="00C40863">
      <w:pPr>
        <w:pStyle w:val="2"/>
        <w:jc w:val="center"/>
        <w:rPr>
          <w:rFonts w:eastAsia="Times New Roman"/>
          <w:lang w:eastAsia="en-US"/>
        </w:rPr>
      </w:pPr>
      <w:r w:rsidRPr="0044511F">
        <w:rPr>
          <w:rFonts w:eastAsia="Times New Roman"/>
          <w:lang w:eastAsia="en-US"/>
        </w:rPr>
        <w:lastRenderedPageBreak/>
        <w:t>РАЗДЕЛ  І.</w:t>
      </w:r>
    </w:p>
    <w:p w:rsidR="0046297E" w:rsidRPr="0044511F" w:rsidRDefault="0046297E" w:rsidP="00C40863">
      <w:pPr>
        <w:pStyle w:val="2"/>
        <w:jc w:val="center"/>
        <w:rPr>
          <w:rFonts w:eastAsia="Times New Roman"/>
          <w:lang w:eastAsia="en-US"/>
        </w:rPr>
      </w:pPr>
      <w:r w:rsidRPr="0044511F">
        <w:rPr>
          <w:rFonts w:eastAsia="Times New Roman"/>
          <w:lang w:eastAsia="en-US"/>
        </w:rPr>
        <w:t>ОБОБЩЕНИ ИЗВОДИ ЗА ДЕЙНОСТТА НА ПРОКУРАТУРАТА И РАЗСЛЕДВАЩИТЕ ОРГАНИ</w:t>
      </w:r>
    </w:p>
    <w:p w:rsidR="009956F6" w:rsidRPr="009956F6" w:rsidRDefault="009956F6" w:rsidP="00C40863">
      <w:pPr>
        <w:spacing w:beforeLines="20" w:before="48" w:afterLines="20" w:after="48" w:line="240" w:lineRule="auto"/>
        <w:ind w:firstLine="540"/>
        <w:jc w:val="both"/>
        <w:rPr>
          <w:rFonts w:ascii="Times New Roman" w:eastAsia="Times New Roman" w:hAnsi="Times New Roman" w:cs="Times New Roman"/>
          <w:b/>
          <w:sz w:val="28"/>
          <w:szCs w:val="28"/>
        </w:rPr>
      </w:pPr>
      <w:r w:rsidRPr="009956F6">
        <w:rPr>
          <w:rFonts w:ascii="Times New Roman" w:eastAsia="Times New Roman" w:hAnsi="Times New Roman" w:cs="Times New Roman"/>
          <w:b/>
          <w:sz w:val="28"/>
          <w:szCs w:val="28"/>
        </w:rPr>
        <w:t xml:space="preserve">  </w:t>
      </w:r>
    </w:p>
    <w:p w:rsidR="009956F6" w:rsidRPr="007B6A92" w:rsidRDefault="007B6A92" w:rsidP="007C2B3D">
      <w:pPr>
        <w:pStyle w:val="2"/>
        <w:ind w:firstLine="708"/>
        <w:jc w:val="both"/>
        <w:rPr>
          <w:rFonts w:eastAsia="Times New Roman"/>
          <w:lang w:eastAsia="en-US"/>
        </w:rPr>
      </w:pPr>
      <w:r>
        <w:rPr>
          <w:rFonts w:eastAsia="Times New Roman"/>
          <w:lang w:eastAsia="en-US"/>
        </w:rPr>
        <w:t>1.</w:t>
      </w:r>
      <w:r w:rsidR="009956F6" w:rsidRPr="007B6A92">
        <w:rPr>
          <w:rFonts w:eastAsia="Times New Roman"/>
          <w:lang w:eastAsia="en-US"/>
        </w:rPr>
        <w:t xml:space="preserve">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009956F6" w:rsidRPr="007B6A92">
        <w:rPr>
          <w:rFonts w:eastAsia="Times New Roman"/>
          <w:lang w:eastAsia="en-US"/>
        </w:rPr>
        <w:t>правоприлагащи</w:t>
      </w:r>
      <w:proofErr w:type="spellEnd"/>
      <w:r w:rsidR="009956F6" w:rsidRPr="007B6A92">
        <w:rPr>
          <w:rFonts w:eastAsia="Times New Roman"/>
          <w:lang w:eastAsia="en-US"/>
        </w:rPr>
        <w:t xml:space="preserve"> органи, ангажирани с противодействието на престъпността.</w:t>
      </w:r>
    </w:p>
    <w:p w:rsidR="007B6A92" w:rsidRDefault="007B6A92" w:rsidP="009956F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Прегледът на общата регистрирана престъпност през 2020 година показва, че на територията Област Враца са регистрирани 2330 престъпления (общо икономически и криминални), като е налице намаление в сравнение с 2019г., когато регистрираните престъпления са  2719 бр., а през 2018г. същите са били 2769 бр.</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Структуроопределящи си остават престъпленията против собствеността (42% от общата регистрирана престъпност) и </w:t>
      </w:r>
      <w:proofErr w:type="spellStart"/>
      <w:r w:rsidRPr="007C2B3D">
        <w:rPr>
          <w:rFonts w:ascii="Times New Roman" w:eastAsia="Times New Roman" w:hAnsi="Times New Roman" w:cs="Times New Roman"/>
          <w:sz w:val="28"/>
          <w:szCs w:val="28"/>
        </w:rPr>
        <w:t>общоопасните</w:t>
      </w:r>
      <w:proofErr w:type="spellEnd"/>
      <w:r w:rsidRPr="007C2B3D">
        <w:rPr>
          <w:rFonts w:ascii="Times New Roman" w:eastAsia="Times New Roman" w:hAnsi="Times New Roman" w:cs="Times New Roman"/>
          <w:sz w:val="28"/>
          <w:szCs w:val="28"/>
        </w:rPr>
        <w:t xml:space="preserve"> престъпления (32%). След тях се нареждат престъпленията против стопанството (13%), престъпленията против личността (6%), документните престъпления (2%) и престъпленията против брака, семейството и </w:t>
      </w:r>
      <w:proofErr w:type="spellStart"/>
      <w:r w:rsidRPr="007C2B3D">
        <w:rPr>
          <w:rFonts w:ascii="Times New Roman" w:eastAsia="Times New Roman" w:hAnsi="Times New Roman" w:cs="Times New Roman"/>
          <w:sz w:val="28"/>
          <w:szCs w:val="28"/>
        </w:rPr>
        <w:t>младежта</w:t>
      </w:r>
      <w:proofErr w:type="spellEnd"/>
      <w:r w:rsidRPr="007C2B3D">
        <w:rPr>
          <w:rFonts w:ascii="Times New Roman" w:eastAsia="Times New Roman" w:hAnsi="Times New Roman" w:cs="Times New Roman"/>
          <w:sz w:val="28"/>
          <w:szCs w:val="28"/>
        </w:rPr>
        <w:t xml:space="preserve"> (2%). Общият дял на другите видове престъпления е 3%. През последните три години се наблюдава спад на нивото на регистрираната престъпност.  </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Детайлното разглеждане на видовете престъпления дефинира преимуществен дял на кражбите, които съставляват 31,6% от цялата регистрирана престъпност. През 2019г. този дял е бил 32,7 %, а през 2018г.  – 37,7%.</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 След кражбите</w:t>
      </w:r>
      <w:r w:rsidR="00BD7DCC">
        <w:rPr>
          <w:rFonts w:ascii="Times New Roman" w:eastAsia="Times New Roman" w:hAnsi="Times New Roman" w:cs="Times New Roman"/>
          <w:sz w:val="28"/>
          <w:szCs w:val="28"/>
        </w:rPr>
        <w:t>,</w:t>
      </w:r>
      <w:r w:rsidRPr="007C2B3D">
        <w:rPr>
          <w:rFonts w:ascii="Times New Roman" w:eastAsia="Times New Roman" w:hAnsi="Times New Roman" w:cs="Times New Roman"/>
          <w:sz w:val="28"/>
          <w:szCs w:val="28"/>
        </w:rPr>
        <w:t xml:space="preserve"> по дялово значение</w:t>
      </w:r>
      <w:r w:rsidR="00BD7DCC">
        <w:rPr>
          <w:rFonts w:ascii="Times New Roman" w:eastAsia="Times New Roman" w:hAnsi="Times New Roman" w:cs="Times New Roman"/>
          <w:sz w:val="28"/>
          <w:szCs w:val="28"/>
        </w:rPr>
        <w:t>,</w:t>
      </w:r>
      <w:r w:rsidRPr="007C2B3D">
        <w:rPr>
          <w:rFonts w:ascii="Times New Roman" w:eastAsia="Times New Roman" w:hAnsi="Times New Roman" w:cs="Times New Roman"/>
          <w:sz w:val="28"/>
          <w:szCs w:val="28"/>
        </w:rPr>
        <w:t xml:space="preserve"> се нареждат престъпленията в отделните стопански отрасли – 9,5%, престъпленията по транспорта и съобщенията, където основен е дела на управлението на МПС след употреба на алкохол или наркотици – 6,6%;  унищожаването и повреждането на имущество – 5,</w:t>
      </w:r>
      <w:proofErr w:type="spellStart"/>
      <w:r w:rsidRPr="007C2B3D">
        <w:rPr>
          <w:rFonts w:ascii="Times New Roman" w:eastAsia="Times New Roman" w:hAnsi="Times New Roman" w:cs="Times New Roman"/>
          <w:sz w:val="28"/>
          <w:szCs w:val="28"/>
        </w:rPr>
        <w:t>5</w:t>
      </w:r>
      <w:proofErr w:type="spellEnd"/>
      <w:r w:rsidRPr="007C2B3D">
        <w:rPr>
          <w:rFonts w:ascii="Times New Roman" w:eastAsia="Times New Roman" w:hAnsi="Times New Roman" w:cs="Times New Roman"/>
          <w:sz w:val="28"/>
          <w:szCs w:val="28"/>
        </w:rPr>
        <w:t xml:space="preserve"> %; документните престъпления – 1,9 %; палежи – 1,9%; измами – 1,4%; хулиганството – 1,3% и т. н. </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Разкритите престъпления през 2020г. са 1422 бр. За сравнение през 2019г. те са били 1681 бр., а през 2018 г. – 1730 бр. </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proofErr w:type="spellStart"/>
      <w:r w:rsidRPr="007C2B3D">
        <w:rPr>
          <w:rFonts w:ascii="Times New Roman" w:eastAsia="Times New Roman" w:hAnsi="Times New Roman" w:cs="Times New Roman"/>
          <w:sz w:val="28"/>
          <w:szCs w:val="28"/>
        </w:rPr>
        <w:t>Разкриваемостта</w:t>
      </w:r>
      <w:proofErr w:type="spellEnd"/>
      <w:r w:rsidRPr="007C2B3D">
        <w:rPr>
          <w:rFonts w:ascii="Times New Roman" w:eastAsia="Times New Roman" w:hAnsi="Times New Roman" w:cs="Times New Roman"/>
          <w:sz w:val="28"/>
          <w:szCs w:val="28"/>
        </w:rPr>
        <w:t xml:space="preserve"> на общата престъпност в област Враца е 52,45 %, като този показател макар и висок, бележи леко намаление в с</w:t>
      </w:r>
      <w:r w:rsidR="001B3E9D">
        <w:rPr>
          <w:rFonts w:ascii="Times New Roman" w:eastAsia="Times New Roman" w:hAnsi="Times New Roman" w:cs="Times New Roman"/>
          <w:sz w:val="28"/>
          <w:szCs w:val="28"/>
        </w:rPr>
        <w:t>равнение с 2019г., когато е бил</w:t>
      </w:r>
      <w:r w:rsidRPr="007C2B3D">
        <w:rPr>
          <w:rFonts w:ascii="Times New Roman" w:eastAsia="Times New Roman" w:hAnsi="Times New Roman" w:cs="Times New Roman"/>
          <w:sz w:val="28"/>
          <w:szCs w:val="28"/>
        </w:rPr>
        <w:t xml:space="preserve"> съответно 56,56% и 2018г. - 62,48%.</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С оглед предходните цифри, през 20</w:t>
      </w:r>
      <w:r w:rsidR="001B3E9D">
        <w:rPr>
          <w:rFonts w:ascii="Times New Roman" w:eastAsia="Times New Roman" w:hAnsi="Times New Roman" w:cs="Times New Roman"/>
          <w:sz w:val="28"/>
          <w:szCs w:val="28"/>
          <w:lang w:val="en-US"/>
        </w:rPr>
        <w:t>20</w:t>
      </w:r>
      <w:r w:rsidRPr="007C2B3D">
        <w:rPr>
          <w:rFonts w:ascii="Times New Roman" w:eastAsia="Times New Roman" w:hAnsi="Times New Roman" w:cs="Times New Roman"/>
          <w:sz w:val="28"/>
          <w:szCs w:val="28"/>
        </w:rPr>
        <w:t>г. са установени 1331 бр. извършители на престъпления, при 1591 броя за 2019г. и 1599 за 2018г.</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По отношение на криминалните престъпления </w:t>
      </w:r>
      <w:r w:rsidR="00F83D01">
        <w:rPr>
          <w:rFonts w:ascii="Times New Roman" w:eastAsia="Times New Roman" w:hAnsi="Times New Roman" w:cs="Times New Roman"/>
          <w:sz w:val="28"/>
          <w:szCs w:val="28"/>
        </w:rPr>
        <w:t>структуроопределящи си остават тези</w:t>
      </w:r>
      <w:r w:rsidRPr="007C2B3D">
        <w:rPr>
          <w:rFonts w:ascii="Times New Roman" w:eastAsia="Times New Roman" w:hAnsi="Times New Roman" w:cs="Times New Roman"/>
          <w:sz w:val="28"/>
          <w:szCs w:val="28"/>
        </w:rPr>
        <w:t xml:space="preserve"> против собствеността (в частност кражбите) и </w:t>
      </w:r>
      <w:proofErr w:type="spellStart"/>
      <w:r w:rsidRPr="007C2B3D">
        <w:rPr>
          <w:rFonts w:ascii="Times New Roman" w:eastAsia="Times New Roman" w:hAnsi="Times New Roman" w:cs="Times New Roman"/>
          <w:sz w:val="28"/>
          <w:szCs w:val="28"/>
        </w:rPr>
        <w:t>общоопасните</w:t>
      </w:r>
      <w:proofErr w:type="spellEnd"/>
      <w:r w:rsidRPr="007C2B3D">
        <w:rPr>
          <w:rFonts w:ascii="Times New Roman" w:eastAsia="Times New Roman" w:hAnsi="Times New Roman" w:cs="Times New Roman"/>
          <w:sz w:val="28"/>
          <w:szCs w:val="28"/>
        </w:rPr>
        <w:t xml:space="preserve"> престъпления. Регистрираните криминални престъпления през годината са 2056 бр., като през 2019г. техния брой е бил 2344 бр., а </w:t>
      </w:r>
      <w:r w:rsidRPr="007C2B3D">
        <w:rPr>
          <w:rFonts w:ascii="Times New Roman" w:eastAsia="Times New Roman" w:hAnsi="Times New Roman" w:cs="Times New Roman"/>
          <w:sz w:val="28"/>
          <w:szCs w:val="28"/>
        </w:rPr>
        <w:lastRenderedPageBreak/>
        <w:t>през 2018 г. – 2429 бр., т. е. регистрира се спад в сравнение с предходните години.</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Намаляване се отчита и по отношение на икономическите престъпления. През 2020г. техния брой е 264 бр., докато през 2019г. те са били 374 бр., а през 2018г. – 315 бр.</w:t>
      </w:r>
    </w:p>
    <w:p w:rsidR="00BC3729" w:rsidRPr="007C2B3D" w:rsidRDefault="007C2B3D" w:rsidP="00BC372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Икономическата престъпност в региона се формира предимно от няколко основни вида престъпления: противозаконно държане на акцизни стоки, документните престъпления, престъпленията против собствеността /измами, унищожаване на имущество/, престъпленията против горското стопанство и престъпления против паричната и кредитната система.</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По отношение на образуваните досъдебни производства през 2020г.  също се наблюдава лек спад. </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През отчетната година новообразуваните досъдебни производства са били 2832 бр., докато през 2019г. техния брой е бил 2947 бр. Това намаляване до голяма степен се дължи на понижения брой регистрирани престъпления в сравнение с предходната отчетна година.</w:t>
      </w:r>
    </w:p>
    <w:p w:rsid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На фона на отчетения сравнително нисък спад в новообразуваните досъдебни производства, е налице малко по-голямо намал</w:t>
      </w:r>
      <w:r w:rsidR="00AF62BF">
        <w:rPr>
          <w:rFonts w:ascii="Times New Roman" w:eastAsia="Times New Roman" w:hAnsi="Times New Roman" w:cs="Times New Roman"/>
          <w:sz w:val="28"/>
          <w:szCs w:val="28"/>
        </w:rPr>
        <w:t>ение</w:t>
      </w:r>
      <w:r w:rsidRPr="007C2B3D">
        <w:rPr>
          <w:rFonts w:ascii="Times New Roman" w:eastAsia="Times New Roman" w:hAnsi="Times New Roman" w:cs="Times New Roman"/>
          <w:sz w:val="28"/>
          <w:szCs w:val="28"/>
        </w:rPr>
        <w:t xml:space="preserve"> в сравнение с 2019г. на образуваните през годината бързи производства – 538 бр., които представляват 19% от всички новообразувани дела. Предходните години този процент е бил, както следва: 21,7% за 2019 г.  и 25,7% за 2018г.</w:t>
      </w:r>
    </w:p>
    <w:p w:rsidR="00BC3729" w:rsidRPr="007C2B3D" w:rsidRDefault="00BC3729" w:rsidP="00BC372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Значително </w:t>
      </w:r>
      <w:r w:rsidRPr="00BC3729">
        <w:rPr>
          <w:rFonts w:ascii="Times New Roman" w:eastAsia="Times New Roman" w:hAnsi="Times New Roman" w:cs="Times New Roman"/>
          <w:sz w:val="28"/>
          <w:szCs w:val="28"/>
        </w:rPr>
        <w:t xml:space="preserve">влияние върху криминогенната обстановка в района на </w:t>
      </w:r>
      <w:r>
        <w:rPr>
          <w:rFonts w:ascii="Times New Roman" w:eastAsia="Times New Roman" w:hAnsi="Times New Roman" w:cs="Times New Roman"/>
          <w:sz w:val="28"/>
          <w:szCs w:val="28"/>
        </w:rPr>
        <w:t>О</w:t>
      </w:r>
      <w:r w:rsidRPr="00BC3729">
        <w:rPr>
          <w:rFonts w:ascii="Times New Roman" w:eastAsia="Times New Roman" w:hAnsi="Times New Roman" w:cs="Times New Roman"/>
          <w:sz w:val="28"/>
          <w:szCs w:val="28"/>
        </w:rPr>
        <w:t>П-Враца</w:t>
      </w:r>
      <w:r>
        <w:rPr>
          <w:rFonts w:ascii="Times New Roman" w:eastAsia="Times New Roman" w:hAnsi="Times New Roman" w:cs="Times New Roman"/>
          <w:sz w:val="28"/>
          <w:szCs w:val="28"/>
        </w:rPr>
        <w:t xml:space="preserve"> и дейността на </w:t>
      </w:r>
      <w:r w:rsidRPr="00BC3729">
        <w:rPr>
          <w:rFonts w:ascii="Times New Roman" w:eastAsia="Times New Roman" w:hAnsi="Times New Roman" w:cs="Times New Roman"/>
          <w:sz w:val="28"/>
          <w:szCs w:val="28"/>
        </w:rPr>
        <w:t xml:space="preserve">органите на досъдебното производство и другите </w:t>
      </w:r>
      <w:proofErr w:type="spellStart"/>
      <w:r w:rsidRPr="00BC3729">
        <w:rPr>
          <w:rFonts w:ascii="Times New Roman" w:eastAsia="Times New Roman" w:hAnsi="Times New Roman" w:cs="Times New Roman"/>
          <w:sz w:val="28"/>
          <w:szCs w:val="28"/>
        </w:rPr>
        <w:t>правоохранителни</w:t>
      </w:r>
      <w:proofErr w:type="spellEnd"/>
      <w:r w:rsidRPr="00BC3729">
        <w:rPr>
          <w:rFonts w:ascii="Times New Roman" w:eastAsia="Times New Roman" w:hAnsi="Times New Roman" w:cs="Times New Roman"/>
          <w:sz w:val="28"/>
          <w:szCs w:val="28"/>
        </w:rPr>
        <w:t xml:space="preserve"> органи, ангажирани с противодействие на престъпността оказа пандемията от COVID-19. </w:t>
      </w:r>
      <w:r>
        <w:rPr>
          <w:rFonts w:ascii="Times New Roman" w:eastAsia="Times New Roman" w:hAnsi="Times New Roman" w:cs="Times New Roman"/>
          <w:sz w:val="28"/>
          <w:szCs w:val="28"/>
        </w:rPr>
        <w:t>Освен</w:t>
      </w:r>
      <w:r w:rsidRPr="00BC3729">
        <w:rPr>
          <w:rFonts w:ascii="Times New Roman" w:eastAsia="Times New Roman" w:hAnsi="Times New Roman" w:cs="Times New Roman"/>
          <w:sz w:val="28"/>
          <w:szCs w:val="28"/>
        </w:rPr>
        <w:t xml:space="preserve"> спад на регистрираната престъпност, </w:t>
      </w:r>
      <w:r>
        <w:rPr>
          <w:rFonts w:ascii="Times New Roman" w:eastAsia="Times New Roman" w:hAnsi="Times New Roman" w:cs="Times New Roman"/>
          <w:sz w:val="28"/>
          <w:szCs w:val="28"/>
        </w:rPr>
        <w:t>въведените противоепидемични мерки</w:t>
      </w:r>
      <w:r w:rsidRPr="00BC37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доведоха до затруднение в</w:t>
      </w:r>
      <w:r w:rsidRPr="00BC3729">
        <w:rPr>
          <w:rFonts w:ascii="Times New Roman" w:eastAsia="Times New Roman" w:hAnsi="Times New Roman" w:cs="Times New Roman"/>
          <w:sz w:val="28"/>
          <w:szCs w:val="28"/>
        </w:rPr>
        <w:t xml:space="preserve"> дейността на орган</w:t>
      </w:r>
      <w:r>
        <w:rPr>
          <w:rFonts w:ascii="Times New Roman" w:eastAsia="Times New Roman" w:hAnsi="Times New Roman" w:cs="Times New Roman"/>
          <w:sz w:val="28"/>
          <w:szCs w:val="28"/>
        </w:rPr>
        <w:t xml:space="preserve">ите по досъдебното производство, свързано със </w:t>
      </w:r>
      <w:r w:rsidRPr="00BC3729">
        <w:rPr>
          <w:rFonts w:ascii="Times New Roman" w:eastAsia="Times New Roman" w:hAnsi="Times New Roman" w:cs="Times New Roman"/>
          <w:sz w:val="28"/>
          <w:szCs w:val="28"/>
        </w:rPr>
        <w:t xml:space="preserve">забавяне и усложнено организиране на провеждане на </w:t>
      </w:r>
      <w:r>
        <w:rPr>
          <w:rFonts w:ascii="Times New Roman" w:eastAsia="Times New Roman" w:hAnsi="Times New Roman" w:cs="Times New Roman"/>
          <w:sz w:val="28"/>
          <w:szCs w:val="28"/>
        </w:rPr>
        <w:t xml:space="preserve">процесуално-следствени действия. </w:t>
      </w:r>
      <w:r w:rsidR="0095277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маше затруднения свързани с осъществяването на разпити, разпознавания и др.действия, поради въведените ограничения /вкл. забраната за напускане на областните центрове/, а от друга страна като отрицателен фактор следва да бъде отбелязана </w:t>
      </w:r>
      <w:proofErr w:type="spellStart"/>
      <w:r>
        <w:rPr>
          <w:rFonts w:ascii="Times New Roman" w:eastAsia="Times New Roman" w:hAnsi="Times New Roman" w:cs="Times New Roman"/>
          <w:sz w:val="28"/>
          <w:szCs w:val="28"/>
        </w:rPr>
        <w:t>заболяваемостта</w:t>
      </w:r>
      <w:proofErr w:type="spellEnd"/>
      <w:r>
        <w:rPr>
          <w:rFonts w:ascii="Times New Roman" w:eastAsia="Times New Roman" w:hAnsi="Times New Roman" w:cs="Times New Roman"/>
          <w:sz w:val="28"/>
          <w:szCs w:val="28"/>
        </w:rPr>
        <w:t xml:space="preserve"> сред работещите в МВР и магистратите и служителите от Прокуратурата на Република България. Удължиха се сроковете по водените разследвания, преустановиха се до голяма степен </w:t>
      </w:r>
      <w:r w:rsidRPr="00BC3729">
        <w:rPr>
          <w:rFonts w:ascii="Times New Roman" w:eastAsia="Times New Roman" w:hAnsi="Times New Roman" w:cs="Times New Roman"/>
          <w:sz w:val="28"/>
          <w:szCs w:val="28"/>
        </w:rPr>
        <w:t>традиционните периодични срещи с разследващите органи</w:t>
      </w:r>
      <w:r>
        <w:rPr>
          <w:rFonts w:ascii="Times New Roman" w:eastAsia="Times New Roman" w:hAnsi="Times New Roman" w:cs="Times New Roman"/>
          <w:sz w:val="28"/>
          <w:szCs w:val="28"/>
        </w:rPr>
        <w:t xml:space="preserve"> за</w:t>
      </w:r>
      <w:r w:rsidRPr="00BC37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BC3729">
        <w:rPr>
          <w:rFonts w:ascii="Times New Roman" w:eastAsia="Times New Roman" w:hAnsi="Times New Roman" w:cs="Times New Roman"/>
          <w:sz w:val="28"/>
          <w:szCs w:val="28"/>
        </w:rPr>
        <w:t>бсъжда</w:t>
      </w:r>
      <w:r>
        <w:rPr>
          <w:rFonts w:ascii="Times New Roman" w:eastAsia="Times New Roman" w:hAnsi="Times New Roman" w:cs="Times New Roman"/>
          <w:sz w:val="28"/>
          <w:szCs w:val="28"/>
        </w:rPr>
        <w:t>не</w:t>
      </w:r>
      <w:r w:rsidRPr="00BC37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sidRPr="00BC3729">
        <w:rPr>
          <w:rFonts w:ascii="Times New Roman" w:eastAsia="Times New Roman" w:hAnsi="Times New Roman" w:cs="Times New Roman"/>
          <w:sz w:val="28"/>
          <w:szCs w:val="28"/>
        </w:rPr>
        <w:t>актуални проблеми.</w:t>
      </w:r>
    </w:p>
    <w:p w:rsidR="007C2B3D" w:rsidRPr="007C2B3D" w:rsidRDefault="00BC3729"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Въпреки създадените затруднения</w:t>
      </w:r>
      <w:r w:rsidR="007C2B3D" w:rsidRPr="007C2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следва да се отбележи, че </w:t>
      </w:r>
      <w:r w:rsidR="007C2B3D" w:rsidRPr="007C2B3D">
        <w:rPr>
          <w:rFonts w:ascii="Times New Roman" w:eastAsia="Times New Roman" w:hAnsi="Times New Roman" w:cs="Times New Roman"/>
          <w:sz w:val="28"/>
          <w:szCs w:val="28"/>
        </w:rPr>
        <w:t>се</w:t>
      </w:r>
      <w:r>
        <w:rPr>
          <w:rFonts w:ascii="Times New Roman" w:eastAsia="Times New Roman" w:hAnsi="Times New Roman" w:cs="Times New Roman"/>
          <w:sz w:val="28"/>
          <w:szCs w:val="28"/>
        </w:rPr>
        <w:t xml:space="preserve"> запази </w:t>
      </w:r>
      <w:r w:rsidR="007C2B3D" w:rsidRPr="007C2B3D">
        <w:rPr>
          <w:rFonts w:ascii="Times New Roman" w:eastAsia="Times New Roman" w:hAnsi="Times New Roman" w:cs="Times New Roman"/>
          <w:sz w:val="28"/>
          <w:szCs w:val="28"/>
        </w:rPr>
        <w:t xml:space="preserve">тенденцията за висок процент на решените преписки, спрямо наблюдаваните през годината – 97,8% / при 97,3% за 2019г. и 95,8% за 2018г./. Общият брой на решените преписки през годината е 5832 бр. /при 6181 бр. за 2019г. и 6837 </w:t>
      </w:r>
      <w:r w:rsidR="00BD7DCC">
        <w:rPr>
          <w:rFonts w:ascii="Times New Roman" w:eastAsia="Times New Roman" w:hAnsi="Times New Roman" w:cs="Times New Roman"/>
          <w:sz w:val="28"/>
          <w:szCs w:val="28"/>
        </w:rPr>
        <w:t xml:space="preserve">бр. </w:t>
      </w:r>
      <w:r w:rsidR="007C2B3D" w:rsidRPr="007C2B3D">
        <w:rPr>
          <w:rFonts w:ascii="Times New Roman" w:eastAsia="Times New Roman" w:hAnsi="Times New Roman" w:cs="Times New Roman"/>
          <w:sz w:val="28"/>
          <w:szCs w:val="28"/>
        </w:rPr>
        <w:t>за 2018г./.</w:t>
      </w:r>
    </w:p>
    <w:p w:rsidR="007C2B3D" w:rsidRPr="007C2B3D" w:rsidRDefault="00BC3729"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Въпреки трудностите т</w:t>
      </w:r>
      <w:r w:rsidR="007C2B3D" w:rsidRPr="007C2B3D">
        <w:rPr>
          <w:rFonts w:ascii="Times New Roman" w:eastAsia="Times New Roman" w:hAnsi="Times New Roman" w:cs="Times New Roman"/>
          <w:sz w:val="28"/>
          <w:szCs w:val="28"/>
        </w:rPr>
        <w:t xml:space="preserve">радиционно на много висок ниво е срочността при произнасянето на прокурорите по преписките. В едномесечен срок са </w:t>
      </w:r>
      <w:r w:rsidR="007C2B3D" w:rsidRPr="007C2B3D">
        <w:rPr>
          <w:rFonts w:ascii="Times New Roman" w:eastAsia="Times New Roman" w:hAnsi="Times New Roman" w:cs="Times New Roman"/>
          <w:sz w:val="28"/>
          <w:szCs w:val="28"/>
        </w:rPr>
        <w:lastRenderedPageBreak/>
        <w:t>произнесени 100% от прокурорските актове по тях /</w:t>
      </w:r>
      <w:r w:rsidR="00F83D01">
        <w:rPr>
          <w:rFonts w:ascii="Times New Roman" w:eastAsia="Times New Roman" w:hAnsi="Times New Roman" w:cs="Times New Roman"/>
          <w:sz w:val="28"/>
          <w:szCs w:val="28"/>
        </w:rPr>
        <w:t xml:space="preserve"> </w:t>
      </w:r>
      <w:r w:rsidR="007C2B3D" w:rsidRPr="007C2B3D">
        <w:rPr>
          <w:rFonts w:ascii="Times New Roman" w:eastAsia="Times New Roman" w:hAnsi="Times New Roman" w:cs="Times New Roman"/>
          <w:sz w:val="28"/>
          <w:szCs w:val="28"/>
        </w:rPr>
        <w:t>99,9% за 2019г. и 98,7%  за 2018г./.</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Високо е нивото и по отношение на срочността на разследването по делата. От приключените през годината 2945 досъдебни производства (при 3213</w:t>
      </w:r>
      <w:r w:rsidR="00952770">
        <w:rPr>
          <w:rFonts w:ascii="Times New Roman" w:eastAsia="Times New Roman" w:hAnsi="Times New Roman" w:cs="Times New Roman"/>
          <w:sz w:val="28"/>
          <w:szCs w:val="28"/>
        </w:rPr>
        <w:t xml:space="preserve"> </w:t>
      </w:r>
      <w:r w:rsidRPr="007C2B3D">
        <w:rPr>
          <w:rFonts w:ascii="Times New Roman" w:eastAsia="Times New Roman" w:hAnsi="Times New Roman" w:cs="Times New Roman"/>
          <w:sz w:val="28"/>
          <w:szCs w:val="28"/>
        </w:rPr>
        <w:t>бр. за 2019 г. и 3630</w:t>
      </w:r>
      <w:r w:rsidR="00952770">
        <w:rPr>
          <w:rFonts w:ascii="Times New Roman" w:eastAsia="Times New Roman" w:hAnsi="Times New Roman" w:cs="Times New Roman"/>
          <w:sz w:val="28"/>
          <w:szCs w:val="28"/>
        </w:rPr>
        <w:t xml:space="preserve"> </w:t>
      </w:r>
      <w:r w:rsidRPr="007C2B3D">
        <w:rPr>
          <w:rFonts w:ascii="Times New Roman" w:eastAsia="Times New Roman" w:hAnsi="Times New Roman" w:cs="Times New Roman"/>
          <w:sz w:val="28"/>
          <w:szCs w:val="28"/>
        </w:rPr>
        <w:t>бр. за 2018 г.), всички са приключили в законовия срок. Идентична е картината и през предходните две години, в които няма приключени досъдебни производства извън законовия срок.</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Устойчива е тенденцията от последните години за намаляване броя на спрените досъдебни производства – 991 бр. /1075 бр. за 2019г. и 1125 бр. за 2018г./.</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Данните за прекратените дела през 2020г., които са  общо 3329 бр. досъдебни производства, вкл. тези по давност / при 7314 бр. за 2019г. и 4051 бр. за 2018г./, сочи, че </w:t>
      </w:r>
      <w:r w:rsidR="00BD7DCC">
        <w:rPr>
          <w:rFonts w:ascii="Times New Roman" w:eastAsia="Times New Roman" w:hAnsi="Times New Roman" w:cs="Times New Roman"/>
          <w:sz w:val="28"/>
          <w:szCs w:val="28"/>
        </w:rPr>
        <w:t xml:space="preserve">през годината </w:t>
      </w:r>
      <w:r w:rsidRPr="007C2B3D">
        <w:rPr>
          <w:rFonts w:ascii="Times New Roman" w:eastAsia="Times New Roman" w:hAnsi="Times New Roman" w:cs="Times New Roman"/>
          <w:sz w:val="28"/>
          <w:szCs w:val="28"/>
        </w:rPr>
        <w:t xml:space="preserve">са положени максимални усилия за решаване на проблема с т.нар. „стари дела“. През последните 3-4 години във всяка районна прокуратура имаше множество спрени дела срещу неизвестен извършител, по </w:t>
      </w:r>
      <w:r w:rsidR="00F83D01">
        <w:rPr>
          <w:rFonts w:ascii="Times New Roman" w:eastAsia="Times New Roman" w:hAnsi="Times New Roman" w:cs="Times New Roman"/>
          <w:sz w:val="28"/>
          <w:szCs w:val="28"/>
        </w:rPr>
        <w:t>с</w:t>
      </w:r>
      <w:r w:rsidRPr="007C2B3D">
        <w:rPr>
          <w:rFonts w:ascii="Times New Roman" w:eastAsia="Times New Roman" w:hAnsi="Times New Roman" w:cs="Times New Roman"/>
          <w:sz w:val="28"/>
          <w:szCs w:val="28"/>
        </w:rPr>
        <w:t xml:space="preserve"> изтекла давност  за наказателно преследване. Към настоящия момент същите се прекратяват регулярно при наличните законови предпоставки. </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Стабилна остава тенденцията за запазване на ниско ниво на относителния дял на върнатите дела, спрямо внесените – 1,26 % / при 0,8% за 2019г. и 1,23% за 2018г.</w:t>
      </w:r>
      <w:r w:rsidR="00F83D01">
        <w:rPr>
          <w:rFonts w:ascii="Times New Roman" w:eastAsia="Times New Roman" w:hAnsi="Times New Roman" w:cs="Times New Roman"/>
          <w:sz w:val="28"/>
          <w:szCs w:val="28"/>
        </w:rPr>
        <w:t>/.</w:t>
      </w:r>
      <w:r w:rsidRPr="007C2B3D">
        <w:rPr>
          <w:rFonts w:ascii="Times New Roman" w:eastAsia="Times New Roman" w:hAnsi="Times New Roman" w:cs="Times New Roman"/>
          <w:sz w:val="28"/>
          <w:szCs w:val="28"/>
        </w:rPr>
        <w:t xml:space="preserve"> През отчетната година е продължена добрата практика в региона на отчетен малък брой оправдани лица, спрямо всички осъдени – 1,18%, което е идентичен процент с 2019г., когато е бил 1,1</w:t>
      </w:r>
      <w:r w:rsidR="00952770">
        <w:rPr>
          <w:rFonts w:ascii="Times New Roman" w:eastAsia="Times New Roman" w:hAnsi="Times New Roman" w:cs="Times New Roman"/>
          <w:sz w:val="28"/>
          <w:szCs w:val="28"/>
        </w:rPr>
        <w:t>4% и 2018г., когато е</w:t>
      </w:r>
      <w:r w:rsidR="00F77FA3">
        <w:rPr>
          <w:rFonts w:ascii="Times New Roman" w:eastAsia="Times New Roman" w:hAnsi="Times New Roman" w:cs="Times New Roman"/>
          <w:sz w:val="28"/>
          <w:szCs w:val="28"/>
        </w:rPr>
        <w:t xml:space="preserve"> 1,38%</w:t>
      </w:r>
      <w:r w:rsidRPr="007C2B3D">
        <w:rPr>
          <w:rFonts w:ascii="Times New Roman" w:eastAsia="Times New Roman" w:hAnsi="Times New Roman" w:cs="Times New Roman"/>
          <w:sz w:val="28"/>
          <w:szCs w:val="28"/>
        </w:rPr>
        <w:t>.</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Повишен през изминалата година е броят на инстанционните преписки в сравнение с 2019г. – </w:t>
      </w:r>
      <w:r w:rsidR="00CE520E">
        <w:rPr>
          <w:rFonts w:ascii="Times New Roman" w:eastAsia="Times New Roman" w:hAnsi="Times New Roman" w:cs="Times New Roman"/>
          <w:sz w:val="28"/>
          <w:szCs w:val="28"/>
        </w:rPr>
        <w:t>439</w:t>
      </w:r>
      <w:r w:rsidRPr="00CE520E">
        <w:rPr>
          <w:rFonts w:ascii="Times New Roman" w:eastAsia="Times New Roman" w:hAnsi="Times New Roman" w:cs="Times New Roman"/>
          <w:sz w:val="28"/>
          <w:szCs w:val="28"/>
        </w:rPr>
        <w:t xml:space="preserve"> бр. / при 299 бр.  за 2019 г. и 662 бр. за 2018г./.</w:t>
      </w:r>
      <w:r w:rsidRPr="007C2B3D">
        <w:rPr>
          <w:rFonts w:ascii="Times New Roman" w:eastAsia="Times New Roman" w:hAnsi="Times New Roman" w:cs="Times New Roman"/>
          <w:sz w:val="28"/>
          <w:szCs w:val="28"/>
        </w:rPr>
        <w:t xml:space="preserve"> Леко е увеличен и броя на отменените прокурорски актове при инстанционен и служебен контрол – 50 бр. за 2020г. /при 44 бр. през 2019г. и 37 бр. за 2017г./.</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В сравнение с 2019г., през отчетната година се наблюдава положителна тенденция  за увеличаване броя на преписките, образувани след </w:t>
      </w:r>
      <w:proofErr w:type="spellStart"/>
      <w:r w:rsidRPr="007C2B3D">
        <w:rPr>
          <w:rFonts w:ascii="Times New Roman" w:eastAsia="Times New Roman" w:hAnsi="Times New Roman" w:cs="Times New Roman"/>
          <w:sz w:val="28"/>
          <w:szCs w:val="28"/>
        </w:rPr>
        <w:t>самосезиране</w:t>
      </w:r>
      <w:proofErr w:type="spellEnd"/>
      <w:r w:rsidRPr="007C2B3D">
        <w:rPr>
          <w:rFonts w:ascii="Times New Roman" w:eastAsia="Times New Roman" w:hAnsi="Times New Roman" w:cs="Times New Roman"/>
          <w:sz w:val="28"/>
          <w:szCs w:val="28"/>
        </w:rPr>
        <w:t xml:space="preserve"> на прокурорите в региона – 9 бр. / при </w:t>
      </w:r>
      <w:r w:rsidR="00BD7DCC">
        <w:rPr>
          <w:rFonts w:ascii="Times New Roman" w:eastAsia="Times New Roman" w:hAnsi="Times New Roman" w:cs="Times New Roman"/>
          <w:sz w:val="28"/>
          <w:szCs w:val="28"/>
        </w:rPr>
        <w:t xml:space="preserve">едва </w:t>
      </w:r>
      <w:r w:rsidRPr="007C2B3D">
        <w:rPr>
          <w:rFonts w:ascii="Times New Roman" w:eastAsia="Times New Roman" w:hAnsi="Times New Roman" w:cs="Times New Roman"/>
          <w:sz w:val="28"/>
          <w:szCs w:val="28"/>
        </w:rPr>
        <w:t>3бр. за 2019г./.</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Основен приоритет през годината е борбата срещу битовата престъпност, която се явява определяща за областта, престъпленията свързани с държане и разпространение на наркотични вещества, както и работата по делата срещу лица с две и повече висящи производства.</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Засилени са организационните мероприятия по повишаване натовареността на следователите. В тази връзка през годината</w:t>
      </w:r>
      <w:r w:rsidR="00AF62BF">
        <w:rPr>
          <w:rFonts w:ascii="Times New Roman" w:eastAsia="Times New Roman" w:hAnsi="Times New Roman" w:cs="Times New Roman"/>
          <w:sz w:val="28"/>
          <w:szCs w:val="28"/>
        </w:rPr>
        <w:t xml:space="preserve">, макар и в условията на </w:t>
      </w:r>
      <w:proofErr w:type="spellStart"/>
      <w:r w:rsidR="00AF62BF">
        <w:rPr>
          <w:rFonts w:ascii="Times New Roman" w:eastAsia="Times New Roman" w:hAnsi="Times New Roman" w:cs="Times New Roman"/>
          <w:sz w:val="28"/>
          <w:szCs w:val="28"/>
        </w:rPr>
        <w:t>пандемична</w:t>
      </w:r>
      <w:proofErr w:type="spellEnd"/>
      <w:r w:rsidR="00AF62BF">
        <w:rPr>
          <w:rFonts w:ascii="Times New Roman" w:eastAsia="Times New Roman" w:hAnsi="Times New Roman" w:cs="Times New Roman"/>
          <w:sz w:val="28"/>
          <w:szCs w:val="28"/>
        </w:rPr>
        <w:t xml:space="preserve"> обстановка</w:t>
      </w:r>
      <w:r w:rsidRPr="007C2B3D">
        <w:rPr>
          <w:rFonts w:ascii="Times New Roman" w:eastAsia="Times New Roman" w:hAnsi="Times New Roman" w:cs="Times New Roman"/>
          <w:sz w:val="28"/>
          <w:szCs w:val="28"/>
        </w:rPr>
        <w:t xml:space="preserve"> регулярно са провеждани работни срещи с Директора на ОД на МВР, завеждащия следствен отдел при ОП – Враца и началник отдел „Разследване“ при ОД на МВР – Враца за обсъждане на практиката и предприемане на мерки за увеличаване възложените на следователи досъдебни производства с фактическа и правна сложност.</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lastRenderedPageBreak/>
        <w:t xml:space="preserve">На сравнително добро ниво е взаимодействието с останалите контролни органи и институции. В тази връзка отново следва да се отбележи доброто ниво на работа на прокурорите в административния отдел на ОП – Враца. </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 xml:space="preserve">Факторите с актуално и дългосрочно значение за ефективността на органите на досъдебното производство и другите </w:t>
      </w:r>
      <w:proofErr w:type="spellStart"/>
      <w:r w:rsidRPr="007C2B3D">
        <w:rPr>
          <w:rFonts w:ascii="Times New Roman" w:eastAsia="Times New Roman" w:hAnsi="Times New Roman" w:cs="Times New Roman"/>
          <w:sz w:val="28"/>
          <w:szCs w:val="28"/>
        </w:rPr>
        <w:t>правоприлагащи</w:t>
      </w:r>
      <w:proofErr w:type="spellEnd"/>
      <w:r w:rsidRPr="007C2B3D">
        <w:rPr>
          <w:rFonts w:ascii="Times New Roman" w:eastAsia="Times New Roman" w:hAnsi="Times New Roman" w:cs="Times New Roman"/>
          <w:sz w:val="28"/>
          <w:szCs w:val="28"/>
        </w:rPr>
        <w:t xml:space="preserve"> органи са следните:</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w:t>
      </w:r>
      <w:r w:rsidRPr="007C2B3D">
        <w:rPr>
          <w:rFonts w:ascii="Times New Roman" w:eastAsia="Times New Roman" w:hAnsi="Times New Roman" w:cs="Times New Roman"/>
          <w:sz w:val="28"/>
          <w:szCs w:val="28"/>
        </w:rPr>
        <w:tab/>
        <w:t xml:space="preserve">Особености на региона, които генерират високо ниво на престъпност. За област Враца са характерни обезлюдяване, високи нива на безработица и бедност. Поради горното, в някои общини като Криводол, Бяла Слатина, Мездра, Оряхово и Роман </w:t>
      </w:r>
      <w:r w:rsidR="00AF62BF">
        <w:rPr>
          <w:rFonts w:ascii="Times New Roman" w:eastAsia="Times New Roman" w:hAnsi="Times New Roman" w:cs="Times New Roman"/>
          <w:sz w:val="28"/>
          <w:szCs w:val="28"/>
        </w:rPr>
        <w:t xml:space="preserve">продължава да </w:t>
      </w:r>
      <w:r w:rsidRPr="007C2B3D">
        <w:rPr>
          <w:rFonts w:ascii="Times New Roman" w:eastAsia="Times New Roman" w:hAnsi="Times New Roman" w:cs="Times New Roman"/>
          <w:sz w:val="28"/>
          <w:szCs w:val="28"/>
        </w:rPr>
        <w:t>се наблюдава</w:t>
      </w:r>
      <w:r w:rsidR="00AF62BF">
        <w:rPr>
          <w:rFonts w:ascii="Times New Roman" w:eastAsia="Times New Roman" w:hAnsi="Times New Roman" w:cs="Times New Roman"/>
          <w:sz w:val="28"/>
          <w:szCs w:val="28"/>
        </w:rPr>
        <w:t>т</w:t>
      </w:r>
      <w:r w:rsidRPr="007C2B3D">
        <w:rPr>
          <w:rFonts w:ascii="Times New Roman" w:eastAsia="Times New Roman" w:hAnsi="Times New Roman" w:cs="Times New Roman"/>
          <w:sz w:val="28"/>
          <w:szCs w:val="28"/>
        </w:rPr>
        <w:t xml:space="preserve"> високи нива на престъпленията против собствеността. Освен това проблем е отдалечеността на районите, </w:t>
      </w:r>
      <w:r w:rsidR="00AF62BF">
        <w:rPr>
          <w:rFonts w:ascii="Times New Roman" w:eastAsia="Times New Roman" w:hAnsi="Times New Roman" w:cs="Times New Roman"/>
          <w:sz w:val="28"/>
          <w:szCs w:val="28"/>
        </w:rPr>
        <w:t xml:space="preserve">както и </w:t>
      </w:r>
      <w:r w:rsidRPr="007C2B3D">
        <w:rPr>
          <w:rFonts w:ascii="Times New Roman" w:eastAsia="Times New Roman" w:hAnsi="Times New Roman" w:cs="Times New Roman"/>
          <w:sz w:val="28"/>
          <w:szCs w:val="28"/>
        </w:rPr>
        <w:t>ограничени</w:t>
      </w:r>
      <w:r w:rsidR="00AF62BF">
        <w:rPr>
          <w:rFonts w:ascii="Times New Roman" w:eastAsia="Times New Roman" w:hAnsi="Times New Roman" w:cs="Times New Roman"/>
          <w:sz w:val="28"/>
          <w:szCs w:val="28"/>
        </w:rPr>
        <w:t>те</w:t>
      </w:r>
      <w:r w:rsidRPr="007C2B3D">
        <w:rPr>
          <w:rFonts w:ascii="Times New Roman" w:eastAsia="Times New Roman" w:hAnsi="Times New Roman" w:cs="Times New Roman"/>
          <w:sz w:val="28"/>
          <w:szCs w:val="28"/>
        </w:rPr>
        <w:t xml:space="preserve"> транспортни връзки.</w:t>
      </w:r>
    </w:p>
    <w:p w:rsidR="007C2B3D" w:rsidRPr="007C2B3D" w:rsidRDefault="007C2B3D" w:rsidP="007C2B3D">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w:t>
      </w:r>
      <w:r w:rsidRPr="007C2B3D">
        <w:rPr>
          <w:rFonts w:ascii="Times New Roman" w:eastAsia="Times New Roman" w:hAnsi="Times New Roman" w:cs="Times New Roman"/>
          <w:sz w:val="28"/>
          <w:szCs w:val="28"/>
        </w:rPr>
        <w:tab/>
        <w:t>Текучество на кадри в системата на МВР, включително и разследващи полицаи. То води до затруднения и забавяне на работата по преписките и делата. От друга страна новоназначените кадри се нуждаят от време за придобиване на висока степен на квалификация и специализация.</w:t>
      </w:r>
    </w:p>
    <w:p w:rsidR="007C2B3D" w:rsidRDefault="007C2B3D" w:rsidP="00BD7DC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7C2B3D">
        <w:rPr>
          <w:rFonts w:ascii="Times New Roman" w:eastAsia="Times New Roman" w:hAnsi="Times New Roman" w:cs="Times New Roman"/>
          <w:sz w:val="28"/>
          <w:szCs w:val="28"/>
        </w:rPr>
        <w:t>-</w:t>
      </w:r>
      <w:r w:rsidRPr="007C2B3D">
        <w:rPr>
          <w:rFonts w:ascii="Times New Roman" w:eastAsia="Times New Roman" w:hAnsi="Times New Roman" w:cs="Times New Roman"/>
          <w:sz w:val="28"/>
          <w:szCs w:val="28"/>
        </w:rPr>
        <w:tab/>
      </w:r>
      <w:proofErr w:type="spellStart"/>
      <w:r w:rsidRPr="007C2B3D">
        <w:rPr>
          <w:rFonts w:ascii="Times New Roman" w:eastAsia="Times New Roman" w:hAnsi="Times New Roman" w:cs="Times New Roman"/>
          <w:sz w:val="28"/>
          <w:szCs w:val="28"/>
        </w:rPr>
        <w:t>Недокомплектованост</w:t>
      </w:r>
      <w:proofErr w:type="spellEnd"/>
      <w:r w:rsidRPr="007C2B3D">
        <w:rPr>
          <w:rFonts w:ascii="Times New Roman" w:eastAsia="Times New Roman" w:hAnsi="Times New Roman" w:cs="Times New Roman"/>
          <w:sz w:val="28"/>
          <w:szCs w:val="28"/>
        </w:rPr>
        <w:t xml:space="preserve"> </w:t>
      </w:r>
      <w:r w:rsidR="00BD7DCC">
        <w:rPr>
          <w:rFonts w:ascii="Times New Roman" w:eastAsia="Times New Roman" w:hAnsi="Times New Roman" w:cs="Times New Roman"/>
          <w:sz w:val="28"/>
          <w:szCs w:val="28"/>
        </w:rPr>
        <w:t xml:space="preserve">с магистрати </w:t>
      </w:r>
      <w:r w:rsidRPr="007C2B3D">
        <w:rPr>
          <w:rFonts w:ascii="Times New Roman" w:eastAsia="Times New Roman" w:hAnsi="Times New Roman" w:cs="Times New Roman"/>
          <w:sz w:val="28"/>
          <w:szCs w:val="28"/>
        </w:rPr>
        <w:t xml:space="preserve">на районните прокуратури в региона през 2020г. През миналата година свободни щатни бройки имаше в РП – Бяла Слатина, РП – Козлодуй и РП – Оряхово. След оптимизацията и реализирането на реформата, </w:t>
      </w:r>
      <w:proofErr w:type="spellStart"/>
      <w:r w:rsidRPr="007C2B3D">
        <w:rPr>
          <w:rFonts w:ascii="Times New Roman" w:eastAsia="Times New Roman" w:hAnsi="Times New Roman" w:cs="Times New Roman"/>
          <w:sz w:val="28"/>
          <w:szCs w:val="28"/>
        </w:rPr>
        <w:t>касаеща</w:t>
      </w:r>
      <w:proofErr w:type="spellEnd"/>
      <w:r w:rsidRPr="007C2B3D">
        <w:rPr>
          <w:rFonts w:ascii="Times New Roman" w:eastAsia="Times New Roman" w:hAnsi="Times New Roman" w:cs="Times New Roman"/>
          <w:sz w:val="28"/>
          <w:szCs w:val="28"/>
        </w:rPr>
        <w:t xml:space="preserve"> окрупняване на районните прокуратури в областта в РП-Враца затрудненията с оглед обезпечеността от магистрати </w:t>
      </w:r>
      <w:r w:rsidR="00952770">
        <w:rPr>
          <w:rFonts w:ascii="Times New Roman" w:eastAsia="Times New Roman" w:hAnsi="Times New Roman" w:cs="Times New Roman"/>
          <w:sz w:val="28"/>
          <w:szCs w:val="28"/>
        </w:rPr>
        <w:t xml:space="preserve">за голямата районна прокуратура </w:t>
      </w:r>
      <w:r w:rsidRPr="007C2B3D">
        <w:rPr>
          <w:rFonts w:ascii="Times New Roman" w:eastAsia="Times New Roman" w:hAnsi="Times New Roman" w:cs="Times New Roman"/>
          <w:sz w:val="28"/>
          <w:szCs w:val="28"/>
        </w:rPr>
        <w:t>остава</w:t>
      </w:r>
      <w:r w:rsidR="00BD7DCC">
        <w:rPr>
          <w:rFonts w:ascii="Times New Roman" w:eastAsia="Times New Roman" w:hAnsi="Times New Roman" w:cs="Times New Roman"/>
          <w:sz w:val="28"/>
          <w:szCs w:val="28"/>
        </w:rPr>
        <w:t xml:space="preserve"> като </w:t>
      </w:r>
      <w:r w:rsidR="00AF62BF">
        <w:rPr>
          <w:rFonts w:ascii="Times New Roman" w:eastAsia="Times New Roman" w:hAnsi="Times New Roman" w:cs="Times New Roman"/>
          <w:sz w:val="28"/>
          <w:szCs w:val="28"/>
        </w:rPr>
        <w:t xml:space="preserve">важен </w:t>
      </w:r>
      <w:r w:rsidR="00BD7DCC">
        <w:rPr>
          <w:rFonts w:ascii="Times New Roman" w:eastAsia="Times New Roman" w:hAnsi="Times New Roman" w:cs="Times New Roman"/>
          <w:sz w:val="28"/>
          <w:szCs w:val="28"/>
        </w:rPr>
        <w:t>въпрос, който следва да намери своето решение</w:t>
      </w:r>
      <w:r w:rsidRPr="007C2B3D">
        <w:rPr>
          <w:rFonts w:ascii="Times New Roman" w:eastAsia="Times New Roman" w:hAnsi="Times New Roman" w:cs="Times New Roman"/>
          <w:sz w:val="28"/>
          <w:szCs w:val="28"/>
        </w:rPr>
        <w:t xml:space="preserve"> </w:t>
      </w:r>
      <w:r w:rsidR="00952770">
        <w:rPr>
          <w:rFonts w:ascii="Times New Roman" w:eastAsia="Times New Roman" w:hAnsi="Times New Roman" w:cs="Times New Roman"/>
          <w:sz w:val="28"/>
          <w:szCs w:val="28"/>
        </w:rPr>
        <w:t>с о</w:t>
      </w:r>
      <w:r w:rsidRPr="007C2B3D">
        <w:rPr>
          <w:rFonts w:ascii="Times New Roman" w:eastAsia="Times New Roman" w:hAnsi="Times New Roman" w:cs="Times New Roman"/>
          <w:sz w:val="28"/>
          <w:szCs w:val="28"/>
        </w:rPr>
        <w:t>бявяване на конкурси и заемане на свободните щатни бройки.</w:t>
      </w:r>
    </w:p>
    <w:p w:rsidR="009956F6" w:rsidRPr="009956F6" w:rsidRDefault="009956F6" w:rsidP="007C2B3D">
      <w:pPr>
        <w:pStyle w:val="2"/>
        <w:ind w:firstLine="708"/>
        <w:rPr>
          <w:rFonts w:eastAsia="Times New Roman"/>
          <w:lang w:eastAsia="en-US"/>
        </w:rPr>
      </w:pPr>
      <w:r w:rsidRPr="009956F6">
        <w:rPr>
          <w:rFonts w:eastAsia="Times New Roman"/>
          <w:lang w:eastAsia="en-US"/>
        </w:rPr>
        <w:t>2.Необходими мерки и законодателни промени</w:t>
      </w:r>
    </w:p>
    <w:p w:rsidR="0046297E" w:rsidRPr="0044511F" w:rsidRDefault="0046297E" w:rsidP="0044511F">
      <w:pPr>
        <w:widowControl w:val="0"/>
        <w:shd w:val="clear" w:color="auto" w:fill="FFFFFF"/>
        <w:autoSpaceDE w:val="0"/>
        <w:autoSpaceDN w:val="0"/>
        <w:adjustRightInd w:val="0"/>
        <w:spacing w:after="0" w:line="240" w:lineRule="auto"/>
        <w:ind w:left="708"/>
        <w:rPr>
          <w:rFonts w:ascii="Times New Roman" w:eastAsia="Times New Roman" w:hAnsi="Times New Roman" w:cs="Times New Roman"/>
          <w:b/>
          <w:color w:val="000000"/>
          <w:sz w:val="28"/>
          <w:szCs w:val="28"/>
          <w:lang w:eastAsia="en-US"/>
        </w:rPr>
      </w:pPr>
    </w:p>
    <w:p w:rsidR="007C2B3D" w:rsidRPr="007C2B3D" w:rsidRDefault="007C2B3D" w:rsidP="0049451C">
      <w:pPr>
        <w:spacing w:line="240" w:lineRule="auto"/>
        <w:ind w:firstLine="708"/>
        <w:jc w:val="both"/>
        <w:rPr>
          <w:rFonts w:ascii="Times New Roman" w:hAnsi="Times New Roman" w:cs="Times New Roman"/>
          <w:color w:val="000000"/>
          <w:sz w:val="28"/>
          <w:szCs w:val="28"/>
        </w:rPr>
      </w:pPr>
      <w:r w:rsidRPr="007C2B3D">
        <w:rPr>
          <w:rFonts w:ascii="Times New Roman" w:hAnsi="Times New Roman" w:cs="Times New Roman"/>
          <w:color w:val="000000"/>
          <w:sz w:val="28"/>
          <w:szCs w:val="28"/>
        </w:rPr>
        <w:t xml:space="preserve">Необходимите мерки, взети за преодоляване на проблемите в разследването по досъдебните производства  са в няколко насоки: На първо място наблюдаващите прокурори периодично изискват делата от разследващите органи, като указанията, които </w:t>
      </w:r>
      <w:r w:rsidR="00BD7DCC">
        <w:rPr>
          <w:rFonts w:ascii="Times New Roman" w:hAnsi="Times New Roman" w:cs="Times New Roman"/>
          <w:color w:val="000000"/>
          <w:sz w:val="28"/>
          <w:szCs w:val="28"/>
        </w:rPr>
        <w:t>се дават имат съответната</w:t>
      </w:r>
      <w:r w:rsidRPr="007C2B3D">
        <w:rPr>
          <w:rFonts w:ascii="Times New Roman" w:hAnsi="Times New Roman" w:cs="Times New Roman"/>
          <w:color w:val="000000"/>
          <w:sz w:val="28"/>
          <w:szCs w:val="28"/>
        </w:rPr>
        <w:t xml:space="preserve"> степен на конкретизация. Стриктно се следи за изпълнение на тези указания, като се провеждат и съответни работни срещи. По сложните дела се създават екипи от прокурор, разследващ и оперативен работник.</w:t>
      </w:r>
    </w:p>
    <w:p w:rsidR="007C2B3D" w:rsidRPr="007C2B3D" w:rsidRDefault="007C2B3D" w:rsidP="0049451C">
      <w:pPr>
        <w:spacing w:line="240" w:lineRule="auto"/>
        <w:ind w:firstLine="708"/>
        <w:jc w:val="both"/>
        <w:rPr>
          <w:rFonts w:ascii="Times New Roman" w:hAnsi="Times New Roman" w:cs="Times New Roman"/>
          <w:color w:val="000000"/>
          <w:sz w:val="28"/>
          <w:szCs w:val="28"/>
        </w:rPr>
      </w:pPr>
      <w:r w:rsidRPr="007C2B3D">
        <w:rPr>
          <w:rFonts w:ascii="Times New Roman" w:hAnsi="Times New Roman" w:cs="Times New Roman"/>
          <w:color w:val="000000"/>
          <w:sz w:val="28"/>
          <w:szCs w:val="28"/>
        </w:rPr>
        <w:t>Периодично се провеждат  работни срещи с разследващите полицаи, на които се поставят проблеми и се вземат решения за преодоляването им.</w:t>
      </w:r>
    </w:p>
    <w:p w:rsidR="007C2B3D" w:rsidRPr="007C2B3D" w:rsidRDefault="007C2B3D" w:rsidP="0049451C">
      <w:pPr>
        <w:spacing w:line="240" w:lineRule="auto"/>
        <w:ind w:firstLine="708"/>
        <w:jc w:val="both"/>
        <w:rPr>
          <w:rFonts w:ascii="Times New Roman" w:hAnsi="Times New Roman" w:cs="Times New Roman"/>
          <w:color w:val="000000"/>
          <w:sz w:val="28"/>
          <w:szCs w:val="28"/>
        </w:rPr>
      </w:pPr>
      <w:r w:rsidRPr="007C2B3D">
        <w:rPr>
          <w:rFonts w:ascii="Times New Roman" w:hAnsi="Times New Roman" w:cs="Times New Roman"/>
          <w:color w:val="000000"/>
          <w:sz w:val="28"/>
          <w:szCs w:val="28"/>
        </w:rPr>
        <w:t xml:space="preserve">Целите на прокуратурите продължават да са насочени към това, чрез подобряване на организацията на работа, по-голяма отговорност при провеждане на разследванията и тясно сътрудничество с оперативните служители, с цел подобряване </w:t>
      </w:r>
      <w:proofErr w:type="spellStart"/>
      <w:r w:rsidRPr="007C2B3D">
        <w:rPr>
          <w:rFonts w:ascii="Times New Roman" w:hAnsi="Times New Roman" w:cs="Times New Roman"/>
          <w:color w:val="000000"/>
          <w:sz w:val="28"/>
          <w:szCs w:val="28"/>
        </w:rPr>
        <w:t>разкриваемостта</w:t>
      </w:r>
      <w:proofErr w:type="spellEnd"/>
      <w:r w:rsidRPr="007C2B3D">
        <w:rPr>
          <w:rFonts w:ascii="Times New Roman" w:hAnsi="Times New Roman" w:cs="Times New Roman"/>
          <w:color w:val="000000"/>
          <w:sz w:val="28"/>
          <w:szCs w:val="28"/>
        </w:rPr>
        <w:t xml:space="preserve"> на посегателствата. Като цяло разследващите полицаи осигуряват добро качество на </w:t>
      </w:r>
      <w:r w:rsidRPr="007C2B3D">
        <w:rPr>
          <w:rFonts w:ascii="Times New Roman" w:hAnsi="Times New Roman" w:cs="Times New Roman"/>
          <w:color w:val="000000"/>
          <w:sz w:val="28"/>
          <w:szCs w:val="28"/>
        </w:rPr>
        <w:lastRenderedPageBreak/>
        <w:t xml:space="preserve">разследванията. Идентично е положението и при разследванията водени от следователите при </w:t>
      </w:r>
      <w:proofErr w:type="spellStart"/>
      <w:r w:rsidRPr="007C2B3D">
        <w:rPr>
          <w:rFonts w:ascii="Times New Roman" w:hAnsi="Times New Roman" w:cs="Times New Roman"/>
          <w:color w:val="000000"/>
          <w:sz w:val="28"/>
          <w:szCs w:val="28"/>
        </w:rPr>
        <w:t>ОСлО-Враца</w:t>
      </w:r>
      <w:proofErr w:type="spellEnd"/>
      <w:r w:rsidRPr="007C2B3D">
        <w:rPr>
          <w:rFonts w:ascii="Times New Roman" w:hAnsi="Times New Roman" w:cs="Times New Roman"/>
          <w:color w:val="000000"/>
          <w:sz w:val="28"/>
          <w:szCs w:val="28"/>
        </w:rPr>
        <w:t xml:space="preserve">. </w:t>
      </w:r>
    </w:p>
    <w:p w:rsidR="007C2B3D" w:rsidRPr="007C2B3D" w:rsidRDefault="007C2B3D" w:rsidP="0049451C">
      <w:pPr>
        <w:spacing w:line="240" w:lineRule="auto"/>
        <w:ind w:firstLine="708"/>
        <w:jc w:val="both"/>
        <w:rPr>
          <w:rFonts w:ascii="Times New Roman" w:hAnsi="Times New Roman" w:cs="Times New Roman"/>
          <w:color w:val="000000"/>
          <w:sz w:val="28"/>
          <w:szCs w:val="28"/>
        </w:rPr>
      </w:pPr>
      <w:r w:rsidRPr="007C2B3D">
        <w:rPr>
          <w:rFonts w:ascii="Times New Roman" w:hAnsi="Times New Roman" w:cs="Times New Roman"/>
          <w:color w:val="000000"/>
          <w:sz w:val="28"/>
          <w:szCs w:val="28"/>
        </w:rPr>
        <w:t xml:space="preserve">За повишаване на ефективността на прокурорската работа, следва да се търси резерв, с преодоляване на натовареността, като се диференцира наказателната политика на държавата по отношение на деяния с ниска степен на обществена опасност, като същите бъдат </w:t>
      </w:r>
      <w:proofErr w:type="spellStart"/>
      <w:r w:rsidRPr="007C2B3D">
        <w:rPr>
          <w:rFonts w:ascii="Times New Roman" w:hAnsi="Times New Roman" w:cs="Times New Roman"/>
          <w:color w:val="000000"/>
          <w:sz w:val="28"/>
          <w:szCs w:val="28"/>
        </w:rPr>
        <w:t>декриминализирани</w:t>
      </w:r>
      <w:proofErr w:type="spellEnd"/>
      <w:r w:rsidRPr="007C2B3D">
        <w:rPr>
          <w:rFonts w:ascii="Times New Roman" w:hAnsi="Times New Roman" w:cs="Times New Roman"/>
          <w:color w:val="000000"/>
          <w:sz w:val="28"/>
          <w:szCs w:val="28"/>
        </w:rPr>
        <w:t xml:space="preserve">. Същевременно следва да се предприемат допълнителни законодателни промени в посока </w:t>
      </w:r>
      <w:proofErr w:type="spellStart"/>
      <w:r w:rsidRPr="007C2B3D">
        <w:rPr>
          <w:rFonts w:ascii="Times New Roman" w:hAnsi="Times New Roman" w:cs="Times New Roman"/>
          <w:color w:val="000000"/>
          <w:sz w:val="28"/>
          <w:szCs w:val="28"/>
        </w:rPr>
        <w:t>динамизиране</w:t>
      </w:r>
      <w:proofErr w:type="spellEnd"/>
      <w:r w:rsidRPr="007C2B3D">
        <w:rPr>
          <w:rFonts w:ascii="Times New Roman" w:hAnsi="Times New Roman" w:cs="Times New Roman"/>
          <w:color w:val="000000"/>
          <w:sz w:val="28"/>
          <w:szCs w:val="28"/>
        </w:rPr>
        <w:t xml:space="preserve"> на процеса чрез отпадане на част от формалните изисквания на закона, което да хармонизира още в по–висока степен националното с европейското законодателство.</w:t>
      </w:r>
    </w:p>
    <w:p w:rsidR="009956F6" w:rsidRDefault="007C2B3D" w:rsidP="0049451C">
      <w:pPr>
        <w:spacing w:line="240" w:lineRule="auto"/>
        <w:ind w:firstLine="708"/>
        <w:jc w:val="both"/>
        <w:rPr>
          <w:rFonts w:ascii="Times New Roman" w:hAnsi="Times New Roman" w:cs="Times New Roman"/>
          <w:color w:val="000000"/>
          <w:sz w:val="28"/>
          <w:szCs w:val="28"/>
        </w:rPr>
      </w:pPr>
      <w:r w:rsidRPr="007C2B3D">
        <w:rPr>
          <w:rFonts w:ascii="Times New Roman" w:hAnsi="Times New Roman" w:cs="Times New Roman"/>
          <w:color w:val="000000"/>
          <w:sz w:val="28"/>
          <w:szCs w:val="28"/>
        </w:rPr>
        <w:t>Следва да се отбележи, че прокуратурата е изключително натоварено звено, което понякога извършва дейности, които се дублират с дейността на различни контролни органи в страната. Именно поради това следва надзора за законност да бъде редуциран, а същинските и професионални проверки да се извършват от специалистите при съответните контролни органи.</w:t>
      </w:r>
    </w:p>
    <w:p w:rsidR="00F77FA3" w:rsidRDefault="00F77FA3" w:rsidP="0049451C">
      <w:pPr>
        <w:spacing w:line="240" w:lineRule="auto"/>
        <w:ind w:firstLine="708"/>
        <w:jc w:val="both"/>
        <w:rPr>
          <w:rFonts w:ascii="Times New Roman" w:hAnsi="Times New Roman" w:cs="Times New Roman"/>
          <w:b/>
          <w:color w:val="000000"/>
          <w:sz w:val="28"/>
          <w:szCs w:val="28"/>
        </w:rPr>
      </w:pPr>
    </w:p>
    <w:p w:rsidR="00C00783" w:rsidRDefault="00C00783">
      <w:pPr>
        <w:rPr>
          <w:rFonts w:ascii="Times New Roman" w:eastAsiaTheme="majorEastAsia" w:hAnsi="Times New Roman" w:cstheme="majorBidi"/>
          <w:b/>
          <w:bCs/>
          <w:color w:val="000000" w:themeColor="text1"/>
          <w:sz w:val="28"/>
          <w:szCs w:val="26"/>
        </w:rPr>
      </w:pPr>
      <w:r>
        <w:br w:type="page"/>
      </w:r>
    </w:p>
    <w:p w:rsidR="00866EC8" w:rsidRPr="0044511F" w:rsidRDefault="00866EC8" w:rsidP="00C40863">
      <w:pPr>
        <w:pStyle w:val="2"/>
        <w:spacing w:before="0" w:line="240" w:lineRule="auto"/>
        <w:jc w:val="center"/>
      </w:pPr>
      <w:r w:rsidRPr="0044511F">
        <w:lastRenderedPageBreak/>
        <w:t>РАЗДЕЛ  ІІ.</w:t>
      </w:r>
    </w:p>
    <w:p w:rsidR="00866EC8" w:rsidRDefault="00866EC8" w:rsidP="00C40863">
      <w:pPr>
        <w:pStyle w:val="2"/>
        <w:spacing w:before="0" w:line="240" w:lineRule="auto"/>
        <w:jc w:val="center"/>
      </w:pPr>
      <w:r w:rsidRPr="0044511F">
        <w:t>ДЕЙНОСТ НА ТЕРИТОРИАЛНИТЕ ПРОКУРАТУРИ</w:t>
      </w:r>
    </w:p>
    <w:p w:rsidR="009956F6" w:rsidRDefault="009956F6" w:rsidP="00C15D06">
      <w:pPr>
        <w:pStyle w:val="2"/>
        <w:numPr>
          <w:ilvl w:val="0"/>
          <w:numId w:val="23"/>
        </w:numPr>
        <w:spacing w:before="0" w:line="240" w:lineRule="auto"/>
        <w:rPr>
          <w:rFonts w:eastAsia="Calibri"/>
        </w:rPr>
      </w:pPr>
      <w:r w:rsidRPr="009956F6">
        <w:rPr>
          <w:rFonts w:eastAsia="Calibri"/>
        </w:rPr>
        <w:t>ДОСЪДЕБНА ФАЗА</w:t>
      </w:r>
    </w:p>
    <w:p w:rsidR="00C15D06" w:rsidRPr="00C15D06" w:rsidRDefault="00C15D06" w:rsidP="00C15D06"/>
    <w:p w:rsidR="009956F6" w:rsidRDefault="009956F6" w:rsidP="007C2B3D">
      <w:pPr>
        <w:pStyle w:val="2"/>
        <w:spacing w:before="0" w:line="240" w:lineRule="auto"/>
        <w:ind w:firstLine="708"/>
        <w:rPr>
          <w:rFonts w:eastAsia="Calibri"/>
          <w:lang w:val="en-US"/>
        </w:rPr>
      </w:pPr>
      <w:r w:rsidRPr="009956F6">
        <w:rPr>
          <w:rFonts w:eastAsia="Calibri"/>
        </w:rPr>
        <w:t>1.Преписки. Проверки по чл. 145 ЗСВ – Срочност, резултати, мерки.</w:t>
      </w:r>
      <w:r w:rsidR="008D0A86">
        <w:rPr>
          <w:rFonts w:eastAsia="Calibri"/>
          <w:lang w:val="en-US"/>
        </w:rPr>
        <w:t xml:space="preserve"> </w:t>
      </w:r>
      <w:r w:rsidRPr="009956F6">
        <w:rPr>
          <w:rFonts w:eastAsia="Calibri"/>
        </w:rPr>
        <w:t>Наблюдавани преписки</w:t>
      </w:r>
    </w:p>
    <w:p w:rsidR="008D0A86" w:rsidRPr="008D0A86" w:rsidRDefault="008D0A86" w:rsidP="008D0A86">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8D0A86" w:rsidRPr="008D0A86" w:rsidRDefault="008D0A86" w:rsidP="008D0A86">
            <w:pPr>
              <w:spacing w:after="0" w:line="240" w:lineRule="auto"/>
              <w:jc w:val="center"/>
              <w:rPr>
                <w:rFonts w:ascii="Times New Roman" w:hAnsi="Times New Roman" w:cs="Times New Roman"/>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8</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9</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w:t>
            </w:r>
            <w:r w:rsidRPr="008D0A86">
              <w:rPr>
                <w:rFonts w:ascii="Times New Roman" w:eastAsia="Calibri" w:hAnsi="Times New Roman" w:cs="Times New Roman"/>
                <w:b/>
                <w:bCs/>
                <w:sz w:val="28"/>
                <w:szCs w:val="28"/>
                <w:lang w:val="en-US"/>
              </w:rPr>
              <w:t>20</w:t>
            </w:r>
            <w:r w:rsidRPr="008D0A86">
              <w:rPr>
                <w:rFonts w:ascii="Times New Roman" w:eastAsia="Calibri" w:hAnsi="Times New Roman" w:cs="Times New Roman"/>
                <w:b/>
                <w:bCs/>
                <w:sz w:val="28"/>
                <w:szCs w:val="28"/>
              </w:rPr>
              <w:t xml:space="preserve"> г.</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Наблюдавани преписки</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7136</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6354</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5966</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Новообразувани преписки</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6668</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6029</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after="0"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5527</w:t>
            </w:r>
          </w:p>
        </w:tc>
      </w:tr>
    </w:tbl>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20</w:t>
      </w:r>
      <w:r w:rsidRPr="008D0A86">
        <w:rPr>
          <w:rFonts w:ascii="Times New Roman" w:eastAsia="Calibri" w:hAnsi="Times New Roman" w:cs="Times New Roman"/>
          <w:sz w:val="28"/>
          <w:szCs w:val="28"/>
          <w:lang w:val="en-US"/>
        </w:rPr>
        <w:t>20</w:t>
      </w:r>
      <w:r w:rsidRPr="008D0A86">
        <w:rPr>
          <w:rFonts w:ascii="Times New Roman" w:eastAsia="Calibri" w:hAnsi="Times New Roman" w:cs="Times New Roman"/>
          <w:sz w:val="28"/>
          <w:szCs w:val="28"/>
        </w:rPr>
        <w:t>г.</w:t>
      </w:r>
      <w:r w:rsidR="005A2CCA">
        <w:rPr>
          <w:rFonts w:ascii="Times New Roman" w:eastAsia="Calibri" w:hAnsi="Times New Roman" w:cs="Times New Roman"/>
          <w:sz w:val="28"/>
          <w:szCs w:val="28"/>
        </w:rPr>
        <w:t>,</w:t>
      </w:r>
      <w:r w:rsidRPr="008D0A86">
        <w:rPr>
          <w:rFonts w:ascii="Times New Roman" w:eastAsia="Calibri" w:hAnsi="Times New Roman" w:cs="Times New Roman"/>
          <w:sz w:val="28"/>
          <w:szCs w:val="28"/>
        </w:rPr>
        <w:t xml:space="preserve"> в Окръжна прокуратура - Враца и районните прокуратури е работено по общо </w:t>
      </w:r>
      <w:r w:rsidRPr="008D0A86">
        <w:rPr>
          <w:rFonts w:ascii="Times New Roman" w:eastAsia="Calibri" w:hAnsi="Times New Roman" w:cs="Times New Roman"/>
          <w:sz w:val="28"/>
          <w:szCs w:val="28"/>
          <w:lang w:val="en-US"/>
        </w:rPr>
        <w:t>5966</w:t>
      </w:r>
      <w:r w:rsidRPr="008D0A86">
        <w:rPr>
          <w:rFonts w:ascii="Times New Roman" w:eastAsia="Calibri" w:hAnsi="Times New Roman" w:cs="Times New Roman"/>
          <w:sz w:val="28"/>
          <w:szCs w:val="28"/>
        </w:rPr>
        <w:t xml:space="preserve"> преписки по следствен надзор, от които </w:t>
      </w:r>
      <w:r w:rsidRPr="008D0A86">
        <w:rPr>
          <w:rFonts w:ascii="Times New Roman" w:eastAsia="Calibri" w:hAnsi="Times New Roman" w:cs="Times New Roman"/>
          <w:sz w:val="28"/>
          <w:szCs w:val="28"/>
          <w:lang w:val="en-US"/>
        </w:rPr>
        <w:t>5527</w:t>
      </w:r>
      <w:r w:rsidRPr="008D0A86">
        <w:rPr>
          <w:rFonts w:ascii="Times New Roman" w:eastAsia="Calibri" w:hAnsi="Times New Roman" w:cs="Times New Roman"/>
          <w:sz w:val="28"/>
          <w:szCs w:val="28"/>
        </w:rPr>
        <w:t xml:space="preserve"> са новообразувани. В сравнение с предходната година се отчита намаление на броя на наблюдаваните и новообразуваните преписки съответно с </w:t>
      </w:r>
      <w:r w:rsidRPr="008D0A86">
        <w:rPr>
          <w:rFonts w:ascii="Times New Roman" w:eastAsia="Calibri" w:hAnsi="Times New Roman" w:cs="Times New Roman"/>
          <w:sz w:val="28"/>
          <w:szCs w:val="28"/>
          <w:lang w:val="en-US"/>
        </w:rPr>
        <w:t>6</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11</w:t>
      </w:r>
      <w:r w:rsidRPr="008D0A86">
        <w:rPr>
          <w:rFonts w:ascii="Times New Roman" w:eastAsia="Calibri" w:hAnsi="Times New Roman" w:cs="Times New Roman"/>
          <w:sz w:val="28"/>
          <w:szCs w:val="28"/>
        </w:rPr>
        <w:t xml:space="preserve"> % за наблюдаваните и с </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33</w:t>
      </w:r>
      <w:r w:rsidRPr="008D0A86">
        <w:rPr>
          <w:rFonts w:ascii="Times New Roman" w:eastAsia="Calibri" w:hAnsi="Times New Roman" w:cs="Times New Roman"/>
          <w:sz w:val="28"/>
          <w:szCs w:val="28"/>
        </w:rPr>
        <w:t>% за новообразуваните преписки.</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Един прокурор от региона е наблюдавал средно 1</w:t>
      </w:r>
      <w:r w:rsidRPr="008D0A86">
        <w:rPr>
          <w:rFonts w:ascii="Times New Roman" w:eastAsia="Calibri" w:hAnsi="Times New Roman" w:cs="Times New Roman"/>
          <w:sz w:val="28"/>
          <w:szCs w:val="28"/>
          <w:lang w:val="en-US"/>
        </w:rPr>
        <w:t>5</w:t>
      </w:r>
      <w:r w:rsidRPr="008D0A86">
        <w:rPr>
          <w:rFonts w:ascii="Times New Roman" w:eastAsia="Calibri" w:hAnsi="Times New Roman" w:cs="Times New Roman"/>
          <w:sz w:val="28"/>
          <w:szCs w:val="28"/>
        </w:rPr>
        <w:t>8 преписки, като разпределението по прокуратури е отразено в следващата диаграма.</w:t>
      </w:r>
    </w:p>
    <w:p w:rsidR="008D0A86" w:rsidRPr="008D0A86" w:rsidRDefault="008D0A86" w:rsidP="008D0A86">
      <w:pPr>
        <w:shd w:val="clear" w:color="auto" w:fill="FFFFFF"/>
        <w:spacing w:before="5" w:line="240" w:lineRule="auto"/>
        <w:ind w:right="14"/>
        <w:jc w:val="both"/>
        <w:rPr>
          <w:rFonts w:ascii="Times New Roman" w:eastAsia="Calibri" w:hAnsi="Times New Roman" w:cs="Times New Roman"/>
          <w:sz w:val="28"/>
          <w:szCs w:val="28"/>
        </w:rPr>
      </w:pPr>
      <w:r w:rsidRPr="008D0A86">
        <w:rPr>
          <w:rFonts w:ascii="Times New Roman" w:hAnsi="Times New Roman" w:cs="Times New Roman"/>
          <w:noProof/>
          <w:sz w:val="28"/>
          <w:szCs w:val="28"/>
        </w:rPr>
        <w:drawing>
          <wp:anchor distT="0" distB="0" distL="114300" distR="114300" simplePos="0" relativeHeight="251716608" behindDoc="0" locked="0" layoutInCell="1" allowOverlap="1" wp14:anchorId="4FEC8252" wp14:editId="3F506AAB">
            <wp:simplePos x="0" y="0"/>
            <wp:positionH relativeFrom="column">
              <wp:posOffset>339725</wp:posOffset>
            </wp:positionH>
            <wp:positionV relativeFrom="paragraph">
              <wp:posOffset>137795</wp:posOffset>
            </wp:positionV>
            <wp:extent cx="4584065" cy="2773680"/>
            <wp:effectExtent l="635" t="2540" r="0" b="0"/>
            <wp:wrapTopAndBottom/>
            <wp:docPr id="22" name="Диагра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D0A86" w:rsidRPr="008D0A86" w:rsidRDefault="008D0A86" w:rsidP="005C53AE">
      <w:pPr>
        <w:spacing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Решени преписки</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1235"/>
        <w:gridCol w:w="1524"/>
        <w:gridCol w:w="1524"/>
      </w:tblGrid>
      <w:tr w:rsidR="008D0A86" w:rsidRPr="008D0A86" w:rsidTr="00E00C01">
        <w:trPr>
          <w:jc w:val="center"/>
        </w:trPr>
        <w:tc>
          <w:tcPr>
            <w:tcW w:w="485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Показатели</w:t>
            </w:r>
          </w:p>
        </w:tc>
        <w:tc>
          <w:tcPr>
            <w:tcW w:w="1235"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8</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9</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w:t>
            </w:r>
            <w:r w:rsidRPr="008D0A86">
              <w:rPr>
                <w:rFonts w:ascii="Times New Roman" w:eastAsia="Calibri" w:hAnsi="Times New Roman" w:cs="Times New Roman"/>
                <w:b/>
                <w:bCs/>
                <w:sz w:val="28"/>
                <w:szCs w:val="28"/>
                <w:lang w:val="en-US"/>
              </w:rPr>
              <w:t>20</w:t>
            </w:r>
            <w:r w:rsidRPr="008D0A86">
              <w:rPr>
                <w:rFonts w:ascii="Times New Roman" w:eastAsia="Calibri" w:hAnsi="Times New Roman" w:cs="Times New Roman"/>
                <w:b/>
                <w:bCs/>
                <w:sz w:val="28"/>
                <w:szCs w:val="28"/>
              </w:rPr>
              <w:t xml:space="preserve"> г.</w:t>
            </w:r>
          </w:p>
        </w:tc>
      </w:tr>
      <w:tr w:rsidR="008D0A86" w:rsidRPr="008D0A86" w:rsidTr="00E00C01">
        <w:trPr>
          <w:trHeight w:val="402"/>
          <w:jc w:val="center"/>
        </w:trPr>
        <w:tc>
          <w:tcPr>
            <w:tcW w:w="485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Решени преписки</w:t>
            </w:r>
          </w:p>
        </w:tc>
        <w:tc>
          <w:tcPr>
            <w:tcW w:w="1235"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6837</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6181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5832</w:t>
            </w:r>
          </w:p>
        </w:tc>
      </w:tr>
      <w:tr w:rsidR="008D0A86" w:rsidRPr="008D0A86" w:rsidTr="00E00C01">
        <w:trPr>
          <w:jc w:val="center"/>
        </w:trPr>
        <w:tc>
          <w:tcPr>
            <w:tcW w:w="485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Решени преписки в срок до 1 месец</w:t>
            </w:r>
          </w:p>
        </w:tc>
        <w:tc>
          <w:tcPr>
            <w:tcW w:w="1235"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6751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6177</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5832</w:t>
            </w:r>
          </w:p>
        </w:tc>
      </w:tr>
      <w:tr w:rsidR="008D0A86" w:rsidRPr="008D0A86" w:rsidTr="00E00C01">
        <w:trPr>
          <w:trHeight w:val="362"/>
          <w:jc w:val="center"/>
        </w:trPr>
        <w:tc>
          <w:tcPr>
            <w:tcW w:w="485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Нерешени </w:t>
            </w:r>
            <w:proofErr w:type="spellStart"/>
            <w:r w:rsidRPr="008D0A86">
              <w:rPr>
                <w:rFonts w:ascii="Times New Roman" w:eastAsia="Calibri" w:hAnsi="Times New Roman" w:cs="Times New Roman"/>
                <w:sz w:val="28"/>
                <w:szCs w:val="28"/>
              </w:rPr>
              <w:t>преп</w:t>
            </w:r>
            <w:proofErr w:type="spellEnd"/>
            <w:r w:rsidRPr="008D0A86">
              <w:rPr>
                <w:rFonts w:ascii="Times New Roman" w:eastAsia="Calibri" w:hAnsi="Times New Roman" w:cs="Times New Roman"/>
                <w:sz w:val="28"/>
                <w:szCs w:val="28"/>
              </w:rPr>
              <w:t xml:space="preserve">. в края на </w:t>
            </w:r>
            <w:proofErr w:type="spellStart"/>
            <w:r w:rsidRPr="008D0A86">
              <w:rPr>
                <w:rFonts w:ascii="Times New Roman" w:eastAsia="Calibri" w:hAnsi="Times New Roman" w:cs="Times New Roman"/>
                <w:sz w:val="28"/>
                <w:szCs w:val="28"/>
              </w:rPr>
              <w:t>отч</w:t>
            </w:r>
            <w:proofErr w:type="spellEnd"/>
            <w:r w:rsidRPr="008D0A86">
              <w:rPr>
                <w:rFonts w:ascii="Times New Roman" w:eastAsia="Calibri" w:hAnsi="Times New Roman" w:cs="Times New Roman"/>
                <w:sz w:val="28"/>
                <w:szCs w:val="28"/>
              </w:rPr>
              <w:t>. период</w:t>
            </w:r>
          </w:p>
        </w:tc>
        <w:tc>
          <w:tcPr>
            <w:tcW w:w="1235"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299</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173</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lang w:val="en-US"/>
              </w:rPr>
              <w:t>134</w:t>
            </w:r>
          </w:p>
        </w:tc>
      </w:tr>
    </w:tbl>
    <w:p w:rsidR="005C53AE" w:rsidRDefault="005C53AE" w:rsidP="008D0A86">
      <w:pPr>
        <w:shd w:val="clear" w:color="auto" w:fill="FFFFFF"/>
        <w:spacing w:before="5" w:line="240" w:lineRule="auto"/>
        <w:ind w:right="14"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before="5"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lastRenderedPageBreak/>
        <w:t>Следва да се отбележи увеличаване на дела на решените спрямо наблюдаваните преписки в сравнение с предходните години, като същия продължава да се запазва трайно висок – 97,</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за 20</w:t>
      </w:r>
      <w:r w:rsidRPr="008D0A86">
        <w:rPr>
          <w:rFonts w:ascii="Times New Roman" w:eastAsia="Calibri" w:hAnsi="Times New Roman" w:cs="Times New Roman"/>
          <w:sz w:val="28"/>
          <w:szCs w:val="28"/>
          <w:lang w:val="en-US"/>
        </w:rPr>
        <w:t>20</w:t>
      </w:r>
      <w:r w:rsidRPr="008D0A86">
        <w:rPr>
          <w:rFonts w:ascii="Times New Roman" w:eastAsia="Calibri" w:hAnsi="Times New Roman" w:cs="Times New Roman"/>
          <w:sz w:val="28"/>
          <w:szCs w:val="28"/>
        </w:rPr>
        <w:t>г., при 9</w:t>
      </w:r>
      <w:r w:rsidRPr="008D0A86">
        <w:rPr>
          <w:rFonts w:ascii="Times New Roman" w:eastAsia="Calibri" w:hAnsi="Times New Roman" w:cs="Times New Roman"/>
          <w:sz w:val="28"/>
          <w:szCs w:val="28"/>
          <w:lang w:val="en-US"/>
        </w:rPr>
        <w:t>7</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3</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г. и 9</w:t>
      </w:r>
      <w:r w:rsidRPr="008D0A86">
        <w:rPr>
          <w:rFonts w:ascii="Times New Roman" w:eastAsia="Calibri" w:hAnsi="Times New Roman" w:cs="Times New Roman"/>
          <w:sz w:val="28"/>
          <w:szCs w:val="28"/>
          <w:lang w:val="en-US"/>
        </w:rPr>
        <w:t>5</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г.</w:t>
      </w:r>
    </w:p>
    <w:p w:rsidR="008D0A86" w:rsidRPr="008D0A86" w:rsidRDefault="008D0A86" w:rsidP="005C53AE">
      <w:pPr>
        <w:spacing w:after="0"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 xml:space="preserve">Видове решения на прокурора по преписките: </w:t>
      </w:r>
    </w:p>
    <w:tbl>
      <w:tblPr>
        <w:tblpPr w:leftFromText="141" w:rightFromText="141" w:vertAnchor="text" w:horzAnchor="margin" w:tblpY="174"/>
        <w:tblW w:w="9011" w:type="dxa"/>
        <w:tblLayout w:type="fixed"/>
        <w:tblCellMar>
          <w:left w:w="40" w:type="dxa"/>
          <w:right w:w="40" w:type="dxa"/>
        </w:tblCellMar>
        <w:tblLook w:val="0000" w:firstRow="0" w:lastRow="0" w:firstColumn="0" w:lastColumn="0" w:noHBand="0" w:noVBand="0"/>
      </w:tblPr>
      <w:tblGrid>
        <w:gridCol w:w="3077"/>
        <w:gridCol w:w="1978"/>
        <w:gridCol w:w="1978"/>
        <w:gridCol w:w="1978"/>
      </w:tblGrid>
      <w:tr w:rsidR="008D0A86" w:rsidRPr="008D0A86" w:rsidTr="00E00C01">
        <w:trPr>
          <w:trHeight w:hRule="exact" w:val="364"/>
        </w:trPr>
        <w:tc>
          <w:tcPr>
            <w:tcW w:w="3077" w:type="dxa"/>
            <w:tcBorders>
              <w:top w:val="single" w:sz="6" w:space="0" w:color="auto"/>
              <w:left w:val="single" w:sz="6" w:space="0" w:color="auto"/>
              <w:bottom w:val="single" w:sz="6" w:space="0" w:color="auto"/>
              <w:right w:val="single" w:sz="6" w:space="0" w:color="auto"/>
            </w:tcBorders>
            <w:shd w:val="clear" w:color="auto" w:fill="BFBFBF"/>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Видове решения</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8</w:t>
            </w:r>
            <w:r w:rsidRPr="008D0A86">
              <w:rPr>
                <w:rFonts w:ascii="Times New Roman" w:eastAsia="Calibri" w:hAnsi="Times New Roman" w:cs="Times New Roman"/>
                <w:b/>
                <w:bCs/>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9</w:t>
            </w:r>
            <w:r w:rsidRPr="008D0A86">
              <w:rPr>
                <w:rFonts w:ascii="Times New Roman" w:eastAsia="Calibri" w:hAnsi="Times New Roman" w:cs="Times New Roman"/>
                <w:b/>
                <w:bCs/>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8D0A86" w:rsidRPr="008D0A86" w:rsidRDefault="008D0A86" w:rsidP="008D0A86">
            <w:pPr>
              <w:spacing w:after="0"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w:t>
            </w:r>
            <w:r w:rsidRPr="008D0A86">
              <w:rPr>
                <w:rFonts w:ascii="Times New Roman" w:eastAsia="Calibri" w:hAnsi="Times New Roman" w:cs="Times New Roman"/>
                <w:b/>
                <w:bCs/>
                <w:sz w:val="28"/>
                <w:szCs w:val="28"/>
                <w:lang w:val="en-US"/>
              </w:rPr>
              <w:t>20</w:t>
            </w:r>
            <w:r w:rsidRPr="008D0A86">
              <w:rPr>
                <w:rFonts w:ascii="Times New Roman" w:eastAsia="Calibri" w:hAnsi="Times New Roman" w:cs="Times New Roman"/>
                <w:b/>
                <w:bCs/>
                <w:sz w:val="28"/>
                <w:szCs w:val="28"/>
              </w:rPr>
              <w:t xml:space="preserve"> г.</w:t>
            </w:r>
          </w:p>
        </w:tc>
      </w:tr>
      <w:tr w:rsidR="008D0A86" w:rsidRPr="008D0A86" w:rsidTr="00E00C01">
        <w:trPr>
          <w:trHeight w:hRule="exact" w:val="341"/>
        </w:trPr>
        <w:tc>
          <w:tcPr>
            <w:tcW w:w="3077" w:type="dxa"/>
            <w:tcBorders>
              <w:top w:val="single" w:sz="6" w:space="0" w:color="auto"/>
              <w:left w:val="single" w:sz="6" w:space="0" w:color="auto"/>
              <w:bottom w:val="single" w:sz="4" w:space="0" w:color="auto"/>
              <w:right w:val="single" w:sz="6" w:space="0" w:color="auto"/>
            </w:tcBorders>
            <w:shd w:val="clear" w:color="auto" w:fill="FFFFFF"/>
          </w:tcPr>
          <w:p w:rsidR="008D0A86" w:rsidRPr="008D0A86" w:rsidRDefault="008D0A86" w:rsidP="008D0A86">
            <w:pPr>
              <w:shd w:val="clear" w:color="auto" w:fill="FFFFFF"/>
              <w:spacing w:after="0"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отказ за образуване</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8D0A86" w:rsidRPr="008D0A86" w:rsidRDefault="008D0A86" w:rsidP="008D0A86">
            <w:pPr>
              <w:shd w:val="clear" w:color="auto" w:fill="FFFFFF"/>
              <w:spacing w:after="0"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4053</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8D0A86" w:rsidRPr="008D0A86" w:rsidRDefault="008D0A86" w:rsidP="008D0A86">
            <w:pPr>
              <w:shd w:val="clear" w:color="auto" w:fill="FFFFFF"/>
              <w:spacing w:after="0"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3825</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8D0A86" w:rsidRPr="008D0A86" w:rsidRDefault="008D0A86" w:rsidP="008D0A86">
            <w:pPr>
              <w:shd w:val="clear" w:color="auto" w:fill="FFFFFF"/>
              <w:spacing w:after="0" w:line="240" w:lineRule="auto"/>
              <w:ind w:right="86"/>
              <w:rPr>
                <w:rFonts w:ascii="Times New Roman" w:eastAsia="Calibri" w:hAnsi="Times New Roman" w:cs="Times New Roman"/>
                <w:color w:val="000000"/>
                <w:spacing w:val="-2"/>
                <w:sz w:val="28"/>
                <w:szCs w:val="28"/>
                <w:lang w:val="en-US"/>
              </w:rPr>
            </w:pPr>
            <w:r w:rsidRPr="008D0A86">
              <w:rPr>
                <w:rFonts w:ascii="Times New Roman" w:eastAsia="Calibri" w:hAnsi="Times New Roman" w:cs="Times New Roman"/>
                <w:color w:val="000000"/>
                <w:spacing w:val="-2"/>
                <w:sz w:val="28"/>
                <w:szCs w:val="28"/>
                <w:lang w:val="en-US"/>
              </w:rPr>
              <w:t>3230</w:t>
            </w:r>
          </w:p>
        </w:tc>
      </w:tr>
      <w:tr w:rsidR="008D0A86" w:rsidRPr="008D0A86" w:rsidTr="00E00C01">
        <w:trPr>
          <w:trHeight w:hRule="exact" w:val="341"/>
        </w:trPr>
        <w:tc>
          <w:tcPr>
            <w:tcW w:w="3077" w:type="dxa"/>
            <w:tcBorders>
              <w:top w:val="single" w:sz="4" w:space="0" w:color="auto"/>
              <w:left w:val="single" w:sz="4" w:space="0" w:color="auto"/>
              <w:bottom w:val="single" w:sz="4" w:space="0" w:color="auto"/>
              <w:right w:val="single" w:sz="4" w:space="0" w:color="auto"/>
            </w:tcBorders>
            <w:shd w:val="clear" w:color="auto" w:fill="FFFFFF"/>
          </w:tcPr>
          <w:p w:rsidR="008D0A86" w:rsidRPr="008D0A86" w:rsidRDefault="008D0A86" w:rsidP="008D0A86">
            <w:pPr>
              <w:shd w:val="clear" w:color="auto" w:fill="FFFFFF"/>
              <w:spacing w:after="0"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образуване на ДП</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D0A86" w:rsidRPr="008D0A86" w:rsidRDefault="008D0A86" w:rsidP="008D0A86">
            <w:pPr>
              <w:shd w:val="clear" w:color="auto" w:fill="FFFFFF"/>
              <w:spacing w:after="0"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1500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D0A86" w:rsidRPr="008D0A86" w:rsidRDefault="008D0A86" w:rsidP="008D0A86">
            <w:pPr>
              <w:shd w:val="clear" w:color="auto" w:fill="FFFFFF"/>
              <w:spacing w:after="0"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1456</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D0A86" w:rsidRPr="008D0A86" w:rsidRDefault="008D0A86" w:rsidP="008D0A86">
            <w:pPr>
              <w:shd w:val="clear" w:color="auto" w:fill="FFFFFF"/>
              <w:spacing w:after="0" w:line="240" w:lineRule="auto"/>
              <w:ind w:right="86"/>
              <w:rPr>
                <w:rFonts w:ascii="Times New Roman" w:eastAsia="Calibri" w:hAnsi="Times New Roman" w:cs="Times New Roman"/>
                <w:color w:val="000000"/>
                <w:spacing w:val="-2"/>
                <w:sz w:val="28"/>
                <w:szCs w:val="28"/>
                <w:lang w:val="en-US"/>
              </w:rPr>
            </w:pPr>
            <w:r w:rsidRPr="008D0A86">
              <w:rPr>
                <w:rFonts w:ascii="Times New Roman" w:eastAsia="Calibri" w:hAnsi="Times New Roman" w:cs="Times New Roman"/>
                <w:color w:val="000000"/>
                <w:spacing w:val="-2"/>
                <w:sz w:val="28"/>
                <w:szCs w:val="28"/>
                <w:lang w:val="en-US"/>
              </w:rPr>
              <w:t>1407</w:t>
            </w:r>
          </w:p>
        </w:tc>
      </w:tr>
    </w:tbl>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bookmarkStart w:id="0" w:name="OLE_LINK1"/>
      <w:bookmarkStart w:id="1" w:name="OLE_LINK2"/>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Решени с постановление за отказ да се образува досъдебно производство са 3</w:t>
      </w:r>
      <w:r w:rsidRPr="008D0A86">
        <w:rPr>
          <w:rFonts w:ascii="Times New Roman" w:eastAsia="Calibri" w:hAnsi="Times New Roman" w:cs="Times New Roman"/>
          <w:sz w:val="28"/>
          <w:szCs w:val="28"/>
          <w:lang w:val="en-US"/>
        </w:rPr>
        <w:t>230</w:t>
      </w:r>
      <w:r w:rsidRPr="008D0A86">
        <w:rPr>
          <w:rFonts w:ascii="Times New Roman" w:eastAsia="Calibri" w:hAnsi="Times New Roman" w:cs="Times New Roman"/>
          <w:sz w:val="28"/>
          <w:szCs w:val="28"/>
        </w:rPr>
        <w:t xml:space="preserve"> преписки. </w:t>
      </w:r>
      <w:bookmarkEnd w:id="0"/>
      <w:bookmarkEnd w:id="1"/>
      <w:r w:rsidRPr="008D0A86">
        <w:rPr>
          <w:rFonts w:ascii="Times New Roman" w:eastAsia="Calibri" w:hAnsi="Times New Roman" w:cs="Times New Roman"/>
          <w:sz w:val="28"/>
          <w:szCs w:val="28"/>
        </w:rPr>
        <w:t>С постановление за образуване на ДП от прокурор са решени 14</w:t>
      </w:r>
      <w:r w:rsidRPr="008D0A86">
        <w:rPr>
          <w:rFonts w:ascii="Times New Roman" w:eastAsia="Calibri" w:hAnsi="Times New Roman" w:cs="Times New Roman"/>
          <w:sz w:val="28"/>
          <w:szCs w:val="28"/>
          <w:lang w:val="en-US"/>
        </w:rPr>
        <w:t>07</w:t>
      </w:r>
      <w:r w:rsidRPr="008D0A86">
        <w:rPr>
          <w:rFonts w:ascii="Times New Roman" w:eastAsia="Calibri" w:hAnsi="Times New Roman" w:cs="Times New Roman"/>
          <w:sz w:val="28"/>
          <w:szCs w:val="28"/>
        </w:rPr>
        <w:t xml:space="preserve"> преписки  (1</w:t>
      </w:r>
      <w:r w:rsidRPr="008D0A86">
        <w:rPr>
          <w:rFonts w:ascii="Times New Roman" w:eastAsia="Calibri" w:hAnsi="Times New Roman" w:cs="Times New Roman"/>
          <w:sz w:val="28"/>
          <w:szCs w:val="28"/>
          <w:lang w:val="en-US"/>
        </w:rPr>
        <w:t>456</w:t>
      </w:r>
      <w:r w:rsidRPr="008D0A86">
        <w:rPr>
          <w:rFonts w:ascii="Times New Roman" w:eastAsia="Calibri" w:hAnsi="Times New Roman" w:cs="Times New Roman"/>
          <w:sz w:val="28"/>
          <w:szCs w:val="28"/>
        </w:rPr>
        <w:t xml:space="preserve">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г. и 1</w:t>
      </w:r>
      <w:r w:rsidRPr="008D0A86">
        <w:rPr>
          <w:rFonts w:ascii="Times New Roman" w:eastAsia="Calibri" w:hAnsi="Times New Roman" w:cs="Times New Roman"/>
          <w:sz w:val="28"/>
          <w:szCs w:val="28"/>
          <w:lang w:val="en-US"/>
        </w:rPr>
        <w:t>500</w:t>
      </w:r>
      <w:r w:rsidRPr="008D0A86">
        <w:rPr>
          <w:rFonts w:ascii="Times New Roman" w:eastAsia="Calibri" w:hAnsi="Times New Roman" w:cs="Times New Roman"/>
          <w:sz w:val="28"/>
          <w:szCs w:val="28"/>
        </w:rPr>
        <w:t xml:space="preserve">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г.). </w:t>
      </w:r>
    </w:p>
    <w:p w:rsid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Относителният дял на постановленията за образуване на ДП от решените преписки е 2</w:t>
      </w:r>
      <w:r w:rsidRPr="008D0A86">
        <w:rPr>
          <w:rFonts w:ascii="Times New Roman" w:eastAsia="Calibri" w:hAnsi="Times New Roman" w:cs="Times New Roman"/>
          <w:sz w:val="28"/>
          <w:szCs w:val="28"/>
          <w:lang w:val="en-US"/>
        </w:rPr>
        <w:t>4</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1</w:t>
      </w:r>
      <w:r w:rsidRPr="008D0A86">
        <w:rPr>
          <w:rFonts w:ascii="Times New Roman" w:eastAsia="Calibri" w:hAnsi="Times New Roman" w:cs="Times New Roman"/>
          <w:sz w:val="28"/>
          <w:szCs w:val="28"/>
        </w:rPr>
        <w:t>% и бележи леко увеличение в сравнение с предходните отчетни периоди</w:t>
      </w:r>
      <w:r w:rsidRPr="008D0A86">
        <w:rPr>
          <w:rFonts w:ascii="Times New Roman" w:eastAsia="Calibri" w:hAnsi="Times New Roman" w:cs="Times New Roman"/>
          <w:sz w:val="28"/>
          <w:szCs w:val="28"/>
          <w:lang w:val="en-US"/>
        </w:rPr>
        <w:t xml:space="preserve"> (</w:t>
      </w:r>
      <w:r w:rsidRPr="008D0A86">
        <w:rPr>
          <w:rFonts w:ascii="Times New Roman" w:eastAsia="Calibri" w:hAnsi="Times New Roman" w:cs="Times New Roman"/>
          <w:sz w:val="28"/>
          <w:szCs w:val="28"/>
        </w:rPr>
        <w:t>2</w:t>
      </w:r>
      <w:r w:rsidRPr="008D0A86">
        <w:rPr>
          <w:rFonts w:ascii="Times New Roman" w:eastAsia="Calibri" w:hAnsi="Times New Roman" w:cs="Times New Roman"/>
          <w:sz w:val="28"/>
          <w:szCs w:val="28"/>
          <w:lang w:val="en-US"/>
        </w:rPr>
        <w:t>3</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6</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г.</w:t>
      </w:r>
      <w:r w:rsidRPr="008D0A86">
        <w:rPr>
          <w:rFonts w:ascii="Times New Roman" w:eastAsia="Calibri" w:hAnsi="Times New Roman" w:cs="Times New Roman"/>
          <w:sz w:val="28"/>
          <w:szCs w:val="28"/>
          <w:lang w:val="en-US"/>
        </w:rPr>
        <w:t xml:space="preserve"> </w:t>
      </w:r>
      <w:r w:rsidRPr="008D0A86">
        <w:rPr>
          <w:rFonts w:ascii="Times New Roman" w:eastAsia="Calibri" w:hAnsi="Times New Roman" w:cs="Times New Roman"/>
          <w:sz w:val="28"/>
          <w:szCs w:val="28"/>
        </w:rPr>
        <w:t>и 21,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г.</w:t>
      </w:r>
      <w:r w:rsidRPr="008D0A86">
        <w:rPr>
          <w:rFonts w:ascii="Times New Roman" w:eastAsia="Calibri" w:hAnsi="Times New Roman" w:cs="Times New Roman"/>
          <w:sz w:val="28"/>
          <w:szCs w:val="28"/>
          <w:lang w:val="en-US"/>
        </w:rPr>
        <w:t>)</w:t>
      </w:r>
      <w:r w:rsidRPr="008D0A86">
        <w:rPr>
          <w:rFonts w:ascii="Times New Roman" w:eastAsia="Calibri" w:hAnsi="Times New Roman" w:cs="Times New Roman"/>
          <w:sz w:val="28"/>
          <w:szCs w:val="28"/>
        </w:rPr>
        <w:t>.</w:t>
      </w:r>
    </w:p>
    <w:p w:rsidR="005C53AE" w:rsidRDefault="005C53AE" w:rsidP="008D0A86">
      <w:pPr>
        <w:shd w:val="clear" w:color="auto" w:fill="FFFFFF"/>
        <w:spacing w:before="5" w:after="0" w:line="240" w:lineRule="auto"/>
        <w:ind w:right="14" w:firstLine="708"/>
        <w:jc w:val="both"/>
        <w:rPr>
          <w:rFonts w:ascii="Times New Roman" w:eastAsia="Calibri" w:hAnsi="Times New Roman" w:cs="Times New Roman"/>
          <w:sz w:val="28"/>
          <w:szCs w:val="28"/>
        </w:rPr>
      </w:pPr>
    </w:p>
    <w:p w:rsidR="005C53AE" w:rsidRPr="008D0A86" w:rsidRDefault="005C53AE" w:rsidP="008D0A86">
      <w:pPr>
        <w:shd w:val="clear" w:color="auto" w:fill="FFFFFF"/>
        <w:spacing w:before="5" w:after="0" w:line="240" w:lineRule="auto"/>
        <w:ind w:right="14"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before="5" w:after="0" w:line="240" w:lineRule="auto"/>
        <w:ind w:right="14"/>
        <w:jc w:val="both"/>
        <w:rPr>
          <w:rFonts w:ascii="Times New Roman" w:eastAsia="Calibri" w:hAnsi="Times New Roman" w:cs="Times New Roman"/>
          <w:b/>
          <w:bCs/>
          <w:sz w:val="28"/>
          <w:szCs w:val="28"/>
        </w:rPr>
      </w:pP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Срочност при произнасяне от прокурор по решените преписки.</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последните три години е устойчива тенденцията за спазване на срочността при приключване/решаване на преписките.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В едномесечен срок  са произнесени  </w:t>
      </w:r>
      <w:r w:rsidRPr="008D0A86">
        <w:rPr>
          <w:rFonts w:ascii="Times New Roman" w:eastAsia="Calibri" w:hAnsi="Times New Roman" w:cs="Times New Roman"/>
          <w:sz w:val="28"/>
          <w:szCs w:val="28"/>
          <w:lang w:val="en-US"/>
        </w:rPr>
        <w:t>100</w:t>
      </w:r>
      <w:r w:rsidRPr="008D0A86">
        <w:rPr>
          <w:rFonts w:ascii="Times New Roman" w:eastAsia="Calibri" w:hAnsi="Times New Roman" w:cs="Times New Roman"/>
          <w:sz w:val="28"/>
          <w:szCs w:val="28"/>
        </w:rPr>
        <w:t xml:space="preserve"> % от прокурорските актове по преписките (9</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г. и 9</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7</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г.). Делът по прокуратури е:</w:t>
      </w:r>
    </w:p>
    <w:p w:rsidR="008D0A86" w:rsidRPr="008D0A86" w:rsidRDefault="008D0A86" w:rsidP="008D0A86">
      <w:pPr>
        <w:shd w:val="clear" w:color="auto" w:fill="FFFFFF"/>
        <w:spacing w:before="5" w:after="0" w:line="240" w:lineRule="auto"/>
        <w:ind w:right="14"/>
        <w:jc w:val="both"/>
        <w:rPr>
          <w:rFonts w:ascii="Times New Roman" w:eastAsia="Calibri" w:hAnsi="Times New Roman" w:cs="Times New Roman"/>
          <w:sz w:val="28"/>
          <w:szCs w:val="28"/>
        </w:rPr>
      </w:pPr>
    </w:p>
    <w:tbl>
      <w:tblPr>
        <w:tblW w:w="6771" w:type="dxa"/>
        <w:tblLook w:val="00A0" w:firstRow="1" w:lastRow="0" w:firstColumn="1" w:lastColumn="0" w:noHBand="0" w:noVBand="0"/>
      </w:tblPr>
      <w:tblGrid>
        <w:gridCol w:w="3369"/>
        <w:gridCol w:w="3402"/>
      </w:tblGrid>
      <w:tr w:rsidR="008D0A86" w:rsidRPr="008D0A86" w:rsidTr="00E00C01">
        <w:trPr>
          <w:trHeight w:val="638"/>
        </w:trPr>
        <w:tc>
          <w:tcPr>
            <w:tcW w:w="3369"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rPr>
                <w:rFonts w:ascii="Times New Roman" w:eastAsia="Calibri" w:hAnsi="Times New Roman" w:cs="Times New Roman"/>
                <w:b/>
                <w:bCs/>
                <w:color w:val="000000"/>
                <w:sz w:val="24"/>
                <w:szCs w:val="24"/>
              </w:rPr>
            </w:pPr>
            <w:r w:rsidRPr="008D0A86">
              <w:rPr>
                <w:rFonts w:ascii="Times New Roman" w:eastAsia="Calibri" w:hAnsi="Times New Roman" w:cs="Times New Roman"/>
                <w:b/>
                <w:bCs/>
                <w:color w:val="000000"/>
                <w:sz w:val="24"/>
                <w:szCs w:val="24"/>
              </w:rPr>
              <w:t>Прокуратура</w:t>
            </w:r>
          </w:p>
        </w:tc>
        <w:tc>
          <w:tcPr>
            <w:tcW w:w="3402" w:type="dxa"/>
            <w:tcBorders>
              <w:top w:val="single" w:sz="4" w:space="0" w:color="auto"/>
              <w:left w:val="nil"/>
              <w:bottom w:val="single" w:sz="4" w:space="0" w:color="auto"/>
              <w:right w:val="single" w:sz="4" w:space="0" w:color="auto"/>
            </w:tcBorders>
            <w:vAlign w:val="bottom"/>
          </w:tcPr>
          <w:p w:rsidR="008D0A86" w:rsidRPr="008D0A86" w:rsidRDefault="008D0A86" w:rsidP="008D0A86">
            <w:pPr>
              <w:spacing w:line="240" w:lineRule="auto"/>
              <w:rPr>
                <w:rFonts w:ascii="Times New Roman" w:eastAsia="Calibri" w:hAnsi="Times New Roman" w:cs="Times New Roman"/>
                <w:b/>
                <w:bCs/>
                <w:color w:val="000000"/>
                <w:sz w:val="24"/>
                <w:szCs w:val="24"/>
              </w:rPr>
            </w:pPr>
            <w:r w:rsidRPr="008D0A86">
              <w:rPr>
                <w:rFonts w:ascii="Times New Roman" w:eastAsia="Calibri" w:hAnsi="Times New Roman" w:cs="Times New Roman"/>
                <w:b/>
                <w:bCs/>
                <w:color w:val="000000"/>
                <w:sz w:val="24"/>
                <w:szCs w:val="24"/>
              </w:rPr>
              <w:t>Преписки, решени в едномесечен срок</w:t>
            </w:r>
          </w:p>
        </w:tc>
      </w:tr>
      <w:tr w:rsidR="008D0A86" w:rsidRPr="008D0A86" w:rsidTr="00E00C01">
        <w:trPr>
          <w:trHeight w:val="347"/>
        </w:trPr>
        <w:tc>
          <w:tcPr>
            <w:tcW w:w="3369" w:type="dxa"/>
            <w:tcBorders>
              <w:top w:val="nil"/>
              <w:left w:val="single" w:sz="4" w:space="0" w:color="auto"/>
              <w:bottom w:val="single" w:sz="4" w:space="0" w:color="auto"/>
              <w:right w:val="single" w:sz="4" w:space="0" w:color="auto"/>
            </w:tcBorders>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ОП ВРАЦА</w:t>
            </w:r>
          </w:p>
        </w:tc>
        <w:tc>
          <w:tcPr>
            <w:tcW w:w="3402" w:type="dxa"/>
            <w:tcBorders>
              <w:top w:val="nil"/>
              <w:left w:val="nil"/>
              <w:bottom w:val="single" w:sz="4" w:space="0" w:color="auto"/>
              <w:right w:val="single" w:sz="4" w:space="0" w:color="auto"/>
            </w:tcBorders>
            <w:noWrap/>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100%</w:t>
            </w:r>
          </w:p>
        </w:tc>
      </w:tr>
      <w:tr w:rsidR="008D0A86" w:rsidRPr="008D0A86" w:rsidTr="00E00C01">
        <w:trPr>
          <w:trHeight w:val="315"/>
        </w:trPr>
        <w:tc>
          <w:tcPr>
            <w:tcW w:w="3369" w:type="dxa"/>
            <w:tcBorders>
              <w:top w:val="nil"/>
              <w:left w:val="single" w:sz="4" w:space="0" w:color="auto"/>
              <w:bottom w:val="single" w:sz="4" w:space="0" w:color="auto"/>
              <w:right w:val="single" w:sz="4" w:space="0" w:color="auto"/>
            </w:tcBorders>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РП ВРАЦА</w:t>
            </w:r>
          </w:p>
        </w:tc>
        <w:tc>
          <w:tcPr>
            <w:tcW w:w="3402" w:type="dxa"/>
            <w:tcBorders>
              <w:top w:val="nil"/>
              <w:left w:val="nil"/>
              <w:bottom w:val="single" w:sz="4" w:space="0" w:color="auto"/>
              <w:right w:val="single" w:sz="4" w:space="0" w:color="auto"/>
            </w:tcBorders>
            <w:noWrap/>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lang w:val="en-US"/>
              </w:rPr>
              <w:t>100</w:t>
            </w:r>
            <w:r w:rsidRPr="008D0A86">
              <w:rPr>
                <w:rFonts w:ascii="Times New Roman" w:hAnsi="Times New Roman" w:cs="Times New Roman"/>
                <w:sz w:val="24"/>
                <w:szCs w:val="24"/>
              </w:rPr>
              <w:t>%</w:t>
            </w:r>
          </w:p>
        </w:tc>
      </w:tr>
      <w:tr w:rsidR="008D0A86" w:rsidRPr="008D0A86" w:rsidTr="00E00C01">
        <w:trPr>
          <w:trHeight w:val="315"/>
        </w:trPr>
        <w:tc>
          <w:tcPr>
            <w:tcW w:w="3369" w:type="dxa"/>
            <w:tcBorders>
              <w:top w:val="nil"/>
              <w:left w:val="single" w:sz="4" w:space="0" w:color="auto"/>
              <w:bottom w:val="single" w:sz="4" w:space="0" w:color="auto"/>
              <w:right w:val="single" w:sz="4" w:space="0" w:color="auto"/>
            </w:tcBorders>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РП МЕЗДРА</w:t>
            </w:r>
          </w:p>
        </w:tc>
        <w:tc>
          <w:tcPr>
            <w:tcW w:w="3402" w:type="dxa"/>
            <w:tcBorders>
              <w:top w:val="nil"/>
              <w:left w:val="nil"/>
              <w:bottom w:val="single" w:sz="4" w:space="0" w:color="auto"/>
              <w:right w:val="single" w:sz="4" w:space="0" w:color="auto"/>
            </w:tcBorders>
            <w:noWrap/>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100%</w:t>
            </w:r>
          </w:p>
        </w:tc>
      </w:tr>
      <w:tr w:rsidR="008D0A86" w:rsidRPr="008D0A86" w:rsidTr="00E00C01">
        <w:trPr>
          <w:trHeight w:val="315"/>
        </w:trPr>
        <w:tc>
          <w:tcPr>
            <w:tcW w:w="3369" w:type="dxa"/>
            <w:tcBorders>
              <w:top w:val="nil"/>
              <w:left w:val="single" w:sz="4" w:space="0" w:color="auto"/>
              <w:bottom w:val="single" w:sz="4" w:space="0" w:color="auto"/>
              <w:right w:val="single" w:sz="4" w:space="0" w:color="auto"/>
            </w:tcBorders>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РП БЯЛА СЛАТИНА</w:t>
            </w:r>
          </w:p>
        </w:tc>
        <w:tc>
          <w:tcPr>
            <w:tcW w:w="3402" w:type="dxa"/>
            <w:tcBorders>
              <w:top w:val="nil"/>
              <w:left w:val="nil"/>
              <w:bottom w:val="single" w:sz="4" w:space="0" w:color="auto"/>
              <w:right w:val="single" w:sz="4" w:space="0" w:color="auto"/>
            </w:tcBorders>
            <w:noWrap/>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100%</w:t>
            </w:r>
          </w:p>
        </w:tc>
      </w:tr>
      <w:tr w:rsidR="008D0A86" w:rsidRPr="008D0A86" w:rsidTr="00E00C01">
        <w:trPr>
          <w:trHeight w:val="315"/>
        </w:trPr>
        <w:tc>
          <w:tcPr>
            <w:tcW w:w="3369" w:type="dxa"/>
            <w:tcBorders>
              <w:top w:val="nil"/>
              <w:left w:val="single" w:sz="4" w:space="0" w:color="auto"/>
              <w:bottom w:val="single" w:sz="4" w:space="0" w:color="auto"/>
              <w:right w:val="single" w:sz="4" w:space="0" w:color="auto"/>
            </w:tcBorders>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РП КОЗЛОДУЙ</w:t>
            </w:r>
          </w:p>
        </w:tc>
        <w:tc>
          <w:tcPr>
            <w:tcW w:w="3402" w:type="dxa"/>
            <w:tcBorders>
              <w:top w:val="nil"/>
              <w:left w:val="nil"/>
              <w:bottom w:val="single" w:sz="4" w:space="0" w:color="auto"/>
              <w:right w:val="single" w:sz="4" w:space="0" w:color="auto"/>
            </w:tcBorders>
            <w:noWrap/>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100%</w:t>
            </w:r>
          </w:p>
        </w:tc>
      </w:tr>
      <w:tr w:rsidR="008D0A86" w:rsidRPr="008D0A86" w:rsidTr="00E00C01">
        <w:trPr>
          <w:trHeight w:val="260"/>
        </w:trPr>
        <w:tc>
          <w:tcPr>
            <w:tcW w:w="3369" w:type="dxa"/>
            <w:tcBorders>
              <w:top w:val="nil"/>
              <w:left w:val="single" w:sz="4" w:space="0" w:color="auto"/>
              <w:bottom w:val="single" w:sz="4" w:space="0" w:color="auto"/>
              <w:right w:val="single" w:sz="4" w:space="0" w:color="auto"/>
            </w:tcBorders>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РП ОРЯХОВО</w:t>
            </w:r>
          </w:p>
        </w:tc>
        <w:tc>
          <w:tcPr>
            <w:tcW w:w="3402" w:type="dxa"/>
            <w:tcBorders>
              <w:top w:val="nil"/>
              <w:left w:val="nil"/>
              <w:bottom w:val="single" w:sz="4" w:space="0" w:color="auto"/>
              <w:right w:val="single" w:sz="4" w:space="0" w:color="auto"/>
            </w:tcBorders>
            <w:noWrap/>
          </w:tcPr>
          <w:p w:rsidR="008D0A86" w:rsidRPr="008D0A86" w:rsidRDefault="008D0A86" w:rsidP="008D0A86">
            <w:pPr>
              <w:spacing w:after="0" w:line="240" w:lineRule="auto"/>
              <w:rPr>
                <w:rFonts w:ascii="Times New Roman" w:hAnsi="Times New Roman" w:cs="Times New Roman"/>
                <w:sz w:val="24"/>
                <w:szCs w:val="24"/>
              </w:rPr>
            </w:pPr>
            <w:r w:rsidRPr="008D0A86">
              <w:rPr>
                <w:rFonts w:ascii="Times New Roman" w:hAnsi="Times New Roman" w:cs="Times New Roman"/>
                <w:sz w:val="24"/>
                <w:szCs w:val="24"/>
              </w:rPr>
              <w:t>100%</w:t>
            </w:r>
          </w:p>
        </w:tc>
      </w:tr>
    </w:tbl>
    <w:p w:rsidR="008D0A86" w:rsidRPr="008D0A86" w:rsidRDefault="008D0A86" w:rsidP="008D0A86">
      <w:pPr>
        <w:spacing w:line="240" w:lineRule="auto"/>
        <w:jc w:val="both"/>
        <w:rPr>
          <w:rFonts w:ascii="Times New Roman" w:eastAsia="Calibri" w:hAnsi="Times New Roman" w:cs="Times New Roman"/>
          <w:b/>
          <w:bCs/>
          <w:sz w:val="28"/>
          <w:szCs w:val="28"/>
        </w:rPr>
      </w:pPr>
    </w:p>
    <w:p w:rsidR="008D0A86" w:rsidRPr="008D0A86" w:rsidRDefault="008D0A86" w:rsidP="008D0A86">
      <w:pPr>
        <w:shd w:val="clear" w:color="auto" w:fill="FFFFFF"/>
        <w:spacing w:before="5" w:line="240" w:lineRule="auto"/>
        <w:ind w:right="14"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 xml:space="preserve">Проверки по чл. 145 ЗСВ – </w:t>
      </w:r>
      <w:proofErr w:type="spellStart"/>
      <w:r w:rsidRPr="008D0A86">
        <w:rPr>
          <w:rFonts w:ascii="Times New Roman" w:eastAsia="Calibri" w:hAnsi="Times New Roman" w:cs="Times New Roman"/>
          <w:b/>
          <w:bCs/>
          <w:sz w:val="28"/>
          <w:szCs w:val="28"/>
        </w:rPr>
        <w:t>срочност</w:t>
      </w:r>
      <w:proofErr w:type="spellEnd"/>
      <w:r w:rsidRPr="008D0A86">
        <w:rPr>
          <w:rFonts w:ascii="Times New Roman" w:eastAsia="Calibri" w:hAnsi="Times New Roman" w:cs="Times New Roman"/>
          <w:b/>
          <w:bCs/>
          <w:sz w:val="28"/>
          <w:szCs w:val="28"/>
        </w:rPr>
        <w:t>, резултати, мерки.</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За отчетния период по реда на чл.145 от ЗСВ проверка е възложена  по 17</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6 от общия брой наблюдавани преписки, преимуществено на органите на МВР.</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Организацията създадената след изменението на ЗСВ през 2016г.</w:t>
      </w:r>
      <w:r w:rsidR="005A2CCA">
        <w:rPr>
          <w:rFonts w:ascii="Times New Roman" w:eastAsia="Calibri" w:hAnsi="Times New Roman" w:cs="Times New Roman"/>
          <w:sz w:val="28"/>
          <w:szCs w:val="28"/>
        </w:rPr>
        <w:t>,</w:t>
      </w:r>
      <w:r w:rsidRPr="008D0A86">
        <w:rPr>
          <w:rFonts w:ascii="Times New Roman" w:eastAsia="Calibri" w:hAnsi="Times New Roman" w:cs="Times New Roman"/>
          <w:sz w:val="28"/>
          <w:szCs w:val="28"/>
        </w:rPr>
        <w:t xml:space="preserve"> със съвместната Заповед № 112/10.09.2016 год. на Окръжния прокурор и Директора на ОД на МВР – гр. Враца показва добри резултати в тази част </w:t>
      </w:r>
      <w:r w:rsidRPr="008D0A86">
        <w:rPr>
          <w:rFonts w:ascii="Times New Roman" w:eastAsia="Calibri" w:hAnsi="Times New Roman" w:cs="Times New Roman"/>
          <w:sz w:val="28"/>
          <w:szCs w:val="28"/>
        </w:rPr>
        <w:lastRenderedPageBreak/>
        <w:t>от дейността на прокуратурите и спомага за извършване на проверките в срок.</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От страна на наблюдаващите прокурори и определените за целта съдебни служители стриктно се следи за спазването на сроковете за извършване на проверката и своевременното изготвяне на искане до административния ръководител за удължаване срока, когато това е необходимо.</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Спазва се изискването преписките, по които е възложена предварителна проверка да се докладват на наблюдаващите прокурори преди тяхното приключване, като за извършения доклад се съставя нарочен протокол. Като цяло може да се отчете, че проверките се приключват в срок при спазване на указанията на наблюдаващите прокурори. </w:t>
      </w:r>
    </w:p>
    <w:p w:rsidR="008D0A86" w:rsidRPr="008D0A86" w:rsidRDefault="008D0A86" w:rsidP="008D0A86">
      <w:pPr>
        <w:spacing w:after="0" w:line="240" w:lineRule="auto"/>
        <w:ind w:firstLine="708"/>
        <w:jc w:val="both"/>
        <w:rPr>
          <w:rFonts w:ascii="Times New Roman" w:eastAsia="Calibri" w:hAnsi="Times New Roman" w:cs="Times New Roman"/>
          <w:bCs/>
          <w:sz w:val="28"/>
          <w:szCs w:val="28"/>
        </w:rPr>
      </w:pPr>
      <w:r w:rsidRPr="008D0A86">
        <w:rPr>
          <w:rFonts w:ascii="Times New Roman" w:eastAsia="Calibri" w:hAnsi="Times New Roman" w:cs="Times New Roman"/>
          <w:bCs/>
          <w:sz w:val="28"/>
          <w:szCs w:val="28"/>
        </w:rPr>
        <w:t>Проблем в работата по преписките по следствения надзор се отчита от РП</w:t>
      </w:r>
      <w:r w:rsidR="005C53AE">
        <w:rPr>
          <w:rFonts w:ascii="Times New Roman" w:eastAsia="Calibri" w:hAnsi="Times New Roman" w:cs="Times New Roman"/>
          <w:bCs/>
          <w:sz w:val="28"/>
          <w:szCs w:val="28"/>
        </w:rPr>
        <w:t xml:space="preserve"> –</w:t>
      </w:r>
      <w:r w:rsidRPr="008D0A86">
        <w:rPr>
          <w:rFonts w:ascii="Times New Roman" w:eastAsia="Calibri" w:hAnsi="Times New Roman" w:cs="Times New Roman"/>
          <w:bCs/>
          <w:sz w:val="28"/>
          <w:szCs w:val="28"/>
        </w:rPr>
        <w:t xml:space="preserve"> Бяла</w:t>
      </w:r>
      <w:r w:rsidR="005C53AE">
        <w:rPr>
          <w:rFonts w:ascii="Times New Roman" w:eastAsia="Calibri" w:hAnsi="Times New Roman" w:cs="Times New Roman"/>
          <w:bCs/>
          <w:sz w:val="28"/>
          <w:szCs w:val="28"/>
        </w:rPr>
        <w:t xml:space="preserve"> </w:t>
      </w:r>
      <w:r w:rsidRPr="008D0A86">
        <w:rPr>
          <w:rFonts w:ascii="Times New Roman" w:eastAsia="Calibri" w:hAnsi="Times New Roman" w:cs="Times New Roman"/>
          <w:bCs/>
          <w:sz w:val="28"/>
          <w:szCs w:val="28"/>
        </w:rPr>
        <w:t>Слатина, където са констатирани случаи на неизпълнение на дадените от наблюдаващите прокурори указания.</w:t>
      </w:r>
    </w:p>
    <w:p w:rsidR="008D0A86" w:rsidRPr="008D0A86" w:rsidRDefault="008D0A86" w:rsidP="008D0A86">
      <w:pPr>
        <w:spacing w:after="0" w:line="240" w:lineRule="auto"/>
        <w:ind w:firstLine="708"/>
        <w:jc w:val="both"/>
        <w:rPr>
          <w:rFonts w:ascii="Times New Roman" w:eastAsia="Calibri" w:hAnsi="Times New Roman" w:cs="Times New Roman"/>
          <w:bCs/>
          <w:sz w:val="28"/>
          <w:szCs w:val="28"/>
        </w:rPr>
      </w:pPr>
      <w:r w:rsidRPr="008D0A86">
        <w:rPr>
          <w:rFonts w:ascii="Times New Roman" w:eastAsia="Calibri" w:hAnsi="Times New Roman" w:cs="Times New Roman"/>
          <w:bCs/>
          <w:sz w:val="28"/>
          <w:szCs w:val="28"/>
        </w:rPr>
        <w:t>В останалите прокуратури от района не са отчетени такива проблеми, а пълнотата на проверките и спазването на указанията и сроковете по чл. 145, ал. 2 ЗСВ са осигурени чрез упражняване на постоянен надзор върху изпълнение на указаните действия и своевременно докладване на преписките.</w:t>
      </w:r>
    </w:p>
    <w:p w:rsidR="008D0A86" w:rsidRPr="008D0A86" w:rsidRDefault="008D0A86" w:rsidP="008D0A86">
      <w:pPr>
        <w:spacing w:after="0" w:line="240" w:lineRule="auto"/>
        <w:ind w:firstLine="708"/>
        <w:jc w:val="both"/>
        <w:rPr>
          <w:rFonts w:ascii="Times New Roman" w:eastAsia="Calibri" w:hAnsi="Times New Roman" w:cs="Times New Roman"/>
          <w:bCs/>
          <w:sz w:val="24"/>
          <w:szCs w:val="24"/>
        </w:rPr>
      </w:pPr>
    </w:p>
    <w:p w:rsidR="008D0A86" w:rsidRPr="008D0A86" w:rsidRDefault="008D0A86" w:rsidP="008D0A86">
      <w:pPr>
        <w:spacing w:after="0" w:line="240" w:lineRule="auto"/>
        <w:jc w:val="both"/>
        <w:rPr>
          <w:rFonts w:ascii="Times New Roman" w:eastAsia="Calibri" w:hAnsi="Times New Roman" w:cs="Times New Roman"/>
          <w:b/>
          <w:bCs/>
          <w:sz w:val="20"/>
          <w:szCs w:val="20"/>
        </w:rPr>
      </w:pPr>
    </w:p>
    <w:p w:rsidR="008D0A86" w:rsidRPr="008D0A86" w:rsidRDefault="008D0A86" w:rsidP="008D0A86">
      <w:pPr>
        <w:spacing w:after="0" w:line="240" w:lineRule="auto"/>
        <w:ind w:firstLine="708"/>
        <w:jc w:val="both"/>
        <w:rPr>
          <w:rFonts w:ascii="Times New Roman" w:eastAsia="Calibri" w:hAnsi="Times New Roman" w:cs="Times New Roman"/>
          <w:b/>
          <w:bCs/>
          <w:sz w:val="28"/>
          <w:szCs w:val="28"/>
        </w:rPr>
      </w:pPr>
      <w:proofErr w:type="spellStart"/>
      <w:r w:rsidRPr="008D0A86">
        <w:rPr>
          <w:rFonts w:ascii="Times New Roman" w:eastAsia="Calibri" w:hAnsi="Times New Roman" w:cs="Times New Roman"/>
          <w:b/>
          <w:bCs/>
          <w:sz w:val="28"/>
          <w:szCs w:val="28"/>
        </w:rPr>
        <w:t>Инстанционни</w:t>
      </w:r>
      <w:proofErr w:type="spellEnd"/>
      <w:r w:rsidRPr="008D0A86">
        <w:rPr>
          <w:rFonts w:ascii="Times New Roman" w:eastAsia="Calibri" w:hAnsi="Times New Roman" w:cs="Times New Roman"/>
          <w:b/>
          <w:bCs/>
          <w:sz w:val="28"/>
          <w:szCs w:val="28"/>
        </w:rPr>
        <w:t xml:space="preserve"> преписки</w:t>
      </w:r>
    </w:p>
    <w:p w:rsidR="008D0A86" w:rsidRPr="008D0A86" w:rsidRDefault="008D0A86" w:rsidP="008D0A86">
      <w:pPr>
        <w:spacing w:after="0" w:line="240" w:lineRule="auto"/>
        <w:ind w:firstLine="708"/>
        <w:jc w:val="both"/>
        <w:rPr>
          <w:rFonts w:ascii="Times New Roman" w:eastAsia="Calibri" w:hAnsi="Times New Roman" w:cs="Times New Roman"/>
          <w:sz w:val="28"/>
          <w:szCs w:val="28"/>
        </w:rPr>
      </w:pPr>
    </w:p>
    <w:p w:rsidR="008D0A86" w:rsidRPr="008D0A86" w:rsidRDefault="008D0A86" w:rsidP="008D0A86">
      <w:pPr>
        <w:spacing w:after="0" w:line="240" w:lineRule="auto"/>
        <w:ind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Решените </w:t>
      </w:r>
      <w:proofErr w:type="spellStart"/>
      <w:r w:rsidRPr="008D0A86">
        <w:rPr>
          <w:rFonts w:ascii="Times New Roman" w:eastAsia="Calibri" w:hAnsi="Times New Roman" w:cs="Times New Roman"/>
          <w:sz w:val="28"/>
          <w:szCs w:val="28"/>
        </w:rPr>
        <w:t>инстанционни</w:t>
      </w:r>
      <w:proofErr w:type="spellEnd"/>
      <w:r w:rsidRPr="008D0A86">
        <w:rPr>
          <w:rFonts w:ascii="Times New Roman" w:eastAsia="Calibri" w:hAnsi="Times New Roman" w:cs="Times New Roman"/>
          <w:sz w:val="28"/>
          <w:szCs w:val="28"/>
        </w:rPr>
        <w:t xml:space="preserve"> преписки  са </w:t>
      </w:r>
      <w:r w:rsidRPr="008D0A86">
        <w:rPr>
          <w:rFonts w:ascii="Times New Roman" w:eastAsia="Calibri" w:hAnsi="Times New Roman" w:cs="Times New Roman"/>
          <w:sz w:val="28"/>
          <w:szCs w:val="28"/>
          <w:lang w:val="en-US"/>
        </w:rPr>
        <w:t>343</w:t>
      </w:r>
      <w:r w:rsidRPr="008D0A86">
        <w:rPr>
          <w:rFonts w:ascii="Times New Roman" w:eastAsia="Calibri" w:hAnsi="Times New Roman" w:cs="Times New Roman"/>
          <w:sz w:val="28"/>
          <w:szCs w:val="28"/>
        </w:rPr>
        <w:t xml:space="preserve">, като по тях са проверени </w:t>
      </w:r>
      <w:r w:rsidRPr="008D0A86">
        <w:rPr>
          <w:rFonts w:ascii="Times New Roman" w:eastAsia="Calibri" w:hAnsi="Times New Roman" w:cs="Times New Roman"/>
          <w:sz w:val="28"/>
          <w:szCs w:val="28"/>
          <w:lang w:val="en-US"/>
        </w:rPr>
        <w:t>43</w:t>
      </w:r>
      <w:r w:rsidRPr="008D0A86">
        <w:rPr>
          <w:rFonts w:ascii="Times New Roman" w:eastAsia="Calibri" w:hAnsi="Times New Roman" w:cs="Times New Roman"/>
          <w:sz w:val="28"/>
          <w:szCs w:val="28"/>
        </w:rPr>
        <w:t>9 акта. От проверените актове на районните прокуратури в региона са потвърдени 8</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6</w:t>
      </w:r>
      <w:r w:rsidRPr="008D0A86">
        <w:rPr>
          <w:rFonts w:ascii="Times New Roman" w:eastAsia="Calibri" w:hAnsi="Times New Roman" w:cs="Times New Roman"/>
          <w:sz w:val="28"/>
          <w:szCs w:val="28"/>
        </w:rPr>
        <w:t xml:space="preserve">% /при </w:t>
      </w:r>
      <w:r w:rsidRPr="008D0A86">
        <w:rPr>
          <w:rFonts w:ascii="Times New Roman" w:eastAsia="Calibri" w:hAnsi="Times New Roman" w:cs="Times New Roman"/>
          <w:sz w:val="28"/>
          <w:szCs w:val="28"/>
          <w:lang w:val="en-US"/>
        </w:rPr>
        <w:t>85</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3</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г. и 9</w:t>
      </w:r>
      <w:r w:rsidRPr="008D0A86">
        <w:rPr>
          <w:rFonts w:ascii="Times New Roman" w:eastAsia="Calibri" w:hAnsi="Times New Roman" w:cs="Times New Roman"/>
          <w:sz w:val="28"/>
          <w:szCs w:val="28"/>
          <w:lang w:val="en-US"/>
        </w:rPr>
        <w:t>4</w:t>
      </w:r>
      <w:r w:rsidRPr="008D0A86">
        <w:rPr>
          <w:rFonts w:ascii="Times New Roman" w:eastAsia="Calibri" w:hAnsi="Times New Roman" w:cs="Times New Roman"/>
          <w:sz w:val="28"/>
          <w:szCs w:val="28"/>
        </w:rPr>
        <w:t>,4%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г./ Отменени са </w:t>
      </w:r>
      <w:r w:rsidRPr="008D0A86">
        <w:rPr>
          <w:rFonts w:ascii="Times New Roman" w:eastAsia="Calibri" w:hAnsi="Times New Roman" w:cs="Times New Roman"/>
          <w:sz w:val="28"/>
          <w:szCs w:val="28"/>
          <w:lang w:val="en-US"/>
        </w:rPr>
        <w:t>50</w:t>
      </w:r>
      <w:r w:rsidRPr="008D0A86">
        <w:rPr>
          <w:rFonts w:ascii="Times New Roman" w:eastAsia="Calibri" w:hAnsi="Times New Roman" w:cs="Times New Roman"/>
          <w:sz w:val="28"/>
          <w:szCs w:val="28"/>
        </w:rPr>
        <w:t xml:space="preserve"> акта, от които 2</w:t>
      </w:r>
      <w:r w:rsidRPr="008D0A86">
        <w:rPr>
          <w:rFonts w:ascii="Times New Roman" w:eastAsia="Calibri" w:hAnsi="Times New Roman" w:cs="Times New Roman"/>
          <w:sz w:val="28"/>
          <w:szCs w:val="28"/>
          <w:lang w:val="en-US"/>
        </w:rPr>
        <w:t>1</w:t>
      </w:r>
      <w:r w:rsidRPr="008D0A86">
        <w:rPr>
          <w:rFonts w:ascii="Times New Roman" w:eastAsia="Calibri" w:hAnsi="Times New Roman" w:cs="Times New Roman"/>
          <w:sz w:val="28"/>
          <w:szCs w:val="28"/>
        </w:rPr>
        <w:t xml:space="preserve"> бр. са постановления за отказ да се образува ДП.</w:t>
      </w:r>
    </w:p>
    <w:tbl>
      <w:tblPr>
        <w:tblStyle w:val="210"/>
        <w:tblW w:w="9210" w:type="dxa"/>
        <w:tblLayout w:type="fixed"/>
        <w:tblLook w:val="04A0" w:firstRow="1" w:lastRow="0" w:firstColumn="1" w:lastColumn="0" w:noHBand="0" w:noVBand="1"/>
      </w:tblPr>
      <w:tblGrid>
        <w:gridCol w:w="1668"/>
        <w:gridCol w:w="2936"/>
        <w:gridCol w:w="2303"/>
        <w:gridCol w:w="2303"/>
      </w:tblGrid>
      <w:tr w:rsidR="008D0A86" w:rsidRPr="008D0A86" w:rsidTr="00E00C01">
        <w:tc>
          <w:tcPr>
            <w:tcW w:w="1668"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Година</w:t>
            </w:r>
          </w:p>
        </w:tc>
        <w:tc>
          <w:tcPr>
            <w:tcW w:w="2936"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 xml:space="preserve">Общ бр. проверени актове </w:t>
            </w:r>
          </w:p>
        </w:tc>
        <w:tc>
          <w:tcPr>
            <w:tcW w:w="2303"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Потвърдени актове</w:t>
            </w:r>
          </w:p>
        </w:tc>
        <w:tc>
          <w:tcPr>
            <w:tcW w:w="2303"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Отменени актове</w:t>
            </w:r>
          </w:p>
        </w:tc>
      </w:tr>
      <w:tr w:rsidR="008D0A86" w:rsidRPr="008D0A86" w:rsidTr="00E00C01">
        <w:tc>
          <w:tcPr>
            <w:tcW w:w="1668" w:type="dxa"/>
          </w:tcPr>
          <w:p w:rsidR="008D0A86" w:rsidRPr="008D0A86" w:rsidRDefault="008D0A86" w:rsidP="008D0A86">
            <w:pPr>
              <w:rPr>
                <w:rFonts w:ascii="Times New Roman" w:hAnsi="Times New Roman" w:cs="Times New Roman"/>
                <w:b/>
                <w:sz w:val="28"/>
                <w:szCs w:val="28"/>
              </w:rPr>
            </w:pPr>
            <w:r w:rsidRPr="008D0A86">
              <w:rPr>
                <w:rFonts w:ascii="Times New Roman" w:hAnsi="Times New Roman" w:cs="Times New Roman"/>
                <w:b/>
                <w:sz w:val="28"/>
                <w:szCs w:val="28"/>
              </w:rPr>
              <w:t>20</w:t>
            </w:r>
            <w:r w:rsidRPr="008D0A86">
              <w:rPr>
                <w:rFonts w:ascii="Times New Roman" w:hAnsi="Times New Roman" w:cs="Times New Roman"/>
                <w:b/>
                <w:sz w:val="28"/>
                <w:szCs w:val="28"/>
                <w:lang w:val="en-US"/>
              </w:rPr>
              <w:t>20</w:t>
            </w:r>
            <w:r w:rsidRPr="008D0A86">
              <w:rPr>
                <w:rFonts w:ascii="Times New Roman" w:hAnsi="Times New Roman" w:cs="Times New Roman"/>
                <w:b/>
                <w:sz w:val="28"/>
                <w:szCs w:val="28"/>
              </w:rPr>
              <w:t xml:space="preserve"> г.</w:t>
            </w:r>
          </w:p>
        </w:tc>
        <w:tc>
          <w:tcPr>
            <w:tcW w:w="2936" w:type="dxa"/>
          </w:tcPr>
          <w:p w:rsidR="008D0A86" w:rsidRPr="008D0A86" w:rsidRDefault="008D0A86" w:rsidP="008D0A86">
            <w:pPr>
              <w:rPr>
                <w:rFonts w:ascii="Times New Roman" w:hAnsi="Times New Roman" w:cs="Times New Roman"/>
                <w:b/>
                <w:sz w:val="28"/>
                <w:szCs w:val="28"/>
                <w:lang w:val="en-US"/>
              </w:rPr>
            </w:pPr>
            <w:r w:rsidRPr="008D0A86">
              <w:rPr>
                <w:rFonts w:ascii="Times New Roman" w:hAnsi="Times New Roman" w:cs="Times New Roman"/>
                <w:b/>
                <w:sz w:val="28"/>
                <w:szCs w:val="28"/>
                <w:lang w:val="en-US"/>
              </w:rPr>
              <w:t>439</w:t>
            </w:r>
          </w:p>
        </w:tc>
        <w:tc>
          <w:tcPr>
            <w:tcW w:w="2303" w:type="dxa"/>
          </w:tcPr>
          <w:p w:rsidR="008D0A86" w:rsidRPr="008D0A86" w:rsidRDefault="008D0A86" w:rsidP="008D0A86">
            <w:pPr>
              <w:rPr>
                <w:rFonts w:ascii="Times New Roman" w:hAnsi="Times New Roman" w:cs="Times New Roman"/>
                <w:b/>
                <w:sz w:val="28"/>
                <w:szCs w:val="28"/>
                <w:lang w:val="en-US"/>
              </w:rPr>
            </w:pPr>
            <w:r w:rsidRPr="008D0A86">
              <w:rPr>
                <w:rFonts w:ascii="Times New Roman" w:hAnsi="Times New Roman" w:cs="Times New Roman"/>
                <w:b/>
                <w:sz w:val="28"/>
                <w:szCs w:val="28"/>
                <w:lang w:val="en-US"/>
              </w:rPr>
              <w:t>389</w:t>
            </w:r>
          </w:p>
        </w:tc>
        <w:tc>
          <w:tcPr>
            <w:tcW w:w="2303" w:type="dxa"/>
          </w:tcPr>
          <w:p w:rsidR="008D0A86" w:rsidRPr="008D0A86" w:rsidRDefault="008D0A86" w:rsidP="008D0A86">
            <w:pPr>
              <w:rPr>
                <w:rFonts w:ascii="Times New Roman" w:hAnsi="Times New Roman" w:cs="Times New Roman"/>
                <w:b/>
                <w:sz w:val="28"/>
                <w:szCs w:val="28"/>
                <w:lang w:val="en-US"/>
              </w:rPr>
            </w:pPr>
            <w:r w:rsidRPr="008D0A86">
              <w:rPr>
                <w:rFonts w:ascii="Times New Roman" w:hAnsi="Times New Roman" w:cs="Times New Roman"/>
                <w:b/>
                <w:sz w:val="28"/>
                <w:szCs w:val="28"/>
                <w:lang w:val="en-US"/>
              </w:rPr>
              <w:t>50</w:t>
            </w:r>
          </w:p>
        </w:tc>
      </w:tr>
      <w:tr w:rsidR="008D0A86" w:rsidRPr="008D0A86" w:rsidTr="00E00C01">
        <w:tc>
          <w:tcPr>
            <w:tcW w:w="1668"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201</w:t>
            </w:r>
            <w:r w:rsidRPr="008D0A86">
              <w:rPr>
                <w:rFonts w:ascii="Times New Roman" w:hAnsi="Times New Roman" w:cs="Times New Roman"/>
                <w:sz w:val="28"/>
                <w:szCs w:val="28"/>
                <w:lang w:val="en-US"/>
              </w:rPr>
              <w:t>9</w:t>
            </w:r>
            <w:r w:rsidRPr="008D0A86">
              <w:rPr>
                <w:rFonts w:ascii="Times New Roman" w:hAnsi="Times New Roman" w:cs="Times New Roman"/>
                <w:sz w:val="28"/>
                <w:szCs w:val="28"/>
              </w:rPr>
              <w:t xml:space="preserve"> г.</w:t>
            </w:r>
          </w:p>
        </w:tc>
        <w:tc>
          <w:tcPr>
            <w:tcW w:w="2936"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299</w:t>
            </w:r>
          </w:p>
        </w:tc>
        <w:tc>
          <w:tcPr>
            <w:tcW w:w="2303"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 xml:space="preserve">255                        </w:t>
            </w:r>
          </w:p>
        </w:tc>
        <w:tc>
          <w:tcPr>
            <w:tcW w:w="2303"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 xml:space="preserve">44                       </w:t>
            </w:r>
          </w:p>
        </w:tc>
      </w:tr>
      <w:tr w:rsidR="008D0A86" w:rsidRPr="008D0A86" w:rsidTr="00E00C01">
        <w:tc>
          <w:tcPr>
            <w:tcW w:w="1668"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201</w:t>
            </w:r>
            <w:r w:rsidRPr="008D0A86">
              <w:rPr>
                <w:rFonts w:ascii="Times New Roman" w:hAnsi="Times New Roman" w:cs="Times New Roman"/>
                <w:sz w:val="28"/>
                <w:szCs w:val="28"/>
                <w:lang w:val="en-US"/>
              </w:rPr>
              <w:t>8</w:t>
            </w:r>
            <w:r w:rsidRPr="008D0A86">
              <w:rPr>
                <w:rFonts w:ascii="Times New Roman" w:hAnsi="Times New Roman" w:cs="Times New Roman"/>
                <w:sz w:val="28"/>
                <w:szCs w:val="28"/>
              </w:rPr>
              <w:t xml:space="preserve"> г.</w:t>
            </w:r>
          </w:p>
        </w:tc>
        <w:tc>
          <w:tcPr>
            <w:tcW w:w="2936"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662</w:t>
            </w:r>
          </w:p>
        </w:tc>
        <w:tc>
          <w:tcPr>
            <w:tcW w:w="2303"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625</w:t>
            </w:r>
          </w:p>
        </w:tc>
        <w:tc>
          <w:tcPr>
            <w:tcW w:w="2303" w:type="dxa"/>
          </w:tcPr>
          <w:p w:rsidR="008D0A86" w:rsidRPr="008D0A86" w:rsidRDefault="008D0A86" w:rsidP="008D0A86">
            <w:pPr>
              <w:rPr>
                <w:rFonts w:ascii="Times New Roman" w:hAnsi="Times New Roman" w:cs="Times New Roman"/>
                <w:sz w:val="28"/>
                <w:szCs w:val="28"/>
              </w:rPr>
            </w:pPr>
            <w:r w:rsidRPr="008D0A86">
              <w:rPr>
                <w:rFonts w:ascii="Times New Roman" w:hAnsi="Times New Roman" w:cs="Times New Roman"/>
                <w:sz w:val="28"/>
                <w:szCs w:val="28"/>
              </w:rPr>
              <w:t>37</w:t>
            </w:r>
          </w:p>
        </w:tc>
      </w:tr>
    </w:tbl>
    <w:p w:rsidR="008D0A86" w:rsidRPr="008D0A86" w:rsidRDefault="008D0A86" w:rsidP="008D0A86">
      <w:pPr>
        <w:spacing w:after="0" w:line="240" w:lineRule="auto"/>
        <w:jc w:val="both"/>
        <w:rPr>
          <w:rFonts w:ascii="Times New Roman" w:eastAsia="Calibri" w:hAnsi="Times New Roman" w:cs="Times New Roman"/>
          <w:b/>
          <w:bCs/>
          <w:sz w:val="28"/>
          <w:szCs w:val="28"/>
        </w:rPr>
      </w:pPr>
    </w:p>
    <w:p w:rsidR="008D0A86" w:rsidRPr="008D0A86" w:rsidRDefault="008D0A86" w:rsidP="008D0A86">
      <w:pPr>
        <w:spacing w:after="0"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 xml:space="preserve">Преписки, образувани след </w:t>
      </w:r>
      <w:proofErr w:type="spellStart"/>
      <w:r w:rsidRPr="008D0A86">
        <w:rPr>
          <w:rFonts w:ascii="Times New Roman" w:eastAsia="Calibri" w:hAnsi="Times New Roman" w:cs="Times New Roman"/>
          <w:b/>
          <w:bCs/>
          <w:sz w:val="28"/>
          <w:szCs w:val="28"/>
        </w:rPr>
        <w:t>самосезиране</w:t>
      </w:r>
      <w:proofErr w:type="spellEnd"/>
      <w:r w:rsidRPr="008D0A86">
        <w:rPr>
          <w:rFonts w:ascii="Times New Roman" w:eastAsia="Calibri" w:hAnsi="Times New Roman" w:cs="Times New Roman"/>
          <w:b/>
          <w:bCs/>
          <w:sz w:val="28"/>
          <w:szCs w:val="28"/>
        </w:rPr>
        <w:t xml:space="preserve"> от прокурор, по сигнали на контролните органи и материали на ДАНС.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В района на Окръжна прокуратура - гр. Враца през отчетния период са образувани </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преписки след </w:t>
      </w:r>
      <w:proofErr w:type="spellStart"/>
      <w:r w:rsidRPr="008D0A86">
        <w:rPr>
          <w:rFonts w:ascii="Times New Roman" w:eastAsia="Calibri" w:hAnsi="Times New Roman" w:cs="Times New Roman"/>
          <w:sz w:val="28"/>
          <w:szCs w:val="28"/>
        </w:rPr>
        <w:t>самосезиране</w:t>
      </w:r>
      <w:proofErr w:type="spellEnd"/>
      <w:r w:rsidRPr="008D0A86">
        <w:rPr>
          <w:rFonts w:ascii="Times New Roman" w:eastAsia="Calibri" w:hAnsi="Times New Roman" w:cs="Times New Roman"/>
          <w:sz w:val="28"/>
          <w:szCs w:val="28"/>
        </w:rPr>
        <w:t xml:space="preserve"> на прокуратурата, като три от тях са решени с образуване на ДП.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2020 год. в прокуратурите са наблюдавани 69 преписки по сигнали получени от контролни органи, както следва: 65 бр. по сигнал от НАП и 4 преписки по сигнал от АДФИ. 61 от преписките са решени с образуване на ДП.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lastRenderedPageBreak/>
        <w:t>През годината е наблюдавана една преписка по сигнал от ДАНС и 5 бр. ДП, по две от които са внесени прокурорски актове в съда за две лица, впоследствие осъдени с влязъл в сила съдебен акт.</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Петнадесет преписки са  наблюдавани по материали на Дирекция "Вътрешна сигурност" – МВР, както и едно ДП.</w:t>
      </w:r>
    </w:p>
    <w:p w:rsidR="009956F6" w:rsidRPr="009956F6" w:rsidRDefault="009956F6" w:rsidP="007C2B3D">
      <w:pPr>
        <w:pStyle w:val="2"/>
        <w:ind w:firstLine="708"/>
        <w:rPr>
          <w:rFonts w:eastAsia="Calibri"/>
        </w:rPr>
      </w:pPr>
      <w:r w:rsidRPr="009956F6">
        <w:rPr>
          <w:rFonts w:eastAsia="Calibri"/>
        </w:rPr>
        <w:t>2. Следствен надзор</w:t>
      </w:r>
    </w:p>
    <w:p w:rsidR="009956F6" w:rsidRDefault="009956F6" w:rsidP="005C53AE">
      <w:pPr>
        <w:pStyle w:val="2"/>
        <w:ind w:firstLine="708"/>
        <w:jc w:val="both"/>
        <w:rPr>
          <w:rFonts w:eastAsia="Calibri"/>
        </w:rPr>
      </w:pPr>
      <w:r w:rsidRPr="009956F6">
        <w:rPr>
          <w:rFonts w:eastAsia="Calibri"/>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w:t>
      </w:r>
    </w:p>
    <w:tbl>
      <w:tblPr>
        <w:tblW w:w="9011" w:type="dxa"/>
        <w:jc w:val="center"/>
        <w:tblLayout w:type="fixed"/>
        <w:tblCellMar>
          <w:left w:w="40" w:type="dxa"/>
          <w:right w:w="40" w:type="dxa"/>
        </w:tblCellMar>
        <w:tblLook w:val="0000" w:firstRow="0" w:lastRow="0" w:firstColumn="0" w:lastColumn="0" w:noHBand="0" w:noVBand="0"/>
      </w:tblPr>
      <w:tblGrid>
        <w:gridCol w:w="3077"/>
        <w:gridCol w:w="1978"/>
        <w:gridCol w:w="1978"/>
        <w:gridCol w:w="1978"/>
      </w:tblGrid>
      <w:tr w:rsidR="008D0A86" w:rsidRPr="008D0A86" w:rsidTr="00E00C01">
        <w:trPr>
          <w:trHeight w:hRule="exact" w:val="523"/>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z w:val="28"/>
                <w:szCs w:val="28"/>
              </w:rPr>
            </w:pPr>
            <w:r w:rsidRPr="008D0A86">
              <w:rPr>
                <w:rFonts w:ascii="Times New Roman" w:eastAsia="Calibri" w:hAnsi="Times New Roman" w:cs="Times New Roman"/>
                <w:color w:val="000000"/>
                <w:spacing w:val="-2"/>
                <w:sz w:val="28"/>
                <w:szCs w:val="28"/>
              </w:rPr>
              <w:t>ДП</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201</w:t>
            </w:r>
            <w:r w:rsidRPr="008D0A86">
              <w:rPr>
                <w:rFonts w:ascii="Times New Roman" w:eastAsia="Calibri" w:hAnsi="Times New Roman" w:cs="Times New Roman"/>
                <w:color w:val="000000"/>
                <w:spacing w:val="-2"/>
                <w:sz w:val="28"/>
                <w:szCs w:val="28"/>
                <w:lang w:val="en-US"/>
              </w:rPr>
              <w:t>8</w:t>
            </w:r>
            <w:r w:rsidRPr="008D0A86">
              <w:rPr>
                <w:rFonts w:ascii="Times New Roman" w:eastAsia="Calibri" w:hAnsi="Times New Roman" w:cs="Times New Roman"/>
                <w:color w:val="000000"/>
                <w:spacing w:val="-2"/>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Cs/>
                <w:color w:val="000000"/>
                <w:spacing w:val="-2"/>
                <w:sz w:val="28"/>
                <w:szCs w:val="28"/>
              </w:rPr>
            </w:pPr>
            <w:r w:rsidRPr="008D0A86">
              <w:rPr>
                <w:rFonts w:ascii="Times New Roman" w:eastAsia="Calibri" w:hAnsi="Times New Roman" w:cs="Times New Roman"/>
                <w:bCs/>
                <w:color w:val="000000"/>
                <w:spacing w:val="-2"/>
                <w:sz w:val="28"/>
                <w:szCs w:val="28"/>
              </w:rPr>
              <w:t>201</w:t>
            </w:r>
            <w:r w:rsidRPr="008D0A86">
              <w:rPr>
                <w:rFonts w:ascii="Times New Roman" w:eastAsia="Calibri" w:hAnsi="Times New Roman" w:cs="Times New Roman"/>
                <w:bCs/>
                <w:color w:val="000000"/>
                <w:spacing w:val="-2"/>
                <w:sz w:val="28"/>
                <w:szCs w:val="28"/>
                <w:lang w:val="en-US"/>
              </w:rPr>
              <w:t>9</w:t>
            </w:r>
            <w:r w:rsidRPr="008D0A86">
              <w:rPr>
                <w:rFonts w:ascii="Times New Roman" w:eastAsia="Calibri" w:hAnsi="Times New Roman" w:cs="Times New Roman"/>
                <w:bCs/>
                <w:color w:val="000000"/>
                <w:spacing w:val="-2"/>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20</w:t>
            </w:r>
            <w:r w:rsidRPr="008D0A86">
              <w:rPr>
                <w:rFonts w:ascii="Times New Roman" w:eastAsia="Calibri" w:hAnsi="Times New Roman" w:cs="Times New Roman"/>
                <w:b/>
                <w:color w:val="000000"/>
                <w:spacing w:val="-2"/>
                <w:sz w:val="28"/>
                <w:szCs w:val="28"/>
                <w:lang w:val="en-US"/>
              </w:rPr>
              <w:t>20</w:t>
            </w:r>
            <w:r w:rsidRPr="008D0A86">
              <w:rPr>
                <w:rFonts w:ascii="Times New Roman" w:eastAsia="Calibri" w:hAnsi="Times New Roman" w:cs="Times New Roman"/>
                <w:b/>
                <w:color w:val="000000"/>
                <w:spacing w:val="-2"/>
                <w:sz w:val="28"/>
                <w:szCs w:val="28"/>
              </w:rPr>
              <w:t xml:space="preserve"> г.</w:t>
            </w:r>
          </w:p>
        </w:tc>
      </w:tr>
      <w:tr w:rsidR="008D0A86" w:rsidRPr="008D0A86" w:rsidTr="00E00C01">
        <w:trPr>
          <w:trHeight w:hRule="exact" w:val="341"/>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общо наблюдавани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7427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10465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6398</w:t>
            </w:r>
          </w:p>
        </w:tc>
      </w:tr>
      <w:tr w:rsidR="008D0A86" w:rsidRPr="008D0A86" w:rsidTr="00E00C01">
        <w:trPr>
          <w:trHeight w:hRule="exact" w:val="614"/>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наблюдавани дела на производство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4637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4297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4085</w:t>
            </w:r>
          </w:p>
        </w:tc>
      </w:tr>
      <w:tr w:rsidR="008D0A86" w:rsidRPr="008D0A86" w:rsidTr="00E00C01">
        <w:trPr>
          <w:trHeight w:hRule="exact" w:val="341"/>
          <w:jc w:val="center"/>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новообразувани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3222</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2947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2823</w:t>
            </w:r>
          </w:p>
        </w:tc>
      </w:tr>
    </w:tbl>
    <w:p w:rsidR="008D0A86" w:rsidRPr="008D0A86" w:rsidRDefault="008D0A86" w:rsidP="008D0A86">
      <w:pPr>
        <w:shd w:val="clear" w:color="auto" w:fill="FFFFFF"/>
        <w:spacing w:before="5" w:line="240" w:lineRule="auto"/>
        <w:ind w:right="14"/>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rPr>
        <w:tab/>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rPr>
        <w:t>През отчетния период  е налице намаление в броя на наблюдаваните дела на производство. Техния брой през 2020г. е 4085 (при 4297 през 2019г. и 4637 през 2018 г.).</w:t>
      </w:r>
    </w:p>
    <w:p w:rsidR="008D0A86" w:rsidRPr="008D0A86" w:rsidRDefault="008D0A86" w:rsidP="008D0A86">
      <w:pPr>
        <w:shd w:val="clear" w:color="auto" w:fill="FFFFFF"/>
        <w:spacing w:before="5"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Общо наблюдаваните досъдебни производства през годината са 6398 бр. (10465 за 2019 г. и 7427 за 2018 г.). В това число са включени бързите производства, досъдебните производства образувани по общия ред и спрените в предходни години производства, които са прекратени през 2020 г. по давност. Значителното намаляване на общо наблюдаваните производства с 38,9 % спрямо 2019 г., се дължи основно на намалелия брой прекратени по давност досъдебни производства, които през отчетния период са 2313 бр., при  6168 бр. за 2019</w:t>
      </w:r>
      <w:r w:rsidR="005C53AE">
        <w:rPr>
          <w:rFonts w:ascii="Times New Roman" w:eastAsia="Calibri" w:hAnsi="Times New Roman" w:cs="Times New Roman"/>
          <w:sz w:val="28"/>
          <w:szCs w:val="28"/>
        </w:rPr>
        <w:t xml:space="preserve">г. и </w:t>
      </w:r>
      <w:r w:rsidR="005C53AE" w:rsidRPr="005C53AE">
        <w:rPr>
          <w:rFonts w:ascii="Times New Roman" w:eastAsia="Calibri" w:hAnsi="Times New Roman" w:cs="Times New Roman"/>
          <w:sz w:val="28"/>
          <w:szCs w:val="28"/>
        </w:rPr>
        <w:t>2790 бр. за 2018г.</w:t>
      </w:r>
    </w:p>
    <w:p w:rsidR="005C53AE" w:rsidRDefault="005C53AE" w:rsidP="008D0A86">
      <w:pPr>
        <w:shd w:val="clear" w:color="auto" w:fill="FFFFFF"/>
        <w:spacing w:before="5" w:after="0" w:line="240" w:lineRule="auto"/>
        <w:ind w:right="11"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before="5"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В следващите графики са представени данни както по абсолютни стойности, така и като среден брой (на един прокурор) наблюдавани дела по прокуратури.</w:t>
      </w:r>
    </w:p>
    <w:p w:rsidR="008D0A86" w:rsidRPr="008D0A86" w:rsidRDefault="00C00783" w:rsidP="008D0A86">
      <w:pPr>
        <w:spacing w:line="240" w:lineRule="auto"/>
        <w:jc w:val="both"/>
        <w:rPr>
          <w:rFonts w:ascii="Times New Roman" w:eastAsia="Calibri" w:hAnsi="Times New Roman" w:cs="Times New Roman"/>
          <w:noProof/>
          <w:sz w:val="28"/>
          <w:szCs w:val="28"/>
        </w:rPr>
      </w:pPr>
      <w:r w:rsidRPr="008D0A86">
        <w:rPr>
          <w:rFonts w:ascii="Times New Roman" w:hAnsi="Times New Roman" w:cs="Times New Roman"/>
          <w:noProof/>
          <w:sz w:val="28"/>
          <w:szCs w:val="28"/>
        </w:rPr>
        <w:lastRenderedPageBreak/>
        <w:drawing>
          <wp:anchor distT="0" distB="0" distL="114300" distR="114300" simplePos="0" relativeHeight="251718656" behindDoc="0" locked="0" layoutInCell="1" allowOverlap="1" wp14:anchorId="6DC25A8C" wp14:editId="54189C34">
            <wp:simplePos x="0" y="0"/>
            <wp:positionH relativeFrom="column">
              <wp:posOffset>147320</wp:posOffset>
            </wp:positionH>
            <wp:positionV relativeFrom="paragraph">
              <wp:posOffset>3185160</wp:posOffset>
            </wp:positionV>
            <wp:extent cx="5032375" cy="2990850"/>
            <wp:effectExtent l="0" t="0" r="15875" b="19050"/>
            <wp:wrapTopAndBottom/>
            <wp:docPr id="24" name="Диаграма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D0A86">
        <w:rPr>
          <w:rFonts w:ascii="Times New Roman" w:hAnsi="Times New Roman" w:cs="Times New Roman"/>
          <w:noProof/>
          <w:sz w:val="28"/>
          <w:szCs w:val="28"/>
        </w:rPr>
        <w:drawing>
          <wp:anchor distT="0" distB="0" distL="114300" distR="114300" simplePos="0" relativeHeight="251719680" behindDoc="0" locked="0" layoutInCell="1" allowOverlap="1" wp14:anchorId="76072292" wp14:editId="0AC61FE5">
            <wp:simplePos x="0" y="0"/>
            <wp:positionH relativeFrom="column">
              <wp:posOffset>271145</wp:posOffset>
            </wp:positionH>
            <wp:positionV relativeFrom="paragraph">
              <wp:posOffset>-310515</wp:posOffset>
            </wp:positionV>
            <wp:extent cx="4905375" cy="3133725"/>
            <wp:effectExtent l="0" t="0" r="9525" b="9525"/>
            <wp:wrapTopAndBottom/>
            <wp:docPr id="23" name="Диагра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D0A86" w:rsidRPr="008D0A86" w:rsidRDefault="008D0A86" w:rsidP="008D0A86">
      <w:pPr>
        <w:spacing w:line="240" w:lineRule="auto"/>
        <w:jc w:val="both"/>
        <w:rPr>
          <w:rFonts w:ascii="Times New Roman" w:eastAsia="Calibri" w:hAnsi="Times New Roman" w:cs="Times New Roman"/>
          <w:b/>
          <w:bCs/>
          <w:color w:val="000000"/>
          <w:sz w:val="28"/>
          <w:szCs w:val="28"/>
        </w:rPr>
      </w:pPr>
    </w:p>
    <w:p w:rsidR="008D0A86" w:rsidRPr="008D0A86" w:rsidRDefault="008D0A86" w:rsidP="007C2B3D">
      <w:pPr>
        <w:spacing w:line="240" w:lineRule="auto"/>
        <w:ind w:firstLine="708"/>
        <w:jc w:val="both"/>
        <w:rPr>
          <w:rFonts w:ascii="Times New Roman" w:eastAsia="Calibri" w:hAnsi="Times New Roman" w:cs="Times New Roman"/>
          <w:b/>
          <w:sz w:val="28"/>
          <w:szCs w:val="28"/>
        </w:rPr>
      </w:pPr>
      <w:r w:rsidRPr="008D0A86">
        <w:rPr>
          <w:rFonts w:ascii="Times New Roman" w:eastAsia="Calibri" w:hAnsi="Times New Roman" w:cs="Times New Roman"/>
          <w:b/>
          <w:bCs/>
          <w:color w:val="000000"/>
          <w:sz w:val="28"/>
          <w:szCs w:val="28"/>
        </w:rPr>
        <w:t xml:space="preserve">Видове досъдебни производства </w:t>
      </w:r>
    </w:p>
    <w:p w:rsidR="008D0A86" w:rsidRPr="008D0A86" w:rsidRDefault="008D0A86" w:rsidP="007C2B3D">
      <w:pPr>
        <w:spacing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Бързи производства</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периода в района на Окръжна прокуратура-Враца са наблюдавани общо  </w:t>
      </w:r>
      <w:r w:rsidRPr="008D0A86">
        <w:rPr>
          <w:rFonts w:ascii="Times New Roman" w:eastAsia="Calibri" w:hAnsi="Times New Roman" w:cs="Times New Roman"/>
          <w:sz w:val="28"/>
          <w:szCs w:val="28"/>
          <w:lang w:val="en-US"/>
        </w:rPr>
        <w:t>538</w:t>
      </w:r>
      <w:r w:rsidRPr="008D0A86">
        <w:rPr>
          <w:rFonts w:ascii="Times New Roman" w:eastAsia="Calibri" w:hAnsi="Times New Roman" w:cs="Times New Roman"/>
          <w:sz w:val="28"/>
          <w:szCs w:val="28"/>
        </w:rPr>
        <w:t xml:space="preserve"> </w:t>
      </w:r>
      <w:r w:rsidR="005C53AE" w:rsidRPr="005C53AE">
        <w:rPr>
          <w:rFonts w:ascii="Times New Roman" w:eastAsia="Calibri" w:hAnsi="Times New Roman" w:cs="Times New Roman"/>
          <w:sz w:val="28"/>
          <w:szCs w:val="28"/>
        </w:rPr>
        <w:t xml:space="preserve">бързи производства </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642</w:t>
      </w:r>
      <w:r w:rsidRPr="008D0A86">
        <w:rPr>
          <w:rFonts w:ascii="Times New Roman" w:eastAsia="Calibri" w:hAnsi="Times New Roman" w:cs="Times New Roman"/>
          <w:sz w:val="28"/>
          <w:szCs w:val="28"/>
        </w:rPr>
        <w:t xml:space="preserve">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г. и 8</w:t>
      </w:r>
      <w:r w:rsidRPr="008D0A86">
        <w:rPr>
          <w:rFonts w:ascii="Times New Roman" w:eastAsia="Calibri" w:hAnsi="Times New Roman" w:cs="Times New Roman"/>
          <w:sz w:val="28"/>
          <w:szCs w:val="28"/>
          <w:lang w:val="en-US"/>
        </w:rPr>
        <w:t>4</w:t>
      </w:r>
      <w:r w:rsidRPr="008D0A86">
        <w:rPr>
          <w:rFonts w:ascii="Times New Roman" w:eastAsia="Calibri" w:hAnsi="Times New Roman" w:cs="Times New Roman"/>
          <w:sz w:val="28"/>
          <w:szCs w:val="28"/>
        </w:rPr>
        <w:t>1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г.).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Новообразувани са </w:t>
      </w:r>
      <w:r w:rsidRPr="008D0A86">
        <w:rPr>
          <w:rFonts w:ascii="Times New Roman" w:eastAsia="Calibri" w:hAnsi="Times New Roman" w:cs="Times New Roman"/>
          <w:sz w:val="28"/>
          <w:szCs w:val="28"/>
          <w:lang w:val="en-US"/>
        </w:rPr>
        <w:t>535</w:t>
      </w:r>
      <w:r w:rsidRPr="008D0A86">
        <w:rPr>
          <w:rFonts w:ascii="Times New Roman" w:eastAsia="Calibri" w:hAnsi="Times New Roman" w:cs="Times New Roman"/>
          <w:sz w:val="28"/>
          <w:szCs w:val="28"/>
        </w:rPr>
        <w:t xml:space="preserve"> броя, които представляват  </w:t>
      </w:r>
      <w:r w:rsidRPr="008D0A86">
        <w:rPr>
          <w:rFonts w:ascii="Times New Roman" w:eastAsia="Calibri" w:hAnsi="Times New Roman" w:cs="Times New Roman"/>
          <w:sz w:val="28"/>
          <w:szCs w:val="28"/>
          <w:lang w:val="en-US"/>
        </w:rPr>
        <w:t>19</w:t>
      </w:r>
      <w:r w:rsidRPr="008D0A86">
        <w:rPr>
          <w:rFonts w:ascii="Times New Roman" w:eastAsia="Calibri" w:hAnsi="Times New Roman" w:cs="Times New Roman"/>
          <w:sz w:val="28"/>
          <w:szCs w:val="28"/>
        </w:rPr>
        <w:t xml:space="preserve"> % (2</w:t>
      </w:r>
      <w:r w:rsidRPr="008D0A86">
        <w:rPr>
          <w:rFonts w:ascii="Times New Roman" w:eastAsia="Calibri" w:hAnsi="Times New Roman" w:cs="Times New Roman"/>
          <w:sz w:val="28"/>
          <w:szCs w:val="28"/>
          <w:lang w:val="en-US"/>
        </w:rPr>
        <w:t>1</w:t>
      </w:r>
      <w:r w:rsidRPr="008D0A86">
        <w:rPr>
          <w:rFonts w:ascii="Times New Roman" w:eastAsia="Calibri" w:hAnsi="Times New Roman" w:cs="Times New Roman"/>
          <w:sz w:val="28"/>
          <w:szCs w:val="28"/>
        </w:rPr>
        <w:t>,7%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г. </w:t>
      </w:r>
      <w:r w:rsidR="005C53AE">
        <w:rPr>
          <w:rFonts w:ascii="Times New Roman" w:eastAsia="Calibri" w:hAnsi="Times New Roman" w:cs="Times New Roman"/>
          <w:sz w:val="28"/>
          <w:szCs w:val="28"/>
        </w:rPr>
        <w:t>и</w:t>
      </w:r>
      <w:r w:rsidRPr="008D0A86">
        <w:rPr>
          <w:rFonts w:ascii="Times New Roman" w:eastAsia="Calibri" w:hAnsi="Times New Roman" w:cs="Times New Roman"/>
          <w:sz w:val="28"/>
          <w:szCs w:val="28"/>
        </w:rPr>
        <w:t xml:space="preserve"> 2</w:t>
      </w:r>
      <w:r w:rsidRPr="008D0A86">
        <w:rPr>
          <w:rFonts w:ascii="Times New Roman" w:eastAsia="Calibri" w:hAnsi="Times New Roman" w:cs="Times New Roman"/>
          <w:sz w:val="28"/>
          <w:szCs w:val="28"/>
          <w:lang w:val="en-US"/>
        </w:rPr>
        <w:t>5</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7</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г.) от всички новообразувани дела.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По 2</w:t>
      </w:r>
      <w:r w:rsidRPr="008D0A86">
        <w:rPr>
          <w:rFonts w:ascii="Times New Roman" w:eastAsia="Calibri" w:hAnsi="Times New Roman" w:cs="Times New Roman"/>
          <w:sz w:val="28"/>
          <w:szCs w:val="28"/>
          <w:lang w:val="en-US"/>
        </w:rPr>
        <w:t>89</w:t>
      </w:r>
      <w:r w:rsidRPr="008D0A86">
        <w:rPr>
          <w:rFonts w:ascii="Times New Roman" w:eastAsia="Calibri" w:hAnsi="Times New Roman" w:cs="Times New Roman"/>
          <w:sz w:val="28"/>
          <w:szCs w:val="28"/>
        </w:rPr>
        <w:t xml:space="preserve"> БП прокурорът е постановил извършването на разследването по общия ред, а 2</w:t>
      </w:r>
      <w:r w:rsidRPr="008D0A86">
        <w:rPr>
          <w:rFonts w:ascii="Times New Roman" w:eastAsia="Calibri" w:hAnsi="Times New Roman" w:cs="Times New Roman"/>
          <w:sz w:val="28"/>
          <w:szCs w:val="28"/>
          <w:lang w:val="en-US"/>
        </w:rPr>
        <w:t>49</w:t>
      </w:r>
      <w:r w:rsidRPr="008D0A86">
        <w:rPr>
          <w:rFonts w:ascii="Times New Roman" w:eastAsia="Calibri" w:hAnsi="Times New Roman" w:cs="Times New Roman"/>
          <w:sz w:val="28"/>
          <w:szCs w:val="28"/>
        </w:rPr>
        <w:t xml:space="preserve"> са приключени и решени като бързи производства.  </w:t>
      </w:r>
    </w:p>
    <w:p w:rsidR="008D0A86" w:rsidRPr="008D0A86" w:rsidRDefault="008D0A86" w:rsidP="008D0A86">
      <w:pPr>
        <w:spacing w:after="0" w:line="240" w:lineRule="auto"/>
        <w:ind w:firstLine="708"/>
        <w:jc w:val="both"/>
        <w:rPr>
          <w:rFonts w:ascii="Times New Roman" w:eastAsia="Calibri" w:hAnsi="Times New Roman" w:cs="Times New Roman"/>
          <w:bCs/>
          <w:sz w:val="28"/>
          <w:szCs w:val="28"/>
        </w:rPr>
      </w:pPr>
      <w:r w:rsidRPr="008D0A86">
        <w:rPr>
          <w:rFonts w:ascii="Times New Roman" w:eastAsia="Calibri" w:hAnsi="Times New Roman" w:cs="Times New Roman"/>
          <w:bCs/>
          <w:sz w:val="28"/>
          <w:szCs w:val="28"/>
        </w:rPr>
        <w:t xml:space="preserve">Следва да се отбележи, че макар и с известно намаление броя на наказателните производства, които са започнати по реда на бързото производство запазва относително високия процент от новообразуваните </w:t>
      </w:r>
      <w:r w:rsidRPr="008D0A86">
        <w:rPr>
          <w:rFonts w:ascii="Times New Roman" w:eastAsia="Calibri" w:hAnsi="Times New Roman" w:cs="Times New Roman"/>
          <w:bCs/>
          <w:sz w:val="28"/>
          <w:szCs w:val="28"/>
        </w:rPr>
        <w:lastRenderedPageBreak/>
        <w:t xml:space="preserve">дела </w:t>
      </w:r>
      <w:r w:rsidRPr="008D0A86">
        <w:rPr>
          <w:rFonts w:ascii="Times New Roman" w:eastAsia="Calibri" w:hAnsi="Times New Roman" w:cs="Times New Roman"/>
          <w:bCs/>
          <w:sz w:val="28"/>
          <w:szCs w:val="28"/>
          <w:lang w:val="en-US"/>
        </w:rPr>
        <w:t>(19 %)</w:t>
      </w:r>
      <w:r w:rsidRPr="008D0A86">
        <w:rPr>
          <w:rFonts w:ascii="Times New Roman" w:eastAsia="Calibri" w:hAnsi="Times New Roman" w:cs="Times New Roman"/>
          <w:bCs/>
          <w:sz w:val="28"/>
          <w:szCs w:val="28"/>
        </w:rPr>
        <w:t>,</w:t>
      </w:r>
      <w:r w:rsidRPr="008D0A86">
        <w:t xml:space="preserve"> </w:t>
      </w:r>
      <w:r w:rsidRPr="008D0A86">
        <w:rPr>
          <w:rFonts w:ascii="Times New Roman" w:eastAsia="Calibri" w:hAnsi="Times New Roman" w:cs="Times New Roman"/>
          <w:bCs/>
          <w:sz w:val="28"/>
          <w:szCs w:val="28"/>
        </w:rPr>
        <w:t>с което съществено се ускорява приключването на наказателното производство.</w:t>
      </w:r>
    </w:p>
    <w:p w:rsidR="008D0A86" w:rsidRPr="008D0A86" w:rsidRDefault="008D0A86" w:rsidP="008D0A86">
      <w:pPr>
        <w:spacing w:after="0" w:line="240" w:lineRule="auto"/>
        <w:ind w:firstLine="708"/>
        <w:jc w:val="both"/>
        <w:rPr>
          <w:rFonts w:ascii="Times New Roman" w:eastAsia="Calibri" w:hAnsi="Times New Roman" w:cs="Times New Roman"/>
          <w:bCs/>
          <w:sz w:val="28"/>
          <w:szCs w:val="28"/>
          <w:highlight w:val="yellow"/>
        </w:rPr>
      </w:pPr>
    </w:p>
    <w:p w:rsidR="008D0A86" w:rsidRPr="008D0A86" w:rsidRDefault="008D0A86" w:rsidP="008D0A86">
      <w:pPr>
        <w:spacing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 xml:space="preserve">ДП разследвани по общия ред </w:t>
      </w:r>
    </w:p>
    <w:tbl>
      <w:tblPr>
        <w:tblW w:w="9011" w:type="dxa"/>
        <w:tblLayout w:type="fixed"/>
        <w:tblCellMar>
          <w:left w:w="40" w:type="dxa"/>
          <w:right w:w="40" w:type="dxa"/>
        </w:tblCellMar>
        <w:tblLook w:val="0000" w:firstRow="0" w:lastRow="0" w:firstColumn="0" w:lastColumn="0" w:noHBand="0" w:noVBand="0"/>
      </w:tblPr>
      <w:tblGrid>
        <w:gridCol w:w="3077"/>
        <w:gridCol w:w="1978"/>
        <w:gridCol w:w="1978"/>
        <w:gridCol w:w="1978"/>
      </w:tblGrid>
      <w:tr w:rsidR="008D0A86" w:rsidRPr="008D0A86" w:rsidTr="00E00C01">
        <w:trPr>
          <w:trHeight w:hRule="exact" w:val="364"/>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sz w:val="28"/>
                <w:szCs w:val="28"/>
              </w:rPr>
            </w:pPr>
            <w:r w:rsidRPr="008D0A86">
              <w:rPr>
                <w:rFonts w:ascii="Times New Roman" w:eastAsia="Calibri" w:hAnsi="Times New Roman" w:cs="Times New Roman"/>
                <w:color w:val="000000"/>
                <w:spacing w:val="-2"/>
                <w:sz w:val="28"/>
                <w:szCs w:val="28"/>
              </w:rPr>
              <w:t xml:space="preserve">ДПОР  </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201</w:t>
            </w:r>
            <w:r w:rsidRPr="008D0A86">
              <w:rPr>
                <w:rFonts w:ascii="Times New Roman" w:eastAsia="Calibri" w:hAnsi="Times New Roman" w:cs="Times New Roman"/>
                <w:color w:val="000000"/>
                <w:spacing w:val="-2"/>
                <w:sz w:val="28"/>
                <w:szCs w:val="28"/>
                <w:lang w:val="en-US"/>
              </w:rPr>
              <w:t>8</w:t>
            </w:r>
            <w:r w:rsidRPr="008D0A86">
              <w:rPr>
                <w:rFonts w:ascii="Times New Roman" w:eastAsia="Calibri" w:hAnsi="Times New Roman" w:cs="Times New Roman"/>
                <w:color w:val="000000"/>
                <w:spacing w:val="-2"/>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Cs/>
                <w:color w:val="000000"/>
                <w:spacing w:val="-2"/>
                <w:sz w:val="28"/>
                <w:szCs w:val="28"/>
              </w:rPr>
            </w:pPr>
            <w:r w:rsidRPr="008D0A86">
              <w:rPr>
                <w:rFonts w:ascii="Times New Roman" w:eastAsia="Calibri" w:hAnsi="Times New Roman" w:cs="Times New Roman"/>
                <w:bCs/>
                <w:color w:val="000000"/>
                <w:spacing w:val="-2"/>
                <w:sz w:val="28"/>
                <w:szCs w:val="28"/>
              </w:rPr>
              <w:t>201</w:t>
            </w:r>
            <w:r w:rsidRPr="008D0A86">
              <w:rPr>
                <w:rFonts w:ascii="Times New Roman" w:eastAsia="Calibri" w:hAnsi="Times New Roman" w:cs="Times New Roman"/>
                <w:bCs/>
                <w:color w:val="000000"/>
                <w:spacing w:val="-2"/>
                <w:sz w:val="28"/>
                <w:szCs w:val="28"/>
                <w:lang w:val="en-US"/>
              </w:rPr>
              <w:t>9</w:t>
            </w:r>
            <w:r w:rsidRPr="008D0A86">
              <w:rPr>
                <w:rFonts w:ascii="Times New Roman" w:eastAsia="Calibri" w:hAnsi="Times New Roman" w:cs="Times New Roman"/>
                <w:bCs/>
                <w:color w:val="000000"/>
                <w:spacing w:val="-2"/>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20</w:t>
            </w:r>
            <w:r w:rsidRPr="008D0A86">
              <w:rPr>
                <w:rFonts w:ascii="Times New Roman" w:eastAsia="Calibri" w:hAnsi="Times New Roman" w:cs="Times New Roman"/>
                <w:b/>
                <w:color w:val="000000"/>
                <w:spacing w:val="-2"/>
                <w:sz w:val="28"/>
                <w:szCs w:val="28"/>
                <w:lang w:val="en-US"/>
              </w:rPr>
              <w:t>20</w:t>
            </w:r>
            <w:r w:rsidRPr="008D0A86">
              <w:rPr>
                <w:rFonts w:ascii="Times New Roman" w:eastAsia="Calibri" w:hAnsi="Times New Roman" w:cs="Times New Roman"/>
                <w:b/>
                <w:color w:val="000000"/>
                <w:spacing w:val="-2"/>
                <w:sz w:val="28"/>
                <w:szCs w:val="28"/>
              </w:rPr>
              <w:t xml:space="preserve"> г.</w:t>
            </w:r>
          </w:p>
        </w:tc>
      </w:tr>
      <w:tr w:rsidR="008D0A86" w:rsidRPr="008D0A86" w:rsidTr="00E00C01">
        <w:trPr>
          <w:trHeight w:hRule="exact" w:val="627"/>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общо наблюдавани ДПОР на производство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4116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3925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3836</w:t>
            </w:r>
          </w:p>
        </w:tc>
      </w:tr>
      <w:tr w:rsidR="008D0A86" w:rsidRPr="008D0A86" w:rsidTr="00E00C01">
        <w:trPr>
          <w:trHeight w:hRule="exact" w:val="341"/>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новообразувани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2392</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color w:val="000000"/>
                <w:spacing w:val="-2"/>
                <w:sz w:val="28"/>
                <w:szCs w:val="28"/>
              </w:rPr>
            </w:pPr>
            <w:r w:rsidRPr="008D0A86">
              <w:rPr>
                <w:rFonts w:ascii="Times New Roman" w:eastAsia="Calibri" w:hAnsi="Times New Roman" w:cs="Times New Roman"/>
                <w:color w:val="000000"/>
                <w:spacing w:val="-2"/>
                <w:sz w:val="28"/>
                <w:szCs w:val="28"/>
              </w:rPr>
              <w:t>2308</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lang w:val="en-US"/>
              </w:rPr>
              <w:t>2</w:t>
            </w:r>
            <w:r w:rsidRPr="008D0A86">
              <w:rPr>
                <w:rFonts w:ascii="Times New Roman" w:eastAsia="Calibri" w:hAnsi="Times New Roman" w:cs="Times New Roman"/>
                <w:b/>
                <w:color w:val="000000"/>
                <w:spacing w:val="-2"/>
                <w:sz w:val="28"/>
                <w:szCs w:val="28"/>
              </w:rPr>
              <w:t>288</w:t>
            </w:r>
          </w:p>
        </w:tc>
      </w:tr>
    </w:tbl>
    <w:p w:rsidR="005C53AE" w:rsidRDefault="005C53AE" w:rsidP="008D0A86">
      <w:pPr>
        <w:shd w:val="clear" w:color="auto" w:fill="FFFFFF"/>
        <w:spacing w:before="5" w:after="0" w:line="240" w:lineRule="auto"/>
        <w:ind w:right="11"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before="5"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При досъдебните производства, разследвани по общия ред (ДПОР) на производство е налице намаление в броя на наблюдаваните производства и в броя на новообразуваните.</w:t>
      </w:r>
    </w:p>
    <w:p w:rsidR="008D0A86" w:rsidRPr="008D0A86" w:rsidRDefault="008D0A86" w:rsidP="008D0A86">
      <w:pPr>
        <w:shd w:val="clear" w:color="auto" w:fill="FFFFFF"/>
        <w:spacing w:before="5"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2020 г. делът на наблюдаваните ДП на производство е с 2,3% по-малък в сравнение с предходната година, а при новообразуваните намалението е с 0,9%.</w:t>
      </w:r>
    </w:p>
    <w:p w:rsidR="008D0A86" w:rsidRPr="008D0A86" w:rsidRDefault="008D0A86" w:rsidP="008D0A86">
      <w:pPr>
        <w:shd w:val="clear" w:color="auto" w:fill="FFFFFF"/>
        <w:spacing w:before="5"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Относителният дял на новообразуваните ДПОР съставлява 81% от всички новообразувани производства (78,3% през 2019г. </w:t>
      </w:r>
      <w:r w:rsidR="005C53AE">
        <w:rPr>
          <w:rFonts w:ascii="Times New Roman" w:eastAsia="Calibri" w:hAnsi="Times New Roman" w:cs="Times New Roman"/>
          <w:sz w:val="28"/>
          <w:szCs w:val="28"/>
        </w:rPr>
        <w:t>и</w:t>
      </w:r>
      <w:r w:rsidRPr="008D0A86">
        <w:rPr>
          <w:rFonts w:ascii="Times New Roman" w:eastAsia="Calibri" w:hAnsi="Times New Roman" w:cs="Times New Roman"/>
          <w:sz w:val="28"/>
          <w:szCs w:val="28"/>
        </w:rPr>
        <w:t xml:space="preserve"> 74,3%  през 2018 г.)</w:t>
      </w:r>
    </w:p>
    <w:p w:rsidR="008D0A86" w:rsidRPr="008D0A86" w:rsidRDefault="008D0A86" w:rsidP="008D0A86">
      <w:pPr>
        <w:shd w:val="clear" w:color="auto" w:fill="FFFFFF"/>
        <w:spacing w:before="5"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По-високият процент на ДПОР се дължи и на намаления дял на БП.</w:t>
      </w:r>
    </w:p>
    <w:p w:rsidR="005C53AE" w:rsidRDefault="008D0A86" w:rsidP="007C2B3D">
      <w:pPr>
        <w:shd w:val="clear" w:color="auto" w:fill="FFFFFF"/>
        <w:spacing w:before="5" w:after="0" w:line="240" w:lineRule="auto"/>
        <w:ind w:right="11"/>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От разследващ полицай са разследвани 93,1 % от ДПОР на производство (3570 бр.), от следовател – 6,3% (243 бр.) и  от разследващ митнически инспектор – 0,6 % (23 бр.).  Тези данни определят разследващите полицаи като основните разследващи органи.</w:t>
      </w:r>
    </w:p>
    <w:p w:rsidR="008D0A86" w:rsidRPr="008D0A86" w:rsidRDefault="008D0A86" w:rsidP="007C2B3D">
      <w:pPr>
        <w:shd w:val="clear" w:color="auto" w:fill="FFFFFF"/>
        <w:spacing w:before="5" w:after="0" w:line="240" w:lineRule="auto"/>
        <w:ind w:right="11"/>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 </w:t>
      </w:r>
    </w:p>
    <w:p w:rsidR="008D0A86" w:rsidRPr="008D0A86" w:rsidRDefault="008D0A86" w:rsidP="008D0A86">
      <w:pPr>
        <w:shd w:val="clear" w:color="auto" w:fill="FFFFFF"/>
        <w:spacing w:before="5"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b/>
          <w:sz w:val="28"/>
          <w:szCs w:val="28"/>
        </w:rPr>
        <w:t>Структурното разпределение на новообразуваните дела</w:t>
      </w:r>
      <w:r w:rsidRPr="008D0A86">
        <w:rPr>
          <w:rFonts w:ascii="Times New Roman" w:eastAsia="Calibri" w:hAnsi="Times New Roman" w:cs="Times New Roman"/>
          <w:sz w:val="28"/>
          <w:szCs w:val="28"/>
        </w:rPr>
        <w:t xml:space="preserve"> за 2020 г., съобразно систематиката на НК:</w:t>
      </w:r>
    </w:p>
    <w:tbl>
      <w:tblPr>
        <w:tblW w:w="9180" w:type="dxa"/>
        <w:tblLook w:val="00A0" w:firstRow="1" w:lastRow="0" w:firstColumn="1" w:lastColumn="0" w:noHBand="0" w:noVBand="0"/>
      </w:tblPr>
      <w:tblGrid>
        <w:gridCol w:w="6872"/>
        <w:gridCol w:w="2308"/>
      </w:tblGrid>
      <w:tr w:rsidR="008D0A86" w:rsidRPr="008D0A86" w:rsidTr="00E00C01">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Глави от НК</w:t>
            </w:r>
          </w:p>
        </w:tc>
        <w:tc>
          <w:tcPr>
            <w:tcW w:w="2308" w:type="dxa"/>
            <w:tcBorders>
              <w:top w:val="single" w:sz="4" w:space="0" w:color="auto"/>
              <w:left w:val="nil"/>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Новообразувани ДП</w:t>
            </w:r>
          </w:p>
        </w:tc>
      </w:tr>
      <w:tr w:rsidR="008D0A86" w:rsidRPr="008D0A86" w:rsidTr="00E00C01">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първа</w:t>
            </w:r>
            <w:r w:rsidRPr="008D0A86">
              <w:rPr>
                <w:rFonts w:ascii="Times New Roman" w:eastAsia="Calibri" w:hAnsi="Times New Roman" w:cs="Times New Roman"/>
                <w:bCs/>
                <w:sz w:val="24"/>
                <w:szCs w:val="24"/>
              </w:rPr>
              <w:br/>
              <w:t xml:space="preserve"> Престъпления против Републиката </w:t>
            </w:r>
          </w:p>
        </w:tc>
        <w:tc>
          <w:tcPr>
            <w:tcW w:w="2308" w:type="dxa"/>
            <w:tcBorders>
              <w:top w:val="single" w:sz="4" w:space="0" w:color="auto"/>
              <w:left w:val="nil"/>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1</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втора</w:t>
            </w:r>
            <w:r w:rsidRPr="008D0A86">
              <w:rPr>
                <w:rFonts w:ascii="Times New Roman" w:eastAsia="Calibri" w:hAnsi="Times New Roman" w:cs="Times New Roman"/>
                <w:bCs/>
                <w:sz w:val="24"/>
                <w:szCs w:val="24"/>
              </w:rPr>
              <w:br/>
              <w:t xml:space="preserve"> Престъпления против личността</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323</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трета</w:t>
            </w:r>
            <w:r w:rsidRPr="008D0A86">
              <w:rPr>
                <w:rFonts w:ascii="Times New Roman" w:eastAsia="Calibri" w:hAnsi="Times New Roman" w:cs="Times New Roman"/>
                <w:bCs/>
                <w:sz w:val="24"/>
                <w:szCs w:val="24"/>
              </w:rPr>
              <w:br/>
              <w:t>Престъпления против правата на гражданите</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17</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четвърта</w:t>
            </w:r>
            <w:r w:rsidRPr="008D0A86">
              <w:rPr>
                <w:rFonts w:ascii="Times New Roman" w:eastAsia="Calibri" w:hAnsi="Times New Roman" w:cs="Times New Roman"/>
                <w:bCs/>
                <w:sz w:val="24"/>
                <w:szCs w:val="24"/>
              </w:rPr>
              <w:br/>
              <w:t>Престъпления против брака и семейството</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60</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пета</w:t>
            </w:r>
            <w:r w:rsidRPr="008D0A86">
              <w:rPr>
                <w:rFonts w:ascii="Times New Roman" w:eastAsia="Calibri" w:hAnsi="Times New Roman" w:cs="Times New Roman"/>
                <w:bCs/>
                <w:sz w:val="24"/>
                <w:szCs w:val="24"/>
              </w:rPr>
              <w:br/>
              <w:t xml:space="preserve"> Престъпления против собствеността</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1032</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 xml:space="preserve">Глава шеста </w:t>
            </w:r>
            <w:r w:rsidRPr="008D0A86">
              <w:rPr>
                <w:rFonts w:ascii="Times New Roman" w:eastAsia="Calibri" w:hAnsi="Times New Roman" w:cs="Times New Roman"/>
                <w:bCs/>
                <w:sz w:val="24"/>
                <w:szCs w:val="24"/>
              </w:rPr>
              <w:br/>
              <w:t>Престъпления против стопанството</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265</w:t>
            </w:r>
          </w:p>
        </w:tc>
      </w:tr>
      <w:tr w:rsidR="008D0A86" w:rsidRPr="008D0A86" w:rsidTr="00E00C01">
        <w:trPr>
          <w:trHeight w:hRule="exact" w:val="817"/>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 xml:space="preserve">Глава седма </w:t>
            </w:r>
            <w:r w:rsidRPr="008D0A86">
              <w:rPr>
                <w:rFonts w:ascii="Times New Roman" w:eastAsia="Calibri" w:hAnsi="Times New Roman" w:cs="Times New Roman"/>
                <w:bCs/>
                <w:sz w:val="24"/>
                <w:szCs w:val="24"/>
              </w:rPr>
              <w:br/>
              <w:t>Престъпления против финансовата, данъчната и осигурителната системи</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0</w:t>
            </w:r>
          </w:p>
        </w:tc>
      </w:tr>
      <w:tr w:rsidR="008D0A86" w:rsidRPr="008D0A86" w:rsidTr="00E00C01">
        <w:trPr>
          <w:trHeight w:hRule="exact" w:val="1138"/>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lastRenderedPageBreak/>
              <w:t xml:space="preserve">Глава осма </w:t>
            </w:r>
            <w:r w:rsidRPr="008D0A86">
              <w:rPr>
                <w:rFonts w:ascii="Times New Roman" w:eastAsia="Calibri" w:hAnsi="Times New Roman" w:cs="Times New Roman"/>
                <w:bCs/>
                <w:sz w:val="24"/>
                <w:szCs w:val="24"/>
                <w:lang w:val="en-US"/>
              </w:rPr>
              <w:br/>
            </w:r>
            <w:r w:rsidRPr="008D0A86">
              <w:rPr>
                <w:rFonts w:ascii="Times New Roman" w:eastAsia="Calibri" w:hAnsi="Times New Roman" w:cs="Times New Roman"/>
                <w:bCs/>
                <w:sz w:val="24"/>
                <w:szCs w:val="24"/>
              </w:rPr>
              <w:t xml:space="preserve">Престъпления против дейността на държавни органи, обществени организации и лица, изпълняващи публични функции </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54</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девета</w:t>
            </w:r>
            <w:r w:rsidRPr="008D0A86">
              <w:rPr>
                <w:rFonts w:ascii="Times New Roman" w:eastAsia="Calibri" w:hAnsi="Times New Roman" w:cs="Times New Roman"/>
                <w:bCs/>
                <w:sz w:val="24"/>
                <w:szCs w:val="24"/>
              </w:rPr>
              <w:br/>
              <w:t>Документни престъпления</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74</w:t>
            </w:r>
          </w:p>
        </w:tc>
      </w:tr>
      <w:tr w:rsidR="008D0A86" w:rsidRPr="008D0A86" w:rsidTr="00E00C01">
        <w:trPr>
          <w:trHeight w:hRule="exact" w:val="680"/>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девета "а"</w:t>
            </w:r>
            <w:r w:rsidRPr="008D0A86">
              <w:rPr>
                <w:rFonts w:ascii="Times New Roman" w:eastAsia="Calibri" w:hAnsi="Times New Roman" w:cs="Times New Roman"/>
                <w:bCs/>
                <w:sz w:val="24"/>
                <w:szCs w:val="24"/>
              </w:rPr>
              <w:br/>
              <w:t>Компютърни престъпления</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5</w:t>
            </w:r>
          </w:p>
        </w:tc>
      </w:tr>
      <w:tr w:rsidR="008D0A86" w:rsidRPr="008D0A86" w:rsidTr="00E00C01">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десета</w:t>
            </w:r>
            <w:r w:rsidRPr="008D0A86">
              <w:rPr>
                <w:rFonts w:ascii="Times New Roman" w:eastAsia="Calibri" w:hAnsi="Times New Roman" w:cs="Times New Roman"/>
                <w:bCs/>
                <w:sz w:val="24"/>
                <w:szCs w:val="24"/>
              </w:rPr>
              <w:br/>
              <w:t>Престъпления против реда и общественото спокойствие</w:t>
            </w:r>
          </w:p>
        </w:tc>
        <w:tc>
          <w:tcPr>
            <w:tcW w:w="23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63</w:t>
            </w:r>
          </w:p>
        </w:tc>
      </w:tr>
      <w:tr w:rsidR="008D0A86" w:rsidRPr="008D0A86" w:rsidTr="00E00C01">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единадесета</w:t>
            </w:r>
            <w:r w:rsidRPr="008D0A86">
              <w:rPr>
                <w:rFonts w:ascii="Times New Roman" w:eastAsia="Calibri" w:hAnsi="Times New Roman" w:cs="Times New Roman"/>
                <w:bCs/>
                <w:sz w:val="24"/>
                <w:szCs w:val="24"/>
              </w:rPr>
              <w:br/>
            </w:r>
            <w:proofErr w:type="spellStart"/>
            <w:r w:rsidRPr="008D0A86">
              <w:rPr>
                <w:rFonts w:ascii="Times New Roman" w:eastAsia="Calibri" w:hAnsi="Times New Roman" w:cs="Times New Roman"/>
                <w:bCs/>
                <w:sz w:val="24"/>
                <w:szCs w:val="24"/>
              </w:rPr>
              <w:t>Общоопасни</w:t>
            </w:r>
            <w:proofErr w:type="spellEnd"/>
            <w:r w:rsidRPr="008D0A86">
              <w:rPr>
                <w:rFonts w:ascii="Times New Roman" w:eastAsia="Calibri" w:hAnsi="Times New Roman" w:cs="Times New Roman"/>
                <w:bCs/>
                <w:sz w:val="24"/>
                <w:szCs w:val="24"/>
              </w:rPr>
              <w:t xml:space="preserve"> престъпления</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929</w:t>
            </w:r>
          </w:p>
        </w:tc>
      </w:tr>
      <w:tr w:rsidR="008D0A86" w:rsidRPr="008D0A86" w:rsidTr="00E00C01">
        <w:trPr>
          <w:trHeight w:hRule="exact" w:val="1346"/>
        </w:trPr>
        <w:tc>
          <w:tcPr>
            <w:tcW w:w="6872" w:type="dxa"/>
            <w:tcBorders>
              <w:top w:val="nil"/>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Cs/>
                <w:sz w:val="24"/>
                <w:szCs w:val="24"/>
              </w:rPr>
            </w:pPr>
            <w:r w:rsidRPr="008D0A86">
              <w:rPr>
                <w:rFonts w:ascii="Times New Roman" w:eastAsia="Calibri" w:hAnsi="Times New Roman" w:cs="Times New Roman"/>
                <w:bCs/>
                <w:sz w:val="24"/>
                <w:szCs w:val="24"/>
              </w:rPr>
              <w:t>"Глава дванадесета</w:t>
            </w:r>
            <w:r w:rsidRPr="008D0A86">
              <w:rPr>
                <w:rFonts w:ascii="Times New Roman" w:eastAsia="Calibri" w:hAnsi="Times New Roman" w:cs="Times New Roman"/>
                <w:bCs/>
                <w:sz w:val="24"/>
                <w:szCs w:val="24"/>
              </w:rPr>
              <w:br/>
              <w:t>Престъпления против отбранителната способност на Републиката, против информацията, представляваща държавна тайна и против чуждестранната класифицирана информация"</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0</w:t>
            </w:r>
          </w:p>
        </w:tc>
      </w:tr>
      <w:tr w:rsidR="008D0A86" w:rsidRPr="008D0A86" w:rsidTr="00E00C01">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Общо</w:t>
            </w:r>
          </w:p>
        </w:tc>
        <w:tc>
          <w:tcPr>
            <w:tcW w:w="2308" w:type="dxa"/>
            <w:tcBorders>
              <w:top w:val="single" w:sz="4" w:space="0" w:color="auto"/>
              <w:left w:val="nil"/>
              <w:bottom w:val="single" w:sz="4" w:space="0" w:color="auto"/>
              <w:right w:val="single" w:sz="4" w:space="0" w:color="auto"/>
            </w:tcBorders>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2823</w:t>
            </w:r>
          </w:p>
        </w:tc>
      </w:tr>
    </w:tbl>
    <w:p w:rsidR="008D0A86" w:rsidRPr="008D0A86" w:rsidRDefault="008D0A86" w:rsidP="008D0A86">
      <w:pPr>
        <w:spacing w:after="0" w:line="240" w:lineRule="auto"/>
        <w:jc w:val="both"/>
        <w:rPr>
          <w:rFonts w:ascii="Times New Roman" w:eastAsia="Calibri" w:hAnsi="Times New Roman" w:cs="Times New Roman"/>
          <w:sz w:val="28"/>
          <w:szCs w:val="28"/>
        </w:rPr>
      </w:pP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Наблюдението на досъдебните производства по видове престъпления от НК дава основание за следните изводи: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-традиционно най-голям е броят на делата, образувани за престъпления против собствеността – 36,6 % от всички новообразувани, като повечето от тях са за кражби (чл. 194–197 НК).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 продължава да бъде голям е и обемът на разследванията за </w:t>
      </w:r>
      <w:proofErr w:type="spellStart"/>
      <w:r w:rsidRPr="008D0A86">
        <w:rPr>
          <w:rFonts w:ascii="Times New Roman" w:eastAsia="Calibri" w:hAnsi="Times New Roman" w:cs="Times New Roman"/>
          <w:sz w:val="28"/>
          <w:szCs w:val="28"/>
        </w:rPr>
        <w:t>общоопасни</w:t>
      </w:r>
      <w:proofErr w:type="spellEnd"/>
      <w:r w:rsidRPr="008D0A86">
        <w:rPr>
          <w:rFonts w:ascii="Times New Roman" w:eastAsia="Calibri" w:hAnsi="Times New Roman" w:cs="Times New Roman"/>
          <w:sz w:val="28"/>
          <w:szCs w:val="28"/>
        </w:rPr>
        <w:t xml:space="preserve"> престъпления. За извършени престъпления по тази глава от НК са образувани 929 дела. Най-голям е броят на делата по Раздел II – </w:t>
      </w:r>
      <w:r w:rsidR="005C53AE">
        <w:rPr>
          <w:rFonts w:ascii="Times New Roman" w:eastAsia="Calibri" w:hAnsi="Times New Roman" w:cs="Times New Roman"/>
          <w:sz w:val="28"/>
          <w:szCs w:val="28"/>
        </w:rPr>
        <w:t>„</w:t>
      </w:r>
      <w:r w:rsidRPr="008D0A86">
        <w:rPr>
          <w:rFonts w:ascii="Times New Roman" w:eastAsia="Calibri" w:hAnsi="Times New Roman" w:cs="Times New Roman"/>
          <w:sz w:val="28"/>
          <w:szCs w:val="28"/>
        </w:rPr>
        <w:t>Престъпления по транспорта и съобщенията</w:t>
      </w:r>
      <w:r w:rsidR="005C53AE">
        <w:rPr>
          <w:rFonts w:ascii="Times New Roman" w:eastAsia="Calibri" w:hAnsi="Times New Roman" w:cs="Times New Roman"/>
          <w:sz w:val="28"/>
          <w:szCs w:val="28"/>
        </w:rPr>
        <w:t>“</w:t>
      </w:r>
      <w:r w:rsidRPr="008D0A86">
        <w:rPr>
          <w:rFonts w:ascii="Times New Roman" w:eastAsia="Calibri" w:hAnsi="Times New Roman" w:cs="Times New Roman"/>
          <w:sz w:val="28"/>
          <w:szCs w:val="28"/>
        </w:rPr>
        <w:t xml:space="preserve"> – 577 ДП.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Пострадалите физически лица от извършени престъпления по новообразуваните ДП са общо 1612, от които 1048 мъже и 564 жени. Пострадалите непълнолетни лица са 101 (младежи – 58 и девойки – 43). Малолетните жертви на престъпления са 79 – от тях 48 момчета и 31 момичета.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Най-голям е броят на пострадалите лица от престъпления против собствеността (глава V НК) – 937 и престъпления против личността (глава ІІ НК) – 327.  </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Ощетените юридически лица са 193, като най-голям е броят им по престъпленията против собствеността – 125 и против стопанството – 53.</w:t>
      </w:r>
    </w:p>
    <w:p w:rsidR="008D0A86" w:rsidRPr="008D0A86" w:rsidRDefault="008D0A86" w:rsidP="008D0A86">
      <w:pPr>
        <w:shd w:val="clear" w:color="auto" w:fill="FFFFFF"/>
        <w:spacing w:after="0" w:line="240" w:lineRule="auto"/>
        <w:ind w:right="14"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Обобщени данни на МВР</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rPr>
      </w:pPr>
      <w:r w:rsidRPr="008D0A86">
        <w:rPr>
          <w:rFonts w:ascii="Times New Roman" w:eastAsia="Calibri" w:hAnsi="Times New Roman" w:cs="Times New Roman"/>
          <w:b/>
          <w:bCs/>
          <w:sz w:val="28"/>
          <w:szCs w:val="28"/>
        </w:rPr>
        <w:t xml:space="preserve"> </w:t>
      </w:r>
      <w:r w:rsidRPr="008D0A86">
        <w:rPr>
          <w:rFonts w:ascii="Times New Roman" w:eastAsia="Calibri" w:hAnsi="Times New Roman" w:cs="Times New Roman"/>
          <w:b/>
          <w:bCs/>
          <w:sz w:val="28"/>
          <w:szCs w:val="28"/>
        </w:rPr>
        <w:tab/>
      </w:r>
      <w:r w:rsidRPr="008D0A86">
        <w:rPr>
          <w:rFonts w:ascii="Times New Roman" w:eastAsia="Calibri" w:hAnsi="Times New Roman" w:cs="Times New Roman"/>
          <w:sz w:val="28"/>
          <w:szCs w:val="28"/>
        </w:rPr>
        <w:t>По данни на ОД на МВР</w:t>
      </w:r>
      <w:r w:rsidR="006F1A97">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rPr>
        <w:t xml:space="preserve"> Враца</w:t>
      </w:r>
      <w:r w:rsidR="006F1A97">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rPr>
        <w:t>на територията на ОП</w:t>
      </w:r>
      <w:r w:rsidR="006F1A97">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rPr>
        <w:t xml:space="preserve"> Враца</w:t>
      </w:r>
      <w:r w:rsidR="006F1A97">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rPr>
        <w:t>са регистрирани общо 2 330 престъпления (общо икономически и криминални). През 201</w:t>
      </w:r>
      <w:r w:rsidR="006F1A97">
        <w:rPr>
          <w:rFonts w:ascii="Times New Roman" w:eastAsia="Calibri" w:hAnsi="Times New Roman" w:cs="Times New Roman"/>
          <w:sz w:val="28"/>
          <w:szCs w:val="28"/>
        </w:rPr>
        <w:t>9</w:t>
      </w:r>
      <w:r w:rsidRPr="008D0A86">
        <w:rPr>
          <w:rFonts w:ascii="Times New Roman" w:eastAsia="Calibri" w:hAnsi="Times New Roman" w:cs="Times New Roman"/>
          <w:sz w:val="28"/>
          <w:szCs w:val="28"/>
        </w:rPr>
        <w:t>г</w:t>
      </w:r>
      <w:r w:rsidR="006F1A97">
        <w:rPr>
          <w:rFonts w:ascii="Times New Roman" w:eastAsia="Calibri" w:hAnsi="Times New Roman" w:cs="Times New Roman"/>
          <w:sz w:val="28"/>
          <w:szCs w:val="28"/>
        </w:rPr>
        <w:t>.</w:t>
      </w:r>
      <w:r w:rsidRPr="008D0A86">
        <w:rPr>
          <w:rFonts w:ascii="Times New Roman" w:eastAsia="Calibri" w:hAnsi="Times New Roman" w:cs="Times New Roman"/>
          <w:sz w:val="28"/>
          <w:szCs w:val="28"/>
        </w:rPr>
        <w:t xml:space="preserve"> те са били 2719, а през 2018 г. – 2769 престъпления.</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lastRenderedPageBreak/>
        <w:t xml:space="preserve">През 2020г. е отчетен </w:t>
      </w:r>
      <w:r w:rsidRPr="008D0A86">
        <w:rPr>
          <w:rFonts w:ascii="Times New Roman" w:eastAsia="Calibri" w:hAnsi="Times New Roman" w:cs="Times New Roman"/>
          <w:sz w:val="28"/>
          <w:szCs w:val="28"/>
          <w:lang w:val="en-US"/>
        </w:rPr>
        <w:t>(</w:t>
      </w:r>
      <w:r w:rsidRPr="008D0A86">
        <w:rPr>
          <w:rFonts w:ascii="Times New Roman" w:eastAsia="Calibri" w:hAnsi="Times New Roman" w:cs="Times New Roman"/>
          <w:sz w:val="28"/>
          <w:szCs w:val="28"/>
        </w:rPr>
        <w:t>12.3 %</w:t>
      </w:r>
      <w:r w:rsidRPr="008D0A86">
        <w:rPr>
          <w:rFonts w:ascii="Times New Roman" w:eastAsia="Calibri" w:hAnsi="Times New Roman" w:cs="Times New Roman"/>
          <w:sz w:val="28"/>
          <w:szCs w:val="28"/>
          <w:lang w:val="en-US"/>
        </w:rPr>
        <w:t>)</w:t>
      </w:r>
      <w:r w:rsidRPr="008D0A86">
        <w:rPr>
          <w:rFonts w:ascii="Times New Roman" w:eastAsia="Calibri" w:hAnsi="Times New Roman" w:cs="Times New Roman"/>
          <w:sz w:val="28"/>
          <w:szCs w:val="28"/>
        </w:rPr>
        <w:t xml:space="preserve"> спад в нивото на криминалната престъпност, като от тази категория са регистрирани 2056 криминални престъпления, при</w:t>
      </w:r>
      <w:r w:rsidRPr="008D0A86">
        <w:t xml:space="preserve"> </w:t>
      </w:r>
      <w:r w:rsidRPr="008D0A86">
        <w:rPr>
          <w:rFonts w:ascii="Times New Roman" w:eastAsia="Calibri" w:hAnsi="Times New Roman" w:cs="Times New Roman"/>
          <w:sz w:val="28"/>
          <w:szCs w:val="28"/>
        </w:rPr>
        <w:t>2344 за 2019 г.</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2020 г. са разкрити 1 422 престъпления, при 1 681 бр. за 2019 г. Отчетена е обща </w:t>
      </w:r>
      <w:proofErr w:type="spellStart"/>
      <w:r w:rsidRPr="008D0A86">
        <w:rPr>
          <w:rFonts w:ascii="Times New Roman" w:eastAsia="Calibri" w:hAnsi="Times New Roman" w:cs="Times New Roman"/>
          <w:sz w:val="28"/>
          <w:szCs w:val="28"/>
        </w:rPr>
        <w:t>разкриваемост</w:t>
      </w:r>
      <w:proofErr w:type="spellEnd"/>
      <w:r w:rsidRPr="008D0A86">
        <w:rPr>
          <w:rFonts w:ascii="Times New Roman" w:eastAsia="Calibri" w:hAnsi="Times New Roman" w:cs="Times New Roman"/>
          <w:sz w:val="28"/>
          <w:szCs w:val="28"/>
        </w:rPr>
        <w:t xml:space="preserve"> от 52.5 %, при 56.6 % за 2019 г.</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Реално работили разследващи полицаи през периода са 4</w:t>
      </w:r>
      <w:r w:rsidR="0011075E">
        <w:rPr>
          <w:rFonts w:ascii="Times New Roman" w:eastAsia="Calibri" w:hAnsi="Times New Roman" w:cs="Times New Roman"/>
          <w:sz w:val="28"/>
          <w:szCs w:val="28"/>
        </w:rPr>
        <w:t>5</w:t>
      </w:r>
      <w:r w:rsidRPr="008D0A86">
        <w:rPr>
          <w:rFonts w:ascii="Times New Roman" w:eastAsia="Calibri" w:hAnsi="Times New Roman" w:cs="Times New Roman"/>
          <w:sz w:val="28"/>
          <w:szCs w:val="28"/>
        </w:rPr>
        <w:t xml:space="preserve"> човека.</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По предоставените ни данни за натовареност разследващите полицай в ОД на МВР и РУ на територията на об</w:t>
      </w:r>
      <w:r w:rsidR="006F1A97">
        <w:rPr>
          <w:rFonts w:ascii="Times New Roman" w:eastAsia="Calibri" w:hAnsi="Times New Roman" w:cs="Times New Roman"/>
          <w:sz w:val="28"/>
          <w:szCs w:val="28"/>
        </w:rPr>
        <w:t>ластта са работили средно по 75</w:t>
      </w:r>
      <w:r w:rsidRPr="008D0A86">
        <w:rPr>
          <w:rFonts w:ascii="Times New Roman" w:eastAsia="Calibri" w:hAnsi="Times New Roman" w:cs="Times New Roman"/>
          <w:sz w:val="28"/>
          <w:szCs w:val="28"/>
        </w:rPr>
        <w:t xml:space="preserve">бр. досъдебни производства през годината.  </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rPr>
      </w:pP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color w:val="000000"/>
          <w:sz w:val="28"/>
          <w:szCs w:val="28"/>
        </w:rPr>
        <w:t xml:space="preserve">Използване капацитета на </w:t>
      </w:r>
      <w:proofErr w:type="spellStart"/>
      <w:r w:rsidRPr="008D0A86">
        <w:rPr>
          <w:rFonts w:ascii="Times New Roman" w:eastAsia="Calibri" w:hAnsi="Times New Roman" w:cs="Times New Roman"/>
          <w:b/>
          <w:bCs/>
          <w:color w:val="000000"/>
          <w:sz w:val="28"/>
          <w:szCs w:val="28"/>
        </w:rPr>
        <w:t>ОСлО</w:t>
      </w:r>
      <w:proofErr w:type="spellEnd"/>
      <w:r w:rsidRPr="008D0A86">
        <w:rPr>
          <w:rFonts w:ascii="Times New Roman" w:eastAsia="Calibri" w:hAnsi="Times New Roman" w:cs="Times New Roman"/>
          <w:b/>
          <w:bCs/>
          <w:color w:val="000000"/>
          <w:sz w:val="28"/>
          <w:szCs w:val="28"/>
        </w:rPr>
        <w:t xml:space="preserve">  - Враца</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20</w:t>
      </w:r>
      <w:r w:rsidRPr="008D0A86">
        <w:rPr>
          <w:rFonts w:ascii="Times New Roman" w:eastAsia="Calibri" w:hAnsi="Times New Roman" w:cs="Times New Roman"/>
          <w:sz w:val="28"/>
          <w:szCs w:val="28"/>
          <w:lang w:val="en-US"/>
        </w:rPr>
        <w:t>20</w:t>
      </w:r>
      <w:r w:rsidRPr="008D0A86">
        <w:rPr>
          <w:rFonts w:ascii="Times New Roman" w:eastAsia="Calibri" w:hAnsi="Times New Roman" w:cs="Times New Roman"/>
          <w:sz w:val="28"/>
          <w:szCs w:val="28"/>
        </w:rPr>
        <w:t xml:space="preserve">г. в </w:t>
      </w:r>
      <w:proofErr w:type="spellStart"/>
      <w:r w:rsidRPr="008D0A86">
        <w:rPr>
          <w:rFonts w:ascii="Times New Roman" w:eastAsia="Calibri" w:hAnsi="Times New Roman" w:cs="Times New Roman"/>
          <w:sz w:val="28"/>
          <w:szCs w:val="28"/>
        </w:rPr>
        <w:t>ОСлО</w:t>
      </w:r>
      <w:proofErr w:type="spellEnd"/>
      <w:r w:rsidRPr="008D0A86">
        <w:rPr>
          <w:rFonts w:ascii="Times New Roman" w:eastAsia="Calibri" w:hAnsi="Times New Roman" w:cs="Times New Roman"/>
          <w:sz w:val="28"/>
          <w:szCs w:val="28"/>
        </w:rPr>
        <w:t xml:space="preserve"> при ОП – Враца реално работили са 12 следователи. В прокуратурите от района са наблюдавани 24</w:t>
      </w:r>
      <w:r w:rsidRPr="008D0A86">
        <w:rPr>
          <w:rFonts w:ascii="Times New Roman" w:eastAsia="Calibri" w:hAnsi="Times New Roman" w:cs="Times New Roman"/>
          <w:sz w:val="28"/>
          <w:szCs w:val="28"/>
          <w:lang w:val="en-US"/>
        </w:rPr>
        <w:t>3</w:t>
      </w:r>
      <w:r w:rsidRPr="008D0A86">
        <w:rPr>
          <w:rFonts w:ascii="Times New Roman" w:eastAsia="Calibri" w:hAnsi="Times New Roman" w:cs="Times New Roman"/>
          <w:sz w:val="28"/>
          <w:szCs w:val="28"/>
        </w:rPr>
        <w:t xml:space="preserve"> ДП, разследвани по общия ред от следовател. Приключено от отдела е разследването по общо 1</w:t>
      </w:r>
      <w:r w:rsidRPr="008D0A86">
        <w:rPr>
          <w:rFonts w:ascii="Times New Roman" w:eastAsia="Calibri" w:hAnsi="Times New Roman" w:cs="Times New Roman"/>
          <w:sz w:val="28"/>
          <w:szCs w:val="28"/>
          <w:lang w:val="en-US"/>
        </w:rPr>
        <w:t>50</w:t>
      </w:r>
      <w:r w:rsidRPr="008D0A86">
        <w:rPr>
          <w:rFonts w:ascii="Times New Roman" w:eastAsia="Calibri" w:hAnsi="Times New Roman" w:cs="Times New Roman"/>
          <w:sz w:val="28"/>
          <w:szCs w:val="28"/>
        </w:rPr>
        <w:t xml:space="preserve"> ДП.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От общо приключените ДП с мнение за предаване на съд са приключени 2</w:t>
      </w:r>
      <w:r w:rsidRPr="008D0A86">
        <w:rPr>
          <w:rFonts w:ascii="Times New Roman" w:eastAsia="Calibri" w:hAnsi="Times New Roman" w:cs="Times New Roman"/>
          <w:sz w:val="28"/>
          <w:szCs w:val="28"/>
          <w:lang w:val="en-US"/>
        </w:rPr>
        <w:t>2</w:t>
      </w:r>
      <w:r w:rsidRPr="008D0A86">
        <w:rPr>
          <w:rFonts w:ascii="Times New Roman" w:eastAsia="Calibri" w:hAnsi="Times New Roman" w:cs="Times New Roman"/>
          <w:sz w:val="28"/>
          <w:szCs w:val="28"/>
        </w:rPr>
        <w:t xml:space="preserve"> ДП, с мнение за прекратяване  </w:t>
      </w:r>
      <w:r w:rsidRPr="008D0A86">
        <w:rPr>
          <w:rFonts w:ascii="Times New Roman" w:eastAsia="Calibri" w:hAnsi="Times New Roman" w:cs="Times New Roman"/>
          <w:sz w:val="28"/>
          <w:szCs w:val="28"/>
          <w:lang w:val="en-US"/>
        </w:rPr>
        <w:t>72</w:t>
      </w:r>
      <w:r w:rsidRPr="008D0A86">
        <w:rPr>
          <w:rFonts w:ascii="Times New Roman" w:eastAsia="Calibri" w:hAnsi="Times New Roman" w:cs="Times New Roman"/>
          <w:sz w:val="28"/>
          <w:szCs w:val="28"/>
        </w:rPr>
        <w:t xml:space="preserve"> ДП, с мнение за спиране - </w:t>
      </w:r>
      <w:r w:rsidRPr="008D0A86">
        <w:rPr>
          <w:rFonts w:ascii="Times New Roman" w:eastAsia="Calibri" w:hAnsi="Times New Roman" w:cs="Times New Roman"/>
          <w:sz w:val="28"/>
          <w:szCs w:val="28"/>
          <w:lang w:val="en-US"/>
        </w:rPr>
        <w:t>41</w:t>
      </w:r>
      <w:r w:rsidRPr="008D0A86">
        <w:rPr>
          <w:rFonts w:ascii="Times New Roman" w:eastAsia="Calibri" w:hAnsi="Times New Roman" w:cs="Times New Roman"/>
          <w:sz w:val="28"/>
          <w:szCs w:val="28"/>
        </w:rPr>
        <w:t xml:space="preserve"> ДП и </w:t>
      </w:r>
      <w:r w:rsidRPr="008D0A86">
        <w:rPr>
          <w:rFonts w:ascii="Times New Roman" w:eastAsia="Calibri" w:hAnsi="Times New Roman" w:cs="Times New Roman"/>
          <w:sz w:val="28"/>
          <w:szCs w:val="28"/>
          <w:lang w:val="en-US"/>
        </w:rPr>
        <w:t>15</w:t>
      </w:r>
      <w:r w:rsidRPr="008D0A86">
        <w:rPr>
          <w:rFonts w:ascii="Times New Roman" w:eastAsia="Calibri" w:hAnsi="Times New Roman" w:cs="Times New Roman"/>
          <w:sz w:val="28"/>
          <w:szCs w:val="28"/>
        </w:rPr>
        <w:t xml:space="preserve"> ДП са изпратени по компетентност.</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отчетния период са изпълнени  </w:t>
      </w:r>
      <w:r w:rsidRPr="008D0A86">
        <w:rPr>
          <w:rFonts w:ascii="Times New Roman" w:eastAsia="Calibri" w:hAnsi="Times New Roman" w:cs="Times New Roman"/>
          <w:sz w:val="28"/>
          <w:szCs w:val="28"/>
          <w:lang w:val="en-US"/>
        </w:rPr>
        <w:t>246</w:t>
      </w:r>
      <w:r w:rsidRPr="008D0A86">
        <w:rPr>
          <w:rFonts w:ascii="Times New Roman" w:eastAsia="Calibri" w:hAnsi="Times New Roman" w:cs="Times New Roman"/>
          <w:sz w:val="28"/>
          <w:szCs w:val="28"/>
        </w:rPr>
        <w:t xml:space="preserve"> бр. (1</w:t>
      </w:r>
      <w:r w:rsidRPr="008D0A86">
        <w:rPr>
          <w:rFonts w:ascii="Times New Roman" w:eastAsia="Calibri" w:hAnsi="Times New Roman" w:cs="Times New Roman"/>
          <w:sz w:val="28"/>
          <w:szCs w:val="28"/>
          <w:lang w:val="en-US"/>
        </w:rPr>
        <w:t>67</w:t>
      </w:r>
      <w:r w:rsidRPr="008D0A86">
        <w:rPr>
          <w:rFonts w:ascii="Times New Roman" w:eastAsia="Calibri" w:hAnsi="Times New Roman" w:cs="Times New Roman"/>
          <w:sz w:val="28"/>
          <w:szCs w:val="28"/>
        </w:rPr>
        <w:t xml:space="preserve"> бр. през 201</w:t>
      </w:r>
      <w:r w:rsidRPr="008D0A86">
        <w:rPr>
          <w:rFonts w:ascii="Times New Roman" w:eastAsia="Calibri" w:hAnsi="Times New Roman" w:cs="Times New Roman"/>
          <w:sz w:val="28"/>
          <w:szCs w:val="28"/>
          <w:lang w:val="en-US"/>
        </w:rPr>
        <w:t>9</w:t>
      </w:r>
      <w:r w:rsidR="006F1A97">
        <w:rPr>
          <w:rFonts w:ascii="Times New Roman" w:eastAsia="Calibri" w:hAnsi="Times New Roman" w:cs="Times New Roman"/>
          <w:sz w:val="28"/>
          <w:szCs w:val="28"/>
        </w:rPr>
        <w:t xml:space="preserve"> г.;</w:t>
      </w:r>
      <w:r w:rsidRPr="008D0A86">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lang w:val="en-US"/>
        </w:rPr>
        <w:t>142</w:t>
      </w:r>
      <w:r w:rsidRPr="008D0A86">
        <w:rPr>
          <w:rFonts w:ascii="Times New Roman" w:eastAsia="Calibri" w:hAnsi="Times New Roman" w:cs="Times New Roman"/>
          <w:sz w:val="28"/>
          <w:szCs w:val="28"/>
        </w:rPr>
        <w:t>бр. през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г.) следствени поръчки.</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Налице е </w:t>
      </w:r>
      <w:r w:rsidR="006F1A97">
        <w:rPr>
          <w:rFonts w:ascii="Times New Roman" w:eastAsia="Calibri" w:hAnsi="Times New Roman" w:cs="Times New Roman"/>
          <w:sz w:val="28"/>
          <w:szCs w:val="28"/>
        </w:rPr>
        <w:t>лек</w:t>
      </w:r>
      <w:r w:rsidRPr="008D0A86">
        <w:rPr>
          <w:rFonts w:ascii="Times New Roman" w:eastAsia="Calibri" w:hAnsi="Times New Roman" w:cs="Times New Roman"/>
          <w:sz w:val="28"/>
          <w:szCs w:val="28"/>
        </w:rPr>
        <w:t xml:space="preserve"> спад, сравнявано с предходната година, в броя на досъдебните производства възложени от административния ръководител на </w:t>
      </w:r>
      <w:proofErr w:type="spellStart"/>
      <w:r w:rsidRPr="008D0A86">
        <w:rPr>
          <w:rFonts w:ascii="Times New Roman" w:eastAsia="Calibri" w:hAnsi="Times New Roman" w:cs="Times New Roman"/>
          <w:sz w:val="28"/>
          <w:szCs w:val="28"/>
        </w:rPr>
        <w:t>осн</w:t>
      </w:r>
      <w:proofErr w:type="spellEnd"/>
      <w:r w:rsidRPr="008D0A86">
        <w:rPr>
          <w:rFonts w:ascii="Times New Roman" w:eastAsia="Calibri" w:hAnsi="Times New Roman" w:cs="Times New Roman"/>
          <w:sz w:val="28"/>
          <w:szCs w:val="28"/>
        </w:rPr>
        <w:t xml:space="preserve">. чл. 194, ал.1, т. 4 НПК. За отчетния той е </w:t>
      </w:r>
      <w:r w:rsidRPr="008D0A86">
        <w:rPr>
          <w:rFonts w:ascii="Times New Roman" w:eastAsia="Calibri" w:hAnsi="Times New Roman" w:cs="Times New Roman"/>
          <w:sz w:val="28"/>
          <w:szCs w:val="28"/>
          <w:lang w:val="en-US"/>
        </w:rPr>
        <w:t>67</w:t>
      </w:r>
      <w:r w:rsidRPr="008D0A86">
        <w:rPr>
          <w:rFonts w:ascii="Times New Roman" w:eastAsia="Calibri" w:hAnsi="Times New Roman" w:cs="Times New Roman"/>
          <w:sz w:val="28"/>
          <w:szCs w:val="28"/>
        </w:rPr>
        <w:t xml:space="preserve"> (при </w:t>
      </w:r>
      <w:r w:rsidRPr="008D0A86">
        <w:rPr>
          <w:rFonts w:ascii="Times New Roman" w:eastAsia="Calibri" w:hAnsi="Times New Roman" w:cs="Times New Roman"/>
          <w:sz w:val="28"/>
          <w:szCs w:val="28"/>
          <w:lang w:val="en-US"/>
        </w:rPr>
        <w:t>79</w:t>
      </w:r>
      <w:r w:rsidRPr="008D0A86">
        <w:rPr>
          <w:rFonts w:ascii="Times New Roman" w:eastAsia="Calibri" w:hAnsi="Times New Roman" w:cs="Times New Roman"/>
          <w:sz w:val="28"/>
          <w:szCs w:val="28"/>
        </w:rPr>
        <w:t xml:space="preserve">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г. и </w:t>
      </w:r>
      <w:r w:rsidRPr="008D0A86">
        <w:rPr>
          <w:rFonts w:ascii="Times New Roman" w:eastAsia="Calibri" w:hAnsi="Times New Roman" w:cs="Times New Roman"/>
          <w:sz w:val="28"/>
          <w:szCs w:val="28"/>
          <w:lang w:val="en-US"/>
        </w:rPr>
        <w:t>42</w:t>
      </w:r>
      <w:r w:rsidRPr="008D0A86">
        <w:rPr>
          <w:rFonts w:ascii="Times New Roman" w:eastAsia="Calibri" w:hAnsi="Times New Roman" w:cs="Times New Roman"/>
          <w:sz w:val="28"/>
          <w:szCs w:val="28"/>
        </w:rPr>
        <w:t xml:space="preserve"> за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г.).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Разпределението на приключените дела е както следва:</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0"/>
        <w:gridCol w:w="1497"/>
        <w:gridCol w:w="1343"/>
        <w:gridCol w:w="1780"/>
      </w:tblGrid>
      <w:tr w:rsidR="008D0A86" w:rsidRPr="008D0A86" w:rsidTr="00E00C01">
        <w:trPr>
          <w:trHeight w:val="300"/>
          <w:jc w:val="center"/>
        </w:trPr>
        <w:tc>
          <w:tcPr>
            <w:tcW w:w="4180" w:type="dxa"/>
            <w:noWrap/>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 </w:t>
            </w:r>
          </w:p>
        </w:tc>
        <w:tc>
          <w:tcPr>
            <w:tcW w:w="1497" w:type="dxa"/>
            <w:noWrap/>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г.</w:t>
            </w:r>
          </w:p>
        </w:tc>
        <w:tc>
          <w:tcPr>
            <w:tcW w:w="1343" w:type="dxa"/>
            <w:noWrap/>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г.</w:t>
            </w:r>
          </w:p>
        </w:tc>
        <w:tc>
          <w:tcPr>
            <w:tcW w:w="1780" w:type="dxa"/>
          </w:tcPr>
          <w:p w:rsidR="008D0A86" w:rsidRPr="008D0A86" w:rsidRDefault="008D0A86" w:rsidP="008D0A86">
            <w:pPr>
              <w:spacing w:line="240" w:lineRule="auto"/>
              <w:rPr>
                <w:rFonts w:ascii="Times New Roman" w:eastAsia="Calibri" w:hAnsi="Times New Roman" w:cs="Times New Roman"/>
                <w:b/>
                <w:sz w:val="28"/>
                <w:szCs w:val="28"/>
              </w:rPr>
            </w:pPr>
            <w:r w:rsidRPr="008D0A86">
              <w:rPr>
                <w:rFonts w:ascii="Times New Roman" w:eastAsia="Calibri" w:hAnsi="Times New Roman" w:cs="Times New Roman"/>
                <w:b/>
                <w:sz w:val="28"/>
                <w:szCs w:val="28"/>
              </w:rPr>
              <w:t>20</w:t>
            </w:r>
            <w:r w:rsidRPr="008D0A86">
              <w:rPr>
                <w:rFonts w:ascii="Times New Roman" w:eastAsia="Calibri" w:hAnsi="Times New Roman" w:cs="Times New Roman"/>
                <w:b/>
                <w:sz w:val="28"/>
                <w:szCs w:val="28"/>
                <w:lang w:val="en-US"/>
              </w:rPr>
              <w:t>20</w:t>
            </w:r>
            <w:r w:rsidRPr="008D0A86">
              <w:rPr>
                <w:rFonts w:ascii="Times New Roman" w:eastAsia="Calibri" w:hAnsi="Times New Roman" w:cs="Times New Roman"/>
                <w:b/>
                <w:sz w:val="28"/>
                <w:szCs w:val="28"/>
              </w:rPr>
              <w:t xml:space="preserve"> г.</w:t>
            </w:r>
          </w:p>
        </w:tc>
      </w:tr>
      <w:tr w:rsidR="008D0A86" w:rsidRPr="008D0A86" w:rsidTr="00E00C01">
        <w:trPr>
          <w:trHeight w:val="615"/>
          <w:jc w:val="center"/>
        </w:trPr>
        <w:tc>
          <w:tcPr>
            <w:tcW w:w="4180" w:type="dxa"/>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Процент приключени ДП от общо възложените ДП</w:t>
            </w:r>
          </w:p>
        </w:tc>
        <w:tc>
          <w:tcPr>
            <w:tcW w:w="1497" w:type="dxa"/>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77%</w:t>
            </w:r>
          </w:p>
        </w:tc>
        <w:tc>
          <w:tcPr>
            <w:tcW w:w="1343" w:type="dxa"/>
            <w:vAlign w:val="bottom"/>
          </w:tcPr>
          <w:p w:rsidR="008D0A86" w:rsidRPr="008D0A86" w:rsidRDefault="008D0A86" w:rsidP="008D0A86">
            <w:pPr>
              <w:spacing w:line="240" w:lineRule="auto"/>
              <w:jc w:val="center"/>
              <w:rPr>
                <w:rFonts w:ascii="Times New Roman" w:eastAsia="Calibri" w:hAnsi="Times New Roman" w:cs="Times New Roman"/>
                <w:sz w:val="24"/>
                <w:szCs w:val="24"/>
                <w:lang w:val="en-US"/>
              </w:rPr>
            </w:pPr>
            <w:r w:rsidRPr="008D0A86">
              <w:rPr>
                <w:rFonts w:ascii="Times New Roman" w:eastAsia="Calibri" w:hAnsi="Times New Roman" w:cs="Times New Roman"/>
                <w:sz w:val="24"/>
                <w:szCs w:val="24"/>
                <w:lang w:val="en-US"/>
              </w:rPr>
              <w:t>56</w:t>
            </w:r>
            <w:r w:rsidRPr="008D0A86">
              <w:rPr>
                <w:rFonts w:ascii="Times New Roman" w:eastAsia="Calibri" w:hAnsi="Times New Roman" w:cs="Times New Roman"/>
                <w:sz w:val="24"/>
                <w:szCs w:val="24"/>
              </w:rPr>
              <w:t>,6</w:t>
            </w:r>
            <w:r w:rsidRPr="008D0A86">
              <w:rPr>
                <w:rFonts w:ascii="Times New Roman" w:eastAsia="Calibri" w:hAnsi="Times New Roman" w:cs="Times New Roman"/>
                <w:sz w:val="24"/>
                <w:szCs w:val="24"/>
                <w:lang w:val="en-US"/>
              </w:rPr>
              <w:t>%</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b/>
                <w:sz w:val="24"/>
                <w:szCs w:val="24"/>
              </w:rPr>
            </w:pPr>
            <w:r w:rsidRPr="008D0A86">
              <w:rPr>
                <w:rFonts w:ascii="Times New Roman" w:eastAsia="Calibri" w:hAnsi="Times New Roman" w:cs="Times New Roman"/>
                <w:b/>
                <w:sz w:val="24"/>
                <w:szCs w:val="24"/>
              </w:rPr>
              <w:t>61,7%</w:t>
            </w:r>
          </w:p>
        </w:tc>
      </w:tr>
      <w:tr w:rsidR="008D0A86" w:rsidRPr="008D0A86" w:rsidTr="00E00C01">
        <w:trPr>
          <w:trHeight w:val="315"/>
          <w:jc w:val="center"/>
        </w:trPr>
        <w:tc>
          <w:tcPr>
            <w:tcW w:w="4180" w:type="dxa"/>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средна натовареност по възложени ДП</w:t>
            </w:r>
          </w:p>
        </w:tc>
        <w:tc>
          <w:tcPr>
            <w:tcW w:w="1497"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12,3 ДП</w:t>
            </w:r>
          </w:p>
        </w:tc>
        <w:tc>
          <w:tcPr>
            <w:tcW w:w="1343"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lang w:val="en-US"/>
              </w:rPr>
              <w:t>20</w:t>
            </w:r>
            <w:r w:rsidRPr="008D0A86">
              <w:rPr>
                <w:rFonts w:ascii="Times New Roman" w:eastAsia="Calibri" w:hAnsi="Times New Roman" w:cs="Times New Roman"/>
                <w:sz w:val="24"/>
                <w:szCs w:val="24"/>
              </w:rPr>
              <w:t>,75 ДП</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b/>
                <w:sz w:val="24"/>
                <w:szCs w:val="24"/>
              </w:rPr>
            </w:pPr>
            <w:r w:rsidRPr="008D0A86">
              <w:rPr>
                <w:rFonts w:ascii="Times New Roman" w:eastAsia="Calibri" w:hAnsi="Times New Roman" w:cs="Times New Roman"/>
                <w:sz w:val="24"/>
                <w:szCs w:val="24"/>
                <w:lang w:val="en-US"/>
              </w:rPr>
              <w:t>20</w:t>
            </w:r>
            <w:r w:rsidRPr="008D0A86">
              <w:rPr>
                <w:rFonts w:ascii="Times New Roman" w:eastAsia="Calibri" w:hAnsi="Times New Roman" w:cs="Times New Roman"/>
                <w:sz w:val="24"/>
                <w:szCs w:val="24"/>
              </w:rPr>
              <w:t>,25 ДП</w:t>
            </w:r>
          </w:p>
        </w:tc>
      </w:tr>
      <w:tr w:rsidR="008D0A86" w:rsidRPr="008D0A86" w:rsidTr="00E00C01">
        <w:trPr>
          <w:trHeight w:val="315"/>
          <w:jc w:val="center"/>
        </w:trPr>
        <w:tc>
          <w:tcPr>
            <w:tcW w:w="4180" w:type="dxa"/>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средна натовареност по приключени ДП</w:t>
            </w:r>
          </w:p>
        </w:tc>
        <w:tc>
          <w:tcPr>
            <w:tcW w:w="1497"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9.5 ДП</w:t>
            </w:r>
          </w:p>
        </w:tc>
        <w:tc>
          <w:tcPr>
            <w:tcW w:w="1343"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11,75 ДП</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b/>
                <w:sz w:val="24"/>
                <w:szCs w:val="24"/>
              </w:rPr>
            </w:pPr>
            <w:r w:rsidRPr="008D0A86">
              <w:rPr>
                <w:rFonts w:ascii="Times New Roman" w:eastAsia="Calibri" w:hAnsi="Times New Roman" w:cs="Times New Roman"/>
                <w:sz w:val="24"/>
                <w:szCs w:val="24"/>
              </w:rPr>
              <w:t>12,5 ДП</w:t>
            </w:r>
          </w:p>
        </w:tc>
      </w:tr>
      <w:tr w:rsidR="008D0A86" w:rsidRPr="008D0A86" w:rsidTr="00E00C01">
        <w:trPr>
          <w:trHeight w:val="315"/>
          <w:jc w:val="center"/>
        </w:trPr>
        <w:tc>
          <w:tcPr>
            <w:tcW w:w="4180" w:type="dxa"/>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 обвинително заключение</w:t>
            </w:r>
          </w:p>
        </w:tc>
        <w:tc>
          <w:tcPr>
            <w:tcW w:w="1497"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1,8 ДП</w:t>
            </w:r>
          </w:p>
        </w:tc>
        <w:tc>
          <w:tcPr>
            <w:tcW w:w="1343"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 ДП</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1,8 ДП</w:t>
            </w:r>
          </w:p>
        </w:tc>
      </w:tr>
      <w:tr w:rsidR="008D0A86" w:rsidRPr="008D0A86" w:rsidTr="00E00C01">
        <w:trPr>
          <w:trHeight w:val="315"/>
          <w:jc w:val="center"/>
        </w:trPr>
        <w:tc>
          <w:tcPr>
            <w:tcW w:w="4180" w:type="dxa"/>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 мнение за спиране</w:t>
            </w:r>
          </w:p>
        </w:tc>
        <w:tc>
          <w:tcPr>
            <w:tcW w:w="1497"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 ДП</w:t>
            </w:r>
          </w:p>
        </w:tc>
        <w:tc>
          <w:tcPr>
            <w:tcW w:w="1343"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3 ДП</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3,4 ДП</w:t>
            </w:r>
          </w:p>
        </w:tc>
      </w:tr>
      <w:tr w:rsidR="008D0A86" w:rsidRPr="008D0A86" w:rsidTr="00E00C01">
        <w:trPr>
          <w:trHeight w:val="330"/>
          <w:jc w:val="center"/>
        </w:trPr>
        <w:tc>
          <w:tcPr>
            <w:tcW w:w="4180" w:type="dxa"/>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 мнение за прекратяване</w:t>
            </w:r>
          </w:p>
        </w:tc>
        <w:tc>
          <w:tcPr>
            <w:tcW w:w="1497"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5,</w:t>
            </w:r>
            <w:proofErr w:type="spellStart"/>
            <w:r w:rsidRPr="008D0A86">
              <w:rPr>
                <w:rFonts w:ascii="Times New Roman" w:eastAsia="Calibri" w:hAnsi="Times New Roman" w:cs="Times New Roman"/>
                <w:sz w:val="24"/>
                <w:szCs w:val="24"/>
              </w:rPr>
              <w:t>5</w:t>
            </w:r>
            <w:proofErr w:type="spellEnd"/>
            <w:r w:rsidRPr="008D0A86">
              <w:rPr>
                <w:rFonts w:ascii="Times New Roman" w:eastAsia="Calibri" w:hAnsi="Times New Roman" w:cs="Times New Roman"/>
                <w:sz w:val="24"/>
                <w:szCs w:val="24"/>
              </w:rPr>
              <w:t xml:space="preserve"> ДП</w:t>
            </w:r>
          </w:p>
        </w:tc>
        <w:tc>
          <w:tcPr>
            <w:tcW w:w="1343"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6,5 ДП</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 ДП</w:t>
            </w:r>
          </w:p>
        </w:tc>
      </w:tr>
      <w:tr w:rsidR="008D0A86" w:rsidRPr="008D0A86" w:rsidTr="00E00C01">
        <w:trPr>
          <w:trHeight w:val="315"/>
          <w:jc w:val="center"/>
        </w:trPr>
        <w:tc>
          <w:tcPr>
            <w:tcW w:w="4180" w:type="dxa"/>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приключени по чл. 24, ал.1,т.3 (спрени)</w:t>
            </w:r>
          </w:p>
        </w:tc>
        <w:tc>
          <w:tcPr>
            <w:tcW w:w="1497"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1,3 ДП</w:t>
            </w:r>
          </w:p>
        </w:tc>
        <w:tc>
          <w:tcPr>
            <w:tcW w:w="1343" w:type="dxa"/>
            <w:noWrap/>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1,8 ДП</w:t>
            </w:r>
          </w:p>
        </w:tc>
        <w:tc>
          <w:tcPr>
            <w:tcW w:w="1780" w:type="dxa"/>
            <w:vAlign w:val="bottom"/>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0,5 ДП</w:t>
            </w:r>
          </w:p>
        </w:tc>
      </w:tr>
    </w:tbl>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Отчитаната в предходни години неравномерна натовареност на разследващите органи, основно в броя на делата, следва да се отчете и през настоящата.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lastRenderedPageBreak/>
        <w:t xml:space="preserve">В тази връзка обаче е необходимо да се посочи, че усилията за преодоляване на проблема, чрез прецизиране и регламентиране на  възлагането на дела, представляващи правна и фактическа сложност на следователите дават резултат, </w:t>
      </w:r>
      <w:r w:rsidR="002E4D24">
        <w:rPr>
          <w:rFonts w:ascii="Times New Roman" w:eastAsia="Calibri" w:hAnsi="Times New Roman" w:cs="Times New Roman"/>
          <w:sz w:val="28"/>
          <w:szCs w:val="28"/>
        </w:rPr>
        <w:t>но е необходимо</w:t>
      </w:r>
      <w:r w:rsidR="006F1A97">
        <w:rPr>
          <w:rFonts w:ascii="Times New Roman" w:eastAsia="Calibri" w:hAnsi="Times New Roman" w:cs="Times New Roman"/>
          <w:sz w:val="28"/>
          <w:szCs w:val="28"/>
        </w:rPr>
        <w:t xml:space="preserve"> да се </w:t>
      </w:r>
      <w:r w:rsidRPr="008D0A86">
        <w:rPr>
          <w:rFonts w:ascii="Times New Roman" w:eastAsia="Calibri" w:hAnsi="Times New Roman" w:cs="Times New Roman"/>
          <w:sz w:val="28"/>
          <w:szCs w:val="28"/>
        </w:rPr>
        <w:t>увели броя на делата възложени за разследване на следовател по реда на чл. 194, ал.1, т.4 НПК.</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 xml:space="preserve">Организация и дейност при използване на СРС    </w:t>
      </w:r>
    </w:p>
    <w:p w:rsidR="008D0A86" w:rsidRPr="008D0A86" w:rsidRDefault="008D0A86" w:rsidP="008D0A86">
      <w:pPr>
        <w:spacing w:after="0" w:line="240" w:lineRule="auto"/>
        <w:ind w:firstLine="708"/>
        <w:jc w:val="both"/>
        <w:rPr>
          <w:rFonts w:ascii="Times New Roman" w:eastAsia="Times New Roman" w:hAnsi="Times New Roman" w:cs="Times New Roman"/>
          <w:sz w:val="28"/>
          <w:szCs w:val="28"/>
        </w:rPr>
      </w:pPr>
      <w:r w:rsidRPr="008D0A86">
        <w:rPr>
          <w:rFonts w:ascii="Times New Roman" w:eastAsia="Times New Roman" w:hAnsi="Times New Roman" w:cs="Times New Roman"/>
          <w:sz w:val="28"/>
          <w:szCs w:val="28"/>
        </w:rPr>
        <w:t>През  2020г.</w:t>
      </w:r>
      <w:r w:rsidR="002E4D24">
        <w:rPr>
          <w:rFonts w:ascii="Times New Roman" w:eastAsia="Times New Roman" w:hAnsi="Times New Roman" w:cs="Times New Roman"/>
          <w:sz w:val="28"/>
          <w:szCs w:val="28"/>
        </w:rPr>
        <w:t>,</w:t>
      </w:r>
      <w:r w:rsidRPr="008D0A86">
        <w:rPr>
          <w:rFonts w:ascii="Times New Roman" w:eastAsia="Times New Roman" w:hAnsi="Times New Roman" w:cs="Times New Roman"/>
          <w:sz w:val="28"/>
          <w:szCs w:val="28"/>
        </w:rPr>
        <w:t xml:space="preserve"> от Окръжна прокуратура – Враца  и районните прокуратури от окръга, на основание чл. 173 НПК са изготвени  3 броя  искания за използване на специално разузнавателно средство по образувани 2 броя  досъдебни производства по отношение на 3 лица. Едно искане е първоначално, 2 бр. продължаване на срока, които са отказани от председателя на Окръжен съд.</w:t>
      </w:r>
    </w:p>
    <w:p w:rsidR="008D0A86" w:rsidRPr="008D0A86" w:rsidRDefault="008D0A86" w:rsidP="008D0A86">
      <w:pPr>
        <w:spacing w:after="0" w:line="240" w:lineRule="auto"/>
        <w:ind w:firstLine="708"/>
        <w:jc w:val="both"/>
        <w:rPr>
          <w:rFonts w:ascii="Times New Roman" w:eastAsia="Times New Roman" w:hAnsi="Times New Roman" w:cs="Times New Roman"/>
          <w:sz w:val="28"/>
          <w:szCs w:val="28"/>
        </w:rPr>
      </w:pPr>
      <w:r w:rsidRPr="008D0A86">
        <w:rPr>
          <w:rFonts w:ascii="Times New Roman" w:eastAsia="Times New Roman" w:hAnsi="Times New Roman" w:cs="Times New Roman"/>
          <w:sz w:val="28"/>
          <w:szCs w:val="28"/>
        </w:rPr>
        <w:t xml:space="preserve">Броя на исканията за СРС  е намалял спрямо 2019 г., през която са искани 13 броя. През 2018г. са искани 2 броя. Внесените искания през 2020 г. са изготвени от РП-Козлодуй. </w:t>
      </w:r>
    </w:p>
    <w:p w:rsidR="008D0A86" w:rsidRPr="008D0A86" w:rsidRDefault="008D0A86" w:rsidP="008D0A86">
      <w:pPr>
        <w:spacing w:after="0" w:line="240" w:lineRule="auto"/>
        <w:ind w:firstLine="708"/>
        <w:jc w:val="both"/>
        <w:rPr>
          <w:rFonts w:ascii="Times New Roman" w:eastAsia="Calibri" w:hAnsi="Times New Roman" w:cs="Times New Roman"/>
          <w:sz w:val="28"/>
          <w:szCs w:val="28"/>
        </w:rPr>
      </w:pPr>
      <w:r w:rsidRPr="008D0A86">
        <w:rPr>
          <w:rFonts w:ascii="Times New Roman" w:eastAsia="Times New Roman" w:hAnsi="Times New Roman" w:cs="Times New Roman"/>
          <w:sz w:val="28"/>
          <w:szCs w:val="28"/>
        </w:rPr>
        <w:t>Получени са 3 броя ВДС, изготвени при използване на СРС по искания от предходна година. Същите са приобщени към съответното досъдебно производство. Една от трудностите при използване на СРС е че изготвянето на ВДС е бавен процес, поради което приключването на досъдебните  производства значително се забавя и често се налага само на тази база да се удължава срока на разследването.</w:t>
      </w:r>
    </w:p>
    <w:p w:rsidR="008D0A86" w:rsidRPr="008D0A86" w:rsidRDefault="008D0A86" w:rsidP="008D0A86">
      <w:pPr>
        <w:shd w:val="clear" w:color="auto" w:fill="FFFFFF"/>
        <w:spacing w:after="0" w:line="240" w:lineRule="auto"/>
        <w:ind w:right="14"/>
        <w:jc w:val="both"/>
        <w:rPr>
          <w:rFonts w:ascii="Times New Roman" w:eastAsia="Calibri" w:hAnsi="Times New Roman" w:cs="Times New Roman"/>
          <w:b/>
          <w:bCs/>
          <w:color w:val="000000"/>
          <w:sz w:val="28"/>
          <w:szCs w:val="28"/>
          <w:lang w:val="en-US"/>
        </w:rPr>
      </w:pPr>
    </w:p>
    <w:p w:rsidR="008D0A86" w:rsidRPr="008D0A86" w:rsidRDefault="008D0A86" w:rsidP="008D0A86">
      <w:pPr>
        <w:shd w:val="clear" w:color="auto" w:fill="FFFFFF"/>
        <w:spacing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b/>
          <w:bCs/>
          <w:color w:val="000000"/>
          <w:sz w:val="28"/>
          <w:szCs w:val="28"/>
        </w:rPr>
        <w:t>Мерки за неотклонение</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2020 г. са изготвени 69 (49 за 2019 г. ; 59 за 2018 г.) искания по чл. 64 НПК. </w:t>
      </w:r>
      <w:r w:rsidR="001951F4">
        <w:rPr>
          <w:rFonts w:ascii="Times New Roman" w:eastAsia="Calibri" w:hAnsi="Times New Roman" w:cs="Times New Roman"/>
          <w:sz w:val="28"/>
          <w:szCs w:val="28"/>
        </w:rPr>
        <w:t xml:space="preserve">Налице е ръст в този показател. </w:t>
      </w:r>
      <w:r w:rsidRPr="008D0A86">
        <w:rPr>
          <w:rFonts w:ascii="Times New Roman" w:eastAsia="Calibri" w:hAnsi="Times New Roman" w:cs="Times New Roman"/>
          <w:sz w:val="28"/>
          <w:szCs w:val="28"/>
        </w:rPr>
        <w:t>От общия брой искания са уваже</w:t>
      </w:r>
      <w:r w:rsidR="001951F4">
        <w:rPr>
          <w:rFonts w:ascii="Times New Roman" w:eastAsia="Calibri" w:hAnsi="Times New Roman" w:cs="Times New Roman"/>
          <w:sz w:val="28"/>
          <w:szCs w:val="28"/>
        </w:rPr>
        <w:t xml:space="preserve">ни 63, което представлява 91,3%, което също е висок </w:t>
      </w:r>
      <w:proofErr w:type="spellStart"/>
      <w:r w:rsidR="001951F4">
        <w:rPr>
          <w:rFonts w:ascii="Times New Roman" w:eastAsia="Calibri" w:hAnsi="Times New Roman" w:cs="Times New Roman"/>
          <w:sz w:val="28"/>
          <w:szCs w:val="28"/>
        </w:rPr>
        <w:t>прокцент</w:t>
      </w:r>
      <w:proofErr w:type="spellEnd"/>
      <w:r w:rsidR="001951F4">
        <w:rPr>
          <w:rFonts w:ascii="Times New Roman" w:eastAsia="Calibri" w:hAnsi="Times New Roman" w:cs="Times New Roman"/>
          <w:sz w:val="28"/>
          <w:szCs w:val="28"/>
        </w:rPr>
        <w:t>.</w:t>
      </w:r>
      <w:r w:rsidRPr="008D0A86">
        <w:rPr>
          <w:rFonts w:ascii="Times New Roman" w:eastAsia="Calibri" w:hAnsi="Times New Roman" w:cs="Times New Roman"/>
          <w:sz w:val="28"/>
          <w:szCs w:val="28"/>
        </w:rPr>
        <w:t xml:space="preserve">  В края на периода с мярка "Задържане под стража" са 18 лица.  </w:t>
      </w:r>
    </w:p>
    <w:p w:rsidR="008D0A86" w:rsidRPr="008D0A86" w:rsidRDefault="008D0A86" w:rsidP="008D0A86">
      <w:pPr>
        <w:shd w:val="clear" w:color="auto" w:fill="FFFFFF"/>
        <w:spacing w:before="5"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В прокуратурите се ползва въведеният през 2012 г.  „Електронен регистър на лица с мярка за неотклонение „задържане под стража“ и „домашен арест“. Данните от регистъра позволяват подобряване на организацията и провеждане на по-ефективен контрол върху дейността на наблюдаващите прокурори.  На административния ръководител на ОП се предоставят ежемесечни доклади по досъдебните производства с продължила повече от четири месеца мярка за неотклонение „Задържане под стража” или „Домашен арест”. </w:t>
      </w:r>
    </w:p>
    <w:p w:rsidR="008D0A86" w:rsidRPr="008D0A86" w:rsidRDefault="008D0A86" w:rsidP="008D0A86">
      <w:pPr>
        <w:shd w:val="clear" w:color="auto" w:fill="FFFFFF"/>
        <w:spacing w:before="5"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Като обобщение може да се посочи, че изготвяните от прокурорите искания за вземане мярката "Задържане под стража" са много добре обосновани и подкрепени с изискуемите от закона доказателства, съобразени са с кумулативната даденост на двете предпоставки - наличност на обосновано подозрение за авторството на престъплението и от доказателствата по делото да е видно, че съществува реална опасност обвиняемият да се укрие или да извърши друго деяние в случай, че мярката му за неотклонение е по-лека от "Задържане под стража".</w:t>
      </w:r>
    </w:p>
    <w:p w:rsidR="009956F6" w:rsidRPr="007B6A92" w:rsidRDefault="009956F6" w:rsidP="001951F4">
      <w:pPr>
        <w:pStyle w:val="2"/>
        <w:ind w:firstLine="708"/>
      </w:pPr>
      <w:r w:rsidRPr="007B6A92">
        <w:lastRenderedPageBreak/>
        <w:t>2.</w:t>
      </w:r>
      <w:proofErr w:type="spellStart"/>
      <w:r w:rsidRPr="007B6A92">
        <w:t>2</w:t>
      </w:r>
      <w:proofErr w:type="spellEnd"/>
      <w:r w:rsidRPr="007B6A92">
        <w:t>. Срочност на разследването.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8</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9</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w:t>
            </w:r>
            <w:r w:rsidRPr="008D0A86">
              <w:rPr>
                <w:rFonts w:ascii="Times New Roman" w:eastAsia="Calibri" w:hAnsi="Times New Roman" w:cs="Times New Roman"/>
                <w:b/>
                <w:bCs/>
                <w:sz w:val="28"/>
                <w:szCs w:val="28"/>
                <w:lang w:val="en-US"/>
              </w:rPr>
              <w:t>20</w:t>
            </w:r>
            <w:r w:rsidRPr="008D0A86">
              <w:rPr>
                <w:rFonts w:ascii="Times New Roman" w:eastAsia="Calibri" w:hAnsi="Times New Roman" w:cs="Times New Roman"/>
                <w:b/>
                <w:bCs/>
                <w:sz w:val="28"/>
                <w:szCs w:val="28"/>
              </w:rPr>
              <w:t xml:space="preserve"> г.</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Приключени ДП</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3630</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3213</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2945</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3630</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3213</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2945</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Приключени извън законов срок</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0</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0</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0</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Неприключени ДП</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909</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903</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981</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Неприключени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909</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903</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981</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Неприключени извън законов срок</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0</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0</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8"/>
                <w:szCs w:val="28"/>
              </w:rPr>
            </w:pPr>
            <w:r w:rsidRPr="008D0A86">
              <w:rPr>
                <w:rFonts w:ascii="Times New Roman" w:eastAsia="Calibri" w:hAnsi="Times New Roman" w:cs="Times New Roman"/>
                <w:sz w:val="28"/>
                <w:szCs w:val="28"/>
              </w:rPr>
              <w:t>0</w:t>
            </w:r>
          </w:p>
        </w:tc>
      </w:tr>
    </w:tbl>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2020 година от разследващите органи са приключени 2945 досъдебни производства (при 3213</w:t>
      </w:r>
      <w:r w:rsidR="00381ED8">
        <w:rPr>
          <w:rFonts w:ascii="Times New Roman" w:eastAsia="Calibri" w:hAnsi="Times New Roman" w:cs="Times New Roman"/>
          <w:sz w:val="28"/>
          <w:szCs w:val="28"/>
        </w:rPr>
        <w:t>бр.</w:t>
      </w:r>
      <w:r w:rsidRPr="008D0A86">
        <w:rPr>
          <w:rFonts w:ascii="Times New Roman" w:eastAsia="Calibri" w:hAnsi="Times New Roman" w:cs="Times New Roman"/>
          <w:sz w:val="28"/>
          <w:szCs w:val="28"/>
        </w:rPr>
        <w:t xml:space="preserve"> </w:t>
      </w:r>
      <w:r w:rsidR="00381ED8">
        <w:rPr>
          <w:rFonts w:ascii="Times New Roman" w:eastAsia="Calibri" w:hAnsi="Times New Roman" w:cs="Times New Roman"/>
          <w:sz w:val="28"/>
          <w:szCs w:val="28"/>
        </w:rPr>
        <w:t>за</w:t>
      </w:r>
      <w:r w:rsidRPr="008D0A86">
        <w:rPr>
          <w:rFonts w:ascii="Times New Roman" w:eastAsia="Calibri" w:hAnsi="Times New Roman" w:cs="Times New Roman"/>
          <w:sz w:val="28"/>
          <w:szCs w:val="28"/>
        </w:rPr>
        <w:t xml:space="preserve"> 2019 г. и 3630</w:t>
      </w:r>
      <w:r w:rsidR="00381ED8">
        <w:rPr>
          <w:rFonts w:ascii="Times New Roman" w:eastAsia="Calibri" w:hAnsi="Times New Roman" w:cs="Times New Roman"/>
          <w:sz w:val="28"/>
          <w:szCs w:val="28"/>
        </w:rPr>
        <w:t>бр.</w:t>
      </w:r>
      <w:r w:rsidRPr="008D0A86">
        <w:rPr>
          <w:rFonts w:ascii="Times New Roman" w:eastAsia="Calibri" w:hAnsi="Times New Roman" w:cs="Times New Roman"/>
          <w:sz w:val="28"/>
          <w:szCs w:val="28"/>
        </w:rPr>
        <w:t xml:space="preserve"> </w:t>
      </w:r>
      <w:r w:rsidR="00381ED8">
        <w:rPr>
          <w:rFonts w:ascii="Times New Roman" w:eastAsia="Calibri" w:hAnsi="Times New Roman" w:cs="Times New Roman"/>
          <w:sz w:val="28"/>
          <w:szCs w:val="28"/>
        </w:rPr>
        <w:t xml:space="preserve">за </w:t>
      </w:r>
      <w:r w:rsidRPr="008D0A86">
        <w:rPr>
          <w:rFonts w:ascii="Times New Roman" w:eastAsia="Calibri" w:hAnsi="Times New Roman" w:cs="Times New Roman"/>
          <w:sz w:val="28"/>
          <w:szCs w:val="28"/>
        </w:rPr>
        <w:t>2018 г.). Всички са приключили в разрешения срок за разследване.</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В края на отчетния период са останали неприключени 981 досъдебни производства, като всички са в законов срок. Делът на останалите дела на производство при разследващ орган  спрямо наблюдаваните дела е 24%.</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За сравнение неприключените ДП по години са: </w:t>
      </w:r>
      <w:bookmarkStart w:id="2" w:name="OLE_LINK3"/>
      <w:bookmarkStart w:id="3" w:name="OLE_LINK4"/>
      <w:r w:rsidRPr="008D0A86">
        <w:rPr>
          <w:rFonts w:ascii="Times New Roman" w:eastAsia="Calibri" w:hAnsi="Times New Roman" w:cs="Times New Roman"/>
          <w:sz w:val="28"/>
          <w:szCs w:val="28"/>
        </w:rPr>
        <w:t xml:space="preserve"> 2015 г. – 832 бр.; 2016 г. – 809 бр.; 2017 г. – 940 бр.; 2018 г. – 909 бр.; 2019 г. – 903 бр.</w:t>
      </w:r>
    </w:p>
    <w:bookmarkEnd w:id="2"/>
    <w:bookmarkEnd w:id="3"/>
    <w:p w:rsidR="008D0A86" w:rsidRPr="008D0A86" w:rsidRDefault="008D0A86" w:rsidP="008D0A86">
      <w:pPr>
        <w:shd w:val="clear" w:color="auto" w:fill="FFFFFF"/>
        <w:spacing w:before="5" w:line="240" w:lineRule="auto"/>
        <w:ind w:right="14"/>
        <w:jc w:val="both"/>
        <w:rPr>
          <w:rFonts w:ascii="Times New Roman" w:eastAsia="Calibri" w:hAnsi="Times New Roman" w:cs="Times New Roman"/>
          <w:sz w:val="28"/>
          <w:szCs w:val="28"/>
        </w:rPr>
      </w:pPr>
      <w:r w:rsidRPr="008D0A86">
        <w:rPr>
          <w:rFonts w:ascii="Times New Roman" w:hAnsi="Times New Roman" w:cs="Times New Roman"/>
          <w:noProof/>
          <w:sz w:val="28"/>
          <w:szCs w:val="28"/>
        </w:rPr>
        <w:drawing>
          <wp:anchor distT="0" distB="0" distL="114300" distR="114300" simplePos="0" relativeHeight="251721728" behindDoc="0" locked="0" layoutInCell="1" allowOverlap="1" wp14:anchorId="0241660E" wp14:editId="21F4E282">
            <wp:simplePos x="0" y="0"/>
            <wp:positionH relativeFrom="column">
              <wp:posOffset>273050</wp:posOffset>
            </wp:positionH>
            <wp:positionV relativeFrom="paragraph">
              <wp:posOffset>388620</wp:posOffset>
            </wp:positionV>
            <wp:extent cx="5236210" cy="2553335"/>
            <wp:effectExtent l="0" t="0" r="21590" b="18415"/>
            <wp:wrapTopAndBottom/>
            <wp:docPr id="25" name="Диагра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D0A86" w:rsidRPr="008D0A86" w:rsidRDefault="008D0A86" w:rsidP="008D0A86">
      <w:pPr>
        <w:shd w:val="clear" w:color="auto" w:fill="FFFFFF"/>
        <w:spacing w:before="5" w:line="240" w:lineRule="auto"/>
        <w:ind w:right="14"/>
        <w:jc w:val="both"/>
        <w:rPr>
          <w:rFonts w:ascii="Times New Roman" w:eastAsia="Calibri" w:hAnsi="Times New Roman" w:cs="Times New Roman"/>
          <w:sz w:val="28"/>
          <w:szCs w:val="28"/>
        </w:rPr>
      </w:pPr>
    </w:p>
    <w:p w:rsidR="008D0A86" w:rsidRPr="008D0A86" w:rsidRDefault="008D0A86" w:rsidP="008D0A86">
      <w:pPr>
        <w:shd w:val="clear" w:color="auto" w:fill="FFFFFF"/>
        <w:spacing w:before="5" w:line="240" w:lineRule="auto"/>
        <w:ind w:right="14" w:firstLine="360"/>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Общо прекратени и внесени в съда ДП /от делата на производство/ за периода са 1953 ДП, като данните за продължителността на досъдебната фаза са следните:</w:t>
      </w:r>
    </w:p>
    <w:p w:rsidR="008D0A86" w:rsidRPr="008D0A86" w:rsidRDefault="008D0A86" w:rsidP="008D0A86">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до 8 месеца са приключени и реше</w:t>
      </w:r>
      <w:r w:rsidR="00381ED8">
        <w:rPr>
          <w:rFonts w:ascii="Times New Roman" w:eastAsia="Calibri" w:hAnsi="Times New Roman" w:cs="Times New Roman"/>
          <w:sz w:val="28"/>
          <w:szCs w:val="28"/>
        </w:rPr>
        <w:t>ни по същество 1548 ДП или 79,3</w:t>
      </w:r>
      <w:r w:rsidRPr="008D0A86">
        <w:rPr>
          <w:rFonts w:ascii="Times New Roman" w:eastAsia="Calibri" w:hAnsi="Times New Roman" w:cs="Times New Roman"/>
          <w:sz w:val="28"/>
          <w:szCs w:val="28"/>
        </w:rPr>
        <w:t>% (при 85,1% за 2019 г. и 86,2% за 2018 г.) от решените дела на производство;</w:t>
      </w:r>
    </w:p>
    <w:p w:rsidR="008D0A86" w:rsidRPr="008D0A86" w:rsidRDefault="008D0A86" w:rsidP="008D0A86">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lastRenderedPageBreak/>
        <w:t>от 8 месеца до 1 година – 236 бр. – 12,1 % (при 7,</w:t>
      </w:r>
      <w:proofErr w:type="spellStart"/>
      <w:r w:rsidRPr="008D0A86">
        <w:rPr>
          <w:rFonts w:ascii="Times New Roman" w:eastAsia="Calibri" w:hAnsi="Times New Roman" w:cs="Times New Roman"/>
          <w:sz w:val="28"/>
          <w:szCs w:val="28"/>
        </w:rPr>
        <w:t>7</w:t>
      </w:r>
      <w:proofErr w:type="spellEnd"/>
      <w:r w:rsidRPr="008D0A86">
        <w:rPr>
          <w:rFonts w:ascii="Times New Roman" w:eastAsia="Calibri" w:hAnsi="Times New Roman" w:cs="Times New Roman"/>
          <w:sz w:val="28"/>
          <w:szCs w:val="28"/>
        </w:rPr>
        <w:t xml:space="preserve"> % за 2019 г. и 7,2% за 2018 г.);</w:t>
      </w:r>
    </w:p>
    <w:p w:rsidR="008D0A86" w:rsidRPr="008D0A86" w:rsidRDefault="008D0A86" w:rsidP="008D0A86">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над 1 година – 169 бр. - 8,7% (при 7,2 % за 2019 г. и  6,4 % за 2018 г.)</w:t>
      </w:r>
    </w:p>
    <w:p w:rsidR="007B6A92" w:rsidRPr="008D0A86" w:rsidRDefault="007B6A92" w:rsidP="007B6A92">
      <w:pPr>
        <w:spacing w:line="240" w:lineRule="auto"/>
        <w:jc w:val="both"/>
        <w:rPr>
          <w:rFonts w:ascii="Times New Roman" w:eastAsia="Calibri" w:hAnsi="Times New Roman" w:cs="Times New Roman"/>
          <w:bCs/>
          <w:iCs/>
          <w:sz w:val="28"/>
          <w:szCs w:val="28"/>
        </w:rPr>
      </w:pPr>
    </w:p>
    <w:p w:rsidR="009956F6" w:rsidRPr="007B6A92" w:rsidRDefault="009956F6" w:rsidP="00381ED8">
      <w:pPr>
        <w:pStyle w:val="2"/>
        <w:ind w:firstLine="360"/>
      </w:pPr>
      <w:r w:rsidRPr="007B6A92">
        <w:t>2.3. Решени досъдебни производства от прокурор. Видове решения.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8</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201</w:t>
            </w:r>
            <w:r w:rsidRPr="008D0A86">
              <w:rPr>
                <w:rFonts w:ascii="Times New Roman" w:eastAsia="Calibri" w:hAnsi="Times New Roman" w:cs="Times New Roman"/>
                <w:b/>
                <w:bCs/>
                <w:sz w:val="28"/>
                <w:szCs w:val="28"/>
                <w:lang w:val="en-US"/>
              </w:rPr>
              <w:t>9</w:t>
            </w:r>
            <w:r w:rsidRPr="008D0A86">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8D0A86" w:rsidRPr="008D0A86" w:rsidRDefault="008D0A86" w:rsidP="008D0A86">
            <w:pPr>
              <w:spacing w:line="240" w:lineRule="auto"/>
              <w:jc w:val="center"/>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20</w:t>
            </w:r>
            <w:r w:rsidRPr="008D0A86">
              <w:rPr>
                <w:rFonts w:ascii="Times New Roman" w:eastAsia="Calibri" w:hAnsi="Times New Roman" w:cs="Times New Roman"/>
                <w:b/>
                <w:bCs/>
                <w:sz w:val="28"/>
                <w:szCs w:val="28"/>
                <w:lang w:val="en-US"/>
              </w:rPr>
              <w:t>20</w:t>
            </w:r>
            <w:r w:rsidRPr="008D0A86">
              <w:rPr>
                <w:rFonts w:ascii="Times New Roman" w:eastAsia="Calibri" w:hAnsi="Times New Roman" w:cs="Times New Roman"/>
                <w:b/>
                <w:bCs/>
                <w:sz w:val="28"/>
                <w:szCs w:val="28"/>
              </w:rPr>
              <w:t xml:space="preserve"> г.</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Решени ДП</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6391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9455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5334</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Прекратени ДП</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4051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7314</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3329</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Спрени ДП</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1125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1075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991</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Внесени в съда ДП</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1112</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1005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937</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Прокурорски актове, внесени в съда</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1136</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1034</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968</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Лица по внесените в съда актове</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1188</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1102</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1031</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Обвинителни актове</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254</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304</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300</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Лица по обвинителните актове</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291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351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344</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Споразумения</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685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555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480</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Лица по споразуменията</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696</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574</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498</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Предложения по чл. 78а НК</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197</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175</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188</w:t>
            </w:r>
          </w:p>
        </w:tc>
      </w:tr>
      <w:tr w:rsidR="008D0A86" w:rsidRPr="008D0A86" w:rsidTr="00E00C01">
        <w:trPr>
          <w:jc w:val="center"/>
        </w:trPr>
        <w:tc>
          <w:tcPr>
            <w:tcW w:w="420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Лица по предложенията по чл. 78а НК</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201</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177</w:t>
            </w:r>
          </w:p>
        </w:tc>
        <w:tc>
          <w:tcPr>
            <w:tcW w:w="1524"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189</w:t>
            </w:r>
          </w:p>
        </w:tc>
      </w:tr>
    </w:tbl>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отчетната година прокурорите са решили 5334 досъдебни производства, в т.ч. и тези прекратени по давност. Налице е намаление на относителния дял на решените досъдебни производства спрямо общо наблюдаваните, който за 2020г. е 83,4% (90,3% за 2019г.; 86,1% за 2018 г.).</w:t>
      </w: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Разпределението на решените ДП по прокуратури е представено на следващата графика, като съотношение спрямо наблюдаваните дела.</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92"/>
        <w:gridCol w:w="2170"/>
        <w:gridCol w:w="2170"/>
        <w:gridCol w:w="2278"/>
      </w:tblGrid>
      <w:tr w:rsidR="008D0A86" w:rsidRPr="008D0A86" w:rsidTr="00E00C01">
        <w:trPr>
          <w:trHeight w:val="300"/>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ПРОКУРАТУРА</w:t>
            </w:r>
          </w:p>
        </w:tc>
        <w:tc>
          <w:tcPr>
            <w:tcW w:w="2170"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РЕШЕНИ / НАБЛЮДАВАНИ ДП за 201</w:t>
            </w:r>
            <w:r w:rsidRPr="008D0A86">
              <w:rPr>
                <w:rFonts w:ascii="Times New Roman" w:eastAsia="Calibri" w:hAnsi="Times New Roman" w:cs="Times New Roman"/>
                <w:color w:val="000000"/>
                <w:sz w:val="24"/>
                <w:szCs w:val="24"/>
                <w:lang w:val="en-US"/>
              </w:rPr>
              <w:t>8</w:t>
            </w:r>
            <w:r w:rsidRPr="008D0A86">
              <w:rPr>
                <w:rFonts w:ascii="Times New Roman" w:eastAsia="Calibri" w:hAnsi="Times New Roman" w:cs="Times New Roman"/>
                <w:color w:val="000000"/>
                <w:sz w:val="24"/>
                <w:szCs w:val="24"/>
              </w:rPr>
              <w:t xml:space="preserve"> г.</w:t>
            </w:r>
          </w:p>
        </w:tc>
        <w:tc>
          <w:tcPr>
            <w:tcW w:w="2170"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bCs/>
                <w:color w:val="000000"/>
                <w:sz w:val="24"/>
                <w:szCs w:val="24"/>
              </w:rPr>
            </w:pPr>
            <w:r w:rsidRPr="008D0A86">
              <w:rPr>
                <w:rFonts w:ascii="Times New Roman" w:eastAsia="Calibri" w:hAnsi="Times New Roman" w:cs="Times New Roman"/>
                <w:bCs/>
                <w:color w:val="000000"/>
                <w:sz w:val="24"/>
                <w:szCs w:val="24"/>
              </w:rPr>
              <w:t>РЕШЕНИ / НАБЛЮДАВАНИ ДП за 201</w:t>
            </w:r>
            <w:r w:rsidRPr="008D0A86">
              <w:rPr>
                <w:rFonts w:ascii="Times New Roman" w:eastAsia="Calibri" w:hAnsi="Times New Roman" w:cs="Times New Roman"/>
                <w:bCs/>
                <w:color w:val="000000"/>
                <w:sz w:val="24"/>
                <w:szCs w:val="24"/>
                <w:lang w:val="en-US"/>
              </w:rPr>
              <w:t>9</w:t>
            </w:r>
            <w:r w:rsidRPr="008D0A86">
              <w:rPr>
                <w:rFonts w:ascii="Times New Roman" w:eastAsia="Calibri" w:hAnsi="Times New Roman" w:cs="Times New Roman"/>
                <w:bCs/>
                <w:color w:val="000000"/>
                <w:sz w:val="24"/>
                <w:szCs w:val="24"/>
              </w:rPr>
              <w:t xml:space="preserve"> г.</w:t>
            </w:r>
          </w:p>
        </w:tc>
        <w:tc>
          <w:tcPr>
            <w:tcW w:w="2278" w:type="dxa"/>
            <w:tcBorders>
              <w:top w:val="single" w:sz="4" w:space="0" w:color="auto"/>
              <w:left w:val="single" w:sz="4" w:space="0" w:color="auto"/>
              <w:bottom w:val="single" w:sz="4" w:space="0" w:color="auto"/>
              <w:right w:val="single" w:sz="4" w:space="0" w:color="auto"/>
            </w:tcBorders>
          </w:tcPr>
          <w:p w:rsidR="008D0A86" w:rsidRPr="008D0A86" w:rsidRDefault="008D0A86" w:rsidP="008D0A86">
            <w:pPr>
              <w:spacing w:line="240" w:lineRule="auto"/>
              <w:rPr>
                <w:rFonts w:ascii="Times New Roman" w:eastAsia="Calibri" w:hAnsi="Times New Roman" w:cs="Times New Roman"/>
                <w:b/>
                <w:color w:val="000000"/>
                <w:sz w:val="24"/>
                <w:szCs w:val="24"/>
              </w:rPr>
            </w:pPr>
            <w:r w:rsidRPr="008D0A86">
              <w:rPr>
                <w:rFonts w:ascii="Times New Roman" w:eastAsia="Calibri" w:hAnsi="Times New Roman" w:cs="Times New Roman"/>
                <w:b/>
                <w:color w:val="000000"/>
                <w:sz w:val="24"/>
                <w:szCs w:val="24"/>
              </w:rPr>
              <w:t>РЕШЕНИ / НАБЛЮДАВАНИ ДП за 20</w:t>
            </w:r>
            <w:r w:rsidRPr="008D0A86">
              <w:rPr>
                <w:rFonts w:ascii="Times New Roman" w:eastAsia="Calibri" w:hAnsi="Times New Roman" w:cs="Times New Roman"/>
                <w:b/>
                <w:color w:val="000000"/>
                <w:sz w:val="24"/>
                <w:szCs w:val="24"/>
                <w:lang w:val="en-US"/>
              </w:rPr>
              <w:t>20</w:t>
            </w:r>
            <w:r w:rsidRPr="008D0A86">
              <w:rPr>
                <w:rFonts w:ascii="Times New Roman" w:eastAsia="Calibri" w:hAnsi="Times New Roman" w:cs="Times New Roman"/>
                <w:b/>
                <w:color w:val="000000"/>
                <w:sz w:val="24"/>
                <w:szCs w:val="24"/>
              </w:rPr>
              <w:t xml:space="preserve"> г.</w:t>
            </w:r>
          </w:p>
        </w:tc>
      </w:tr>
      <w:tr w:rsidR="008D0A86" w:rsidRPr="008D0A86" w:rsidTr="00E00C01">
        <w:trPr>
          <w:trHeight w:val="300"/>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ОП ВРАЦА</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spacing w:line="240" w:lineRule="auto"/>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65%</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71%</w:t>
            </w:r>
          </w:p>
        </w:tc>
        <w:tc>
          <w:tcPr>
            <w:tcW w:w="2278"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69%</w:t>
            </w:r>
          </w:p>
        </w:tc>
      </w:tr>
      <w:tr w:rsidR="008D0A86" w:rsidRPr="008D0A86" w:rsidTr="00E00C01">
        <w:trPr>
          <w:trHeight w:val="300"/>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РП ВРАЦА</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spacing w:line="240" w:lineRule="auto"/>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81%</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89%</w:t>
            </w:r>
          </w:p>
        </w:tc>
        <w:tc>
          <w:tcPr>
            <w:tcW w:w="2278"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81%</w:t>
            </w:r>
          </w:p>
        </w:tc>
      </w:tr>
      <w:tr w:rsidR="008D0A86" w:rsidRPr="008D0A86" w:rsidTr="00C00783">
        <w:trPr>
          <w:trHeight w:val="282"/>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РП МЕЗДРА</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spacing w:line="240" w:lineRule="auto"/>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92%</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92%</w:t>
            </w:r>
          </w:p>
        </w:tc>
        <w:tc>
          <w:tcPr>
            <w:tcW w:w="2278"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85%</w:t>
            </w:r>
          </w:p>
        </w:tc>
      </w:tr>
      <w:tr w:rsidR="008D0A86" w:rsidRPr="008D0A86" w:rsidTr="00E00C01">
        <w:trPr>
          <w:trHeight w:val="720"/>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РП БЯЛА СЛАТИНА</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spacing w:line="240" w:lineRule="auto"/>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90%</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93%</w:t>
            </w:r>
          </w:p>
        </w:tc>
        <w:tc>
          <w:tcPr>
            <w:tcW w:w="2278"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87%</w:t>
            </w:r>
          </w:p>
        </w:tc>
      </w:tr>
      <w:tr w:rsidR="008D0A86" w:rsidRPr="008D0A86" w:rsidTr="00E00C01">
        <w:trPr>
          <w:trHeight w:val="300"/>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РП КОЗЛОДУЙ</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spacing w:line="240" w:lineRule="auto"/>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91%</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95%</w:t>
            </w:r>
          </w:p>
        </w:tc>
        <w:tc>
          <w:tcPr>
            <w:tcW w:w="2278"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89%</w:t>
            </w:r>
          </w:p>
        </w:tc>
      </w:tr>
      <w:tr w:rsidR="008D0A86" w:rsidRPr="008D0A86" w:rsidTr="00E00C01">
        <w:trPr>
          <w:trHeight w:val="300"/>
          <w:jc w:val="center"/>
        </w:trPr>
        <w:tc>
          <w:tcPr>
            <w:tcW w:w="2592"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color w:val="000000"/>
                <w:sz w:val="24"/>
                <w:szCs w:val="24"/>
              </w:rPr>
            </w:pPr>
            <w:r w:rsidRPr="008D0A86">
              <w:rPr>
                <w:rFonts w:ascii="Times New Roman" w:eastAsia="Calibri" w:hAnsi="Times New Roman" w:cs="Times New Roman"/>
                <w:color w:val="000000"/>
                <w:sz w:val="24"/>
                <w:szCs w:val="24"/>
              </w:rPr>
              <w:t>РП ОРЯХОВО</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spacing w:line="240" w:lineRule="auto"/>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87%</w:t>
            </w:r>
          </w:p>
        </w:tc>
        <w:tc>
          <w:tcPr>
            <w:tcW w:w="2170"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89%</w:t>
            </w:r>
          </w:p>
        </w:tc>
        <w:tc>
          <w:tcPr>
            <w:tcW w:w="2278" w:type="dxa"/>
            <w:tcBorders>
              <w:top w:val="single" w:sz="4" w:space="0" w:color="auto"/>
              <w:left w:val="single" w:sz="4" w:space="0" w:color="auto"/>
              <w:bottom w:val="single" w:sz="4" w:space="0" w:color="auto"/>
              <w:right w:val="single" w:sz="4" w:space="0" w:color="auto"/>
            </w:tcBorders>
            <w:vAlign w:val="bottom"/>
          </w:tcPr>
          <w:p w:rsidR="008D0A86" w:rsidRPr="008D0A86" w:rsidRDefault="008D0A86" w:rsidP="008D0A86">
            <w:pPr>
              <w:jc w:val="right"/>
              <w:rPr>
                <w:rFonts w:ascii="Times New Roman" w:hAnsi="Times New Roman" w:cs="Times New Roman"/>
                <w:color w:val="000000"/>
                <w:sz w:val="24"/>
                <w:szCs w:val="24"/>
              </w:rPr>
            </w:pPr>
            <w:r w:rsidRPr="008D0A86">
              <w:rPr>
                <w:rFonts w:ascii="Times New Roman" w:hAnsi="Times New Roman" w:cs="Times New Roman"/>
                <w:color w:val="000000"/>
                <w:sz w:val="24"/>
                <w:szCs w:val="24"/>
              </w:rPr>
              <w:t>83%</w:t>
            </w:r>
          </w:p>
        </w:tc>
      </w:tr>
    </w:tbl>
    <w:p w:rsidR="008D0A86" w:rsidRPr="008D0A86" w:rsidRDefault="008D0A86" w:rsidP="008D0A86">
      <w:pPr>
        <w:spacing w:line="240" w:lineRule="auto"/>
        <w:jc w:val="both"/>
        <w:rPr>
          <w:rFonts w:ascii="Times New Roman" w:eastAsia="Calibri" w:hAnsi="Times New Roman" w:cs="Times New Roman"/>
          <w:noProof/>
          <w:sz w:val="28"/>
          <w:szCs w:val="28"/>
        </w:rPr>
      </w:pPr>
      <w:r w:rsidRPr="008D0A86">
        <w:rPr>
          <w:rFonts w:ascii="Times New Roman" w:hAnsi="Times New Roman" w:cs="Times New Roman"/>
          <w:noProof/>
          <w:sz w:val="28"/>
          <w:szCs w:val="28"/>
        </w:rPr>
        <w:lastRenderedPageBreak/>
        <w:drawing>
          <wp:inline distT="0" distB="0" distL="0" distR="0" wp14:anchorId="2161BA97" wp14:editId="3D3FFDB6">
            <wp:extent cx="4238625" cy="2247900"/>
            <wp:effectExtent l="0" t="0" r="9525" b="19050"/>
            <wp:docPr id="26" name="Диагра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A86" w:rsidRPr="008D0A86" w:rsidRDefault="008D0A86" w:rsidP="008D0A86">
      <w:pPr>
        <w:spacing w:line="240" w:lineRule="auto"/>
        <w:jc w:val="both"/>
        <w:rPr>
          <w:rFonts w:ascii="Times New Roman" w:eastAsia="Calibri" w:hAnsi="Times New Roman" w:cs="Times New Roman"/>
          <w:noProof/>
          <w:color w:val="000000"/>
          <w:sz w:val="28"/>
          <w:szCs w:val="28"/>
        </w:rPr>
      </w:pPr>
    </w:p>
    <w:p w:rsidR="008D0A86" w:rsidRPr="008D0A86" w:rsidRDefault="008D0A86" w:rsidP="008D0A86">
      <w:pPr>
        <w:shd w:val="clear" w:color="auto" w:fill="FFFFFF"/>
        <w:spacing w:after="0" w:line="240" w:lineRule="auto"/>
        <w:ind w:firstLine="708"/>
        <w:rPr>
          <w:rFonts w:ascii="Times New Roman" w:eastAsia="Calibri" w:hAnsi="Times New Roman" w:cs="Times New Roman"/>
          <w:b/>
          <w:bCs/>
          <w:color w:val="000000"/>
          <w:sz w:val="28"/>
          <w:szCs w:val="28"/>
        </w:rPr>
      </w:pPr>
      <w:r w:rsidRPr="008D0A86">
        <w:rPr>
          <w:rFonts w:ascii="Times New Roman" w:eastAsia="Calibri" w:hAnsi="Times New Roman" w:cs="Times New Roman"/>
          <w:b/>
          <w:bCs/>
          <w:color w:val="000000"/>
          <w:sz w:val="28"/>
          <w:szCs w:val="28"/>
        </w:rPr>
        <w:t xml:space="preserve">Видове решения </w:t>
      </w:r>
    </w:p>
    <w:p w:rsidR="008D0A86" w:rsidRPr="008D0A86" w:rsidRDefault="008D0A86" w:rsidP="008D0A86">
      <w:pPr>
        <w:shd w:val="clear" w:color="auto" w:fill="FFFFFF"/>
        <w:spacing w:after="0" w:line="240" w:lineRule="auto"/>
        <w:ind w:firstLine="708"/>
        <w:jc w:val="both"/>
        <w:rPr>
          <w:rFonts w:ascii="Times New Roman" w:eastAsia="Calibri" w:hAnsi="Times New Roman" w:cs="Times New Roman"/>
          <w:b/>
          <w:bCs/>
          <w:color w:val="000000"/>
          <w:sz w:val="28"/>
          <w:szCs w:val="28"/>
          <w:lang w:val="en-US"/>
        </w:rPr>
      </w:pPr>
      <w:r w:rsidRPr="008D0A86">
        <w:rPr>
          <w:rFonts w:ascii="Times New Roman" w:eastAsia="Calibri" w:hAnsi="Times New Roman" w:cs="Times New Roman"/>
          <w:color w:val="000000"/>
          <w:sz w:val="28"/>
          <w:szCs w:val="28"/>
        </w:rPr>
        <w:t xml:space="preserve">От общо решените /вкл. и прекратените по давност/ </w:t>
      </w:r>
      <w:r w:rsidRPr="008D0A86">
        <w:rPr>
          <w:rFonts w:ascii="Times New Roman" w:eastAsia="Calibri" w:hAnsi="Times New Roman" w:cs="Times New Roman"/>
          <w:color w:val="000000"/>
          <w:sz w:val="28"/>
          <w:szCs w:val="28"/>
          <w:lang w:val="en-US"/>
        </w:rPr>
        <w:t>5334</w:t>
      </w:r>
      <w:r w:rsidRPr="008D0A86">
        <w:rPr>
          <w:rFonts w:ascii="Times New Roman" w:eastAsia="Calibri" w:hAnsi="Times New Roman" w:cs="Times New Roman"/>
          <w:color w:val="000000"/>
          <w:sz w:val="28"/>
          <w:szCs w:val="28"/>
        </w:rPr>
        <w:t xml:space="preserve"> ДП, разп</w:t>
      </w:r>
      <w:r w:rsidR="00381ED8">
        <w:rPr>
          <w:rFonts w:ascii="Times New Roman" w:eastAsia="Calibri" w:hAnsi="Times New Roman" w:cs="Times New Roman"/>
          <w:color w:val="000000"/>
          <w:sz w:val="28"/>
          <w:szCs w:val="28"/>
        </w:rPr>
        <w:t>ределението по видове решения е</w:t>
      </w:r>
      <w:r w:rsidRPr="008D0A86">
        <w:rPr>
          <w:rFonts w:ascii="Times New Roman" w:eastAsia="Calibri" w:hAnsi="Times New Roman" w:cs="Times New Roman"/>
          <w:color w:val="000000"/>
          <w:sz w:val="28"/>
          <w:szCs w:val="28"/>
        </w:rPr>
        <w:t>:</w:t>
      </w:r>
      <w:r w:rsidRPr="008D0A86">
        <w:rPr>
          <w:rFonts w:ascii="Times New Roman" w:eastAsia="Calibri" w:hAnsi="Times New Roman" w:cs="Times New Roman"/>
          <w:b/>
          <w:bCs/>
          <w:color w:val="000000"/>
          <w:sz w:val="28"/>
          <w:szCs w:val="28"/>
          <w:lang w:val="en-US"/>
        </w:rPr>
        <w:t xml:space="preserve"> </w:t>
      </w:r>
    </w:p>
    <w:p w:rsidR="008D0A86" w:rsidRPr="008D0A86" w:rsidRDefault="008D0A86" w:rsidP="008D0A86">
      <w:pPr>
        <w:shd w:val="clear" w:color="auto" w:fill="FFFFFF"/>
        <w:spacing w:after="0" w:line="240" w:lineRule="auto"/>
        <w:ind w:firstLine="708"/>
        <w:jc w:val="both"/>
        <w:rPr>
          <w:rFonts w:ascii="Times New Roman" w:eastAsia="Calibri" w:hAnsi="Times New Roman" w:cs="Times New Roman"/>
          <w:b/>
          <w:bCs/>
          <w:color w:val="000000"/>
          <w:sz w:val="28"/>
          <w:szCs w:val="28"/>
        </w:rPr>
      </w:pPr>
      <w:r w:rsidRPr="008D0A86">
        <w:rPr>
          <w:rFonts w:ascii="Times New Roman" w:eastAsia="Calibri" w:hAnsi="Times New Roman" w:cs="Times New Roman"/>
          <w:color w:val="000000"/>
          <w:sz w:val="28"/>
          <w:szCs w:val="28"/>
        </w:rPr>
        <w:t xml:space="preserve">Спрени ДП – </w:t>
      </w:r>
      <w:r w:rsidRPr="008D0A86">
        <w:rPr>
          <w:rFonts w:ascii="Times New Roman" w:eastAsia="Calibri" w:hAnsi="Times New Roman" w:cs="Times New Roman"/>
          <w:color w:val="000000"/>
          <w:sz w:val="28"/>
          <w:szCs w:val="28"/>
          <w:lang w:val="en-US"/>
        </w:rPr>
        <w:t>99</w:t>
      </w:r>
      <w:r w:rsidRPr="008D0A86">
        <w:rPr>
          <w:rFonts w:ascii="Times New Roman" w:eastAsia="Calibri" w:hAnsi="Times New Roman" w:cs="Times New Roman"/>
          <w:color w:val="000000"/>
          <w:sz w:val="28"/>
          <w:szCs w:val="28"/>
        </w:rPr>
        <w:t>1 бр. – 1</w:t>
      </w:r>
      <w:r w:rsidRPr="008D0A86">
        <w:rPr>
          <w:rFonts w:ascii="Times New Roman" w:eastAsia="Calibri" w:hAnsi="Times New Roman" w:cs="Times New Roman"/>
          <w:color w:val="000000"/>
          <w:sz w:val="28"/>
          <w:szCs w:val="28"/>
          <w:lang w:val="en-US"/>
        </w:rPr>
        <w:t>8</w:t>
      </w:r>
      <w:r w:rsidRPr="008D0A86">
        <w:rPr>
          <w:rFonts w:ascii="Times New Roman" w:eastAsia="Calibri" w:hAnsi="Times New Roman" w:cs="Times New Roman"/>
          <w:color w:val="000000"/>
          <w:sz w:val="28"/>
          <w:szCs w:val="28"/>
        </w:rPr>
        <w:t>,</w:t>
      </w:r>
      <w:r w:rsidRPr="008D0A86">
        <w:rPr>
          <w:rFonts w:ascii="Times New Roman" w:eastAsia="Calibri" w:hAnsi="Times New Roman" w:cs="Times New Roman"/>
          <w:color w:val="000000"/>
          <w:sz w:val="28"/>
          <w:szCs w:val="28"/>
          <w:lang w:val="en-US"/>
        </w:rPr>
        <w:t>6</w:t>
      </w:r>
      <w:r w:rsidRPr="008D0A86">
        <w:rPr>
          <w:rFonts w:ascii="Times New Roman" w:eastAsia="Calibri" w:hAnsi="Times New Roman" w:cs="Times New Roman"/>
          <w:color w:val="000000"/>
          <w:sz w:val="28"/>
          <w:szCs w:val="28"/>
        </w:rPr>
        <w:t xml:space="preserve"> %; Прекратени ДП – </w:t>
      </w:r>
      <w:r w:rsidRPr="008D0A86">
        <w:rPr>
          <w:rFonts w:ascii="Times New Roman" w:eastAsia="Calibri" w:hAnsi="Times New Roman" w:cs="Times New Roman"/>
          <w:color w:val="000000"/>
          <w:sz w:val="28"/>
          <w:szCs w:val="28"/>
          <w:lang w:val="en-US"/>
        </w:rPr>
        <w:t>3329</w:t>
      </w:r>
      <w:r w:rsidRPr="008D0A86">
        <w:rPr>
          <w:rFonts w:ascii="Times New Roman" w:eastAsia="Calibri" w:hAnsi="Times New Roman" w:cs="Times New Roman"/>
          <w:color w:val="000000"/>
          <w:sz w:val="28"/>
          <w:szCs w:val="28"/>
        </w:rPr>
        <w:t xml:space="preserve"> бр. - </w:t>
      </w:r>
      <w:r w:rsidRPr="008D0A86">
        <w:rPr>
          <w:rFonts w:ascii="Times New Roman" w:eastAsia="Calibri" w:hAnsi="Times New Roman" w:cs="Times New Roman"/>
          <w:color w:val="000000"/>
          <w:sz w:val="28"/>
          <w:szCs w:val="28"/>
          <w:lang w:val="en-US"/>
        </w:rPr>
        <w:t>62</w:t>
      </w:r>
      <w:r w:rsidRPr="008D0A86">
        <w:rPr>
          <w:rFonts w:ascii="Times New Roman" w:eastAsia="Calibri" w:hAnsi="Times New Roman" w:cs="Times New Roman"/>
          <w:color w:val="000000"/>
          <w:sz w:val="28"/>
          <w:szCs w:val="28"/>
        </w:rPr>
        <w:t>,4 %;</w:t>
      </w:r>
    </w:p>
    <w:p w:rsidR="008D0A86" w:rsidRPr="008D0A86" w:rsidRDefault="008D0A86" w:rsidP="00381ED8">
      <w:pPr>
        <w:shd w:val="clear" w:color="auto" w:fill="FFFFFF"/>
        <w:spacing w:after="0" w:line="240" w:lineRule="auto"/>
        <w:jc w:val="both"/>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 xml:space="preserve">Внесени в съда – </w:t>
      </w:r>
      <w:r w:rsidRPr="008D0A86">
        <w:rPr>
          <w:rFonts w:ascii="Times New Roman" w:eastAsia="Calibri" w:hAnsi="Times New Roman" w:cs="Times New Roman"/>
          <w:color w:val="000000"/>
          <w:sz w:val="28"/>
          <w:szCs w:val="28"/>
          <w:lang w:val="en-US"/>
        </w:rPr>
        <w:t>937</w:t>
      </w:r>
      <w:r w:rsidRPr="008D0A86">
        <w:rPr>
          <w:rFonts w:ascii="Times New Roman" w:eastAsia="Calibri" w:hAnsi="Times New Roman" w:cs="Times New Roman"/>
          <w:color w:val="000000"/>
          <w:sz w:val="28"/>
          <w:szCs w:val="28"/>
        </w:rPr>
        <w:t xml:space="preserve"> бр. -  1</w:t>
      </w:r>
      <w:r w:rsidRPr="008D0A86">
        <w:rPr>
          <w:rFonts w:ascii="Times New Roman" w:eastAsia="Calibri" w:hAnsi="Times New Roman" w:cs="Times New Roman"/>
          <w:color w:val="000000"/>
          <w:sz w:val="28"/>
          <w:szCs w:val="28"/>
          <w:lang w:val="en-US"/>
        </w:rPr>
        <w:t>7</w:t>
      </w:r>
      <w:r w:rsidRPr="008D0A86">
        <w:rPr>
          <w:rFonts w:ascii="Times New Roman" w:eastAsia="Calibri" w:hAnsi="Times New Roman" w:cs="Times New Roman"/>
          <w:color w:val="000000"/>
          <w:sz w:val="28"/>
          <w:szCs w:val="28"/>
        </w:rPr>
        <w:t xml:space="preserve">,6 %. </w:t>
      </w:r>
      <w:r w:rsidRPr="008D0A86">
        <w:rPr>
          <w:rFonts w:ascii="Times New Roman" w:hAnsi="Times New Roman" w:cs="Times New Roman"/>
          <w:noProof/>
          <w:sz w:val="28"/>
          <w:szCs w:val="28"/>
        </w:rPr>
        <w:drawing>
          <wp:anchor distT="0" distB="0" distL="114300" distR="114300" simplePos="0" relativeHeight="251723776" behindDoc="0" locked="0" layoutInCell="1" allowOverlap="1" wp14:anchorId="6691F4ED" wp14:editId="086E27DB">
            <wp:simplePos x="0" y="0"/>
            <wp:positionH relativeFrom="column">
              <wp:posOffset>363855</wp:posOffset>
            </wp:positionH>
            <wp:positionV relativeFrom="paragraph">
              <wp:posOffset>309245</wp:posOffset>
            </wp:positionV>
            <wp:extent cx="4596130" cy="2767330"/>
            <wp:effectExtent l="5715" t="635" r="0" b="3810"/>
            <wp:wrapTopAndBottom/>
            <wp:docPr id="46" name="Диаграма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D0A86" w:rsidRPr="008D0A86" w:rsidRDefault="008D0A86" w:rsidP="008D0A86">
      <w:pPr>
        <w:shd w:val="clear" w:color="auto" w:fill="FFFFFF"/>
        <w:spacing w:after="0"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sz w:val="28"/>
          <w:szCs w:val="28"/>
        </w:rPr>
        <w:t>От общо решените  3</w:t>
      </w:r>
      <w:r w:rsidRPr="008D0A86">
        <w:rPr>
          <w:rFonts w:ascii="Times New Roman" w:eastAsia="Calibri" w:hAnsi="Times New Roman" w:cs="Times New Roman"/>
          <w:sz w:val="28"/>
          <w:szCs w:val="28"/>
          <w:lang w:val="en-US"/>
        </w:rPr>
        <w:t>021</w:t>
      </w:r>
      <w:r w:rsidRPr="008D0A86">
        <w:rPr>
          <w:rFonts w:ascii="Times New Roman" w:eastAsia="Calibri" w:hAnsi="Times New Roman" w:cs="Times New Roman"/>
          <w:sz w:val="28"/>
          <w:szCs w:val="28"/>
        </w:rPr>
        <w:t xml:space="preserve"> дела на производство/ вкл.и изпратените по компетентност/, разпределението по видове решения е :</w:t>
      </w:r>
    </w:p>
    <w:p w:rsidR="008D0A86" w:rsidRPr="008D0A86" w:rsidRDefault="008D0A86" w:rsidP="008D0A86">
      <w:pPr>
        <w:shd w:val="clear" w:color="auto" w:fill="FFFFFF"/>
        <w:spacing w:after="0" w:line="240" w:lineRule="auto"/>
        <w:ind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Спрени ДП – </w:t>
      </w:r>
      <w:r w:rsidRPr="008D0A86">
        <w:rPr>
          <w:rFonts w:ascii="Times New Roman" w:eastAsia="Calibri" w:hAnsi="Times New Roman" w:cs="Times New Roman"/>
          <w:sz w:val="28"/>
          <w:szCs w:val="28"/>
          <w:lang w:val="en-US"/>
        </w:rPr>
        <w:t>991</w:t>
      </w:r>
      <w:r w:rsidRPr="008D0A86">
        <w:rPr>
          <w:rFonts w:ascii="Times New Roman" w:eastAsia="Calibri" w:hAnsi="Times New Roman" w:cs="Times New Roman"/>
          <w:sz w:val="28"/>
          <w:szCs w:val="28"/>
        </w:rPr>
        <w:t xml:space="preserve"> бр. – 32,</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 Прекратени ДП – 1</w:t>
      </w:r>
      <w:r w:rsidRPr="008D0A86">
        <w:rPr>
          <w:rFonts w:ascii="Times New Roman" w:eastAsia="Calibri" w:hAnsi="Times New Roman" w:cs="Times New Roman"/>
          <w:sz w:val="28"/>
          <w:szCs w:val="28"/>
          <w:lang w:val="en-US"/>
        </w:rPr>
        <w:t>0</w:t>
      </w:r>
      <w:r w:rsidRPr="008D0A86">
        <w:rPr>
          <w:rFonts w:ascii="Times New Roman" w:eastAsia="Calibri" w:hAnsi="Times New Roman" w:cs="Times New Roman"/>
          <w:sz w:val="28"/>
          <w:szCs w:val="28"/>
        </w:rPr>
        <w:t>16 бр. – 3</w:t>
      </w:r>
      <w:r w:rsidRPr="008D0A86">
        <w:rPr>
          <w:rFonts w:ascii="Times New Roman" w:eastAsia="Calibri" w:hAnsi="Times New Roman" w:cs="Times New Roman"/>
          <w:sz w:val="28"/>
          <w:szCs w:val="28"/>
          <w:lang w:val="en-US"/>
        </w:rPr>
        <w:t>3</w:t>
      </w:r>
      <w:r w:rsidRPr="008D0A86">
        <w:rPr>
          <w:rFonts w:ascii="Times New Roman" w:eastAsia="Calibri" w:hAnsi="Times New Roman" w:cs="Times New Roman"/>
          <w:sz w:val="28"/>
          <w:szCs w:val="28"/>
        </w:rPr>
        <w:t>,</w:t>
      </w:r>
      <w:r w:rsidRPr="008D0A86">
        <w:rPr>
          <w:rFonts w:ascii="Times New Roman" w:eastAsia="Calibri" w:hAnsi="Times New Roman" w:cs="Times New Roman"/>
          <w:sz w:val="28"/>
          <w:szCs w:val="28"/>
          <w:lang w:val="en-US"/>
        </w:rPr>
        <w:t>6</w:t>
      </w:r>
      <w:r w:rsidRPr="008D0A86">
        <w:rPr>
          <w:rFonts w:ascii="Times New Roman" w:eastAsia="Calibri" w:hAnsi="Times New Roman" w:cs="Times New Roman"/>
          <w:sz w:val="28"/>
          <w:szCs w:val="28"/>
        </w:rPr>
        <w:t xml:space="preserve"> %;</w:t>
      </w:r>
    </w:p>
    <w:p w:rsidR="008D0A86" w:rsidRPr="008D0A86" w:rsidRDefault="008D0A86" w:rsidP="008D0A86">
      <w:pPr>
        <w:shd w:val="clear" w:color="auto" w:fill="FFFFFF"/>
        <w:spacing w:after="0" w:line="240" w:lineRule="auto"/>
        <w:jc w:val="both"/>
        <w:rPr>
          <w:rFonts w:ascii="Times New Roman" w:eastAsia="Calibri" w:hAnsi="Times New Roman" w:cs="Times New Roman"/>
          <w:sz w:val="28"/>
          <w:szCs w:val="28"/>
        </w:rPr>
      </w:pPr>
      <w:r w:rsidRPr="008D0A86">
        <w:rPr>
          <w:rFonts w:ascii="Times New Roman" w:hAnsi="Times New Roman" w:cs="Times New Roman"/>
          <w:noProof/>
          <w:sz w:val="28"/>
          <w:szCs w:val="28"/>
        </w:rPr>
        <w:lastRenderedPageBreak/>
        <w:drawing>
          <wp:anchor distT="0" distB="0" distL="114300" distR="114300" simplePos="0" relativeHeight="251725824" behindDoc="0" locked="0" layoutInCell="1" allowOverlap="1" wp14:anchorId="4D6FE286" wp14:editId="58520838">
            <wp:simplePos x="0" y="0"/>
            <wp:positionH relativeFrom="column">
              <wp:posOffset>604520</wp:posOffset>
            </wp:positionH>
            <wp:positionV relativeFrom="paragraph">
              <wp:posOffset>422275</wp:posOffset>
            </wp:positionV>
            <wp:extent cx="4584065" cy="2773680"/>
            <wp:effectExtent l="0" t="0" r="26035" b="26670"/>
            <wp:wrapTopAndBottom/>
            <wp:docPr id="47" name="Диаграма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D0A86">
        <w:rPr>
          <w:rFonts w:ascii="Times New Roman" w:eastAsia="Calibri" w:hAnsi="Times New Roman" w:cs="Times New Roman"/>
          <w:sz w:val="28"/>
          <w:szCs w:val="28"/>
        </w:rPr>
        <w:t xml:space="preserve">Внесени в съда – </w:t>
      </w:r>
      <w:r w:rsidRPr="008D0A86">
        <w:rPr>
          <w:rFonts w:ascii="Times New Roman" w:eastAsia="Calibri" w:hAnsi="Times New Roman" w:cs="Times New Roman"/>
          <w:sz w:val="28"/>
          <w:szCs w:val="28"/>
          <w:lang w:val="en-US"/>
        </w:rPr>
        <w:t>937</w:t>
      </w:r>
      <w:r w:rsidRPr="008D0A86">
        <w:rPr>
          <w:rFonts w:ascii="Times New Roman" w:eastAsia="Calibri" w:hAnsi="Times New Roman" w:cs="Times New Roman"/>
          <w:sz w:val="28"/>
          <w:szCs w:val="28"/>
        </w:rPr>
        <w:t xml:space="preserve"> бр. -  3</w:t>
      </w:r>
      <w:r w:rsidRPr="008D0A86">
        <w:rPr>
          <w:rFonts w:ascii="Times New Roman" w:eastAsia="Calibri" w:hAnsi="Times New Roman" w:cs="Times New Roman"/>
          <w:sz w:val="28"/>
          <w:szCs w:val="28"/>
          <w:lang w:val="en-US"/>
        </w:rPr>
        <w:t>1</w:t>
      </w:r>
      <w:r w:rsidRPr="008D0A86">
        <w:rPr>
          <w:rFonts w:ascii="Times New Roman" w:eastAsia="Calibri" w:hAnsi="Times New Roman" w:cs="Times New Roman"/>
          <w:sz w:val="28"/>
          <w:szCs w:val="28"/>
        </w:rPr>
        <w:t xml:space="preserve"> %. /30,</w:t>
      </w:r>
      <w:r w:rsidRPr="008D0A86">
        <w:rPr>
          <w:rFonts w:ascii="Times New Roman" w:eastAsia="Calibri" w:hAnsi="Times New Roman" w:cs="Times New Roman"/>
          <w:sz w:val="28"/>
          <w:szCs w:val="28"/>
          <w:lang w:val="en-US"/>
        </w:rPr>
        <w:t>6</w:t>
      </w:r>
      <w:r w:rsidRPr="008D0A86">
        <w:rPr>
          <w:rFonts w:ascii="Times New Roman" w:eastAsia="Calibri" w:hAnsi="Times New Roman" w:cs="Times New Roman"/>
          <w:sz w:val="28"/>
          <w:szCs w:val="28"/>
        </w:rPr>
        <w:t>% за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г./</w:t>
      </w:r>
    </w:p>
    <w:p w:rsidR="008D0A86" w:rsidRPr="008D0A86" w:rsidRDefault="008D0A86" w:rsidP="008D0A86">
      <w:pPr>
        <w:shd w:val="clear" w:color="auto" w:fill="FFFFFF"/>
        <w:spacing w:before="187" w:line="240" w:lineRule="auto"/>
        <w:rPr>
          <w:rFonts w:ascii="Times New Roman" w:eastAsia="Calibri" w:hAnsi="Times New Roman" w:cs="Times New Roman"/>
          <w:b/>
          <w:bCs/>
          <w:color w:val="000000"/>
          <w:sz w:val="28"/>
          <w:szCs w:val="28"/>
          <w:lang w:val="en-US"/>
        </w:rPr>
      </w:pPr>
    </w:p>
    <w:p w:rsidR="008D0A86" w:rsidRPr="008D0A86" w:rsidRDefault="008D0A86" w:rsidP="008D0A86">
      <w:pPr>
        <w:shd w:val="clear" w:color="auto" w:fill="FFFFFF"/>
        <w:spacing w:before="187" w:line="240" w:lineRule="auto"/>
        <w:ind w:firstLine="708"/>
        <w:rPr>
          <w:rFonts w:ascii="Times New Roman" w:eastAsia="Calibri" w:hAnsi="Times New Roman" w:cs="Times New Roman"/>
          <w:b/>
          <w:bCs/>
          <w:sz w:val="28"/>
          <w:szCs w:val="28"/>
        </w:rPr>
      </w:pPr>
      <w:r w:rsidRPr="008D0A86">
        <w:rPr>
          <w:rFonts w:ascii="Times New Roman" w:eastAsia="Calibri" w:hAnsi="Times New Roman" w:cs="Times New Roman"/>
          <w:b/>
          <w:bCs/>
          <w:color w:val="000000"/>
          <w:sz w:val="28"/>
          <w:szCs w:val="28"/>
        </w:rPr>
        <w:t xml:space="preserve">Спрени ДП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Производствата с постановено спиране през отчетния период са </w:t>
      </w:r>
      <w:r w:rsidRPr="008D0A86">
        <w:rPr>
          <w:rFonts w:ascii="Times New Roman" w:eastAsia="Calibri" w:hAnsi="Times New Roman" w:cs="Times New Roman"/>
          <w:sz w:val="28"/>
          <w:szCs w:val="28"/>
          <w:lang w:val="en-US"/>
        </w:rPr>
        <w:t>991</w:t>
      </w:r>
      <w:r w:rsidRPr="008D0A86">
        <w:rPr>
          <w:rFonts w:ascii="Times New Roman" w:eastAsia="Calibri" w:hAnsi="Times New Roman" w:cs="Times New Roman"/>
          <w:sz w:val="28"/>
          <w:szCs w:val="28"/>
        </w:rPr>
        <w:t xml:space="preserve"> ДП и бележат намаление в сравнение с 201</w:t>
      </w:r>
      <w:r w:rsidRPr="008D0A86">
        <w:rPr>
          <w:rFonts w:ascii="Times New Roman" w:eastAsia="Calibri" w:hAnsi="Times New Roman" w:cs="Times New Roman"/>
          <w:sz w:val="28"/>
          <w:szCs w:val="28"/>
          <w:lang w:val="en-US"/>
        </w:rPr>
        <w:t>9</w:t>
      </w:r>
      <w:r w:rsidRPr="008D0A86">
        <w:rPr>
          <w:rFonts w:ascii="Times New Roman" w:eastAsia="Calibri" w:hAnsi="Times New Roman" w:cs="Times New Roman"/>
          <w:sz w:val="28"/>
          <w:szCs w:val="28"/>
        </w:rPr>
        <w:t xml:space="preserve"> г. - 1</w:t>
      </w:r>
      <w:r w:rsidRPr="008D0A86">
        <w:rPr>
          <w:rFonts w:ascii="Times New Roman" w:eastAsia="Calibri" w:hAnsi="Times New Roman" w:cs="Times New Roman"/>
          <w:sz w:val="28"/>
          <w:szCs w:val="28"/>
          <w:lang w:val="en-US"/>
        </w:rPr>
        <w:t>075</w:t>
      </w:r>
      <w:r w:rsidRPr="008D0A86">
        <w:rPr>
          <w:rFonts w:ascii="Times New Roman" w:eastAsia="Calibri" w:hAnsi="Times New Roman" w:cs="Times New Roman"/>
          <w:sz w:val="28"/>
          <w:szCs w:val="28"/>
        </w:rPr>
        <w:t xml:space="preserve"> ДП и 201</w:t>
      </w:r>
      <w:r w:rsidRPr="008D0A86">
        <w:rPr>
          <w:rFonts w:ascii="Times New Roman" w:eastAsia="Calibri" w:hAnsi="Times New Roman" w:cs="Times New Roman"/>
          <w:sz w:val="28"/>
          <w:szCs w:val="28"/>
          <w:lang w:val="en-US"/>
        </w:rPr>
        <w:t>8</w:t>
      </w:r>
      <w:r w:rsidRPr="008D0A86">
        <w:rPr>
          <w:rFonts w:ascii="Times New Roman" w:eastAsia="Calibri" w:hAnsi="Times New Roman" w:cs="Times New Roman"/>
          <w:sz w:val="28"/>
          <w:szCs w:val="28"/>
        </w:rPr>
        <w:t xml:space="preserve"> г. - 112</w:t>
      </w:r>
      <w:r w:rsidRPr="008D0A86">
        <w:rPr>
          <w:rFonts w:ascii="Times New Roman" w:eastAsia="Calibri" w:hAnsi="Times New Roman" w:cs="Times New Roman"/>
          <w:sz w:val="28"/>
          <w:szCs w:val="28"/>
          <w:lang w:val="en-US"/>
        </w:rPr>
        <w:t>5</w:t>
      </w:r>
      <w:r w:rsidRPr="008D0A86">
        <w:rPr>
          <w:rFonts w:ascii="Times New Roman" w:eastAsia="Calibri" w:hAnsi="Times New Roman" w:cs="Times New Roman"/>
          <w:sz w:val="28"/>
          <w:szCs w:val="28"/>
        </w:rPr>
        <w:t xml:space="preserve"> ДП. От тях поради неразкриване на извършителя са спрени </w:t>
      </w:r>
      <w:r w:rsidRPr="008D0A86">
        <w:rPr>
          <w:rFonts w:ascii="Times New Roman" w:eastAsia="Calibri" w:hAnsi="Times New Roman" w:cs="Times New Roman"/>
          <w:sz w:val="28"/>
          <w:szCs w:val="28"/>
          <w:lang w:val="en-US"/>
        </w:rPr>
        <w:t>762</w:t>
      </w:r>
      <w:r w:rsidRPr="008D0A86">
        <w:rPr>
          <w:rFonts w:ascii="Times New Roman" w:eastAsia="Calibri" w:hAnsi="Times New Roman" w:cs="Times New Roman"/>
          <w:sz w:val="28"/>
          <w:szCs w:val="28"/>
        </w:rPr>
        <w:t>, а 2</w:t>
      </w:r>
      <w:r w:rsidRPr="008D0A86">
        <w:rPr>
          <w:rFonts w:ascii="Times New Roman" w:eastAsia="Calibri" w:hAnsi="Times New Roman" w:cs="Times New Roman"/>
          <w:sz w:val="28"/>
          <w:szCs w:val="28"/>
          <w:lang w:val="en-US"/>
        </w:rPr>
        <w:t>29</w:t>
      </w:r>
      <w:r w:rsidRPr="008D0A86">
        <w:rPr>
          <w:rFonts w:ascii="Times New Roman" w:eastAsia="Calibri" w:hAnsi="Times New Roman" w:cs="Times New Roman"/>
          <w:sz w:val="28"/>
          <w:szCs w:val="28"/>
        </w:rPr>
        <w:t xml:space="preserve"> на други основания.</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периода са възобновени 2</w:t>
      </w:r>
      <w:r w:rsidRPr="008D0A86">
        <w:rPr>
          <w:rFonts w:ascii="Times New Roman" w:eastAsia="Calibri" w:hAnsi="Times New Roman" w:cs="Times New Roman"/>
          <w:sz w:val="28"/>
          <w:szCs w:val="28"/>
          <w:lang w:val="en-US"/>
        </w:rPr>
        <w:t>23</w:t>
      </w:r>
      <w:r w:rsidRPr="008D0A86">
        <w:rPr>
          <w:rFonts w:ascii="Times New Roman" w:eastAsia="Calibri" w:hAnsi="Times New Roman" w:cs="Times New Roman"/>
          <w:sz w:val="28"/>
          <w:szCs w:val="28"/>
        </w:rPr>
        <w:t xml:space="preserve"> броя ДП.</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ab/>
        <w:t xml:space="preserve">Развитието на спрените дела поради неразкриване на извършителя зависи основно от активизирането на оперативната и </w:t>
      </w:r>
      <w:proofErr w:type="spellStart"/>
      <w:r w:rsidRPr="008D0A86">
        <w:rPr>
          <w:rFonts w:ascii="Times New Roman" w:eastAsia="Calibri" w:hAnsi="Times New Roman" w:cs="Times New Roman"/>
          <w:sz w:val="28"/>
          <w:szCs w:val="28"/>
        </w:rPr>
        <w:t>издирвателна</w:t>
      </w:r>
      <w:proofErr w:type="spellEnd"/>
      <w:r w:rsidRPr="008D0A86">
        <w:rPr>
          <w:rFonts w:ascii="Times New Roman" w:eastAsia="Calibri" w:hAnsi="Times New Roman" w:cs="Times New Roman"/>
          <w:sz w:val="28"/>
          <w:szCs w:val="28"/>
        </w:rPr>
        <w:t xml:space="preserve"> дейност на полицията. В тази насока следва да се повиши и активността и настойчивостта на прокуратурата по отношение действията на полицията за разкриване авторите на деянията, с цел недопускане на прекратяването им поради изтекла давност.</w:t>
      </w:r>
    </w:p>
    <w:p w:rsidR="008D0A86" w:rsidRPr="008D0A86" w:rsidRDefault="008D0A86" w:rsidP="008D0A86">
      <w:pPr>
        <w:spacing w:line="240" w:lineRule="auto"/>
        <w:jc w:val="both"/>
        <w:rPr>
          <w:rFonts w:ascii="Times New Roman" w:eastAsia="Calibri" w:hAnsi="Times New Roman" w:cs="Times New Roman"/>
          <w:b/>
          <w:bCs/>
          <w:sz w:val="28"/>
          <w:szCs w:val="28"/>
        </w:rPr>
      </w:pPr>
    </w:p>
    <w:p w:rsidR="008D0A86" w:rsidRPr="008D0A86" w:rsidRDefault="008D0A86" w:rsidP="008D0A86">
      <w:pPr>
        <w:spacing w:after="0" w:line="240" w:lineRule="auto"/>
        <w:ind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 xml:space="preserve">Прекратени ДП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През отчетния период са прекратени общо 3329 бр. досъдебни производства./вкл. тези по давност/.  Прекратените за 2019 г. са 7314 бр., за 2018 г. – 4051 бр.  Налице е намаление на относителният дял на прекратените досъдебни производства от прокурора спрямо всички решени досъдебни производства: 62,4 %, при 77,4 % за 2019 г., което се дължи на по-малкия брой прекратени по давност производства.</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От делата на производство, прекратените съставляват 3</w:t>
      </w:r>
      <w:r w:rsidRPr="008D0A86">
        <w:rPr>
          <w:rFonts w:ascii="Times New Roman" w:eastAsia="Calibri" w:hAnsi="Times New Roman" w:cs="Times New Roman"/>
          <w:sz w:val="28"/>
          <w:szCs w:val="28"/>
          <w:lang w:val="en-US"/>
        </w:rPr>
        <w:t>4</w:t>
      </w:r>
      <w:r w:rsidRPr="008D0A86">
        <w:rPr>
          <w:rFonts w:ascii="Times New Roman" w:eastAsia="Calibri" w:hAnsi="Times New Roman" w:cs="Times New Roman"/>
          <w:sz w:val="28"/>
          <w:szCs w:val="28"/>
        </w:rPr>
        <w:t>,5 % (34,9 % за 2019 г.; 34,7 % за 2018 г.) от приключените, което запазва тенденциите от предходните отчетни периоди.</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За последните три години данните изглеждат по следния начин:</w:t>
      </w:r>
    </w:p>
    <w:p w:rsidR="008D0A86" w:rsidRPr="008D0A86" w:rsidRDefault="008D0A86" w:rsidP="008D0A86">
      <w:pPr>
        <w:shd w:val="clear" w:color="auto" w:fill="FFFFFF"/>
        <w:spacing w:line="240" w:lineRule="auto"/>
        <w:jc w:val="both"/>
        <w:rPr>
          <w:rFonts w:ascii="Times New Roman" w:eastAsia="Calibri" w:hAnsi="Times New Roman" w:cs="Times New Roman"/>
          <w:color w:val="000000"/>
          <w:sz w:val="28"/>
          <w:szCs w:val="28"/>
        </w:rPr>
      </w:pPr>
    </w:p>
    <w:tbl>
      <w:tblPr>
        <w:tblW w:w="8353" w:type="dxa"/>
        <w:tblInd w:w="789" w:type="dxa"/>
        <w:tblCellMar>
          <w:left w:w="70" w:type="dxa"/>
          <w:right w:w="70" w:type="dxa"/>
        </w:tblCellMar>
        <w:tblLook w:val="0000" w:firstRow="0" w:lastRow="0" w:firstColumn="0" w:lastColumn="0" w:noHBand="0" w:noVBand="0"/>
      </w:tblPr>
      <w:tblGrid>
        <w:gridCol w:w="1549"/>
        <w:gridCol w:w="2552"/>
        <w:gridCol w:w="1984"/>
        <w:gridCol w:w="2268"/>
      </w:tblGrid>
      <w:tr w:rsidR="008D0A86" w:rsidRPr="008D0A86" w:rsidTr="00E00C01">
        <w:trPr>
          <w:trHeight w:val="510"/>
        </w:trPr>
        <w:tc>
          <w:tcPr>
            <w:tcW w:w="1549"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lastRenderedPageBreak/>
              <w:t> </w:t>
            </w:r>
          </w:p>
        </w:tc>
        <w:tc>
          <w:tcPr>
            <w:tcW w:w="2552" w:type="dxa"/>
            <w:tcBorders>
              <w:top w:val="single" w:sz="4" w:space="0" w:color="auto"/>
              <w:left w:val="nil"/>
              <w:bottom w:val="single" w:sz="4" w:space="0" w:color="auto"/>
              <w:right w:val="single" w:sz="4" w:space="0" w:color="auto"/>
            </w:tcBorders>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приключени ДП</w:t>
            </w:r>
            <w:r w:rsidRPr="008D0A86">
              <w:rPr>
                <w:rFonts w:ascii="Times New Roman" w:eastAsia="Calibri" w:hAnsi="Times New Roman" w:cs="Times New Roman"/>
                <w:sz w:val="24"/>
                <w:szCs w:val="24"/>
                <w:lang w:val="en-US"/>
              </w:rPr>
              <w:t xml:space="preserve"> </w:t>
            </w:r>
            <w:r w:rsidRPr="008D0A86">
              <w:rPr>
                <w:rFonts w:ascii="Times New Roman" w:eastAsia="Calibri" w:hAnsi="Times New Roman" w:cs="Times New Roman"/>
                <w:sz w:val="24"/>
                <w:szCs w:val="24"/>
              </w:rPr>
              <w:t>от делата на производство</w:t>
            </w:r>
          </w:p>
        </w:tc>
        <w:tc>
          <w:tcPr>
            <w:tcW w:w="1984" w:type="dxa"/>
            <w:tcBorders>
              <w:top w:val="single" w:sz="4" w:space="0" w:color="auto"/>
              <w:left w:val="nil"/>
              <w:bottom w:val="single" w:sz="4" w:space="0" w:color="auto"/>
              <w:right w:val="single" w:sz="4" w:space="0" w:color="auto"/>
            </w:tcBorders>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от тях прекратени</w:t>
            </w:r>
          </w:p>
        </w:tc>
        <w:tc>
          <w:tcPr>
            <w:tcW w:w="2268" w:type="dxa"/>
            <w:tcBorders>
              <w:top w:val="single" w:sz="4" w:space="0" w:color="auto"/>
              <w:left w:val="nil"/>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 съотношение</w:t>
            </w:r>
          </w:p>
        </w:tc>
      </w:tr>
      <w:tr w:rsidR="008D0A86" w:rsidRPr="008D0A86" w:rsidTr="00E00C01">
        <w:trPr>
          <w:trHeight w:val="255"/>
        </w:trPr>
        <w:tc>
          <w:tcPr>
            <w:tcW w:w="1549" w:type="dxa"/>
            <w:tcBorders>
              <w:top w:val="nil"/>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201</w:t>
            </w:r>
            <w:r w:rsidRPr="008D0A86">
              <w:rPr>
                <w:rFonts w:ascii="Times New Roman" w:eastAsia="Calibri" w:hAnsi="Times New Roman" w:cs="Times New Roman"/>
                <w:sz w:val="24"/>
                <w:szCs w:val="24"/>
                <w:lang w:val="en-US"/>
              </w:rPr>
              <w:t>8</w:t>
            </w:r>
            <w:r w:rsidRPr="008D0A86">
              <w:rPr>
                <w:rFonts w:ascii="Times New Roman" w:eastAsia="Calibri" w:hAnsi="Times New Roman" w:cs="Times New Roman"/>
                <w:sz w:val="24"/>
                <w:szCs w:val="24"/>
              </w:rPr>
              <w:t xml:space="preserve"> г.</w:t>
            </w:r>
          </w:p>
        </w:tc>
        <w:tc>
          <w:tcPr>
            <w:tcW w:w="2552"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3630</w:t>
            </w:r>
          </w:p>
        </w:tc>
        <w:tc>
          <w:tcPr>
            <w:tcW w:w="1984"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1261</w:t>
            </w:r>
          </w:p>
        </w:tc>
        <w:tc>
          <w:tcPr>
            <w:tcW w:w="2268"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34,7%</w:t>
            </w:r>
          </w:p>
        </w:tc>
      </w:tr>
      <w:tr w:rsidR="008D0A86" w:rsidRPr="008D0A86" w:rsidTr="00E00C01">
        <w:trPr>
          <w:trHeight w:val="255"/>
        </w:trPr>
        <w:tc>
          <w:tcPr>
            <w:tcW w:w="1549" w:type="dxa"/>
            <w:tcBorders>
              <w:top w:val="nil"/>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201</w:t>
            </w:r>
            <w:r w:rsidRPr="008D0A86">
              <w:rPr>
                <w:rFonts w:ascii="Times New Roman" w:eastAsia="Calibri" w:hAnsi="Times New Roman" w:cs="Times New Roman"/>
                <w:sz w:val="24"/>
                <w:szCs w:val="24"/>
                <w:lang w:val="en-US"/>
              </w:rPr>
              <w:t>9</w:t>
            </w:r>
            <w:r w:rsidRPr="008D0A86">
              <w:rPr>
                <w:rFonts w:ascii="Times New Roman" w:eastAsia="Calibri" w:hAnsi="Times New Roman" w:cs="Times New Roman"/>
                <w:sz w:val="24"/>
                <w:szCs w:val="24"/>
              </w:rPr>
              <w:t xml:space="preserve"> г.</w:t>
            </w:r>
          </w:p>
        </w:tc>
        <w:tc>
          <w:tcPr>
            <w:tcW w:w="2552"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3213</w:t>
            </w:r>
          </w:p>
        </w:tc>
        <w:tc>
          <w:tcPr>
            <w:tcW w:w="1984"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1146</w:t>
            </w:r>
          </w:p>
        </w:tc>
        <w:tc>
          <w:tcPr>
            <w:tcW w:w="2268"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35,7%</w:t>
            </w:r>
          </w:p>
        </w:tc>
      </w:tr>
      <w:tr w:rsidR="008D0A86" w:rsidRPr="008D0A86" w:rsidTr="00E00C01">
        <w:trPr>
          <w:trHeight w:val="255"/>
        </w:trPr>
        <w:tc>
          <w:tcPr>
            <w:tcW w:w="1549" w:type="dxa"/>
            <w:tcBorders>
              <w:top w:val="nil"/>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b/>
                <w:sz w:val="24"/>
                <w:szCs w:val="24"/>
              </w:rPr>
            </w:pPr>
            <w:r w:rsidRPr="008D0A86">
              <w:rPr>
                <w:rFonts w:ascii="Times New Roman" w:eastAsia="Calibri" w:hAnsi="Times New Roman" w:cs="Times New Roman"/>
                <w:b/>
                <w:sz w:val="24"/>
                <w:szCs w:val="24"/>
              </w:rPr>
              <w:t>20</w:t>
            </w:r>
            <w:r w:rsidRPr="008D0A86">
              <w:rPr>
                <w:rFonts w:ascii="Times New Roman" w:eastAsia="Calibri" w:hAnsi="Times New Roman" w:cs="Times New Roman"/>
                <w:b/>
                <w:sz w:val="24"/>
                <w:szCs w:val="24"/>
                <w:lang w:val="en-US"/>
              </w:rPr>
              <w:t>20</w:t>
            </w:r>
            <w:r w:rsidRPr="008D0A86">
              <w:rPr>
                <w:rFonts w:ascii="Times New Roman" w:eastAsia="Calibri" w:hAnsi="Times New Roman" w:cs="Times New Roman"/>
                <w:b/>
                <w:sz w:val="24"/>
                <w:szCs w:val="24"/>
              </w:rPr>
              <w:t xml:space="preserve"> г.</w:t>
            </w:r>
          </w:p>
        </w:tc>
        <w:tc>
          <w:tcPr>
            <w:tcW w:w="2552"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b/>
                <w:sz w:val="24"/>
                <w:szCs w:val="24"/>
              </w:rPr>
            </w:pPr>
            <w:r w:rsidRPr="008D0A86">
              <w:rPr>
                <w:rFonts w:ascii="Times New Roman" w:eastAsia="Calibri" w:hAnsi="Times New Roman" w:cs="Times New Roman"/>
                <w:b/>
                <w:sz w:val="24"/>
                <w:szCs w:val="24"/>
              </w:rPr>
              <w:t>2945</w:t>
            </w:r>
          </w:p>
        </w:tc>
        <w:tc>
          <w:tcPr>
            <w:tcW w:w="1984"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b/>
                <w:sz w:val="24"/>
                <w:szCs w:val="24"/>
              </w:rPr>
            </w:pPr>
            <w:r w:rsidRPr="008D0A86">
              <w:rPr>
                <w:rFonts w:ascii="Times New Roman" w:eastAsia="Calibri" w:hAnsi="Times New Roman" w:cs="Times New Roman"/>
                <w:b/>
                <w:sz w:val="24"/>
                <w:szCs w:val="24"/>
              </w:rPr>
              <w:t>1016</w:t>
            </w:r>
          </w:p>
        </w:tc>
        <w:tc>
          <w:tcPr>
            <w:tcW w:w="2268"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b/>
                <w:sz w:val="24"/>
                <w:szCs w:val="24"/>
              </w:rPr>
            </w:pPr>
            <w:r w:rsidRPr="008D0A86">
              <w:rPr>
                <w:rFonts w:ascii="Times New Roman" w:eastAsia="Calibri" w:hAnsi="Times New Roman" w:cs="Times New Roman"/>
                <w:b/>
                <w:sz w:val="24"/>
                <w:szCs w:val="24"/>
              </w:rPr>
              <w:t>34,5%</w:t>
            </w:r>
          </w:p>
        </w:tc>
      </w:tr>
    </w:tbl>
    <w:p w:rsidR="008D0A86" w:rsidRPr="008D0A86" w:rsidRDefault="008D0A86" w:rsidP="008D0A86">
      <w:pPr>
        <w:shd w:val="clear" w:color="auto" w:fill="FFFFFF"/>
        <w:spacing w:before="5" w:line="240" w:lineRule="auto"/>
        <w:ind w:right="14"/>
        <w:jc w:val="both"/>
        <w:rPr>
          <w:rFonts w:ascii="Times New Roman" w:eastAsia="Calibri" w:hAnsi="Times New Roman" w:cs="Times New Roman"/>
          <w:sz w:val="28"/>
          <w:szCs w:val="28"/>
        </w:rPr>
      </w:pPr>
    </w:p>
    <w:p w:rsidR="008D0A86" w:rsidRPr="008D0A86" w:rsidRDefault="008D0A86" w:rsidP="008D0A86">
      <w:pPr>
        <w:shd w:val="clear" w:color="auto" w:fill="FFFFFF"/>
        <w:spacing w:before="5" w:after="0" w:line="240" w:lineRule="auto"/>
        <w:ind w:right="14"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Голямата част от тях са прекратени, поради това, че деянията не съставляват престъпления. От една страна, това се обяснява с недостатъчно точната и правилна преценка за </w:t>
      </w:r>
      <w:proofErr w:type="spellStart"/>
      <w:r w:rsidRPr="008D0A86">
        <w:rPr>
          <w:rFonts w:ascii="Times New Roman" w:eastAsia="Calibri" w:hAnsi="Times New Roman" w:cs="Times New Roman"/>
          <w:sz w:val="28"/>
          <w:szCs w:val="28"/>
        </w:rPr>
        <w:t>съставомерността</w:t>
      </w:r>
      <w:proofErr w:type="spellEnd"/>
      <w:r w:rsidRPr="008D0A86">
        <w:rPr>
          <w:rFonts w:ascii="Times New Roman" w:eastAsia="Calibri" w:hAnsi="Times New Roman" w:cs="Times New Roman"/>
          <w:sz w:val="28"/>
          <w:szCs w:val="28"/>
        </w:rPr>
        <w:t xml:space="preserve"> им още при образуване на съответните ДП, вкл. и по реда на чл. 212, ал. 2 НПК с първото действие по разследването. От друга страна, е необходимо уточнението, че в някои случаи задължително се започва разследване, напр. при откриване на труп при необичайни обстоятелства или при ПТП или друга злополука, с цел изясняване със способите на НПК на причината за смъртта или на произшествието с вредоносен резултат. Целта е да се избегнат възможните </w:t>
      </w:r>
      <w:proofErr w:type="spellStart"/>
      <w:r w:rsidRPr="008D0A86">
        <w:rPr>
          <w:rFonts w:ascii="Times New Roman" w:eastAsia="Calibri" w:hAnsi="Times New Roman" w:cs="Times New Roman"/>
          <w:sz w:val="28"/>
          <w:szCs w:val="28"/>
        </w:rPr>
        <w:t>последващи</w:t>
      </w:r>
      <w:proofErr w:type="spellEnd"/>
      <w:r w:rsidRPr="008D0A86">
        <w:rPr>
          <w:rFonts w:ascii="Times New Roman" w:eastAsia="Calibri" w:hAnsi="Times New Roman" w:cs="Times New Roman"/>
          <w:sz w:val="28"/>
          <w:szCs w:val="28"/>
        </w:rPr>
        <w:t xml:space="preserve"> съмнения и да се предотврати унищожаването на доказателства, които няма как да бъдат събрани повторно.</w:t>
      </w:r>
    </w:p>
    <w:p w:rsidR="008D0A86" w:rsidRPr="008D0A86" w:rsidRDefault="008D0A86" w:rsidP="008D0A86">
      <w:pPr>
        <w:spacing w:after="0" w:line="240" w:lineRule="auto"/>
        <w:jc w:val="both"/>
        <w:rPr>
          <w:rFonts w:ascii="Times New Roman" w:eastAsia="Calibri" w:hAnsi="Times New Roman" w:cs="Times New Roman"/>
          <w:sz w:val="28"/>
          <w:szCs w:val="28"/>
        </w:rPr>
      </w:pPr>
      <w:r w:rsidRPr="008D0A86">
        <w:rPr>
          <w:rFonts w:ascii="Times New Roman" w:eastAsia="Calibri" w:hAnsi="Times New Roman" w:cs="Times New Roman"/>
          <w:i/>
          <w:iCs/>
          <w:color w:val="000000"/>
          <w:sz w:val="28"/>
          <w:szCs w:val="28"/>
        </w:rPr>
        <w:t xml:space="preserve"> </w:t>
      </w:r>
      <w:r w:rsidRPr="008D0A86">
        <w:rPr>
          <w:rFonts w:ascii="Times New Roman" w:eastAsia="Calibri" w:hAnsi="Times New Roman" w:cs="Times New Roman"/>
          <w:i/>
          <w:iCs/>
          <w:color w:val="000000"/>
          <w:sz w:val="28"/>
          <w:szCs w:val="28"/>
        </w:rPr>
        <w:tab/>
      </w:r>
      <w:r w:rsidRPr="008D0A86">
        <w:rPr>
          <w:rFonts w:ascii="Times New Roman" w:eastAsia="Calibri" w:hAnsi="Times New Roman" w:cs="Times New Roman"/>
          <w:sz w:val="28"/>
          <w:szCs w:val="28"/>
        </w:rPr>
        <w:t>Поради изтичане на предвидената от закона давност са прекратени  2313 ДП  (като този брои за предишни години е бил както следва: 6168  ДП за 2019 г.; 2790 ДП за 2018 г.), от които 2 бр. срещу известен извършител.</w:t>
      </w:r>
    </w:p>
    <w:p w:rsidR="008D0A86" w:rsidRPr="008D0A86" w:rsidRDefault="008D0A86" w:rsidP="008D0A86">
      <w:pPr>
        <w:spacing w:after="0" w:line="240" w:lineRule="auto"/>
        <w:jc w:val="both"/>
        <w:rPr>
          <w:rFonts w:ascii="Times New Roman" w:eastAsia="Calibri" w:hAnsi="Times New Roman" w:cs="Times New Roman"/>
          <w:sz w:val="28"/>
          <w:szCs w:val="28"/>
        </w:rPr>
      </w:pPr>
    </w:p>
    <w:tbl>
      <w:tblPr>
        <w:tblW w:w="5599" w:type="dxa"/>
        <w:tblInd w:w="708" w:type="dxa"/>
        <w:tblCellMar>
          <w:left w:w="70" w:type="dxa"/>
          <w:right w:w="70" w:type="dxa"/>
        </w:tblCellMar>
        <w:tblLook w:val="0000" w:firstRow="0" w:lastRow="0" w:firstColumn="0" w:lastColumn="0" w:noHBand="0" w:noVBand="0"/>
      </w:tblPr>
      <w:tblGrid>
        <w:gridCol w:w="1489"/>
        <w:gridCol w:w="2551"/>
        <w:gridCol w:w="1559"/>
      </w:tblGrid>
      <w:tr w:rsidR="008D0A86" w:rsidRPr="008D0A86" w:rsidTr="00E00C01">
        <w:trPr>
          <w:trHeight w:val="705"/>
        </w:trPr>
        <w:tc>
          <w:tcPr>
            <w:tcW w:w="1489" w:type="dxa"/>
            <w:tcBorders>
              <w:top w:val="single" w:sz="4" w:space="0" w:color="auto"/>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общо прекратени по давност ДП</w:t>
            </w:r>
          </w:p>
        </w:tc>
        <w:tc>
          <w:tcPr>
            <w:tcW w:w="1559" w:type="dxa"/>
            <w:tcBorders>
              <w:top w:val="single" w:sz="4" w:space="0" w:color="auto"/>
              <w:left w:val="nil"/>
              <w:bottom w:val="single" w:sz="4" w:space="0" w:color="auto"/>
              <w:right w:val="single" w:sz="4" w:space="0" w:color="auto"/>
            </w:tcBorders>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от тях срещу ИИ</w:t>
            </w:r>
          </w:p>
        </w:tc>
      </w:tr>
      <w:tr w:rsidR="008D0A86" w:rsidRPr="008D0A86" w:rsidTr="00E00C01">
        <w:trPr>
          <w:trHeight w:val="255"/>
        </w:trPr>
        <w:tc>
          <w:tcPr>
            <w:tcW w:w="1489" w:type="dxa"/>
            <w:tcBorders>
              <w:top w:val="nil"/>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201</w:t>
            </w:r>
            <w:r w:rsidRPr="008D0A86">
              <w:rPr>
                <w:rFonts w:ascii="Times New Roman" w:eastAsia="Calibri" w:hAnsi="Times New Roman" w:cs="Times New Roman"/>
                <w:sz w:val="24"/>
                <w:szCs w:val="24"/>
                <w:lang w:val="en-US"/>
              </w:rPr>
              <w:t>8</w:t>
            </w:r>
            <w:r w:rsidRPr="008D0A86">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2790</w:t>
            </w:r>
          </w:p>
        </w:tc>
        <w:tc>
          <w:tcPr>
            <w:tcW w:w="1559"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3</w:t>
            </w:r>
          </w:p>
        </w:tc>
      </w:tr>
      <w:tr w:rsidR="008D0A86" w:rsidRPr="008D0A86" w:rsidTr="00E00C01">
        <w:trPr>
          <w:trHeight w:val="255"/>
        </w:trPr>
        <w:tc>
          <w:tcPr>
            <w:tcW w:w="1489" w:type="dxa"/>
            <w:tcBorders>
              <w:top w:val="nil"/>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sz w:val="24"/>
                <w:szCs w:val="24"/>
              </w:rPr>
            </w:pPr>
            <w:r w:rsidRPr="008D0A86">
              <w:rPr>
                <w:rFonts w:ascii="Times New Roman" w:eastAsia="Calibri" w:hAnsi="Times New Roman" w:cs="Times New Roman"/>
                <w:sz w:val="24"/>
                <w:szCs w:val="24"/>
              </w:rPr>
              <w:t>201</w:t>
            </w:r>
            <w:r w:rsidRPr="008D0A86">
              <w:rPr>
                <w:rFonts w:ascii="Times New Roman" w:eastAsia="Calibri" w:hAnsi="Times New Roman" w:cs="Times New Roman"/>
                <w:sz w:val="24"/>
                <w:szCs w:val="24"/>
                <w:lang w:val="en-US"/>
              </w:rPr>
              <w:t>9</w:t>
            </w:r>
            <w:r w:rsidRPr="008D0A86">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6168</w:t>
            </w:r>
          </w:p>
        </w:tc>
        <w:tc>
          <w:tcPr>
            <w:tcW w:w="1559"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sz w:val="24"/>
                <w:szCs w:val="24"/>
              </w:rPr>
            </w:pPr>
            <w:r w:rsidRPr="008D0A86">
              <w:rPr>
                <w:rFonts w:ascii="Times New Roman" w:eastAsia="Calibri" w:hAnsi="Times New Roman" w:cs="Times New Roman"/>
                <w:sz w:val="24"/>
                <w:szCs w:val="24"/>
              </w:rPr>
              <w:t>3</w:t>
            </w:r>
          </w:p>
        </w:tc>
      </w:tr>
      <w:tr w:rsidR="008D0A86" w:rsidRPr="008D0A86" w:rsidTr="00E00C01">
        <w:trPr>
          <w:trHeight w:val="255"/>
        </w:trPr>
        <w:tc>
          <w:tcPr>
            <w:tcW w:w="1489" w:type="dxa"/>
            <w:tcBorders>
              <w:top w:val="nil"/>
              <w:left w:val="single" w:sz="4" w:space="0" w:color="auto"/>
              <w:bottom w:val="single" w:sz="4" w:space="0" w:color="auto"/>
              <w:right w:val="single" w:sz="4" w:space="0" w:color="auto"/>
            </w:tcBorders>
            <w:noWrap/>
            <w:vAlign w:val="bottom"/>
          </w:tcPr>
          <w:p w:rsidR="008D0A86" w:rsidRPr="008D0A86" w:rsidRDefault="008D0A86" w:rsidP="008D0A86">
            <w:pPr>
              <w:spacing w:line="240" w:lineRule="auto"/>
              <w:rPr>
                <w:rFonts w:ascii="Times New Roman" w:eastAsia="Calibri" w:hAnsi="Times New Roman" w:cs="Times New Roman"/>
                <w:b/>
                <w:sz w:val="24"/>
                <w:szCs w:val="24"/>
              </w:rPr>
            </w:pPr>
            <w:r w:rsidRPr="008D0A86">
              <w:rPr>
                <w:rFonts w:ascii="Times New Roman" w:eastAsia="Calibri" w:hAnsi="Times New Roman" w:cs="Times New Roman"/>
                <w:b/>
                <w:sz w:val="24"/>
                <w:szCs w:val="24"/>
              </w:rPr>
              <w:t>20</w:t>
            </w:r>
            <w:r w:rsidRPr="008D0A86">
              <w:rPr>
                <w:rFonts w:ascii="Times New Roman" w:eastAsia="Calibri" w:hAnsi="Times New Roman" w:cs="Times New Roman"/>
                <w:b/>
                <w:sz w:val="24"/>
                <w:szCs w:val="24"/>
                <w:lang w:val="en-US"/>
              </w:rPr>
              <w:t>20</w:t>
            </w:r>
            <w:r w:rsidRPr="008D0A86">
              <w:rPr>
                <w:rFonts w:ascii="Times New Roman" w:eastAsia="Calibri" w:hAnsi="Times New Roman" w:cs="Times New Roman"/>
                <w:b/>
                <w:sz w:val="24"/>
                <w:szCs w:val="24"/>
              </w:rPr>
              <w:t xml:space="preserve"> г.</w:t>
            </w:r>
          </w:p>
        </w:tc>
        <w:tc>
          <w:tcPr>
            <w:tcW w:w="2551"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b/>
                <w:sz w:val="24"/>
                <w:szCs w:val="24"/>
              </w:rPr>
            </w:pPr>
            <w:r w:rsidRPr="008D0A86">
              <w:rPr>
                <w:rFonts w:ascii="Times New Roman" w:eastAsia="Calibri" w:hAnsi="Times New Roman" w:cs="Times New Roman"/>
                <w:b/>
                <w:sz w:val="24"/>
                <w:szCs w:val="24"/>
              </w:rPr>
              <w:t>2313</w:t>
            </w:r>
          </w:p>
        </w:tc>
        <w:tc>
          <w:tcPr>
            <w:tcW w:w="1559" w:type="dxa"/>
            <w:tcBorders>
              <w:top w:val="nil"/>
              <w:left w:val="nil"/>
              <w:bottom w:val="single" w:sz="4" w:space="0" w:color="auto"/>
              <w:right w:val="single" w:sz="4" w:space="0" w:color="auto"/>
            </w:tcBorders>
            <w:noWrap/>
            <w:vAlign w:val="bottom"/>
          </w:tcPr>
          <w:p w:rsidR="008D0A86" w:rsidRPr="008D0A86" w:rsidRDefault="008D0A86" w:rsidP="008D0A86">
            <w:pPr>
              <w:spacing w:line="240" w:lineRule="auto"/>
              <w:jc w:val="right"/>
              <w:rPr>
                <w:rFonts w:ascii="Times New Roman" w:eastAsia="Calibri" w:hAnsi="Times New Roman" w:cs="Times New Roman"/>
                <w:b/>
                <w:sz w:val="24"/>
                <w:szCs w:val="24"/>
              </w:rPr>
            </w:pPr>
            <w:r w:rsidRPr="008D0A86">
              <w:rPr>
                <w:rFonts w:ascii="Times New Roman" w:eastAsia="Calibri" w:hAnsi="Times New Roman" w:cs="Times New Roman"/>
                <w:b/>
                <w:sz w:val="24"/>
                <w:szCs w:val="24"/>
              </w:rPr>
              <w:t>2</w:t>
            </w:r>
          </w:p>
        </w:tc>
      </w:tr>
    </w:tbl>
    <w:p w:rsidR="008D0A86" w:rsidRPr="008D0A86" w:rsidRDefault="008D0A86" w:rsidP="008D0A86">
      <w:pPr>
        <w:shd w:val="clear" w:color="auto" w:fill="FFFFFF"/>
        <w:spacing w:before="5" w:line="240" w:lineRule="auto"/>
        <w:ind w:right="14"/>
        <w:jc w:val="both"/>
        <w:rPr>
          <w:rFonts w:ascii="Times New Roman" w:eastAsia="Calibri" w:hAnsi="Times New Roman" w:cs="Times New Roman"/>
          <w:b/>
          <w:bCs/>
          <w:sz w:val="28"/>
          <w:szCs w:val="28"/>
          <w:lang w:val="en-US"/>
        </w:rPr>
      </w:pPr>
      <w:r w:rsidRPr="008D0A86">
        <w:rPr>
          <w:rFonts w:ascii="Times New Roman" w:eastAsia="Calibri" w:hAnsi="Times New Roman" w:cs="Times New Roman"/>
          <w:b/>
          <w:bCs/>
          <w:sz w:val="28"/>
          <w:szCs w:val="28"/>
        </w:rPr>
        <w:tab/>
      </w:r>
    </w:p>
    <w:p w:rsidR="008D0A86" w:rsidRPr="008D0A86" w:rsidRDefault="008D0A86" w:rsidP="008D0A86">
      <w:pPr>
        <w:shd w:val="clear" w:color="auto" w:fill="FFFFFF"/>
        <w:spacing w:after="0" w:line="240" w:lineRule="auto"/>
        <w:ind w:right="14" w:firstLine="708"/>
        <w:jc w:val="both"/>
        <w:rPr>
          <w:rFonts w:ascii="Times New Roman" w:eastAsia="Calibri" w:hAnsi="Times New Roman" w:cs="Times New Roman"/>
          <w:b/>
          <w:bCs/>
          <w:sz w:val="28"/>
          <w:szCs w:val="28"/>
        </w:rPr>
      </w:pPr>
      <w:r w:rsidRPr="008D0A86">
        <w:rPr>
          <w:rFonts w:ascii="Times New Roman" w:eastAsia="Calibri" w:hAnsi="Times New Roman" w:cs="Times New Roman"/>
          <w:b/>
          <w:bCs/>
          <w:sz w:val="28"/>
          <w:szCs w:val="28"/>
        </w:rPr>
        <w:t>Прокурорски актове, внесени в съда.</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През отчетния период са внесени в съда 937 досъдебни производства, с общо 968 прокурорски акта срещу 1031 лица.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Внесените в съда ДП представляват 17,6 % от общо решените ДП /вкл. и прекратените по давност/ и 31% от решените ДП на производство.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Общият брой внесени в съда прокурорски актове е 968 (при 1034 за 2019 г.и  1136 за 2018 г.). Прокуратурата е предала на съд общо 1031 (1102 през 2019 г.;  1188 през 2018 г.) обвиняеми лица.  </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rPr>
        <w:t xml:space="preserve"> </w:t>
      </w:r>
      <w:r w:rsidRPr="008D0A86">
        <w:rPr>
          <w:rFonts w:ascii="Times New Roman" w:eastAsia="Calibri" w:hAnsi="Times New Roman" w:cs="Times New Roman"/>
          <w:sz w:val="28"/>
          <w:szCs w:val="28"/>
        </w:rPr>
        <w:tab/>
        <w:t>По видове прокурорските актове за трите аналогични периода данните са както следва:</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lang w:val="en-US"/>
        </w:rPr>
      </w:pPr>
    </w:p>
    <w:tbl>
      <w:tblPr>
        <w:tblW w:w="9011" w:type="dxa"/>
        <w:tblInd w:w="40" w:type="dxa"/>
        <w:tblLayout w:type="fixed"/>
        <w:tblCellMar>
          <w:left w:w="40" w:type="dxa"/>
          <w:right w:w="40" w:type="dxa"/>
        </w:tblCellMar>
        <w:tblLook w:val="0000" w:firstRow="0" w:lastRow="0" w:firstColumn="0" w:lastColumn="0" w:noHBand="0" w:noVBand="0"/>
      </w:tblPr>
      <w:tblGrid>
        <w:gridCol w:w="3077"/>
        <w:gridCol w:w="1978"/>
        <w:gridCol w:w="1978"/>
        <w:gridCol w:w="1978"/>
      </w:tblGrid>
      <w:tr w:rsidR="008D0A86" w:rsidRPr="008D0A86" w:rsidTr="00E00C01">
        <w:trPr>
          <w:trHeight w:hRule="exact" w:val="836"/>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sz w:val="28"/>
                <w:szCs w:val="28"/>
              </w:rPr>
            </w:pPr>
            <w:r w:rsidRPr="008D0A86">
              <w:rPr>
                <w:rFonts w:ascii="Times New Roman" w:eastAsia="Calibri" w:hAnsi="Times New Roman" w:cs="Times New Roman"/>
                <w:b/>
                <w:color w:val="000000"/>
                <w:spacing w:val="-2"/>
                <w:sz w:val="28"/>
                <w:szCs w:val="28"/>
              </w:rPr>
              <w:lastRenderedPageBreak/>
              <w:t>Видове прокурорски актове</w:t>
            </w:r>
            <w:r w:rsidRPr="008D0A86">
              <w:rPr>
                <w:rFonts w:ascii="Times New Roman" w:eastAsia="Calibri" w:hAnsi="Times New Roman" w:cs="Times New Roman"/>
                <w:b/>
                <w:color w:val="000000"/>
                <w:sz w:val="28"/>
                <w:szCs w:val="28"/>
              </w:rPr>
              <w:t>, внесени в съда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201</w:t>
            </w:r>
            <w:r w:rsidRPr="008D0A86">
              <w:rPr>
                <w:rFonts w:ascii="Times New Roman" w:eastAsia="Calibri" w:hAnsi="Times New Roman" w:cs="Times New Roman"/>
                <w:b/>
                <w:color w:val="000000"/>
                <w:spacing w:val="-2"/>
                <w:sz w:val="28"/>
                <w:szCs w:val="28"/>
                <w:lang w:val="en-US"/>
              </w:rPr>
              <w:t>8</w:t>
            </w:r>
            <w:r w:rsidRPr="008D0A86">
              <w:rPr>
                <w:rFonts w:ascii="Times New Roman" w:eastAsia="Calibri" w:hAnsi="Times New Roman" w:cs="Times New Roman"/>
                <w:b/>
                <w:color w:val="000000"/>
                <w:spacing w:val="-2"/>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bCs/>
                <w:color w:val="000000"/>
                <w:spacing w:val="-2"/>
                <w:sz w:val="28"/>
                <w:szCs w:val="28"/>
              </w:rPr>
            </w:pPr>
            <w:r w:rsidRPr="008D0A86">
              <w:rPr>
                <w:rFonts w:ascii="Times New Roman" w:eastAsia="Calibri" w:hAnsi="Times New Roman" w:cs="Times New Roman"/>
                <w:b/>
                <w:bCs/>
                <w:color w:val="000000"/>
                <w:spacing w:val="-2"/>
                <w:sz w:val="28"/>
                <w:szCs w:val="28"/>
              </w:rPr>
              <w:t>201</w:t>
            </w:r>
            <w:r w:rsidRPr="008D0A86">
              <w:rPr>
                <w:rFonts w:ascii="Times New Roman" w:eastAsia="Calibri" w:hAnsi="Times New Roman" w:cs="Times New Roman"/>
                <w:b/>
                <w:bCs/>
                <w:color w:val="000000"/>
                <w:spacing w:val="-2"/>
                <w:sz w:val="28"/>
                <w:szCs w:val="28"/>
                <w:lang w:val="en-US"/>
              </w:rPr>
              <w:t>9</w:t>
            </w:r>
            <w:r w:rsidRPr="008D0A86">
              <w:rPr>
                <w:rFonts w:ascii="Times New Roman" w:eastAsia="Calibri" w:hAnsi="Times New Roman" w:cs="Times New Roman"/>
                <w:b/>
                <w:bCs/>
                <w:color w:val="000000"/>
                <w:spacing w:val="-2"/>
                <w:sz w:val="28"/>
                <w:szCs w:val="28"/>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ind w:right="86"/>
              <w:rPr>
                <w:rFonts w:ascii="Times New Roman" w:eastAsia="Calibri" w:hAnsi="Times New Roman" w:cs="Times New Roman"/>
                <w:b/>
                <w:color w:val="000000"/>
                <w:spacing w:val="-2"/>
                <w:sz w:val="28"/>
                <w:szCs w:val="28"/>
              </w:rPr>
            </w:pPr>
            <w:r w:rsidRPr="008D0A86">
              <w:rPr>
                <w:rFonts w:ascii="Times New Roman" w:eastAsia="Calibri" w:hAnsi="Times New Roman" w:cs="Times New Roman"/>
                <w:b/>
                <w:color w:val="000000"/>
                <w:spacing w:val="-2"/>
                <w:sz w:val="28"/>
                <w:szCs w:val="28"/>
              </w:rPr>
              <w:t>20</w:t>
            </w:r>
            <w:r w:rsidRPr="008D0A86">
              <w:rPr>
                <w:rFonts w:ascii="Times New Roman" w:eastAsia="Calibri" w:hAnsi="Times New Roman" w:cs="Times New Roman"/>
                <w:b/>
                <w:color w:val="000000"/>
                <w:spacing w:val="-2"/>
                <w:sz w:val="28"/>
                <w:szCs w:val="28"/>
                <w:lang w:val="en-US"/>
              </w:rPr>
              <w:t>20</w:t>
            </w:r>
            <w:r w:rsidRPr="008D0A86">
              <w:rPr>
                <w:rFonts w:ascii="Times New Roman" w:eastAsia="Calibri" w:hAnsi="Times New Roman" w:cs="Times New Roman"/>
                <w:b/>
                <w:color w:val="000000"/>
                <w:spacing w:val="-2"/>
                <w:sz w:val="28"/>
                <w:szCs w:val="28"/>
              </w:rPr>
              <w:t xml:space="preserve"> г.</w:t>
            </w:r>
          </w:p>
        </w:tc>
      </w:tr>
      <w:tr w:rsidR="008D0A86" w:rsidRPr="008D0A86" w:rsidTr="00E00C01">
        <w:trPr>
          <w:trHeight w:hRule="exact" w:val="341"/>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общо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1136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1034</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b/>
                <w:color w:val="000000"/>
                <w:sz w:val="28"/>
                <w:szCs w:val="28"/>
              </w:rPr>
            </w:pPr>
            <w:r w:rsidRPr="008D0A86">
              <w:rPr>
                <w:rFonts w:ascii="Times New Roman" w:eastAsia="Calibri" w:hAnsi="Times New Roman" w:cs="Times New Roman"/>
                <w:b/>
                <w:color w:val="000000"/>
                <w:sz w:val="28"/>
                <w:szCs w:val="28"/>
              </w:rPr>
              <w:t>968</w:t>
            </w:r>
          </w:p>
        </w:tc>
      </w:tr>
      <w:tr w:rsidR="008D0A86" w:rsidRPr="008D0A86" w:rsidTr="00E00C01">
        <w:trPr>
          <w:trHeight w:hRule="exact" w:val="341"/>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обвинителни актове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254</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304</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b/>
                <w:color w:val="000000"/>
                <w:sz w:val="28"/>
                <w:szCs w:val="28"/>
              </w:rPr>
            </w:pPr>
            <w:r w:rsidRPr="008D0A86">
              <w:rPr>
                <w:rFonts w:ascii="Times New Roman" w:eastAsia="Calibri" w:hAnsi="Times New Roman" w:cs="Times New Roman"/>
                <w:b/>
                <w:color w:val="000000"/>
                <w:sz w:val="28"/>
                <w:szCs w:val="28"/>
              </w:rPr>
              <w:t>300</w:t>
            </w:r>
          </w:p>
        </w:tc>
      </w:tr>
      <w:tr w:rsidR="008D0A86" w:rsidRPr="008D0A86" w:rsidTr="00E00C01">
        <w:trPr>
          <w:trHeight w:hRule="exact" w:val="336"/>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z w:val="28"/>
                <w:szCs w:val="28"/>
              </w:rPr>
              <w:t>споразумения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685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555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b/>
                <w:color w:val="000000"/>
                <w:sz w:val="28"/>
                <w:szCs w:val="28"/>
              </w:rPr>
            </w:pPr>
            <w:r w:rsidRPr="008D0A86">
              <w:rPr>
                <w:rFonts w:ascii="Times New Roman" w:eastAsia="Calibri" w:hAnsi="Times New Roman" w:cs="Times New Roman"/>
                <w:b/>
                <w:color w:val="000000"/>
                <w:sz w:val="28"/>
                <w:szCs w:val="28"/>
              </w:rPr>
              <w:t>480</w:t>
            </w:r>
          </w:p>
        </w:tc>
      </w:tr>
      <w:tr w:rsidR="008D0A86" w:rsidRPr="008D0A86" w:rsidTr="00E00C01">
        <w:trPr>
          <w:trHeight w:hRule="exact" w:val="346"/>
        </w:trPr>
        <w:tc>
          <w:tcPr>
            <w:tcW w:w="3077"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sz w:val="28"/>
                <w:szCs w:val="28"/>
              </w:rPr>
            </w:pPr>
            <w:r w:rsidRPr="008D0A86">
              <w:rPr>
                <w:rFonts w:ascii="Times New Roman" w:eastAsia="Calibri" w:hAnsi="Times New Roman" w:cs="Times New Roman"/>
                <w:color w:val="000000"/>
                <w:spacing w:val="-2"/>
                <w:sz w:val="28"/>
                <w:szCs w:val="28"/>
              </w:rPr>
              <w:t>предложения по чл.78а НК</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197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color w:val="000000"/>
                <w:sz w:val="28"/>
                <w:szCs w:val="28"/>
              </w:rPr>
            </w:pPr>
            <w:r w:rsidRPr="008D0A86">
              <w:rPr>
                <w:rFonts w:ascii="Times New Roman" w:eastAsia="Calibri" w:hAnsi="Times New Roman" w:cs="Times New Roman"/>
                <w:color w:val="000000"/>
                <w:sz w:val="28"/>
                <w:szCs w:val="28"/>
              </w:rPr>
              <w:t>175</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D0A86" w:rsidRPr="008D0A86" w:rsidRDefault="008D0A86" w:rsidP="008D0A86">
            <w:pPr>
              <w:shd w:val="clear" w:color="auto" w:fill="FFFFFF"/>
              <w:spacing w:line="240" w:lineRule="auto"/>
              <w:rPr>
                <w:rFonts w:ascii="Times New Roman" w:eastAsia="Calibri" w:hAnsi="Times New Roman" w:cs="Times New Roman"/>
                <w:b/>
                <w:color w:val="000000"/>
                <w:sz w:val="28"/>
                <w:szCs w:val="28"/>
              </w:rPr>
            </w:pPr>
            <w:r w:rsidRPr="008D0A86">
              <w:rPr>
                <w:rFonts w:ascii="Times New Roman" w:eastAsia="Calibri" w:hAnsi="Times New Roman" w:cs="Times New Roman"/>
                <w:b/>
                <w:color w:val="000000"/>
                <w:sz w:val="28"/>
                <w:szCs w:val="28"/>
              </w:rPr>
              <w:t>188</w:t>
            </w:r>
          </w:p>
        </w:tc>
      </w:tr>
    </w:tbl>
    <w:p w:rsidR="008D0A86" w:rsidRPr="008D0A86" w:rsidRDefault="008D0A86" w:rsidP="008D0A86">
      <w:pPr>
        <w:spacing w:line="240" w:lineRule="auto"/>
        <w:ind w:firstLine="708"/>
        <w:jc w:val="both"/>
        <w:rPr>
          <w:rFonts w:ascii="Times New Roman" w:eastAsia="Calibri" w:hAnsi="Times New Roman" w:cs="Times New Roman"/>
          <w:sz w:val="28"/>
          <w:szCs w:val="28"/>
        </w:rPr>
      </w:pPr>
    </w:p>
    <w:p w:rsidR="008D0A86" w:rsidRPr="008D0A86" w:rsidRDefault="008D0A86" w:rsidP="008D0A86">
      <w:pPr>
        <w:spacing w:after="0" w:line="240" w:lineRule="auto"/>
        <w:ind w:firstLine="708"/>
        <w:jc w:val="both"/>
        <w:rPr>
          <w:rFonts w:ascii="Times New Roman" w:eastAsia="Calibri" w:hAnsi="Times New Roman" w:cs="Times New Roman"/>
          <w:sz w:val="28"/>
          <w:szCs w:val="28"/>
        </w:rPr>
      </w:pPr>
      <w:r w:rsidRPr="008D0A86">
        <w:rPr>
          <w:rFonts w:ascii="Times New Roman" w:hAnsi="Times New Roman" w:cs="Times New Roman"/>
          <w:noProof/>
          <w:sz w:val="28"/>
          <w:szCs w:val="28"/>
        </w:rPr>
        <w:drawing>
          <wp:anchor distT="0" distB="0" distL="114300" distR="114300" simplePos="0" relativeHeight="251724800" behindDoc="0" locked="0" layoutInCell="1" allowOverlap="1" wp14:anchorId="73CDC327" wp14:editId="37C4984B">
            <wp:simplePos x="0" y="0"/>
            <wp:positionH relativeFrom="column">
              <wp:posOffset>-7620</wp:posOffset>
            </wp:positionH>
            <wp:positionV relativeFrom="paragraph">
              <wp:posOffset>43180</wp:posOffset>
            </wp:positionV>
            <wp:extent cx="4596130" cy="2767330"/>
            <wp:effectExtent l="0" t="0" r="13970" b="13970"/>
            <wp:wrapTopAndBottom/>
            <wp:docPr id="48" name="Диаграма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8D0A86" w:rsidRPr="008D0A86" w:rsidRDefault="008D0A86" w:rsidP="008D0A86">
      <w:pPr>
        <w:spacing w:after="0" w:line="240" w:lineRule="auto"/>
        <w:ind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 xml:space="preserve">Представените данни сочат на минимален спад на абсолютния брой на внесените в съда актове, което следва да се преценява в контекста на отчетеното намаление на наблюдаваните производства. При споразуменията намалението е с 13,5 % в сравнение с предходната година, а при обвинителните актове е с 1,3 % в сравнение със същия период. Запазва се тенденцията споразумението да бъде най-често използвания институт за решаване на досъдебното производство. </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rPr>
      </w:pPr>
      <w:r w:rsidRPr="008D0A86">
        <w:rPr>
          <w:rFonts w:ascii="Times New Roman" w:eastAsia="Calibri" w:hAnsi="Times New Roman" w:cs="Times New Roman"/>
          <w:sz w:val="28"/>
          <w:szCs w:val="28"/>
        </w:rPr>
        <w:t>Отчита се увеличение в броя на предложенията за освобождаване от наказателна отговорност по реда на чл. 78а НК, които са 188 бр. за годината или с 7,4 % повече от предходната година.</w:t>
      </w:r>
    </w:p>
    <w:p w:rsidR="008D0A86" w:rsidRPr="008D0A86" w:rsidRDefault="008D0A86" w:rsidP="008D0A86">
      <w:pPr>
        <w:shd w:val="clear" w:color="auto" w:fill="FFFFFF"/>
        <w:spacing w:after="0" w:line="240" w:lineRule="auto"/>
        <w:ind w:right="11" w:firstLine="708"/>
        <w:jc w:val="both"/>
        <w:rPr>
          <w:rFonts w:ascii="Times New Roman" w:eastAsia="Calibri" w:hAnsi="Times New Roman" w:cs="Times New Roman"/>
          <w:sz w:val="28"/>
          <w:szCs w:val="28"/>
          <w:lang w:val="en-US"/>
        </w:rPr>
      </w:pPr>
      <w:r w:rsidRPr="008D0A86">
        <w:rPr>
          <w:rFonts w:ascii="Times New Roman" w:eastAsia="Calibri" w:hAnsi="Times New Roman" w:cs="Times New Roman"/>
          <w:sz w:val="28"/>
          <w:szCs w:val="28"/>
        </w:rPr>
        <w:t>Структурното разпределение на внесените прокурорски актове в съда и обвиняеми лица, се представя по видове престъпления, съобразно систематиката на НК:</w:t>
      </w:r>
    </w:p>
    <w:p w:rsidR="008D0A86" w:rsidRPr="008D0A86" w:rsidRDefault="008D0A86" w:rsidP="008D0A86">
      <w:pPr>
        <w:shd w:val="clear" w:color="auto" w:fill="FFFFFF"/>
        <w:spacing w:after="0" w:line="240" w:lineRule="auto"/>
        <w:ind w:right="11"/>
        <w:jc w:val="both"/>
        <w:rPr>
          <w:rFonts w:ascii="Times New Roman" w:eastAsia="Calibri" w:hAnsi="Times New Roman" w:cs="Times New Roman"/>
          <w:sz w:val="28"/>
          <w:szCs w:val="28"/>
          <w:lang w:val="en-US"/>
        </w:rPr>
      </w:pP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1265"/>
        <w:gridCol w:w="1609"/>
        <w:gridCol w:w="1785"/>
      </w:tblGrid>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Глави от НК</w:t>
            </w:r>
          </w:p>
        </w:tc>
        <w:tc>
          <w:tcPr>
            <w:tcW w:w="1265" w:type="dxa"/>
            <w:tcBorders>
              <w:top w:val="single" w:sz="4" w:space="0" w:color="auto"/>
              <w:left w:val="single" w:sz="4" w:space="0" w:color="auto"/>
              <w:bottom w:val="single" w:sz="4" w:space="0" w:color="auto"/>
              <w:right w:val="single" w:sz="4" w:space="0" w:color="auto"/>
            </w:tcBorders>
            <w:noWrap/>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Внесени в съда ДП</w:t>
            </w:r>
          </w:p>
        </w:tc>
        <w:tc>
          <w:tcPr>
            <w:tcW w:w="1609" w:type="dxa"/>
            <w:tcBorders>
              <w:top w:val="single" w:sz="4" w:space="0" w:color="auto"/>
              <w:left w:val="single" w:sz="4" w:space="0" w:color="auto"/>
              <w:bottom w:val="single" w:sz="4" w:space="0" w:color="auto"/>
              <w:right w:val="single" w:sz="4" w:space="0" w:color="auto"/>
            </w:tcBorders>
            <w:noWrap/>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Прокурорски актове</w:t>
            </w:r>
          </w:p>
        </w:tc>
        <w:tc>
          <w:tcPr>
            <w:tcW w:w="1785" w:type="dxa"/>
            <w:tcBorders>
              <w:top w:val="single" w:sz="4" w:space="0" w:color="auto"/>
              <w:left w:val="single" w:sz="4" w:space="0" w:color="auto"/>
              <w:bottom w:val="single" w:sz="4" w:space="0" w:color="auto"/>
              <w:right w:val="single" w:sz="4" w:space="0" w:color="auto"/>
            </w:tcBorders>
            <w:noWrap/>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Брой лица по прокурорските актове</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Общо</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937</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968</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1031</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Глава втора</w:t>
            </w:r>
            <w:r w:rsidRPr="008D0A86">
              <w:rPr>
                <w:rFonts w:ascii="Times New Roman" w:eastAsia="Calibri" w:hAnsi="Times New Roman" w:cs="Times New Roman"/>
                <w:b/>
                <w:bCs/>
                <w:sz w:val="24"/>
                <w:szCs w:val="24"/>
              </w:rPr>
              <w:br/>
              <w:t xml:space="preserve"> Престъпления против личността</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66</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68</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76</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lastRenderedPageBreak/>
              <w:t>Глава трета</w:t>
            </w:r>
            <w:r w:rsidRPr="008D0A86">
              <w:rPr>
                <w:rFonts w:ascii="Times New Roman" w:eastAsia="Calibri" w:hAnsi="Times New Roman" w:cs="Times New Roman"/>
                <w:b/>
                <w:bCs/>
                <w:sz w:val="24"/>
                <w:szCs w:val="24"/>
              </w:rPr>
              <w:br/>
              <w:t>Престъпления против правата на гражданите</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6</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Глава четвърта</w:t>
            </w:r>
            <w:r w:rsidRPr="008D0A86">
              <w:rPr>
                <w:rFonts w:ascii="Times New Roman" w:eastAsia="Calibri" w:hAnsi="Times New Roman" w:cs="Times New Roman"/>
                <w:b/>
                <w:bCs/>
                <w:sz w:val="24"/>
                <w:szCs w:val="24"/>
              </w:rPr>
              <w:br/>
              <w:t>Престъпления против брака и семейството</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38</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38</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38</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Глава пета</w:t>
            </w:r>
            <w:r w:rsidRPr="008D0A86">
              <w:rPr>
                <w:rFonts w:ascii="Times New Roman" w:eastAsia="Calibri" w:hAnsi="Times New Roman" w:cs="Times New Roman"/>
                <w:b/>
                <w:bCs/>
                <w:sz w:val="24"/>
                <w:szCs w:val="24"/>
              </w:rPr>
              <w:br/>
              <w:t xml:space="preserve"> Престъпления против собствеността</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184</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204</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250</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 xml:space="preserve">Глава шеста </w:t>
            </w:r>
            <w:r w:rsidRPr="008D0A86">
              <w:rPr>
                <w:rFonts w:ascii="Times New Roman" w:eastAsia="Calibri" w:hAnsi="Times New Roman" w:cs="Times New Roman"/>
                <w:b/>
                <w:bCs/>
                <w:sz w:val="24"/>
                <w:szCs w:val="24"/>
              </w:rPr>
              <w:br/>
              <w:t>Престъпления против стопанството</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104</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107</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 xml:space="preserve">Глава седма </w:t>
            </w:r>
            <w:r w:rsidRPr="008D0A86">
              <w:rPr>
                <w:rFonts w:ascii="Times New Roman" w:eastAsia="Calibri" w:hAnsi="Times New Roman" w:cs="Times New Roman"/>
                <w:b/>
                <w:bCs/>
                <w:sz w:val="24"/>
                <w:szCs w:val="24"/>
              </w:rPr>
              <w:br/>
              <w:t>Престъпления против финансовата, данъчната и осигурителната системи</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 xml:space="preserve">Глава осма  Престъпления против дейността на държавни органи, обществени организации </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13</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13</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14</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Глава девета</w:t>
            </w:r>
            <w:r w:rsidRPr="008D0A86">
              <w:rPr>
                <w:rFonts w:ascii="Times New Roman" w:eastAsia="Calibri" w:hAnsi="Times New Roman" w:cs="Times New Roman"/>
                <w:b/>
                <w:bCs/>
                <w:sz w:val="24"/>
                <w:szCs w:val="24"/>
              </w:rPr>
              <w:br/>
              <w:t>Документни престъпления</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24</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24</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24</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Глава десета</w:t>
            </w:r>
            <w:r w:rsidRPr="008D0A86">
              <w:rPr>
                <w:rFonts w:ascii="Times New Roman" w:eastAsia="Calibri" w:hAnsi="Times New Roman" w:cs="Times New Roman"/>
                <w:b/>
                <w:bCs/>
                <w:sz w:val="24"/>
                <w:szCs w:val="24"/>
              </w:rPr>
              <w:br/>
              <w:t>Престъпления против реда и общественото спокойствие</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23</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24</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26</w:t>
            </w:r>
          </w:p>
        </w:tc>
      </w:tr>
      <w:tr w:rsidR="008D0A86" w:rsidRPr="008D0A86" w:rsidTr="00E00C01">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tcPr>
          <w:p w:rsidR="008D0A86" w:rsidRPr="008D0A86" w:rsidRDefault="008D0A86" w:rsidP="008D0A86">
            <w:pPr>
              <w:spacing w:line="240" w:lineRule="auto"/>
              <w:jc w:val="center"/>
              <w:rPr>
                <w:rFonts w:ascii="Times New Roman" w:eastAsia="Calibri" w:hAnsi="Times New Roman" w:cs="Times New Roman"/>
                <w:b/>
                <w:bCs/>
                <w:sz w:val="24"/>
                <w:szCs w:val="24"/>
              </w:rPr>
            </w:pPr>
            <w:r w:rsidRPr="008D0A86">
              <w:rPr>
                <w:rFonts w:ascii="Times New Roman" w:eastAsia="Calibri" w:hAnsi="Times New Roman" w:cs="Times New Roman"/>
                <w:b/>
                <w:bCs/>
                <w:sz w:val="24"/>
                <w:szCs w:val="24"/>
              </w:rPr>
              <w:t>Глава единадесета</w:t>
            </w:r>
            <w:r w:rsidRPr="008D0A86">
              <w:rPr>
                <w:rFonts w:ascii="Times New Roman" w:eastAsia="Calibri" w:hAnsi="Times New Roman" w:cs="Times New Roman"/>
                <w:b/>
                <w:bCs/>
                <w:sz w:val="24"/>
                <w:szCs w:val="24"/>
              </w:rPr>
              <w:br/>
            </w:r>
            <w:proofErr w:type="spellStart"/>
            <w:r w:rsidRPr="008D0A86">
              <w:rPr>
                <w:rFonts w:ascii="Times New Roman" w:eastAsia="Calibri" w:hAnsi="Times New Roman" w:cs="Times New Roman"/>
                <w:b/>
                <w:bCs/>
                <w:sz w:val="24"/>
                <w:szCs w:val="24"/>
              </w:rPr>
              <w:t>Общоопасни</w:t>
            </w:r>
            <w:proofErr w:type="spellEnd"/>
            <w:r w:rsidRPr="008D0A86">
              <w:rPr>
                <w:rFonts w:ascii="Times New Roman" w:eastAsia="Calibri" w:hAnsi="Times New Roman" w:cs="Times New Roman"/>
                <w:b/>
                <w:bCs/>
                <w:sz w:val="24"/>
                <w:szCs w:val="24"/>
              </w:rPr>
              <w:t xml:space="preserve"> престъпления</w:t>
            </w:r>
          </w:p>
        </w:tc>
        <w:tc>
          <w:tcPr>
            <w:tcW w:w="126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482</w:t>
            </w:r>
          </w:p>
        </w:tc>
        <w:tc>
          <w:tcPr>
            <w:tcW w:w="1609"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486</w:t>
            </w:r>
          </w:p>
        </w:tc>
        <w:tc>
          <w:tcPr>
            <w:tcW w:w="1785" w:type="dxa"/>
            <w:tcBorders>
              <w:top w:val="single" w:sz="4" w:space="0" w:color="auto"/>
              <w:left w:val="single" w:sz="4" w:space="0" w:color="auto"/>
              <w:bottom w:val="single" w:sz="4" w:space="0" w:color="auto"/>
              <w:right w:val="single" w:sz="4" w:space="0" w:color="auto"/>
            </w:tcBorders>
            <w:noWrap/>
          </w:tcPr>
          <w:p w:rsidR="008D0A86" w:rsidRPr="008D0A86" w:rsidRDefault="008D0A86" w:rsidP="008D0A86">
            <w:pPr>
              <w:spacing w:line="240" w:lineRule="auto"/>
              <w:jc w:val="center"/>
              <w:rPr>
                <w:rFonts w:ascii="Times New Roman" w:eastAsia="Calibri" w:hAnsi="Times New Roman" w:cs="Times New Roman"/>
                <w:sz w:val="24"/>
                <w:szCs w:val="24"/>
              </w:rPr>
            </w:pPr>
            <w:r w:rsidRPr="008D0A86">
              <w:rPr>
                <w:rFonts w:ascii="Times New Roman" w:eastAsia="Calibri" w:hAnsi="Times New Roman" w:cs="Times New Roman"/>
                <w:sz w:val="24"/>
                <w:szCs w:val="24"/>
              </w:rPr>
              <w:t>489</w:t>
            </w:r>
          </w:p>
        </w:tc>
      </w:tr>
    </w:tbl>
    <w:p w:rsidR="00254339" w:rsidRDefault="00254339">
      <w:pPr>
        <w:rPr>
          <w:rFonts w:ascii="Times New Roman" w:eastAsia="Times New Roman" w:hAnsi="Times New Roman" w:cs="Times New Roman"/>
          <w:b/>
          <w:sz w:val="28"/>
          <w:szCs w:val="28"/>
        </w:rPr>
      </w:pPr>
    </w:p>
    <w:p w:rsidR="00AE3DA9" w:rsidRDefault="00AE3DA9" w:rsidP="00381ED8">
      <w:pPr>
        <w:pStyle w:val="2"/>
        <w:spacing w:before="0" w:line="240" w:lineRule="auto"/>
        <w:ind w:firstLine="708"/>
        <w:rPr>
          <w:rFonts w:eastAsia="Times New Roman"/>
        </w:rPr>
      </w:pPr>
      <w:r w:rsidRPr="0044511F">
        <w:rPr>
          <w:rFonts w:eastAsia="Times New Roman"/>
        </w:rPr>
        <w:t>II. СЪДЕБНА ФАЗА</w:t>
      </w:r>
    </w:p>
    <w:p w:rsidR="00C15D06" w:rsidRPr="00C15D06" w:rsidRDefault="00C15D06" w:rsidP="00C15D06"/>
    <w:p w:rsidR="009A4AE1" w:rsidRPr="00233CEE" w:rsidRDefault="0065397F" w:rsidP="00381ED8">
      <w:pPr>
        <w:pStyle w:val="2"/>
        <w:spacing w:before="0" w:line="240" w:lineRule="auto"/>
        <w:ind w:firstLine="708"/>
        <w:rPr>
          <w:rFonts w:eastAsia="Times New Roman"/>
          <w:color w:val="auto"/>
          <w:lang w:eastAsia="en-US"/>
        </w:rPr>
      </w:pPr>
      <w:r w:rsidRPr="00233CEE">
        <w:rPr>
          <w:rFonts w:eastAsia="Times New Roman"/>
          <w:color w:val="auto"/>
          <w:lang w:eastAsia="en-US"/>
        </w:rPr>
        <w:t>1.</w:t>
      </w:r>
      <w:r w:rsidR="009A4AE1" w:rsidRPr="00233CEE">
        <w:rPr>
          <w:rFonts w:eastAsia="Times New Roman"/>
          <w:color w:val="auto"/>
          <w:lang w:eastAsia="en-US"/>
        </w:rPr>
        <w:t xml:space="preserve">Наказателно-съдебен надзор. </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През отчетния период, дейността на Окръжна прокуратура – гр.Враца по отношение на осъществявания наказателно-съдебен надзор се отличава с продължаващата отчетлива тенденция за провеждане на наказателно преследване, отличаващо се със стремеж за спазване на установените критерии за бързина, законосъобразност и ефективност, както и за достигане на по-високи стандарти на правоприлагане, отговарящи на повишените обществени изисквания към съдебната система и прокуратурата, в частност.  </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b/>
          <w:sz w:val="28"/>
          <w:szCs w:val="28"/>
          <w:lang w:eastAsia="en-US"/>
        </w:rPr>
      </w:pPr>
      <w:r w:rsidRPr="009A4AE1">
        <w:rPr>
          <w:rFonts w:ascii="Times New Roman" w:eastAsia="Calibri" w:hAnsi="Times New Roman" w:cs="Times New Roman"/>
          <w:b/>
          <w:sz w:val="28"/>
          <w:szCs w:val="28"/>
          <w:lang w:eastAsia="en-US"/>
        </w:rPr>
        <w:t>Образувани, разгледани и решени дела</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През 20</w:t>
      </w:r>
      <w:r>
        <w:rPr>
          <w:rFonts w:ascii="Times New Roman" w:eastAsia="Calibri" w:hAnsi="Times New Roman" w:cs="Times New Roman"/>
          <w:sz w:val="28"/>
          <w:szCs w:val="28"/>
          <w:lang w:eastAsia="en-US"/>
        </w:rPr>
        <w:t>20</w:t>
      </w:r>
      <w:r w:rsidRPr="009A4AE1">
        <w:rPr>
          <w:rFonts w:ascii="Times New Roman" w:eastAsia="Calibri" w:hAnsi="Times New Roman" w:cs="Times New Roman"/>
          <w:sz w:val="28"/>
          <w:szCs w:val="28"/>
          <w:lang w:eastAsia="en-US"/>
        </w:rPr>
        <w:t xml:space="preserve"> г. в съдилищата в съдебен район Враца са внесени общо </w:t>
      </w:r>
      <w:r w:rsidRPr="007F4641">
        <w:rPr>
          <w:rFonts w:ascii="Times New Roman" w:eastAsia="Calibri" w:hAnsi="Times New Roman" w:cs="Times New Roman"/>
          <w:b/>
          <w:sz w:val="28"/>
          <w:szCs w:val="28"/>
          <w:lang w:eastAsia="en-US"/>
        </w:rPr>
        <w:t>968</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b/>
          <w:sz w:val="28"/>
          <w:szCs w:val="28"/>
          <w:lang w:eastAsia="en-US"/>
        </w:rPr>
        <w:t xml:space="preserve"> </w:t>
      </w:r>
      <w:r w:rsidRPr="009A4AE1">
        <w:rPr>
          <w:rFonts w:ascii="Times New Roman" w:eastAsia="Calibri" w:hAnsi="Times New Roman" w:cs="Times New Roman"/>
          <w:sz w:val="28"/>
          <w:szCs w:val="28"/>
          <w:lang w:eastAsia="en-US"/>
        </w:rPr>
        <w:t>прокурорски акта (</w:t>
      </w:r>
      <w:r>
        <w:rPr>
          <w:rFonts w:ascii="Times New Roman" w:eastAsia="Calibri" w:hAnsi="Times New Roman" w:cs="Times New Roman"/>
          <w:sz w:val="28"/>
          <w:szCs w:val="28"/>
          <w:lang w:eastAsia="en-US"/>
        </w:rPr>
        <w:t>1034 за 2019</w:t>
      </w:r>
      <w:r w:rsidR="00381ED8">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1 136 за 2018г.) или намаление с около</w:t>
      </w:r>
      <w:r>
        <w:rPr>
          <w:rFonts w:ascii="Times New Roman" w:eastAsia="Calibri" w:hAnsi="Times New Roman" w:cs="Times New Roman"/>
          <w:sz w:val="28"/>
          <w:szCs w:val="28"/>
          <w:lang w:eastAsia="en-US"/>
        </w:rPr>
        <w:t xml:space="preserve"> 7</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спрямо предходната година</w:t>
      </w:r>
      <w:r w:rsidRPr="009A4AE1">
        <w:rPr>
          <w:rFonts w:ascii="Times New Roman" w:eastAsia="Calibri" w:hAnsi="Times New Roman" w:cs="Times New Roman"/>
          <w:sz w:val="28"/>
          <w:szCs w:val="28"/>
          <w:lang w:eastAsia="en-US"/>
        </w:rPr>
        <w:t>.</w:t>
      </w:r>
    </w:p>
    <w:p w:rsidR="00233CEE"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От тях</w:t>
      </w:r>
      <w:r w:rsidRPr="009A4AE1">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300 </w:t>
      </w:r>
      <w:r w:rsidRPr="009A4AE1">
        <w:rPr>
          <w:rFonts w:ascii="Times New Roman" w:eastAsia="Calibri" w:hAnsi="Times New Roman" w:cs="Times New Roman"/>
          <w:sz w:val="28"/>
          <w:szCs w:val="28"/>
          <w:lang w:eastAsia="en-US"/>
        </w:rPr>
        <w:t xml:space="preserve">(при </w:t>
      </w:r>
      <w:r>
        <w:rPr>
          <w:rFonts w:ascii="Times New Roman" w:eastAsia="Calibri" w:hAnsi="Times New Roman" w:cs="Times New Roman"/>
          <w:sz w:val="28"/>
          <w:szCs w:val="28"/>
          <w:lang w:eastAsia="en-US"/>
        </w:rPr>
        <w:t xml:space="preserve">304 за 2019г. и </w:t>
      </w:r>
      <w:r w:rsidRPr="009A4AE1">
        <w:rPr>
          <w:rFonts w:ascii="Times New Roman" w:eastAsia="Calibri" w:hAnsi="Times New Roman" w:cs="Times New Roman"/>
          <w:sz w:val="28"/>
          <w:szCs w:val="28"/>
          <w:lang w:eastAsia="en-US"/>
        </w:rPr>
        <w:t xml:space="preserve">254 за 2018г.) са обвинителни актове. </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lastRenderedPageBreak/>
        <w:t xml:space="preserve">Внесени са </w:t>
      </w:r>
      <w:r w:rsidRPr="007F4641">
        <w:rPr>
          <w:rFonts w:ascii="Times New Roman" w:eastAsia="Calibri" w:hAnsi="Times New Roman" w:cs="Times New Roman"/>
          <w:b/>
          <w:sz w:val="28"/>
          <w:szCs w:val="28"/>
          <w:lang w:eastAsia="en-US"/>
        </w:rPr>
        <w:t>480</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 xml:space="preserve">споразумения (при </w:t>
      </w:r>
      <w:r>
        <w:rPr>
          <w:rFonts w:ascii="Times New Roman" w:eastAsia="Calibri" w:hAnsi="Times New Roman" w:cs="Times New Roman"/>
          <w:sz w:val="28"/>
          <w:szCs w:val="28"/>
          <w:lang w:eastAsia="en-US"/>
        </w:rPr>
        <w:t xml:space="preserve">555 за 2019г.; </w:t>
      </w:r>
      <w:r w:rsidRPr="009A4AE1">
        <w:rPr>
          <w:rFonts w:ascii="Times New Roman" w:eastAsia="Calibri" w:hAnsi="Times New Roman" w:cs="Times New Roman"/>
          <w:sz w:val="28"/>
          <w:szCs w:val="28"/>
          <w:lang w:eastAsia="en-US"/>
        </w:rPr>
        <w:t xml:space="preserve">685 за 2018г.) и </w:t>
      </w:r>
      <w:r w:rsidRPr="007F4641">
        <w:rPr>
          <w:rFonts w:ascii="Times New Roman" w:eastAsia="Calibri" w:hAnsi="Times New Roman" w:cs="Times New Roman"/>
          <w:b/>
          <w:sz w:val="28"/>
          <w:szCs w:val="28"/>
          <w:lang w:eastAsia="en-US"/>
        </w:rPr>
        <w:t>188</w:t>
      </w:r>
      <w:r w:rsidRPr="009A4AE1">
        <w:rPr>
          <w:rFonts w:ascii="Times New Roman" w:eastAsia="Calibri" w:hAnsi="Times New Roman" w:cs="Times New Roman"/>
          <w:sz w:val="28"/>
          <w:szCs w:val="28"/>
          <w:lang w:eastAsia="en-US"/>
        </w:rPr>
        <w:t xml:space="preserve"> постановления с предложение за освобождаване от наказателна отговорност и налагане на административно наказание по чл.78а от НК (при </w:t>
      </w:r>
      <w:r>
        <w:rPr>
          <w:rFonts w:ascii="Times New Roman" w:eastAsia="Calibri" w:hAnsi="Times New Roman" w:cs="Times New Roman"/>
          <w:sz w:val="28"/>
          <w:szCs w:val="28"/>
          <w:lang w:eastAsia="en-US"/>
        </w:rPr>
        <w:t>175</w:t>
      </w:r>
      <w:r w:rsidRPr="009A4AE1">
        <w:rPr>
          <w:rFonts w:ascii="Times New Roman" w:eastAsia="Calibri" w:hAnsi="Times New Roman" w:cs="Times New Roman"/>
          <w:sz w:val="28"/>
          <w:szCs w:val="28"/>
          <w:lang w:eastAsia="en-US"/>
        </w:rPr>
        <w:t xml:space="preserve"> за 201</w:t>
      </w:r>
      <w:r>
        <w:rPr>
          <w:rFonts w:ascii="Times New Roman" w:eastAsia="Calibri" w:hAnsi="Times New Roman" w:cs="Times New Roman"/>
          <w:sz w:val="28"/>
          <w:szCs w:val="28"/>
          <w:lang w:eastAsia="en-US"/>
        </w:rPr>
        <w:t>9</w:t>
      </w:r>
      <w:r w:rsidRPr="009A4AE1">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261</w:t>
      </w:r>
      <w:r w:rsidRPr="009A4AE1">
        <w:rPr>
          <w:rFonts w:ascii="Times New Roman" w:eastAsia="Calibri" w:hAnsi="Times New Roman" w:cs="Times New Roman"/>
          <w:sz w:val="28"/>
          <w:szCs w:val="28"/>
          <w:lang w:eastAsia="en-US"/>
        </w:rPr>
        <w:t xml:space="preserve"> за 201</w:t>
      </w:r>
      <w:r>
        <w:rPr>
          <w:rFonts w:ascii="Times New Roman" w:eastAsia="Calibri" w:hAnsi="Times New Roman" w:cs="Times New Roman"/>
          <w:sz w:val="28"/>
          <w:szCs w:val="28"/>
          <w:lang w:eastAsia="en-US"/>
        </w:rPr>
        <w:t>8</w:t>
      </w:r>
      <w:r w:rsidRPr="009A4AE1">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Налице е тенденция на</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намале</w:t>
      </w:r>
      <w:r w:rsidRPr="009A4AE1">
        <w:rPr>
          <w:rFonts w:ascii="Times New Roman" w:eastAsia="Calibri" w:hAnsi="Times New Roman" w:cs="Times New Roman"/>
          <w:sz w:val="28"/>
          <w:szCs w:val="28"/>
          <w:lang w:eastAsia="en-US"/>
        </w:rPr>
        <w:t>ние на броя на внесените споразумения</w:t>
      </w:r>
      <w:r w:rsidR="00456881">
        <w:rPr>
          <w:rFonts w:ascii="Times New Roman" w:eastAsia="Calibri" w:hAnsi="Times New Roman" w:cs="Times New Roman"/>
          <w:sz w:val="28"/>
          <w:szCs w:val="28"/>
          <w:lang w:eastAsia="en-US"/>
        </w:rPr>
        <w:t xml:space="preserve"> в сравнение с предходните две години</w:t>
      </w:r>
      <w:r>
        <w:rPr>
          <w:rFonts w:ascii="Times New Roman" w:eastAsia="Calibri" w:hAnsi="Times New Roman" w:cs="Times New Roman"/>
          <w:sz w:val="28"/>
          <w:szCs w:val="28"/>
          <w:lang w:eastAsia="en-US"/>
        </w:rPr>
        <w:t>. От друга страна</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броя на обвинителните актове не е намалял </w:t>
      </w:r>
      <w:r w:rsidR="00381ED8">
        <w:rPr>
          <w:rFonts w:ascii="Times New Roman" w:eastAsia="Calibri" w:hAnsi="Times New Roman" w:cs="Times New Roman"/>
          <w:sz w:val="28"/>
          <w:szCs w:val="28"/>
          <w:lang w:eastAsia="en-US"/>
        </w:rPr>
        <w:t xml:space="preserve">значително </w:t>
      </w:r>
      <w:r>
        <w:rPr>
          <w:rFonts w:ascii="Times New Roman" w:eastAsia="Calibri" w:hAnsi="Times New Roman" w:cs="Times New Roman"/>
          <w:sz w:val="28"/>
          <w:szCs w:val="28"/>
          <w:lang w:eastAsia="en-US"/>
        </w:rPr>
        <w:t>спрямо предходната 2019г. /разлика 1%/, т.е. запазва се същественото увеличение спрямо 2018г. на броя на обвинителните актове, както като абсолютно число така и спрямо останалите прокурорски актове.</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На съд са предадени общо </w:t>
      </w:r>
      <w:r w:rsidRPr="007F4641">
        <w:rPr>
          <w:rFonts w:ascii="Times New Roman" w:eastAsia="Calibri" w:hAnsi="Times New Roman" w:cs="Times New Roman"/>
          <w:b/>
          <w:sz w:val="28"/>
          <w:szCs w:val="28"/>
          <w:lang w:eastAsia="en-US"/>
        </w:rPr>
        <w:t>1031</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 xml:space="preserve">лица (при </w:t>
      </w:r>
      <w:r>
        <w:rPr>
          <w:rFonts w:ascii="Times New Roman" w:eastAsia="Calibri" w:hAnsi="Times New Roman" w:cs="Times New Roman"/>
          <w:sz w:val="28"/>
          <w:szCs w:val="28"/>
          <w:lang w:eastAsia="en-US"/>
        </w:rPr>
        <w:t>1102</w:t>
      </w:r>
      <w:r w:rsidRPr="009A4AE1">
        <w:rPr>
          <w:rFonts w:ascii="Times New Roman" w:eastAsia="Calibri" w:hAnsi="Times New Roman" w:cs="Times New Roman"/>
          <w:sz w:val="28"/>
          <w:szCs w:val="28"/>
          <w:lang w:eastAsia="en-US"/>
        </w:rPr>
        <w:t xml:space="preserve"> през 201</w:t>
      </w:r>
      <w:r>
        <w:rPr>
          <w:rFonts w:ascii="Times New Roman" w:eastAsia="Calibri" w:hAnsi="Times New Roman" w:cs="Times New Roman"/>
          <w:sz w:val="28"/>
          <w:szCs w:val="28"/>
          <w:lang w:eastAsia="en-US"/>
        </w:rPr>
        <w:t>9</w:t>
      </w:r>
      <w:r w:rsidRPr="009A4AE1">
        <w:rPr>
          <w:rFonts w:ascii="Times New Roman" w:eastAsia="Calibri" w:hAnsi="Times New Roman" w:cs="Times New Roman"/>
          <w:sz w:val="28"/>
          <w:szCs w:val="28"/>
          <w:lang w:eastAsia="en-US"/>
        </w:rPr>
        <w:t xml:space="preserve">г. и </w:t>
      </w:r>
      <w:r>
        <w:rPr>
          <w:rFonts w:ascii="Times New Roman" w:eastAsia="Calibri" w:hAnsi="Times New Roman" w:cs="Times New Roman"/>
          <w:sz w:val="28"/>
          <w:szCs w:val="28"/>
          <w:lang w:eastAsia="en-US"/>
        </w:rPr>
        <w:t>1188</w:t>
      </w:r>
      <w:r w:rsidRPr="009A4AE1">
        <w:rPr>
          <w:rFonts w:ascii="Times New Roman" w:eastAsia="Calibri" w:hAnsi="Times New Roman" w:cs="Times New Roman"/>
          <w:sz w:val="28"/>
          <w:szCs w:val="28"/>
          <w:lang w:eastAsia="en-US"/>
        </w:rPr>
        <w:t xml:space="preserve"> за 201</w:t>
      </w:r>
      <w:r>
        <w:rPr>
          <w:rFonts w:ascii="Times New Roman" w:eastAsia="Calibri" w:hAnsi="Times New Roman" w:cs="Times New Roman"/>
          <w:sz w:val="28"/>
          <w:szCs w:val="28"/>
          <w:lang w:eastAsia="en-US"/>
        </w:rPr>
        <w:t>8</w:t>
      </w:r>
      <w:r w:rsidRPr="009A4AE1">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 xml:space="preserve">което </w:t>
      </w:r>
      <w:r w:rsidRPr="009A4AE1">
        <w:rPr>
          <w:rFonts w:ascii="Times New Roman" w:eastAsia="Calibri" w:hAnsi="Times New Roman" w:cs="Times New Roman"/>
          <w:sz w:val="28"/>
          <w:szCs w:val="28"/>
          <w:lang w:eastAsia="en-US"/>
        </w:rPr>
        <w:t xml:space="preserve">е логично </w:t>
      </w:r>
      <w:r>
        <w:rPr>
          <w:rFonts w:ascii="Times New Roman" w:eastAsia="Calibri" w:hAnsi="Times New Roman" w:cs="Times New Roman"/>
          <w:sz w:val="28"/>
          <w:szCs w:val="28"/>
          <w:lang w:eastAsia="en-US"/>
        </w:rPr>
        <w:t>с оглед</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установеното </w:t>
      </w:r>
      <w:r w:rsidRPr="009A4AE1">
        <w:rPr>
          <w:rFonts w:ascii="Times New Roman" w:eastAsia="Calibri" w:hAnsi="Times New Roman" w:cs="Times New Roman"/>
          <w:sz w:val="28"/>
          <w:szCs w:val="28"/>
          <w:lang w:eastAsia="en-US"/>
        </w:rPr>
        <w:t>намаляването на броя на внесените в съда прокурорски актове.</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Pr="009A4AE1">
        <w:rPr>
          <w:rFonts w:ascii="Times New Roman" w:eastAsia="Calibri" w:hAnsi="Times New Roman" w:cs="Times New Roman"/>
          <w:sz w:val="28"/>
          <w:szCs w:val="28"/>
          <w:lang w:eastAsia="en-US"/>
        </w:rPr>
        <w:t xml:space="preserve">пределящ фактор </w:t>
      </w:r>
      <w:r>
        <w:rPr>
          <w:rFonts w:ascii="Times New Roman" w:eastAsia="Calibri" w:hAnsi="Times New Roman" w:cs="Times New Roman"/>
          <w:sz w:val="28"/>
          <w:szCs w:val="28"/>
          <w:lang w:eastAsia="en-US"/>
        </w:rPr>
        <w:t>е</w:t>
      </w:r>
      <w:r w:rsidRPr="009A4AE1">
        <w:rPr>
          <w:rFonts w:ascii="Times New Roman" w:eastAsia="Calibri" w:hAnsi="Times New Roman" w:cs="Times New Roman"/>
          <w:sz w:val="28"/>
          <w:szCs w:val="28"/>
          <w:lang w:eastAsia="en-US"/>
        </w:rPr>
        <w:t xml:space="preserve"> намаляване </w:t>
      </w:r>
      <w:r>
        <w:rPr>
          <w:rFonts w:ascii="Times New Roman" w:eastAsia="Calibri" w:hAnsi="Times New Roman" w:cs="Times New Roman"/>
          <w:sz w:val="28"/>
          <w:szCs w:val="28"/>
          <w:lang w:eastAsia="en-US"/>
        </w:rPr>
        <w:t xml:space="preserve">на </w:t>
      </w:r>
      <w:r w:rsidRPr="009A4AE1">
        <w:rPr>
          <w:rFonts w:ascii="Times New Roman" w:eastAsia="Calibri" w:hAnsi="Times New Roman" w:cs="Times New Roman"/>
          <w:sz w:val="28"/>
          <w:szCs w:val="28"/>
          <w:lang w:eastAsia="en-US"/>
        </w:rPr>
        <w:t xml:space="preserve">общия </w:t>
      </w:r>
      <w:r>
        <w:rPr>
          <w:rFonts w:ascii="Times New Roman" w:eastAsia="Calibri" w:hAnsi="Times New Roman" w:cs="Times New Roman"/>
          <w:sz w:val="28"/>
          <w:szCs w:val="28"/>
          <w:lang w:eastAsia="en-US"/>
        </w:rPr>
        <w:t>брой на</w:t>
      </w:r>
      <w:r w:rsidRPr="009A4AE1">
        <w:rPr>
          <w:rFonts w:ascii="Times New Roman" w:eastAsia="Calibri" w:hAnsi="Times New Roman" w:cs="Times New Roman"/>
          <w:sz w:val="28"/>
          <w:szCs w:val="28"/>
          <w:lang w:eastAsia="en-US"/>
        </w:rPr>
        <w:t xml:space="preserve"> наблюдавани</w:t>
      </w:r>
      <w:r>
        <w:rPr>
          <w:rFonts w:ascii="Times New Roman" w:eastAsia="Calibri" w:hAnsi="Times New Roman" w:cs="Times New Roman"/>
          <w:sz w:val="28"/>
          <w:szCs w:val="28"/>
          <w:lang w:eastAsia="en-US"/>
        </w:rPr>
        <w:t>те</w:t>
      </w:r>
      <w:r w:rsidRPr="009A4AE1">
        <w:rPr>
          <w:rFonts w:ascii="Times New Roman" w:eastAsia="Calibri" w:hAnsi="Times New Roman" w:cs="Times New Roman"/>
          <w:sz w:val="28"/>
          <w:szCs w:val="28"/>
          <w:lang w:eastAsia="en-US"/>
        </w:rPr>
        <w:t xml:space="preserve"> досъдебни производства</w:t>
      </w:r>
      <w:r>
        <w:rPr>
          <w:rFonts w:ascii="Times New Roman" w:eastAsia="Calibri" w:hAnsi="Times New Roman" w:cs="Times New Roman"/>
          <w:sz w:val="28"/>
          <w:szCs w:val="28"/>
          <w:lang w:eastAsia="en-US"/>
        </w:rPr>
        <w:t>, а о</w:t>
      </w:r>
      <w:r w:rsidRPr="009A4AE1">
        <w:rPr>
          <w:rFonts w:ascii="Times New Roman" w:eastAsia="Calibri" w:hAnsi="Times New Roman" w:cs="Times New Roman"/>
          <w:sz w:val="28"/>
          <w:szCs w:val="28"/>
          <w:lang w:eastAsia="en-US"/>
        </w:rPr>
        <w:t>т друга</w:t>
      </w:r>
      <w:r>
        <w:rPr>
          <w:rFonts w:ascii="Times New Roman" w:eastAsia="Calibri" w:hAnsi="Times New Roman" w:cs="Times New Roman"/>
          <w:sz w:val="28"/>
          <w:szCs w:val="28"/>
          <w:lang w:eastAsia="en-US"/>
        </w:rPr>
        <w:t xml:space="preserve"> страна обстоятелството,</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че в </w:t>
      </w:r>
      <w:r w:rsidRPr="009A4AE1">
        <w:rPr>
          <w:rFonts w:ascii="Times New Roman" w:eastAsia="Calibri" w:hAnsi="Times New Roman" w:cs="Times New Roman"/>
          <w:sz w:val="28"/>
          <w:szCs w:val="28"/>
          <w:lang w:eastAsia="en-US"/>
        </w:rPr>
        <w:t xml:space="preserve">преобладаващата си част </w:t>
      </w:r>
      <w:r>
        <w:rPr>
          <w:rFonts w:ascii="Times New Roman" w:eastAsia="Calibri" w:hAnsi="Times New Roman" w:cs="Times New Roman"/>
          <w:sz w:val="28"/>
          <w:szCs w:val="28"/>
          <w:lang w:eastAsia="en-US"/>
        </w:rPr>
        <w:t xml:space="preserve">те </w:t>
      </w:r>
      <w:r w:rsidRPr="009A4AE1">
        <w:rPr>
          <w:rFonts w:ascii="Times New Roman" w:eastAsia="Calibri" w:hAnsi="Times New Roman" w:cs="Times New Roman"/>
          <w:sz w:val="28"/>
          <w:szCs w:val="28"/>
          <w:lang w:eastAsia="en-US"/>
        </w:rPr>
        <w:t>завършва</w:t>
      </w:r>
      <w:r>
        <w:rPr>
          <w:rFonts w:ascii="Times New Roman" w:eastAsia="Calibri" w:hAnsi="Times New Roman" w:cs="Times New Roman"/>
          <w:sz w:val="28"/>
          <w:szCs w:val="28"/>
          <w:lang w:eastAsia="en-US"/>
        </w:rPr>
        <w:t>т</w:t>
      </w:r>
      <w:r w:rsidRPr="009A4AE1">
        <w:rPr>
          <w:rFonts w:ascii="Times New Roman" w:eastAsia="Calibri" w:hAnsi="Times New Roman" w:cs="Times New Roman"/>
          <w:sz w:val="28"/>
          <w:szCs w:val="28"/>
          <w:lang w:eastAsia="en-US"/>
        </w:rPr>
        <w:t xml:space="preserve"> с постановления за прекратяване или спиране на досъдебните наказателни производства</w:t>
      </w:r>
      <w:r>
        <w:rPr>
          <w:rFonts w:ascii="Times New Roman" w:eastAsia="Calibri" w:hAnsi="Times New Roman" w:cs="Times New Roman"/>
          <w:sz w:val="28"/>
          <w:szCs w:val="28"/>
          <w:lang w:eastAsia="en-US"/>
        </w:rPr>
        <w:t xml:space="preserve">, като за 2020г. са  </w:t>
      </w:r>
      <w:r w:rsidRPr="009A4AE1">
        <w:rPr>
          <w:rFonts w:ascii="Times New Roman" w:eastAsia="Calibri" w:hAnsi="Times New Roman" w:cs="Times New Roman"/>
          <w:sz w:val="28"/>
          <w:szCs w:val="28"/>
          <w:lang w:eastAsia="en-US"/>
        </w:rPr>
        <w:t xml:space="preserve">прекратени </w:t>
      </w:r>
      <w:r>
        <w:rPr>
          <w:rFonts w:ascii="Times New Roman" w:eastAsia="Calibri" w:hAnsi="Times New Roman" w:cs="Times New Roman"/>
          <w:sz w:val="28"/>
          <w:szCs w:val="28"/>
          <w:lang w:eastAsia="en-US"/>
        </w:rPr>
        <w:t>3329</w:t>
      </w:r>
      <w:r w:rsidR="00E976BD">
        <w:rPr>
          <w:rFonts w:ascii="Times New Roman" w:eastAsia="Calibri" w:hAnsi="Times New Roman" w:cs="Times New Roman"/>
          <w:sz w:val="28"/>
          <w:szCs w:val="28"/>
          <w:lang w:eastAsia="en-US"/>
        </w:rPr>
        <w:t>бр.</w:t>
      </w:r>
      <w:r>
        <w:rPr>
          <w:rFonts w:ascii="Times New Roman" w:eastAsia="Calibri" w:hAnsi="Times New Roman" w:cs="Times New Roman"/>
          <w:sz w:val="28"/>
          <w:szCs w:val="28"/>
          <w:lang w:eastAsia="en-US"/>
        </w:rPr>
        <w:t>,</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а</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991</w:t>
      </w:r>
      <w:r w:rsidRPr="009A4AE1">
        <w:rPr>
          <w:rFonts w:ascii="Times New Roman" w:eastAsia="Calibri" w:hAnsi="Times New Roman" w:cs="Times New Roman"/>
          <w:sz w:val="28"/>
          <w:szCs w:val="28"/>
          <w:lang w:eastAsia="en-US"/>
        </w:rPr>
        <w:t xml:space="preserve"> бр. </w:t>
      </w:r>
      <w:r>
        <w:rPr>
          <w:rFonts w:ascii="Times New Roman" w:eastAsia="Calibri" w:hAnsi="Times New Roman" w:cs="Times New Roman"/>
          <w:sz w:val="28"/>
          <w:szCs w:val="28"/>
          <w:lang w:eastAsia="en-US"/>
        </w:rPr>
        <w:t xml:space="preserve">са </w:t>
      </w:r>
      <w:r w:rsidRPr="009A4AE1">
        <w:rPr>
          <w:rFonts w:ascii="Times New Roman" w:eastAsia="Calibri" w:hAnsi="Times New Roman" w:cs="Times New Roman"/>
          <w:sz w:val="28"/>
          <w:szCs w:val="28"/>
          <w:lang w:eastAsia="en-US"/>
        </w:rPr>
        <w:t>спрени.</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shd w:val="clear" w:color="auto" w:fill="FFFFFF"/>
        </w:rPr>
      </w:pPr>
      <w:r>
        <w:rPr>
          <w:rFonts w:ascii="Times New Roman" w:eastAsia="Calibri" w:hAnsi="Times New Roman" w:cs="Times New Roman"/>
          <w:sz w:val="28"/>
          <w:szCs w:val="28"/>
          <w:lang w:eastAsia="en-US"/>
        </w:rPr>
        <w:t>Запазва се</w:t>
      </w:r>
      <w:r w:rsidRPr="009A4AE1">
        <w:rPr>
          <w:rFonts w:ascii="Times New Roman" w:eastAsia="Calibri" w:hAnsi="Times New Roman" w:cs="Times New Roman"/>
          <w:sz w:val="28"/>
          <w:szCs w:val="28"/>
          <w:lang w:eastAsia="en-US"/>
        </w:rPr>
        <w:t xml:space="preserve"> тенденцията от последните години за превес на броя на внесените в съда споразумения спрямо броя на обвинителните актове</w:t>
      </w:r>
      <w:r>
        <w:rPr>
          <w:rFonts w:ascii="Times New Roman" w:eastAsia="Calibri" w:hAnsi="Times New Roman" w:cs="Times New Roman"/>
          <w:sz w:val="28"/>
          <w:szCs w:val="28"/>
          <w:lang w:eastAsia="en-US"/>
        </w:rPr>
        <w:t>, макар и</w:t>
      </w:r>
      <w:r w:rsidRPr="009A4AE1">
        <w:rPr>
          <w:rFonts w:ascii="Times New Roman" w:eastAsia="Calibri" w:hAnsi="Times New Roman" w:cs="Times New Roman"/>
          <w:sz w:val="28"/>
          <w:szCs w:val="28"/>
          <w:lang w:eastAsia="en-US"/>
        </w:rPr>
        <w:t xml:space="preserve"> не е толкова ярко изразена, както в предходната </w:t>
      </w:r>
      <w:r>
        <w:rPr>
          <w:rFonts w:ascii="Times New Roman" w:eastAsia="Calibri" w:hAnsi="Times New Roman" w:cs="Times New Roman"/>
          <w:sz w:val="28"/>
          <w:szCs w:val="28"/>
          <w:lang w:eastAsia="en-US"/>
        </w:rPr>
        <w:t xml:space="preserve">2019г., още повече спрямо </w:t>
      </w:r>
      <w:r w:rsidRPr="009A4AE1">
        <w:rPr>
          <w:rFonts w:ascii="Times New Roman" w:eastAsia="Calibri" w:hAnsi="Times New Roman" w:cs="Times New Roman"/>
          <w:sz w:val="28"/>
          <w:szCs w:val="28"/>
          <w:lang w:eastAsia="en-US"/>
        </w:rPr>
        <w:t>2018г., когато съотношение между броя на споразуменията и броя на обвинителните актове</w:t>
      </w:r>
      <w:r>
        <w:rPr>
          <w:rFonts w:ascii="Times New Roman" w:eastAsia="Calibri" w:hAnsi="Times New Roman" w:cs="Times New Roman"/>
          <w:sz w:val="28"/>
          <w:szCs w:val="28"/>
          <w:lang w:eastAsia="en-US"/>
        </w:rPr>
        <w:t>.</w:t>
      </w:r>
      <w:r w:rsidRPr="009A4AE1">
        <w:rPr>
          <w:rFonts w:ascii="Times New Roman" w:eastAsia="Calibri" w:hAnsi="Times New Roman" w:cs="Times New Roman"/>
          <w:sz w:val="28"/>
          <w:szCs w:val="28"/>
          <w:lang w:eastAsia="en-US"/>
        </w:rPr>
        <w:t>Независимо от това, института на споразуменията остава най-често прилагания при изготвяне на прокурорските актове, които се внасят в съда</w:t>
      </w:r>
      <w:r>
        <w:rPr>
          <w:rFonts w:ascii="Times New Roman" w:eastAsia="Calibri" w:hAnsi="Times New Roman" w:cs="Times New Roman"/>
          <w:sz w:val="28"/>
          <w:szCs w:val="28"/>
          <w:lang w:eastAsia="en-US"/>
        </w:rPr>
        <w:t xml:space="preserve">, което е напълно естествено с оглед на </w:t>
      </w:r>
      <w:r w:rsidRPr="009A4AE1">
        <w:rPr>
          <w:rFonts w:ascii="Times New Roman" w:eastAsia="Calibri" w:hAnsi="Times New Roman" w:cs="Times New Roman"/>
          <w:sz w:val="28"/>
          <w:szCs w:val="28"/>
          <w:lang w:eastAsia="en-US"/>
        </w:rPr>
        <w:t xml:space="preserve">процесуално облекчения режим </w:t>
      </w:r>
      <w:r>
        <w:rPr>
          <w:rFonts w:ascii="Times New Roman" w:eastAsia="Calibri" w:hAnsi="Times New Roman" w:cs="Times New Roman"/>
          <w:sz w:val="28"/>
          <w:szCs w:val="28"/>
          <w:lang w:eastAsia="en-US"/>
        </w:rPr>
        <w:t>за</w:t>
      </w:r>
      <w:r w:rsidRPr="009A4AE1">
        <w:rPr>
          <w:rFonts w:ascii="Times New Roman" w:eastAsia="Calibri" w:hAnsi="Times New Roman" w:cs="Times New Roman"/>
          <w:sz w:val="28"/>
          <w:szCs w:val="28"/>
          <w:lang w:eastAsia="en-US"/>
        </w:rPr>
        <w:t xml:space="preserve"> реализация на процедура</w:t>
      </w:r>
      <w:r>
        <w:rPr>
          <w:rFonts w:ascii="Times New Roman" w:eastAsia="Calibri" w:hAnsi="Times New Roman" w:cs="Times New Roman"/>
          <w:sz w:val="28"/>
          <w:szCs w:val="28"/>
          <w:lang w:eastAsia="en-US"/>
        </w:rPr>
        <w:t>та</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по реализация </w:t>
      </w:r>
      <w:r w:rsidRPr="009A4AE1">
        <w:rPr>
          <w:rFonts w:ascii="Times New Roman" w:eastAsia="Calibri" w:hAnsi="Times New Roman" w:cs="Times New Roman"/>
          <w:sz w:val="28"/>
          <w:szCs w:val="28"/>
          <w:lang w:eastAsia="en-US"/>
        </w:rPr>
        <w:t>и сниж</w:t>
      </w:r>
      <w:r>
        <w:rPr>
          <w:rFonts w:ascii="Times New Roman" w:eastAsia="Calibri" w:hAnsi="Times New Roman" w:cs="Times New Roman"/>
          <w:sz w:val="28"/>
          <w:szCs w:val="28"/>
          <w:lang w:eastAsia="en-US"/>
        </w:rPr>
        <w:t>аван</w:t>
      </w:r>
      <w:r w:rsidRPr="009A4AE1">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на наказателна</w:t>
      </w:r>
      <w:r>
        <w:rPr>
          <w:rFonts w:ascii="Times New Roman" w:eastAsia="Calibri" w:hAnsi="Times New Roman" w:cs="Times New Roman"/>
          <w:sz w:val="28"/>
          <w:szCs w:val="28"/>
          <w:lang w:eastAsia="en-US"/>
        </w:rPr>
        <w:t>та</w:t>
      </w:r>
      <w:r w:rsidRPr="009A4AE1">
        <w:rPr>
          <w:rFonts w:ascii="Times New Roman" w:eastAsia="Calibri" w:hAnsi="Times New Roman" w:cs="Times New Roman"/>
          <w:sz w:val="28"/>
          <w:szCs w:val="28"/>
          <w:lang w:eastAsia="en-US"/>
        </w:rPr>
        <w:t xml:space="preserve"> отговорност</w:t>
      </w:r>
      <w:r>
        <w:rPr>
          <w:rFonts w:ascii="Times New Roman" w:eastAsia="Calibri" w:hAnsi="Times New Roman" w:cs="Times New Roman"/>
          <w:sz w:val="28"/>
          <w:szCs w:val="28"/>
          <w:lang w:eastAsia="en-US"/>
        </w:rPr>
        <w:t xml:space="preserve"> – </w:t>
      </w:r>
      <w:r w:rsidRPr="009A4AE1">
        <w:rPr>
          <w:rFonts w:ascii="Times New Roman" w:eastAsia="Times New Roman" w:hAnsi="Times New Roman" w:cs="Times New Roman"/>
          <w:sz w:val="28"/>
          <w:szCs w:val="28"/>
          <w:shd w:val="clear" w:color="auto" w:fill="FFFFFF"/>
        </w:rPr>
        <w:t xml:space="preserve">поради бързината на съдебното производство, в което не се провежда съдебно следствие, липсата на </w:t>
      </w:r>
      <w:proofErr w:type="spellStart"/>
      <w:r w:rsidRPr="009A4AE1">
        <w:rPr>
          <w:rFonts w:ascii="Times New Roman" w:eastAsia="Times New Roman" w:hAnsi="Times New Roman" w:cs="Times New Roman"/>
          <w:sz w:val="28"/>
          <w:szCs w:val="28"/>
          <w:shd w:val="clear" w:color="auto" w:fill="FFFFFF"/>
        </w:rPr>
        <w:t>въззивно</w:t>
      </w:r>
      <w:proofErr w:type="spellEnd"/>
      <w:r w:rsidRPr="009A4AE1">
        <w:rPr>
          <w:rFonts w:ascii="Times New Roman" w:eastAsia="Times New Roman" w:hAnsi="Times New Roman" w:cs="Times New Roman"/>
          <w:sz w:val="28"/>
          <w:szCs w:val="28"/>
          <w:shd w:val="clear" w:color="auto" w:fill="FFFFFF"/>
        </w:rPr>
        <w:t xml:space="preserve"> и касационно производство и въведените законови гаранции за постигане на един обществено приемлив резултат по отношение на санкцията. </w:t>
      </w:r>
    </w:p>
    <w:p w:rsidR="00233CEE"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По внесените прокурорски актове в съда са образувани </w:t>
      </w:r>
      <w:r w:rsidRPr="00336B1F">
        <w:rPr>
          <w:rFonts w:ascii="Times New Roman" w:eastAsia="Calibri" w:hAnsi="Times New Roman" w:cs="Times New Roman"/>
          <w:b/>
          <w:sz w:val="28"/>
          <w:szCs w:val="28"/>
          <w:lang w:eastAsia="en-US"/>
        </w:rPr>
        <w:t>948</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наказателни дела. В тях се включват и прокурорските актове, внесени в края на п</w:t>
      </w:r>
      <w:r w:rsidR="00336B1F">
        <w:rPr>
          <w:rFonts w:ascii="Times New Roman" w:eastAsia="Calibri" w:hAnsi="Times New Roman" w:cs="Times New Roman"/>
          <w:sz w:val="28"/>
          <w:szCs w:val="28"/>
          <w:lang w:eastAsia="en-US"/>
        </w:rPr>
        <w:t>редходния отчетен период, по кой</w:t>
      </w:r>
      <w:r w:rsidRPr="009A4AE1">
        <w:rPr>
          <w:rFonts w:ascii="Times New Roman" w:eastAsia="Calibri" w:hAnsi="Times New Roman" w:cs="Times New Roman"/>
          <w:sz w:val="28"/>
          <w:szCs w:val="28"/>
          <w:lang w:eastAsia="en-US"/>
        </w:rPr>
        <w:t>то съдебните производства са образувани през 20</w:t>
      </w:r>
      <w:r w:rsidR="00336B1F">
        <w:rPr>
          <w:rFonts w:ascii="Times New Roman" w:eastAsia="Calibri" w:hAnsi="Times New Roman" w:cs="Times New Roman"/>
          <w:sz w:val="28"/>
          <w:szCs w:val="28"/>
          <w:lang w:eastAsia="en-US"/>
        </w:rPr>
        <w:t>19</w:t>
      </w:r>
      <w:r w:rsidRPr="009A4AE1">
        <w:rPr>
          <w:rFonts w:ascii="Times New Roman" w:eastAsia="Calibri" w:hAnsi="Times New Roman" w:cs="Times New Roman"/>
          <w:sz w:val="28"/>
          <w:szCs w:val="28"/>
          <w:lang w:eastAsia="en-US"/>
        </w:rPr>
        <w:t xml:space="preserve">г. Постановени са </w:t>
      </w:r>
      <w:r w:rsidRPr="00336B1F">
        <w:rPr>
          <w:rFonts w:ascii="Times New Roman" w:eastAsia="Calibri" w:hAnsi="Times New Roman" w:cs="Times New Roman"/>
          <w:b/>
          <w:sz w:val="28"/>
          <w:szCs w:val="28"/>
          <w:lang w:eastAsia="en-US"/>
        </w:rPr>
        <w:t>999</w:t>
      </w:r>
      <w:r>
        <w:rPr>
          <w:rFonts w:ascii="Times New Roman" w:eastAsia="Calibri" w:hAnsi="Times New Roman" w:cs="Times New Roman"/>
          <w:sz w:val="28"/>
          <w:szCs w:val="28"/>
          <w:lang w:eastAsia="en-US"/>
        </w:rPr>
        <w:t xml:space="preserve"> </w:t>
      </w:r>
      <w:r w:rsidRPr="00644A55">
        <w:rPr>
          <w:rFonts w:ascii="Times New Roman" w:eastAsia="Calibri" w:hAnsi="Times New Roman" w:cs="Times New Roman"/>
          <w:sz w:val="28"/>
          <w:szCs w:val="28"/>
          <w:lang w:eastAsia="en-US"/>
        </w:rPr>
        <w:t>съдебни</w:t>
      </w:r>
      <w:r w:rsidRPr="009A4AE1">
        <w:rPr>
          <w:rFonts w:ascii="Times New Roman" w:eastAsia="Calibri" w:hAnsi="Times New Roman" w:cs="Times New Roman"/>
          <w:sz w:val="28"/>
          <w:szCs w:val="28"/>
          <w:lang w:eastAsia="en-US"/>
        </w:rPr>
        <w:t xml:space="preserve"> решения,  като решенията по обвинителни актове са </w:t>
      </w:r>
      <w:r>
        <w:rPr>
          <w:rFonts w:ascii="Times New Roman" w:eastAsia="Calibri" w:hAnsi="Times New Roman" w:cs="Times New Roman"/>
          <w:sz w:val="28"/>
          <w:szCs w:val="28"/>
          <w:lang w:eastAsia="en-US"/>
        </w:rPr>
        <w:t>352</w:t>
      </w:r>
      <w:r w:rsidRPr="009A4AE1">
        <w:rPr>
          <w:rFonts w:ascii="Times New Roman" w:eastAsia="Calibri" w:hAnsi="Times New Roman" w:cs="Times New Roman"/>
          <w:sz w:val="28"/>
          <w:szCs w:val="28"/>
          <w:lang w:eastAsia="en-US"/>
        </w:rPr>
        <w:t xml:space="preserve">, по споразумения </w:t>
      </w:r>
      <w:r>
        <w:rPr>
          <w:rFonts w:ascii="Times New Roman" w:eastAsia="Calibri" w:hAnsi="Times New Roman" w:cs="Times New Roman"/>
          <w:sz w:val="28"/>
          <w:szCs w:val="28"/>
          <w:lang w:eastAsia="en-US"/>
        </w:rPr>
        <w:t>467</w:t>
      </w:r>
      <w:r w:rsidRPr="009A4AE1">
        <w:rPr>
          <w:rFonts w:ascii="Times New Roman" w:eastAsia="Calibri" w:hAnsi="Times New Roman" w:cs="Times New Roman"/>
          <w:sz w:val="28"/>
          <w:szCs w:val="28"/>
          <w:lang w:eastAsia="en-US"/>
        </w:rPr>
        <w:t xml:space="preserve"> и по предложения за освобождаване от наказателна отговорност</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182, като в проценти това е изразено в </w:t>
      </w:r>
      <w:proofErr w:type="spellStart"/>
      <w:r>
        <w:rPr>
          <w:rFonts w:ascii="Times New Roman" w:eastAsia="Calibri" w:hAnsi="Times New Roman" w:cs="Times New Roman"/>
          <w:sz w:val="28"/>
          <w:szCs w:val="28"/>
          <w:lang w:eastAsia="en-US"/>
        </w:rPr>
        <w:t>долустоящата</w:t>
      </w:r>
      <w:proofErr w:type="spellEnd"/>
      <w:r>
        <w:rPr>
          <w:rFonts w:ascii="Times New Roman" w:eastAsia="Calibri" w:hAnsi="Times New Roman" w:cs="Times New Roman"/>
          <w:sz w:val="28"/>
          <w:szCs w:val="28"/>
          <w:lang w:eastAsia="en-US"/>
        </w:rPr>
        <w:t xml:space="preserve"> диаграма</w:t>
      </w:r>
      <w:r w:rsidRPr="009A4AE1">
        <w:rPr>
          <w:rFonts w:ascii="Times New Roman" w:eastAsia="Calibri" w:hAnsi="Times New Roman" w:cs="Times New Roman"/>
          <w:sz w:val="28"/>
          <w:szCs w:val="28"/>
          <w:lang w:eastAsia="en-US"/>
        </w:rPr>
        <w:t>.</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noProof/>
        </w:rPr>
        <w:lastRenderedPageBreak/>
        <w:drawing>
          <wp:inline distT="0" distB="0" distL="0" distR="0" wp14:anchorId="041E9575" wp14:editId="245861ED">
            <wp:extent cx="4572000" cy="2743200"/>
            <wp:effectExtent l="0" t="0" r="19050" b="1905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Прокурорите са участвали в разглеждането на </w:t>
      </w:r>
      <w:r>
        <w:rPr>
          <w:rFonts w:ascii="Times New Roman" w:eastAsia="Calibri" w:hAnsi="Times New Roman" w:cs="Times New Roman"/>
          <w:sz w:val="28"/>
          <w:szCs w:val="28"/>
          <w:lang w:eastAsia="en-US"/>
        </w:rPr>
        <w:t>932</w:t>
      </w:r>
      <w:r w:rsidRPr="009A4AE1">
        <w:rPr>
          <w:rFonts w:ascii="Times New Roman" w:eastAsia="Calibri" w:hAnsi="Times New Roman" w:cs="Times New Roman"/>
          <w:sz w:val="28"/>
          <w:szCs w:val="28"/>
          <w:lang w:eastAsia="en-US"/>
        </w:rPr>
        <w:t xml:space="preserve"> наказателни дела, по които са проведени 1</w:t>
      </w:r>
      <w:r>
        <w:rPr>
          <w:rFonts w:ascii="Times New Roman" w:eastAsia="Calibri" w:hAnsi="Times New Roman" w:cs="Times New Roman"/>
          <w:sz w:val="28"/>
          <w:szCs w:val="28"/>
          <w:lang w:eastAsia="en-US"/>
        </w:rPr>
        <w:t>217</w:t>
      </w:r>
      <w:r w:rsidRPr="009A4AE1">
        <w:rPr>
          <w:rFonts w:ascii="Times New Roman" w:eastAsia="Calibri" w:hAnsi="Times New Roman" w:cs="Times New Roman"/>
          <w:sz w:val="28"/>
          <w:szCs w:val="28"/>
          <w:lang w:eastAsia="en-US"/>
        </w:rPr>
        <w:t xml:space="preserve"> съдебни заседания.</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От съдилищата са разгледани и постановени </w:t>
      </w:r>
      <w:r w:rsidRPr="009A4AE1">
        <w:rPr>
          <w:rFonts w:ascii="Times New Roman" w:eastAsia="Calibri" w:hAnsi="Times New Roman" w:cs="Times New Roman"/>
          <w:sz w:val="28"/>
          <w:szCs w:val="28"/>
          <w:lang w:val="en-US" w:eastAsia="en-US"/>
        </w:rPr>
        <w:t>3</w:t>
      </w:r>
      <w:r>
        <w:rPr>
          <w:rFonts w:ascii="Times New Roman" w:eastAsia="Calibri" w:hAnsi="Times New Roman" w:cs="Times New Roman"/>
          <w:sz w:val="28"/>
          <w:szCs w:val="28"/>
          <w:lang w:eastAsia="en-US"/>
        </w:rPr>
        <w:t>50</w:t>
      </w:r>
      <w:r w:rsidRPr="009A4AE1">
        <w:rPr>
          <w:rFonts w:ascii="Times New Roman" w:eastAsia="Calibri" w:hAnsi="Times New Roman" w:cs="Times New Roman"/>
          <w:sz w:val="28"/>
          <w:szCs w:val="28"/>
          <w:lang w:eastAsia="en-US"/>
        </w:rPr>
        <w:t xml:space="preserve"> съдебни решения по внесени обвинителни актове. </w:t>
      </w:r>
    </w:p>
    <w:p w:rsidR="00233CEE"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Осъдителни присъди са постановени по </w:t>
      </w:r>
      <w:r>
        <w:rPr>
          <w:rFonts w:ascii="Times New Roman" w:eastAsia="Calibri" w:hAnsi="Times New Roman" w:cs="Times New Roman"/>
          <w:sz w:val="28"/>
          <w:szCs w:val="28"/>
          <w:lang w:eastAsia="en-US"/>
        </w:rPr>
        <w:t xml:space="preserve">169 </w:t>
      </w:r>
      <w:r w:rsidRPr="009A4AE1">
        <w:rPr>
          <w:rFonts w:ascii="Times New Roman" w:eastAsia="Calibri" w:hAnsi="Times New Roman" w:cs="Times New Roman"/>
          <w:sz w:val="28"/>
          <w:szCs w:val="28"/>
          <w:lang w:eastAsia="en-US"/>
        </w:rPr>
        <w:t xml:space="preserve">наказателни дела, образувани по обвинителни актове </w:t>
      </w:r>
      <w:r>
        <w:rPr>
          <w:rFonts w:ascii="Times New Roman" w:eastAsia="Calibri" w:hAnsi="Times New Roman" w:cs="Times New Roman"/>
          <w:sz w:val="28"/>
          <w:szCs w:val="28"/>
          <w:lang w:eastAsia="en-US"/>
        </w:rPr>
        <w:t>при 170 за 2019 г.</w:t>
      </w:r>
      <w:r w:rsidR="00E976BD">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1</w:t>
      </w:r>
      <w:r w:rsidRPr="009A4AE1">
        <w:rPr>
          <w:rFonts w:ascii="Times New Roman" w:eastAsia="Calibri" w:hAnsi="Times New Roman" w:cs="Times New Roman"/>
          <w:sz w:val="28"/>
          <w:szCs w:val="28"/>
          <w:lang w:val="en-US" w:eastAsia="en-US"/>
        </w:rPr>
        <w:t>6</w:t>
      </w:r>
      <w:r w:rsidRPr="009A4AE1">
        <w:rPr>
          <w:rFonts w:ascii="Times New Roman" w:eastAsia="Calibri" w:hAnsi="Times New Roman" w:cs="Times New Roman"/>
          <w:sz w:val="28"/>
          <w:szCs w:val="28"/>
          <w:lang w:eastAsia="en-US"/>
        </w:rPr>
        <w:t>8 за 201</w:t>
      </w:r>
      <w:r w:rsidRPr="009A4AE1">
        <w:rPr>
          <w:rFonts w:ascii="Times New Roman" w:eastAsia="Calibri" w:hAnsi="Times New Roman" w:cs="Times New Roman"/>
          <w:sz w:val="28"/>
          <w:szCs w:val="28"/>
          <w:lang w:val="en-US" w:eastAsia="en-US"/>
        </w:rPr>
        <w:t>8</w:t>
      </w:r>
      <w:r>
        <w:rPr>
          <w:rFonts w:ascii="Times New Roman" w:eastAsia="Calibri" w:hAnsi="Times New Roman" w:cs="Times New Roman"/>
          <w:sz w:val="28"/>
          <w:szCs w:val="28"/>
          <w:lang w:eastAsia="en-US"/>
        </w:rPr>
        <w:t>г. В процентно отношение</w:t>
      </w:r>
      <w:r w:rsidRPr="009A4AE1">
        <w:rPr>
          <w:rFonts w:ascii="Times New Roman" w:eastAsia="Calibri" w:hAnsi="Times New Roman" w:cs="Times New Roman"/>
          <w:sz w:val="28"/>
          <w:szCs w:val="28"/>
          <w:lang w:eastAsia="en-US"/>
        </w:rPr>
        <w:t xml:space="preserve"> това е </w:t>
      </w:r>
      <w:r w:rsidRPr="009A4AE1">
        <w:rPr>
          <w:rFonts w:ascii="Times New Roman" w:eastAsia="Calibri" w:hAnsi="Times New Roman" w:cs="Times New Roman"/>
          <w:sz w:val="28"/>
          <w:szCs w:val="28"/>
          <w:lang w:val="en-US" w:eastAsia="en-US"/>
        </w:rPr>
        <w:t>56%</w:t>
      </w:r>
      <w:r w:rsidRPr="009A4AE1">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val="en-US" w:eastAsia="en-US"/>
        </w:rPr>
        <w:t>5</w:t>
      </w:r>
      <w:r>
        <w:rPr>
          <w:rFonts w:ascii="Times New Roman" w:eastAsia="Calibri" w:hAnsi="Times New Roman" w:cs="Times New Roman"/>
          <w:sz w:val="28"/>
          <w:szCs w:val="28"/>
          <w:lang w:eastAsia="en-US"/>
        </w:rPr>
        <w:t>6</w:t>
      </w:r>
      <w:r w:rsidRPr="009A4AE1">
        <w:rPr>
          <w:rFonts w:ascii="Times New Roman" w:eastAsia="Calibri" w:hAnsi="Times New Roman" w:cs="Times New Roman"/>
          <w:sz w:val="28"/>
          <w:szCs w:val="28"/>
          <w:lang w:eastAsia="en-US"/>
        </w:rPr>
        <w:t>% за 201</w:t>
      </w:r>
      <w:r>
        <w:rPr>
          <w:rFonts w:ascii="Times New Roman" w:eastAsia="Calibri" w:hAnsi="Times New Roman" w:cs="Times New Roman"/>
          <w:sz w:val="28"/>
          <w:szCs w:val="28"/>
          <w:lang w:eastAsia="en-US"/>
        </w:rPr>
        <w:t>9</w:t>
      </w:r>
      <w:r w:rsidRPr="009A4AE1">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54</w:t>
      </w:r>
      <w:r w:rsidRPr="009A4AE1">
        <w:rPr>
          <w:rFonts w:ascii="Times New Roman" w:eastAsia="Calibri" w:hAnsi="Times New Roman" w:cs="Times New Roman"/>
          <w:sz w:val="28"/>
          <w:szCs w:val="28"/>
          <w:lang w:eastAsia="en-US"/>
        </w:rPr>
        <w:t>% за 201</w:t>
      </w:r>
      <w:r>
        <w:rPr>
          <w:rFonts w:ascii="Times New Roman" w:eastAsia="Calibri" w:hAnsi="Times New Roman" w:cs="Times New Roman"/>
          <w:sz w:val="28"/>
          <w:szCs w:val="28"/>
          <w:lang w:eastAsia="en-US"/>
        </w:rPr>
        <w:t>8</w:t>
      </w:r>
      <w:r w:rsidRPr="009A4AE1">
        <w:rPr>
          <w:rFonts w:ascii="Times New Roman" w:eastAsia="Calibri" w:hAnsi="Times New Roman" w:cs="Times New Roman"/>
          <w:sz w:val="28"/>
          <w:szCs w:val="28"/>
          <w:lang w:eastAsia="en-US"/>
        </w:rPr>
        <w:t xml:space="preserve">г.) от съдебните решения по внесени обвинителни актове. Налице е тенденция на </w:t>
      </w:r>
      <w:r>
        <w:rPr>
          <w:rFonts w:ascii="Times New Roman" w:eastAsia="Calibri" w:hAnsi="Times New Roman" w:cs="Times New Roman"/>
          <w:sz w:val="28"/>
          <w:szCs w:val="28"/>
          <w:lang w:eastAsia="en-US"/>
        </w:rPr>
        <w:t>запаз</w:t>
      </w:r>
      <w:r w:rsidRPr="009A4AE1">
        <w:rPr>
          <w:rFonts w:ascii="Times New Roman" w:eastAsia="Calibri" w:hAnsi="Times New Roman" w:cs="Times New Roman"/>
          <w:sz w:val="28"/>
          <w:szCs w:val="28"/>
          <w:lang w:eastAsia="en-US"/>
        </w:rPr>
        <w:t>ване на дела на осъдителните присъди</w:t>
      </w:r>
      <w:r>
        <w:rPr>
          <w:rFonts w:ascii="Times New Roman" w:eastAsia="Calibri" w:hAnsi="Times New Roman" w:cs="Times New Roman"/>
          <w:sz w:val="28"/>
          <w:szCs w:val="28"/>
          <w:lang w:eastAsia="en-US"/>
        </w:rPr>
        <w:t xml:space="preserve"> спрямо внесените обвинителни актове</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като </w:t>
      </w:r>
      <w:r w:rsidRPr="009A4AE1">
        <w:rPr>
          <w:rFonts w:ascii="Times New Roman" w:eastAsia="Calibri" w:hAnsi="Times New Roman" w:cs="Times New Roman"/>
          <w:sz w:val="28"/>
          <w:szCs w:val="28"/>
          <w:lang w:eastAsia="en-US"/>
        </w:rPr>
        <w:t>едва 3% са произнесените по обвинителните актове оправдателни присъди</w:t>
      </w:r>
      <w:r>
        <w:rPr>
          <w:rFonts w:ascii="Times New Roman" w:eastAsia="Calibri" w:hAnsi="Times New Roman" w:cs="Times New Roman"/>
          <w:sz w:val="28"/>
          <w:szCs w:val="28"/>
          <w:lang w:eastAsia="en-US"/>
        </w:rPr>
        <w:t xml:space="preserve">, а върнати на прокуратурата са само 2% от тях, което може да се отчете като положителен атестат </w:t>
      </w:r>
      <w:r w:rsidRPr="009A4AE1">
        <w:rPr>
          <w:rFonts w:ascii="Times New Roman" w:eastAsia="Calibri" w:hAnsi="Times New Roman" w:cs="Times New Roman"/>
          <w:sz w:val="28"/>
          <w:szCs w:val="28"/>
          <w:lang w:eastAsia="en-US"/>
        </w:rPr>
        <w:t xml:space="preserve">за </w:t>
      </w:r>
      <w:r>
        <w:rPr>
          <w:rFonts w:ascii="Times New Roman" w:eastAsia="Calibri" w:hAnsi="Times New Roman" w:cs="Times New Roman"/>
          <w:sz w:val="28"/>
          <w:szCs w:val="28"/>
          <w:lang w:eastAsia="en-US"/>
        </w:rPr>
        <w:t>качеството на</w:t>
      </w:r>
      <w:r w:rsidRPr="009A4AE1">
        <w:rPr>
          <w:rFonts w:ascii="Times New Roman" w:eastAsia="Calibri" w:hAnsi="Times New Roman" w:cs="Times New Roman"/>
          <w:sz w:val="28"/>
          <w:szCs w:val="28"/>
          <w:lang w:eastAsia="en-US"/>
        </w:rPr>
        <w:t xml:space="preserve"> дейност </w:t>
      </w:r>
      <w:r>
        <w:rPr>
          <w:rFonts w:ascii="Times New Roman" w:eastAsia="Calibri" w:hAnsi="Times New Roman" w:cs="Times New Roman"/>
          <w:sz w:val="28"/>
          <w:szCs w:val="28"/>
          <w:lang w:eastAsia="en-US"/>
        </w:rPr>
        <w:t xml:space="preserve">на прокуратурата </w:t>
      </w:r>
      <w:r w:rsidRPr="009A4AE1">
        <w:rPr>
          <w:rFonts w:ascii="Times New Roman" w:eastAsia="Calibri" w:hAnsi="Times New Roman" w:cs="Times New Roman"/>
          <w:sz w:val="28"/>
          <w:szCs w:val="28"/>
          <w:lang w:eastAsia="en-US"/>
        </w:rPr>
        <w:t>при осъществяване на нейн</w:t>
      </w:r>
      <w:r>
        <w:rPr>
          <w:rFonts w:ascii="Times New Roman" w:eastAsia="Calibri" w:hAnsi="Times New Roman" w:cs="Times New Roman"/>
          <w:sz w:val="28"/>
          <w:szCs w:val="28"/>
          <w:lang w:eastAsia="en-US"/>
        </w:rPr>
        <w:t>ата</w:t>
      </w:r>
      <w:r w:rsidRPr="009A4AE1">
        <w:rPr>
          <w:rFonts w:ascii="Times New Roman" w:eastAsia="Calibri" w:hAnsi="Times New Roman" w:cs="Times New Roman"/>
          <w:sz w:val="28"/>
          <w:szCs w:val="28"/>
          <w:lang w:eastAsia="en-US"/>
        </w:rPr>
        <w:t xml:space="preserve"> най-важн</w:t>
      </w:r>
      <w:r>
        <w:rPr>
          <w:rFonts w:ascii="Times New Roman" w:eastAsia="Calibri" w:hAnsi="Times New Roman" w:cs="Times New Roman"/>
          <w:sz w:val="28"/>
          <w:szCs w:val="28"/>
          <w:lang w:eastAsia="en-US"/>
        </w:rPr>
        <w:t>а задача, а именно ефективно осъществяване</w:t>
      </w:r>
      <w:r w:rsidRPr="009A4AE1">
        <w:rPr>
          <w:rFonts w:ascii="Times New Roman" w:eastAsia="Calibri" w:hAnsi="Times New Roman" w:cs="Times New Roman"/>
          <w:sz w:val="28"/>
          <w:szCs w:val="28"/>
          <w:lang w:eastAsia="en-US"/>
        </w:rPr>
        <w:t xml:space="preserve"> на обвинителната теза </w:t>
      </w:r>
      <w:r>
        <w:rPr>
          <w:rFonts w:ascii="Times New Roman" w:eastAsia="Calibri" w:hAnsi="Times New Roman" w:cs="Times New Roman"/>
          <w:sz w:val="28"/>
          <w:szCs w:val="28"/>
          <w:lang w:eastAsia="en-US"/>
        </w:rPr>
        <w:t>в хода на съдебното следствие</w:t>
      </w:r>
      <w:r w:rsidRPr="009A4AE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p>
    <w:p w:rsidR="00E976BD" w:rsidRPr="009A4AE1" w:rsidRDefault="00E976BD"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val="en-US"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val="en-US" w:eastAsia="en-US"/>
        </w:rPr>
      </w:pPr>
      <w:r>
        <w:rPr>
          <w:noProof/>
        </w:rPr>
        <w:drawing>
          <wp:inline distT="0" distB="0" distL="0" distR="0" wp14:anchorId="6DB19251" wp14:editId="504729BB">
            <wp:extent cx="4572000" cy="2743200"/>
            <wp:effectExtent l="0" t="0" r="19050" b="1905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val="en-US"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 Разгледаните и решени от съда предложения за споразумения в досъдебното произ</w:t>
      </w:r>
      <w:r>
        <w:rPr>
          <w:rFonts w:ascii="Times New Roman" w:eastAsia="Calibri" w:hAnsi="Times New Roman" w:cs="Times New Roman"/>
          <w:sz w:val="28"/>
          <w:szCs w:val="28"/>
          <w:lang w:eastAsia="en-US"/>
        </w:rPr>
        <w:t>водство, внесени по реда на чл.</w:t>
      </w:r>
      <w:r w:rsidRPr="009A4AE1">
        <w:rPr>
          <w:rFonts w:ascii="Times New Roman" w:eastAsia="Calibri" w:hAnsi="Times New Roman" w:cs="Times New Roman"/>
          <w:sz w:val="28"/>
          <w:szCs w:val="28"/>
          <w:lang w:eastAsia="en-US"/>
        </w:rPr>
        <w:t>381–382 НПК за 20</w:t>
      </w:r>
      <w:r>
        <w:rPr>
          <w:rFonts w:ascii="Times New Roman" w:eastAsia="Calibri" w:hAnsi="Times New Roman" w:cs="Times New Roman"/>
          <w:sz w:val="28"/>
          <w:szCs w:val="28"/>
          <w:lang w:eastAsia="en-US"/>
        </w:rPr>
        <w:t>20</w:t>
      </w:r>
      <w:r w:rsidRPr="009A4AE1">
        <w:rPr>
          <w:rFonts w:ascii="Times New Roman" w:eastAsia="Calibri" w:hAnsi="Times New Roman" w:cs="Times New Roman"/>
          <w:sz w:val="28"/>
          <w:szCs w:val="28"/>
          <w:lang w:eastAsia="en-US"/>
        </w:rPr>
        <w:t xml:space="preserve"> г. са </w:t>
      </w:r>
      <w:r>
        <w:rPr>
          <w:rFonts w:ascii="Times New Roman" w:eastAsia="Calibri" w:hAnsi="Times New Roman" w:cs="Times New Roman"/>
          <w:sz w:val="28"/>
          <w:szCs w:val="28"/>
          <w:lang w:eastAsia="en-US"/>
        </w:rPr>
        <w:t xml:space="preserve">467 </w:t>
      </w:r>
      <w:r w:rsidRPr="009A4AE1">
        <w:rPr>
          <w:rFonts w:ascii="Times New Roman" w:eastAsia="Calibri" w:hAnsi="Times New Roman" w:cs="Times New Roman"/>
          <w:sz w:val="28"/>
          <w:szCs w:val="28"/>
          <w:lang w:val="en-US" w:eastAsia="en-US"/>
        </w:rPr>
        <w:t>(</w:t>
      </w:r>
      <w:r w:rsidRPr="009A4AE1">
        <w:rPr>
          <w:rFonts w:ascii="Times New Roman" w:eastAsia="Calibri" w:hAnsi="Times New Roman" w:cs="Times New Roman"/>
          <w:sz w:val="28"/>
          <w:szCs w:val="28"/>
          <w:lang w:eastAsia="en-US"/>
        </w:rPr>
        <w:t xml:space="preserve">при </w:t>
      </w:r>
      <w:r>
        <w:rPr>
          <w:rFonts w:ascii="Times New Roman" w:eastAsia="Calibri" w:hAnsi="Times New Roman" w:cs="Times New Roman"/>
          <w:sz w:val="28"/>
          <w:szCs w:val="28"/>
          <w:lang w:eastAsia="en-US"/>
        </w:rPr>
        <w:t>550 за 2019г.; 665 за 2018г.</w:t>
      </w:r>
      <w:r w:rsidRPr="009A4AE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т.е</w:t>
      </w:r>
      <w:r w:rsidRPr="009A4AE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съществено намаление</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с</w:t>
      </w:r>
      <w:r w:rsidRPr="009A4AE1">
        <w:rPr>
          <w:rFonts w:ascii="Times New Roman" w:eastAsia="Calibri" w:hAnsi="Times New Roman" w:cs="Times New Roman"/>
          <w:sz w:val="28"/>
          <w:szCs w:val="28"/>
          <w:lang w:eastAsia="en-US"/>
        </w:rPr>
        <w:t>прямо предходните години</w:t>
      </w:r>
      <w:r>
        <w:rPr>
          <w:rFonts w:ascii="Times New Roman" w:eastAsia="Calibri" w:hAnsi="Times New Roman" w:cs="Times New Roman"/>
          <w:sz w:val="28"/>
          <w:szCs w:val="28"/>
          <w:lang w:eastAsia="en-US"/>
        </w:rPr>
        <w:t>. Запазва с</w:t>
      </w:r>
      <w:r w:rsidRPr="009A4AE1">
        <w:rPr>
          <w:rFonts w:ascii="Times New Roman" w:eastAsia="Calibri" w:hAnsi="Times New Roman" w:cs="Times New Roman"/>
          <w:sz w:val="28"/>
          <w:szCs w:val="28"/>
          <w:lang w:eastAsia="en-US"/>
        </w:rPr>
        <w:t xml:space="preserve">е </w:t>
      </w:r>
      <w:r>
        <w:rPr>
          <w:rFonts w:ascii="Times New Roman" w:eastAsia="Calibri" w:hAnsi="Times New Roman" w:cs="Times New Roman"/>
          <w:sz w:val="28"/>
          <w:szCs w:val="28"/>
          <w:lang w:eastAsia="en-US"/>
        </w:rPr>
        <w:t>обаче</w:t>
      </w:r>
      <w:r w:rsidRPr="009A4AE1">
        <w:rPr>
          <w:rFonts w:ascii="Times New Roman" w:eastAsia="Calibri" w:hAnsi="Times New Roman" w:cs="Times New Roman"/>
          <w:sz w:val="28"/>
          <w:szCs w:val="28"/>
          <w:lang w:eastAsia="en-US"/>
        </w:rPr>
        <w:t xml:space="preserve"> високия относителен дял на одобрените от съда споразумения </w:t>
      </w:r>
      <w:r>
        <w:rPr>
          <w:rFonts w:ascii="Times New Roman" w:eastAsia="Calibri" w:hAnsi="Times New Roman" w:cs="Times New Roman"/>
          <w:sz w:val="28"/>
          <w:szCs w:val="28"/>
          <w:lang w:eastAsia="en-US"/>
        </w:rPr>
        <w:t xml:space="preserve">98,9% </w:t>
      </w:r>
      <w:r w:rsidRPr="009A4AE1">
        <w:rPr>
          <w:rFonts w:ascii="Times New Roman" w:eastAsia="Calibri" w:hAnsi="Times New Roman" w:cs="Times New Roman"/>
          <w:sz w:val="28"/>
          <w:szCs w:val="28"/>
          <w:lang w:eastAsia="en-US"/>
        </w:rPr>
        <w:t>(при</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 xml:space="preserve">99,1% </w:t>
      </w:r>
      <w:r>
        <w:rPr>
          <w:rFonts w:ascii="Times New Roman" w:eastAsia="Calibri" w:hAnsi="Times New Roman" w:cs="Times New Roman"/>
          <w:sz w:val="28"/>
          <w:szCs w:val="28"/>
          <w:lang w:eastAsia="en-US"/>
        </w:rPr>
        <w:t xml:space="preserve">за 2019г. и </w:t>
      </w:r>
      <w:r w:rsidRPr="009A4AE1">
        <w:rPr>
          <w:rFonts w:ascii="Times New Roman" w:eastAsia="Calibri" w:hAnsi="Times New Roman" w:cs="Times New Roman"/>
          <w:sz w:val="28"/>
          <w:szCs w:val="28"/>
          <w:lang w:eastAsia="en-US"/>
        </w:rPr>
        <w:t xml:space="preserve"> 98,8% за 2018г.</w:t>
      </w:r>
      <w:r>
        <w:rPr>
          <w:rFonts w:ascii="Times New Roman" w:eastAsia="Calibri" w:hAnsi="Times New Roman" w:cs="Times New Roman"/>
          <w:sz w:val="28"/>
          <w:szCs w:val="28"/>
          <w:lang w:eastAsia="en-US"/>
        </w:rPr>
        <w:t>)</w:t>
      </w:r>
      <w:r w:rsidRPr="009A4AE1">
        <w:rPr>
          <w:rFonts w:ascii="Times New Roman" w:eastAsia="Calibri" w:hAnsi="Times New Roman" w:cs="Times New Roman"/>
          <w:sz w:val="28"/>
          <w:szCs w:val="28"/>
          <w:lang w:eastAsia="en-US"/>
        </w:rPr>
        <w:t>.</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По реда на чл. 375 НПК (освобождаване от наказателна отговорност с налагане на административно наказание) са разгледани </w:t>
      </w:r>
      <w:r>
        <w:rPr>
          <w:rFonts w:ascii="Times New Roman" w:eastAsia="Calibri" w:hAnsi="Times New Roman" w:cs="Times New Roman"/>
          <w:sz w:val="28"/>
          <w:szCs w:val="28"/>
          <w:lang w:eastAsia="en-US"/>
        </w:rPr>
        <w:t xml:space="preserve">182 </w:t>
      </w:r>
      <w:r w:rsidRPr="009A4AE1">
        <w:rPr>
          <w:rFonts w:ascii="Times New Roman" w:eastAsia="Calibri" w:hAnsi="Times New Roman" w:cs="Times New Roman"/>
          <w:sz w:val="28"/>
          <w:szCs w:val="28"/>
          <w:lang w:eastAsia="en-US"/>
        </w:rPr>
        <w:t xml:space="preserve">предложения, от които уважените са общо </w:t>
      </w:r>
      <w:r>
        <w:rPr>
          <w:rFonts w:ascii="Times New Roman" w:eastAsia="Calibri" w:hAnsi="Times New Roman" w:cs="Times New Roman"/>
          <w:sz w:val="28"/>
          <w:szCs w:val="28"/>
          <w:lang w:eastAsia="en-US"/>
        </w:rPr>
        <w:t xml:space="preserve">175 </w:t>
      </w:r>
      <w:r w:rsidRPr="009A4AE1">
        <w:rPr>
          <w:rFonts w:ascii="Times New Roman" w:eastAsia="Calibri" w:hAnsi="Times New Roman" w:cs="Times New Roman"/>
          <w:sz w:val="28"/>
          <w:szCs w:val="28"/>
          <w:lang w:eastAsia="en-US"/>
        </w:rPr>
        <w:t xml:space="preserve">или  </w:t>
      </w:r>
      <w:r>
        <w:rPr>
          <w:rFonts w:ascii="Times New Roman" w:eastAsia="Calibri" w:hAnsi="Times New Roman" w:cs="Times New Roman"/>
          <w:sz w:val="28"/>
          <w:szCs w:val="28"/>
          <w:lang w:eastAsia="en-US"/>
        </w:rPr>
        <w:t xml:space="preserve">96,2% </w:t>
      </w:r>
      <w:r w:rsidRPr="009A4AE1">
        <w:rPr>
          <w:rFonts w:ascii="Times New Roman" w:eastAsia="Calibri" w:hAnsi="Times New Roman" w:cs="Times New Roman"/>
          <w:sz w:val="28"/>
          <w:szCs w:val="28"/>
          <w:lang w:eastAsia="en-US"/>
        </w:rPr>
        <w:t xml:space="preserve">(при 97,4% </w:t>
      </w:r>
      <w:r>
        <w:rPr>
          <w:rFonts w:ascii="Times New Roman" w:eastAsia="Calibri" w:hAnsi="Times New Roman" w:cs="Times New Roman"/>
          <w:sz w:val="28"/>
          <w:szCs w:val="28"/>
          <w:lang w:eastAsia="en-US"/>
        </w:rPr>
        <w:t xml:space="preserve"> за 2019г.; </w:t>
      </w:r>
      <w:r w:rsidRPr="009A4AE1">
        <w:rPr>
          <w:rFonts w:ascii="Times New Roman" w:eastAsia="Calibri" w:hAnsi="Times New Roman" w:cs="Times New Roman"/>
          <w:sz w:val="28"/>
          <w:szCs w:val="28"/>
          <w:lang w:eastAsia="en-US"/>
        </w:rPr>
        <w:t xml:space="preserve">95,5% за 2018г.), т.е. </w:t>
      </w:r>
      <w:r>
        <w:rPr>
          <w:rFonts w:ascii="Times New Roman" w:eastAsia="Calibri" w:hAnsi="Times New Roman" w:cs="Times New Roman"/>
          <w:sz w:val="28"/>
          <w:szCs w:val="28"/>
          <w:lang w:eastAsia="en-US"/>
        </w:rPr>
        <w:t>запазва се</w:t>
      </w:r>
      <w:r w:rsidRPr="009A4AE1">
        <w:rPr>
          <w:rFonts w:ascii="Times New Roman" w:eastAsia="Calibri" w:hAnsi="Times New Roman" w:cs="Times New Roman"/>
          <w:sz w:val="28"/>
          <w:szCs w:val="28"/>
          <w:lang w:eastAsia="en-US"/>
        </w:rPr>
        <w:t xml:space="preserve"> устойчиво висок</w:t>
      </w:r>
      <w:r>
        <w:rPr>
          <w:rFonts w:ascii="Times New Roman" w:eastAsia="Calibri" w:hAnsi="Times New Roman" w:cs="Times New Roman"/>
          <w:sz w:val="28"/>
          <w:szCs w:val="28"/>
          <w:lang w:eastAsia="en-US"/>
        </w:rPr>
        <w:t>ия</w:t>
      </w:r>
      <w:r w:rsidRPr="009A4AE1">
        <w:rPr>
          <w:rFonts w:ascii="Times New Roman" w:eastAsia="Calibri" w:hAnsi="Times New Roman" w:cs="Times New Roman"/>
          <w:sz w:val="28"/>
          <w:szCs w:val="28"/>
          <w:lang w:eastAsia="en-US"/>
        </w:rPr>
        <w:t xml:space="preserve"> д</w:t>
      </w:r>
      <w:r>
        <w:rPr>
          <w:rFonts w:ascii="Times New Roman" w:eastAsia="Calibri" w:hAnsi="Times New Roman" w:cs="Times New Roman"/>
          <w:sz w:val="28"/>
          <w:szCs w:val="28"/>
          <w:lang w:eastAsia="en-US"/>
        </w:rPr>
        <w:t>я</w:t>
      </w:r>
      <w:r w:rsidRPr="009A4AE1">
        <w:rPr>
          <w:rFonts w:ascii="Times New Roman" w:eastAsia="Calibri" w:hAnsi="Times New Roman" w:cs="Times New Roman"/>
          <w:sz w:val="28"/>
          <w:szCs w:val="28"/>
          <w:lang w:eastAsia="en-US"/>
        </w:rPr>
        <w:t>л на уважените предложения.</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С решение за освобождаване от наказателна отговорност с налагане на административно наказание по реда на чл.78а НК са приключени </w:t>
      </w:r>
      <w:r>
        <w:rPr>
          <w:rFonts w:ascii="Times New Roman" w:eastAsia="Calibri" w:hAnsi="Times New Roman" w:cs="Times New Roman"/>
          <w:sz w:val="28"/>
          <w:szCs w:val="28"/>
          <w:lang w:eastAsia="en-US"/>
        </w:rPr>
        <w:t>6</w:t>
      </w:r>
      <w:r w:rsidRPr="009A4AE1">
        <w:rPr>
          <w:rFonts w:ascii="Times New Roman" w:eastAsia="Calibri" w:hAnsi="Times New Roman" w:cs="Times New Roman"/>
          <w:sz w:val="28"/>
          <w:szCs w:val="28"/>
          <w:lang w:eastAsia="en-US"/>
        </w:rPr>
        <w:t xml:space="preserve"> дела, образувани по внесени обвинителни актове, което е </w:t>
      </w:r>
      <w:r>
        <w:rPr>
          <w:rFonts w:ascii="Times New Roman" w:eastAsia="Calibri" w:hAnsi="Times New Roman" w:cs="Times New Roman"/>
          <w:sz w:val="28"/>
          <w:szCs w:val="28"/>
          <w:lang w:eastAsia="en-US"/>
        </w:rPr>
        <w:t>2</w:t>
      </w:r>
      <w:r w:rsidRPr="009A4AE1">
        <w:rPr>
          <w:rFonts w:ascii="Times New Roman" w:eastAsia="Calibri" w:hAnsi="Times New Roman" w:cs="Times New Roman"/>
          <w:sz w:val="28"/>
          <w:szCs w:val="28"/>
          <w:lang w:eastAsia="en-US"/>
        </w:rPr>
        <w:t>% от съдебните решения по разгледаните обвинителни актове.</w:t>
      </w:r>
    </w:p>
    <w:p w:rsidR="00233CEE" w:rsidRPr="009A4AE1" w:rsidRDefault="00233CEE" w:rsidP="00233C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p>
    <w:p w:rsidR="00233CEE" w:rsidRPr="009C0E84" w:rsidRDefault="00233CEE" w:rsidP="00233CEE">
      <w:pPr>
        <w:widowControl w:val="0"/>
        <w:autoSpaceDE w:val="0"/>
        <w:autoSpaceDN w:val="0"/>
        <w:adjustRightInd w:val="0"/>
        <w:spacing w:after="0" w:line="240" w:lineRule="auto"/>
        <w:jc w:val="both"/>
        <w:rPr>
          <w:rFonts w:ascii="Times New Roman" w:eastAsia="Times New Roman" w:hAnsi="Times New Roman" w:cs="Times New Roman"/>
          <w:b/>
          <w:sz w:val="28"/>
          <w:szCs w:val="28"/>
          <w:shd w:val="clear" w:color="auto" w:fill="FFFFFF"/>
        </w:rPr>
      </w:pPr>
      <w:r w:rsidRPr="009C0E84">
        <w:rPr>
          <w:rFonts w:ascii="Times New Roman" w:eastAsia="Times New Roman" w:hAnsi="Times New Roman" w:cs="Times New Roman"/>
          <w:b/>
          <w:sz w:val="28"/>
          <w:szCs w:val="28"/>
          <w:shd w:val="clear" w:color="auto" w:fill="FFFFFF"/>
        </w:rPr>
        <w:t xml:space="preserve">     </w:t>
      </w:r>
      <w:r w:rsidR="004D2375">
        <w:rPr>
          <w:rFonts w:ascii="Times New Roman" w:eastAsia="Times New Roman" w:hAnsi="Times New Roman" w:cs="Times New Roman"/>
          <w:b/>
          <w:sz w:val="28"/>
          <w:szCs w:val="28"/>
          <w:shd w:val="clear" w:color="auto" w:fill="FFFFFF"/>
        </w:rPr>
        <w:tab/>
      </w:r>
      <w:r w:rsidRPr="009C0E84">
        <w:rPr>
          <w:rFonts w:ascii="Times New Roman" w:eastAsia="Times New Roman" w:hAnsi="Times New Roman" w:cs="Times New Roman"/>
          <w:b/>
          <w:sz w:val="28"/>
          <w:szCs w:val="28"/>
          <w:shd w:val="clear" w:color="auto" w:fill="FFFFFF"/>
        </w:rPr>
        <w:t>Осъдителни и санкционни решения, осъдени и санкционирани лица</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През отчетния период са постановени </w:t>
      </w:r>
      <w:r>
        <w:rPr>
          <w:rFonts w:ascii="Times New Roman" w:eastAsia="Calibri" w:hAnsi="Times New Roman" w:cs="Times New Roman"/>
          <w:sz w:val="28"/>
          <w:szCs w:val="28"/>
          <w:lang w:eastAsia="en-US"/>
        </w:rPr>
        <w:t xml:space="preserve">973 </w:t>
      </w:r>
      <w:r w:rsidRPr="009A4AE1">
        <w:rPr>
          <w:rFonts w:ascii="Times New Roman" w:eastAsia="Calibri" w:hAnsi="Times New Roman" w:cs="Times New Roman"/>
          <w:sz w:val="28"/>
          <w:szCs w:val="28"/>
          <w:lang w:eastAsia="en-US"/>
        </w:rPr>
        <w:t xml:space="preserve">осъдителни и санкционни съдебни решения, от които </w:t>
      </w:r>
      <w:r>
        <w:rPr>
          <w:rFonts w:ascii="Times New Roman" w:eastAsia="Calibri" w:hAnsi="Times New Roman" w:cs="Times New Roman"/>
          <w:sz w:val="28"/>
          <w:szCs w:val="28"/>
          <w:lang w:eastAsia="en-US"/>
        </w:rPr>
        <w:t>792</w:t>
      </w:r>
      <w:r w:rsidRPr="009A4AE1">
        <w:rPr>
          <w:rFonts w:ascii="Times New Roman" w:eastAsia="Calibri" w:hAnsi="Times New Roman" w:cs="Times New Roman"/>
          <w:sz w:val="28"/>
          <w:szCs w:val="28"/>
          <w:lang w:eastAsia="en-US"/>
        </w:rPr>
        <w:t xml:space="preserve"> осъдителни и </w:t>
      </w:r>
      <w:r>
        <w:rPr>
          <w:rFonts w:ascii="Times New Roman" w:eastAsia="Calibri" w:hAnsi="Times New Roman" w:cs="Times New Roman"/>
          <w:sz w:val="28"/>
          <w:szCs w:val="28"/>
          <w:lang w:eastAsia="en-US"/>
        </w:rPr>
        <w:t>181</w:t>
      </w:r>
      <w:r w:rsidRPr="009A4AE1">
        <w:rPr>
          <w:rFonts w:ascii="Times New Roman" w:eastAsia="Calibri" w:hAnsi="Times New Roman" w:cs="Times New Roman"/>
          <w:sz w:val="28"/>
          <w:szCs w:val="28"/>
          <w:lang w:eastAsia="en-US"/>
        </w:rPr>
        <w:t xml:space="preserve"> санкционни – по 78</w:t>
      </w:r>
      <w:r>
        <w:rPr>
          <w:rFonts w:ascii="Times New Roman" w:eastAsia="Calibri" w:hAnsi="Times New Roman" w:cs="Times New Roman"/>
          <w:sz w:val="28"/>
          <w:szCs w:val="28"/>
          <w:lang w:eastAsia="en-US"/>
        </w:rPr>
        <w:t>А</w:t>
      </w:r>
      <w:r w:rsidRPr="009A4AE1">
        <w:rPr>
          <w:rFonts w:ascii="Times New Roman" w:eastAsia="Calibri" w:hAnsi="Times New Roman" w:cs="Times New Roman"/>
          <w:sz w:val="28"/>
          <w:szCs w:val="28"/>
          <w:lang w:eastAsia="en-US"/>
        </w:rPr>
        <w:t xml:space="preserve"> от НК. Осъдителните и санкционни решения представляват </w:t>
      </w:r>
      <w:r>
        <w:rPr>
          <w:rFonts w:ascii="Times New Roman" w:eastAsia="Calibri" w:hAnsi="Times New Roman" w:cs="Times New Roman"/>
          <w:sz w:val="28"/>
          <w:szCs w:val="28"/>
          <w:lang w:eastAsia="en-US"/>
        </w:rPr>
        <w:t xml:space="preserve">97,4% </w:t>
      </w:r>
      <w:r w:rsidRPr="009A4AE1">
        <w:rPr>
          <w:rFonts w:ascii="Times New Roman" w:eastAsia="Calibri" w:hAnsi="Times New Roman" w:cs="Times New Roman"/>
          <w:sz w:val="28"/>
          <w:szCs w:val="28"/>
          <w:lang w:eastAsia="en-US"/>
        </w:rPr>
        <w:t xml:space="preserve">от общия брой решения на съда по внесените прокурорски актове при 97% за </w:t>
      </w:r>
      <w:r>
        <w:rPr>
          <w:rFonts w:ascii="Times New Roman" w:eastAsia="Calibri" w:hAnsi="Times New Roman" w:cs="Times New Roman"/>
          <w:sz w:val="28"/>
          <w:szCs w:val="28"/>
          <w:lang w:eastAsia="en-US"/>
        </w:rPr>
        <w:t>2019г., т.е. без промяна,</w:t>
      </w:r>
      <w:r w:rsidRPr="009A4AE1">
        <w:rPr>
          <w:rFonts w:ascii="Times New Roman" w:eastAsia="Calibri" w:hAnsi="Times New Roman" w:cs="Times New Roman"/>
          <w:sz w:val="28"/>
          <w:szCs w:val="28"/>
          <w:lang w:eastAsia="en-US"/>
        </w:rPr>
        <w:t xml:space="preserve"> на едно много добро ниво</w:t>
      </w:r>
      <w:r>
        <w:rPr>
          <w:rFonts w:ascii="Times New Roman" w:eastAsia="Calibri" w:hAnsi="Times New Roman" w:cs="Times New Roman"/>
          <w:sz w:val="28"/>
          <w:szCs w:val="28"/>
          <w:lang w:eastAsia="en-US"/>
        </w:rPr>
        <w:t xml:space="preserve"> и</w:t>
      </w:r>
      <w:r w:rsidRPr="009A4AE1">
        <w:rPr>
          <w:rFonts w:ascii="Times New Roman" w:eastAsia="Calibri" w:hAnsi="Times New Roman" w:cs="Times New Roman"/>
          <w:sz w:val="28"/>
          <w:szCs w:val="28"/>
          <w:lang w:eastAsia="en-US"/>
        </w:rPr>
        <w:t xml:space="preserve"> показател за ефективно упражняваната функция на ръководство и контрол от страна на прокурорите в хода на провежданите досъдебни производства, а също така и за ефективното отстояване на обвинителната теза в съдебната фаза на процеса.</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Осъдените</w:t>
      </w:r>
      <w:r>
        <w:rPr>
          <w:rFonts w:ascii="Times New Roman" w:eastAsia="Calibri" w:hAnsi="Times New Roman" w:cs="Times New Roman"/>
          <w:sz w:val="28"/>
          <w:szCs w:val="28"/>
          <w:lang w:eastAsia="en-US"/>
        </w:rPr>
        <w:t xml:space="preserve"> </w:t>
      </w:r>
      <w:r w:rsidRPr="009A4AE1">
        <w:rPr>
          <w:rFonts w:ascii="Times New Roman" w:eastAsia="Calibri" w:hAnsi="Times New Roman" w:cs="Times New Roman"/>
          <w:sz w:val="28"/>
          <w:szCs w:val="28"/>
          <w:lang w:eastAsia="en-US"/>
        </w:rPr>
        <w:t>/санкционираните лица са</w:t>
      </w:r>
      <w:r w:rsidRPr="00E72D16">
        <w:rPr>
          <w:rFonts w:ascii="Times New Roman" w:eastAsia="Calibri" w:hAnsi="Times New Roman" w:cs="Times New Roman"/>
          <w:b/>
          <w:sz w:val="28"/>
          <w:szCs w:val="28"/>
          <w:lang w:eastAsia="en-US"/>
        </w:rPr>
        <w:t xml:space="preserve"> </w:t>
      </w:r>
      <w:r w:rsidRPr="00E72D16">
        <w:rPr>
          <w:rFonts w:ascii="Times New Roman" w:eastAsia="Calibri" w:hAnsi="Times New Roman" w:cs="Times New Roman"/>
          <w:b/>
          <w:color w:val="000000" w:themeColor="text1"/>
          <w:sz w:val="28"/>
          <w:szCs w:val="28"/>
          <w:lang w:eastAsia="en-US"/>
        </w:rPr>
        <w:t>1014</w:t>
      </w:r>
      <w:r w:rsidRPr="00E72D16">
        <w:rPr>
          <w:rFonts w:ascii="Times New Roman" w:eastAsia="Calibri" w:hAnsi="Times New Roman" w:cs="Times New Roman"/>
          <w:color w:val="000000" w:themeColor="text1"/>
          <w:sz w:val="28"/>
          <w:szCs w:val="28"/>
          <w:lang w:eastAsia="en-US"/>
        </w:rPr>
        <w:t xml:space="preserve"> което е 98,8%   </w:t>
      </w:r>
      <w:r w:rsidRPr="009A4AE1">
        <w:rPr>
          <w:rFonts w:ascii="Times New Roman" w:eastAsia="Calibri" w:hAnsi="Times New Roman" w:cs="Times New Roman"/>
          <w:sz w:val="28"/>
          <w:szCs w:val="28"/>
          <w:lang w:eastAsia="en-US"/>
        </w:rPr>
        <w:t>от всички лица с постановени съдебни актове през годината /98,5% за 201</w:t>
      </w:r>
      <w:r>
        <w:rPr>
          <w:rFonts w:ascii="Times New Roman" w:eastAsia="Calibri" w:hAnsi="Times New Roman" w:cs="Times New Roman"/>
          <w:sz w:val="28"/>
          <w:szCs w:val="28"/>
          <w:lang w:eastAsia="en-US"/>
        </w:rPr>
        <w:t>9</w:t>
      </w:r>
      <w:r w:rsidRPr="009A4AE1">
        <w:rPr>
          <w:rFonts w:ascii="Times New Roman" w:eastAsia="Calibri" w:hAnsi="Times New Roman" w:cs="Times New Roman"/>
          <w:sz w:val="28"/>
          <w:szCs w:val="28"/>
          <w:lang w:eastAsia="en-US"/>
        </w:rPr>
        <w:t xml:space="preserve"> г. и 98,</w:t>
      </w:r>
      <w:r>
        <w:rPr>
          <w:rFonts w:ascii="Times New Roman" w:eastAsia="Calibri" w:hAnsi="Times New Roman" w:cs="Times New Roman"/>
          <w:sz w:val="28"/>
          <w:szCs w:val="28"/>
          <w:lang w:eastAsia="en-US"/>
        </w:rPr>
        <w:t>5</w:t>
      </w:r>
      <w:r w:rsidRPr="009A4AE1">
        <w:rPr>
          <w:rFonts w:ascii="Times New Roman" w:eastAsia="Calibri" w:hAnsi="Times New Roman" w:cs="Times New Roman"/>
          <w:sz w:val="28"/>
          <w:szCs w:val="28"/>
          <w:lang w:eastAsia="en-US"/>
        </w:rPr>
        <w:t>% за 201</w:t>
      </w:r>
      <w:r>
        <w:rPr>
          <w:rFonts w:ascii="Times New Roman" w:eastAsia="Calibri" w:hAnsi="Times New Roman" w:cs="Times New Roman"/>
          <w:sz w:val="28"/>
          <w:szCs w:val="28"/>
          <w:lang w:eastAsia="en-US"/>
        </w:rPr>
        <w:t>8</w:t>
      </w:r>
      <w:r w:rsidR="00336B1F">
        <w:rPr>
          <w:rFonts w:ascii="Times New Roman" w:eastAsia="Calibri" w:hAnsi="Times New Roman" w:cs="Times New Roman"/>
          <w:sz w:val="28"/>
          <w:szCs w:val="28"/>
          <w:lang w:eastAsia="en-US"/>
        </w:rPr>
        <w:t>г./. Налично е</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макар и несъществено, но увеличение и на този показател</w:t>
      </w:r>
      <w:r w:rsidRPr="009A4AE1">
        <w:rPr>
          <w:rFonts w:ascii="Times New Roman" w:eastAsia="Calibri" w:hAnsi="Times New Roman" w:cs="Times New Roman"/>
          <w:sz w:val="28"/>
          <w:szCs w:val="28"/>
          <w:lang w:eastAsia="en-US"/>
        </w:rPr>
        <w:t>.</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sz w:val="28"/>
          <w:szCs w:val="28"/>
          <w:lang w:eastAsia="en-US"/>
        </w:rPr>
      </w:pPr>
      <w:r w:rsidRPr="009A4AE1">
        <w:rPr>
          <w:rFonts w:ascii="Times New Roman" w:eastAsia="Calibri" w:hAnsi="Times New Roman" w:cs="Times New Roman"/>
          <w:color w:val="000000"/>
          <w:sz w:val="28"/>
          <w:szCs w:val="28"/>
          <w:lang w:eastAsia="en-US"/>
        </w:rPr>
        <w:t xml:space="preserve">С влязъл в сила съдебен акт са осъдени и санкционирани  </w:t>
      </w:r>
      <w:r>
        <w:rPr>
          <w:rFonts w:ascii="Times New Roman" w:eastAsia="Calibri" w:hAnsi="Times New Roman" w:cs="Times New Roman"/>
          <w:color w:val="000000"/>
          <w:sz w:val="28"/>
          <w:szCs w:val="28"/>
          <w:lang w:eastAsia="en-US"/>
        </w:rPr>
        <w:t>952</w:t>
      </w:r>
      <w:r w:rsidRPr="009A4AE1">
        <w:rPr>
          <w:rFonts w:ascii="Times New Roman" w:eastAsia="Calibri" w:hAnsi="Times New Roman" w:cs="Times New Roman"/>
          <w:color w:val="000000"/>
          <w:sz w:val="28"/>
          <w:szCs w:val="28"/>
          <w:lang w:eastAsia="en-US"/>
        </w:rPr>
        <w:t xml:space="preserve"> лица.  </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Осъдените и санкционирани лица с влязъл в сила съдебен акт съставляват </w:t>
      </w:r>
      <w:r>
        <w:rPr>
          <w:rFonts w:ascii="Times New Roman" w:eastAsia="Calibri" w:hAnsi="Times New Roman" w:cs="Times New Roman"/>
          <w:sz w:val="28"/>
          <w:szCs w:val="28"/>
          <w:lang w:eastAsia="en-US"/>
        </w:rPr>
        <w:t>99,1</w:t>
      </w:r>
      <w:r w:rsidRPr="009A4AE1">
        <w:rPr>
          <w:rFonts w:ascii="Times New Roman" w:eastAsia="Calibri" w:hAnsi="Times New Roman" w:cs="Times New Roman"/>
          <w:sz w:val="28"/>
          <w:szCs w:val="28"/>
          <w:lang w:eastAsia="en-US"/>
        </w:rPr>
        <w:t>% от всички лица с влязъл в сила осъдителен/оправдателен съдебен акт през годината.</w:t>
      </w:r>
    </w:p>
    <w:p w:rsidR="00233CEE" w:rsidRPr="009C0E84"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C0E84">
        <w:rPr>
          <w:rFonts w:ascii="Times New Roman" w:eastAsia="Calibri" w:hAnsi="Times New Roman" w:cs="Times New Roman"/>
          <w:sz w:val="28"/>
          <w:szCs w:val="28"/>
          <w:lang w:eastAsia="en-US"/>
        </w:rPr>
        <w:t xml:space="preserve">В 160 от случаите е наложено наказание „лишаване от свобода” ефективно; 377 са осъдени на лишаване от свобода, чието изпълнение е било отложено на основание чл. 66 НК, 172 лица са осъдени с налагане на </w:t>
      </w:r>
      <w:proofErr w:type="spellStart"/>
      <w:r w:rsidRPr="009C0E84">
        <w:rPr>
          <w:rFonts w:ascii="Times New Roman" w:eastAsia="Calibri" w:hAnsi="Times New Roman" w:cs="Times New Roman"/>
          <w:sz w:val="28"/>
          <w:szCs w:val="28"/>
          <w:lang w:eastAsia="en-US"/>
        </w:rPr>
        <w:t>пробационни</w:t>
      </w:r>
      <w:proofErr w:type="spellEnd"/>
      <w:r w:rsidRPr="009C0E84">
        <w:rPr>
          <w:rFonts w:ascii="Times New Roman" w:eastAsia="Calibri" w:hAnsi="Times New Roman" w:cs="Times New Roman"/>
          <w:sz w:val="28"/>
          <w:szCs w:val="28"/>
          <w:lang w:eastAsia="en-US"/>
        </w:rPr>
        <w:t xml:space="preserve"> мерки и 293 лица са с наложено наказание „глоба“.  </w:t>
      </w:r>
    </w:p>
    <w:p w:rsidR="00C00783" w:rsidRDefault="00C00783"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Структурното разпределение на осъдените и оправдани лица за 20</w:t>
      </w:r>
      <w:r>
        <w:rPr>
          <w:rFonts w:ascii="Times New Roman" w:eastAsia="Calibri" w:hAnsi="Times New Roman" w:cs="Times New Roman"/>
          <w:sz w:val="28"/>
          <w:szCs w:val="28"/>
          <w:lang w:eastAsia="en-US"/>
        </w:rPr>
        <w:t>20</w:t>
      </w:r>
      <w:r w:rsidRPr="009A4AE1">
        <w:rPr>
          <w:rFonts w:ascii="Times New Roman" w:eastAsia="Calibri" w:hAnsi="Times New Roman" w:cs="Times New Roman"/>
          <w:sz w:val="28"/>
          <w:szCs w:val="28"/>
          <w:lang w:eastAsia="en-US"/>
        </w:rPr>
        <w:t xml:space="preserve"> година, съобразно систематиката на НК:</w:t>
      </w:r>
    </w:p>
    <w:p w:rsidR="00233CEE"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C00783" w:rsidRDefault="00C00783"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C00783" w:rsidRDefault="00C00783"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C00783" w:rsidRPr="009A4AE1" w:rsidRDefault="00C00783"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29" w:type="dxa"/>
        <w:tblInd w:w="55" w:type="dxa"/>
        <w:tblCellMar>
          <w:left w:w="10" w:type="dxa"/>
          <w:right w:w="10" w:type="dxa"/>
        </w:tblCellMar>
        <w:tblLook w:val="0000" w:firstRow="0" w:lastRow="0" w:firstColumn="0" w:lastColumn="0" w:noHBand="0" w:noVBand="0"/>
      </w:tblPr>
      <w:tblGrid>
        <w:gridCol w:w="4214"/>
        <w:gridCol w:w="1613"/>
        <w:gridCol w:w="1843"/>
        <w:gridCol w:w="1559"/>
      </w:tblGrid>
      <w:tr w:rsidR="00233CEE" w:rsidRPr="009A4AE1" w:rsidTr="007C2B3D">
        <w:trPr>
          <w:trHeight w:val="403"/>
        </w:trPr>
        <w:tc>
          <w:tcPr>
            <w:tcW w:w="42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w:hAnsi="Times New Roman" w:cs="Times New Roman"/>
                <w:b/>
                <w:color w:val="000000"/>
                <w:sz w:val="24"/>
                <w:szCs w:val="24"/>
              </w:rPr>
              <w:t>Глави от НК</w:t>
            </w:r>
          </w:p>
        </w:tc>
        <w:tc>
          <w:tcPr>
            <w:tcW w:w="16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w:hAnsi="Times New Roman" w:cs="Times New Roman"/>
                <w:b/>
                <w:color w:val="000000"/>
                <w:sz w:val="24"/>
                <w:szCs w:val="24"/>
              </w:rPr>
              <w:t>Лица  с влезли в сила присъди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w:hAnsi="Times New Roman" w:cs="Times New Roman"/>
                <w:b/>
                <w:color w:val="000000"/>
                <w:sz w:val="24"/>
                <w:szCs w:val="24"/>
              </w:rPr>
              <w:t>Общ брой наложени наказания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w:hAnsi="Times New Roman" w:cs="Times New Roman"/>
                <w:b/>
                <w:color w:val="000000"/>
                <w:sz w:val="24"/>
                <w:szCs w:val="24"/>
              </w:rPr>
              <w:t xml:space="preserve">Оправдани лица с влезли в сила </w:t>
            </w:r>
            <w:proofErr w:type="spellStart"/>
            <w:r w:rsidRPr="009A4AE1">
              <w:rPr>
                <w:rFonts w:ascii="Times New Roman" w:eastAsia="Times New Roman" w:hAnsi="Times New Roman" w:cs="Times New Roman"/>
                <w:b/>
                <w:color w:val="000000"/>
                <w:sz w:val="24"/>
                <w:szCs w:val="24"/>
              </w:rPr>
              <w:t>оправд</w:t>
            </w:r>
            <w:proofErr w:type="spellEnd"/>
            <w:r w:rsidRPr="009A4AE1">
              <w:rPr>
                <w:rFonts w:ascii="Times New Roman" w:eastAsia="Times New Roman" w:hAnsi="Times New Roman" w:cs="Times New Roman"/>
                <w:b/>
                <w:color w:val="000000"/>
                <w:sz w:val="24"/>
                <w:szCs w:val="24"/>
              </w:rPr>
              <w:t>. присъди</w:t>
            </w:r>
          </w:p>
        </w:tc>
      </w:tr>
      <w:tr w:rsidR="00233CEE" w:rsidRPr="009A4AE1" w:rsidTr="007C2B3D">
        <w:trPr>
          <w:trHeight w:val="603"/>
        </w:trPr>
        <w:tc>
          <w:tcPr>
            <w:tcW w:w="4214"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rPr>
                <w:rFonts w:ascii="Times New Roman" w:eastAsia="Calibri" w:hAnsi="Times New Roman" w:cs="Times New Roman"/>
                <w:sz w:val="24"/>
                <w:szCs w:val="24"/>
              </w:rPr>
            </w:pPr>
          </w:p>
        </w:tc>
        <w:tc>
          <w:tcPr>
            <w:tcW w:w="161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rPr>
                <w:rFonts w:ascii="Times New Roman" w:eastAsia="Calibri" w:hAnsi="Times New Roman" w:cs="Times New Roman"/>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rPr>
                <w:rFonts w:ascii="Times New Roman" w:eastAsia="Calibri" w:hAnsi="Times New Roman" w:cs="Times New Roman"/>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233CEE" w:rsidRPr="009A4AE1" w:rsidRDefault="00233CEE" w:rsidP="007C2B3D">
            <w:pPr>
              <w:spacing w:after="0" w:line="240" w:lineRule="auto"/>
              <w:rPr>
                <w:rFonts w:ascii="Times New Roman" w:eastAsia="Calibri" w:hAnsi="Times New Roman" w:cs="Times New Roman"/>
                <w:sz w:val="24"/>
                <w:szCs w:val="24"/>
              </w:rPr>
            </w:pP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Глава втора</w:t>
            </w:r>
            <w:r w:rsidRPr="009A4AE1">
              <w:rPr>
                <w:rFonts w:ascii="Times New Roman" w:eastAsia="Times New Roman CYR" w:hAnsi="Times New Roman" w:cs="Times New Roman"/>
                <w:b/>
                <w:sz w:val="24"/>
                <w:szCs w:val="24"/>
              </w:rPr>
              <w:br/>
              <w:t xml:space="preserve"> Престъпления против личността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Глава трета</w:t>
            </w:r>
            <w:r w:rsidRPr="009A4AE1">
              <w:rPr>
                <w:rFonts w:ascii="Times New Roman" w:eastAsia="Times New Roman CYR" w:hAnsi="Times New Roman" w:cs="Times New Roman"/>
                <w:b/>
                <w:sz w:val="24"/>
                <w:szCs w:val="24"/>
              </w:rPr>
              <w:br/>
              <w:t>Престъпления против правата на гражданите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4AE1">
              <w:rPr>
                <w:rFonts w:ascii="Times New Roman" w:eastAsia="Times New Roman" w:hAnsi="Times New Roman" w:cs="Times New Roman"/>
                <w:sz w:val="24"/>
                <w:szCs w:val="24"/>
                <w:lang w:eastAsia="en-US"/>
              </w:rPr>
              <w:t>8</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4AE1">
              <w:rPr>
                <w:rFonts w:ascii="Times New Roman" w:eastAsia="Times New Roman" w:hAnsi="Times New Roman" w:cs="Times New Roman"/>
                <w:sz w:val="24"/>
                <w:szCs w:val="24"/>
                <w:lang w:eastAsia="en-US"/>
              </w:rPr>
              <w:t>0</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Глава четвърта</w:t>
            </w:r>
            <w:r w:rsidRPr="009A4AE1">
              <w:rPr>
                <w:rFonts w:ascii="Times New Roman" w:eastAsia="Times New Roman CYR" w:hAnsi="Times New Roman" w:cs="Times New Roman"/>
                <w:b/>
                <w:sz w:val="24"/>
                <w:szCs w:val="24"/>
              </w:rPr>
              <w:br/>
              <w:t>Престъпления против брака и семейството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4AE1">
              <w:rPr>
                <w:rFonts w:ascii="Times New Roman" w:eastAsia="Times New Roman" w:hAnsi="Times New Roman" w:cs="Times New Roman"/>
                <w:sz w:val="24"/>
                <w:szCs w:val="24"/>
                <w:lang w:eastAsia="en-US"/>
              </w:rPr>
              <w:t>48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4AE1">
              <w:rPr>
                <w:rFonts w:ascii="Times New Roman" w:eastAsia="Times New Roman" w:hAnsi="Times New Roman" w:cs="Times New Roman"/>
                <w:sz w:val="24"/>
                <w:szCs w:val="24"/>
                <w:lang w:eastAsia="en-US"/>
              </w:rPr>
              <w:t>0</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b/>
                <w:sz w:val="24"/>
                <w:szCs w:val="24"/>
              </w:rPr>
            </w:pPr>
            <w:r w:rsidRPr="009A4AE1">
              <w:rPr>
                <w:rFonts w:ascii="Times New Roman" w:eastAsia="Times New Roman CYR" w:hAnsi="Times New Roman" w:cs="Times New Roman"/>
                <w:b/>
                <w:sz w:val="24"/>
                <w:szCs w:val="24"/>
              </w:rPr>
              <w:t>Глава пета</w:t>
            </w:r>
            <w:r w:rsidRPr="009A4AE1">
              <w:rPr>
                <w:rFonts w:ascii="Times New Roman" w:eastAsia="Times New Roman CYR" w:hAnsi="Times New Roman" w:cs="Times New Roman"/>
                <w:b/>
                <w:sz w:val="24"/>
                <w:szCs w:val="24"/>
              </w:rPr>
              <w:br/>
              <w:t xml:space="preserve"> Престъпления против собствеността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 xml:space="preserve">Глава шеста </w:t>
            </w:r>
            <w:r w:rsidRPr="009A4AE1">
              <w:rPr>
                <w:rFonts w:ascii="Times New Roman" w:eastAsia="Times New Roman CYR" w:hAnsi="Times New Roman" w:cs="Times New Roman"/>
                <w:b/>
                <w:sz w:val="24"/>
                <w:szCs w:val="24"/>
              </w:rPr>
              <w:br/>
              <w:t>Престъпления против стопанството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4AE1">
              <w:rPr>
                <w:rFonts w:ascii="Times New Roman" w:eastAsia="Times New Roman" w:hAnsi="Times New Roman" w:cs="Times New Roman"/>
                <w:sz w:val="24"/>
                <w:szCs w:val="24"/>
                <w:lang w:eastAsia="en-US"/>
              </w:rPr>
              <w:t>0</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CYR" w:hAnsi="Times New Roman" w:cs="Times New Roman"/>
                <w:b/>
                <w:sz w:val="24"/>
                <w:szCs w:val="24"/>
              </w:rPr>
            </w:pPr>
            <w:r w:rsidRPr="009A4AE1">
              <w:rPr>
                <w:rFonts w:ascii="Times New Roman" w:eastAsia="Times New Roman CYR" w:hAnsi="Times New Roman" w:cs="Times New Roman"/>
                <w:b/>
                <w:sz w:val="24"/>
                <w:szCs w:val="24"/>
              </w:rPr>
              <w:t>Глава седма</w:t>
            </w:r>
          </w:p>
          <w:p w:rsidR="00233CEE" w:rsidRPr="009A4AE1" w:rsidRDefault="00233CEE" w:rsidP="007C2B3D">
            <w:pPr>
              <w:spacing w:after="0" w:line="240" w:lineRule="auto"/>
              <w:jc w:val="center"/>
              <w:rPr>
                <w:rFonts w:ascii="Times New Roman" w:eastAsia="Times New Roman CYR" w:hAnsi="Times New Roman" w:cs="Times New Roman"/>
                <w:b/>
                <w:sz w:val="24"/>
                <w:szCs w:val="24"/>
              </w:rPr>
            </w:pPr>
            <w:r w:rsidRPr="009A4AE1">
              <w:rPr>
                <w:rFonts w:ascii="Times New Roman" w:eastAsia="Times New Roman CYR" w:hAnsi="Times New Roman" w:cs="Times New Roman"/>
                <w:b/>
                <w:sz w:val="24"/>
                <w:szCs w:val="24"/>
              </w:rPr>
              <w:t>Престъпления против финансовата, данъчната и осигурителната системи</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9A4AE1">
              <w:rPr>
                <w:rFonts w:ascii="Times New Roman" w:eastAsia="Times New Roman" w:hAnsi="Times New Roman" w:cs="Times New Roman"/>
                <w:sz w:val="24"/>
                <w:szCs w:val="24"/>
                <w:lang w:eastAsia="en-US"/>
              </w:rPr>
              <w:t>0</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 xml:space="preserve">Глава осма  Престъпления против дейността на държавни органи, обществени организации и лица, изпълняващи публични функции </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Глава девета</w:t>
            </w:r>
            <w:r w:rsidRPr="009A4AE1">
              <w:rPr>
                <w:rFonts w:ascii="Times New Roman" w:eastAsia="Times New Roman CYR" w:hAnsi="Times New Roman" w:cs="Times New Roman"/>
                <w:b/>
                <w:sz w:val="24"/>
                <w:szCs w:val="24"/>
              </w:rPr>
              <w:br/>
              <w:t>Документни престъпления</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Глава десета</w:t>
            </w:r>
            <w:r w:rsidRPr="009A4AE1">
              <w:rPr>
                <w:rFonts w:ascii="Times New Roman" w:eastAsia="Times New Roman CYR" w:hAnsi="Times New Roman" w:cs="Times New Roman"/>
                <w:b/>
                <w:sz w:val="24"/>
                <w:szCs w:val="24"/>
              </w:rPr>
              <w:br/>
              <w:t>Престъпления против реда и общественото спокойствие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233CEE" w:rsidRPr="009A4AE1" w:rsidTr="007C2B3D">
        <w:tc>
          <w:tcPr>
            <w:tcW w:w="4214"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233CEE" w:rsidRPr="009A4AE1" w:rsidRDefault="00233CEE" w:rsidP="007C2B3D">
            <w:pPr>
              <w:spacing w:after="0" w:line="240" w:lineRule="auto"/>
              <w:jc w:val="center"/>
              <w:rPr>
                <w:rFonts w:ascii="Times New Roman" w:eastAsia="Times New Roman" w:hAnsi="Times New Roman" w:cs="Times New Roman"/>
                <w:sz w:val="24"/>
                <w:szCs w:val="24"/>
              </w:rPr>
            </w:pPr>
            <w:r w:rsidRPr="009A4AE1">
              <w:rPr>
                <w:rFonts w:ascii="Times New Roman" w:eastAsia="Times New Roman CYR" w:hAnsi="Times New Roman" w:cs="Times New Roman"/>
                <w:b/>
                <w:sz w:val="24"/>
                <w:szCs w:val="24"/>
              </w:rPr>
              <w:t>Глава единадесета</w:t>
            </w:r>
            <w:r w:rsidRPr="009A4AE1">
              <w:rPr>
                <w:rFonts w:ascii="Times New Roman" w:eastAsia="Times New Roman CYR" w:hAnsi="Times New Roman" w:cs="Times New Roman"/>
                <w:b/>
                <w:sz w:val="24"/>
                <w:szCs w:val="24"/>
              </w:rPr>
              <w:br/>
            </w:r>
            <w:proofErr w:type="spellStart"/>
            <w:r w:rsidRPr="009A4AE1">
              <w:rPr>
                <w:rFonts w:ascii="Times New Roman" w:eastAsia="Times New Roman CYR" w:hAnsi="Times New Roman" w:cs="Times New Roman"/>
                <w:b/>
                <w:sz w:val="24"/>
                <w:szCs w:val="24"/>
              </w:rPr>
              <w:t>Общоопасни</w:t>
            </w:r>
            <w:proofErr w:type="spellEnd"/>
            <w:r w:rsidRPr="009A4AE1">
              <w:rPr>
                <w:rFonts w:ascii="Times New Roman" w:eastAsia="Times New Roman CYR" w:hAnsi="Times New Roman" w:cs="Times New Roman"/>
                <w:b/>
                <w:sz w:val="24"/>
                <w:szCs w:val="24"/>
              </w:rPr>
              <w:t xml:space="preserve"> престъпления</w:t>
            </w:r>
          </w:p>
        </w:tc>
        <w:tc>
          <w:tcPr>
            <w:tcW w:w="161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460</w:t>
            </w:r>
          </w:p>
        </w:tc>
        <w:tc>
          <w:tcPr>
            <w:tcW w:w="184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662</w:t>
            </w:r>
          </w:p>
        </w:tc>
        <w:tc>
          <w:tcPr>
            <w:tcW w:w="1559"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233CEE" w:rsidRPr="009A4AE1" w:rsidRDefault="00233CEE" w:rsidP="007C2B3D">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r>
      <w:tr w:rsidR="00233CEE" w:rsidRPr="009A4AE1" w:rsidTr="007C2B3D">
        <w:tc>
          <w:tcPr>
            <w:tcW w:w="4214" w:type="dxa"/>
            <w:tcBorders>
              <w:top w:val="single" w:sz="0"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233CEE" w:rsidRPr="009A4AE1" w:rsidRDefault="00233CEE" w:rsidP="007C2B3D">
            <w:pPr>
              <w:spacing w:after="0" w:line="240" w:lineRule="auto"/>
              <w:jc w:val="center"/>
              <w:rPr>
                <w:rFonts w:ascii="Times New Roman" w:eastAsia="Times New Roman CYR" w:hAnsi="Times New Roman" w:cs="Times New Roman"/>
                <w:b/>
                <w:sz w:val="24"/>
                <w:szCs w:val="24"/>
              </w:rPr>
            </w:pPr>
            <w:r w:rsidRPr="009A4AE1">
              <w:rPr>
                <w:rFonts w:ascii="Times New Roman" w:eastAsia="Times New Roman CYR" w:hAnsi="Times New Roman" w:cs="Times New Roman"/>
                <w:b/>
                <w:sz w:val="24"/>
                <w:szCs w:val="24"/>
              </w:rPr>
              <w:t>ОБЩО</w:t>
            </w:r>
          </w:p>
          <w:p w:rsidR="00233CEE" w:rsidRPr="009A4AE1" w:rsidRDefault="00233CEE" w:rsidP="007C2B3D">
            <w:pPr>
              <w:spacing w:after="0" w:line="240" w:lineRule="auto"/>
              <w:jc w:val="center"/>
              <w:rPr>
                <w:rFonts w:ascii="Times New Roman" w:eastAsia="Times New Roman CYR" w:hAnsi="Times New Roman" w:cs="Times New Roman"/>
                <w:b/>
                <w:sz w:val="24"/>
                <w:szCs w:val="24"/>
              </w:rPr>
            </w:pPr>
          </w:p>
        </w:tc>
        <w:tc>
          <w:tcPr>
            <w:tcW w:w="161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233CEE" w:rsidRPr="009A4AE1" w:rsidRDefault="00233CEE" w:rsidP="007C2B3D">
            <w:pPr>
              <w:rPr>
                <w:rFonts w:ascii="Times New Roman" w:hAnsi="Times New Roman" w:cs="Times New Roman"/>
                <w:b/>
                <w:sz w:val="24"/>
                <w:szCs w:val="24"/>
              </w:rPr>
            </w:pPr>
            <w:r>
              <w:rPr>
                <w:rFonts w:ascii="Times New Roman" w:hAnsi="Times New Roman" w:cs="Times New Roman"/>
                <w:b/>
                <w:sz w:val="24"/>
                <w:szCs w:val="24"/>
              </w:rPr>
              <w:t>952</w:t>
            </w:r>
          </w:p>
        </w:tc>
        <w:tc>
          <w:tcPr>
            <w:tcW w:w="184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233CEE" w:rsidRPr="009A4AE1" w:rsidRDefault="00233CEE" w:rsidP="007C2B3D">
            <w:pPr>
              <w:rPr>
                <w:rFonts w:ascii="Times New Roman" w:hAnsi="Times New Roman" w:cs="Times New Roman"/>
                <w:b/>
                <w:sz w:val="24"/>
                <w:szCs w:val="24"/>
              </w:rPr>
            </w:pPr>
            <w:r>
              <w:rPr>
                <w:rFonts w:ascii="Times New Roman" w:hAnsi="Times New Roman" w:cs="Times New Roman"/>
                <w:b/>
                <w:sz w:val="24"/>
                <w:szCs w:val="24"/>
              </w:rPr>
              <w:t>1185</w:t>
            </w:r>
          </w:p>
        </w:tc>
        <w:tc>
          <w:tcPr>
            <w:tcW w:w="1559"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233CEE" w:rsidRPr="009A4AE1" w:rsidRDefault="00233CEE" w:rsidP="007C2B3D">
            <w:pPr>
              <w:rPr>
                <w:rFonts w:ascii="Times New Roman" w:hAnsi="Times New Roman" w:cs="Times New Roman"/>
                <w:b/>
                <w:sz w:val="24"/>
                <w:szCs w:val="24"/>
              </w:rPr>
            </w:pPr>
            <w:r>
              <w:rPr>
                <w:rFonts w:ascii="Times New Roman" w:hAnsi="Times New Roman" w:cs="Times New Roman"/>
                <w:b/>
                <w:sz w:val="24"/>
                <w:szCs w:val="24"/>
              </w:rPr>
              <w:t>9</w:t>
            </w:r>
          </w:p>
        </w:tc>
      </w:tr>
    </w:tbl>
    <w:p w:rsidR="00233CEE" w:rsidRPr="009A4AE1" w:rsidRDefault="00233CEE" w:rsidP="00233CEE">
      <w:pPr>
        <w:spacing w:after="0" w:line="240" w:lineRule="auto"/>
        <w:ind w:right="14"/>
        <w:jc w:val="both"/>
        <w:rPr>
          <w:rFonts w:ascii="Times New Roman" w:eastAsia="Times New Roman" w:hAnsi="Times New Roman" w:cs="Times New Roman"/>
          <w:sz w:val="28"/>
          <w:szCs w:val="28"/>
          <w:shd w:val="clear" w:color="auto" w:fill="FFFFFF"/>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Структурата на осъдените/санкционираните лица по видове престъпления, е показана на следващата графика.</w:t>
      </w:r>
    </w:p>
    <w:p w:rsidR="00233CEE" w:rsidRPr="009A4AE1" w:rsidRDefault="00233CEE" w:rsidP="00233CEE">
      <w:pPr>
        <w:spacing w:after="0" w:line="240" w:lineRule="auto"/>
        <w:ind w:left="720"/>
        <w:jc w:val="both"/>
        <w:rPr>
          <w:rFonts w:ascii="Times New Roman" w:eastAsia="Times New Roman" w:hAnsi="Times New Roman" w:cs="Times New Roman"/>
          <w:b/>
          <w:sz w:val="28"/>
          <w:szCs w:val="28"/>
        </w:rPr>
      </w:pPr>
      <w:r>
        <w:rPr>
          <w:noProof/>
        </w:rPr>
        <w:lastRenderedPageBreak/>
        <w:drawing>
          <wp:inline distT="0" distB="0" distL="0" distR="0" wp14:anchorId="4E17597D" wp14:editId="70D0FD21">
            <wp:extent cx="5760720" cy="3262544"/>
            <wp:effectExtent l="0" t="0" r="11430" b="14605"/>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3CEE" w:rsidRDefault="00233CEE" w:rsidP="00233CEE">
      <w:pPr>
        <w:spacing w:after="0" w:line="240" w:lineRule="auto"/>
        <w:ind w:left="720"/>
        <w:jc w:val="both"/>
        <w:rPr>
          <w:rFonts w:ascii="Times New Roman" w:eastAsia="Times New Roman" w:hAnsi="Times New Roman" w:cs="Times New Roman"/>
          <w:b/>
          <w:sz w:val="28"/>
          <w:szCs w:val="28"/>
        </w:rPr>
      </w:pPr>
    </w:p>
    <w:p w:rsidR="00233CEE" w:rsidRPr="009A4AE1" w:rsidRDefault="00233CEE" w:rsidP="00233CEE">
      <w:pPr>
        <w:spacing w:after="0" w:line="240" w:lineRule="auto"/>
        <w:ind w:left="720"/>
        <w:jc w:val="both"/>
        <w:rPr>
          <w:rFonts w:ascii="Times New Roman" w:eastAsia="Times New Roman" w:hAnsi="Times New Roman" w:cs="Times New Roman"/>
          <w:b/>
          <w:sz w:val="28"/>
          <w:szCs w:val="28"/>
        </w:rPr>
      </w:pPr>
      <w:r w:rsidRPr="009A4AE1">
        <w:rPr>
          <w:rFonts w:ascii="Times New Roman" w:eastAsia="Times New Roman" w:hAnsi="Times New Roman" w:cs="Times New Roman"/>
          <w:b/>
          <w:sz w:val="28"/>
          <w:szCs w:val="28"/>
        </w:rPr>
        <w:t>Протести – въззивни, касационни.</w:t>
      </w:r>
    </w:p>
    <w:p w:rsidR="00233CEE" w:rsidRPr="009A4AE1" w:rsidRDefault="00233CEE" w:rsidP="00233CEE">
      <w:pPr>
        <w:spacing w:after="0" w:line="240" w:lineRule="auto"/>
        <w:ind w:left="720"/>
        <w:jc w:val="both"/>
        <w:rPr>
          <w:rFonts w:ascii="Times New Roman" w:eastAsia="Times New Roman" w:hAnsi="Times New Roman" w:cs="Times New Roman"/>
          <w:b/>
          <w:sz w:val="28"/>
          <w:szCs w:val="28"/>
        </w:rPr>
      </w:pP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През 20</w:t>
      </w:r>
      <w:r>
        <w:rPr>
          <w:rFonts w:ascii="Times New Roman" w:eastAsia="Calibri" w:hAnsi="Times New Roman" w:cs="Times New Roman"/>
          <w:sz w:val="28"/>
          <w:szCs w:val="28"/>
          <w:lang w:eastAsia="en-US"/>
        </w:rPr>
        <w:t>20</w:t>
      </w:r>
      <w:r w:rsidRPr="009A4AE1">
        <w:rPr>
          <w:rFonts w:ascii="Times New Roman" w:eastAsia="Calibri" w:hAnsi="Times New Roman" w:cs="Times New Roman"/>
          <w:sz w:val="28"/>
          <w:szCs w:val="28"/>
          <w:lang w:eastAsia="en-US"/>
        </w:rPr>
        <w:t> г. са подадени общо</w:t>
      </w:r>
      <w:r>
        <w:rPr>
          <w:rFonts w:ascii="Times New Roman" w:eastAsia="Calibri" w:hAnsi="Times New Roman" w:cs="Times New Roman"/>
          <w:sz w:val="28"/>
          <w:szCs w:val="28"/>
          <w:lang w:eastAsia="en-US"/>
        </w:rPr>
        <w:t xml:space="preserve"> 12</w:t>
      </w:r>
      <w:r w:rsidRPr="009A4AE1">
        <w:rPr>
          <w:rFonts w:ascii="Times New Roman" w:eastAsia="Calibri" w:hAnsi="Times New Roman" w:cs="Times New Roman"/>
          <w:sz w:val="28"/>
          <w:szCs w:val="28"/>
          <w:lang w:eastAsia="en-US"/>
        </w:rPr>
        <w:t xml:space="preserve"> </w:t>
      </w:r>
      <w:r w:rsidR="004D2375" w:rsidRPr="004D2375">
        <w:rPr>
          <w:rFonts w:ascii="Times New Roman" w:eastAsia="Calibri" w:hAnsi="Times New Roman" w:cs="Times New Roman"/>
          <w:sz w:val="28"/>
          <w:szCs w:val="28"/>
          <w:lang w:eastAsia="en-US"/>
        </w:rPr>
        <w:t xml:space="preserve">протеста </w:t>
      </w:r>
      <w:r>
        <w:rPr>
          <w:rFonts w:ascii="Times New Roman" w:eastAsia="Calibri" w:hAnsi="Times New Roman" w:cs="Times New Roman"/>
          <w:sz w:val="28"/>
          <w:szCs w:val="28"/>
          <w:lang w:eastAsia="en-US"/>
        </w:rPr>
        <w:t>(</w:t>
      </w:r>
      <w:r w:rsidRPr="009A4AE1">
        <w:rPr>
          <w:rFonts w:ascii="Times New Roman" w:eastAsia="Calibri" w:hAnsi="Times New Roman" w:cs="Times New Roman"/>
          <w:sz w:val="28"/>
          <w:szCs w:val="28"/>
          <w:lang w:eastAsia="en-US"/>
        </w:rPr>
        <w:t xml:space="preserve">20 </w:t>
      </w:r>
      <w:r>
        <w:rPr>
          <w:rFonts w:ascii="Times New Roman" w:eastAsia="Calibri" w:hAnsi="Times New Roman" w:cs="Times New Roman"/>
          <w:sz w:val="28"/>
          <w:szCs w:val="28"/>
          <w:lang w:eastAsia="en-US"/>
        </w:rPr>
        <w:t xml:space="preserve">за 2019 г.; </w:t>
      </w:r>
      <w:r w:rsidRPr="009A4AE1">
        <w:rPr>
          <w:rFonts w:ascii="Times New Roman" w:eastAsia="Calibri" w:hAnsi="Times New Roman" w:cs="Times New Roman"/>
          <w:sz w:val="28"/>
          <w:szCs w:val="28"/>
          <w:lang w:eastAsia="en-US"/>
        </w:rPr>
        <w:t>23 за 2018г.). От разгледаните 1</w:t>
      </w:r>
      <w:r>
        <w:rPr>
          <w:rFonts w:ascii="Times New Roman" w:eastAsia="Calibri" w:hAnsi="Times New Roman" w:cs="Times New Roman"/>
          <w:sz w:val="28"/>
          <w:szCs w:val="28"/>
          <w:lang w:eastAsia="en-US"/>
        </w:rPr>
        <w:t>1</w:t>
      </w:r>
      <w:r w:rsidRPr="009A4AE1">
        <w:rPr>
          <w:rFonts w:ascii="Times New Roman" w:eastAsia="Calibri" w:hAnsi="Times New Roman" w:cs="Times New Roman"/>
          <w:sz w:val="28"/>
          <w:szCs w:val="28"/>
          <w:lang w:eastAsia="en-US"/>
        </w:rPr>
        <w:t xml:space="preserve"> протеста, уважените са 4 или </w:t>
      </w:r>
      <w:r>
        <w:rPr>
          <w:rFonts w:ascii="Times New Roman" w:eastAsia="Calibri" w:hAnsi="Times New Roman" w:cs="Times New Roman"/>
          <w:sz w:val="28"/>
          <w:szCs w:val="28"/>
          <w:lang w:eastAsia="en-US"/>
        </w:rPr>
        <w:t xml:space="preserve">36% (при </w:t>
      </w:r>
      <w:r w:rsidRPr="009A4AE1">
        <w:rPr>
          <w:rFonts w:ascii="Times New Roman" w:eastAsia="Calibri" w:hAnsi="Times New Roman" w:cs="Times New Roman"/>
          <w:sz w:val="28"/>
          <w:szCs w:val="28"/>
          <w:lang w:eastAsia="en-US"/>
        </w:rPr>
        <w:t xml:space="preserve">40% </w:t>
      </w:r>
      <w:r>
        <w:rPr>
          <w:rFonts w:ascii="Times New Roman" w:eastAsia="Calibri" w:hAnsi="Times New Roman" w:cs="Times New Roman"/>
          <w:sz w:val="28"/>
          <w:szCs w:val="28"/>
          <w:lang w:eastAsia="en-US"/>
        </w:rPr>
        <w:t>за 2019 г.</w:t>
      </w:r>
      <w:r w:rsidRPr="009A4AE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9A4AE1">
        <w:rPr>
          <w:rFonts w:ascii="Times New Roman" w:eastAsia="Calibri" w:hAnsi="Times New Roman" w:cs="Times New Roman"/>
          <w:sz w:val="28"/>
          <w:szCs w:val="28"/>
          <w:lang w:eastAsia="en-US"/>
        </w:rPr>
        <w:t xml:space="preserve"> 38% за 2018 г.).</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 xml:space="preserve">Подадените въззивни протести срещу изцяло и частично оправдателни присъди  са </w:t>
      </w:r>
      <w:r>
        <w:rPr>
          <w:rFonts w:ascii="Times New Roman" w:eastAsia="Calibri" w:hAnsi="Times New Roman" w:cs="Times New Roman"/>
          <w:sz w:val="28"/>
          <w:szCs w:val="28"/>
          <w:lang w:eastAsia="en-US"/>
        </w:rPr>
        <w:t>8</w:t>
      </w:r>
      <w:r w:rsidRPr="009A4AE1">
        <w:rPr>
          <w:rFonts w:ascii="Times New Roman" w:eastAsia="Calibri" w:hAnsi="Times New Roman" w:cs="Times New Roman"/>
          <w:sz w:val="28"/>
          <w:szCs w:val="28"/>
          <w:lang w:eastAsia="en-US"/>
        </w:rPr>
        <w:t>, като от разгледаните 8 протеста са уважени 3, което представлява 37,5%.</w:t>
      </w:r>
    </w:p>
    <w:p w:rsidR="00233CEE" w:rsidRPr="009A4AE1"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A4AE1">
        <w:rPr>
          <w:rFonts w:ascii="Times New Roman" w:eastAsia="Calibri" w:hAnsi="Times New Roman" w:cs="Times New Roman"/>
          <w:sz w:val="28"/>
          <w:szCs w:val="28"/>
          <w:lang w:eastAsia="en-US"/>
        </w:rPr>
        <w:t>Основната причина за неуважаване на изготвените протести е най-вече различната оценка на доказателствата от съдебните инстанции от една страна и прокуратурата от друга.</w:t>
      </w:r>
    </w:p>
    <w:p w:rsidR="00233CEE" w:rsidRDefault="00233CEE" w:rsidP="00233CEE">
      <w:pPr>
        <w:spacing w:after="0" w:line="240" w:lineRule="auto"/>
        <w:ind w:firstLine="708"/>
        <w:jc w:val="both"/>
        <w:rPr>
          <w:rFonts w:ascii="Times New Roman" w:eastAsia="Times New Roman" w:hAnsi="Times New Roman" w:cs="Times New Roman"/>
          <w:b/>
          <w:sz w:val="28"/>
          <w:szCs w:val="28"/>
        </w:rPr>
      </w:pPr>
    </w:p>
    <w:p w:rsidR="009A4AE1" w:rsidRPr="0044511F" w:rsidRDefault="009A4AE1" w:rsidP="0065397F">
      <w:pPr>
        <w:spacing w:after="0" w:line="240" w:lineRule="auto"/>
        <w:ind w:firstLine="708"/>
        <w:jc w:val="both"/>
        <w:rPr>
          <w:rFonts w:ascii="Times New Roman" w:eastAsia="Times New Roman" w:hAnsi="Times New Roman" w:cs="Times New Roman"/>
          <w:b/>
          <w:sz w:val="28"/>
          <w:szCs w:val="28"/>
        </w:rPr>
      </w:pPr>
    </w:p>
    <w:p w:rsidR="00AE3DA9" w:rsidRPr="00065DCA" w:rsidRDefault="00AE3DA9" w:rsidP="004D2375">
      <w:pPr>
        <w:pStyle w:val="2"/>
        <w:spacing w:before="0" w:line="240" w:lineRule="auto"/>
        <w:ind w:firstLine="708"/>
        <w:rPr>
          <w:rFonts w:eastAsia="Times New Roman"/>
          <w:lang w:eastAsia="en-US"/>
        </w:rPr>
      </w:pPr>
      <w:r w:rsidRPr="00065DCA">
        <w:rPr>
          <w:rFonts w:eastAsia="Times New Roman"/>
          <w:lang w:eastAsia="en-US"/>
        </w:rPr>
        <w:t xml:space="preserve">2. Постановени оправдателни присъди и върнати от съда дела. </w:t>
      </w:r>
    </w:p>
    <w:p w:rsidR="00AE3DA9" w:rsidRPr="00065DCA" w:rsidRDefault="00AE3DA9" w:rsidP="004D2375">
      <w:pPr>
        <w:pStyle w:val="2"/>
        <w:spacing w:before="0" w:line="240" w:lineRule="auto"/>
        <w:ind w:firstLine="708"/>
        <w:rPr>
          <w:rFonts w:eastAsia="Times New Roman"/>
          <w:lang w:eastAsia="en-US"/>
        </w:rPr>
      </w:pPr>
      <w:r w:rsidRPr="00065DCA">
        <w:rPr>
          <w:rFonts w:eastAsia="Times New Roman"/>
          <w:lang w:eastAsia="en-US"/>
        </w:rPr>
        <w:t>Върнати от съда дела</w:t>
      </w:r>
    </w:p>
    <w:p w:rsidR="0065397F"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През 2020 г.</w:t>
      </w:r>
      <w:r w:rsidR="0045688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ОС – Враца е върнал 3 досъдебни производства от общо 55 внесени в съда дела или относителен дял на върнатите от внесените в съда с прокурорски актове по ДП е 5,45%.</w:t>
      </w:r>
    </w:p>
    <w:p w:rsidR="0065397F" w:rsidRPr="00065DCA"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През 2019г. ОС Враца е върнал 2 досъдебни производства от общо 46 внесени в съда дела или относителен дял на върнатите от внесените в съда с прокурорски актове по ДП е 4,3% .</w:t>
      </w:r>
    </w:p>
    <w:p w:rsidR="0065397F" w:rsidRPr="00065DCA"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През 2018г. ОС Враца е върнал 2 досъдебни производства от общо 34 внесени в съда дела или относителният дял на върнатите от внесените в съда с прокурорски актове ДП е 5,9 %.</w:t>
      </w:r>
    </w:p>
    <w:p w:rsidR="0065397F" w:rsidRPr="00065DCA"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От вър</w:t>
      </w:r>
      <w:r>
        <w:rPr>
          <w:rFonts w:ascii="Times New Roman" w:eastAsia="Calibri" w:hAnsi="Times New Roman" w:cs="Times New Roman"/>
          <w:sz w:val="28"/>
          <w:szCs w:val="28"/>
          <w:lang w:eastAsia="en-US"/>
        </w:rPr>
        <w:t>натите от ОС Враца на ОП Враца 3 броя ДП през 2020</w:t>
      </w:r>
      <w:r w:rsidRPr="00065DCA">
        <w:rPr>
          <w:rFonts w:ascii="Times New Roman" w:eastAsia="Calibri" w:hAnsi="Times New Roman" w:cs="Times New Roman"/>
          <w:sz w:val="28"/>
          <w:szCs w:val="28"/>
          <w:lang w:eastAsia="en-US"/>
        </w:rPr>
        <w:t xml:space="preserve">г. няма </w:t>
      </w:r>
      <w:r>
        <w:rPr>
          <w:rFonts w:ascii="Times New Roman" w:eastAsia="Calibri" w:hAnsi="Times New Roman" w:cs="Times New Roman"/>
          <w:sz w:val="28"/>
          <w:szCs w:val="28"/>
          <w:lang w:eastAsia="en-US"/>
        </w:rPr>
        <w:t xml:space="preserve">такива </w:t>
      </w:r>
      <w:r w:rsidRPr="00065DCA">
        <w:rPr>
          <w:rFonts w:ascii="Times New Roman" w:eastAsia="Calibri" w:hAnsi="Times New Roman" w:cs="Times New Roman"/>
          <w:sz w:val="28"/>
          <w:szCs w:val="28"/>
          <w:lang w:eastAsia="en-US"/>
        </w:rPr>
        <w:t xml:space="preserve">представляващи особен обществен интерес. </w:t>
      </w:r>
    </w:p>
    <w:p w:rsidR="00F65C76" w:rsidRDefault="00F65C76"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65397F"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За районните прокуратури от региона на ОП – Враца данните </w:t>
      </w:r>
      <w:r w:rsidRPr="00065DCA">
        <w:rPr>
          <w:rFonts w:ascii="Times New Roman" w:eastAsia="Calibri" w:hAnsi="Times New Roman" w:cs="Times New Roman"/>
          <w:sz w:val="28"/>
          <w:szCs w:val="28"/>
          <w:lang w:eastAsia="en-US"/>
        </w:rPr>
        <w:lastRenderedPageBreak/>
        <w:t xml:space="preserve">разпределени по прокуратури са както следва: </w:t>
      </w:r>
    </w:p>
    <w:p w:rsidR="0065397F" w:rsidRDefault="00F65C76"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65C76">
        <w:rPr>
          <w:rFonts w:ascii="Times New Roman" w:eastAsia="Calibri" w:hAnsi="Times New Roman" w:cs="Times New Roman"/>
          <w:sz w:val="28"/>
          <w:szCs w:val="28"/>
          <w:lang w:eastAsia="en-US"/>
        </w:rPr>
        <w:t xml:space="preserve">- Районна прокуратура Враца </w:t>
      </w:r>
      <w:r>
        <w:rPr>
          <w:rFonts w:ascii="Times New Roman" w:eastAsia="Calibri" w:hAnsi="Times New Roman" w:cs="Times New Roman"/>
          <w:sz w:val="28"/>
          <w:szCs w:val="28"/>
          <w:lang w:eastAsia="en-US"/>
        </w:rPr>
        <w:t>- з</w:t>
      </w:r>
      <w:r w:rsidR="0065397F">
        <w:rPr>
          <w:rFonts w:ascii="Times New Roman" w:eastAsia="Calibri" w:hAnsi="Times New Roman" w:cs="Times New Roman"/>
          <w:sz w:val="28"/>
          <w:szCs w:val="28"/>
          <w:lang w:eastAsia="en-US"/>
        </w:rPr>
        <w:t>а 2020г.</w:t>
      </w:r>
      <w:r w:rsidR="00456881">
        <w:rPr>
          <w:rFonts w:ascii="Times New Roman" w:eastAsia="Calibri" w:hAnsi="Times New Roman" w:cs="Times New Roman"/>
          <w:sz w:val="28"/>
          <w:szCs w:val="28"/>
          <w:lang w:eastAsia="en-US"/>
        </w:rPr>
        <w:t xml:space="preserve"> има 2 броя</w:t>
      </w:r>
      <w:r w:rsidR="0065397F">
        <w:rPr>
          <w:rFonts w:ascii="Times New Roman" w:eastAsia="Calibri" w:hAnsi="Times New Roman" w:cs="Times New Roman"/>
          <w:sz w:val="28"/>
          <w:szCs w:val="28"/>
          <w:lang w:eastAsia="en-US"/>
        </w:rPr>
        <w:t xml:space="preserve"> върнати дела / 1  обвинителен акт и 1 предложение за освобождаване на наказателна отговорност по чл.78А от НК/ или дял от 0,68 % от общо внесен</w:t>
      </w:r>
      <w:r>
        <w:rPr>
          <w:rFonts w:ascii="Times New Roman" w:eastAsia="Calibri" w:hAnsi="Times New Roman" w:cs="Times New Roman"/>
          <w:sz w:val="28"/>
          <w:szCs w:val="28"/>
          <w:lang w:eastAsia="en-US"/>
        </w:rPr>
        <w:t xml:space="preserve">ите в съда с прокурорски актове; през </w:t>
      </w:r>
      <w:r w:rsidR="0065397F" w:rsidRPr="00065DCA">
        <w:rPr>
          <w:rFonts w:ascii="Times New Roman" w:eastAsia="Calibri" w:hAnsi="Times New Roman" w:cs="Times New Roman"/>
          <w:sz w:val="28"/>
          <w:szCs w:val="28"/>
          <w:lang w:eastAsia="en-US"/>
        </w:rPr>
        <w:t>2019г. няма въ</w:t>
      </w:r>
      <w:r w:rsidR="00611336">
        <w:rPr>
          <w:rFonts w:ascii="Times New Roman" w:eastAsia="Calibri" w:hAnsi="Times New Roman" w:cs="Times New Roman"/>
          <w:sz w:val="28"/>
          <w:szCs w:val="28"/>
          <w:lang w:eastAsia="en-US"/>
        </w:rPr>
        <w:t>рнати обвинителни актове</w:t>
      </w:r>
      <w:r w:rsidR="0065397F" w:rsidRPr="00065DCA">
        <w:rPr>
          <w:rFonts w:ascii="Times New Roman" w:eastAsia="Calibri" w:hAnsi="Times New Roman" w:cs="Times New Roman"/>
          <w:sz w:val="28"/>
          <w:szCs w:val="28"/>
          <w:lang w:eastAsia="en-US"/>
        </w:rPr>
        <w:t>; през 2018г. са били върнати от съда 3 бр. дела или дял от  0,85 %</w:t>
      </w:r>
      <w:r w:rsidR="0065397F">
        <w:rPr>
          <w:rFonts w:ascii="Times New Roman" w:eastAsia="Calibri" w:hAnsi="Times New Roman" w:cs="Times New Roman"/>
          <w:sz w:val="28"/>
          <w:szCs w:val="28"/>
          <w:lang w:eastAsia="en-US"/>
        </w:rPr>
        <w:t>.</w:t>
      </w:r>
    </w:p>
    <w:p w:rsidR="0065397F" w:rsidRDefault="00611336"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611336">
        <w:rPr>
          <w:rFonts w:ascii="Times New Roman" w:eastAsia="Calibri" w:hAnsi="Times New Roman" w:cs="Times New Roman"/>
          <w:sz w:val="28"/>
          <w:szCs w:val="28"/>
          <w:lang w:eastAsia="en-US"/>
        </w:rPr>
        <w:t>- Районна прокуратура – Мездра</w:t>
      </w:r>
      <w:r>
        <w:rPr>
          <w:rFonts w:ascii="Times New Roman" w:eastAsia="Calibri" w:hAnsi="Times New Roman" w:cs="Times New Roman"/>
          <w:sz w:val="28"/>
          <w:szCs w:val="28"/>
          <w:lang w:eastAsia="en-US"/>
        </w:rPr>
        <w:t xml:space="preserve"> – за 2020г. </w:t>
      </w:r>
      <w:r w:rsidR="0065397F">
        <w:rPr>
          <w:rFonts w:ascii="Times New Roman" w:eastAsia="Calibri" w:hAnsi="Times New Roman" w:cs="Times New Roman"/>
          <w:sz w:val="28"/>
          <w:szCs w:val="28"/>
          <w:lang w:eastAsia="en-US"/>
        </w:rPr>
        <w:t>Районен съд – Мездра е върнал 3 дела /</w:t>
      </w:r>
      <w:r w:rsidR="0065397F" w:rsidRPr="00065DCA">
        <w:rPr>
          <w:rFonts w:ascii="Times New Roman" w:eastAsia="Calibri" w:hAnsi="Times New Roman" w:cs="Times New Roman"/>
          <w:sz w:val="28"/>
          <w:szCs w:val="28"/>
          <w:lang w:eastAsia="en-US"/>
        </w:rPr>
        <w:t xml:space="preserve"> </w:t>
      </w:r>
      <w:r w:rsidR="0065397F">
        <w:rPr>
          <w:rFonts w:ascii="Times New Roman" w:eastAsia="Calibri" w:hAnsi="Times New Roman" w:cs="Times New Roman"/>
          <w:sz w:val="28"/>
          <w:szCs w:val="28"/>
          <w:lang w:eastAsia="en-US"/>
        </w:rPr>
        <w:t>по 1 с обвинителен акт, 1 споразумение и 1 предложение за освобождаване на наказателна отговорно</w:t>
      </w:r>
      <w:r>
        <w:rPr>
          <w:rFonts w:ascii="Times New Roman" w:eastAsia="Calibri" w:hAnsi="Times New Roman" w:cs="Times New Roman"/>
          <w:sz w:val="28"/>
          <w:szCs w:val="28"/>
          <w:lang w:eastAsia="en-US"/>
        </w:rPr>
        <w:t xml:space="preserve">ст по чл.78А от НК/ от общо 201 </w:t>
      </w:r>
      <w:r w:rsidR="0065397F">
        <w:rPr>
          <w:rFonts w:ascii="Times New Roman" w:eastAsia="Calibri" w:hAnsi="Times New Roman" w:cs="Times New Roman"/>
          <w:sz w:val="28"/>
          <w:szCs w:val="28"/>
          <w:lang w:eastAsia="en-US"/>
        </w:rPr>
        <w:t>бр</w:t>
      </w:r>
      <w:r>
        <w:rPr>
          <w:rFonts w:ascii="Times New Roman" w:eastAsia="Calibri" w:hAnsi="Times New Roman" w:cs="Times New Roman"/>
          <w:sz w:val="28"/>
          <w:szCs w:val="28"/>
          <w:lang w:eastAsia="en-US"/>
        </w:rPr>
        <w:t>оя</w:t>
      </w:r>
      <w:r w:rsidR="0065397F">
        <w:rPr>
          <w:rFonts w:ascii="Times New Roman" w:eastAsia="Calibri" w:hAnsi="Times New Roman" w:cs="Times New Roman"/>
          <w:sz w:val="28"/>
          <w:szCs w:val="28"/>
          <w:lang w:eastAsia="en-US"/>
        </w:rPr>
        <w:t xml:space="preserve"> внесени дела, т.е. относителния дял на върнатите дела спрямо внесените за решаване е 1,49</w:t>
      </w:r>
      <w:r w:rsidR="00C0507B">
        <w:rPr>
          <w:rFonts w:ascii="Times New Roman" w:eastAsia="Calibri" w:hAnsi="Times New Roman" w:cs="Times New Roman"/>
          <w:sz w:val="28"/>
          <w:szCs w:val="28"/>
          <w:lang w:eastAsia="en-US"/>
        </w:rPr>
        <w:t xml:space="preserve">%; </w:t>
      </w:r>
      <w:r w:rsidR="0065397F" w:rsidRPr="00065DCA">
        <w:rPr>
          <w:rFonts w:ascii="Times New Roman" w:eastAsia="Calibri" w:hAnsi="Times New Roman" w:cs="Times New Roman"/>
          <w:sz w:val="28"/>
          <w:szCs w:val="28"/>
          <w:lang w:eastAsia="en-US"/>
        </w:rPr>
        <w:t>за 2019г. е върна</w:t>
      </w:r>
      <w:r w:rsidR="00C0507B">
        <w:rPr>
          <w:rFonts w:ascii="Times New Roman" w:eastAsia="Calibri" w:hAnsi="Times New Roman" w:cs="Times New Roman"/>
          <w:sz w:val="28"/>
          <w:szCs w:val="28"/>
          <w:lang w:eastAsia="en-US"/>
        </w:rPr>
        <w:t>то</w:t>
      </w:r>
      <w:r w:rsidR="0065397F" w:rsidRPr="00065DCA">
        <w:rPr>
          <w:rFonts w:ascii="Times New Roman" w:eastAsia="Calibri" w:hAnsi="Times New Roman" w:cs="Times New Roman"/>
          <w:sz w:val="28"/>
          <w:szCs w:val="28"/>
          <w:lang w:eastAsia="en-US"/>
        </w:rPr>
        <w:t xml:space="preserve"> </w:t>
      </w:r>
      <w:r w:rsidR="00B23F10">
        <w:rPr>
          <w:rFonts w:ascii="Times New Roman" w:eastAsia="Calibri" w:hAnsi="Times New Roman" w:cs="Times New Roman"/>
          <w:sz w:val="28"/>
          <w:szCs w:val="28"/>
          <w:lang w:eastAsia="en-US"/>
        </w:rPr>
        <w:t>1бр.</w:t>
      </w:r>
      <w:r w:rsidR="0065397F" w:rsidRPr="00065DCA">
        <w:rPr>
          <w:rFonts w:ascii="Times New Roman" w:eastAsia="Calibri" w:hAnsi="Times New Roman" w:cs="Times New Roman"/>
          <w:sz w:val="28"/>
          <w:szCs w:val="28"/>
          <w:lang w:eastAsia="en-US"/>
        </w:rPr>
        <w:t xml:space="preserve"> дело </w:t>
      </w:r>
      <w:r w:rsidR="00C0507B">
        <w:rPr>
          <w:rFonts w:ascii="Times New Roman" w:eastAsia="Calibri" w:hAnsi="Times New Roman" w:cs="Times New Roman"/>
          <w:sz w:val="28"/>
          <w:szCs w:val="28"/>
          <w:lang w:eastAsia="en-US"/>
        </w:rPr>
        <w:t xml:space="preserve">или </w:t>
      </w:r>
      <w:r w:rsidR="0065397F" w:rsidRPr="00065DCA">
        <w:rPr>
          <w:rFonts w:ascii="Times New Roman" w:eastAsia="Calibri" w:hAnsi="Times New Roman" w:cs="Times New Roman"/>
          <w:sz w:val="28"/>
          <w:szCs w:val="28"/>
          <w:lang w:eastAsia="en-US"/>
        </w:rPr>
        <w:t xml:space="preserve">дял </w:t>
      </w:r>
      <w:r w:rsidR="00C0507B">
        <w:rPr>
          <w:rFonts w:ascii="Times New Roman" w:eastAsia="Calibri" w:hAnsi="Times New Roman" w:cs="Times New Roman"/>
          <w:sz w:val="28"/>
          <w:szCs w:val="28"/>
          <w:lang w:eastAsia="en-US"/>
        </w:rPr>
        <w:t>от</w:t>
      </w:r>
      <w:r w:rsidR="0065397F" w:rsidRPr="00065DCA">
        <w:rPr>
          <w:rFonts w:ascii="Times New Roman" w:eastAsia="Calibri" w:hAnsi="Times New Roman" w:cs="Times New Roman"/>
          <w:sz w:val="28"/>
          <w:szCs w:val="28"/>
          <w:lang w:eastAsia="en-US"/>
        </w:rPr>
        <w:t xml:space="preserve"> 0,58 %; за 2018г. са  върнати от </w:t>
      </w:r>
      <w:r w:rsidR="0065397F">
        <w:rPr>
          <w:rFonts w:ascii="Times New Roman" w:eastAsia="Calibri" w:hAnsi="Times New Roman" w:cs="Times New Roman"/>
          <w:sz w:val="28"/>
          <w:szCs w:val="28"/>
          <w:lang w:eastAsia="en-US"/>
        </w:rPr>
        <w:t>съда 2</w:t>
      </w:r>
      <w:r w:rsidR="00B23F10">
        <w:rPr>
          <w:rFonts w:ascii="Times New Roman" w:eastAsia="Calibri" w:hAnsi="Times New Roman" w:cs="Times New Roman"/>
          <w:sz w:val="28"/>
          <w:szCs w:val="28"/>
          <w:lang w:eastAsia="en-US"/>
        </w:rPr>
        <w:t xml:space="preserve"> </w:t>
      </w:r>
      <w:r w:rsidR="0065397F">
        <w:rPr>
          <w:rFonts w:ascii="Times New Roman" w:eastAsia="Calibri" w:hAnsi="Times New Roman" w:cs="Times New Roman"/>
          <w:sz w:val="28"/>
          <w:szCs w:val="28"/>
          <w:lang w:eastAsia="en-US"/>
        </w:rPr>
        <w:t>бр</w:t>
      </w:r>
      <w:r w:rsidR="00B23F10">
        <w:rPr>
          <w:rFonts w:ascii="Times New Roman" w:eastAsia="Calibri" w:hAnsi="Times New Roman" w:cs="Times New Roman"/>
          <w:sz w:val="28"/>
          <w:szCs w:val="28"/>
          <w:lang w:eastAsia="en-US"/>
        </w:rPr>
        <w:t xml:space="preserve">оя </w:t>
      </w:r>
      <w:r w:rsidR="0065397F">
        <w:rPr>
          <w:rFonts w:ascii="Times New Roman" w:eastAsia="Calibri" w:hAnsi="Times New Roman" w:cs="Times New Roman"/>
          <w:sz w:val="28"/>
          <w:szCs w:val="28"/>
          <w:lang w:eastAsia="en-US"/>
        </w:rPr>
        <w:t>дела или дял от 0.92%.</w:t>
      </w:r>
    </w:p>
    <w:p w:rsidR="0065397F" w:rsidRDefault="00C0507B"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C0507B">
        <w:rPr>
          <w:rFonts w:ascii="Times New Roman" w:eastAsia="Calibri" w:hAnsi="Times New Roman" w:cs="Times New Roman"/>
          <w:sz w:val="28"/>
          <w:szCs w:val="28"/>
          <w:lang w:eastAsia="en-US"/>
        </w:rPr>
        <w:t>- Районна прокуратура – Б.Слатина</w:t>
      </w:r>
      <w:r>
        <w:rPr>
          <w:rFonts w:ascii="Times New Roman" w:eastAsia="Calibri" w:hAnsi="Times New Roman" w:cs="Times New Roman"/>
          <w:sz w:val="28"/>
          <w:szCs w:val="28"/>
          <w:lang w:eastAsia="en-US"/>
        </w:rPr>
        <w:t xml:space="preserve"> - з</w:t>
      </w:r>
      <w:r w:rsidR="0065397F">
        <w:rPr>
          <w:rFonts w:ascii="Times New Roman" w:eastAsia="Calibri" w:hAnsi="Times New Roman" w:cs="Times New Roman"/>
          <w:sz w:val="28"/>
          <w:szCs w:val="28"/>
          <w:lang w:eastAsia="en-US"/>
        </w:rPr>
        <w:t>а 2020</w:t>
      </w:r>
      <w:r>
        <w:rPr>
          <w:rFonts w:ascii="Times New Roman" w:eastAsia="Calibri" w:hAnsi="Times New Roman" w:cs="Times New Roman"/>
          <w:sz w:val="28"/>
          <w:szCs w:val="28"/>
          <w:lang w:eastAsia="en-US"/>
        </w:rPr>
        <w:t>г. са върнати 2 броя</w:t>
      </w:r>
      <w:r w:rsidR="0065397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дела - </w:t>
      </w:r>
      <w:r w:rsidR="0065397F">
        <w:rPr>
          <w:rFonts w:ascii="Times New Roman" w:eastAsia="Calibri" w:hAnsi="Times New Roman" w:cs="Times New Roman"/>
          <w:sz w:val="28"/>
          <w:szCs w:val="28"/>
          <w:lang w:eastAsia="en-US"/>
        </w:rPr>
        <w:t>предложения за освобождаване от</w:t>
      </w:r>
      <w:r>
        <w:rPr>
          <w:rFonts w:ascii="Times New Roman" w:eastAsia="Calibri" w:hAnsi="Times New Roman" w:cs="Times New Roman"/>
          <w:sz w:val="28"/>
          <w:szCs w:val="28"/>
          <w:lang w:eastAsia="en-US"/>
        </w:rPr>
        <w:t xml:space="preserve"> наказателна отговорност на основание</w:t>
      </w:r>
      <w:r w:rsidR="0065397F">
        <w:rPr>
          <w:rFonts w:ascii="Times New Roman" w:eastAsia="Calibri" w:hAnsi="Times New Roman" w:cs="Times New Roman"/>
          <w:sz w:val="28"/>
          <w:szCs w:val="28"/>
          <w:lang w:eastAsia="en-US"/>
        </w:rPr>
        <w:t xml:space="preserve"> чл.78А от НК от общо внесени 202 бр. дела или се каса за дял от 0,99 %</w:t>
      </w:r>
      <w:r>
        <w:rPr>
          <w:rFonts w:ascii="Times New Roman" w:eastAsia="Calibri" w:hAnsi="Times New Roman" w:cs="Times New Roman"/>
          <w:sz w:val="28"/>
          <w:szCs w:val="28"/>
          <w:lang w:eastAsia="en-US"/>
        </w:rPr>
        <w:t xml:space="preserve">; </w:t>
      </w:r>
      <w:r w:rsidR="0065397F" w:rsidRPr="00065DCA">
        <w:rPr>
          <w:rFonts w:ascii="Times New Roman" w:eastAsia="Calibri" w:hAnsi="Times New Roman" w:cs="Times New Roman"/>
          <w:sz w:val="28"/>
          <w:szCs w:val="28"/>
          <w:lang w:eastAsia="en-US"/>
        </w:rPr>
        <w:t>за 2019г. е върнат 1 бр. обвинителен акт и едно предложение за освобождаване от наказателна отговорност, на основание чл.78а от НК или относителен дял 0.8 %; за 2018г. са върнати от съда 5бр. дела или дял от 1.7%</w:t>
      </w:r>
      <w:r w:rsidR="0065397F">
        <w:rPr>
          <w:rFonts w:ascii="Times New Roman" w:eastAsia="Calibri" w:hAnsi="Times New Roman" w:cs="Times New Roman"/>
          <w:sz w:val="28"/>
          <w:szCs w:val="28"/>
          <w:lang w:eastAsia="en-US"/>
        </w:rPr>
        <w:t>.</w:t>
      </w:r>
      <w:r w:rsidR="0065397F" w:rsidRPr="00065DCA">
        <w:rPr>
          <w:rFonts w:ascii="Times New Roman" w:eastAsia="Calibri" w:hAnsi="Times New Roman" w:cs="Times New Roman"/>
          <w:sz w:val="28"/>
          <w:szCs w:val="28"/>
          <w:lang w:eastAsia="en-US"/>
        </w:rPr>
        <w:t xml:space="preserve"> </w:t>
      </w:r>
    </w:p>
    <w:p w:rsidR="0065397F" w:rsidRDefault="00C0507B"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C0507B">
        <w:rPr>
          <w:rFonts w:ascii="Times New Roman" w:eastAsia="Calibri" w:hAnsi="Times New Roman" w:cs="Times New Roman"/>
          <w:sz w:val="28"/>
          <w:szCs w:val="28"/>
          <w:lang w:eastAsia="en-US"/>
        </w:rPr>
        <w:t xml:space="preserve">- Районна прокуратура – Козлодуй </w:t>
      </w:r>
      <w:r>
        <w:rPr>
          <w:rFonts w:ascii="Times New Roman" w:eastAsia="Calibri" w:hAnsi="Times New Roman" w:cs="Times New Roman"/>
          <w:sz w:val="28"/>
          <w:szCs w:val="28"/>
          <w:lang w:eastAsia="en-US"/>
        </w:rPr>
        <w:t xml:space="preserve"> - з</w:t>
      </w:r>
      <w:r w:rsidR="0065397F">
        <w:rPr>
          <w:rFonts w:ascii="Times New Roman" w:eastAsia="Calibri" w:hAnsi="Times New Roman" w:cs="Times New Roman"/>
          <w:sz w:val="28"/>
          <w:szCs w:val="28"/>
          <w:lang w:eastAsia="en-US"/>
        </w:rPr>
        <w:t>а 2020 г. са върнати 2 бр. дела</w:t>
      </w:r>
      <w:r>
        <w:rPr>
          <w:rFonts w:ascii="Times New Roman" w:eastAsia="Calibri" w:hAnsi="Times New Roman" w:cs="Times New Roman"/>
          <w:sz w:val="28"/>
          <w:szCs w:val="28"/>
          <w:lang w:eastAsia="en-US"/>
        </w:rPr>
        <w:t xml:space="preserve"> – 1 брой обвинителен акт</w:t>
      </w:r>
      <w:r w:rsidR="00611336">
        <w:rPr>
          <w:rFonts w:ascii="Times New Roman" w:eastAsia="Calibri" w:hAnsi="Times New Roman" w:cs="Times New Roman"/>
          <w:sz w:val="28"/>
          <w:szCs w:val="28"/>
          <w:lang w:eastAsia="en-US"/>
        </w:rPr>
        <w:t xml:space="preserve"> и </w:t>
      </w:r>
      <w:r>
        <w:rPr>
          <w:rFonts w:ascii="Times New Roman" w:eastAsia="Calibri" w:hAnsi="Times New Roman" w:cs="Times New Roman"/>
          <w:sz w:val="28"/>
          <w:szCs w:val="28"/>
          <w:lang w:eastAsia="en-US"/>
        </w:rPr>
        <w:t>1 предложение за освобождаване от наказателна отговорност по чл.</w:t>
      </w:r>
      <w:r w:rsidR="00611336">
        <w:rPr>
          <w:rFonts w:ascii="Times New Roman" w:eastAsia="Calibri" w:hAnsi="Times New Roman" w:cs="Times New Roman"/>
          <w:sz w:val="28"/>
          <w:szCs w:val="28"/>
          <w:lang w:eastAsia="en-US"/>
        </w:rPr>
        <w:t>78а</w:t>
      </w:r>
      <w:r w:rsidR="0065397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НК </w:t>
      </w:r>
      <w:r w:rsidR="0065397F">
        <w:rPr>
          <w:rFonts w:ascii="Times New Roman" w:eastAsia="Calibri" w:hAnsi="Times New Roman" w:cs="Times New Roman"/>
          <w:sz w:val="28"/>
          <w:szCs w:val="28"/>
          <w:lang w:eastAsia="en-US"/>
        </w:rPr>
        <w:t>при внесени 92 бр. дела, което съставлява отн</w:t>
      </w:r>
      <w:r>
        <w:rPr>
          <w:rFonts w:ascii="Times New Roman" w:eastAsia="Calibri" w:hAnsi="Times New Roman" w:cs="Times New Roman"/>
          <w:sz w:val="28"/>
          <w:szCs w:val="28"/>
          <w:lang w:eastAsia="en-US"/>
        </w:rPr>
        <w:t xml:space="preserve">осителен дял в размер на 2.17 %; </w:t>
      </w:r>
      <w:r w:rsidR="0065397F" w:rsidRPr="00065DCA">
        <w:rPr>
          <w:rFonts w:ascii="Times New Roman" w:eastAsia="Calibri" w:hAnsi="Times New Roman" w:cs="Times New Roman"/>
          <w:sz w:val="28"/>
          <w:szCs w:val="28"/>
          <w:lang w:eastAsia="en-US"/>
        </w:rPr>
        <w:t>за 2019г. са върнати 2 бр. дела или относителният дял е 1,48 %;  за 2018г. са върнати от съда 3 бр. дела или дял от 2.2%</w:t>
      </w:r>
      <w:r w:rsidR="0065397F">
        <w:rPr>
          <w:rFonts w:ascii="Times New Roman" w:eastAsia="Calibri" w:hAnsi="Times New Roman" w:cs="Times New Roman"/>
          <w:sz w:val="28"/>
          <w:szCs w:val="28"/>
          <w:lang w:eastAsia="en-US"/>
        </w:rPr>
        <w:t>.</w:t>
      </w:r>
    </w:p>
    <w:p w:rsidR="0065397F" w:rsidRPr="00065DCA" w:rsidRDefault="00C0507B"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C0507B">
        <w:rPr>
          <w:rFonts w:ascii="Times New Roman" w:eastAsia="Calibri" w:hAnsi="Times New Roman" w:cs="Times New Roman"/>
          <w:sz w:val="28"/>
          <w:szCs w:val="28"/>
          <w:lang w:eastAsia="en-US"/>
        </w:rPr>
        <w:t xml:space="preserve">- Районна прокуратура – Оряхово </w:t>
      </w:r>
      <w:r>
        <w:rPr>
          <w:rFonts w:ascii="Times New Roman" w:eastAsia="Calibri" w:hAnsi="Times New Roman" w:cs="Times New Roman"/>
          <w:sz w:val="28"/>
          <w:szCs w:val="28"/>
          <w:lang w:eastAsia="en-US"/>
        </w:rPr>
        <w:t>– з</w:t>
      </w:r>
      <w:r w:rsidR="0065397F">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 </w:t>
      </w:r>
      <w:r w:rsidR="0065397F">
        <w:rPr>
          <w:rFonts w:ascii="Times New Roman" w:eastAsia="Calibri" w:hAnsi="Times New Roman" w:cs="Times New Roman"/>
          <w:sz w:val="28"/>
          <w:szCs w:val="28"/>
          <w:lang w:eastAsia="en-US"/>
        </w:rPr>
        <w:t>2020 г. няма</w:t>
      </w:r>
      <w:r>
        <w:rPr>
          <w:rFonts w:ascii="Times New Roman" w:eastAsia="Calibri" w:hAnsi="Times New Roman" w:cs="Times New Roman"/>
          <w:sz w:val="28"/>
          <w:szCs w:val="28"/>
          <w:lang w:eastAsia="en-US"/>
        </w:rPr>
        <w:t xml:space="preserve"> върнати дела; </w:t>
      </w:r>
      <w:r w:rsidR="0065397F" w:rsidRPr="00065DCA">
        <w:rPr>
          <w:rFonts w:ascii="Times New Roman" w:eastAsia="Calibri" w:hAnsi="Times New Roman" w:cs="Times New Roman"/>
          <w:sz w:val="28"/>
          <w:szCs w:val="28"/>
          <w:lang w:eastAsia="en-US"/>
        </w:rPr>
        <w:t xml:space="preserve">за 2019г. е върнато едно дело </w:t>
      </w:r>
      <w:r>
        <w:rPr>
          <w:rFonts w:ascii="Times New Roman" w:eastAsia="Calibri" w:hAnsi="Times New Roman" w:cs="Times New Roman"/>
          <w:sz w:val="28"/>
          <w:szCs w:val="28"/>
          <w:lang w:eastAsia="en-US"/>
        </w:rPr>
        <w:t>и</w:t>
      </w:r>
      <w:r w:rsidR="0065397F" w:rsidRPr="00065DCA">
        <w:rPr>
          <w:rFonts w:ascii="Times New Roman" w:eastAsia="Calibri" w:hAnsi="Times New Roman" w:cs="Times New Roman"/>
          <w:sz w:val="28"/>
          <w:szCs w:val="28"/>
          <w:lang w:eastAsia="en-US"/>
        </w:rPr>
        <w:t>ли дял от 0,7%; за 2018г. 2бр. неодобрени и върнати от съда споразумения</w:t>
      </w:r>
      <w:r w:rsidR="0065397F">
        <w:rPr>
          <w:rFonts w:ascii="Times New Roman" w:eastAsia="Calibri" w:hAnsi="Times New Roman" w:cs="Times New Roman"/>
          <w:sz w:val="28"/>
          <w:szCs w:val="28"/>
          <w:lang w:eastAsia="en-US"/>
        </w:rPr>
        <w:t>.</w:t>
      </w:r>
    </w:p>
    <w:p w:rsidR="0065397F"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На следващата диаграма е показан относителният дял на върнатите от общо внесените в съда досъдебни производства.</w:t>
      </w:r>
    </w:p>
    <w:p w:rsidR="0065397F" w:rsidRPr="00065DCA"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b/>
          <w:noProof/>
          <w:sz w:val="28"/>
          <w:szCs w:val="28"/>
        </w:rPr>
        <w:drawing>
          <wp:anchor distT="0" distB="0" distL="114300" distR="114300" simplePos="0" relativeHeight="251714560" behindDoc="1" locked="0" layoutInCell="1" allowOverlap="1" wp14:anchorId="5FC67208" wp14:editId="5B118C8C">
            <wp:simplePos x="0" y="0"/>
            <wp:positionH relativeFrom="column">
              <wp:posOffset>450850</wp:posOffset>
            </wp:positionH>
            <wp:positionV relativeFrom="paragraph">
              <wp:posOffset>1270</wp:posOffset>
            </wp:positionV>
            <wp:extent cx="4408170" cy="2681605"/>
            <wp:effectExtent l="0" t="0" r="0" b="4445"/>
            <wp:wrapTight wrapText="bothSides">
              <wp:wrapPolygon edited="0">
                <wp:start x="0" y="0"/>
                <wp:lineTo x="0" y="21482"/>
                <wp:lineTo x="21469" y="21482"/>
                <wp:lineTo x="21469" y="0"/>
                <wp:lineTo x="0" y="0"/>
              </wp:wrapPolygon>
            </wp:wrapTight>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065DCA">
        <w:rPr>
          <w:rFonts w:ascii="Times New Roman" w:eastAsia="Calibri" w:hAnsi="Times New Roman" w:cs="Times New Roman"/>
          <w:sz w:val="28"/>
          <w:szCs w:val="28"/>
          <w:lang w:eastAsia="en-US"/>
        </w:rPr>
        <w:t xml:space="preserve">Протести срещу разпореждания за прекратяване на съдебното производство и връщане делото на прокурора по реда на чл.249 ал.3 от </w:t>
      </w:r>
      <w:r w:rsidRPr="00065DCA">
        <w:rPr>
          <w:rFonts w:ascii="Times New Roman" w:eastAsia="Calibri" w:hAnsi="Times New Roman" w:cs="Times New Roman"/>
          <w:sz w:val="28"/>
          <w:szCs w:val="28"/>
          <w:lang w:eastAsia="en-US"/>
        </w:rPr>
        <w:lastRenderedPageBreak/>
        <w:t xml:space="preserve">НПК, както и по реда на чл.288ал.2НПК, са както следва: </w:t>
      </w:r>
    </w:p>
    <w:p w:rsidR="0065397F" w:rsidRPr="00065DCA" w:rsidRDefault="0065397F" w:rsidP="0065397F">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ОП Враца  има 2 </w:t>
      </w:r>
      <w:r w:rsidRPr="00065DCA">
        <w:rPr>
          <w:rFonts w:ascii="Times New Roman" w:eastAsia="Calibri" w:hAnsi="Times New Roman" w:cs="Times New Roman"/>
          <w:sz w:val="28"/>
          <w:szCs w:val="28"/>
          <w:lang w:eastAsia="en-US"/>
        </w:rPr>
        <w:t xml:space="preserve"> броя</w:t>
      </w:r>
      <w:r>
        <w:rPr>
          <w:rFonts w:ascii="Times New Roman" w:eastAsia="Calibri" w:hAnsi="Times New Roman" w:cs="Times New Roman"/>
          <w:sz w:val="28"/>
          <w:szCs w:val="28"/>
          <w:lang w:eastAsia="en-US"/>
        </w:rPr>
        <w:t xml:space="preserve"> протеста, а за Районните прокуратури от региона няма протести.</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065DCA">
        <w:rPr>
          <w:rFonts w:ascii="Times New Roman" w:eastAsia="Calibri" w:hAnsi="Times New Roman" w:cs="Times New Roman"/>
          <w:b/>
          <w:sz w:val="28"/>
          <w:szCs w:val="28"/>
          <w:lang w:eastAsia="en-US"/>
        </w:rPr>
        <w:t xml:space="preserve">В заключение може да се каже, че в региона на Окръжна прокуратура – Враца от общо </w:t>
      </w:r>
      <w:r>
        <w:rPr>
          <w:rFonts w:ascii="Times New Roman" w:eastAsia="Calibri" w:hAnsi="Times New Roman" w:cs="Times New Roman"/>
          <w:b/>
          <w:sz w:val="28"/>
          <w:szCs w:val="28"/>
          <w:lang w:eastAsia="en-US"/>
        </w:rPr>
        <w:t>948</w:t>
      </w:r>
      <w:r w:rsidRPr="00065DCA">
        <w:rPr>
          <w:rFonts w:ascii="Times New Roman" w:eastAsia="Calibri" w:hAnsi="Times New Roman" w:cs="Times New Roman"/>
          <w:b/>
          <w:sz w:val="28"/>
          <w:szCs w:val="28"/>
          <w:lang w:eastAsia="en-US"/>
        </w:rPr>
        <w:t xml:space="preserve"> бр. образувани дела в съда по внесени прок</w:t>
      </w:r>
      <w:r>
        <w:rPr>
          <w:rFonts w:ascii="Times New Roman" w:eastAsia="Calibri" w:hAnsi="Times New Roman" w:cs="Times New Roman"/>
          <w:b/>
          <w:sz w:val="28"/>
          <w:szCs w:val="28"/>
          <w:lang w:eastAsia="en-US"/>
        </w:rPr>
        <w:t xml:space="preserve">урорски актове са върнати 12 </w:t>
      </w:r>
      <w:r w:rsidRPr="00065DCA">
        <w:rPr>
          <w:rFonts w:ascii="Times New Roman" w:eastAsia="Calibri" w:hAnsi="Times New Roman" w:cs="Times New Roman"/>
          <w:b/>
          <w:sz w:val="28"/>
          <w:szCs w:val="28"/>
          <w:lang w:eastAsia="en-US"/>
        </w:rPr>
        <w:t xml:space="preserve">бр. дела, което съставлява </w:t>
      </w:r>
      <w:r>
        <w:rPr>
          <w:rFonts w:ascii="Times New Roman" w:eastAsia="Calibri" w:hAnsi="Times New Roman" w:cs="Times New Roman"/>
          <w:b/>
          <w:sz w:val="28"/>
          <w:szCs w:val="28"/>
          <w:lang w:eastAsia="en-US"/>
        </w:rPr>
        <w:t>1,26</w:t>
      </w:r>
      <w:r w:rsidRPr="00065DCA">
        <w:rPr>
          <w:rFonts w:ascii="Times New Roman" w:eastAsia="Calibri" w:hAnsi="Times New Roman" w:cs="Times New Roman"/>
          <w:b/>
          <w:sz w:val="28"/>
          <w:szCs w:val="28"/>
          <w:lang w:eastAsia="en-US"/>
        </w:rPr>
        <w:t>% относителен дял</w:t>
      </w:r>
      <w:r w:rsidR="00C0507B">
        <w:rPr>
          <w:rFonts w:ascii="Times New Roman" w:eastAsia="Calibri" w:hAnsi="Times New Roman" w:cs="Times New Roman"/>
          <w:b/>
          <w:sz w:val="28"/>
          <w:szCs w:val="28"/>
          <w:lang w:eastAsia="en-US"/>
        </w:rPr>
        <w:t xml:space="preserve"> </w:t>
      </w:r>
      <w:r w:rsidRPr="00065DCA">
        <w:rPr>
          <w:rFonts w:ascii="Times New Roman" w:eastAsia="Calibri" w:hAnsi="Times New Roman" w:cs="Times New Roman"/>
          <w:b/>
          <w:sz w:val="28"/>
          <w:szCs w:val="28"/>
          <w:lang w:eastAsia="en-US"/>
        </w:rPr>
        <w:t xml:space="preserve">/ при </w:t>
      </w:r>
      <w:r>
        <w:rPr>
          <w:rFonts w:ascii="Times New Roman" w:eastAsia="Calibri" w:hAnsi="Times New Roman" w:cs="Times New Roman"/>
          <w:b/>
          <w:sz w:val="28"/>
          <w:szCs w:val="28"/>
          <w:lang w:eastAsia="en-US"/>
        </w:rPr>
        <w:t>0,8 % за 2019 г. и 1,23% за 2018г.</w:t>
      </w:r>
      <w:r w:rsidRPr="00065DCA">
        <w:rPr>
          <w:rFonts w:ascii="Times New Roman" w:eastAsia="Calibri" w:hAnsi="Times New Roman" w:cs="Times New Roman"/>
          <w:b/>
          <w:sz w:val="28"/>
          <w:szCs w:val="28"/>
          <w:lang w:eastAsia="en-US"/>
        </w:rPr>
        <w:t>/.</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Анализирайки горепосочените числа, се налагат няколко извода:</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На първо място, съпоставяйки дяловия процент на върнати дела в Окръжна прокуратура – Врац</w:t>
      </w:r>
      <w:r>
        <w:rPr>
          <w:rFonts w:ascii="Times New Roman" w:eastAsia="Calibri" w:hAnsi="Times New Roman" w:cs="Times New Roman"/>
          <w:sz w:val="28"/>
          <w:szCs w:val="28"/>
          <w:lang w:eastAsia="en-US"/>
        </w:rPr>
        <w:t>а за</w:t>
      </w:r>
      <w:r w:rsidR="00B23F1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2018г. – 5.9% , </w:t>
      </w:r>
      <w:r w:rsidRPr="00065DCA">
        <w:rPr>
          <w:rFonts w:ascii="Times New Roman" w:eastAsia="Calibri" w:hAnsi="Times New Roman" w:cs="Times New Roman"/>
          <w:sz w:val="28"/>
          <w:szCs w:val="28"/>
          <w:lang w:eastAsia="en-US"/>
        </w:rPr>
        <w:t>2019г. – 4,3%</w:t>
      </w:r>
      <w:r>
        <w:rPr>
          <w:rFonts w:ascii="Times New Roman" w:eastAsia="Calibri" w:hAnsi="Times New Roman" w:cs="Times New Roman"/>
          <w:sz w:val="28"/>
          <w:szCs w:val="28"/>
          <w:lang w:eastAsia="en-US"/>
        </w:rPr>
        <w:t xml:space="preserve"> и 2020г. </w:t>
      </w:r>
      <w:r w:rsidR="00C0507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5,45</w:t>
      </w:r>
      <w:r w:rsidR="00C0507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065DCA">
        <w:rPr>
          <w:rFonts w:ascii="Times New Roman" w:eastAsia="Calibri" w:hAnsi="Times New Roman" w:cs="Times New Roman"/>
          <w:sz w:val="28"/>
          <w:szCs w:val="28"/>
          <w:lang w:eastAsia="en-US"/>
        </w:rPr>
        <w:t xml:space="preserve">, се отчита стабилизиране на положителната тенденция за </w:t>
      </w:r>
      <w:r w:rsidR="00B23F10">
        <w:rPr>
          <w:rFonts w:ascii="Times New Roman" w:eastAsia="Calibri" w:hAnsi="Times New Roman" w:cs="Times New Roman"/>
          <w:sz w:val="28"/>
          <w:szCs w:val="28"/>
          <w:lang w:eastAsia="en-US"/>
        </w:rPr>
        <w:t>запазване на постигнатия нисък процент</w:t>
      </w:r>
      <w:r w:rsidRPr="00065DCA">
        <w:rPr>
          <w:rFonts w:ascii="Times New Roman" w:eastAsia="Calibri" w:hAnsi="Times New Roman" w:cs="Times New Roman"/>
          <w:sz w:val="28"/>
          <w:szCs w:val="28"/>
          <w:lang w:eastAsia="en-US"/>
        </w:rPr>
        <w:t>.</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За районните прокуратури в района на Окръжна прокуратура- Враца е налице равновесие на показателите и не се констатира негативна тенденция за увеличаване в процентно и абсолютно отношение на върнатите от съда дела, т.е. запазва се тенденцията на нисък брой върнати от съда дела, на фона на внесените актове. Усилията тук следва да са в насока запазване на ниския </w:t>
      </w:r>
      <w:r w:rsidR="00B23F10">
        <w:rPr>
          <w:rFonts w:ascii="Times New Roman" w:eastAsia="Calibri" w:hAnsi="Times New Roman" w:cs="Times New Roman"/>
          <w:sz w:val="28"/>
          <w:szCs w:val="28"/>
          <w:lang w:eastAsia="en-US"/>
        </w:rPr>
        <w:t>дял</w:t>
      </w:r>
      <w:r w:rsidRPr="00065DCA">
        <w:rPr>
          <w:rFonts w:ascii="Times New Roman" w:eastAsia="Calibri" w:hAnsi="Times New Roman" w:cs="Times New Roman"/>
          <w:sz w:val="28"/>
          <w:szCs w:val="28"/>
          <w:lang w:eastAsia="en-US"/>
        </w:rPr>
        <w:t xml:space="preserve"> на върнатите дела. Положителен пример в това отношение са резултатите на РП Оряхово</w:t>
      </w:r>
      <w:r>
        <w:rPr>
          <w:rFonts w:ascii="Times New Roman" w:eastAsia="Calibri" w:hAnsi="Times New Roman" w:cs="Times New Roman"/>
          <w:sz w:val="28"/>
          <w:szCs w:val="28"/>
          <w:lang w:eastAsia="en-US"/>
        </w:rPr>
        <w:t>, която няма върнати дела</w:t>
      </w:r>
      <w:r w:rsidRPr="00065DCA">
        <w:rPr>
          <w:rFonts w:ascii="Times New Roman" w:eastAsia="Calibri" w:hAnsi="Times New Roman" w:cs="Times New Roman"/>
          <w:sz w:val="28"/>
          <w:szCs w:val="28"/>
          <w:lang w:eastAsia="en-US"/>
        </w:rPr>
        <w:t xml:space="preserve"> и РП </w:t>
      </w:r>
      <w:r>
        <w:rPr>
          <w:rFonts w:ascii="Times New Roman" w:eastAsia="Calibri" w:hAnsi="Times New Roman" w:cs="Times New Roman"/>
          <w:sz w:val="28"/>
          <w:szCs w:val="28"/>
          <w:lang w:eastAsia="en-US"/>
        </w:rPr>
        <w:t xml:space="preserve">Бяла Слатина и </w:t>
      </w:r>
      <w:r w:rsidRPr="00065DCA">
        <w:rPr>
          <w:rFonts w:ascii="Times New Roman" w:eastAsia="Calibri" w:hAnsi="Times New Roman" w:cs="Times New Roman"/>
          <w:sz w:val="28"/>
          <w:szCs w:val="28"/>
          <w:lang w:eastAsia="en-US"/>
        </w:rPr>
        <w:t xml:space="preserve">РП Враца </w:t>
      </w:r>
      <w:r>
        <w:rPr>
          <w:rFonts w:ascii="Times New Roman" w:eastAsia="Calibri" w:hAnsi="Times New Roman" w:cs="Times New Roman"/>
          <w:sz w:val="28"/>
          <w:szCs w:val="28"/>
          <w:lang w:eastAsia="en-US"/>
        </w:rPr>
        <w:t>които са около и под 1%.</w:t>
      </w:r>
      <w:r w:rsidRPr="00065DCA">
        <w:rPr>
          <w:rFonts w:ascii="Times New Roman" w:eastAsia="Calibri" w:hAnsi="Times New Roman" w:cs="Times New Roman"/>
          <w:sz w:val="28"/>
          <w:szCs w:val="28"/>
          <w:lang w:eastAsia="en-US"/>
        </w:rPr>
        <w:t xml:space="preserve"> </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Анализът на данните сочи, че освен констатирани пропуски при реализиране на прокурорските актове, не малко са случаите на  противоречива практика от страна на съда, както и </w:t>
      </w:r>
      <w:proofErr w:type="spellStart"/>
      <w:r w:rsidRPr="00065DCA">
        <w:rPr>
          <w:rFonts w:ascii="Times New Roman" w:eastAsia="Calibri" w:hAnsi="Times New Roman" w:cs="Times New Roman"/>
          <w:sz w:val="28"/>
          <w:szCs w:val="28"/>
          <w:lang w:eastAsia="en-US"/>
        </w:rPr>
        <w:t>нововъзникнали</w:t>
      </w:r>
      <w:proofErr w:type="spellEnd"/>
      <w:r w:rsidRPr="00065DCA">
        <w:rPr>
          <w:rFonts w:ascii="Times New Roman" w:eastAsia="Calibri" w:hAnsi="Times New Roman" w:cs="Times New Roman"/>
          <w:sz w:val="28"/>
          <w:szCs w:val="28"/>
          <w:lang w:eastAsia="en-US"/>
        </w:rPr>
        <w:t xml:space="preserve"> обстоятелства или относително големия брой откази от споразумение в съдебно заседание, които не разкриват възможност за процесуална реакция от страна на прокуратурата.</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65397F"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065DCA">
        <w:rPr>
          <w:rFonts w:ascii="Times New Roman" w:eastAsia="Calibri" w:hAnsi="Times New Roman" w:cs="Times New Roman"/>
          <w:b/>
          <w:sz w:val="28"/>
          <w:szCs w:val="28"/>
          <w:lang w:eastAsia="en-US"/>
        </w:rPr>
        <w:t>Постановени оправдателни присъди</w:t>
      </w:r>
    </w:p>
    <w:p w:rsidR="0065397F" w:rsidRPr="00242031"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242031">
        <w:rPr>
          <w:rFonts w:ascii="Times New Roman" w:eastAsia="Calibri" w:hAnsi="Times New Roman" w:cs="Times New Roman"/>
          <w:sz w:val="28"/>
          <w:szCs w:val="28"/>
          <w:lang w:eastAsia="en-US"/>
        </w:rPr>
        <w:t>През 2020 г. ОП – Враца има 2 бр</w:t>
      </w:r>
      <w:r w:rsidR="00B23F10">
        <w:rPr>
          <w:rFonts w:ascii="Times New Roman" w:eastAsia="Calibri" w:hAnsi="Times New Roman" w:cs="Times New Roman"/>
          <w:sz w:val="28"/>
          <w:szCs w:val="28"/>
          <w:lang w:eastAsia="en-US"/>
        </w:rPr>
        <w:t>оя</w:t>
      </w:r>
      <w:r w:rsidRPr="00242031">
        <w:rPr>
          <w:rFonts w:ascii="Times New Roman" w:eastAsia="Calibri" w:hAnsi="Times New Roman" w:cs="Times New Roman"/>
          <w:sz w:val="28"/>
          <w:szCs w:val="28"/>
          <w:lang w:eastAsia="en-US"/>
        </w:rPr>
        <w:t xml:space="preserve"> постановени </w:t>
      </w:r>
      <w:r>
        <w:rPr>
          <w:rFonts w:ascii="Times New Roman" w:eastAsia="Calibri" w:hAnsi="Times New Roman" w:cs="Times New Roman"/>
          <w:sz w:val="28"/>
          <w:szCs w:val="28"/>
          <w:lang w:eastAsia="en-US"/>
        </w:rPr>
        <w:t>оправдателни присъди</w:t>
      </w:r>
      <w:r w:rsidR="00500C0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което съставлява </w:t>
      </w:r>
      <w:r w:rsidRPr="00500C09">
        <w:rPr>
          <w:rFonts w:ascii="Times New Roman" w:eastAsia="Calibri" w:hAnsi="Times New Roman" w:cs="Times New Roman"/>
          <w:b/>
          <w:sz w:val="28"/>
          <w:szCs w:val="28"/>
          <w:lang w:eastAsia="en-US"/>
        </w:rPr>
        <w:t>3,63%</w:t>
      </w:r>
      <w:r>
        <w:rPr>
          <w:rFonts w:ascii="Times New Roman" w:eastAsia="Calibri" w:hAnsi="Times New Roman" w:cs="Times New Roman"/>
          <w:sz w:val="28"/>
          <w:szCs w:val="28"/>
          <w:lang w:eastAsia="en-US"/>
        </w:rPr>
        <w:t xml:space="preserve"> от общия брой.</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През 2019г. ОП – Враца има една постановена, но не влязла в сила оправдателна присъда и една влязла в сила оправдателна присъда, постановена през предишен период, което съставлява 4,3%. </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065DCA">
        <w:rPr>
          <w:rFonts w:ascii="Times New Roman" w:eastAsia="Calibri" w:hAnsi="Times New Roman" w:cs="Times New Roman"/>
          <w:sz w:val="28"/>
          <w:szCs w:val="28"/>
          <w:lang w:eastAsia="en-US"/>
        </w:rPr>
        <w:t>През 2018г.</w:t>
      </w:r>
      <w:r w:rsidRPr="00065DCA">
        <w:rPr>
          <w:rFonts w:ascii="Times New Roman" w:eastAsia="Calibri" w:hAnsi="Times New Roman" w:cs="Times New Roman"/>
          <w:b/>
          <w:sz w:val="28"/>
          <w:szCs w:val="28"/>
          <w:lang w:eastAsia="en-US"/>
        </w:rPr>
        <w:t xml:space="preserve"> </w:t>
      </w:r>
      <w:r w:rsidRPr="00065DCA">
        <w:rPr>
          <w:rFonts w:ascii="Times New Roman" w:eastAsia="Calibri" w:hAnsi="Times New Roman" w:cs="Times New Roman"/>
          <w:sz w:val="28"/>
          <w:szCs w:val="28"/>
          <w:lang w:eastAsia="en-US"/>
        </w:rPr>
        <w:t>няма оправдателни присъди по актове на ОП Враца.</w:t>
      </w:r>
    </w:p>
    <w:p w:rsidR="0065397F" w:rsidRPr="00065DCA" w:rsidRDefault="0065397F" w:rsidP="0065397F">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За районните прокуратури от региона на ОП – Враца данните разпределени по прокуратури са следните :</w:t>
      </w:r>
    </w:p>
    <w:p w:rsidR="0065397F" w:rsidRDefault="0065397F" w:rsidP="0065397F">
      <w:pPr>
        <w:widowControl w:val="0"/>
        <w:shd w:val="clear" w:color="auto" w:fill="FFFFFF"/>
        <w:tabs>
          <w:tab w:val="num" w:pos="0"/>
        </w:tabs>
        <w:autoSpaceDE w:val="0"/>
        <w:autoSpaceDN w:val="0"/>
        <w:adjustRightInd w:val="0"/>
        <w:spacing w:after="0" w:line="240" w:lineRule="auto"/>
        <w:ind w:firstLine="708"/>
        <w:jc w:val="both"/>
        <w:rPr>
          <w:rFonts w:ascii="Times New Roman" w:eastAsia="Times New Roman" w:hAnsi="Times New Roman" w:cs="Times New Roman"/>
          <w:b/>
          <w:sz w:val="28"/>
          <w:szCs w:val="28"/>
          <w:lang w:eastAsia="en-US"/>
        </w:rPr>
      </w:pPr>
      <w:r w:rsidRPr="00065DCA">
        <w:rPr>
          <w:rFonts w:ascii="Times New Roman" w:eastAsia="Calibri" w:hAnsi="Times New Roman" w:cs="Times New Roman"/>
          <w:sz w:val="28"/>
          <w:szCs w:val="28"/>
          <w:lang w:eastAsia="en-US"/>
        </w:rPr>
        <w:t xml:space="preserve">- Районна прокуратура – Враца –  </w:t>
      </w:r>
      <w:r w:rsidR="00500C09">
        <w:rPr>
          <w:rFonts w:ascii="Times New Roman" w:eastAsia="Calibri" w:hAnsi="Times New Roman" w:cs="Times New Roman"/>
          <w:sz w:val="28"/>
          <w:szCs w:val="28"/>
          <w:lang w:eastAsia="en-US"/>
        </w:rPr>
        <w:t>през 2020</w:t>
      </w:r>
      <w:r>
        <w:rPr>
          <w:rFonts w:ascii="Times New Roman" w:eastAsia="Calibri" w:hAnsi="Times New Roman" w:cs="Times New Roman"/>
          <w:sz w:val="28"/>
          <w:szCs w:val="28"/>
          <w:lang w:eastAsia="en-US"/>
        </w:rPr>
        <w:t>г.</w:t>
      </w:r>
      <w:r w:rsidR="00500C0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РС – Враца е постановил общо 6 бр. оправдателни присъди, което съставлява </w:t>
      </w:r>
      <w:r w:rsidRPr="00500C09">
        <w:rPr>
          <w:rFonts w:ascii="Times New Roman" w:eastAsia="Calibri" w:hAnsi="Times New Roman" w:cs="Times New Roman"/>
          <w:b/>
          <w:sz w:val="28"/>
          <w:szCs w:val="28"/>
          <w:lang w:eastAsia="en-US"/>
        </w:rPr>
        <w:t>2,05 %</w:t>
      </w:r>
      <w:r>
        <w:rPr>
          <w:rFonts w:ascii="Times New Roman" w:eastAsia="Calibri" w:hAnsi="Times New Roman" w:cs="Times New Roman"/>
          <w:sz w:val="28"/>
          <w:szCs w:val="28"/>
          <w:lang w:eastAsia="en-US"/>
        </w:rPr>
        <w:t xml:space="preserve">, а </w:t>
      </w:r>
      <w:r w:rsidRPr="00065DCA">
        <w:rPr>
          <w:rFonts w:ascii="Times New Roman" w:eastAsia="Calibri" w:hAnsi="Times New Roman" w:cs="Times New Roman"/>
          <w:sz w:val="28"/>
          <w:szCs w:val="28"/>
          <w:lang w:eastAsia="en-US"/>
        </w:rPr>
        <w:t xml:space="preserve">през 2019г. РС – Враца е произнесъл </w:t>
      </w:r>
      <w:r w:rsidRPr="00065DCA">
        <w:rPr>
          <w:rFonts w:ascii="Times New Roman" w:eastAsia="Times New Roman" w:hAnsi="Times New Roman" w:cs="Times New Roman"/>
          <w:sz w:val="28"/>
          <w:szCs w:val="28"/>
          <w:lang w:eastAsia="en-US"/>
        </w:rPr>
        <w:t xml:space="preserve">общо 5 бр. оправдателни присъди, като </w:t>
      </w:r>
      <w:r w:rsidR="00500C09">
        <w:rPr>
          <w:rFonts w:ascii="Times New Roman" w:eastAsia="Times New Roman" w:hAnsi="Times New Roman" w:cs="Times New Roman"/>
          <w:sz w:val="28"/>
          <w:szCs w:val="28"/>
          <w:lang w:eastAsia="en-US"/>
        </w:rPr>
        <w:t>3</w:t>
      </w:r>
      <w:r w:rsidRPr="00065DCA">
        <w:rPr>
          <w:rFonts w:ascii="Times New Roman" w:eastAsia="Times New Roman" w:hAnsi="Times New Roman" w:cs="Times New Roman"/>
          <w:sz w:val="28"/>
          <w:szCs w:val="28"/>
          <w:lang w:eastAsia="en-US"/>
        </w:rPr>
        <w:t xml:space="preserve"> от тези присъди са с 5 оправдани лица и са влезли в сила </w:t>
      </w:r>
      <w:r w:rsidRPr="00500C09">
        <w:rPr>
          <w:rFonts w:ascii="Times New Roman" w:eastAsia="Times New Roman" w:hAnsi="Times New Roman" w:cs="Times New Roman"/>
          <w:sz w:val="28"/>
          <w:szCs w:val="28"/>
          <w:lang w:eastAsia="en-US"/>
        </w:rPr>
        <w:t>- 3,16 %;</w:t>
      </w:r>
      <w:r w:rsidRPr="00065DCA">
        <w:rPr>
          <w:rFonts w:ascii="Times New Roman" w:eastAsia="Times New Roman" w:hAnsi="Times New Roman" w:cs="Times New Roman"/>
          <w:sz w:val="28"/>
          <w:szCs w:val="28"/>
          <w:lang w:eastAsia="en-US"/>
        </w:rPr>
        <w:t xml:space="preserve"> </w:t>
      </w:r>
      <w:r w:rsidRPr="00065DCA">
        <w:rPr>
          <w:rFonts w:ascii="Times New Roman" w:eastAsia="Calibri" w:hAnsi="Times New Roman" w:cs="Times New Roman"/>
          <w:sz w:val="28"/>
          <w:szCs w:val="28"/>
          <w:lang w:eastAsia="en-US"/>
        </w:rPr>
        <w:t>п</w:t>
      </w:r>
      <w:r w:rsidRPr="00065DCA">
        <w:rPr>
          <w:rFonts w:ascii="Times New Roman" w:eastAsia="Times New Roman" w:hAnsi="Times New Roman" w:cs="Times New Roman"/>
          <w:sz w:val="28"/>
          <w:szCs w:val="28"/>
          <w:lang w:eastAsia="en-US"/>
        </w:rPr>
        <w:t xml:space="preserve">рез 2018г. </w:t>
      </w:r>
      <w:r w:rsidR="00500C09">
        <w:rPr>
          <w:rFonts w:ascii="Times New Roman" w:eastAsia="Times New Roman" w:hAnsi="Times New Roman" w:cs="Times New Roman"/>
          <w:sz w:val="28"/>
          <w:szCs w:val="28"/>
          <w:lang w:eastAsia="en-US"/>
        </w:rPr>
        <w:t xml:space="preserve">има </w:t>
      </w:r>
      <w:r w:rsidRPr="00065DCA">
        <w:rPr>
          <w:rFonts w:ascii="Times New Roman" w:eastAsia="Times New Roman" w:hAnsi="Times New Roman" w:cs="Times New Roman"/>
          <w:sz w:val="28"/>
          <w:szCs w:val="28"/>
          <w:lang w:eastAsia="en-US"/>
        </w:rPr>
        <w:t>общо 7 бр. оправдателни присъди и решения по внесени актове, които са влезли в сила, или дял от 2.09%</w:t>
      </w:r>
      <w:r>
        <w:rPr>
          <w:rFonts w:ascii="Times New Roman" w:eastAsia="Times New Roman" w:hAnsi="Times New Roman" w:cs="Times New Roman"/>
          <w:b/>
          <w:sz w:val="28"/>
          <w:szCs w:val="28"/>
          <w:lang w:eastAsia="en-US"/>
        </w:rPr>
        <w:t>.</w:t>
      </w:r>
    </w:p>
    <w:p w:rsidR="0065397F" w:rsidRDefault="0065397F" w:rsidP="0065397F">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 Районна прокуратура – Мездра –  </w:t>
      </w:r>
      <w:r>
        <w:rPr>
          <w:rFonts w:ascii="Times New Roman" w:eastAsia="Calibri" w:hAnsi="Times New Roman" w:cs="Times New Roman"/>
          <w:sz w:val="28"/>
          <w:szCs w:val="28"/>
          <w:lang w:eastAsia="en-US"/>
        </w:rPr>
        <w:t>за 2020г.</w:t>
      </w:r>
      <w:r w:rsidR="00500C0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РС – Мездра е произнесъл 1 оправдателна присъда и 1 бр. оправдателно решение по реда на чл.375 НПК, което съ</w:t>
      </w:r>
      <w:r w:rsidR="00500C09">
        <w:rPr>
          <w:rFonts w:ascii="Times New Roman" w:eastAsia="Calibri" w:hAnsi="Times New Roman" w:cs="Times New Roman"/>
          <w:sz w:val="28"/>
          <w:szCs w:val="28"/>
          <w:lang w:eastAsia="en-US"/>
        </w:rPr>
        <w:t xml:space="preserve">ставлява </w:t>
      </w:r>
      <w:r w:rsidR="00500C09" w:rsidRPr="00500C09">
        <w:rPr>
          <w:rFonts w:ascii="Times New Roman" w:eastAsia="Calibri" w:hAnsi="Times New Roman" w:cs="Times New Roman"/>
          <w:b/>
          <w:sz w:val="28"/>
          <w:szCs w:val="28"/>
          <w:lang w:eastAsia="en-US"/>
        </w:rPr>
        <w:t>0,99%</w:t>
      </w:r>
      <w:r w:rsidR="00500C09">
        <w:rPr>
          <w:rFonts w:ascii="Times New Roman" w:eastAsia="Calibri" w:hAnsi="Times New Roman" w:cs="Times New Roman"/>
          <w:sz w:val="28"/>
          <w:szCs w:val="28"/>
          <w:lang w:eastAsia="en-US"/>
        </w:rPr>
        <w:t xml:space="preserve"> от общия брой; </w:t>
      </w:r>
      <w:r w:rsidRPr="00065DCA">
        <w:rPr>
          <w:rFonts w:ascii="Times New Roman" w:eastAsia="Calibri" w:hAnsi="Times New Roman" w:cs="Times New Roman"/>
          <w:sz w:val="28"/>
          <w:szCs w:val="28"/>
          <w:lang w:eastAsia="en-US"/>
        </w:rPr>
        <w:t xml:space="preserve">за 2019г. - </w:t>
      </w:r>
      <w:r w:rsidRPr="00065DCA">
        <w:rPr>
          <w:rFonts w:ascii="Times New Roman" w:eastAsia="Times New Roman" w:hAnsi="Times New Roman" w:cs="Times New Roman"/>
          <w:b/>
          <w:sz w:val="28"/>
          <w:szCs w:val="28"/>
          <w:lang w:eastAsia="en-US"/>
        </w:rPr>
        <w:t xml:space="preserve"> </w:t>
      </w:r>
      <w:r w:rsidRPr="00065DCA">
        <w:rPr>
          <w:rFonts w:ascii="Times New Roman" w:eastAsia="Times New Roman" w:hAnsi="Times New Roman" w:cs="Times New Roman"/>
          <w:sz w:val="28"/>
          <w:szCs w:val="28"/>
          <w:lang w:eastAsia="en-US"/>
        </w:rPr>
        <w:t xml:space="preserve"> 1 бр.</w:t>
      </w:r>
      <w:r w:rsidRPr="00065DCA">
        <w:rPr>
          <w:rFonts w:ascii="Times New Roman" w:eastAsia="Times New Roman" w:hAnsi="Times New Roman" w:cs="Times New Roman"/>
          <w:sz w:val="20"/>
          <w:szCs w:val="20"/>
          <w:lang w:eastAsia="en-US"/>
        </w:rPr>
        <w:t xml:space="preserve"> </w:t>
      </w:r>
      <w:r w:rsidRPr="00065DCA">
        <w:rPr>
          <w:rFonts w:ascii="Times New Roman" w:eastAsia="Times New Roman" w:hAnsi="Times New Roman" w:cs="Times New Roman"/>
          <w:sz w:val="28"/>
          <w:szCs w:val="28"/>
          <w:lang w:eastAsia="en-US"/>
        </w:rPr>
        <w:lastRenderedPageBreak/>
        <w:t xml:space="preserve">влязла в сила оправдателна присъда по обвинителен акт и 1 бр. оправдателно решение по реда на чл.375 от НПК </w:t>
      </w:r>
      <w:r w:rsidRPr="00500C09">
        <w:rPr>
          <w:rFonts w:ascii="Times New Roman" w:eastAsia="Times New Roman" w:hAnsi="Times New Roman" w:cs="Times New Roman"/>
          <w:sz w:val="28"/>
          <w:szCs w:val="28"/>
          <w:lang w:eastAsia="en-US"/>
        </w:rPr>
        <w:t xml:space="preserve">- </w:t>
      </w:r>
      <w:r w:rsidRPr="00500C09">
        <w:rPr>
          <w:rFonts w:ascii="Times New Roman" w:eastAsia="Times New Roman" w:hAnsi="Times New Roman" w:cs="Times New Roman"/>
          <w:color w:val="000000"/>
          <w:spacing w:val="-1"/>
          <w:sz w:val="28"/>
          <w:szCs w:val="28"/>
          <w:lang w:eastAsia="en-US"/>
        </w:rPr>
        <w:t>0,61 %</w:t>
      </w:r>
      <w:r w:rsidRPr="00500C09">
        <w:rPr>
          <w:rFonts w:ascii="Times New Roman" w:eastAsia="Times New Roman" w:hAnsi="Times New Roman" w:cs="Times New Roman"/>
          <w:sz w:val="28"/>
          <w:szCs w:val="28"/>
          <w:lang w:eastAsia="en-US"/>
        </w:rPr>
        <w:t>;</w:t>
      </w:r>
      <w:r w:rsidRPr="00065DCA">
        <w:rPr>
          <w:rFonts w:ascii="Times New Roman" w:eastAsia="Times New Roman" w:hAnsi="Times New Roman" w:cs="Times New Roman"/>
          <w:sz w:val="20"/>
          <w:szCs w:val="20"/>
          <w:lang w:eastAsia="en-US"/>
        </w:rPr>
        <w:t xml:space="preserve"> </w:t>
      </w:r>
      <w:r w:rsidRPr="00065DCA">
        <w:rPr>
          <w:rFonts w:ascii="Times New Roman" w:eastAsia="Calibri" w:hAnsi="Times New Roman" w:cs="Times New Roman"/>
          <w:sz w:val="28"/>
          <w:szCs w:val="28"/>
          <w:lang w:eastAsia="en-US"/>
        </w:rPr>
        <w:t xml:space="preserve"> за 2018г. са влезли в сила 2 оправдателни при</w:t>
      </w:r>
      <w:r>
        <w:rPr>
          <w:rFonts w:ascii="Times New Roman" w:eastAsia="Calibri" w:hAnsi="Times New Roman" w:cs="Times New Roman"/>
          <w:sz w:val="28"/>
          <w:szCs w:val="28"/>
          <w:lang w:eastAsia="en-US"/>
        </w:rPr>
        <w:t>съди или относителен дял 0.87%.</w:t>
      </w:r>
    </w:p>
    <w:p w:rsidR="0065397F" w:rsidRPr="00065DCA" w:rsidRDefault="0065397F" w:rsidP="0065397F">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 Районна прокуратура – Б.Слатина – </w:t>
      </w:r>
      <w:r>
        <w:rPr>
          <w:rFonts w:ascii="Times New Roman" w:eastAsia="Calibri" w:hAnsi="Times New Roman" w:cs="Times New Roman"/>
          <w:sz w:val="28"/>
          <w:szCs w:val="28"/>
          <w:lang w:eastAsia="en-US"/>
        </w:rPr>
        <w:t xml:space="preserve">през 2020 г. </w:t>
      </w:r>
      <w:r w:rsidR="00500C09" w:rsidRPr="00500C09">
        <w:rPr>
          <w:rFonts w:ascii="Times New Roman" w:eastAsia="Calibri" w:hAnsi="Times New Roman" w:cs="Times New Roman"/>
          <w:b/>
          <w:sz w:val="28"/>
          <w:szCs w:val="28"/>
          <w:lang w:eastAsia="en-US"/>
        </w:rPr>
        <w:t>няма</w:t>
      </w:r>
      <w:r w:rsidR="00500C09">
        <w:rPr>
          <w:rFonts w:ascii="Times New Roman" w:eastAsia="Calibri" w:hAnsi="Times New Roman" w:cs="Times New Roman"/>
          <w:sz w:val="28"/>
          <w:szCs w:val="28"/>
          <w:lang w:eastAsia="en-US"/>
        </w:rPr>
        <w:t xml:space="preserve"> оправдателни присъди; </w:t>
      </w:r>
      <w:r w:rsidRPr="00065DCA">
        <w:rPr>
          <w:rFonts w:ascii="Times New Roman" w:eastAsia="Calibri" w:hAnsi="Times New Roman" w:cs="Times New Roman"/>
          <w:sz w:val="28"/>
          <w:szCs w:val="28"/>
          <w:lang w:eastAsia="en-US"/>
        </w:rPr>
        <w:t xml:space="preserve">през 2019г. от </w:t>
      </w:r>
      <w:r w:rsidRPr="00065DCA">
        <w:rPr>
          <w:rFonts w:ascii="Times New Roman" w:eastAsia="Times New Roman" w:hAnsi="Times New Roman" w:cs="Times New Roman"/>
          <w:sz w:val="28"/>
          <w:szCs w:val="28"/>
        </w:rPr>
        <w:t xml:space="preserve">РС-Бяла Слатина има постановена една оправдателна присъда, която не е влязла в сила, 1бр.влязла в сила оправдателна присъда, постановена през предходен период и 1бр. влязла в сила оправдателна присъда по обвинителен акт на РП-Бяла Слатина, разгледан от РС-Кнежа </w:t>
      </w:r>
      <w:r w:rsidRPr="00500C09">
        <w:rPr>
          <w:rFonts w:ascii="Times New Roman" w:eastAsia="Times New Roman" w:hAnsi="Times New Roman" w:cs="Times New Roman"/>
          <w:sz w:val="28"/>
          <w:szCs w:val="28"/>
        </w:rPr>
        <w:t>– 1,4%;</w:t>
      </w:r>
      <w:r w:rsidRPr="00065DCA">
        <w:rPr>
          <w:rFonts w:ascii="Times New Roman" w:eastAsia="Times New Roman" w:hAnsi="Times New Roman" w:cs="Times New Roman"/>
          <w:sz w:val="28"/>
          <w:szCs w:val="28"/>
        </w:rPr>
        <w:t xml:space="preserve"> през 2018г. има постановена и влязла в сила 1 оправдателна присъда по обвинителен акт на РП-Бяла Слатина, разглед</w:t>
      </w:r>
      <w:r>
        <w:rPr>
          <w:rFonts w:ascii="Times New Roman" w:eastAsia="Times New Roman" w:hAnsi="Times New Roman" w:cs="Times New Roman"/>
          <w:sz w:val="28"/>
          <w:szCs w:val="28"/>
        </w:rPr>
        <w:t>ан от РС-Враца или дял от 0.3%.</w:t>
      </w:r>
    </w:p>
    <w:p w:rsidR="0065397F" w:rsidRPr="00065DCA" w:rsidRDefault="0065397F" w:rsidP="0065397F">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 Районна прокуратура – Козлодуй – </w:t>
      </w:r>
      <w:r>
        <w:rPr>
          <w:rFonts w:ascii="Times New Roman" w:eastAsia="Calibri" w:hAnsi="Times New Roman" w:cs="Times New Roman"/>
          <w:sz w:val="28"/>
          <w:szCs w:val="28"/>
          <w:lang w:eastAsia="en-US"/>
        </w:rPr>
        <w:t>през 2020 г. има 1 оправдателна присъда и 1 оправдателно решение по реда на чл.375 НПК, което с</w:t>
      </w:r>
      <w:r w:rsidR="00500C09">
        <w:rPr>
          <w:rFonts w:ascii="Times New Roman" w:eastAsia="Calibri" w:hAnsi="Times New Roman" w:cs="Times New Roman"/>
          <w:sz w:val="28"/>
          <w:szCs w:val="28"/>
          <w:lang w:eastAsia="en-US"/>
        </w:rPr>
        <w:t xml:space="preserve">ъставлява </w:t>
      </w:r>
      <w:r w:rsidR="00500C09" w:rsidRPr="00500C09">
        <w:rPr>
          <w:rFonts w:ascii="Times New Roman" w:eastAsia="Calibri" w:hAnsi="Times New Roman" w:cs="Times New Roman"/>
          <w:b/>
          <w:sz w:val="28"/>
          <w:szCs w:val="28"/>
          <w:lang w:eastAsia="en-US"/>
        </w:rPr>
        <w:t>2,17%</w:t>
      </w:r>
      <w:r w:rsidR="00500C09">
        <w:rPr>
          <w:rFonts w:ascii="Times New Roman" w:eastAsia="Calibri" w:hAnsi="Times New Roman" w:cs="Times New Roman"/>
          <w:sz w:val="28"/>
          <w:szCs w:val="28"/>
          <w:lang w:eastAsia="en-US"/>
        </w:rPr>
        <w:t xml:space="preserve"> от общия брой;</w:t>
      </w:r>
      <w:r>
        <w:rPr>
          <w:rFonts w:ascii="Times New Roman" w:eastAsia="Calibri" w:hAnsi="Times New Roman" w:cs="Times New Roman"/>
          <w:sz w:val="28"/>
          <w:szCs w:val="28"/>
          <w:lang w:eastAsia="en-US"/>
        </w:rPr>
        <w:t xml:space="preserve"> </w:t>
      </w:r>
      <w:r w:rsidRPr="00065DCA">
        <w:rPr>
          <w:rFonts w:ascii="Times New Roman" w:eastAsia="Calibri" w:hAnsi="Times New Roman" w:cs="Times New Roman"/>
          <w:sz w:val="28"/>
          <w:szCs w:val="28"/>
          <w:lang w:eastAsia="en-US"/>
        </w:rPr>
        <w:t xml:space="preserve">през 2019г. </w:t>
      </w:r>
      <w:r w:rsidRPr="00500C09">
        <w:rPr>
          <w:rFonts w:ascii="Times New Roman" w:eastAsia="Calibri" w:hAnsi="Times New Roman" w:cs="Times New Roman"/>
          <w:sz w:val="28"/>
          <w:szCs w:val="28"/>
          <w:lang w:eastAsia="en-US"/>
        </w:rPr>
        <w:t>няма</w:t>
      </w:r>
      <w:r w:rsidRPr="00065DCA">
        <w:rPr>
          <w:rFonts w:ascii="Times New Roman" w:eastAsia="Calibri" w:hAnsi="Times New Roman" w:cs="Times New Roman"/>
          <w:sz w:val="28"/>
          <w:szCs w:val="28"/>
          <w:lang w:eastAsia="en-US"/>
        </w:rPr>
        <w:t xml:space="preserve"> влезли в сила оправдателни присъди; за 2018г. са влезли в законна сила 4бр. оправдателни присъди, което представлява</w:t>
      </w:r>
      <w:r w:rsidRPr="00065DCA">
        <w:rPr>
          <w:rFonts w:ascii="Times New Roman" w:eastAsia="Times New Roman" w:hAnsi="Times New Roman" w:cs="Times New Roman"/>
          <w:sz w:val="28"/>
          <w:szCs w:val="28"/>
        </w:rPr>
        <w:t xml:space="preserve"> 3 %</w:t>
      </w:r>
      <w:r w:rsidRPr="00065DCA">
        <w:rPr>
          <w:rFonts w:ascii="Times New Roman" w:eastAsia="Times New Roman" w:hAnsi="Times New Roman" w:cs="Times New Roman"/>
          <w:sz w:val="20"/>
          <w:szCs w:val="28"/>
        </w:rPr>
        <w:t>.</w:t>
      </w:r>
      <w:r w:rsidRPr="00065DCA">
        <w:rPr>
          <w:rFonts w:ascii="Times New Roman" w:eastAsia="Calibri" w:hAnsi="Times New Roman" w:cs="Times New Roman"/>
          <w:sz w:val="28"/>
          <w:szCs w:val="28"/>
          <w:lang w:eastAsia="en-US"/>
        </w:rPr>
        <w:t xml:space="preserve"> </w:t>
      </w:r>
    </w:p>
    <w:p w:rsidR="0065397F" w:rsidRPr="00065DCA" w:rsidRDefault="0065397F" w:rsidP="0065397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 xml:space="preserve"> - Районна прокуратура – Оряхово – </w:t>
      </w:r>
      <w:r>
        <w:rPr>
          <w:rFonts w:ascii="Times New Roman" w:eastAsia="Calibri" w:hAnsi="Times New Roman" w:cs="Times New Roman"/>
          <w:sz w:val="28"/>
          <w:szCs w:val="28"/>
          <w:lang w:eastAsia="en-US"/>
        </w:rPr>
        <w:t xml:space="preserve">за 2020 г. </w:t>
      </w:r>
      <w:r w:rsidRPr="00500C09">
        <w:rPr>
          <w:rFonts w:ascii="Times New Roman" w:eastAsia="Calibri" w:hAnsi="Times New Roman" w:cs="Times New Roman"/>
          <w:b/>
          <w:sz w:val="28"/>
          <w:szCs w:val="28"/>
          <w:lang w:eastAsia="en-US"/>
        </w:rPr>
        <w:t>няма</w:t>
      </w:r>
      <w:r w:rsidR="00500C09">
        <w:rPr>
          <w:rFonts w:ascii="Times New Roman" w:eastAsia="Calibri" w:hAnsi="Times New Roman" w:cs="Times New Roman"/>
          <w:sz w:val="28"/>
          <w:szCs w:val="28"/>
          <w:lang w:eastAsia="en-US"/>
        </w:rPr>
        <w:t xml:space="preserve"> оправдателни присъди;</w:t>
      </w:r>
      <w:r>
        <w:rPr>
          <w:rFonts w:ascii="Times New Roman" w:eastAsia="Calibri" w:hAnsi="Times New Roman" w:cs="Times New Roman"/>
          <w:sz w:val="28"/>
          <w:szCs w:val="28"/>
          <w:lang w:eastAsia="en-US"/>
        </w:rPr>
        <w:t xml:space="preserve"> </w:t>
      </w:r>
      <w:r w:rsidRPr="00065DCA">
        <w:rPr>
          <w:rFonts w:ascii="Times New Roman" w:eastAsia="Calibri" w:hAnsi="Times New Roman" w:cs="Times New Roman"/>
          <w:sz w:val="28"/>
          <w:szCs w:val="28"/>
          <w:lang w:eastAsia="en-US"/>
        </w:rPr>
        <w:t>за 2019г.</w:t>
      </w:r>
      <w:r w:rsidRPr="00065DCA">
        <w:rPr>
          <w:rFonts w:ascii="Times New Roman" w:eastAsia="Times New Roman" w:hAnsi="Times New Roman" w:cs="Times New Roman"/>
          <w:sz w:val="28"/>
          <w:szCs w:val="28"/>
          <w:lang w:eastAsia="en-US"/>
        </w:rPr>
        <w:t xml:space="preserve"> има влязло  в сила 1 бр. оправдателно решение по чл.78а от НК и 1бр. постановена, но невлязла в сила оправдателна присъда – </w:t>
      </w:r>
      <w:r w:rsidRPr="00065DCA">
        <w:rPr>
          <w:rFonts w:ascii="Times New Roman" w:eastAsia="Times New Roman" w:hAnsi="Times New Roman" w:cs="Times New Roman"/>
          <w:b/>
          <w:sz w:val="28"/>
          <w:szCs w:val="28"/>
          <w:lang w:eastAsia="en-US"/>
        </w:rPr>
        <w:t>0,7%</w:t>
      </w:r>
      <w:r w:rsidRPr="00065DCA">
        <w:rPr>
          <w:rFonts w:ascii="Times New Roman" w:eastAsia="Times New Roman" w:hAnsi="Times New Roman" w:cs="Times New Roman"/>
          <w:sz w:val="28"/>
          <w:szCs w:val="28"/>
          <w:lang w:eastAsia="en-US"/>
        </w:rPr>
        <w:t>;</w:t>
      </w:r>
      <w:r w:rsidRPr="00065DCA">
        <w:rPr>
          <w:rFonts w:ascii="Times New Roman" w:eastAsia="Calibri" w:hAnsi="Times New Roman" w:cs="Times New Roman"/>
          <w:sz w:val="28"/>
          <w:szCs w:val="28"/>
          <w:lang w:eastAsia="en-US"/>
        </w:rPr>
        <w:t xml:space="preserve"> за 2018г. няма влезли в сила оправдателни присъди</w:t>
      </w:r>
      <w:r>
        <w:rPr>
          <w:rFonts w:ascii="Times New Roman" w:eastAsia="Calibri" w:hAnsi="Times New Roman" w:cs="Times New Roman"/>
          <w:sz w:val="28"/>
          <w:szCs w:val="28"/>
          <w:lang w:eastAsia="en-US"/>
        </w:rPr>
        <w:t>.</w:t>
      </w:r>
    </w:p>
    <w:p w:rsidR="0065397F" w:rsidRPr="00065DCA" w:rsidRDefault="0065397F" w:rsidP="0065397F">
      <w:pPr>
        <w:widowControl w:val="0"/>
        <w:shd w:val="clear" w:color="auto" w:fill="FFFFFF"/>
        <w:tabs>
          <w:tab w:val="num" w:pos="0"/>
        </w:tabs>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65DCA">
        <w:rPr>
          <w:rFonts w:ascii="Times New Roman" w:eastAsia="Calibri" w:hAnsi="Times New Roman" w:cs="Times New Roman"/>
          <w:sz w:val="28"/>
          <w:szCs w:val="28"/>
          <w:lang w:eastAsia="en-US"/>
        </w:rPr>
        <w:t>Няма оправдани лица по дела от особен обществен интерес</w:t>
      </w:r>
      <w:r>
        <w:rPr>
          <w:rFonts w:ascii="Times New Roman" w:eastAsia="Calibri" w:hAnsi="Times New Roman" w:cs="Times New Roman"/>
          <w:sz w:val="28"/>
          <w:szCs w:val="28"/>
          <w:lang w:eastAsia="en-US"/>
        </w:rPr>
        <w:t>.</w:t>
      </w:r>
      <w:r w:rsidRPr="00065DCA">
        <w:rPr>
          <w:rFonts w:ascii="Times New Roman" w:eastAsia="Calibri" w:hAnsi="Times New Roman" w:cs="Times New Roman"/>
          <w:sz w:val="28"/>
          <w:szCs w:val="28"/>
          <w:lang w:eastAsia="en-US"/>
        </w:rPr>
        <w:t xml:space="preserve"> </w:t>
      </w:r>
    </w:p>
    <w:p w:rsidR="0065397F" w:rsidRPr="00065DCA" w:rsidRDefault="0065397F" w:rsidP="0065397F">
      <w:pPr>
        <w:widowControl w:val="0"/>
        <w:autoSpaceDE w:val="0"/>
        <w:autoSpaceDN w:val="0"/>
        <w:adjustRightInd w:val="0"/>
        <w:spacing w:after="0" w:line="240" w:lineRule="auto"/>
        <w:jc w:val="both"/>
        <w:rPr>
          <w:rFonts w:ascii="Calibri" w:eastAsia="Times New Roman" w:hAnsi="Calibri" w:cs="Times New Roman"/>
          <w:noProof/>
        </w:rPr>
      </w:pPr>
      <w:r w:rsidRPr="00065DCA">
        <w:rPr>
          <w:rFonts w:ascii="Times New Roman" w:eastAsia="Times New Roman" w:hAnsi="Times New Roman" w:cs="Times New Roman"/>
          <w:sz w:val="28"/>
          <w:szCs w:val="28"/>
          <w:lang w:eastAsia="en-US"/>
        </w:rPr>
        <w:t xml:space="preserve">       Следва графично изображение на относителния дял на оправданите лица от всички лица с влязъл в сила съдебен акт.</w:t>
      </w:r>
      <w:r w:rsidRPr="00065DCA">
        <w:rPr>
          <w:rFonts w:ascii="Calibri" w:eastAsia="Times New Roman" w:hAnsi="Calibri" w:cs="Times New Roman"/>
          <w:noProof/>
        </w:rPr>
        <w:t xml:space="preserve"> </w:t>
      </w:r>
    </w:p>
    <w:p w:rsidR="0065397F" w:rsidRPr="00065DCA" w:rsidRDefault="0065397F" w:rsidP="0065397F">
      <w:pPr>
        <w:widowControl w:val="0"/>
        <w:autoSpaceDE w:val="0"/>
        <w:autoSpaceDN w:val="0"/>
        <w:adjustRightInd w:val="0"/>
        <w:spacing w:after="0" w:line="360" w:lineRule="auto"/>
        <w:ind w:right="374"/>
        <w:jc w:val="center"/>
        <w:rPr>
          <w:rFonts w:ascii="Calibri" w:eastAsia="Times New Roman" w:hAnsi="Calibri" w:cs="Times New Roman"/>
          <w:noProof/>
        </w:rPr>
      </w:pPr>
      <w:r w:rsidRPr="00065DCA">
        <w:rPr>
          <w:rFonts w:ascii="Times New Roman" w:eastAsia="Times New Roman" w:hAnsi="Times New Roman" w:cs="Times New Roman"/>
          <w:noProof/>
          <w:sz w:val="20"/>
          <w:szCs w:val="20"/>
        </w:rPr>
        <w:drawing>
          <wp:inline distT="0" distB="0" distL="0" distR="0" wp14:anchorId="4B49C96D" wp14:editId="68C12A05">
            <wp:extent cx="4094329" cy="2715904"/>
            <wp:effectExtent l="0" t="0" r="1905" b="8255"/>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5397F" w:rsidRPr="00065DCA"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b/>
          <w:sz w:val="28"/>
          <w:szCs w:val="28"/>
          <w:lang w:eastAsia="en-US"/>
        </w:rPr>
      </w:pPr>
      <w:r w:rsidRPr="00065DCA">
        <w:rPr>
          <w:rFonts w:ascii="Times New Roman" w:eastAsia="Times New Roman" w:hAnsi="Times New Roman" w:cs="Times New Roman"/>
          <w:b/>
          <w:sz w:val="28"/>
          <w:szCs w:val="28"/>
          <w:lang w:eastAsia="en-US"/>
        </w:rPr>
        <w:t xml:space="preserve">За </w:t>
      </w:r>
      <w:r>
        <w:rPr>
          <w:rFonts w:ascii="Times New Roman" w:eastAsia="Times New Roman" w:hAnsi="Times New Roman" w:cs="Times New Roman"/>
          <w:b/>
          <w:sz w:val="28"/>
          <w:szCs w:val="28"/>
          <w:lang w:eastAsia="en-US"/>
        </w:rPr>
        <w:t xml:space="preserve">2020 г. от общо осъдените </w:t>
      </w:r>
      <w:r w:rsidRPr="00065DCA">
        <w:rPr>
          <w:rFonts w:ascii="Times New Roman" w:eastAsia="Times New Roman" w:hAnsi="Times New Roman" w:cs="Times New Roman"/>
          <w:b/>
          <w:sz w:val="28"/>
          <w:szCs w:val="28"/>
          <w:lang w:eastAsia="en-US"/>
        </w:rPr>
        <w:t>и санкционирани с влязъл в сила съдебе</w:t>
      </w:r>
      <w:r>
        <w:rPr>
          <w:rFonts w:ascii="Times New Roman" w:eastAsia="Times New Roman" w:hAnsi="Times New Roman" w:cs="Times New Roman"/>
          <w:b/>
          <w:sz w:val="28"/>
          <w:szCs w:val="28"/>
          <w:lang w:eastAsia="en-US"/>
        </w:rPr>
        <w:t>н акт лица за окръг Враца – 1014</w:t>
      </w:r>
      <w:r w:rsidRPr="00065DCA">
        <w:rPr>
          <w:rFonts w:ascii="Times New Roman" w:eastAsia="Times New Roman" w:hAnsi="Times New Roman" w:cs="Times New Roman"/>
          <w:b/>
          <w:sz w:val="28"/>
          <w:szCs w:val="28"/>
          <w:lang w:eastAsia="en-US"/>
        </w:rPr>
        <w:t xml:space="preserve"> бр., оправданите лица са 12 бр., което съ</w:t>
      </w:r>
      <w:r>
        <w:rPr>
          <w:rFonts w:ascii="Times New Roman" w:eastAsia="Times New Roman" w:hAnsi="Times New Roman" w:cs="Times New Roman"/>
          <w:b/>
          <w:sz w:val="28"/>
          <w:szCs w:val="28"/>
          <w:lang w:eastAsia="en-US"/>
        </w:rPr>
        <w:t>ставлява относителен дял от 1.18%. /1,14% за 2019</w:t>
      </w:r>
      <w:r w:rsidRPr="00065DCA">
        <w:rPr>
          <w:rFonts w:ascii="Times New Roman" w:eastAsia="Times New Roman" w:hAnsi="Times New Roman" w:cs="Times New Roman"/>
          <w:b/>
          <w:sz w:val="28"/>
          <w:szCs w:val="28"/>
          <w:lang w:eastAsia="en-US"/>
        </w:rPr>
        <w:t xml:space="preserve"> г.</w:t>
      </w:r>
      <w:r>
        <w:rPr>
          <w:rFonts w:ascii="Times New Roman" w:eastAsia="Times New Roman" w:hAnsi="Times New Roman" w:cs="Times New Roman"/>
          <w:b/>
          <w:sz w:val="28"/>
          <w:szCs w:val="28"/>
          <w:lang w:eastAsia="en-US"/>
        </w:rPr>
        <w:t xml:space="preserve"> и 1,38% за 2018 г.</w:t>
      </w:r>
      <w:r w:rsidRPr="00065DCA">
        <w:rPr>
          <w:rFonts w:ascii="Times New Roman" w:eastAsia="Times New Roman" w:hAnsi="Times New Roman" w:cs="Times New Roman"/>
          <w:b/>
          <w:sz w:val="28"/>
          <w:szCs w:val="28"/>
          <w:lang w:eastAsia="en-US"/>
        </w:rPr>
        <w:t>/</w:t>
      </w:r>
    </w:p>
    <w:p w:rsidR="0065397F" w:rsidRPr="00065DCA"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65DCA">
        <w:rPr>
          <w:rFonts w:ascii="Times New Roman" w:eastAsia="Times New Roman" w:hAnsi="Times New Roman" w:cs="Times New Roman"/>
          <w:sz w:val="28"/>
          <w:szCs w:val="28"/>
          <w:lang w:eastAsia="en-US"/>
        </w:rPr>
        <w:t xml:space="preserve">За отчетния период за Окръжна прокуратура – Враца </w:t>
      </w:r>
      <w:r>
        <w:rPr>
          <w:rFonts w:ascii="Times New Roman" w:eastAsia="Times New Roman" w:hAnsi="Times New Roman" w:cs="Times New Roman"/>
          <w:sz w:val="28"/>
          <w:szCs w:val="28"/>
          <w:lang w:eastAsia="en-US"/>
        </w:rPr>
        <w:t>са налице 2 бр. постановени</w:t>
      </w:r>
      <w:r w:rsidR="00500C09">
        <w:rPr>
          <w:rFonts w:ascii="Times New Roman" w:eastAsia="Times New Roman" w:hAnsi="Times New Roman" w:cs="Times New Roman"/>
          <w:sz w:val="28"/>
          <w:szCs w:val="28"/>
          <w:lang w:eastAsia="en-US"/>
        </w:rPr>
        <w:t>, но невле</w:t>
      </w:r>
      <w:r w:rsidRPr="00065DCA">
        <w:rPr>
          <w:rFonts w:ascii="Times New Roman" w:eastAsia="Times New Roman" w:hAnsi="Times New Roman" w:cs="Times New Roman"/>
          <w:sz w:val="28"/>
          <w:szCs w:val="28"/>
          <w:lang w:eastAsia="en-US"/>
        </w:rPr>
        <w:t>зл</w:t>
      </w:r>
      <w:r w:rsidR="00500C09">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в сила оправдателн</w:t>
      </w:r>
      <w:r w:rsidR="00500C09">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присъд</w:t>
      </w:r>
      <w:r w:rsidR="00500C09">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065DCA">
        <w:rPr>
          <w:rFonts w:ascii="Times New Roman" w:eastAsia="Times New Roman" w:hAnsi="Times New Roman" w:cs="Times New Roman"/>
          <w:sz w:val="28"/>
          <w:szCs w:val="28"/>
          <w:lang w:eastAsia="en-US"/>
        </w:rPr>
        <w:t xml:space="preserve">което наред с  </w:t>
      </w:r>
      <w:r>
        <w:rPr>
          <w:rFonts w:ascii="Times New Roman" w:eastAsia="Times New Roman" w:hAnsi="Times New Roman" w:cs="Times New Roman"/>
          <w:sz w:val="28"/>
          <w:szCs w:val="28"/>
          <w:lang w:eastAsia="en-US"/>
        </w:rPr>
        <w:t xml:space="preserve">малкия брой или </w:t>
      </w:r>
      <w:r w:rsidRPr="00065DCA">
        <w:rPr>
          <w:rFonts w:ascii="Times New Roman" w:eastAsia="Times New Roman" w:hAnsi="Times New Roman" w:cs="Times New Roman"/>
          <w:sz w:val="28"/>
          <w:szCs w:val="28"/>
          <w:lang w:eastAsia="en-US"/>
        </w:rPr>
        <w:t>отсъствието на оправдателни с</w:t>
      </w:r>
      <w:r>
        <w:rPr>
          <w:rFonts w:ascii="Times New Roman" w:eastAsia="Times New Roman" w:hAnsi="Times New Roman" w:cs="Times New Roman"/>
          <w:sz w:val="28"/>
          <w:szCs w:val="28"/>
          <w:lang w:eastAsia="en-US"/>
        </w:rPr>
        <w:t>ъдебни актове за изминалите 2019</w:t>
      </w:r>
      <w:r w:rsidRPr="00065DCA">
        <w:rPr>
          <w:rFonts w:ascii="Times New Roman" w:eastAsia="Times New Roman" w:hAnsi="Times New Roman" w:cs="Times New Roman"/>
          <w:sz w:val="28"/>
          <w:szCs w:val="28"/>
          <w:lang w:eastAsia="en-US"/>
        </w:rPr>
        <w:t xml:space="preserve"> и 2018</w:t>
      </w:r>
      <w:r>
        <w:rPr>
          <w:rFonts w:ascii="Times New Roman" w:eastAsia="Times New Roman" w:hAnsi="Times New Roman" w:cs="Times New Roman"/>
          <w:sz w:val="28"/>
          <w:szCs w:val="28"/>
          <w:lang w:eastAsia="en-US"/>
        </w:rPr>
        <w:t xml:space="preserve"> </w:t>
      </w:r>
      <w:r w:rsidRPr="00065DCA">
        <w:rPr>
          <w:rFonts w:ascii="Times New Roman" w:eastAsia="Times New Roman" w:hAnsi="Times New Roman" w:cs="Times New Roman"/>
          <w:sz w:val="28"/>
          <w:szCs w:val="28"/>
          <w:lang w:eastAsia="en-US"/>
        </w:rPr>
        <w:t xml:space="preserve">г. затвърждава тенденция за нисък брой такива актове и сочи  на повишаване качеството и обосноваността на изготвените </w:t>
      </w:r>
      <w:r w:rsidRPr="00065DCA">
        <w:rPr>
          <w:rFonts w:ascii="Times New Roman" w:eastAsia="Times New Roman" w:hAnsi="Times New Roman" w:cs="Times New Roman"/>
          <w:sz w:val="28"/>
          <w:szCs w:val="28"/>
          <w:lang w:eastAsia="en-US"/>
        </w:rPr>
        <w:lastRenderedPageBreak/>
        <w:t xml:space="preserve">прокурорски актове. </w:t>
      </w:r>
    </w:p>
    <w:p w:rsidR="0065397F" w:rsidRPr="00065DCA"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65DCA">
        <w:rPr>
          <w:rFonts w:ascii="Times New Roman" w:eastAsia="Times New Roman" w:hAnsi="Times New Roman" w:cs="Times New Roman"/>
          <w:sz w:val="28"/>
          <w:szCs w:val="28"/>
          <w:lang w:eastAsia="en-US"/>
        </w:rPr>
        <w:t xml:space="preserve">Причините  за постановяване на оправдателни присъди от една страна е липсата на прецизност при прилагане на наказателно-правните норми към събраните доказателства, а от друга те не би следвало да се вменят изцяло във вина на съответния прокурор, нито следва да се тълкуват преимуществено в посока на неизпълнен професионален ангажимент в случаите, когато в делата са се съдържали безспорни доказателства относно виновността на дееца, но в хода на съдебното следствие, при условията на прилагане на принципа за непосредственост при събиране на доказателства, съдът отчита промяна на акцента на </w:t>
      </w:r>
      <w:proofErr w:type="spellStart"/>
      <w:r w:rsidRPr="00065DCA">
        <w:rPr>
          <w:rFonts w:ascii="Times New Roman" w:eastAsia="Times New Roman" w:hAnsi="Times New Roman" w:cs="Times New Roman"/>
          <w:sz w:val="28"/>
          <w:szCs w:val="28"/>
          <w:lang w:eastAsia="en-US"/>
        </w:rPr>
        <w:t>доказателствената</w:t>
      </w:r>
      <w:proofErr w:type="spellEnd"/>
      <w:r w:rsidRPr="00065DCA">
        <w:rPr>
          <w:rFonts w:ascii="Times New Roman" w:eastAsia="Times New Roman" w:hAnsi="Times New Roman" w:cs="Times New Roman"/>
          <w:sz w:val="28"/>
          <w:szCs w:val="28"/>
          <w:lang w:eastAsia="en-US"/>
        </w:rPr>
        <w:t xml:space="preserve"> съвкупност от такъв подкрепящ обвинителната теза, към такъв, при който обвинението не е доказано.</w:t>
      </w:r>
    </w:p>
    <w:p w:rsidR="0065397F" w:rsidRPr="00065DCA"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65DCA">
        <w:rPr>
          <w:rFonts w:ascii="Times New Roman" w:eastAsia="Times New Roman" w:hAnsi="Times New Roman" w:cs="Times New Roman"/>
          <w:sz w:val="28"/>
          <w:szCs w:val="28"/>
          <w:lang w:eastAsia="en-US"/>
        </w:rPr>
        <w:t xml:space="preserve">Такова развитие на съдебното следствие е често срещано и касае най-вече промененото процесуално поведение на част от свидетелите, което в никакъв случай не би могло да бъде вменено във вина на прокурора, като усилията и тук следва да са в насока запазване на тенденцията за занижаване броя им. </w:t>
      </w:r>
    </w:p>
    <w:p w:rsidR="0065397F" w:rsidRPr="00065DCA"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65DCA">
        <w:rPr>
          <w:rFonts w:ascii="Times New Roman" w:eastAsia="Times New Roman" w:hAnsi="Times New Roman" w:cs="Times New Roman"/>
          <w:sz w:val="28"/>
          <w:szCs w:val="28"/>
          <w:lang w:eastAsia="en-US"/>
        </w:rPr>
        <w:t>За районните прокуратури в района на  Окръжна прокуратура е налице тенденция на запазване нисък брой оправдани лица и в относителен дял спрямо осъдените и санкцион</w:t>
      </w:r>
      <w:r>
        <w:rPr>
          <w:rFonts w:ascii="Times New Roman" w:eastAsia="Times New Roman" w:hAnsi="Times New Roman" w:cs="Times New Roman"/>
          <w:sz w:val="28"/>
          <w:szCs w:val="28"/>
          <w:lang w:eastAsia="en-US"/>
        </w:rPr>
        <w:t xml:space="preserve">ирани с окончателен съдебен акт, като следва да посочим, че РП – Бяла Слатина и РП – Оряхово нямат нито един оправдателен съдебен акт. </w:t>
      </w:r>
      <w:r w:rsidRPr="00065DCA">
        <w:rPr>
          <w:rFonts w:ascii="Times New Roman" w:eastAsia="Times New Roman" w:hAnsi="Times New Roman" w:cs="Times New Roman"/>
          <w:sz w:val="28"/>
          <w:szCs w:val="28"/>
          <w:lang w:eastAsia="en-US"/>
        </w:rPr>
        <w:t xml:space="preserve"> </w:t>
      </w:r>
    </w:p>
    <w:p w:rsidR="0065397F" w:rsidRPr="00065DCA"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lang w:val="en-US" w:eastAsia="en-US"/>
        </w:rPr>
      </w:pPr>
      <w:r w:rsidRPr="00065DCA">
        <w:rPr>
          <w:rFonts w:ascii="Times New Roman" w:eastAsia="Times New Roman" w:hAnsi="Times New Roman" w:cs="Times New Roman"/>
          <w:sz w:val="28"/>
          <w:szCs w:val="28"/>
          <w:lang w:eastAsia="en-US"/>
        </w:rPr>
        <w:tab/>
        <w:t>В заключение следва да се отбележи, че усилията на прокурорите от района на Окръжна прокуратура – Враца, ще продължат в посока  подобряване качеството на изготвените от тях актове и запазване на положителната тенденция за намаляване броя на върнати дела и оправдателни присъди.</w:t>
      </w:r>
    </w:p>
    <w:p w:rsidR="00ED39DF" w:rsidRDefault="00ED39DF" w:rsidP="00500C09">
      <w:pPr>
        <w:pStyle w:val="2"/>
        <w:ind w:firstLine="691"/>
        <w:rPr>
          <w:rFonts w:eastAsia="Times New Roman"/>
          <w:lang w:eastAsia="en-US"/>
        </w:rPr>
      </w:pPr>
      <w:r w:rsidRPr="0044511F">
        <w:rPr>
          <w:rFonts w:eastAsia="Times New Roman"/>
          <w:lang w:eastAsia="en-US"/>
        </w:rPr>
        <w:t>3. Гражданско-съдебен надзор.</w:t>
      </w:r>
    </w:p>
    <w:p w:rsidR="0065397F" w:rsidRPr="0044511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През изминалата година, както и предходните такива, дейността на прокуратурите от Врачанския регион по гражданско – съдебния надзор се изразяваше в изготвяне и предявяване на граждански искове и участие в съдебни заседания по граждански дела. Работата ни в тази насока е съгласно действащите в страната граждански закони, международното законодателство по което България е страна и съответните указания на висшестоящите прокуратури. </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През </w:t>
      </w:r>
      <w:r>
        <w:rPr>
          <w:rFonts w:ascii="Times New Roman" w:eastAsia="Times New Roman" w:hAnsi="Times New Roman" w:cs="Times New Roman"/>
          <w:sz w:val="28"/>
          <w:szCs w:val="28"/>
          <w:lang w:eastAsia="en-US"/>
        </w:rPr>
        <w:t xml:space="preserve">2020 </w:t>
      </w:r>
      <w:r w:rsidRPr="0044511F">
        <w:rPr>
          <w:rFonts w:ascii="Times New Roman" w:eastAsia="Times New Roman" w:hAnsi="Times New Roman" w:cs="Times New Roman"/>
          <w:sz w:val="28"/>
          <w:szCs w:val="28"/>
          <w:lang w:eastAsia="en-US"/>
        </w:rPr>
        <w:t xml:space="preserve">година прокурорите от региона са предявили общо </w:t>
      </w:r>
      <w:r>
        <w:rPr>
          <w:rFonts w:ascii="Times New Roman" w:eastAsia="Times New Roman" w:hAnsi="Times New Roman" w:cs="Times New Roman"/>
          <w:sz w:val="28"/>
          <w:szCs w:val="28"/>
          <w:lang w:eastAsia="en-US"/>
        </w:rPr>
        <w:t>10</w:t>
      </w:r>
      <w:r w:rsidRPr="0044511F">
        <w:rPr>
          <w:rFonts w:ascii="Times New Roman" w:eastAsia="Times New Roman" w:hAnsi="Times New Roman" w:cs="Times New Roman"/>
          <w:sz w:val="28"/>
          <w:szCs w:val="28"/>
          <w:lang w:eastAsia="en-US"/>
        </w:rPr>
        <w:t xml:space="preserve"> иска по СК, ГПК, ТЗ и други закони /</w:t>
      </w:r>
      <w:r>
        <w:rPr>
          <w:rFonts w:ascii="Times New Roman" w:eastAsia="Times New Roman" w:hAnsi="Times New Roman" w:cs="Times New Roman"/>
          <w:sz w:val="28"/>
          <w:szCs w:val="28"/>
          <w:lang w:eastAsia="en-US"/>
        </w:rPr>
        <w:t xml:space="preserve">7 броя през 2019г., </w:t>
      </w:r>
      <w:r w:rsidRPr="0044511F">
        <w:rPr>
          <w:rFonts w:ascii="Times New Roman" w:eastAsia="Times New Roman" w:hAnsi="Times New Roman" w:cs="Times New Roman"/>
          <w:sz w:val="28"/>
          <w:szCs w:val="28"/>
          <w:lang w:eastAsia="en-US"/>
        </w:rPr>
        <w:t xml:space="preserve"> 1</w:t>
      </w:r>
      <w:r>
        <w:rPr>
          <w:rFonts w:ascii="Times New Roman" w:eastAsia="Times New Roman" w:hAnsi="Times New Roman" w:cs="Times New Roman"/>
          <w:sz w:val="28"/>
          <w:szCs w:val="28"/>
          <w:lang w:eastAsia="en-US"/>
        </w:rPr>
        <w:t>4</w:t>
      </w:r>
      <w:r w:rsidRPr="0044511F">
        <w:rPr>
          <w:rFonts w:ascii="Times New Roman" w:eastAsia="Times New Roman" w:hAnsi="Times New Roman" w:cs="Times New Roman"/>
          <w:sz w:val="28"/>
          <w:szCs w:val="28"/>
          <w:lang w:eastAsia="en-US"/>
        </w:rPr>
        <w:t xml:space="preserve"> броя през </w:t>
      </w:r>
      <w:r>
        <w:rPr>
          <w:rFonts w:ascii="Times New Roman" w:eastAsia="Times New Roman" w:hAnsi="Times New Roman" w:cs="Times New Roman"/>
          <w:sz w:val="28"/>
          <w:szCs w:val="28"/>
          <w:lang w:eastAsia="en-US"/>
        </w:rPr>
        <w:t>2018</w:t>
      </w:r>
      <w:r w:rsidRPr="0044511F">
        <w:rPr>
          <w:rFonts w:ascii="Times New Roman" w:eastAsia="Times New Roman" w:hAnsi="Times New Roman" w:cs="Times New Roman"/>
          <w:sz w:val="28"/>
          <w:szCs w:val="28"/>
          <w:lang w:eastAsia="en-US"/>
        </w:rPr>
        <w:t>г.</w:t>
      </w:r>
      <w:r>
        <w:rPr>
          <w:rFonts w:ascii="Times New Roman" w:eastAsia="Times New Roman" w:hAnsi="Times New Roman" w:cs="Times New Roman"/>
          <w:sz w:val="28"/>
          <w:szCs w:val="28"/>
          <w:lang w:eastAsia="en-US"/>
        </w:rPr>
        <w:t>,</w:t>
      </w:r>
      <w:r w:rsidRPr="0044511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17</w:t>
      </w:r>
      <w:r w:rsidRPr="0044511F">
        <w:rPr>
          <w:rFonts w:ascii="Times New Roman" w:eastAsia="Times New Roman" w:hAnsi="Times New Roman" w:cs="Times New Roman"/>
          <w:sz w:val="28"/>
          <w:szCs w:val="28"/>
          <w:lang w:eastAsia="en-US"/>
        </w:rPr>
        <w:t xml:space="preserve"> броя през 201</w:t>
      </w:r>
      <w:r>
        <w:rPr>
          <w:rFonts w:ascii="Times New Roman" w:eastAsia="Times New Roman" w:hAnsi="Times New Roman" w:cs="Times New Roman"/>
          <w:sz w:val="28"/>
          <w:szCs w:val="28"/>
          <w:lang w:eastAsia="en-US"/>
        </w:rPr>
        <w:t>7</w:t>
      </w:r>
      <w:r w:rsidRPr="0044511F">
        <w:rPr>
          <w:rFonts w:ascii="Times New Roman" w:eastAsia="Times New Roman" w:hAnsi="Times New Roman" w:cs="Times New Roman"/>
          <w:sz w:val="28"/>
          <w:szCs w:val="28"/>
          <w:lang w:eastAsia="en-US"/>
        </w:rPr>
        <w:t>г</w:t>
      </w:r>
      <w:r>
        <w:rPr>
          <w:rFonts w:ascii="Times New Roman" w:eastAsia="Times New Roman" w:hAnsi="Times New Roman" w:cs="Times New Roman"/>
          <w:sz w:val="28"/>
          <w:szCs w:val="28"/>
          <w:lang w:eastAsia="en-US"/>
        </w:rPr>
        <w:t>.</w:t>
      </w:r>
      <w:r w:rsidRPr="0044511F">
        <w:rPr>
          <w:rFonts w:ascii="Times New Roman" w:eastAsia="Times New Roman" w:hAnsi="Times New Roman" w:cs="Times New Roman"/>
          <w:sz w:val="28"/>
          <w:szCs w:val="28"/>
          <w:lang w:eastAsia="en-US"/>
        </w:rPr>
        <w:t>/.</w:t>
      </w:r>
    </w:p>
    <w:p w:rsidR="0065397F" w:rsidRPr="0044511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Прокурорите от Окръжна прокуратура </w:t>
      </w:r>
      <w:r w:rsidR="00E26CB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Враца</w:t>
      </w:r>
      <w:r w:rsidR="00E26CB7">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са предявили 8 иска. Прокурорите от Районна прокуратура – град Козлодуй  са предявили 2 иска.</w:t>
      </w:r>
    </w:p>
    <w:p w:rsidR="0065397F" w:rsidRPr="0044511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Разгледани от съда са </w:t>
      </w:r>
      <w:r>
        <w:rPr>
          <w:rFonts w:ascii="Times New Roman" w:eastAsia="Times New Roman" w:hAnsi="Times New Roman" w:cs="Times New Roman"/>
          <w:sz w:val="28"/>
          <w:szCs w:val="28"/>
          <w:lang w:eastAsia="en-US"/>
        </w:rPr>
        <w:t xml:space="preserve">8 </w:t>
      </w:r>
      <w:r w:rsidRPr="0044511F">
        <w:rPr>
          <w:rFonts w:ascii="Times New Roman" w:eastAsia="Times New Roman" w:hAnsi="Times New Roman" w:cs="Times New Roman"/>
          <w:sz w:val="28"/>
          <w:szCs w:val="28"/>
          <w:lang w:eastAsia="en-US"/>
        </w:rPr>
        <w:t xml:space="preserve">бр. искове, </w:t>
      </w:r>
      <w:r w:rsidR="00E26CB7">
        <w:rPr>
          <w:rFonts w:ascii="Times New Roman" w:eastAsia="Times New Roman" w:hAnsi="Times New Roman" w:cs="Times New Roman"/>
          <w:sz w:val="28"/>
          <w:szCs w:val="28"/>
          <w:lang w:eastAsia="en-US"/>
        </w:rPr>
        <w:t xml:space="preserve">всички </w:t>
      </w:r>
      <w:r>
        <w:rPr>
          <w:rFonts w:ascii="Times New Roman" w:eastAsia="Times New Roman" w:hAnsi="Times New Roman" w:cs="Times New Roman"/>
          <w:sz w:val="28"/>
          <w:szCs w:val="28"/>
          <w:lang w:eastAsia="en-US"/>
        </w:rPr>
        <w:t>8</w:t>
      </w:r>
      <w:r w:rsidRPr="0044511F">
        <w:rPr>
          <w:rFonts w:ascii="Times New Roman" w:eastAsia="Times New Roman" w:hAnsi="Times New Roman" w:cs="Times New Roman"/>
          <w:sz w:val="28"/>
          <w:szCs w:val="28"/>
          <w:lang w:eastAsia="en-US"/>
        </w:rPr>
        <w:t xml:space="preserve"> бр. /100%/ са уважени.</w:t>
      </w:r>
      <w:r>
        <w:rPr>
          <w:rFonts w:ascii="Times New Roman" w:eastAsia="Times New Roman" w:hAnsi="Times New Roman" w:cs="Times New Roman"/>
          <w:sz w:val="28"/>
          <w:szCs w:val="28"/>
          <w:lang w:eastAsia="en-US"/>
        </w:rPr>
        <w:t xml:space="preserve"> През 2019 г. са уважени 100% от исковете, през 2018 г. -100%, през 2017 г. - </w:t>
      </w:r>
      <w:r w:rsidRPr="0044511F">
        <w:rPr>
          <w:rFonts w:ascii="Times New Roman" w:eastAsia="Times New Roman" w:hAnsi="Times New Roman" w:cs="Times New Roman"/>
          <w:sz w:val="28"/>
          <w:szCs w:val="28"/>
          <w:lang w:eastAsia="en-US"/>
        </w:rPr>
        <w:t xml:space="preserve">92% </w:t>
      </w:r>
      <w:r>
        <w:rPr>
          <w:rFonts w:ascii="Times New Roman" w:eastAsia="Times New Roman" w:hAnsi="Times New Roman" w:cs="Times New Roman"/>
          <w:sz w:val="28"/>
          <w:szCs w:val="28"/>
          <w:lang w:eastAsia="en-US"/>
        </w:rPr>
        <w:t>.</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w:t>
      </w:r>
      <w:r w:rsidRPr="0044511F">
        <w:rPr>
          <w:rFonts w:ascii="Times New Roman" w:eastAsia="Times New Roman" w:hAnsi="Times New Roman" w:cs="Times New Roman"/>
          <w:sz w:val="28"/>
          <w:szCs w:val="28"/>
          <w:lang w:eastAsia="en-US"/>
        </w:rPr>
        <w:t xml:space="preserve">рокурорите </w:t>
      </w:r>
      <w:r>
        <w:rPr>
          <w:rFonts w:ascii="Times New Roman" w:eastAsia="Times New Roman" w:hAnsi="Times New Roman" w:cs="Times New Roman"/>
          <w:sz w:val="28"/>
          <w:szCs w:val="28"/>
          <w:lang w:eastAsia="en-US"/>
        </w:rPr>
        <w:t xml:space="preserve">от Врачански  съдебен регион </w:t>
      </w:r>
      <w:r w:rsidRPr="0044511F">
        <w:rPr>
          <w:rFonts w:ascii="Times New Roman" w:eastAsia="Times New Roman" w:hAnsi="Times New Roman" w:cs="Times New Roman"/>
          <w:sz w:val="28"/>
          <w:szCs w:val="28"/>
          <w:lang w:eastAsia="en-US"/>
        </w:rPr>
        <w:t xml:space="preserve"> са участвали общо в </w:t>
      </w:r>
      <w:r>
        <w:rPr>
          <w:rFonts w:ascii="Times New Roman" w:eastAsia="Times New Roman" w:hAnsi="Times New Roman" w:cs="Times New Roman"/>
          <w:sz w:val="28"/>
          <w:szCs w:val="28"/>
          <w:lang w:eastAsia="en-US"/>
        </w:rPr>
        <w:t>172</w:t>
      </w:r>
      <w:r w:rsidRPr="0044511F">
        <w:rPr>
          <w:rFonts w:ascii="Times New Roman" w:eastAsia="Times New Roman" w:hAnsi="Times New Roman" w:cs="Times New Roman"/>
          <w:sz w:val="28"/>
          <w:szCs w:val="28"/>
          <w:lang w:eastAsia="en-US"/>
        </w:rPr>
        <w:t xml:space="preserve"> </w:t>
      </w:r>
      <w:r w:rsidRPr="0044511F">
        <w:rPr>
          <w:rFonts w:ascii="Times New Roman" w:eastAsia="Times New Roman" w:hAnsi="Times New Roman" w:cs="Times New Roman"/>
          <w:sz w:val="28"/>
          <w:szCs w:val="28"/>
          <w:lang w:eastAsia="en-US"/>
        </w:rPr>
        <w:lastRenderedPageBreak/>
        <w:t xml:space="preserve">съдебни заседания по </w:t>
      </w:r>
      <w:r>
        <w:rPr>
          <w:rFonts w:ascii="Times New Roman" w:eastAsia="Times New Roman" w:hAnsi="Times New Roman" w:cs="Times New Roman"/>
          <w:sz w:val="28"/>
          <w:szCs w:val="28"/>
          <w:lang w:eastAsia="en-US"/>
        </w:rPr>
        <w:t xml:space="preserve">158 граждански дела </w:t>
      </w:r>
      <w:r w:rsidR="00E26CB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през 2019 година </w:t>
      </w:r>
      <w:r w:rsidR="00E26CB7">
        <w:rPr>
          <w:rFonts w:ascii="Times New Roman" w:eastAsia="Times New Roman" w:hAnsi="Times New Roman" w:cs="Times New Roman"/>
          <w:sz w:val="28"/>
          <w:szCs w:val="28"/>
          <w:lang w:eastAsia="en-US"/>
        </w:rPr>
        <w:t xml:space="preserve">участието е било </w:t>
      </w:r>
      <w:r>
        <w:rPr>
          <w:rFonts w:ascii="Times New Roman" w:eastAsia="Times New Roman" w:hAnsi="Times New Roman" w:cs="Times New Roman"/>
          <w:sz w:val="28"/>
          <w:szCs w:val="28"/>
          <w:lang w:eastAsia="en-US"/>
        </w:rPr>
        <w:t>233 граждански дела</w:t>
      </w:r>
      <w:r w:rsidR="00E26CB7">
        <w:rPr>
          <w:rFonts w:ascii="Times New Roman" w:eastAsia="Times New Roman" w:hAnsi="Times New Roman" w:cs="Times New Roman"/>
          <w:sz w:val="28"/>
          <w:szCs w:val="28"/>
          <w:lang w:eastAsia="en-US"/>
        </w:rPr>
        <w:t xml:space="preserve"> с </w:t>
      </w:r>
      <w:r>
        <w:rPr>
          <w:rFonts w:ascii="Times New Roman" w:eastAsia="Times New Roman" w:hAnsi="Times New Roman" w:cs="Times New Roman"/>
          <w:sz w:val="28"/>
          <w:szCs w:val="28"/>
          <w:lang w:eastAsia="en-US"/>
        </w:rPr>
        <w:t>279 заседания</w:t>
      </w:r>
      <w:r w:rsidR="00E26CB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Традиционно високият процент на уважените от съда граждански искове дава основание за извод, че прокурорите при депозирането им се отнасят с нужната отговорност и компетентност, като прилагат необходимите писмени доказателства и правят обосновани искания за допускане на гласни такива. Изготвените искови молби са отговаряли на изискванията на чл.127 и чл.128 ГПК, поради което не са констатирани случаи на оставянето им без движение за отстраняване на допуснати </w:t>
      </w:r>
      <w:proofErr w:type="spellStart"/>
      <w:r w:rsidRPr="0044511F">
        <w:rPr>
          <w:rFonts w:ascii="Times New Roman" w:eastAsia="Times New Roman" w:hAnsi="Times New Roman" w:cs="Times New Roman"/>
          <w:sz w:val="28"/>
          <w:szCs w:val="28"/>
          <w:lang w:eastAsia="en-US"/>
        </w:rPr>
        <w:t>нередовности</w:t>
      </w:r>
      <w:proofErr w:type="spellEnd"/>
      <w:r w:rsidRPr="0044511F">
        <w:rPr>
          <w:rFonts w:ascii="Times New Roman" w:eastAsia="Times New Roman" w:hAnsi="Times New Roman" w:cs="Times New Roman"/>
          <w:sz w:val="28"/>
          <w:szCs w:val="28"/>
          <w:lang w:eastAsia="en-US"/>
        </w:rPr>
        <w:t>.</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2020 г. прокуратурите от региона са изготвили общо 181</w:t>
      </w:r>
      <w:r w:rsidRPr="0044511F">
        <w:rPr>
          <w:rFonts w:ascii="Times New Roman" w:eastAsia="Times New Roman" w:hAnsi="Times New Roman" w:cs="Times New Roman"/>
          <w:sz w:val="28"/>
          <w:szCs w:val="28"/>
          <w:lang w:eastAsia="en-US"/>
        </w:rPr>
        <w:t xml:space="preserve"> бр. уведомления </w:t>
      </w:r>
      <w:r>
        <w:rPr>
          <w:rFonts w:ascii="Times New Roman" w:eastAsia="Times New Roman" w:hAnsi="Times New Roman" w:cs="Times New Roman"/>
          <w:sz w:val="28"/>
          <w:szCs w:val="28"/>
          <w:lang w:eastAsia="en-US"/>
        </w:rPr>
        <w:t xml:space="preserve"> до КПКОНПИ</w:t>
      </w:r>
      <w:r w:rsidR="00E26CB7">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при 90бр. през 2019г., 55 бр</w:t>
      </w:r>
      <w:r w:rsidR="00E26CB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през 2018г</w:t>
      </w:r>
      <w:r w:rsidR="00E26CB7">
        <w:rPr>
          <w:rFonts w:ascii="Times New Roman" w:eastAsia="Times New Roman" w:hAnsi="Times New Roman" w:cs="Times New Roman"/>
          <w:sz w:val="28"/>
          <w:szCs w:val="28"/>
          <w:lang w:eastAsia="en-US"/>
        </w:rPr>
        <w:t>. и</w:t>
      </w:r>
      <w:r>
        <w:rPr>
          <w:rFonts w:ascii="Times New Roman" w:eastAsia="Times New Roman" w:hAnsi="Times New Roman" w:cs="Times New Roman"/>
          <w:sz w:val="28"/>
          <w:szCs w:val="28"/>
          <w:lang w:eastAsia="en-US"/>
        </w:rPr>
        <w:t xml:space="preserve"> </w:t>
      </w:r>
      <w:r w:rsidRPr="0044511F">
        <w:rPr>
          <w:rFonts w:ascii="Times New Roman" w:eastAsia="Times New Roman" w:hAnsi="Times New Roman" w:cs="Times New Roman"/>
          <w:sz w:val="28"/>
          <w:szCs w:val="28"/>
          <w:lang w:eastAsia="en-US"/>
        </w:rPr>
        <w:t xml:space="preserve">86бр. през </w:t>
      </w:r>
      <w:r>
        <w:rPr>
          <w:rFonts w:ascii="Times New Roman" w:eastAsia="Times New Roman" w:hAnsi="Times New Roman" w:cs="Times New Roman"/>
          <w:sz w:val="28"/>
          <w:szCs w:val="28"/>
          <w:lang w:eastAsia="en-US"/>
        </w:rPr>
        <w:t>2017</w:t>
      </w:r>
      <w:r w:rsidRPr="0044511F">
        <w:rPr>
          <w:rFonts w:ascii="Times New Roman" w:eastAsia="Times New Roman" w:hAnsi="Times New Roman" w:cs="Times New Roman"/>
          <w:sz w:val="28"/>
          <w:szCs w:val="28"/>
          <w:lang w:eastAsia="en-US"/>
        </w:rPr>
        <w:t>г.</w:t>
      </w:r>
      <w:r w:rsidR="00E26CB7">
        <w:rPr>
          <w:rFonts w:ascii="Times New Roman" w:eastAsia="Times New Roman" w:hAnsi="Times New Roman" w:cs="Times New Roman"/>
          <w:sz w:val="28"/>
          <w:szCs w:val="28"/>
          <w:lang w:eastAsia="en-US"/>
        </w:rPr>
        <w:t>/</w:t>
      </w:r>
      <w:r w:rsidRPr="0044511F">
        <w:rPr>
          <w:rFonts w:ascii="Times New Roman" w:eastAsia="Times New Roman" w:hAnsi="Times New Roman" w:cs="Times New Roman"/>
          <w:sz w:val="28"/>
          <w:szCs w:val="28"/>
          <w:lang w:eastAsia="en-US"/>
        </w:rPr>
        <w:t xml:space="preserve">. Най-голяма активност </w:t>
      </w:r>
      <w:r w:rsidR="00E26CB7">
        <w:rPr>
          <w:rFonts w:ascii="Times New Roman" w:eastAsia="Times New Roman" w:hAnsi="Times New Roman" w:cs="Times New Roman"/>
          <w:sz w:val="28"/>
          <w:szCs w:val="28"/>
          <w:lang w:eastAsia="en-US"/>
        </w:rPr>
        <w:t>в посочения аспект е проявена от</w:t>
      </w:r>
      <w:r w:rsidRPr="0044511F">
        <w:rPr>
          <w:rFonts w:ascii="Times New Roman" w:eastAsia="Times New Roman" w:hAnsi="Times New Roman" w:cs="Times New Roman"/>
          <w:sz w:val="28"/>
          <w:szCs w:val="28"/>
          <w:lang w:eastAsia="en-US"/>
        </w:rPr>
        <w:t xml:space="preserve">  </w:t>
      </w:r>
      <w:r w:rsidR="00E26CB7">
        <w:rPr>
          <w:rFonts w:ascii="Times New Roman" w:eastAsia="Times New Roman" w:hAnsi="Times New Roman" w:cs="Times New Roman"/>
          <w:sz w:val="28"/>
          <w:szCs w:val="28"/>
          <w:lang w:eastAsia="en-US"/>
        </w:rPr>
        <w:t>ОП-Враца, РП-</w:t>
      </w:r>
      <w:r w:rsidRPr="0044511F">
        <w:rPr>
          <w:rFonts w:ascii="Times New Roman" w:eastAsia="Times New Roman" w:hAnsi="Times New Roman" w:cs="Times New Roman"/>
          <w:sz w:val="28"/>
          <w:szCs w:val="28"/>
          <w:lang w:eastAsia="en-US"/>
        </w:rPr>
        <w:t>Враца,</w:t>
      </w:r>
      <w:r>
        <w:rPr>
          <w:rFonts w:ascii="Times New Roman" w:eastAsia="Times New Roman" w:hAnsi="Times New Roman" w:cs="Times New Roman"/>
          <w:sz w:val="28"/>
          <w:szCs w:val="28"/>
          <w:lang w:eastAsia="en-US"/>
        </w:rPr>
        <w:t>РП-Мездра и РП-Оряхово.</w:t>
      </w:r>
      <w:r w:rsidRPr="0044511F">
        <w:rPr>
          <w:rFonts w:ascii="Times New Roman" w:eastAsia="Times New Roman" w:hAnsi="Times New Roman" w:cs="Times New Roman"/>
          <w:sz w:val="28"/>
          <w:szCs w:val="28"/>
          <w:lang w:eastAsia="en-US"/>
        </w:rPr>
        <w:t xml:space="preserve"> </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Относно дейността в тази насока следва да се отчете, че прокурорите са изпълнявали отговорно задълженията си за уведомяване на </w:t>
      </w:r>
      <w:r>
        <w:rPr>
          <w:rFonts w:ascii="Times New Roman" w:eastAsia="Times New Roman" w:hAnsi="Times New Roman" w:cs="Times New Roman"/>
          <w:sz w:val="28"/>
          <w:szCs w:val="28"/>
          <w:lang w:eastAsia="en-US"/>
        </w:rPr>
        <w:t>КП</w:t>
      </w:r>
      <w:r w:rsidRPr="0044511F">
        <w:rPr>
          <w:rFonts w:ascii="Times New Roman" w:eastAsia="Times New Roman" w:hAnsi="Times New Roman" w:cs="Times New Roman"/>
          <w:sz w:val="28"/>
          <w:szCs w:val="28"/>
          <w:lang w:eastAsia="en-US"/>
        </w:rPr>
        <w:t xml:space="preserve">КОНПИ в </w:t>
      </w:r>
      <w:proofErr w:type="spellStart"/>
      <w:r w:rsidRPr="0044511F">
        <w:rPr>
          <w:rFonts w:ascii="Times New Roman" w:eastAsia="Times New Roman" w:hAnsi="Times New Roman" w:cs="Times New Roman"/>
          <w:sz w:val="28"/>
          <w:szCs w:val="28"/>
          <w:lang w:eastAsia="en-US"/>
        </w:rPr>
        <w:t>законоустановените</w:t>
      </w:r>
      <w:proofErr w:type="spellEnd"/>
      <w:r w:rsidRPr="0044511F">
        <w:rPr>
          <w:rFonts w:ascii="Times New Roman" w:eastAsia="Times New Roman" w:hAnsi="Times New Roman" w:cs="Times New Roman"/>
          <w:sz w:val="28"/>
          <w:szCs w:val="28"/>
          <w:lang w:eastAsia="en-US"/>
        </w:rPr>
        <w:t xml:space="preserve"> случаи, като за пореден път отбелязваме, че не </w:t>
      </w:r>
      <w:r w:rsidR="00E26CB7">
        <w:rPr>
          <w:rFonts w:ascii="Times New Roman" w:eastAsia="Times New Roman" w:hAnsi="Times New Roman" w:cs="Times New Roman"/>
          <w:sz w:val="28"/>
          <w:szCs w:val="28"/>
          <w:lang w:eastAsia="en-US"/>
        </w:rPr>
        <w:t xml:space="preserve">се </w:t>
      </w:r>
      <w:r w:rsidRPr="0044511F">
        <w:rPr>
          <w:rFonts w:ascii="Times New Roman" w:eastAsia="Times New Roman" w:hAnsi="Times New Roman" w:cs="Times New Roman"/>
          <w:sz w:val="28"/>
          <w:szCs w:val="28"/>
          <w:lang w:eastAsia="en-US"/>
        </w:rPr>
        <w:t xml:space="preserve">получава обратна информация от страна на Комисията за образуваните производства по изпратените уведомления. </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Решените граждански дела по ЗОДОВ са 4</w:t>
      </w:r>
      <w:r w:rsidR="00E26CB7">
        <w:rPr>
          <w:rFonts w:ascii="Times New Roman" w:eastAsia="Times New Roman" w:hAnsi="Times New Roman" w:cs="Times New Roman"/>
          <w:sz w:val="28"/>
          <w:szCs w:val="28"/>
          <w:lang w:eastAsia="en-US"/>
        </w:rPr>
        <w:t xml:space="preserve"> броя</w:t>
      </w:r>
      <w:r>
        <w:rPr>
          <w:rFonts w:ascii="Times New Roman" w:eastAsia="Times New Roman" w:hAnsi="Times New Roman" w:cs="Times New Roman"/>
          <w:sz w:val="28"/>
          <w:szCs w:val="28"/>
          <w:lang w:eastAsia="en-US"/>
        </w:rPr>
        <w:t xml:space="preserve"> – всичките първоинстанционни. Прокуратурата е осъдена по 3 от делата. През 2019г. прокуратурата е осъдена по 11 бр. дела,</w:t>
      </w:r>
      <w:r w:rsidRPr="003C5771">
        <w:rPr>
          <w:rFonts w:ascii="Times New Roman" w:eastAsia="Times New Roman" w:hAnsi="Times New Roman" w:cs="Times New Roman"/>
          <w:sz w:val="28"/>
          <w:szCs w:val="28"/>
          <w:lang w:eastAsia="en-US"/>
        </w:rPr>
        <w:t xml:space="preserve"> </w:t>
      </w:r>
      <w:r w:rsidR="00E26CB7">
        <w:rPr>
          <w:rFonts w:ascii="Times New Roman" w:eastAsia="Times New Roman" w:hAnsi="Times New Roman" w:cs="Times New Roman"/>
          <w:sz w:val="28"/>
          <w:szCs w:val="28"/>
          <w:lang w:eastAsia="en-US"/>
        </w:rPr>
        <w:t>а</w:t>
      </w:r>
      <w:r w:rsidRPr="0044511F">
        <w:rPr>
          <w:rFonts w:ascii="Times New Roman" w:eastAsia="Times New Roman" w:hAnsi="Times New Roman" w:cs="Times New Roman"/>
          <w:sz w:val="28"/>
          <w:szCs w:val="28"/>
          <w:lang w:eastAsia="en-US"/>
        </w:rPr>
        <w:t xml:space="preserve"> през </w:t>
      </w:r>
      <w:r>
        <w:rPr>
          <w:rFonts w:ascii="Times New Roman" w:eastAsia="Times New Roman" w:hAnsi="Times New Roman" w:cs="Times New Roman"/>
          <w:sz w:val="28"/>
          <w:szCs w:val="28"/>
          <w:lang w:eastAsia="en-US"/>
        </w:rPr>
        <w:t>2018</w:t>
      </w:r>
      <w:r w:rsidRPr="0044511F">
        <w:rPr>
          <w:rFonts w:ascii="Times New Roman" w:eastAsia="Times New Roman" w:hAnsi="Times New Roman" w:cs="Times New Roman"/>
          <w:sz w:val="28"/>
          <w:szCs w:val="28"/>
          <w:lang w:eastAsia="en-US"/>
        </w:rPr>
        <w:t xml:space="preserve">г. </w:t>
      </w:r>
      <w:r w:rsidR="00E26CB7">
        <w:rPr>
          <w:rFonts w:ascii="Times New Roman" w:eastAsia="Times New Roman" w:hAnsi="Times New Roman" w:cs="Times New Roman"/>
          <w:sz w:val="28"/>
          <w:szCs w:val="28"/>
          <w:lang w:eastAsia="en-US"/>
        </w:rPr>
        <w:t>броят им е бил</w:t>
      </w:r>
      <w:r w:rsidRPr="0044511F">
        <w:rPr>
          <w:rFonts w:ascii="Times New Roman" w:eastAsia="Times New Roman" w:hAnsi="Times New Roman" w:cs="Times New Roman"/>
          <w:sz w:val="28"/>
          <w:szCs w:val="28"/>
          <w:lang w:eastAsia="en-US"/>
        </w:rPr>
        <w:t xml:space="preserve"> 1</w:t>
      </w:r>
      <w:r>
        <w:rPr>
          <w:rFonts w:ascii="Times New Roman" w:eastAsia="Times New Roman" w:hAnsi="Times New Roman" w:cs="Times New Roman"/>
          <w:sz w:val="28"/>
          <w:szCs w:val="28"/>
          <w:lang w:eastAsia="en-US"/>
        </w:rPr>
        <w:t xml:space="preserve">5.  </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През годината са депозирани </w:t>
      </w:r>
      <w:r>
        <w:rPr>
          <w:rFonts w:ascii="Times New Roman" w:eastAsia="Times New Roman" w:hAnsi="Times New Roman" w:cs="Times New Roman"/>
          <w:sz w:val="28"/>
          <w:szCs w:val="28"/>
          <w:lang w:eastAsia="en-US"/>
        </w:rPr>
        <w:t>3</w:t>
      </w:r>
      <w:r w:rsidRPr="0044511F">
        <w:rPr>
          <w:rFonts w:ascii="Times New Roman" w:eastAsia="Times New Roman" w:hAnsi="Times New Roman" w:cs="Times New Roman"/>
          <w:sz w:val="28"/>
          <w:szCs w:val="28"/>
          <w:lang w:eastAsia="en-US"/>
        </w:rPr>
        <w:t xml:space="preserve"> бр. жалби срещу първоинстанционни решения </w:t>
      </w:r>
      <w:r w:rsidR="00E26CB7">
        <w:rPr>
          <w:rFonts w:ascii="Times New Roman" w:eastAsia="Times New Roman" w:hAnsi="Times New Roman" w:cs="Times New Roman"/>
          <w:sz w:val="28"/>
          <w:szCs w:val="28"/>
          <w:lang w:eastAsia="en-US"/>
        </w:rPr>
        <w:t>–</w:t>
      </w:r>
      <w:r w:rsidRPr="0044511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2</w:t>
      </w:r>
      <w:r w:rsidR="00E26CB7">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бр. на</w:t>
      </w:r>
      <w:r w:rsidR="00E26CB7">
        <w:rPr>
          <w:rFonts w:ascii="Times New Roman" w:eastAsia="Times New Roman" w:hAnsi="Times New Roman" w:cs="Times New Roman"/>
          <w:sz w:val="28"/>
          <w:szCs w:val="28"/>
          <w:lang w:eastAsia="en-US"/>
        </w:rPr>
        <w:t xml:space="preserve"> ОП – Враца </w:t>
      </w:r>
      <w:r w:rsidRPr="0044511F">
        <w:rPr>
          <w:rFonts w:ascii="Times New Roman" w:eastAsia="Times New Roman" w:hAnsi="Times New Roman" w:cs="Times New Roman"/>
          <w:sz w:val="28"/>
          <w:szCs w:val="28"/>
          <w:lang w:eastAsia="en-US"/>
        </w:rPr>
        <w:t xml:space="preserve"> и </w:t>
      </w:r>
      <w:r>
        <w:rPr>
          <w:rFonts w:ascii="Times New Roman" w:eastAsia="Times New Roman" w:hAnsi="Times New Roman" w:cs="Times New Roman"/>
          <w:sz w:val="28"/>
          <w:szCs w:val="28"/>
          <w:lang w:eastAsia="en-US"/>
        </w:rPr>
        <w:t>1 брой</w:t>
      </w:r>
      <w:r w:rsidRPr="0044511F">
        <w:rPr>
          <w:rFonts w:ascii="Times New Roman" w:eastAsia="Times New Roman" w:hAnsi="Times New Roman" w:cs="Times New Roman"/>
          <w:sz w:val="28"/>
          <w:szCs w:val="28"/>
          <w:lang w:eastAsia="en-US"/>
        </w:rPr>
        <w:t xml:space="preserve"> от РП </w:t>
      </w:r>
      <w:r>
        <w:rPr>
          <w:rFonts w:ascii="Times New Roman" w:eastAsia="Times New Roman" w:hAnsi="Times New Roman" w:cs="Times New Roman"/>
          <w:sz w:val="28"/>
          <w:szCs w:val="28"/>
          <w:lang w:eastAsia="en-US"/>
        </w:rPr>
        <w:t xml:space="preserve">–град Бяла Слатина.  </w:t>
      </w:r>
      <w:r w:rsidR="00E26CB7">
        <w:rPr>
          <w:rFonts w:ascii="Times New Roman" w:eastAsia="Times New Roman" w:hAnsi="Times New Roman" w:cs="Times New Roman"/>
          <w:sz w:val="28"/>
          <w:szCs w:val="28"/>
          <w:lang w:eastAsia="en-US"/>
        </w:rPr>
        <w:t>Същите н</w:t>
      </w:r>
      <w:r>
        <w:rPr>
          <w:rFonts w:ascii="Times New Roman" w:eastAsia="Times New Roman" w:hAnsi="Times New Roman" w:cs="Times New Roman"/>
          <w:sz w:val="28"/>
          <w:szCs w:val="28"/>
          <w:lang w:eastAsia="en-US"/>
        </w:rPr>
        <w:t xml:space="preserve">е са разгледани от въззивния съд.  </w:t>
      </w:r>
      <w:r w:rsidR="00E26CB7">
        <w:rPr>
          <w:rFonts w:ascii="Times New Roman" w:eastAsia="Times New Roman" w:hAnsi="Times New Roman" w:cs="Times New Roman"/>
          <w:sz w:val="28"/>
          <w:szCs w:val="28"/>
          <w:lang w:eastAsia="en-US"/>
        </w:rPr>
        <w:t>Няма</w:t>
      </w:r>
      <w:r>
        <w:rPr>
          <w:rFonts w:ascii="Times New Roman" w:eastAsia="Times New Roman" w:hAnsi="Times New Roman" w:cs="Times New Roman"/>
          <w:sz w:val="28"/>
          <w:szCs w:val="28"/>
          <w:lang w:eastAsia="en-US"/>
        </w:rPr>
        <w:t xml:space="preserve"> депозирани жалби срещу въззивни решения.</w:t>
      </w:r>
    </w:p>
    <w:p w:rsid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Запазващата се тенденция на висок брой дела и съдебни заседания с участие на прокурори</w:t>
      </w:r>
      <w:r>
        <w:rPr>
          <w:rFonts w:ascii="Times New Roman" w:eastAsia="Times New Roman" w:hAnsi="Times New Roman" w:cs="Times New Roman"/>
          <w:sz w:val="28"/>
          <w:szCs w:val="28"/>
          <w:lang w:eastAsia="en-US"/>
        </w:rPr>
        <w:t>, дава</w:t>
      </w:r>
      <w:r w:rsidRPr="0044511F">
        <w:rPr>
          <w:rFonts w:ascii="Times New Roman" w:eastAsia="Times New Roman" w:hAnsi="Times New Roman" w:cs="Times New Roman"/>
          <w:sz w:val="28"/>
          <w:szCs w:val="28"/>
          <w:lang w:eastAsia="en-US"/>
        </w:rPr>
        <w:t xml:space="preserve"> основание да се отчете като добра активността им по гражданско-съдебния надзор.</w:t>
      </w:r>
    </w:p>
    <w:p w:rsidR="0065397F" w:rsidRPr="0044511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44511F">
        <w:rPr>
          <w:rFonts w:ascii="Times New Roman" w:eastAsia="Times New Roman" w:hAnsi="Times New Roman" w:cs="Times New Roman"/>
          <w:sz w:val="28"/>
          <w:szCs w:val="28"/>
          <w:lang w:eastAsia="en-US"/>
        </w:rPr>
        <w:t xml:space="preserve">Анализът на цялостната дейност на прокуратурите от региона по този надзор налага извода, че тя е била насочена към опазване на обществения интерес и правата на гражданите, както и за гарантиране законосъобразността на постановените съдебни актове. </w:t>
      </w:r>
    </w:p>
    <w:p w:rsidR="00ED39DF" w:rsidRDefault="00ED39DF" w:rsidP="00C00783">
      <w:pPr>
        <w:pStyle w:val="2"/>
        <w:spacing w:line="240" w:lineRule="auto"/>
        <w:ind w:firstLine="692"/>
        <w:jc w:val="both"/>
        <w:rPr>
          <w:rFonts w:eastAsia="Times New Roman"/>
          <w:lang w:eastAsia="en-US"/>
        </w:rPr>
      </w:pPr>
      <w:r w:rsidRPr="0044511F">
        <w:rPr>
          <w:rFonts w:eastAsia="Times New Roman"/>
          <w:lang w:eastAsia="en-US"/>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През отчетната 2020г.</w:t>
      </w:r>
      <w:r w:rsidR="00E26CB7">
        <w:rPr>
          <w:rFonts w:ascii="Times New Roman" w:eastAsia="Times New Roman" w:hAnsi="Times New Roman" w:cs="Times New Roman"/>
          <w:sz w:val="28"/>
          <w:szCs w:val="28"/>
          <w:lang w:eastAsia="en-US"/>
        </w:rPr>
        <w:t>,</w:t>
      </w:r>
      <w:r w:rsidRPr="0065397F">
        <w:rPr>
          <w:rFonts w:ascii="Times New Roman" w:eastAsia="Times New Roman" w:hAnsi="Times New Roman" w:cs="Times New Roman"/>
          <w:sz w:val="28"/>
          <w:szCs w:val="28"/>
          <w:lang w:eastAsia="en-US"/>
        </w:rPr>
        <w:t xml:space="preserve"> прокурорите от региона са взели активно </w:t>
      </w:r>
      <w:r w:rsidR="00E26CB7">
        <w:rPr>
          <w:rFonts w:ascii="Times New Roman" w:eastAsia="Times New Roman" w:hAnsi="Times New Roman" w:cs="Times New Roman"/>
          <w:sz w:val="28"/>
          <w:szCs w:val="28"/>
          <w:lang w:eastAsia="en-US"/>
        </w:rPr>
        <w:t>участие в производства по ЗОДОВ, както следва</w:t>
      </w:r>
      <w:r w:rsidRPr="0065397F">
        <w:rPr>
          <w:rFonts w:ascii="Times New Roman" w:eastAsia="Times New Roman" w:hAnsi="Times New Roman" w:cs="Times New Roman"/>
          <w:sz w:val="28"/>
          <w:szCs w:val="28"/>
          <w:lang w:eastAsia="en-US"/>
        </w:rPr>
        <w:t xml:space="preserve"> </w:t>
      </w:r>
      <w:r w:rsidR="00E26CB7">
        <w:rPr>
          <w:rFonts w:ascii="Times New Roman" w:eastAsia="Times New Roman" w:hAnsi="Times New Roman" w:cs="Times New Roman"/>
          <w:sz w:val="28"/>
          <w:szCs w:val="28"/>
          <w:lang w:eastAsia="en-US"/>
        </w:rPr>
        <w:t>п</w:t>
      </w:r>
      <w:r w:rsidRPr="0065397F">
        <w:rPr>
          <w:rFonts w:ascii="Times New Roman" w:eastAsia="Times New Roman" w:hAnsi="Times New Roman" w:cs="Times New Roman"/>
          <w:sz w:val="28"/>
          <w:szCs w:val="28"/>
          <w:lang w:eastAsia="en-US"/>
        </w:rPr>
        <w:t>рокурорите от О</w:t>
      </w:r>
      <w:r w:rsidR="00E26CB7">
        <w:rPr>
          <w:rFonts w:ascii="Times New Roman" w:eastAsia="Times New Roman" w:hAnsi="Times New Roman" w:cs="Times New Roman"/>
          <w:sz w:val="28"/>
          <w:szCs w:val="28"/>
          <w:lang w:eastAsia="en-US"/>
        </w:rPr>
        <w:t>П-Враца</w:t>
      </w:r>
      <w:r w:rsidRPr="0065397F">
        <w:rPr>
          <w:rFonts w:ascii="Times New Roman" w:eastAsia="Times New Roman" w:hAnsi="Times New Roman" w:cs="Times New Roman"/>
          <w:sz w:val="28"/>
          <w:szCs w:val="28"/>
          <w:lang w:eastAsia="en-US"/>
        </w:rPr>
        <w:t>, като контролираща страна на основание член</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 xml:space="preserve">1от </w:t>
      </w:r>
      <w:r w:rsidR="00E26CB7">
        <w:rPr>
          <w:rFonts w:ascii="Times New Roman" w:eastAsia="Times New Roman" w:hAnsi="Times New Roman" w:cs="Times New Roman"/>
          <w:sz w:val="28"/>
          <w:szCs w:val="28"/>
          <w:lang w:eastAsia="en-US"/>
        </w:rPr>
        <w:t>ЗОДОВ,а п</w:t>
      </w:r>
      <w:r w:rsidRPr="0065397F">
        <w:rPr>
          <w:rFonts w:ascii="Times New Roman" w:eastAsia="Times New Roman" w:hAnsi="Times New Roman" w:cs="Times New Roman"/>
          <w:sz w:val="28"/>
          <w:szCs w:val="28"/>
          <w:lang w:eastAsia="en-US"/>
        </w:rPr>
        <w:t xml:space="preserve">о член 2 от ЗОДОВ – като </w:t>
      </w:r>
      <w:proofErr w:type="spellStart"/>
      <w:r w:rsidRPr="0065397F">
        <w:rPr>
          <w:rFonts w:ascii="Times New Roman" w:eastAsia="Times New Roman" w:hAnsi="Times New Roman" w:cs="Times New Roman"/>
          <w:sz w:val="28"/>
          <w:szCs w:val="28"/>
          <w:lang w:eastAsia="en-US"/>
        </w:rPr>
        <w:t>ответници</w:t>
      </w:r>
      <w:proofErr w:type="spellEnd"/>
      <w:r w:rsidRPr="0065397F">
        <w:rPr>
          <w:rFonts w:ascii="Times New Roman" w:eastAsia="Times New Roman" w:hAnsi="Times New Roman" w:cs="Times New Roman"/>
          <w:sz w:val="28"/>
          <w:szCs w:val="28"/>
          <w:lang w:eastAsia="en-US"/>
        </w:rPr>
        <w:t xml:space="preserve"> всички прокуратури. </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Срещу Прокуратурата на Република България  са постановени 2</w:t>
      </w:r>
      <w:r w:rsidR="00E26CB7">
        <w:rPr>
          <w:rFonts w:ascii="Times New Roman" w:eastAsia="Times New Roman" w:hAnsi="Times New Roman" w:cs="Times New Roman"/>
          <w:sz w:val="28"/>
          <w:szCs w:val="28"/>
          <w:lang w:eastAsia="en-US"/>
        </w:rPr>
        <w:t xml:space="preserve"> /две/ влезли в сила решения, едното </w:t>
      </w:r>
      <w:r w:rsidRPr="0065397F">
        <w:rPr>
          <w:rFonts w:ascii="Times New Roman" w:eastAsia="Times New Roman" w:hAnsi="Times New Roman" w:cs="Times New Roman"/>
          <w:sz w:val="28"/>
          <w:szCs w:val="28"/>
          <w:lang w:eastAsia="en-US"/>
        </w:rPr>
        <w:t>на  Окръжен съд –</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 xml:space="preserve">Враца, </w:t>
      </w:r>
      <w:r w:rsidR="00E26CB7">
        <w:rPr>
          <w:rFonts w:ascii="Times New Roman" w:eastAsia="Times New Roman" w:hAnsi="Times New Roman" w:cs="Times New Roman"/>
          <w:sz w:val="28"/>
          <w:szCs w:val="28"/>
          <w:lang w:eastAsia="en-US"/>
        </w:rPr>
        <w:t>а</w:t>
      </w:r>
      <w:r w:rsidRPr="0065397F">
        <w:rPr>
          <w:rFonts w:ascii="Times New Roman" w:eastAsia="Times New Roman" w:hAnsi="Times New Roman" w:cs="Times New Roman"/>
          <w:sz w:val="28"/>
          <w:szCs w:val="28"/>
          <w:lang w:eastAsia="en-US"/>
        </w:rPr>
        <w:t xml:space="preserve"> другото – на РС – Враца.</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lastRenderedPageBreak/>
        <w:t>Дейността на прокурорите по тези дела са изразява в активното им участие в съдебните производства при които са оспорвали исковете както по основание, така и по размер, изготвяли са обосновани писмени отговори по реда на чл. 131 ГПК, изготвяли  са въззивни жалби срещу осъдителните решения.</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За добрата работа по тези дела следва да се отчетат и указанията на  прокурорите от отдел „Съдебен“ при ВКП.</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 xml:space="preserve">Разпределението на делата с оглед правното им основание е: </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по чл.2, ал.1, т.3, пр.1  от ЗОДОВ</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 xml:space="preserve">– 1 брой,      </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по чл.2, ал.1, т.3, пр.2  от ЗОДОВ</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 1 брой</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Общият размер на присъдените обезщетения по влезлите в сила решения възлиза на сумата от 30 159 лв.</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при  74950 лв. за 2019г</w:t>
      </w:r>
      <w:r w:rsidR="00E26CB7">
        <w:rPr>
          <w:rFonts w:ascii="Times New Roman" w:eastAsia="Times New Roman" w:hAnsi="Times New Roman" w:cs="Times New Roman"/>
          <w:sz w:val="28"/>
          <w:szCs w:val="28"/>
          <w:lang w:eastAsia="en-US"/>
        </w:rPr>
        <w:t>.;</w:t>
      </w:r>
      <w:r w:rsidRPr="0065397F">
        <w:rPr>
          <w:rFonts w:ascii="Times New Roman" w:eastAsia="Times New Roman" w:hAnsi="Times New Roman" w:cs="Times New Roman"/>
          <w:sz w:val="28"/>
          <w:szCs w:val="28"/>
          <w:lang w:eastAsia="en-US"/>
        </w:rPr>
        <w:t xml:space="preserve"> </w:t>
      </w:r>
      <w:r w:rsidR="00E26CB7">
        <w:rPr>
          <w:rFonts w:ascii="Times New Roman" w:eastAsia="Times New Roman" w:hAnsi="Times New Roman" w:cs="Times New Roman"/>
          <w:sz w:val="28"/>
          <w:szCs w:val="28"/>
          <w:lang w:eastAsia="en-US"/>
        </w:rPr>
        <w:t>17300</w:t>
      </w:r>
      <w:r w:rsidRPr="0065397F">
        <w:rPr>
          <w:rFonts w:ascii="Times New Roman" w:eastAsia="Times New Roman" w:hAnsi="Times New Roman" w:cs="Times New Roman"/>
          <w:sz w:val="28"/>
          <w:szCs w:val="28"/>
          <w:lang w:eastAsia="en-US"/>
        </w:rPr>
        <w:t>лв</w:t>
      </w:r>
      <w:r w:rsidR="00E26CB7">
        <w:rPr>
          <w:rFonts w:ascii="Times New Roman" w:eastAsia="Times New Roman" w:hAnsi="Times New Roman" w:cs="Times New Roman"/>
          <w:sz w:val="28"/>
          <w:szCs w:val="28"/>
          <w:lang w:eastAsia="en-US"/>
        </w:rPr>
        <w:t>. за 2018 г. и</w:t>
      </w:r>
      <w:r w:rsidRPr="0065397F">
        <w:rPr>
          <w:rFonts w:ascii="Times New Roman" w:eastAsia="Times New Roman" w:hAnsi="Times New Roman" w:cs="Times New Roman"/>
          <w:sz w:val="28"/>
          <w:szCs w:val="28"/>
          <w:lang w:eastAsia="en-US"/>
        </w:rPr>
        <w:t xml:space="preserve"> 114805лв. през 2017 година</w:t>
      </w:r>
      <w:r w:rsidR="00E26CB7">
        <w:rPr>
          <w:rFonts w:ascii="Times New Roman" w:eastAsia="Times New Roman" w:hAnsi="Times New Roman" w:cs="Times New Roman"/>
          <w:sz w:val="28"/>
          <w:szCs w:val="28"/>
          <w:lang w:eastAsia="en-US"/>
        </w:rPr>
        <w:t>/.</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За делата по ЗОДОВ се водят писмени досиета.</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 xml:space="preserve">За региона  през 2020 година не са водени дела за нарушаване на права, защитени от ЕКЗПЧОС. </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От анализа на съдебната практика на Европейския съд по правата на човека е видно, че най-много осъдителни присъди постановени срещу Р</w:t>
      </w:r>
      <w:r w:rsidR="00E26CB7">
        <w:rPr>
          <w:rFonts w:ascii="Times New Roman" w:eastAsia="Times New Roman" w:hAnsi="Times New Roman" w:cs="Times New Roman"/>
          <w:sz w:val="28"/>
          <w:szCs w:val="28"/>
          <w:lang w:eastAsia="en-US"/>
        </w:rPr>
        <w:t>епублика</w:t>
      </w:r>
      <w:r w:rsidRPr="0065397F">
        <w:rPr>
          <w:rFonts w:ascii="Times New Roman" w:eastAsia="Times New Roman" w:hAnsi="Times New Roman" w:cs="Times New Roman"/>
          <w:sz w:val="28"/>
          <w:szCs w:val="28"/>
          <w:lang w:eastAsia="en-US"/>
        </w:rPr>
        <w:t xml:space="preserve"> България са за забавено правосъдие. </w:t>
      </w:r>
    </w:p>
    <w:p w:rsidR="0065397F" w:rsidRPr="0065397F" w:rsidRDefault="0065397F" w:rsidP="0065397F">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65397F">
        <w:rPr>
          <w:rFonts w:ascii="Times New Roman" w:eastAsia="Times New Roman" w:hAnsi="Times New Roman" w:cs="Times New Roman"/>
          <w:sz w:val="28"/>
          <w:szCs w:val="28"/>
          <w:lang w:eastAsia="en-US"/>
        </w:rPr>
        <w:t xml:space="preserve">Препоръки към прокурорите от </w:t>
      </w:r>
      <w:r w:rsidR="00E26CB7">
        <w:rPr>
          <w:rFonts w:ascii="Times New Roman" w:eastAsia="Times New Roman" w:hAnsi="Times New Roman" w:cs="Times New Roman"/>
          <w:sz w:val="28"/>
          <w:szCs w:val="28"/>
          <w:lang w:eastAsia="en-US"/>
        </w:rPr>
        <w:t xml:space="preserve">района на </w:t>
      </w:r>
      <w:r w:rsidRPr="0065397F">
        <w:rPr>
          <w:rFonts w:ascii="Times New Roman" w:eastAsia="Times New Roman" w:hAnsi="Times New Roman" w:cs="Times New Roman"/>
          <w:sz w:val="28"/>
          <w:szCs w:val="28"/>
          <w:lang w:eastAsia="en-US"/>
        </w:rPr>
        <w:t>ОП</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 xml:space="preserve"> град</w:t>
      </w:r>
      <w:r w:rsidR="00E26CB7">
        <w:rPr>
          <w:rFonts w:ascii="Times New Roman" w:eastAsia="Times New Roman" w:hAnsi="Times New Roman" w:cs="Times New Roman"/>
          <w:sz w:val="28"/>
          <w:szCs w:val="28"/>
          <w:lang w:eastAsia="en-US"/>
        </w:rPr>
        <w:t xml:space="preserve"> </w:t>
      </w:r>
      <w:r w:rsidRPr="0065397F">
        <w:rPr>
          <w:rFonts w:ascii="Times New Roman" w:eastAsia="Times New Roman" w:hAnsi="Times New Roman" w:cs="Times New Roman"/>
          <w:sz w:val="28"/>
          <w:szCs w:val="28"/>
          <w:lang w:eastAsia="en-US"/>
        </w:rPr>
        <w:t xml:space="preserve">Враца -  да разследват досъдебните производства в  разумен срок,  да повдигат обвинения след стабилни доказателства,  да се разпитват свидетели в досъдебното производство пред съдия от съответния </w:t>
      </w:r>
      <w:proofErr w:type="spellStart"/>
      <w:r w:rsidRPr="0065397F">
        <w:rPr>
          <w:rFonts w:ascii="Times New Roman" w:eastAsia="Times New Roman" w:hAnsi="Times New Roman" w:cs="Times New Roman"/>
          <w:sz w:val="28"/>
          <w:szCs w:val="28"/>
          <w:lang w:eastAsia="en-US"/>
        </w:rPr>
        <w:t>първоинстанционен</w:t>
      </w:r>
      <w:proofErr w:type="spellEnd"/>
      <w:r w:rsidRPr="0065397F">
        <w:rPr>
          <w:rFonts w:ascii="Times New Roman" w:eastAsia="Times New Roman" w:hAnsi="Times New Roman" w:cs="Times New Roman"/>
          <w:sz w:val="28"/>
          <w:szCs w:val="28"/>
          <w:lang w:eastAsia="en-US"/>
        </w:rPr>
        <w:t xml:space="preserve"> съд </w:t>
      </w:r>
    </w:p>
    <w:p w:rsidR="00ED39DF" w:rsidRDefault="00ED39DF" w:rsidP="00E26CB7">
      <w:pPr>
        <w:pStyle w:val="2"/>
        <w:ind w:firstLine="691"/>
        <w:rPr>
          <w:rFonts w:eastAsia="Times New Roman"/>
        </w:rPr>
      </w:pPr>
      <w:r w:rsidRPr="0065397F">
        <w:rPr>
          <w:rFonts w:eastAsia="Times New Roman"/>
        </w:rPr>
        <w:t>5. Изпълнение на наказанията и другите принудителни мерки</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Една от приоритетните цели в дейността на прокуратурата е своевременното и законосъобразно изпълнение на наказанията и другите принудителни мерки.</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За изпълнението на тези цели е необходимо засилен контрол върху дейността по привеждане в изпълнение на присъдите, надзора в местата за лишаване от свобода и стриктното прилагане на институтите на условното предсрочно освобождаване и прекъсване на изпълнението на наказанията.</w:t>
      </w:r>
    </w:p>
    <w:p w:rsid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За отчетната 2020 година надзора на прокуратурата за изпълнение на наказанията и другите принудителни мерки се е осъществявал в съответствие с разпоредбите на НПК, ЗИНЗС и „Указание за дейността на прокуратурата по надзор върху изпълнение на наказанията и другите принудителни мерки“ регламентиращо дейността на прокуратурата в тази насока.</w:t>
      </w:r>
    </w:p>
    <w:p w:rsidR="00216E68" w:rsidRPr="00E62F69" w:rsidRDefault="00216E68" w:rsidP="00E62F69">
      <w:pPr>
        <w:spacing w:after="0" w:line="240" w:lineRule="auto"/>
        <w:ind w:firstLine="708"/>
        <w:jc w:val="both"/>
        <w:rPr>
          <w:rFonts w:ascii="Times New Roman" w:eastAsiaTheme="minorHAnsi" w:hAnsi="Times New Roman" w:cs="Times New Roman"/>
          <w:sz w:val="28"/>
          <w:szCs w:val="28"/>
          <w:lang w:eastAsia="en-US"/>
        </w:rPr>
      </w:pPr>
    </w:p>
    <w:p w:rsidR="00E62F69" w:rsidRPr="00E62F69" w:rsidRDefault="00E62F69" w:rsidP="00E62F69">
      <w:pPr>
        <w:spacing w:after="0" w:line="240" w:lineRule="auto"/>
        <w:ind w:firstLine="708"/>
        <w:jc w:val="both"/>
        <w:rPr>
          <w:rFonts w:ascii="Times New Roman" w:eastAsiaTheme="minorHAnsi" w:hAnsi="Times New Roman" w:cs="Times New Roman"/>
          <w:b/>
          <w:sz w:val="28"/>
          <w:szCs w:val="28"/>
          <w:lang w:eastAsia="en-US"/>
        </w:rPr>
      </w:pPr>
      <w:r w:rsidRPr="00E62F69">
        <w:rPr>
          <w:rFonts w:ascii="Times New Roman" w:eastAsiaTheme="minorHAnsi" w:hAnsi="Times New Roman" w:cs="Times New Roman"/>
          <w:b/>
          <w:sz w:val="28"/>
          <w:szCs w:val="28"/>
          <w:lang w:eastAsia="en-US"/>
        </w:rPr>
        <w:t>Привеждане на присъдите в изпълнение</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Крайната фаза на реализиране на наказателната репресия е привеждане в изпълнение на влезлите в сила  съдебни актове, с наложени наказания и съответно</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 тяхното</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изтърпяване. Ролята на прокуратурата в тази фаза е ключова. От една страна тя е натоварена със задължението да   е „посредник“ на постановения съдебен акт между съда и  </w:t>
      </w:r>
      <w:r w:rsidRPr="00E62F69">
        <w:rPr>
          <w:rFonts w:ascii="Times New Roman" w:eastAsiaTheme="minorHAnsi" w:hAnsi="Times New Roman" w:cs="Times New Roman"/>
          <w:sz w:val="28"/>
          <w:szCs w:val="28"/>
          <w:lang w:eastAsia="en-US"/>
        </w:rPr>
        <w:lastRenderedPageBreak/>
        <w:t xml:space="preserve">специализираните  органи по изпълнение на наказанията,  а от друга – да осъществява надзор за законност при изпълнение на наказанията. </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През 2020г. в прокуратурите в региона са получени за привеждане в изпълнение влезли в сила съдебни актове </w:t>
      </w:r>
      <w:r w:rsidR="00216E6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присъди, споразумения и определения с постановени наказания по НК – общо 522 акта</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при 580 акта за 2019г.</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и 584 акта за 2018г.</w:t>
      </w:r>
      <w:r w:rsidR="00216E6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Намален е абсолютния брой на получените за изпълнение съдебни актове в сравнение с миналия отчетен период  с  1%.</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Най-много присъди за изпълнение и тази година са получени в РП</w:t>
      </w:r>
      <w:r w:rsidR="00216E68">
        <w:rPr>
          <w:rFonts w:ascii="Times New Roman" w:eastAsiaTheme="minorHAnsi" w:hAnsi="Times New Roman" w:cs="Times New Roman"/>
          <w:sz w:val="28"/>
          <w:szCs w:val="28"/>
          <w:lang w:eastAsia="en-US"/>
        </w:rPr>
        <w:t xml:space="preserve"> – </w:t>
      </w:r>
      <w:r w:rsidRPr="00E62F69">
        <w:rPr>
          <w:rFonts w:ascii="Times New Roman" w:eastAsiaTheme="minorHAnsi" w:hAnsi="Times New Roman" w:cs="Times New Roman"/>
          <w:sz w:val="28"/>
          <w:szCs w:val="28"/>
          <w:lang w:eastAsia="en-US"/>
        </w:rPr>
        <w:t>Враца</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 – 197 броя, РП</w:t>
      </w:r>
      <w:r w:rsidR="00216E68">
        <w:rPr>
          <w:rFonts w:ascii="Times New Roman" w:eastAsiaTheme="minorHAnsi" w:hAnsi="Times New Roman" w:cs="Times New Roman"/>
          <w:sz w:val="28"/>
          <w:szCs w:val="28"/>
          <w:lang w:eastAsia="en-US"/>
        </w:rPr>
        <w:t xml:space="preserve"> – </w:t>
      </w:r>
      <w:r w:rsidRPr="00E62F69">
        <w:rPr>
          <w:rFonts w:ascii="Times New Roman" w:eastAsiaTheme="minorHAnsi" w:hAnsi="Times New Roman" w:cs="Times New Roman"/>
          <w:sz w:val="28"/>
          <w:szCs w:val="28"/>
          <w:lang w:eastAsia="en-US"/>
        </w:rPr>
        <w:t>Мездра</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97 броя и РП</w:t>
      </w:r>
      <w:r w:rsidR="00216E68">
        <w:rPr>
          <w:rFonts w:ascii="Times New Roman" w:eastAsiaTheme="minorHAnsi" w:hAnsi="Times New Roman" w:cs="Times New Roman"/>
          <w:sz w:val="28"/>
          <w:szCs w:val="28"/>
          <w:lang w:eastAsia="en-US"/>
        </w:rPr>
        <w:t xml:space="preserve"> – </w:t>
      </w:r>
      <w:r w:rsidRPr="00E62F69">
        <w:rPr>
          <w:rFonts w:ascii="Times New Roman" w:eastAsiaTheme="minorHAnsi" w:hAnsi="Times New Roman" w:cs="Times New Roman"/>
          <w:sz w:val="28"/>
          <w:szCs w:val="28"/>
          <w:lang w:eastAsia="en-US"/>
        </w:rPr>
        <w:t>Бяла</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Слатина – 91 броя.</w:t>
      </w:r>
    </w:p>
    <w:p w:rsidR="00E62F69" w:rsidRPr="00E62F69" w:rsidRDefault="00E62F69" w:rsidP="00573698">
      <w:pPr>
        <w:spacing w:after="0" w:line="240" w:lineRule="auto"/>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От получените през 2020 год. съдебни акта с наложени наказания  са приведени в изпълнение 515 акта. Неприведени в изпълнение са </w:t>
      </w:r>
      <w:r w:rsidR="00573698">
        <w:rPr>
          <w:rFonts w:ascii="Times New Roman" w:eastAsiaTheme="minorHAnsi" w:hAnsi="Times New Roman" w:cs="Times New Roman"/>
          <w:sz w:val="28"/>
          <w:szCs w:val="28"/>
          <w:lang w:eastAsia="en-US"/>
        </w:rPr>
        <w:t>5 /</w:t>
      </w:r>
      <w:r w:rsidRPr="00E62F69">
        <w:rPr>
          <w:rFonts w:ascii="Times New Roman" w:eastAsiaTheme="minorHAnsi" w:hAnsi="Times New Roman" w:cs="Times New Roman"/>
          <w:sz w:val="28"/>
          <w:szCs w:val="28"/>
          <w:lang w:eastAsia="en-US"/>
        </w:rPr>
        <w:t>пет</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акта,</w:t>
      </w:r>
      <w:r w:rsidR="00216E6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от които </w:t>
      </w:r>
      <w:r w:rsidR="00573698">
        <w:rPr>
          <w:rFonts w:ascii="Times New Roman" w:eastAsiaTheme="minorHAnsi" w:hAnsi="Times New Roman" w:cs="Times New Roman"/>
          <w:sz w:val="28"/>
          <w:szCs w:val="28"/>
          <w:lang w:eastAsia="en-US"/>
        </w:rPr>
        <w:t>4 /</w:t>
      </w:r>
      <w:r w:rsidRPr="00E62F69">
        <w:rPr>
          <w:rFonts w:ascii="Times New Roman" w:eastAsiaTheme="minorHAnsi" w:hAnsi="Times New Roman" w:cs="Times New Roman"/>
          <w:sz w:val="28"/>
          <w:szCs w:val="28"/>
          <w:lang w:eastAsia="en-US"/>
        </w:rPr>
        <w:t>четири</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поради образувани производства за групиране на наказанията. За сравнение, през 2019г. в прокуратурит</w:t>
      </w:r>
      <w:r w:rsidR="00573698">
        <w:rPr>
          <w:rFonts w:ascii="Times New Roman" w:eastAsiaTheme="minorHAnsi" w:hAnsi="Times New Roman" w:cs="Times New Roman"/>
          <w:sz w:val="28"/>
          <w:szCs w:val="28"/>
          <w:lang w:eastAsia="en-US"/>
        </w:rPr>
        <w:t>е в региона са изпълнили 576 броя</w:t>
      </w:r>
      <w:r w:rsidRPr="00E62F69">
        <w:rPr>
          <w:rFonts w:ascii="Times New Roman" w:eastAsiaTheme="minorHAnsi" w:hAnsi="Times New Roman" w:cs="Times New Roman"/>
          <w:sz w:val="28"/>
          <w:szCs w:val="28"/>
          <w:lang w:eastAsia="en-US"/>
        </w:rPr>
        <w:t xml:space="preserve"> съдебни акта – присъди и споразумения, а за 2018 г. този брой е бил 585 бр., от получени за привеждане в изпълнение влезли в сила съдебни актове присъди, споразумения и определения с постановени наказания по НК. Намаляването на броя на приведените в изпълнение присъди се дължи на по-малкия брой получени  присъди  за  изпълнение. </w:t>
      </w:r>
    </w:p>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ab/>
      </w:r>
    </w:p>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ab/>
      </w:r>
    </w:p>
    <w:tbl>
      <w:tblPr>
        <w:tblStyle w:val="aa"/>
        <w:tblW w:w="0" w:type="auto"/>
        <w:tblLook w:val="04A0" w:firstRow="1" w:lastRow="0" w:firstColumn="1" w:lastColumn="0" w:noHBand="0" w:noVBand="1"/>
      </w:tblPr>
      <w:tblGrid>
        <w:gridCol w:w="5778"/>
        <w:gridCol w:w="1134"/>
        <w:gridCol w:w="1134"/>
        <w:gridCol w:w="1166"/>
      </w:tblGrid>
      <w:tr w:rsidR="00E62F69" w:rsidRPr="00E62F69" w:rsidTr="007C2B3D">
        <w:tc>
          <w:tcPr>
            <w:tcW w:w="5778" w:type="dxa"/>
          </w:tcPr>
          <w:p w:rsidR="00E62F69" w:rsidRPr="00E62F69" w:rsidRDefault="00E62F69" w:rsidP="00E62F69">
            <w:pPr>
              <w:jc w:val="both"/>
              <w:rPr>
                <w:rFonts w:ascii="Times New Roman" w:eastAsiaTheme="minorHAnsi" w:hAnsi="Times New Roman" w:cs="Times New Roman"/>
                <w:lang w:eastAsia="en-US"/>
              </w:rPr>
            </w:pP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2018 г.</w:t>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2019 г.</w:t>
            </w:r>
            <w:r w:rsidRPr="00E62F69">
              <w:rPr>
                <w:rFonts w:ascii="Times New Roman" w:eastAsiaTheme="minorHAnsi" w:hAnsi="Times New Roman" w:cs="Times New Roman"/>
                <w:lang w:eastAsia="en-US"/>
              </w:rPr>
              <w:tab/>
            </w:r>
          </w:p>
        </w:tc>
        <w:tc>
          <w:tcPr>
            <w:tcW w:w="1166" w:type="dxa"/>
          </w:tcPr>
          <w:p w:rsidR="00E62F69" w:rsidRPr="00E62F69" w:rsidRDefault="00E62F69" w:rsidP="00E62F69">
            <w:pPr>
              <w:jc w:val="both"/>
              <w:rPr>
                <w:rFonts w:ascii="Times New Roman" w:eastAsiaTheme="minorHAnsi" w:hAnsi="Times New Roman" w:cs="Times New Roman"/>
                <w:b/>
                <w:lang w:eastAsia="en-US"/>
              </w:rPr>
            </w:pPr>
            <w:r w:rsidRPr="00E62F69">
              <w:rPr>
                <w:rFonts w:ascii="Times New Roman" w:eastAsiaTheme="minorHAnsi" w:hAnsi="Times New Roman" w:cs="Times New Roman"/>
                <w:b/>
                <w:lang w:eastAsia="en-US"/>
              </w:rPr>
              <w:t>2020 г.</w:t>
            </w:r>
          </w:p>
        </w:tc>
      </w:tr>
      <w:tr w:rsidR="00E62F69" w:rsidRPr="00E62F69" w:rsidTr="007C2B3D">
        <w:tc>
          <w:tcPr>
            <w:tcW w:w="5778"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 xml:space="preserve">Присъди  и споразумения, получени за изпълнение (по лица) и останали от  предходния  </w:t>
            </w:r>
            <w:r w:rsidRPr="00E62F69">
              <w:rPr>
                <w:rFonts w:ascii="Times New Roman" w:eastAsiaTheme="minorHAnsi" w:hAnsi="Times New Roman" w:cs="Times New Roman"/>
                <w:lang w:eastAsia="en-US"/>
              </w:rPr>
              <w:tab/>
              <w:t>период</w:t>
            </w:r>
            <w:r w:rsidRPr="00E62F69">
              <w:rPr>
                <w:rFonts w:ascii="Times New Roman" w:eastAsiaTheme="minorHAnsi" w:hAnsi="Times New Roman" w:cs="Times New Roman"/>
                <w:lang w:eastAsia="en-US"/>
              </w:rPr>
              <w:tab/>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587</w:t>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580</w:t>
            </w:r>
          </w:p>
        </w:tc>
        <w:tc>
          <w:tcPr>
            <w:tcW w:w="1166" w:type="dxa"/>
          </w:tcPr>
          <w:p w:rsidR="00E62F69" w:rsidRPr="00E62F69" w:rsidRDefault="00E62F69" w:rsidP="00E62F69">
            <w:pPr>
              <w:jc w:val="both"/>
              <w:rPr>
                <w:rFonts w:ascii="Times New Roman" w:eastAsiaTheme="minorHAnsi" w:hAnsi="Times New Roman" w:cs="Times New Roman"/>
                <w:b/>
                <w:lang w:eastAsia="en-US"/>
              </w:rPr>
            </w:pPr>
            <w:r w:rsidRPr="00E62F69">
              <w:rPr>
                <w:rFonts w:ascii="Times New Roman" w:eastAsiaTheme="minorHAnsi" w:hAnsi="Times New Roman" w:cs="Times New Roman"/>
                <w:b/>
                <w:lang w:eastAsia="en-US"/>
              </w:rPr>
              <w:t>522</w:t>
            </w:r>
          </w:p>
        </w:tc>
      </w:tr>
      <w:tr w:rsidR="00E62F69" w:rsidRPr="00E62F69" w:rsidTr="007C2B3D">
        <w:tc>
          <w:tcPr>
            <w:tcW w:w="5778"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Приведени присъди в изпълнение</w:t>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585</w:t>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576</w:t>
            </w:r>
          </w:p>
        </w:tc>
        <w:tc>
          <w:tcPr>
            <w:tcW w:w="1166" w:type="dxa"/>
          </w:tcPr>
          <w:p w:rsidR="00E62F69" w:rsidRPr="00E62F69" w:rsidRDefault="00E62F69" w:rsidP="00E62F69">
            <w:pPr>
              <w:jc w:val="both"/>
              <w:rPr>
                <w:rFonts w:ascii="Times New Roman" w:eastAsiaTheme="minorHAnsi" w:hAnsi="Times New Roman" w:cs="Times New Roman"/>
                <w:b/>
                <w:lang w:eastAsia="en-US"/>
              </w:rPr>
            </w:pPr>
            <w:r w:rsidRPr="00E62F69">
              <w:rPr>
                <w:rFonts w:ascii="Times New Roman" w:eastAsiaTheme="minorHAnsi" w:hAnsi="Times New Roman" w:cs="Times New Roman"/>
                <w:b/>
                <w:lang w:eastAsia="en-US"/>
              </w:rPr>
              <w:t>515</w:t>
            </w:r>
          </w:p>
        </w:tc>
      </w:tr>
      <w:tr w:rsidR="00E62F69" w:rsidRPr="00E62F69" w:rsidTr="007C2B3D">
        <w:tc>
          <w:tcPr>
            <w:tcW w:w="5778"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Останали неприведени присъди в изпълнение</w:t>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2</w:t>
            </w:r>
          </w:p>
        </w:tc>
        <w:tc>
          <w:tcPr>
            <w:tcW w:w="1134"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4</w:t>
            </w:r>
          </w:p>
        </w:tc>
        <w:tc>
          <w:tcPr>
            <w:tcW w:w="1166" w:type="dxa"/>
          </w:tcPr>
          <w:p w:rsidR="00E62F69" w:rsidRPr="00E62F69" w:rsidRDefault="00E62F69" w:rsidP="00E62F69">
            <w:pPr>
              <w:jc w:val="both"/>
              <w:rPr>
                <w:rFonts w:ascii="Times New Roman" w:eastAsiaTheme="minorHAnsi" w:hAnsi="Times New Roman" w:cs="Times New Roman"/>
                <w:b/>
                <w:lang w:eastAsia="en-US"/>
              </w:rPr>
            </w:pPr>
            <w:r w:rsidRPr="00E62F69">
              <w:rPr>
                <w:rFonts w:ascii="Times New Roman" w:eastAsiaTheme="minorHAnsi" w:hAnsi="Times New Roman" w:cs="Times New Roman"/>
                <w:b/>
                <w:lang w:eastAsia="en-US"/>
              </w:rPr>
              <w:t>5</w:t>
            </w:r>
          </w:p>
        </w:tc>
      </w:tr>
    </w:tbl>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p>
    <w:p w:rsidR="00E62F69" w:rsidRPr="00E62F69" w:rsidRDefault="00E62F69" w:rsidP="00573698">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Дейността на прокуратурата по привеждането в изпълнение на съдебните актове с наложени наказания за 20</w:t>
      </w:r>
      <w:r w:rsidRPr="00E62F69">
        <w:rPr>
          <w:rFonts w:ascii="Times New Roman" w:eastAsiaTheme="minorHAnsi" w:hAnsi="Times New Roman" w:cs="Times New Roman"/>
          <w:sz w:val="28"/>
          <w:szCs w:val="28"/>
          <w:lang w:val="en-US" w:eastAsia="en-US"/>
        </w:rPr>
        <w:t>20</w:t>
      </w:r>
      <w:r w:rsidRPr="00E62F69">
        <w:rPr>
          <w:rFonts w:ascii="Times New Roman" w:eastAsiaTheme="minorHAnsi" w:hAnsi="Times New Roman" w:cs="Times New Roman"/>
          <w:sz w:val="28"/>
          <w:szCs w:val="28"/>
          <w:lang w:eastAsia="en-US"/>
        </w:rPr>
        <w:t xml:space="preserve"> год. по прокуратури е както следва:</w:t>
      </w:r>
    </w:p>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ab/>
      </w:r>
      <w:r w:rsidRPr="00E62F69">
        <w:rPr>
          <w:rFonts w:ascii="Times New Roman" w:eastAsiaTheme="minorHAnsi" w:hAnsi="Times New Roman" w:cs="Times New Roman"/>
          <w:sz w:val="28"/>
          <w:szCs w:val="28"/>
          <w:lang w:eastAsia="en-US"/>
        </w:rPr>
        <w:tab/>
      </w:r>
    </w:p>
    <w:tbl>
      <w:tblPr>
        <w:tblStyle w:val="aa"/>
        <w:tblW w:w="0" w:type="auto"/>
        <w:tblLook w:val="04A0" w:firstRow="1" w:lastRow="0" w:firstColumn="1" w:lastColumn="0" w:noHBand="0" w:noVBand="1"/>
      </w:tblPr>
      <w:tblGrid>
        <w:gridCol w:w="2303"/>
        <w:gridCol w:w="2303"/>
        <w:gridCol w:w="2303"/>
        <w:gridCol w:w="2303"/>
      </w:tblGrid>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Прокуратура</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Присъди  и споразумения, получени за изпълнение</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Приведени присъди в изпълнение</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Останали неприведени присъди в изпълнение</w:t>
            </w:r>
          </w:p>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(по лица)</w:t>
            </w: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ОП ВРАЦА</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30</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30</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0</w:t>
            </w: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РП ВРАЦА</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eastAsia="en-US"/>
              </w:rPr>
              <w:t>1</w:t>
            </w:r>
            <w:r w:rsidRPr="00E62F69">
              <w:rPr>
                <w:rFonts w:ascii="Times New Roman" w:eastAsiaTheme="minorHAnsi" w:hAnsi="Times New Roman" w:cs="Times New Roman"/>
                <w:lang w:val="en-US" w:eastAsia="en-US"/>
              </w:rPr>
              <w:t>97</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eastAsia="en-US"/>
              </w:rPr>
              <w:t>1</w:t>
            </w:r>
            <w:r w:rsidRPr="00E62F69">
              <w:rPr>
                <w:rFonts w:ascii="Times New Roman" w:eastAsiaTheme="minorHAnsi" w:hAnsi="Times New Roman" w:cs="Times New Roman"/>
                <w:lang w:val="en-US" w:eastAsia="en-US"/>
              </w:rPr>
              <w:t>91</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4</w:t>
            </w: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РП МЕЗДРА</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eastAsia="en-US"/>
              </w:rPr>
              <w:t>9</w:t>
            </w:r>
            <w:r w:rsidRPr="00E62F69">
              <w:rPr>
                <w:rFonts w:ascii="Times New Roman" w:eastAsiaTheme="minorHAnsi" w:hAnsi="Times New Roman" w:cs="Times New Roman"/>
                <w:lang w:val="en-US" w:eastAsia="en-US"/>
              </w:rPr>
              <w:t>5</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95</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0</w:t>
            </w: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РП Б.СЛАТИНА</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91</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91</w:t>
            </w:r>
          </w:p>
        </w:tc>
        <w:tc>
          <w:tcPr>
            <w:tcW w:w="2303" w:type="dxa"/>
          </w:tcPr>
          <w:p w:rsidR="00E62F69" w:rsidRPr="00E62F69" w:rsidRDefault="00E62F69" w:rsidP="00E62F69">
            <w:pPr>
              <w:jc w:val="both"/>
              <w:rPr>
                <w:rFonts w:ascii="Times New Roman" w:eastAsiaTheme="minorHAnsi" w:hAnsi="Times New Roman" w:cs="Times New Roman"/>
                <w:lang w:eastAsia="en-US"/>
              </w:rPr>
            </w:pP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РП КОЗЛОДУЙ</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46</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46</w:t>
            </w:r>
          </w:p>
        </w:tc>
        <w:tc>
          <w:tcPr>
            <w:tcW w:w="2303" w:type="dxa"/>
          </w:tcPr>
          <w:p w:rsidR="00E62F69" w:rsidRPr="00E62F69" w:rsidRDefault="00E62F69" w:rsidP="00E62F69">
            <w:pPr>
              <w:jc w:val="both"/>
              <w:rPr>
                <w:rFonts w:ascii="Times New Roman" w:eastAsiaTheme="minorHAnsi" w:hAnsi="Times New Roman" w:cs="Times New Roman"/>
                <w:lang w:eastAsia="en-US"/>
              </w:rPr>
            </w:pP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РП ОРЯХОВО</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63</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62</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1</w:t>
            </w:r>
          </w:p>
        </w:tc>
      </w:tr>
      <w:tr w:rsidR="00E62F69" w:rsidRPr="00E62F69" w:rsidTr="007C2B3D">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Общо за района на ОП Враца</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val="en-US" w:eastAsia="en-US"/>
              </w:rPr>
              <w:t>522</w:t>
            </w:r>
          </w:p>
        </w:tc>
        <w:tc>
          <w:tcPr>
            <w:tcW w:w="2303" w:type="dxa"/>
          </w:tcPr>
          <w:p w:rsidR="00E62F69" w:rsidRPr="00E62F69" w:rsidRDefault="00E62F69" w:rsidP="00E62F69">
            <w:pPr>
              <w:jc w:val="both"/>
              <w:rPr>
                <w:rFonts w:ascii="Times New Roman" w:eastAsiaTheme="minorHAnsi" w:hAnsi="Times New Roman" w:cs="Times New Roman"/>
                <w:lang w:val="en-US" w:eastAsia="en-US"/>
              </w:rPr>
            </w:pPr>
            <w:r w:rsidRPr="00E62F69">
              <w:rPr>
                <w:rFonts w:ascii="Times New Roman" w:eastAsiaTheme="minorHAnsi" w:hAnsi="Times New Roman" w:cs="Times New Roman"/>
                <w:lang w:eastAsia="en-US"/>
              </w:rPr>
              <w:t>5</w:t>
            </w:r>
            <w:r w:rsidRPr="00E62F69">
              <w:rPr>
                <w:rFonts w:ascii="Times New Roman" w:eastAsiaTheme="minorHAnsi" w:hAnsi="Times New Roman" w:cs="Times New Roman"/>
                <w:lang w:val="en-US" w:eastAsia="en-US"/>
              </w:rPr>
              <w:t>15</w:t>
            </w:r>
          </w:p>
        </w:tc>
        <w:tc>
          <w:tcPr>
            <w:tcW w:w="2303" w:type="dxa"/>
          </w:tcPr>
          <w:p w:rsidR="00E62F69" w:rsidRPr="00E62F69" w:rsidRDefault="00E62F69" w:rsidP="00E62F69">
            <w:pPr>
              <w:jc w:val="both"/>
              <w:rPr>
                <w:rFonts w:ascii="Times New Roman" w:eastAsiaTheme="minorHAnsi" w:hAnsi="Times New Roman" w:cs="Times New Roman"/>
                <w:lang w:eastAsia="en-US"/>
              </w:rPr>
            </w:pPr>
            <w:r w:rsidRPr="00E62F69">
              <w:rPr>
                <w:rFonts w:ascii="Times New Roman" w:eastAsiaTheme="minorHAnsi" w:hAnsi="Times New Roman" w:cs="Times New Roman"/>
                <w:lang w:eastAsia="en-US"/>
              </w:rPr>
              <w:t>4</w:t>
            </w:r>
          </w:p>
        </w:tc>
      </w:tr>
    </w:tbl>
    <w:p w:rsidR="00573698" w:rsidRDefault="00573698" w:rsidP="00E62F69">
      <w:pPr>
        <w:spacing w:after="0" w:line="240" w:lineRule="auto"/>
        <w:ind w:firstLine="708"/>
        <w:jc w:val="both"/>
        <w:rPr>
          <w:rFonts w:ascii="Times New Roman" w:eastAsiaTheme="minorHAnsi" w:hAnsi="Times New Roman" w:cs="Times New Roman"/>
          <w:sz w:val="28"/>
          <w:szCs w:val="28"/>
          <w:lang w:eastAsia="en-US"/>
        </w:rPr>
      </w:pP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По отношение на </w:t>
      </w:r>
      <w:r w:rsidR="00573698">
        <w:rPr>
          <w:rFonts w:ascii="Times New Roman" w:eastAsiaTheme="minorHAnsi" w:hAnsi="Times New Roman" w:cs="Times New Roman"/>
          <w:sz w:val="28"/>
          <w:szCs w:val="28"/>
          <w:lang w:eastAsia="en-US"/>
        </w:rPr>
        <w:t>3 /</w:t>
      </w:r>
      <w:r w:rsidRPr="00E62F69">
        <w:rPr>
          <w:rFonts w:ascii="Times New Roman" w:eastAsiaTheme="minorHAnsi" w:hAnsi="Times New Roman" w:cs="Times New Roman"/>
          <w:sz w:val="28"/>
          <w:szCs w:val="28"/>
          <w:lang w:eastAsia="en-US"/>
        </w:rPr>
        <w:t>три</w:t>
      </w:r>
      <w:r w:rsidR="00573698">
        <w:rPr>
          <w:rFonts w:ascii="Times New Roman" w:eastAsiaTheme="minorHAnsi" w:hAnsi="Times New Roman" w:cs="Times New Roman"/>
          <w:sz w:val="28"/>
          <w:szCs w:val="28"/>
          <w:lang w:eastAsia="en-US"/>
        </w:rPr>
        <w:t xml:space="preserve">/ броя </w:t>
      </w:r>
      <w:r w:rsidRPr="00E62F69">
        <w:rPr>
          <w:rFonts w:ascii="Times New Roman" w:eastAsiaTheme="minorHAnsi" w:hAnsi="Times New Roman" w:cs="Times New Roman"/>
          <w:sz w:val="28"/>
          <w:szCs w:val="28"/>
          <w:lang w:eastAsia="en-US"/>
        </w:rPr>
        <w:t>присъди началото на</w:t>
      </w:r>
      <w:r w:rsidR="00573698">
        <w:rPr>
          <w:rFonts w:ascii="Times New Roman" w:eastAsiaTheme="minorHAnsi" w:hAnsi="Times New Roman" w:cs="Times New Roman"/>
          <w:sz w:val="28"/>
          <w:szCs w:val="28"/>
          <w:lang w:eastAsia="en-US"/>
        </w:rPr>
        <w:t xml:space="preserve"> изпълнението е отложено на основание </w:t>
      </w:r>
      <w:r w:rsidRPr="00E62F69">
        <w:rPr>
          <w:rFonts w:ascii="Times New Roman" w:eastAsiaTheme="minorHAnsi" w:hAnsi="Times New Roman" w:cs="Times New Roman"/>
          <w:sz w:val="28"/>
          <w:szCs w:val="28"/>
          <w:lang w:eastAsia="en-US"/>
        </w:rPr>
        <w:t>чл.415 от НПК.</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От наложените присъди</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185 лица са с наказание „лишаване от свобода”, 172 лица са с наказание „</w:t>
      </w:r>
      <w:proofErr w:type="spellStart"/>
      <w:r w:rsidRPr="00E62F69">
        <w:rPr>
          <w:rFonts w:ascii="Times New Roman" w:eastAsiaTheme="minorHAnsi" w:hAnsi="Times New Roman" w:cs="Times New Roman"/>
          <w:sz w:val="28"/>
          <w:szCs w:val="28"/>
          <w:lang w:eastAsia="en-US"/>
        </w:rPr>
        <w:t>пробация</w:t>
      </w:r>
      <w:proofErr w:type="spellEnd"/>
      <w:r w:rsidRPr="00E62F69">
        <w:rPr>
          <w:rFonts w:ascii="Times New Roman" w:eastAsiaTheme="minorHAnsi" w:hAnsi="Times New Roman" w:cs="Times New Roman"/>
          <w:sz w:val="28"/>
          <w:szCs w:val="28"/>
          <w:lang w:eastAsia="en-US"/>
        </w:rPr>
        <w:t>”, 26 лица са били с наказание „обществено порицание”, а 158 лица с наказание „лишаване от права”.</w:t>
      </w:r>
    </w:p>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lastRenderedPageBreak/>
        <w:t>За сравнение с предходните периоди:</w:t>
      </w:r>
    </w:p>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p>
    <w:tbl>
      <w:tblPr>
        <w:tblW w:w="9060" w:type="dxa"/>
        <w:tblInd w:w="60" w:type="dxa"/>
        <w:tblCellMar>
          <w:left w:w="70" w:type="dxa"/>
          <w:right w:w="70" w:type="dxa"/>
        </w:tblCellMar>
        <w:tblLook w:val="0000" w:firstRow="0" w:lastRow="0" w:firstColumn="0" w:lastColumn="0" w:noHBand="0" w:noVBand="0"/>
      </w:tblPr>
      <w:tblGrid>
        <w:gridCol w:w="4998"/>
        <w:gridCol w:w="1354"/>
        <w:gridCol w:w="1354"/>
        <w:gridCol w:w="1354"/>
      </w:tblGrid>
      <w:tr w:rsidR="00E62F69" w:rsidRPr="00E62F69" w:rsidTr="007C2B3D">
        <w:trPr>
          <w:trHeight w:val="380"/>
        </w:trPr>
        <w:tc>
          <w:tcPr>
            <w:tcW w:w="4998" w:type="dxa"/>
            <w:tcBorders>
              <w:top w:val="single" w:sz="8" w:space="0" w:color="auto"/>
              <w:left w:val="single" w:sz="8" w:space="0" w:color="auto"/>
              <w:bottom w:val="single" w:sz="8"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 </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ind w:firstLineChars="100" w:firstLine="220"/>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2018 г</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ind w:firstLineChars="100" w:firstLine="220"/>
              <w:rPr>
                <w:rFonts w:ascii="Times New Roman" w:eastAsia="Times New Roman" w:hAnsi="Times New Roman" w:cs="Times New Roman"/>
                <w:bCs/>
                <w:lang w:eastAsia="en-US"/>
              </w:rPr>
            </w:pPr>
            <w:r w:rsidRPr="00E62F69">
              <w:rPr>
                <w:rFonts w:ascii="Times New Roman" w:eastAsia="Times New Roman" w:hAnsi="Times New Roman" w:cs="Times New Roman"/>
                <w:bCs/>
                <w:lang w:eastAsia="en-US"/>
              </w:rPr>
              <w:t xml:space="preserve">2019 </w:t>
            </w:r>
            <w:r w:rsidRPr="00E62F69">
              <w:rPr>
                <w:rFonts w:ascii="Times New Roman" w:eastAsia="Times New Roman" w:hAnsi="Times New Roman" w:cs="Times New Roman"/>
                <w:lang w:eastAsia="en-US"/>
              </w:rPr>
              <w:t>г</w:t>
            </w:r>
            <w:r w:rsidRPr="00E62F69">
              <w:rPr>
                <w:rFonts w:ascii="Times New Roman" w:eastAsia="Times New Roman" w:hAnsi="Times New Roman" w:cs="Times New Roman"/>
                <w:bCs/>
                <w:lang w:eastAsia="en-US"/>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ind w:firstLineChars="100" w:firstLine="221"/>
              <w:rPr>
                <w:rFonts w:ascii="Times New Roman" w:eastAsia="Times New Roman" w:hAnsi="Times New Roman" w:cs="Times New Roman"/>
                <w:b/>
                <w:lang w:eastAsia="en-US"/>
              </w:rPr>
            </w:pPr>
            <w:r w:rsidRPr="00E62F69">
              <w:rPr>
                <w:rFonts w:ascii="Times New Roman" w:eastAsia="Times New Roman" w:hAnsi="Times New Roman" w:cs="Times New Roman"/>
                <w:b/>
                <w:lang w:eastAsia="en-US"/>
              </w:rPr>
              <w:t>2020 г.</w:t>
            </w:r>
          </w:p>
        </w:tc>
      </w:tr>
      <w:tr w:rsidR="00E62F69" w:rsidRPr="00E62F69" w:rsidTr="007C2B3D">
        <w:trPr>
          <w:trHeight w:val="432"/>
        </w:trPr>
        <w:tc>
          <w:tcPr>
            <w:tcW w:w="4998" w:type="dxa"/>
            <w:tcBorders>
              <w:top w:val="nil"/>
              <w:left w:val="single" w:sz="8" w:space="0" w:color="auto"/>
              <w:bottom w:val="single" w:sz="8"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лишаване от свобода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191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E62F69">
              <w:rPr>
                <w:rFonts w:ascii="Times New Roman" w:eastAsia="Times New Roman" w:hAnsi="Times New Roman" w:cs="Times New Roman"/>
                <w:bCs/>
                <w:lang w:eastAsia="en-US"/>
              </w:rPr>
              <w:t>187</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E62F69">
              <w:rPr>
                <w:rFonts w:ascii="Times New Roman" w:eastAsia="Times New Roman" w:hAnsi="Times New Roman" w:cs="Times New Roman"/>
                <w:b/>
                <w:lang w:eastAsia="en-US"/>
              </w:rPr>
              <w:t>185</w:t>
            </w:r>
          </w:p>
        </w:tc>
      </w:tr>
      <w:tr w:rsidR="00E62F69" w:rsidRPr="00E62F69" w:rsidTr="007C2B3D">
        <w:trPr>
          <w:trHeight w:val="342"/>
        </w:trPr>
        <w:tc>
          <w:tcPr>
            <w:tcW w:w="4998" w:type="dxa"/>
            <w:tcBorders>
              <w:top w:val="nil"/>
              <w:left w:val="single" w:sz="8" w:space="0" w:color="auto"/>
              <w:bottom w:val="single" w:sz="8"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rPr>
                <w:rFonts w:ascii="Times New Roman" w:eastAsia="Times New Roman" w:hAnsi="Times New Roman" w:cs="Times New Roman"/>
                <w:lang w:eastAsia="en-US"/>
              </w:rPr>
            </w:pPr>
            <w:proofErr w:type="spellStart"/>
            <w:r w:rsidRPr="00E62F69">
              <w:rPr>
                <w:rFonts w:ascii="Times New Roman" w:eastAsia="Times New Roman" w:hAnsi="Times New Roman" w:cs="Times New Roman"/>
                <w:lang w:eastAsia="en-US"/>
              </w:rPr>
              <w:t>пробация</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181</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E62F69">
              <w:rPr>
                <w:rFonts w:ascii="Times New Roman" w:eastAsia="Times New Roman" w:hAnsi="Times New Roman" w:cs="Times New Roman"/>
                <w:bCs/>
                <w:lang w:eastAsia="en-US"/>
              </w:rPr>
              <w:t>212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E62F69">
              <w:rPr>
                <w:rFonts w:ascii="Times New Roman" w:eastAsia="Times New Roman" w:hAnsi="Times New Roman" w:cs="Times New Roman"/>
                <w:b/>
                <w:lang w:eastAsia="en-US"/>
              </w:rPr>
              <w:t>172</w:t>
            </w:r>
          </w:p>
        </w:tc>
      </w:tr>
      <w:tr w:rsidR="00E62F69" w:rsidRPr="00E62F69" w:rsidTr="007C2B3D">
        <w:trPr>
          <w:trHeight w:val="394"/>
        </w:trPr>
        <w:tc>
          <w:tcPr>
            <w:tcW w:w="4998" w:type="dxa"/>
            <w:tcBorders>
              <w:top w:val="nil"/>
              <w:left w:val="single" w:sz="8" w:space="0" w:color="auto"/>
              <w:bottom w:val="single" w:sz="8"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лишаване от права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176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E62F69">
              <w:rPr>
                <w:rFonts w:ascii="Times New Roman" w:eastAsia="Times New Roman" w:hAnsi="Times New Roman" w:cs="Times New Roman"/>
                <w:bCs/>
                <w:lang w:eastAsia="en-US"/>
              </w:rPr>
              <w:t>168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E62F69">
              <w:rPr>
                <w:rFonts w:ascii="Times New Roman" w:eastAsia="Times New Roman" w:hAnsi="Times New Roman" w:cs="Times New Roman"/>
                <w:b/>
                <w:lang w:eastAsia="en-US"/>
              </w:rPr>
              <w:t>158</w:t>
            </w:r>
          </w:p>
        </w:tc>
      </w:tr>
      <w:tr w:rsidR="00E62F69" w:rsidRPr="00E62F69" w:rsidTr="007C2B3D">
        <w:trPr>
          <w:trHeight w:val="432"/>
        </w:trPr>
        <w:tc>
          <w:tcPr>
            <w:tcW w:w="4998" w:type="dxa"/>
            <w:tcBorders>
              <w:top w:val="nil"/>
              <w:left w:val="single" w:sz="8" w:space="0" w:color="auto"/>
              <w:bottom w:val="single" w:sz="8"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обществено порицание</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E62F69">
              <w:rPr>
                <w:rFonts w:ascii="Times New Roman" w:eastAsia="Times New Roman" w:hAnsi="Times New Roman" w:cs="Times New Roman"/>
                <w:lang w:eastAsia="en-US"/>
              </w:rPr>
              <w:t>32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E62F69">
              <w:rPr>
                <w:rFonts w:ascii="Times New Roman" w:eastAsia="Times New Roman" w:hAnsi="Times New Roman" w:cs="Times New Roman"/>
                <w:bCs/>
                <w:lang w:eastAsia="en-US"/>
              </w:rPr>
              <w:t>35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E62F69" w:rsidRPr="00E62F69" w:rsidRDefault="00E62F69" w:rsidP="00E62F69">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E62F69">
              <w:rPr>
                <w:rFonts w:ascii="Times New Roman" w:eastAsia="Times New Roman" w:hAnsi="Times New Roman" w:cs="Times New Roman"/>
                <w:b/>
                <w:lang w:eastAsia="en-US"/>
              </w:rPr>
              <w:t>26</w:t>
            </w:r>
          </w:p>
        </w:tc>
      </w:tr>
    </w:tbl>
    <w:p w:rsidR="00E62F69" w:rsidRPr="00E62F69" w:rsidRDefault="00E62F69" w:rsidP="00E62F69">
      <w:pPr>
        <w:spacing w:after="0" w:line="240" w:lineRule="auto"/>
        <w:jc w:val="both"/>
        <w:rPr>
          <w:rFonts w:ascii="Times New Roman" w:eastAsiaTheme="minorHAnsi" w:hAnsi="Times New Roman" w:cs="Times New Roman"/>
          <w:sz w:val="28"/>
          <w:szCs w:val="28"/>
          <w:lang w:eastAsia="en-US"/>
        </w:rPr>
      </w:pP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Сравнението на абсолютните цифри и процентните съотношения за тригодишния период позволява да се направят следните изводи, касаещи работата на прокуратурата по изпълнението на съдебните актове:</w:t>
      </w:r>
    </w:p>
    <w:p w:rsidR="00E62F69" w:rsidRPr="00E62F69" w:rsidRDefault="00E62F69" w:rsidP="00573698">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Относително намаляване на абсолютния брой на постановените съдебни актове с наложени наказания, които се изпълняват от прокуратурите, но запазване на положителната тенденция за подобряване на дейността на прокуратурата по привеждането на получените съдебни актове с наложени наказания в изпълнение.</w:t>
      </w:r>
      <w:r w:rsidRPr="00E62F69">
        <w:rPr>
          <w:rFonts w:ascii="Times New Roman" w:eastAsiaTheme="minorHAnsi" w:hAnsi="Times New Roman" w:cs="Times New Roman"/>
          <w:sz w:val="28"/>
          <w:szCs w:val="28"/>
          <w:lang w:eastAsia="en-US"/>
        </w:rPr>
        <w:tab/>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Запазва се високия процент на приведените за изпълнение присъди – над 99% за целия период.</w:t>
      </w:r>
    </w:p>
    <w:p w:rsidR="00E62F69" w:rsidRPr="00E62F69" w:rsidRDefault="00E62F69" w:rsidP="00573698">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За 2020 г. прокурорите от района на Окръжна прокуратура гр.Враца са участвали в 317 производства във връзка с изпълнение на наказанията,по които са проведени 343 съдебни заседания.</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От анализа на резултатите може да се направи извода че се установява като трайна практика бързината при привеждането на присъдите в изпълнение </w:t>
      </w:r>
    </w:p>
    <w:p w:rsidR="00573698" w:rsidRDefault="00573698" w:rsidP="00573698">
      <w:pPr>
        <w:spacing w:after="0" w:line="240" w:lineRule="auto"/>
        <w:ind w:firstLine="708"/>
        <w:jc w:val="both"/>
        <w:rPr>
          <w:rFonts w:ascii="Times New Roman" w:eastAsiaTheme="minorHAnsi" w:hAnsi="Times New Roman" w:cs="Times New Roman"/>
          <w:sz w:val="28"/>
          <w:szCs w:val="28"/>
          <w:lang w:eastAsia="en-US"/>
        </w:rPr>
      </w:pPr>
    </w:p>
    <w:p w:rsidR="00E62F69" w:rsidRPr="00573698" w:rsidRDefault="00E62F69" w:rsidP="00573698">
      <w:pPr>
        <w:spacing w:after="0" w:line="240" w:lineRule="auto"/>
        <w:ind w:firstLine="708"/>
        <w:jc w:val="both"/>
        <w:rPr>
          <w:rFonts w:ascii="Times New Roman" w:eastAsiaTheme="minorHAnsi" w:hAnsi="Times New Roman" w:cs="Times New Roman"/>
          <w:b/>
          <w:sz w:val="28"/>
          <w:szCs w:val="28"/>
          <w:lang w:eastAsia="en-US"/>
        </w:rPr>
      </w:pPr>
      <w:r w:rsidRPr="00573698">
        <w:rPr>
          <w:rFonts w:ascii="Times New Roman" w:eastAsiaTheme="minorHAnsi" w:hAnsi="Times New Roman" w:cs="Times New Roman"/>
          <w:b/>
          <w:sz w:val="28"/>
          <w:szCs w:val="28"/>
          <w:lang w:eastAsia="en-US"/>
        </w:rPr>
        <w:t>Контрол по изпълнението на присъдите</w:t>
      </w:r>
    </w:p>
    <w:p w:rsidR="00E62F69" w:rsidRPr="00E62F69" w:rsidRDefault="00E62F69" w:rsidP="00573698">
      <w:pPr>
        <w:spacing w:after="0" w:line="240" w:lineRule="auto"/>
        <w:ind w:firstLine="708"/>
        <w:jc w:val="both"/>
        <w:rPr>
          <w:rFonts w:ascii="Times New Roman" w:eastAsiaTheme="minorHAnsi" w:hAnsi="Times New Roman" w:cs="Times New Roman"/>
          <w:sz w:val="28"/>
          <w:szCs w:val="28"/>
          <w:lang w:eastAsia="en-US"/>
        </w:rPr>
      </w:pPr>
      <w:r w:rsidRPr="00573698">
        <w:rPr>
          <w:rFonts w:ascii="Times New Roman" w:eastAsiaTheme="minorHAnsi" w:hAnsi="Times New Roman" w:cs="Times New Roman"/>
          <w:sz w:val="28"/>
          <w:szCs w:val="28"/>
          <w:lang w:eastAsia="en-US"/>
        </w:rPr>
        <w:t>Реално</w:t>
      </w:r>
      <w:r w:rsidRPr="00E62F69">
        <w:rPr>
          <w:rFonts w:ascii="Times New Roman" w:eastAsiaTheme="minorHAnsi" w:hAnsi="Times New Roman" w:cs="Times New Roman"/>
          <w:sz w:val="28"/>
          <w:szCs w:val="28"/>
          <w:lang w:eastAsia="en-US"/>
        </w:rPr>
        <w:t xml:space="preserve"> приведени в изпълнение присъди /с получени потвърждение за начало на изпълнението за 2020 г. са общо 466 бр. присъди (533 за 2019г.; 541 за 2018 г.).  </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С цел ефективно изпълнение на присъдите продължава ежемесечно да се извършва проверка и се изисква информация от ОЗ „Охрана“ МП и ОД на МВР за привеждането в изпълнение на присъдите.</w:t>
      </w:r>
    </w:p>
    <w:p w:rsidR="00E62F69" w:rsidRPr="00E62F69" w:rsidRDefault="00E62F69" w:rsidP="00573698">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В края на 2020 год. </w:t>
      </w:r>
      <w:r w:rsidR="00573698">
        <w:rPr>
          <w:rFonts w:ascii="Times New Roman" w:eastAsiaTheme="minorHAnsi" w:hAnsi="Times New Roman" w:cs="Times New Roman"/>
          <w:sz w:val="28"/>
          <w:szCs w:val="28"/>
          <w:lang w:eastAsia="en-US"/>
        </w:rPr>
        <w:t>има само</w:t>
      </w:r>
      <w:r w:rsidR="00573698" w:rsidRPr="00573698">
        <w:t xml:space="preserve"> </w:t>
      </w:r>
      <w:r w:rsidR="00573698" w:rsidRPr="00573698">
        <w:rPr>
          <w:rFonts w:ascii="Times New Roman" w:eastAsiaTheme="minorHAnsi" w:hAnsi="Times New Roman" w:cs="Times New Roman"/>
          <w:sz w:val="28"/>
          <w:szCs w:val="28"/>
          <w:lang w:eastAsia="en-US"/>
        </w:rPr>
        <w:t>едно</w:t>
      </w:r>
      <w:r w:rsidR="0057369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незадържан</w:t>
      </w:r>
      <w:r w:rsidR="00573698">
        <w:rPr>
          <w:rFonts w:ascii="Times New Roman" w:eastAsiaTheme="minorHAnsi" w:hAnsi="Times New Roman" w:cs="Times New Roman"/>
          <w:sz w:val="28"/>
          <w:szCs w:val="28"/>
          <w:lang w:eastAsia="en-US"/>
        </w:rPr>
        <w:t>о</w:t>
      </w:r>
      <w:r w:rsidRPr="00E62F69">
        <w:rPr>
          <w:rFonts w:ascii="Times New Roman" w:eastAsiaTheme="minorHAnsi" w:hAnsi="Times New Roman" w:cs="Times New Roman"/>
          <w:sz w:val="28"/>
          <w:szCs w:val="28"/>
          <w:lang w:eastAsia="en-US"/>
        </w:rPr>
        <w:t xml:space="preserve"> лиц</w:t>
      </w:r>
      <w:r w:rsidR="00573698">
        <w:rPr>
          <w:rFonts w:ascii="Times New Roman" w:eastAsiaTheme="minorHAnsi" w:hAnsi="Times New Roman" w:cs="Times New Roman"/>
          <w:sz w:val="28"/>
          <w:szCs w:val="28"/>
          <w:lang w:eastAsia="en-US"/>
        </w:rPr>
        <w:t>е</w:t>
      </w:r>
      <w:r w:rsidRPr="00E62F69">
        <w:rPr>
          <w:rFonts w:ascii="Times New Roman" w:eastAsiaTheme="minorHAnsi" w:hAnsi="Times New Roman" w:cs="Times New Roman"/>
          <w:sz w:val="28"/>
          <w:szCs w:val="28"/>
          <w:lang w:eastAsia="en-US"/>
        </w:rPr>
        <w:t xml:space="preserve"> от органите на МВР и Г</w:t>
      </w:r>
      <w:r w:rsidR="00573698">
        <w:rPr>
          <w:rFonts w:ascii="Times New Roman" w:eastAsiaTheme="minorHAnsi" w:hAnsi="Times New Roman" w:cs="Times New Roman"/>
          <w:sz w:val="28"/>
          <w:szCs w:val="28"/>
          <w:lang w:eastAsia="en-US"/>
        </w:rPr>
        <w:t>Д “Съдебна охрана” МП по присъда,</w:t>
      </w:r>
      <w:r w:rsidRPr="00E62F69">
        <w:rPr>
          <w:rFonts w:ascii="Times New Roman" w:eastAsiaTheme="minorHAnsi" w:hAnsi="Times New Roman" w:cs="Times New Roman"/>
          <w:sz w:val="28"/>
          <w:szCs w:val="28"/>
          <w:lang w:eastAsia="en-US"/>
        </w:rPr>
        <w:t xml:space="preserve"> с постановено през периода наказание лишаване</w:t>
      </w:r>
      <w:r w:rsidR="00573698">
        <w:rPr>
          <w:rFonts w:ascii="Times New Roman" w:eastAsiaTheme="minorHAnsi" w:hAnsi="Times New Roman" w:cs="Times New Roman"/>
          <w:sz w:val="28"/>
          <w:szCs w:val="28"/>
          <w:lang w:eastAsia="en-US"/>
        </w:rPr>
        <w:t xml:space="preserve"> от свобода</w:t>
      </w:r>
      <w:r w:rsidRPr="00E62F69">
        <w:rPr>
          <w:rFonts w:ascii="Times New Roman" w:eastAsiaTheme="minorHAnsi" w:hAnsi="Times New Roman" w:cs="Times New Roman"/>
          <w:sz w:val="28"/>
          <w:szCs w:val="28"/>
          <w:lang w:eastAsia="en-US"/>
        </w:rPr>
        <w:t>, за което е установено,</w:t>
      </w:r>
      <w:r w:rsidR="0057369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че се намира в чужбина и е </w:t>
      </w:r>
      <w:r w:rsidR="00573698">
        <w:rPr>
          <w:rFonts w:ascii="Times New Roman" w:eastAsiaTheme="minorHAnsi" w:hAnsi="Times New Roman" w:cs="Times New Roman"/>
          <w:sz w:val="28"/>
          <w:szCs w:val="28"/>
          <w:lang w:eastAsia="en-US"/>
        </w:rPr>
        <w:t xml:space="preserve">с </w:t>
      </w:r>
      <w:r w:rsidRPr="00E62F69">
        <w:rPr>
          <w:rFonts w:ascii="Times New Roman" w:eastAsiaTheme="minorHAnsi" w:hAnsi="Times New Roman" w:cs="Times New Roman"/>
          <w:sz w:val="28"/>
          <w:szCs w:val="28"/>
          <w:lang w:eastAsia="en-US"/>
        </w:rPr>
        <w:t xml:space="preserve">издадена ЕЗА.                                                                                               </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С цел недопускане отклоняване на осъдените лица от изтърпяването на наказанието, са предприети необходимите мерки, като по всички присъди с наложено наказание „Лишаване от свобода”, своевременно се изготвят предложения на основание чл. 145, ал.1</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т.5 и </w:t>
      </w:r>
      <w:r w:rsidR="00573698">
        <w:rPr>
          <w:rFonts w:ascii="Times New Roman" w:eastAsiaTheme="minorHAnsi" w:hAnsi="Times New Roman" w:cs="Times New Roman"/>
          <w:sz w:val="28"/>
          <w:szCs w:val="28"/>
          <w:lang w:eastAsia="en-US"/>
        </w:rPr>
        <w:t>т.</w:t>
      </w:r>
      <w:r w:rsidRPr="00E62F69">
        <w:rPr>
          <w:rFonts w:ascii="Times New Roman" w:eastAsiaTheme="minorHAnsi" w:hAnsi="Times New Roman" w:cs="Times New Roman"/>
          <w:sz w:val="28"/>
          <w:szCs w:val="28"/>
          <w:lang w:eastAsia="en-US"/>
        </w:rPr>
        <w:t>6, ал.2 и 4 от Закона за съдебната власт до Директора на ОДМВР</w:t>
      </w:r>
      <w:r w:rsidR="00573698">
        <w:rPr>
          <w:rFonts w:ascii="Times New Roman" w:eastAsiaTheme="minorHAnsi" w:hAnsi="Times New Roman" w:cs="Times New Roman"/>
          <w:sz w:val="28"/>
          <w:szCs w:val="28"/>
          <w:lang w:eastAsia="en-US"/>
        </w:rPr>
        <w:t>-Враца</w:t>
      </w:r>
      <w:r w:rsidRPr="00E62F69">
        <w:rPr>
          <w:rFonts w:ascii="Times New Roman" w:eastAsiaTheme="minorHAnsi" w:hAnsi="Times New Roman" w:cs="Times New Roman"/>
          <w:sz w:val="28"/>
          <w:szCs w:val="28"/>
          <w:lang w:eastAsia="en-US"/>
        </w:rPr>
        <w:t xml:space="preserve">, относно упражняване на делегираните правомощия със Заповед № Із-1903/21.10.2009 г. на Министъра на вътрешните работи и по чл. 78 от Закона за българските лични документи. На осъдените лица с влязла в сила </w:t>
      </w:r>
      <w:r w:rsidRPr="00E62F69">
        <w:rPr>
          <w:rFonts w:ascii="Times New Roman" w:eastAsiaTheme="minorHAnsi" w:hAnsi="Times New Roman" w:cs="Times New Roman"/>
          <w:sz w:val="28"/>
          <w:szCs w:val="28"/>
          <w:lang w:eastAsia="en-US"/>
        </w:rPr>
        <w:lastRenderedPageBreak/>
        <w:t xml:space="preserve">присъда </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лишаване от свобода</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w:t>
      </w:r>
      <w:r w:rsidR="00573698">
        <w:rPr>
          <w:rFonts w:ascii="Times New Roman" w:eastAsiaTheme="minorHAnsi" w:hAnsi="Times New Roman" w:cs="Times New Roman"/>
          <w:sz w:val="28"/>
          <w:szCs w:val="28"/>
          <w:lang w:eastAsia="en-US"/>
        </w:rPr>
        <w:t>се</w:t>
      </w:r>
      <w:r w:rsidRPr="00E62F69">
        <w:rPr>
          <w:rFonts w:ascii="Times New Roman" w:eastAsiaTheme="minorHAnsi" w:hAnsi="Times New Roman" w:cs="Times New Roman"/>
          <w:sz w:val="28"/>
          <w:szCs w:val="28"/>
          <w:lang w:eastAsia="en-US"/>
        </w:rPr>
        <w:t xml:space="preserve"> нал</w:t>
      </w:r>
      <w:r w:rsidR="00573698">
        <w:rPr>
          <w:rFonts w:ascii="Times New Roman" w:eastAsiaTheme="minorHAnsi" w:hAnsi="Times New Roman" w:cs="Times New Roman"/>
          <w:sz w:val="28"/>
          <w:szCs w:val="28"/>
          <w:lang w:eastAsia="en-US"/>
        </w:rPr>
        <w:t>ага</w:t>
      </w:r>
      <w:r w:rsidRPr="00E62F69">
        <w:rPr>
          <w:rFonts w:ascii="Times New Roman" w:eastAsiaTheme="minorHAnsi" w:hAnsi="Times New Roman" w:cs="Times New Roman"/>
          <w:sz w:val="28"/>
          <w:szCs w:val="28"/>
          <w:lang w:eastAsia="en-US"/>
        </w:rPr>
        <w:t xml:space="preserve"> принудителна административна мярка – „Забрана за напускане на страната“, а след приключване изпълнението на наказанието незабавно се сезира компетентният орган за снемане на същата.</w:t>
      </w:r>
    </w:p>
    <w:p w:rsidR="005D03F5" w:rsidRDefault="00E62F69" w:rsidP="00573698">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През отчетния период са внесени общо 109 предложения по реда на чл. 306 от НПК, от които  15 бр. не са разгледани към края на годината, 92  са уважени от съда и 2 броя предложения не са уважени от съда</w:t>
      </w:r>
      <w:r w:rsidR="005D03F5">
        <w:rPr>
          <w:rFonts w:ascii="Times New Roman" w:eastAsiaTheme="minorHAnsi" w:hAnsi="Times New Roman" w:cs="Times New Roman"/>
          <w:sz w:val="28"/>
          <w:szCs w:val="28"/>
          <w:lang w:eastAsia="en-US"/>
        </w:rPr>
        <w:t>. П</w:t>
      </w:r>
      <w:r w:rsidRPr="00E62F69">
        <w:rPr>
          <w:rFonts w:ascii="Times New Roman" w:eastAsiaTheme="minorHAnsi" w:hAnsi="Times New Roman" w:cs="Times New Roman"/>
          <w:sz w:val="28"/>
          <w:szCs w:val="28"/>
          <w:lang w:eastAsia="en-US"/>
        </w:rPr>
        <w:t>рез 2019г. са били внесени 114 предложения</w:t>
      </w:r>
      <w:r w:rsidR="00573698">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като </w:t>
      </w:r>
      <w:r w:rsidR="00573698">
        <w:rPr>
          <w:rFonts w:ascii="Times New Roman" w:eastAsiaTheme="minorHAnsi" w:hAnsi="Times New Roman" w:cs="Times New Roman"/>
          <w:sz w:val="28"/>
          <w:szCs w:val="28"/>
          <w:lang w:eastAsia="en-US"/>
        </w:rPr>
        <w:t>8</w:t>
      </w:r>
      <w:r w:rsidRPr="00E62F69">
        <w:rPr>
          <w:rFonts w:ascii="Times New Roman" w:eastAsiaTheme="minorHAnsi" w:hAnsi="Times New Roman" w:cs="Times New Roman"/>
          <w:sz w:val="28"/>
          <w:szCs w:val="28"/>
          <w:lang w:eastAsia="en-US"/>
        </w:rPr>
        <w:t xml:space="preserve"> б</w:t>
      </w:r>
      <w:r w:rsidR="00573698">
        <w:rPr>
          <w:rFonts w:ascii="Times New Roman" w:eastAsiaTheme="minorHAnsi" w:hAnsi="Times New Roman" w:cs="Times New Roman"/>
          <w:sz w:val="28"/>
          <w:szCs w:val="28"/>
          <w:lang w:eastAsia="en-US"/>
        </w:rPr>
        <w:t>р.</w:t>
      </w:r>
      <w:r w:rsidRPr="00E62F69">
        <w:rPr>
          <w:rFonts w:ascii="Times New Roman" w:eastAsiaTheme="minorHAnsi" w:hAnsi="Times New Roman" w:cs="Times New Roman"/>
          <w:sz w:val="28"/>
          <w:szCs w:val="28"/>
          <w:lang w:eastAsia="en-US"/>
        </w:rPr>
        <w:t xml:space="preserve"> не са били разгледани,</w:t>
      </w:r>
      <w:r w:rsidR="00573698">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103 бр. </w:t>
      </w:r>
      <w:r w:rsidR="00573698">
        <w:rPr>
          <w:rFonts w:ascii="Times New Roman" w:eastAsiaTheme="minorHAnsi" w:hAnsi="Times New Roman" w:cs="Times New Roman"/>
          <w:sz w:val="28"/>
          <w:szCs w:val="28"/>
          <w:lang w:eastAsia="en-US"/>
        </w:rPr>
        <w:t>са</w:t>
      </w:r>
      <w:r w:rsidRPr="00E62F69">
        <w:rPr>
          <w:rFonts w:ascii="Times New Roman" w:eastAsiaTheme="minorHAnsi" w:hAnsi="Times New Roman" w:cs="Times New Roman"/>
          <w:sz w:val="28"/>
          <w:szCs w:val="28"/>
          <w:lang w:eastAsia="en-US"/>
        </w:rPr>
        <w:t xml:space="preserve"> уважени и 3 </w:t>
      </w:r>
      <w:r w:rsidR="005D03F5">
        <w:rPr>
          <w:rFonts w:ascii="Times New Roman" w:eastAsiaTheme="minorHAnsi" w:hAnsi="Times New Roman" w:cs="Times New Roman"/>
          <w:sz w:val="28"/>
          <w:szCs w:val="28"/>
          <w:lang w:eastAsia="en-US"/>
        </w:rPr>
        <w:t xml:space="preserve">броя </w:t>
      </w:r>
      <w:r w:rsidRPr="00E62F69">
        <w:rPr>
          <w:rFonts w:ascii="Times New Roman" w:eastAsiaTheme="minorHAnsi" w:hAnsi="Times New Roman" w:cs="Times New Roman"/>
          <w:sz w:val="28"/>
          <w:szCs w:val="28"/>
          <w:lang w:eastAsia="en-US"/>
        </w:rPr>
        <w:t>не са били уважени. През 2018 г. са били внесени общо 112 предложения по реда на чл. 306 от НПК,</w:t>
      </w:r>
      <w:r w:rsidR="005D03F5">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като всички разгледани 105 бр. са уважени от съда.</w:t>
      </w:r>
    </w:p>
    <w:p w:rsidR="00E62F69" w:rsidRPr="00E62F69" w:rsidRDefault="00E62F69" w:rsidP="005D03F5">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Изведено от горните данни е видно, че се запазва тенденцията за </w:t>
      </w:r>
      <w:r w:rsidR="005D03F5">
        <w:rPr>
          <w:rFonts w:ascii="Times New Roman" w:eastAsiaTheme="minorHAnsi" w:hAnsi="Times New Roman" w:cs="Times New Roman"/>
          <w:sz w:val="28"/>
          <w:szCs w:val="28"/>
          <w:lang w:eastAsia="en-US"/>
        </w:rPr>
        <w:t>относително равен дял</w:t>
      </w:r>
      <w:r w:rsidRPr="00E62F69">
        <w:rPr>
          <w:rFonts w:ascii="Times New Roman" w:eastAsiaTheme="minorHAnsi" w:hAnsi="Times New Roman" w:cs="Times New Roman"/>
          <w:sz w:val="28"/>
          <w:szCs w:val="28"/>
          <w:lang w:eastAsia="en-US"/>
        </w:rPr>
        <w:t xml:space="preserve"> на внесените предложения по реда на чл. 306 от НПК. При привеждане на присъдите в изпълнение, прокурорът, отговарящ за съответния надзор е прецизирал и зачел всички задържания, тъй като съдът не го е направил. Наблюдават се случаи от страна на съда за несвоевременно произнасяне по чл.25, ал.1 от НК поради липсата на достатъчни данни за изтърпените наказания, влизащи в съвкупността, което е довело до внасяне на повече искания за пълно и цялостно групиране на наказанията по реда на чл. 306 от НПК. Проблем в тази насока е преустановената практика от страна на Затвора, гр. Враца, да изготвят и предоставят служебни бележки относно  изтърпяване на  наказанието.</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 xml:space="preserve">Тенденцията и стремежът на наблюдаващите прокурори е определянето на общото наказание да се извършва едновременно с постановяване на присъдата, а не в отделно производство след влизането й в сила с оглед процесуална икономия. За целта е указано на разследващите органи още в досъдебната фаза на процеса да събират пълни данни от ГД „ИН“ – София, за изтърпените наказания от лицата. Стриктно се спазва изискването при привеждане на присъдите в изпълнение да се проверява, налице ли са основания за групиране на наказанията с други присъди и ако са налице, изпълнението им да започне след произнасянето на съда. Не са констатирани незаконосъобразно приведени в изпълнение присъди или допускане на </w:t>
      </w:r>
      <w:proofErr w:type="spellStart"/>
      <w:r w:rsidRPr="00E62F69">
        <w:rPr>
          <w:rFonts w:ascii="Times New Roman" w:eastAsiaTheme="minorHAnsi" w:hAnsi="Times New Roman" w:cs="Times New Roman"/>
          <w:sz w:val="28"/>
          <w:szCs w:val="28"/>
          <w:lang w:eastAsia="en-US"/>
        </w:rPr>
        <w:t>надтърпяване</w:t>
      </w:r>
      <w:proofErr w:type="spellEnd"/>
      <w:r w:rsidRPr="00E62F69">
        <w:rPr>
          <w:rFonts w:ascii="Times New Roman" w:eastAsiaTheme="minorHAnsi" w:hAnsi="Times New Roman" w:cs="Times New Roman"/>
          <w:sz w:val="28"/>
          <w:szCs w:val="28"/>
          <w:lang w:eastAsia="en-US"/>
        </w:rPr>
        <w:t xml:space="preserve">. </w:t>
      </w:r>
    </w:p>
    <w:p w:rsidR="005D03F5" w:rsidRDefault="005D03F5" w:rsidP="00E62F69">
      <w:pPr>
        <w:spacing w:after="0" w:line="240" w:lineRule="auto"/>
        <w:jc w:val="both"/>
        <w:rPr>
          <w:rFonts w:ascii="Times New Roman" w:eastAsiaTheme="minorHAnsi" w:hAnsi="Times New Roman" w:cs="Times New Roman"/>
          <w:sz w:val="28"/>
          <w:szCs w:val="28"/>
          <w:lang w:eastAsia="en-US"/>
        </w:rPr>
      </w:pPr>
    </w:p>
    <w:p w:rsidR="00E62F69" w:rsidRDefault="00E62F69" w:rsidP="005D03F5">
      <w:pPr>
        <w:spacing w:after="0" w:line="240" w:lineRule="auto"/>
        <w:ind w:firstLine="708"/>
        <w:jc w:val="both"/>
        <w:rPr>
          <w:rFonts w:ascii="Times New Roman" w:eastAsiaTheme="minorHAnsi" w:hAnsi="Times New Roman" w:cs="Times New Roman"/>
          <w:b/>
          <w:sz w:val="28"/>
          <w:szCs w:val="28"/>
          <w:lang w:eastAsia="en-US"/>
        </w:rPr>
      </w:pPr>
      <w:r w:rsidRPr="005D03F5">
        <w:rPr>
          <w:rFonts w:ascii="Times New Roman" w:eastAsiaTheme="minorHAnsi" w:hAnsi="Times New Roman" w:cs="Times New Roman"/>
          <w:b/>
          <w:sz w:val="28"/>
          <w:szCs w:val="28"/>
          <w:lang w:eastAsia="en-US"/>
        </w:rPr>
        <w:t>Дейност по надзор за законност в местата за задържане и за изтърпяване на наказанията „лишаване от свобода“, „доживотен затвор” и „</w:t>
      </w:r>
      <w:proofErr w:type="spellStart"/>
      <w:r w:rsidRPr="005D03F5">
        <w:rPr>
          <w:rFonts w:ascii="Times New Roman" w:eastAsiaTheme="minorHAnsi" w:hAnsi="Times New Roman" w:cs="Times New Roman"/>
          <w:b/>
          <w:sz w:val="28"/>
          <w:szCs w:val="28"/>
          <w:lang w:eastAsia="en-US"/>
        </w:rPr>
        <w:t>пробация</w:t>
      </w:r>
      <w:proofErr w:type="spellEnd"/>
      <w:r w:rsidRPr="005D03F5">
        <w:rPr>
          <w:rFonts w:ascii="Times New Roman" w:eastAsiaTheme="minorHAnsi" w:hAnsi="Times New Roman" w:cs="Times New Roman"/>
          <w:b/>
          <w:sz w:val="28"/>
          <w:szCs w:val="28"/>
          <w:lang w:eastAsia="en-US"/>
        </w:rPr>
        <w:t>”</w:t>
      </w:r>
      <w:r w:rsidR="005D03F5" w:rsidRPr="005D03F5">
        <w:rPr>
          <w:rFonts w:ascii="Times New Roman" w:eastAsiaTheme="minorHAnsi" w:hAnsi="Times New Roman" w:cs="Times New Roman"/>
          <w:b/>
          <w:sz w:val="28"/>
          <w:szCs w:val="28"/>
          <w:lang w:eastAsia="en-US"/>
        </w:rPr>
        <w:t>.</w:t>
      </w:r>
    </w:p>
    <w:p w:rsidR="005D03F5" w:rsidRPr="005D03F5" w:rsidRDefault="005D03F5" w:rsidP="005D03F5">
      <w:pPr>
        <w:spacing w:after="0" w:line="240" w:lineRule="auto"/>
        <w:ind w:firstLine="708"/>
        <w:jc w:val="both"/>
        <w:rPr>
          <w:rFonts w:ascii="Times New Roman" w:eastAsiaTheme="minorHAnsi" w:hAnsi="Times New Roman" w:cs="Times New Roman"/>
          <w:b/>
          <w:sz w:val="28"/>
          <w:szCs w:val="28"/>
          <w:lang w:eastAsia="en-US"/>
        </w:rPr>
      </w:pP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В изпълнение на „Указание за дейността на прокуратурата по надзор върху изпълнение на наказанията и другите принудителни мерки“</w:t>
      </w:r>
      <w:r w:rsidR="005D03F5">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прокурорите са </w:t>
      </w:r>
      <w:r w:rsidR="005D03F5">
        <w:rPr>
          <w:rFonts w:ascii="Times New Roman" w:eastAsiaTheme="minorHAnsi" w:hAnsi="Times New Roman" w:cs="Times New Roman"/>
          <w:sz w:val="28"/>
          <w:szCs w:val="28"/>
          <w:lang w:eastAsia="en-US"/>
        </w:rPr>
        <w:t>осъществявали задълженията си за</w:t>
      </w:r>
      <w:r w:rsidRPr="00E62F69">
        <w:rPr>
          <w:rFonts w:ascii="Times New Roman" w:eastAsiaTheme="minorHAnsi" w:hAnsi="Times New Roman" w:cs="Times New Roman"/>
          <w:sz w:val="28"/>
          <w:szCs w:val="28"/>
          <w:lang w:eastAsia="en-US"/>
        </w:rPr>
        <w:t xml:space="preserve"> ежемесечните посещения в Затвора </w:t>
      </w:r>
      <w:r w:rsidR="005D03F5">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Враца</w:t>
      </w:r>
      <w:r w:rsidR="005D03F5">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до въвеждане на извънредно положение през м.март 2020 г. във връзка с пандемията.</w:t>
      </w:r>
      <w:r w:rsidR="005D03F5">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Целта на тези проверки е контрол върху дейността на съответните длъжностни лица за точното прилагане на </w:t>
      </w:r>
      <w:r w:rsidRPr="00E62F69">
        <w:rPr>
          <w:rFonts w:ascii="Times New Roman" w:eastAsiaTheme="minorHAnsi" w:hAnsi="Times New Roman" w:cs="Times New Roman"/>
          <w:sz w:val="28"/>
          <w:szCs w:val="28"/>
          <w:lang w:eastAsia="en-US"/>
        </w:rPr>
        <w:lastRenderedPageBreak/>
        <w:t>закона при осъществяване на тяхната дейност по изпълнението на наказанията, включително и лични срещи с лишени от свобода и лица с мярка за неотклонение “Задържане под стража”.</w:t>
      </w:r>
    </w:p>
    <w:p w:rsidR="00E62F69" w:rsidRPr="00E62F69" w:rsidRDefault="005D03F5" w:rsidP="00E62F69">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След въвеждане на ограниченията във връзка с глобалната пандемия </w:t>
      </w:r>
      <w:r>
        <w:rPr>
          <w:rFonts w:ascii="Times New Roman" w:eastAsiaTheme="minorHAnsi" w:hAnsi="Times New Roman" w:cs="Times New Roman"/>
          <w:sz w:val="28"/>
          <w:szCs w:val="28"/>
          <w:lang w:val="en-US" w:eastAsia="en-US"/>
        </w:rPr>
        <w:t xml:space="preserve">COVID 19, </w:t>
      </w:r>
      <w:r w:rsidR="00E62F69" w:rsidRPr="00E62F69">
        <w:rPr>
          <w:rFonts w:ascii="Times New Roman" w:eastAsiaTheme="minorHAnsi" w:hAnsi="Times New Roman" w:cs="Times New Roman"/>
          <w:sz w:val="28"/>
          <w:szCs w:val="28"/>
          <w:lang w:eastAsia="en-US"/>
        </w:rPr>
        <w:t>прокурорите не са провеждали лични срещи с лишени от свобода.</w:t>
      </w:r>
    </w:p>
    <w:p w:rsidR="00E62F69" w:rsidRDefault="00E62F69" w:rsidP="005D03F5">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През 2020 год.</w:t>
      </w:r>
      <w:r w:rsidR="005D03F5">
        <w:rPr>
          <w:rFonts w:ascii="Times New Roman" w:eastAsiaTheme="minorHAnsi" w:hAnsi="Times New Roman" w:cs="Times New Roman"/>
          <w:sz w:val="28"/>
          <w:szCs w:val="28"/>
          <w:lang w:val="en-US" w:eastAsia="en-US"/>
        </w:rPr>
        <w:t>,</w:t>
      </w:r>
      <w:r w:rsidRPr="00E62F69">
        <w:rPr>
          <w:rFonts w:ascii="Times New Roman" w:eastAsiaTheme="minorHAnsi" w:hAnsi="Times New Roman" w:cs="Times New Roman"/>
          <w:sz w:val="28"/>
          <w:szCs w:val="28"/>
          <w:lang w:eastAsia="en-US"/>
        </w:rPr>
        <w:t xml:space="preserve"> ОП </w:t>
      </w:r>
      <w:r w:rsidR="005D03F5">
        <w:rPr>
          <w:rFonts w:ascii="Times New Roman" w:eastAsiaTheme="minorHAnsi" w:hAnsi="Times New Roman" w:cs="Times New Roman"/>
          <w:sz w:val="28"/>
          <w:szCs w:val="28"/>
          <w:lang w:val="en-US" w:eastAsia="en-US"/>
        </w:rPr>
        <w:t>–</w:t>
      </w:r>
      <w:r w:rsidRPr="00E62F69">
        <w:rPr>
          <w:rFonts w:ascii="Times New Roman" w:eastAsiaTheme="minorHAnsi" w:hAnsi="Times New Roman" w:cs="Times New Roman"/>
          <w:sz w:val="28"/>
          <w:szCs w:val="28"/>
          <w:lang w:eastAsia="en-US"/>
        </w:rPr>
        <w:t xml:space="preserve"> Враца</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е извършила 6</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/шест/ броя проверки в местата за лишаване от свобода и РС„ИН“</w:t>
      </w:r>
      <w:r w:rsidR="005D03F5">
        <w:rPr>
          <w:rFonts w:ascii="Times New Roman" w:eastAsiaTheme="minorHAnsi" w:hAnsi="Times New Roman" w:cs="Times New Roman"/>
          <w:sz w:val="28"/>
          <w:szCs w:val="28"/>
          <w:lang w:val="en-US" w:eastAsia="en-US"/>
        </w:rPr>
        <w:t xml:space="preserve"> – </w:t>
      </w:r>
      <w:r w:rsidRPr="00E62F69">
        <w:rPr>
          <w:rFonts w:ascii="Times New Roman" w:eastAsiaTheme="minorHAnsi" w:hAnsi="Times New Roman" w:cs="Times New Roman"/>
          <w:sz w:val="28"/>
          <w:szCs w:val="28"/>
          <w:lang w:eastAsia="en-US"/>
        </w:rPr>
        <w:t xml:space="preserve">гр.Враца. От докладите за извършените проверки е видно, че не са констатирани нарушения от администрацията на Затвора </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Враца</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 xml:space="preserve">и РС„ИН“ </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Враца.</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 xml:space="preserve">След въвеждане на противоепидемичните мерки </w:t>
      </w:r>
      <w:r w:rsidR="005D03F5">
        <w:rPr>
          <w:rFonts w:ascii="Times New Roman" w:eastAsiaTheme="minorHAnsi" w:hAnsi="Times New Roman" w:cs="Times New Roman"/>
          <w:sz w:val="28"/>
          <w:szCs w:val="28"/>
          <w:lang w:eastAsia="en-US"/>
        </w:rPr>
        <w:t>на 13</w:t>
      </w:r>
      <w:r w:rsidR="005D03F5">
        <w:rPr>
          <w:rFonts w:ascii="Times New Roman" w:eastAsiaTheme="minorHAnsi" w:hAnsi="Times New Roman" w:cs="Times New Roman"/>
          <w:sz w:val="28"/>
          <w:szCs w:val="28"/>
          <w:lang w:val="en-US" w:eastAsia="en-US"/>
        </w:rPr>
        <w:t>.</w:t>
      </w:r>
      <w:r w:rsidR="005D03F5">
        <w:rPr>
          <w:rFonts w:ascii="Times New Roman" w:eastAsiaTheme="minorHAnsi" w:hAnsi="Times New Roman" w:cs="Times New Roman"/>
          <w:sz w:val="28"/>
          <w:szCs w:val="28"/>
          <w:lang w:eastAsia="en-US"/>
        </w:rPr>
        <w:t>03</w:t>
      </w:r>
      <w:r w:rsidR="005D03F5">
        <w:rPr>
          <w:rFonts w:ascii="Times New Roman" w:eastAsiaTheme="minorHAnsi" w:hAnsi="Times New Roman" w:cs="Times New Roman"/>
          <w:sz w:val="28"/>
          <w:szCs w:val="28"/>
          <w:lang w:val="en-US" w:eastAsia="en-US"/>
        </w:rPr>
        <w:t>.</w:t>
      </w:r>
      <w:r w:rsidRPr="00E62F69">
        <w:rPr>
          <w:rFonts w:ascii="Times New Roman" w:eastAsiaTheme="minorHAnsi" w:hAnsi="Times New Roman" w:cs="Times New Roman"/>
          <w:sz w:val="28"/>
          <w:szCs w:val="28"/>
          <w:lang w:eastAsia="en-US"/>
        </w:rPr>
        <w:t>2020 г.</w:t>
      </w:r>
      <w:r w:rsidR="005D03F5">
        <w:rPr>
          <w:rFonts w:ascii="Times New Roman" w:eastAsiaTheme="minorHAnsi" w:hAnsi="Times New Roman" w:cs="Times New Roman"/>
          <w:sz w:val="28"/>
          <w:szCs w:val="28"/>
          <w:lang w:val="en-US" w:eastAsia="en-US"/>
        </w:rPr>
        <w:t xml:space="preserve">, </w:t>
      </w:r>
      <w:r w:rsidR="005D03F5">
        <w:rPr>
          <w:rFonts w:ascii="Times New Roman" w:eastAsiaTheme="minorHAnsi" w:hAnsi="Times New Roman" w:cs="Times New Roman"/>
          <w:sz w:val="28"/>
          <w:szCs w:val="28"/>
          <w:lang w:eastAsia="en-US"/>
        </w:rPr>
        <w:t xml:space="preserve">съгласувано с Началника на Затвора </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Враца</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проверките,</w:t>
      </w:r>
      <w:r w:rsidR="005D03F5">
        <w:rPr>
          <w:rFonts w:ascii="Times New Roman" w:eastAsiaTheme="minorHAnsi" w:hAnsi="Times New Roman" w:cs="Times New Roman"/>
          <w:sz w:val="28"/>
          <w:szCs w:val="28"/>
          <w:lang w:val="en-US" w:eastAsia="en-US"/>
        </w:rPr>
        <w:t xml:space="preserve"> </w:t>
      </w:r>
      <w:r w:rsidRPr="00E62F69">
        <w:rPr>
          <w:rFonts w:ascii="Times New Roman" w:eastAsiaTheme="minorHAnsi" w:hAnsi="Times New Roman" w:cs="Times New Roman"/>
          <w:sz w:val="28"/>
          <w:szCs w:val="28"/>
          <w:lang w:eastAsia="en-US"/>
        </w:rPr>
        <w:t>включително планови</w:t>
      </w:r>
      <w:r w:rsidR="005D03F5">
        <w:rPr>
          <w:rFonts w:ascii="Times New Roman" w:eastAsiaTheme="minorHAnsi" w:hAnsi="Times New Roman" w:cs="Times New Roman"/>
          <w:sz w:val="28"/>
          <w:szCs w:val="28"/>
          <w:lang w:eastAsia="en-US"/>
        </w:rPr>
        <w:t>те</w:t>
      </w:r>
      <w:r w:rsidRPr="00E62F69">
        <w:rPr>
          <w:rFonts w:ascii="Times New Roman" w:eastAsiaTheme="minorHAnsi" w:hAnsi="Times New Roman" w:cs="Times New Roman"/>
          <w:sz w:val="28"/>
          <w:szCs w:val="28"/>
          <w:lang w:eastAsia="en-US"/>
        </w:rPr>
        <w:t>,</w:t>
      </w:r>
      <w:r w:rsidR="005D03F5">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са преустановени,</w:t>
      </w:r>
      <w:r w:rsidR="005D03F5">
        <w:rPr>
          <w:rFonts w:ascii="Times New Roman" w:eastAsiaTheme="minorHAnsi" w:hAnsi="Times New Roman" w:cs="Times New Roman"/>
          <w:sz w:val="28"/>
          <w:szCs w:val="28"/>
          <w:lang w:eastAsia="en-US"/>
        </w:rPr>
        <w:t xml:space="preserve"> </w:t>
      </w:r>
      <w:r w:rsidRPr="00E62F69">
        <w:rPr>
          <w:rFonts w:ascii="Times New Roman" w:eastAsiaTheme="minorHAnsi" w:hAnsi="Times New Roman" w:cs="Times New Roman"/>
          <w:sz w:val="28"/>
          <w:szCs w:val="28"/>
          <w:lang w:eastAsia="en-US"/>
        </w:rPr>
        <w:t xml:space="preserve">за което е уведомена ВКП. </w:t>
      </w:r>
    </w:p>
    <w:p w:rsidR="003F4880" w:rsidRPr="00E62F69" w:rsidRDefault="003F4880" w:rsidP="00E62F69">
      <w:pPr>
        <w:spacing w:after="0" w:line="240" w:lineRule="auto"/>
        <w:ind w:firstLine="708"/>
        <w:jc w:val="both"/>
        <w:rPr>
          <w:rFonts w:ascii="Times New Roman" w:eastAsiaTheme="minorHAnsi" w:hAnsi="Times New Roman" w:cs="Times New Roman"/>
          <w:sz w:val="28"/>
          <w:szCs w:val="28"/>
          <w:lang w:eastAsia="en-US"/>
        </w:rPr>
      </w:pPr>
    </w:p>
    <w:p w:rsidR="00E62F69" w:rsidRPr="00E62F69" w:rsidRDefault="00E62F69" w:rsidP="00E62F69">
      <w:pPr>
        <w:spacing w:after="0" w:line="240" w:lineRule="auto"/>
        <w:ind w:firstLine="708"/>
        <w:jc w:val="both"/>
        <w:rPr>
          <w:rFonts w:ascii="Times New Roman" w:eastAsiaTheme="minorHAnsi" w:hAnsi="Times New Roman" w:cs="Times New Roman"/>
          <w:b/>
          <w:sz w:val="28"/>
          <w:szCs w:val="28"/>
          <w:lang w:eastAsia="en-US"/>
        </w:rPr>
      </w:pPr>
      <w:r w:rsidRPr="00E62F69">
        <w:rPr>
          <w:rFonts w:ascii="Times New Roman" w:eastAsiaTheme="minorHAnsi" w:hAnsi="Times New Roman" w:cs="Times New Roman"/>
          <w:b/>
          <w:sz w:val="28"/>
          <w:szCs w:val="28"/>
          <w:lang w:eastAsia="en-US"/>
        </w:rPr>
        <w:t>Принудителни мерки</w:t>
      </w:r>
    </w:p>
    <w:p w:rsidR="00E62F69" w:rsidRP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През изтеклата 2020 год. в прокуратурите от региона са наблюдавани общо 157 бр. преписки по прилагане на принудителни мерки, от които новообразувани са 152 бр. преписки. Внесени  са 44 предложения и искания в съда. През отчетния период са разгледани от съда 92бр. преписки, от които са уважени 75бр.</w:t>
      </w:r>
      <w:r w:rsidR="003F4880">
        <w:rPr>
          <w:rFonts w:ascii="Times New Roman" w:eastAsiaTheme="minorHAnsi" w:hAnsi="Times New Roman" w:cs="Times New Roman"/>
          <w:sz w:val="28"/>
          <w:szCs w:val="28"/>
          <w:lang w:eastAsia="en-US"/>
        </w:rPr>
        <w:t>,</w:t>
      </w:r>
      <w:r w:rsidRPr="00E62F69">
        <w:rPr>
          <w:rFonts w:ascii="Times New Roman" w:eastAsiaTheme="minorHAnsi" w:hAnsi="Times New Roman" w:cs="Times New Roman"/>
          <w:sz w:val="28"/>
          <w:szCs w:val="28"/>
          <w:lang w:eastAsia="en-US"/>
        </w:rPr>
        <w:t xml:space="preserve"> а 23 бр. са прекратени от съда. Прокурорите са участвали в 163 заседания по преписки касаещи принудителни мерки.</w:t>
      </w:r>
    </w:p>
    <w:p w:rsidR="00E62F69" w:rsidRDefault="00E62F69" w:rsidP="00E62F69">
      <w:pPr>
        <w:spacing w:after="0" w:line="240" w:lineRule="auto"/>
        <w:ind w:firstLine="708"/>
        <w:jc w:val="both"/>
        <w:rPr>
          <w:rFonts w:ascii="Times New Roman" w:eastAsiaTheme="minorHAnsi" w:hAnsi="Times New Roman" w:cs="Times New Roman"/>
          <w:sz w:val="28"/>
          <w:szCs w:val="28"/>
          <w:lang w:eastAsia="en-US"/>
        </w:rPr>
      </w:pPr>
      <w:r w:rsidRPr="00E62F69">
        <w:rPr>
          <w:rFonts w:ascii="Times New Roman" w:eastAsiaTheme="minorHAnsi" w:hAnsi="Times New Roman" w:cs="Times New Roman"/>
          <w:sz w:val="28"/>
          <w:szCs w:val="28"/>
          <w:lang w:eastAsia="en-US"/>
        </w:rPr>
        <w:t>За сравнение през 2019год. в прокуратурите от региона са наблюдавани общо 132 бр. преписки по прилагане на принудителни мерки, от които новообразувани са 119 бр. преписки. Внесени  са 45 предложения и искания в съда. През  периода са разгледани от съда 74 бр. преписки, от които са уважени 53 бр. а 21 бр. са прекратени от съда. Прокурорите са участвали в 162 заседания по преписки касаещи принудителни мерки.</w:t>
      </w:r>
    </w:p>
    <w:p w:rsidR="00C15D06" w:rsidRPr="00E62F69" w:rsidRDefault="00C15D06" w:rsidP="00E62F69">
      <w:pPr>
        <w:spacing w:after="0" w:line="240" w:lineRule="auto"/>
        <w:ind w:firstLine="708"/>
        <w:jc w:val="both"/>
        <w:rPr>
          <w:rFonts w:ascii="Times New Roman" w:eastAsiaTheme="minorHAnsi" w:hAnsi="Times New Roman" w:cs="Times New Roman"/>
          <w:sz w:val="28"/>
          <w:szCs w:val="28"/>
          <w:lang w:eastAsia="en-US"/>
        </w:rPr>
      </w:pPr>
    </w:p>
    <w:p w:rsidR="00ED39DF" w:rsidRDefault="004C46F0" w:rsidP="00C00783">
      <w:pPr>
        <w:pStyle w:val="2"/>
        <w:spacing w:line="240" w:lineRule="auto"/>
        <w:ind w:firstLine="709"/>
        <w:jc w:val="both"/>
        <w:rPr>
          <w:rFonts w:eastAsia="Times New Roman"/>
          <w:lang w:eastAsia="en-US"/>
        </w:rPr>
      </w:pPr>
      <w:r w:rsidRPr="0044511F">
        <w:rPr>
          <w:rFonts w:eastAsia="Times New Roman"/>
          <w:lang w:val="en-AU" w:eastAsia="en-US"/>
        </w:rPr>
        <w:t>III</w:t>
      </w:r>
      <w:r w:rsidRPr="0044511F">
        <w:rPr>
          <w:rFonts w:eastAsia="Times New Roman"/>
          <w:lang w:val="ru-RU" w:eastAsia="en-US"/>
        </w:rPr>
        <w:t xml:space="preserve">. </w:t>
      </w:r>
      <w:r w:rsidRPr="0044511F">
        <w:rPr>
          <w:rFonts w:eastAsia="Times New Roman"/>
          <w:lang w:eastAsia="en-US"/>
        </w:rPr>
        <w:t>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w:t>
      </w:r>
    </w:p>
    <w:p w:rsidR="00C40863" w:rsidRPr="00087E7C" w:rsidRDefault="00C40863" w:rsidP="00C40863">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en-US"/>
        </w:rPr>
      </w:pPr>
      <w:r w:rsidRPr="00087E7C">
        <w:rPr>
          <w:rFonts w:ascii="Times New Roman" w:eastAsia="Times New Roman" w:hAnsi="Times New Roman" w:cs="Times New Roman"/>
          <w:b/>
          <w:sz w:val="28"/>
          <w:szCs w:val="28"/>
          <w:lang w:eastAsia="en-US"/>
        </w:rPr>
        <w:t>Специален надзор.</w:t>
      </w:r>
    </w:p>
    <w:p w:rsidR="00C40863"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2020</w:t>
      </w:r>
      <w:r w:rsidRPr="00087E7C">
        <w:rPr>
          <w:rFonts w:ascii="Times New Roman" w:eastAsia="Times New Roman" w:hAnsi="Times New Roman" w:cs="Times New Roman"/>
          <w:sz w:val="28"/>
          <w:szCs w:val="28"/>
          <w:lang w:eastAsia="en-US"/>
        </w:rPr>
        <w:t xml:space="preserve"> год. на специален надзор са наблюдавани </w:t>
      </w:r>
      <w:r>
        <w:rPr>
          <w:rFonts w:ascii="Times New Roman" w:eastAsia="Times New Roman" w:hAnsi="Times New Roman" w:cs="Times New Roman"/>
          <w:sz w:val="28"/>
          <w:szCs w:val="28"/>
          <w:lang w:eastAsia="en-US"/>
        </w:rPr>
        <w:t>53</w:t>
      </w:r>
      <w:r w:rsidR="00533960">
        <w:rPr>
          <w:rFonts w:ascii="Times New Roman" w:eastAsia="Times New Roman" w:hAnsi="Times New Roman" w:cs="Times New Roman"/>
          <w:sz w:val="28"/>
          <w:szCs w:val="28"/>
          <w:lang w:eastAsia="en-US"/>
        </w:rPr>
        <w:t>бр. наказателни производства, к</w:t>
      </w:r>
      <w:r>
        <w:rPr>
          <w:rFonts w:ascii="Times New Roman" w:eastAsia="Times New Roman" w:hAnsi="Times New Roman" w:cs="Times New Roman"/>
          <w:sz w:val="28"/>
          <w:szCs w:val="28"/>
          <w:lang w:eastAsia="en-US"/>
        </w:rPr>
        <w:t xml:space="preserve">ато от тях 46 </w:t>
      </w:r>
      <w:r w:rsidR="00533960">
        <w:rPr>
          <w:rFonts w:ascii="Times New Roman" w:eastAsia="Times New Roman" w:hAnsi="Times New Roman" w:cs="Times New Roman"/>
          <w:sz w:val="28"/>
          <w:szCs w:val="28"/>
          <w:lang w:eastAsia="en-US"/>
        </w:rPr>
        <w:t xml:space="preserve">броя </w:t>
      </w:r>
      <w:r>
        <w:rPr>
          <w:rFonts w:ascii="Times New Roman" w:eastAsia="Times New Roman" w:hAnsi="Times New Roman" w:cs="Times New Roman"/>
          <w:sz w:val="28"/>
          <w:szCs w:val="28"/>
          <w:lang w:eastAsia="en-US"/>
        </w:rPr>
        <w:t>са новообразувани.</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i/>
          <w:sz w:val="28"/>
          <w:szCs w:val="28"/>
          <w:lang w:val="ru-RU" w:eastAsia="en-US"/>
        </w:rPr>
      </w:pPr>
      <w:r w:rsidRPr="00087E7C">
        <w:rPr>
          <w:rFonts w:ascii="Times New Roman" w:eastAsia="Times New Roman" w:hAnsi="Times New Roman" w:cs="Times New Roman"/>
          <w:sz w:val="28"/>
          <w:szCs w:val="28"/>
          <w:lang w:eastAsia="en-US"/>
        </w:rPr>
        <w:t xml:space="preserve">В края на периода </w:t>
      </w:r>
      <w:r>
        <w:rPr>
          <w:rFonts w:ascii="Times New Roman" w:eastAsia="Times New Roman" w:hAnsi="Times New Roman" w:cs="Times New Roman"/>
          <w:sz w:val="28"/>
          <w:szCs w:val="28"/>
          <w:lang w:eastAsia="en-US"/>
        </w:rPr>
        <w:t xml:space="preserve">са прекратени 22 производства, внесени в съда -21, </w:t>
      </w:r>
      <w:r w:rsidRPr="00087E7C">
        <w:rPr>
          <w:rFonts w:ascii="Times New Roman" w:eastAsia="Times New Roman" w:hAnsi="Times New Roman" w:cs="Times New Roman"/>
          <w:sz w:val="28"/>
          <w:szCs w:val="28"/>
          <w:lang w:eastAsia="en-US"/>
        </w:rPr>
        <w:t>останали висящи пред разследващ орган</w:t>
      </w:r>
      <w:r>
        <w:rPr>
          <w:rFonts w:ascii="Times New Roman" w:eastAsia="Times New Roman" w:hAnsi="Times New Roman" w:cs="Times New Roman"/>
          <w:sz w:val="28"/>
          <w:szCs w:val="28"/>
          <w:lang w:eastAsia="en-US"/>
        </w:rPr>
        <w:t xml:space="preserve"> - 6 броя</w:t>
      </w:r>
      <w:r w:rsidRPr="00087E7C">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val="ru-RU" w:eastAsia="en-US"/>
        </w:rPr>
        <w:t xml:space="preserve"> </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en-US"/>
        </w:rPr>
      </w:pP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en-US"/>
        </w:rPr>
      </w:pPr>
      <w:r w:rsidRPr="00087E7C">
        <w:rPr>
          <w:rFonts w:ascii="Times New Roman" w:eastAsia="Times New Roman" w:hAnsi="Times New Roman" w:cs="Times New Roman"/>
          <w:b/>
          <w:sz w:val="28"/>
          <w:szCs w:val="28"/>
          <w:lang w:eastAsia="en-US"/>
        </w:rPr>
        <w:t>Досъдебни производства, образувани за някои категории                 тежки престъпления и такива от обществен интерес.</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Тези дела са свързани с организирана престъпност, незаконен трафик на хора и наркотици, изпиране на пари, корупция, данъчни престъпления, </w:t>
      </w:r>
      <w:r w:rsidRPr="00087E7C">
        <w:rPr>
          <w:rFonts w:ascii="Times New Roman" w:eastAsia="Times New Roman" w:hAnsi="Times New Roman" w:cs="Times New Roman"/>
          <w:sz w:val="28"/>
          <w:szCs w:val="28"/>
          <w:lang w:eastAsia="en-US"/>
        </w:rPr>
        <w:lastRenderedPageBreak/>
        <w:t>подправяне на парични знаци и платежни инструменти, злоупотреби със средства от фондове на Е</w:t>
      </w:r>
      <w:r>
        <w:rPr>
          <w:rFonts w:ascii="Times New Roman" w:eastAsia="Times New Roman" w:hAnsi="Times New Roman" w:cs="Times New Roman"/>
          <w:sz w:val="28"/>
          <w:szCs w:val="28"/>
          <w:lang w:eastAsia="en-US"/>
        </w:rPr>
        <w:t>С. През периода са наблюдавани 365</w:t>
      </w:r>
      <w:r w:rsidRPr="00087E7C">
        <w:rPr>
          <w:rFonts w:ascii="Times New Roman" w:eastAsia="Times New Roman" w:hAnsi="Times New Roman" w:cs="Times New Roman"/>
          <w:sz w:val="28"/>
          <w:szCs w:val="28"/>
          <w:lang w:eastAsia="en-US"/>
        </w:rPr>
        <w:t xml:space="preserve"> ДП от </w:t>
      </w:r>
      <w:r>
        <w:rPr>
          <w:rFonts w:ascii="Times New Roman" w:eastAsia="Times New Roman" w:hAnsi="Times New Roman" w:cs="Times New Roman"/>
          <w:sz w:val="28"/>
          <w:szCs w:val="28"/>
          <w:lang w:eastAsia="en-US"/>
        </w:rPr>
        <w:t>този вид, което представлява 5,7</w:t>
      </w:r>
      <w:r w:rsidRPr="00087E7C">
        <w:rPr>
          <w:rFonts w:ascii="Times New Roman" w:eastAsia="Times New Roman" w:hAnsi="Times New Roman" w:cs="Times New Roman"/>
          <w:sz w:val="28"/>
          <w:szCs w:val="28"/>
          <w:lang w:eastAsia="en-US"/>
        </w:rPr>
        <w:t xml:space="preserve"> % от общия брой наблюдавани ДП. Налично е </w:t>
      </w:r>
      <w:r>
        <w:rPr>
          <w:rFonts w:ascii="Times New Roman" w:eastAsia="Times New Roman" w:hAnsi="Times New Roman" w:cs="Times New Roman"/>
          <w:sz w:val="28"/>
          <w:szCs w:val="28"/>
          <w:lang w:eastAsia="en-US"/>
        </w:rPr>
        <w:t>известно</w:t>
      </w:r>
      <w:r w:rsidRPr="00087E7C">
        <w:rPr>
          <w:rFonts w:ascii="Times New Roman" w:eastAsia="Times New Roman" w:hAnsi="Times New Roman" w:cs="Times New Roman"/>
          <w:sz w:val="28"/>
          <w:szCs w:val="28"/>
          <w:lang w:eastAsia="en-US"/>
        </w:rPr>
        <w:t xml:space="preserve"> намаление на та</w:t>
      </w:r>
      <w:r>
        <w:rPr>
          <w:rFonts w:ascii="Times New Roman" w:eastAsia="Times New Roman" w:hAnsi="Times New Roman" w:cs="Times New Roman"/>
          <w:sz w:val="28"/>
          <w:szCs w:val="28"/>
          <w:lang w:eastAsia="en-US"/>
        </w:rPr>
        <w:t>зи група дела в сравнение с 2019 г., когато са били 442</w:t>
      </w:r>
      <w:r w:rsidRPr="00087E7C">
        <w:rPr>
          <w:rFonts w:ascii="Times New Roman" w:eastAsia="Times New Roman" w:hAnsi="Times New Roman" w:cs="Times New Roman"/>
          <w:sz w:val="28"/>
          <w:szCs w:val="28"/>
          <w:lang w:eastAsia="en-US"/>
        </w:rPr>
        <w:t xml:space="preserve"> бр.</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tbl>
      <w:tblPr>
        <w:tblW w:w="8234" w:type="dxa"/>
        <w:tblInd w:w="93" w:type="dxa"/>
        <w:tblLook w:val="00A0" w:firstRow="1" w:lastRow="0" w:firstColumn="1" w:lastColumn="0" w:noHBand="0" w:noVBand="0"/>
      </w:tblPr>
      <w:tblGrid>
        <w:gridCol w:w="5371"/>
        <w:gridCol w:w="961"/>
        <w:gridCol w:w="956"/>
        <w:gridCol w:w="946"/>
      </w:tblGrid>
      <w:tr w:rsidR="00C40863" w:rsidRPr="00087E7C" w:rsidTr="00E00C01">
        <w:trPr>
          <w:trHeight w:val="315"/>
        </w:trPr>
        <w:tc>
          <w:tcPr>
            <w:tcW w:w="537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sz w:val="24"/>
                <w:szCs w:val="24"/>
                <w:lang w:val="en-US" w:eastAsia="en-US"/>
              </w:rPr>
            </w:pPr>
            <w:r w:rsidRPr="00087E7C">
              <w:rPr>
                <w:rFonts w:ascii="Times New Roman" w:eastAsia="Times New Roman" w:hAnsi="Times New Roman" w:cs="Times New Roman"/>
                <w:b/>
                <w:bCs/>
                <w:sz w:val="24"/>
                <w:szCs w:val="24"/>
                <w:lang w:eastAsia="en-US"/>
              </w:rPr>
              <w:t>Показатели</w:t>
            </w:r>
          </w:p>
        </w:tc>
        <w:tc>
          <w:tcPr>
            <w:tcW w:w="961" w:type="dxa"/>
            <w:tcBorders>
              <w:top w:val="single" w:sz="8" w:space="0" w:color="auto"/>
              <w:left w:val="nil"/>
              <w:bottom w:val="nil"/>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sz w:val="24"/>
                <w:szCs w:val="24"/>
                <w:lang w:val="en-US" w:eastAsia="en-US"/>
              </w:rPr>
            </w:pPr>
            <w:r w:rsidRPr="00087E7C">
              <w:rPr>
                <w:rFonts w:ascii="Times New Roman" w:eastAsia="Times New Roman" w:hAnsi="Times New Roman" w:cs="Times New Roman"/>
                <w:b/>
                <w:bCs/>
                <w:sz w:val="24"/>
                <w:szCs w:val="24"/>
                <w:lang w:eastAsia="en-US"/>
              </w:rPr>
              <w:t> </w:t>
            </w:r>
          </w:p>
        </w:tc>
        <w:tc>
          <w:tcPr>
            <w:tcW w:w="956"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sz w:val="24"/>
                <w:szCs w:val="24"/>
                <w:lang w:eastAsia="en-US"/>
              </w:rPr>
            </w:pPr>
          </w:p>
        </w:tc>
      </w:tr>
      <w:tr w:rsidR="00C40863" w:rsidRPr="00087E7C" w:rsidTr="00E00C01">
        <w:trPr>
          <w:trHeight w:val="330"/>
        </w:trPr>
        <w:tc>
          <w:tcPr>
            <w:tcW w:w="5371" w:type="dxa"/>
            <w:vMerge/>
            <w:tcBorders>
              <w:top w:val="single" w:sz="8" w:space="0" w:color="auto"/>
              <w:left w:val="single" w:sz="8" w:space="0" w:color="auto"/>
              <w:bottom w:val="single" w:sz="8" w:space="0" w:color="000000"/>
              <w:right w:val="single" w:sz="8" w:space="0" w:color="auto"/>
            </w:tcBorders>
            <w:vAlign w:val="center"/>
          </w:tcPr>
          <w:p w:rsidR="00C40863" w:rsidRPr="00087E7C" w:rsidRDefault="00C40863" w:rsidP="00E00C01">
            <w:pPr>
              <w:spacing w:after="0" w:line="240" w:lineRule="auto"/>
              <w:rPr>
                <w:rFonts w:ascii="Times New Roman" w:eastAsia="Times New Roman" w:hAnsi="Times New Roman" w:cs="Times New Roman"/>
                <w:b/>
                <w:bCs/>
                <w:sz w:val="24"/>
                <w:szCs w:val="24"/>
                <w:lang w:val="en-US" w:eastAsia="en-US"/>
              </w:rPr>
            </w:pPr>
          </w:p>
        </w:tc>
        <w:tc>
          <w:tcPr>
            <w:tcW w:w="961" w:type="dxa"/>
            <w:tcBorders>
              <w:top w:val="nil"/>
              <w:left w:val="nil"/>
              <w:bottom w:val="single" w:sz="8" w:space="0" w:color="auto"/>
              <w:right w:val="single" w:sz="8" w:space="0" w:color="auto"/>
            </w:tcBorders>
            <w:shd w:val="clear" w:color="000000" w:fill="BFBFBF"/>
          </w:tcPr>
          <w:p w:rsidR="00C40863" w:rsidRPr="008C65F7" w:rsidRDefault="00C40863" w:rsidP="00E00C01">
            <w:pPr>
              <w:spacing w:after="0" w:line="240" w:lineRule="auto"/>
              <w:jc w:val="center"/>
              <w:rPr>
                <w:rFonts w:ascii="Times New Roman" w:eastAsiaTheme="minorHAnsi" w:hAnsi="Times New Roman" w:cs="Times New Roman"/>
                <w:sz w:val="24"/>
                <w:szCs w:val="24"/>
                <w:lang w:eastAsia="en-US"/>
              </w:rPr>
            </w:pPr>
            <w:r w:rsidRPr="008C65F7">
              <w:rPr>
                <w:rFonts w:ascii="Times New Roman" w:eastAsiaTheme="minorHAnsi" w:hAnsi="Times New Roman" w:cs="Times New Roman"/>
                <w:sz w:val="24"/>
                <w:szCs w:val="24"/>
                <w:lang w:eastAsia="en-US"/>
              </w:rPr>
              <w:t>2018г.</w:t>
            </w:r>
          </w:p>
        </w:tc>
        <w:tc>
          <w:tcPr>
            <w:tcW w:w="956" w:type="dxa"/>
            <w:tcBorders>
              <w:top w:val="nil"/>
              <w:left w:val="nil"/>
              <w:bottom w:val="single" w:sz="8" w:space="0" w:color="auto"/>
              <w:right w:val="single" w:sz="8" w:space="0" w:color="auto"/>
            </w:tcBorders>
            <w:shd w:val="clear" w:color="000000" w:fill="BFBFBF"/>
          </w:tcPr>
          <w:p w:rsidR="00C40863" w:rsidRPr="008C65F7" w:rsidRDefault="00C40863" w:rsidP="00E00C01">
            <w:pPr>
              <w:spacing w:after="0" w:line="240" w:lineRule="auto"/>
              <w:jc w:val="center"/>
              <w:rPr>
                <w:rFonts w:ascii="Times New Roman" w:eastAsiaTheme="minorHAnsi" w:hAnsi="Times New Roman" w:cs="Times New Roman"/>
                <w:sz w:val="24"/>
                <w:szCs w:val="24"/>
                <w:lang w:eastAsia="en-US"/>
              </w:rPr>
            </w:pPr>
            <w:r w:rsidRPr="008C65F7">
              <w:rPr>
                <w:rFonts w:ascii="Times New Roman" w:eastAsiaTheme="minorHAnsi" w:hAnsi="Times New Roman" w:cs="Times New Roman"/>
                <w:sz w:val="24"/>
                <w:szCs w:val="24"/>
                <w:lang w:eastAsia="en-US"/>
              </w:rPr>
              <w:t>2019г.</w:t>
            </w:r>
          </w:p>
        </w:tc>
        <w:tc>
          <w:tcPr>
            <w:tcW w:w="946" w:type="dxa"/>
            <w:tcBorders>
              <w:top w:val="nil"/>
              <w:left w:val="nil"/>
              <w:bottom w:val="single" w:sz="8" w:space="0" w:color="auto"/>
              <w:right w:val="single" w:sz="8" w:space="0" w:color="auto"/>
            </w:tcBorders>
            <w:shd w:val="clear" w:color="000000" w:fill="BFBFBF"/>
          </w:tcPr>
          <w:p w:rsidR="00C40863" w:rsidRPr="008C65F7" w:rsidRDefault="00C40863" w:rsidP="00E00C01">
            <w:pPr>
              <w:spacing w:after="0" w:line="240" w:lineRule="auto"/>
              <w:jc w:val="center"/>
              <w:rPr>
                <w:rFonts w:ascii="Times New Roman" w:eastAsiaTheme="minorHAnsi" w:hAnsi="Times New Roman" w:cs="Times New Roman"/>
                <w:sz w:val="24"/>
                <w:szCs w:val="24"/>
                <w:lang w:eastAsia="en-US"/>
              </w:rPr>
            </w:pPr>
            <w:r w:rsidRPr="008C65F7">
              <w:rPr>
                <w:rFonts w:ascii="Times New Roman" w:eastAsiaTheme="minorHAnsi" w:hAnsi="Times New Roman" w:cs="Times New Roman"/>
                <w:sz w:val="24"/>
                <w:szCs w:val="24"/>
                <w:lang w:eastAsia="en-US"/>
              </w:rPr>
              <w:t>2020г.</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Наблюдавани ДП</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467</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442</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365</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Новообразувани ДП</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291</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250</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222</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Решени ДП</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320</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313</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211</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Спрени ДП</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41</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45</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31</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Прекратени ДП</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146</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155</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86</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Прокурорски актове, внесени в съда</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124</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107</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79</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Предадени на съд лица</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129</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112</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82</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Върнати от съда дела на прокуратурата</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w:t>
            </w:r>
          </w:p>
        </w:tc>
      </w:tr>
      <w:tr w:rsidR="00C40863" w:rsidRPr="00087E7C" w:rsidTr="00E00C01">
        <w:trPr>
          <w:trHeight w:val="330"/>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Осъдени лица с влязъл в сила съдебен акт</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116</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96</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84</w:t>
            </w:r>
          </w:p>
        </w:tc>
      </w:tr>
      <w:tr w:rsidR="00C40863" w:rsidRPr="00087E7C" w:rsidTr="00E00C01">
        <w:trPr>
          <w:trHeight w:val="315"/>
        </w:trPr>
        <w:tc>
          <w:tcPr>
            <w:tcW w:w="5371"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Оправдани лица с влязъл в сила съдебен акт</w:t>
            </w:r>
          </w:p>
        </w:tc>
        <w:tc>
          <w:tcPr>
            <w:tcW w:w="961"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w:t>
            </w:r>
          </w:p>
        </w:tc>
        <w:tc>
          <w:tcPr>
            <w:tcW w:w="95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w:t>
            </w:r>
          </w:p>
        </w:tc>
        <w:tc>
          <w:tcPr>
            <w:tcW w:w="946"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w:t>
            </w:r>
          </w:p>
        </w:tc>
      </w:tr>
    </w:tbl>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Броят на наблюдаваните и решени ДП, образувани за посочените категории тежки престъпления и съставляващите особен обществен интерес, е отразен на следващата графика.</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noProof/>
          <w:color w:val="FF0000"/>
          <w:sz w:val="20"/>
          <w:szCs w:val="20"/>
        </w:rPr>
      </w:pP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noProof/>
          <w:color w:val="FF0000"/>
          <w:sz w:val="20"/>
          <w:szCs w:val="20"/>
        </w:rPr>
      </w:pPr>
      <w:r w:rsidRPr="00087E7C">
        <w:rPr>
          <w:rFonts w:ascii="Times New Roman" w:eastAsiaTheme="minorHAnsi" w:hAnsi="Times New Roman" w:cs="Times New Roman"/>
          <w:noProof/>
          <w:sz w:val="28"/>
          <w:szCs w:val="28"/>
        </w:rPr>
        <w:drawing>
          <wp:inline distT="0" distB="0" distL="0" distR="0" wp14:anchorId="4E85D315" wp14:editId="7EFFBE97">
            <wp:extent cx="4572000" cy="2743200"/>
            <wp:effectExtent l="0" t="0" r="19050" b="1905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Относителният дял на внесените в съда прокурорски актове, спрямо решените производства, съставлява</w:t>
      </w:r>
      <w:r>
        <w:rPr>
          <w:rFonts w:ascii="Times New Roman" w:eastAsia="Times New Roman" w:hAnsi="Times New Roman" w:cs="Times New Roman"/>
          <w:sz w:val="28"/>
          <w:szCs w:val="28"/>
          <w:lang w:val="ru-RU" w:eastAsia="en-US"/>
        </w:rPr>
        <w:t xml:space="preserve"> 37</w:t>
      </w:r>
      <w:r w:rsidRPr="00087E7C">
        <w:rPr>
          <w:rFonts w:ascii="Times New Roman" w:eastAsia="Times New Roman" w:hAnsi="Times New Roman" w:cs="Times New Roman"/>
          <w:sz w:val="28"/>
          <w:szCs w:val="28"/>
          <w:lang w:val="ru-RU" w:eastAsia="en-US"/>
        </w:rPr>
        <w:t>%</w:t>
      </w:r>
      <w:r w:rsidRPr="00087E7C">
        <w:rPr>
          <w:rFonts w:ascii="Times New Roman" w:eastAsia="Times New Roman" w:hAnsi="Times New Roman" w:cs="Times New Roman"/>
          <w:sz w:val="28"/>
          <w:szCs w:val="28"/>
          <w:lang w:eastAsia="en-US"/>
        </w:rPr>
        <w:t>, което сочи сравнително устойчива тенденция по този</w:t>
      </w:r>
      <w:r w:rsidRPr="00087E7C">
        <w:rPr>
          <w:rFonts w:ascii="Times New Roman" w:eastAsia="Times New Roman" w:hAnsi="Times New Roman" w:cs="Times New Roman"/>
          <w:sz w:val="28"/>
          <w:szCs w:val="28"/>
          <w:lang w:val="ru-RU" w:eastAsia="en-US"/>
        </w:rPr>
        <w:t xml:space="preserve"> </w:t>
      </w:r>
      <w:r w:rsidRPr="00087E7C">
        <w:rPr>
          <w:rFonts w:ascii="Times New Roman" w:eastAsia="Times New Roman" w:hAnsi="Times New Roman" w:cs="Times New Roman"/>
          <w:sz w:val="28"/>
          <w:szCs w:val="28"/>
          <w:lang w:eastAsia="en-US"/>
        </w:rPr>
        <w:t xml:space="preserve">показател </w:t>
      </w:r>
      <w:r w:rsidRPr="00087E7C">
        <w:rPr>
          <w:rFonts w:ascii="Times New Roman" w:eastAsia="Times New Roman" w:hAnsi="Times New Roman" w:cs="Times New Roman"/>
          <w:sz w:val="28"/>
          <w:szCs w:val="28"/>
          <w:lang w:val="ru-RU" w:eastAsia="en-US"/>
        </w:rPr>
        <w:t>(</w:t>
      </w:r>
      <w:r w:rsidR="00033C8D" w:rsidRPr="00033C8D">
        <w:rPr>
          <w:rFonts w:ascii="Times New Roman" w:eastAsia="Times New Roman" w:hAnsi="Times New Roman" w:cs="Times New Roman"/>
          <w:sz w:val="28"/>
          <w:szCs w:val="28"/>
          <w:lang w:val="ru-RU" w:eastAsia="en-US"/>
        </w:rPr>
        <w:t>34% за 2019 г.</w:t>
      </w:r>
      <w:r w:rsidR="00033C8D">
        <w:rPr>
          <w:rFonts w:ascii="Times New Roman" w:eastAsia="Times New Roman" w:hAnsi="Times New Roman" w:cs="Times New Roman"/>
          <w:sz w:val="28"/>
          <w:szCs w:val="28"/>
          <w:lang w:val="ru-RU" w:eastAsia="en-US"/>
        </w:rPr>
        <w:t xml:space="preserve"> и </w:t>
      </w:r>
      <w:r w:rsidRPr="00087E7C">
        <w:rPr>
          <w:rFonts w:ascii="Times New Roman" w:eastAsia="Times New Roman" w:hAnsi="Times New Roman" w:cs="Times New Roman"/>
          <w:sz w:val="28"/>
          <w:szCs w:val="28"/>
          <w:lang w:eastAsia="en-US"/>
        </w:rPr>
        <w:t>39% за 2018г</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2020</w:t>
      </w:r>
      <w:r w:rsidRPr="00087E7C">
        <w:rPr>
          <w:rFonts w:ascii="Times New Roman" w:eastAsia="Times New Roman" w:hAnsi="Times New Roman" w:cs="Times New Roman"/>
          <w:sz w:val="28"/>
          <w:szCs w:val="28"/>
          <w:lang w:eastAsia="en-US"/>
        </w:rPr>
        <w:t xml:space="preserve"> г. </w:t>
      </w:r>
      <w:r>
        <w:rPr>
          <w:rFonts w:ascii="Times New Roman" w:eastAsia="Times New Roman" w:hAnsi="Times New Roman" w:cs="Times New Roman"/>
          <w:sz w:val="28"/>
          <w:szCs w:val="28"/>
          <w:lang w:eastAsia="en-US"/>
        </w:rPr>
        <w:t>има едно върнато дело</w:t>
      </w:r>
      <w:r w:rsidRPr="00087E7C">
        <w:rPr>
          <w:rFonts w:ascii="Times New Roman" w:eastAsia="Times New Roman" w:hAnsi="Times New Roman" w:cs="Times New Roman"/>
          <w:sz w:val="28"/>
          <w:szCs w:val="28"/>
          <w:lang w:eastAsia="en-US"/>
        </w:rPr>
        <w:t xml:space="preserve">.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Броят на оправданите лица по делата от особен обществен интерес е </w:t>
      </w:r>
      <w:r>
        <w:rPr>
          <w:rFonts w:ascii="Times New Roman" w:eastAsia="Times New Roman" w:hAnsi="Times New Roman" w:cs="Times New Roman"/>
          <w:sz w:val="28"/>
          <w:szCs w:val="28"/>
          <w:lang w:eastAsia="en-US"/>
        </w:rPr>
        <w:t xml:space="preserve">незначително </w:t>
      </w:r>
      <w:r w:rsidRPr="00087E7C">
        <w:rPr>
          <w:rFonts w:ascii="Times New Roman" w:eastAsia="Times New Roman" w:hAnsi="Times New Roman" w:cs="Times New Roman"/>
          <w:sz w:val="28"/>
          <w:szCs w:val="28"/>
          <w:lang w:eastAsia="en-US"/>
        </w:rPr>
        <w:t xml:space="preserve">увеличен спрямо предходната година - </w:t>
      </w:r>
      <w:r>
        <w:rPr>
          <w:rFonts w:ascii="Times New Roman" w:eastAsia="Times New Roman" w:hAnsi="Times New Roman" w:cs="Times New Roman"/>
          <w:sz w:val="28"/>
          <w:szCs w:val="28"/>
          <w:lang w:eastAsia="en-US"/>
        </w:rPr>
        <w:t>три</w:t>
      </w:r>
      <w:r w:rsidRPr="00087E7C">
        <w:rPr>
          <w:rFonts w:ascii="Times New Roman" w:eastAsia="Times New Roman" w:hAnsi="Times New Roman" w:cs="Times New Roman"/>
          <w:sz w:val="28"/>
          <w:szCs w:val="28"/>
          <w:lang w:eastAsia="en-US"/>
        </w:rPr>
        <w:t xml:space="preserve"> лица /при </w:t>
      </w:r>
      <w:r>
        <w:rPr>
          <w:rFonts w:ascii="Times New Roman" w:eastAsia="Times New Roman" w:hAnsi="Times New Roman" w:cs="Times New Roman"/>
          <w:sz w:val="28"/>
          <w:szCs w:val="28"/>
          <w:lang w:val="ru-RU" w:eastAsia="en-US"/>
        </w:rPr>
        <w:t>2</w:t>
      </w:r>
      <w:r w:rsidRPr="00087E7C">
        <w:rPr>
          <w:rFonts w:ascii="Times New Roman" w:eastAsia="Times New Roman" w:hAnsi="Times New Roman" w:cs="Times New Roman"/>
          <w:sz w:val="28"/>
          <w:szCs w:val="28"/>
          <w:lang w:eastAsia="en-US"/>
        </w:rPr>
        <w:t xml:space="preserve"> за 201</w:t>
      </w:r>
      <w:r>
        <w:rPr>
          <w:rFonts w:ascii="Times New Roman" w:eastAsia="Times New Roman" w:hAnsi="Times New Roman" w:cs="Times New Roman"/>
          <w:sz w:val="28"/>
          <w:szCs w:val="28"/>
          <w:lang w:val="ru-RU" w:eastAsia="en-US"/>
        </w:rPr>
        <w:t>9</w:t>
      </w:r>
      <w:r w:rsidRPr="00087E7C">
        <w:rPr>
          <w:rFonts w:ascii="Times New Roman" w:eastAsia="Times New Roman" w:hAnsi="Times New Roman" w:cs="Times New Roman"/>
          <w:sz w:val="28"/>
          <w:szCs w:val="28"/>
          <w:lang w:val="ru-RU" w:eastAsia="en-US"/>
        </w:rPr>
        <w:t xml:space="preserve"> </w:t>
      </w:r>
      <w:r w:rsidRPr="00087E7C">
        <w:rPr>
          <w:rFonts w:ascii="Times New Roman" w:eastAsia="Times New Roman" w:hAnsi="Times New Roman" w:cs="Times New Roman"/>
          <w:sz w:val="28"/>
          <w:szCs w:val="28"/>
          <w:lang w:eastAsia="en-US"/>
        </w:rPr>
        <w:t>г./.</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r w:rsidRPr="00087E7C">
        <w:rPr>
          <w:rFonts w:ascii="Times New Roman" w:eastAsiaTheme="minorHAnsi" w:hAnsi="Times New Roman" w:cs="Times New Roman"/>
          <w:noProof/>
          <w:sz w:val="28"/>
          <w:szCs w:val="28"/>
        </w:rPr>
        <w:drawing>
          <wp:inline distT="0" distB="0" distL="0" distR="0" wp14:anchorId="13E2FAB5" wp14:editId="05B8B3C5">
            <wp:extent cx="4572000" cy="2743200"/>
            <wp:effectExtent l="0" t="0" r="19050" b="19050"/>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87E7C">
        <w:rPr>
          <w:rFonts w:ascii="Times New Roman" w:eastAsia="Times New Roman" w:hAnsi="Times New Roman" w:cs="Times New Roman"/>
          <w:b/>
          <w:i/>
          <w:sz w:val="28"/>
          <w:szCs w:val="28"/>
          <w:lang w:eastAsia="en-US"/>
        </w:rPr>
        <w:t xml:space="preserve">          </w:t>
      </w:r>
    </w:p>
    <w:p w:rsidR="00BA5A44" w:rsidRDefault="00BA5A44"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p>
    <w:p w:rsidR="00C40863" w:rsidRPr="00087E7C" w:rsidRDefault="00C40863" w:rsidP="00BA5A44">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Организирана престъпност</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2020</w:t>
      </w:r>
      <w:r w:rsidRPr="00087E7C">
        <w:rPr>
          <w:rFonts w:ascii="Times New Roman" w:eastAsia="Times New Roman" w:hAnsi="Times New Roman" w:cs="Times New Roman"/>
          <w:sz w:val="28"/>
          <w:szCs w:val="28"/>
          <w:lang w:eastAsia="en-US"/>
        </w:rPr>
        <w:t>г.</w:t>
      </w:r>
      <w:r w:rsidR="00BA5A44">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в Окръжна прокуратура - Враца не са наблюдавани   досъдебни производства от този вид, т.к. същите са подсъдни на специализирания наказателен съд, съответно компетентността принадлежи на специализираната прокуратура.</w:t>
      </w:r>
    </w:p>
    <w:p w:rsidR="00C40863"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        </w:t>
      </w:r>
      <w:r w:rsidRPr="00087E7C">
        <w:rPr>
          <w:rFonts w:ascii="Times New Roman" w:eastAsia="Times New Roman" w:hAnsi="Times New Roman" w:cs="Times New Roman"/>
          <w:b/>
          <w:i/>
          <w:sz w:val="28"/>
          <w:szCs w:val="28"/>
          <w:lang w:eastAsia="en-US"/>
        </w:rPr>
        <w:t>Корупционни престъпления</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tbl>
      <w:tblPr>
        <w:tblW w:w="7878" w:type="dxa"/>
        <w:tblInd w:w="725" w:type="dxa"/>
        <w:tblLayout w:type="fixed"/>
        <w:tblLook w:val="00A0" w:firstRow="1" w:lastRow="0" w:firstColumn="1" w:lastColumn="0" w:noHBand="0" w:noVBand="0"/>
      </w:tblPr>
      <w:tblGrid>
        <w:gridCol w:w="4760"/>
        <w:gridCol w:w="1134"/>
        <w:gridCol w:w="992"/>
        <w:gridCol w:w="992"/>
      </w:tblGrid>
      <w:tr w:rsidR="00C40863" w:rsidRPr="00087E7C" w:rsidTr="00E00C01">
        <w:trPr>
          <w:trHeight w:val="330"/>
        </w:trPr>
        <w:tc>
          <w:tcPr>
            <w:tcW w:w="4760" w:type="dxa"/>
            <w:tcBorders>
              <w:top w:val="single" w:sz="8" w:space="0" w:color="auto"/>
              <w:left w:val="single" w:sz="8" w:space="0" w:color="auto"/>
              <w:bottom w:val="single" w:sz="8" w:space="0" w:color="auto"/>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t>Показатели</w:t>
            </w:r>
          </w:p>
        </w:tc>
        <w:tc>
          <w:tcPr>
            <w:tcW w:w="1134"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4"/>
                <w:szCs w:val="24"/>
                <w:lang w:eastAsia="en-US"/>
              </w:rPr>
            </w:pPr>
            <w:r w:rsidRPr="00087E7C">
              <w:rPr>
                <w:rFonts w:ascii="Times New Roman" w:eastAsiaTheme="minorHAnsi" w:hAnsi="Times New Roman" w:cs="Times New Roman"/>
                <w:sz w:val="24"/>
                <w:szCs w:val="24"/>
                <w:lang w:eastAsia="en-US"/>
              </w:rPr>
              <w:t>2018г.</w:t>
            </w:r>
          </w:p>
        </w:tc>
        <w:tc>
          <w:tcPr>
            <w:tcW w:w="992"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4"/>
                <w:szCs w:val="24"/>
                <w:lang w:eastAsia="en-US"/>
              </w:rPr>
            </w:pPr>
            <w:r w:rsidRPr="00087E7C">
              <w:rPr>
                <w:rFonts w:ascii="Times New Roman" w:eastAsiaTheme="minorHAnsi" w:hAnsi="Times New Roman" w:cs="Times New Roman"/>
                <w:sz w:val="24"/>
                <w:szCs w:val="24"/>
                <w:lang w:eastAsia="en-US"/>
              </w:rPr>
              <w:t>2019г</w:t>
            </w:r>
            <w:r>
              <w:rPr>
                <w:rFonts w:ascii="Times New Roman" w:eastAsiaTheme="minorHAnsi" w:hAnsi="Times New Roman" w:cs="Times New Roman"/>
                <w:sz w:val="24"/>
                <w:szCs w:val="24"/>
                <w:lang w:eastAsia="en-US"/>
              </w:rPr>
              <w:t>.</w:t>
            </w:r>
          </w:p>
        </w:tc>
        <w:tc>
          <w:tcPr>
            <w:tcW w:w="992" w:type="dxa"/>
            <w:tcBorders>
              <w:top w:val="single" w:sz="8" w:space="0" w:color="auto"/>
              <w:left w:val="nil"/>
              <w:bottom w:val="single" w:sz="8" w:space="0" w:color="auto"/>
              <w:right w:val="single" w:sz="8" w:space="0" w:color="auto"/>
            </w:tcBorders>
            <w:shd w:val="clear" w:color="000000" w:fill="BFBFBF"/>
          </w:tcPr>
          <w:p w:rsidR="00C40863" w:rsidRPr="00A91C09" w:rsidRDefault="00C40863" w:rsidP="00E00C01">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2020</w:t>
            </w:r>
            <w:r>
              <w:rPr>
                <w:rFonts w:ascii="Times New Roman" w:eastAsiaTheme="minorHAnsi" w:hAnsi="Times New Roman" w:cs="Times New Roman"/>
                <w:sz w:val="24"/>
                <w:szCs w:val="24"/>
                <w:lang w:eastAsia="en-US"/>
              </w:rPr>
              <w:t>г.</w:t>
            </w:r>
          </w:p>
        </w:tc>
      </w:tr>
      <w:tr w:rsidR="00C40863" w:rsidRPr="00087E7C" w:rsidTr="00E00C01">
        <w:trPr>
          <w:trHeight w:val="330"/>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Наблюдавани ДП</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74</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73</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46</w:t>
            </w:r>
          </w:p>
        </w:tc>
      </w:tr>
      <w:tr w:rsidR="00C40863" w:rsidRPr="00087E7C" w:rsidTr="00E00C01">
        <w:trPr>
          <w:trHeight w:val="330"/>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Новообразувани ДП</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34</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36</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15</w:t>
            </w:r>
          </w:p>
        </w:tc>
      </w:tr>
      <w:tr w:rsidR="00C40863" w:rsidRPr="00087E7C" w:rsidTr="00E00C01">
        <w:trPr>
          <w:trHeight w:val="330"/>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Решени ДП</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44</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50</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27</w:t>
            </w:r>
          </w:p>
        </w:tc>
      </w:tr>
      <w:tr w:rsidR="00C40863" w:rsidRPr="00087E7C" w:rsidTr="00E00C01">
        <w:trPr>
          <w:trHeight w:val="330"/>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Спрени ДП</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w:t>
            </w:r>
          </w:p>
        </w:tc>
      </w:tr>
      <w:tr w:rsidR="00C40863" w:rsidRPr="00087E7C" w:rsidTr="00E00C01">
        <w:trPr>
          <w:trHeight w:val="330"/>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Прекратени ДП</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27</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31</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18</w:t>
            </w:r>
          </w:p>
        </w:tc>
      </w:tr>
      <w:tr w:rsidR="00C40863" w:rsidRPr="00087E7C" w:rsidTr="00E00C01">
        <w:trPr>
          <w:trHeight w:val="408"/>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Прокурорски актове, внесени в съда</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12</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16</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6</w:t>
            </w:r>
          </w:p>
        </w:tc>
      </w:tr>
      <w:tr w:rsidR="00C40863" w:rsidRPr="00087E7C" w:rsidTr="00E00C01">
        <w:trPr>
          <w:trHeight w:val="330"/>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Предадени на съд лица</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14</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16</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7</w:t>
            </w:r>
          </w:p>
        </w:tc>
      </w:tr>
      <w:tr w:rsidR="00C40863" w:rsidRPr="00087E7C" w:rsidTr="00E00C01">
        <w:trPr>
          <w:trHeight w:val="191"/>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Върнати от съда дела на прокуратурата</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254"/>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Осъдени лица с влязъл в сила съдебен акт</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9</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12</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9</w:t>
            </w:r>
          </w:p>
        </w:tc>
      </w:tr>
      <w:tr w:rsidR="00C40863" w:rsidRPr="00087E7C" w:rsidTr="00E00C01">
        <w:trPr>
          <w:trHeight w:val="273"/>
        </w:trPr>
        <w:tc>
          <w:tcPr>
            <w:tcW w:w="476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Оправдани лица с влязъл в сила съдебен акт</w:t>
            </w:r>
          </w:p>
        </w:tc>
        <w:tc>
          <w:tcPr>
            <w:tcW w:w="1134"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1</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3</w:t>
            </w:r>
          </w:p>
        </w:tc>
      </w:tr>
    </w:tbl>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м. март 2014г., в изпълнение на Пакета от мерки, е въведен </w:t>
      </w:r>
      <w:r>
        <w:rPr>
          <w:rFonts w:ascii="Times New Roman" w:eastAsia="Times New Roman" w:hAnsi="Times New Roman" w:cs="Times New Roman"/>
          <w:sz w:val="28"/>
          <w:szCs w:val="28"/>
          <w:lang w:eastAsia="en-US"/>
        </w:rPr>
        <w:t>и оттогава</w:t>
      </w:r>
      <w:r w:rsidR="005D03F5">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намира приложение </w:t>
      </w:r>
      <w:r w:rsidRPr="00087E7C">
        <w:rPr>
          <w:rFonts w:ascii="Times New Roman" w:eastAsia="Times New Roman" w:hAnsi="Times New Roman" w:cs="Times New Roman"/>
          <w:sz w:val="28"/>
          <w:szCs w:val="28"/>
          <w:lang w:eastAsia="en-US"/>
        </w:rPr>
        <w:t>Един</w:t>
      </w:r>
      <w:r>
        <w:rPr>
          <w:rFonts w:ascii="Times New Roman" w:eastAsia="Times New Roman" w:hAnsi="Times New Roman" w:cs="Times New Roman"/>
          <w:sz w:val="28"/>
          <w:szCs w:val="28"/>
          <w:lang w:eastAsia="en-US"/>
        </w:rPr>
        <w:t>ният</w:t>
      </w:r>
      <w:r w:rsidRPr="00087E7C">
        <w:rPr>
          <w:rFonts w:ascii="Times New Roman" w:eastAsia="Times New Roman" w:hAnsi="Times New Roman" w:cs="Times New Roman"/>
          <w:sz w:val="28"/>
          <w:szCs w:val="28"/>
          <w:lang w:eastAsia="en-US"/>
        </w:rPr>
        <w:t xml:space="preserve"> каталог на корупционните престъпления</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съобразно </w:t>
      </w:r>
      <w:r w:rsidRPr="00087E7C">
        <w:rPr>
          <w:rFonts w:ascii="Times New Roman" w:eastAsia="Times New Roman" w:hAnsi="Times New Roman" w:cs="Times New Roman"/>
          <w:sz w:val="28"/>
          <w:szCs w:val="28"/>
          <w:lang w:eastAsia="en-US"/>
        </w:rPr>
        <w:t xml:space="preserve">Заповед № ЛС - 726 от 18.03.2014 г. на </w:t>
      </w:r>
      <w:r>
        <w:rPr>
          <w:rFonts w:ascii="Times New Roman" w:eastAsia="Times New Roman" w:hAnsi="Times New Roman" w:cs="Times New Roman"/>
          <w:sz w:val="28"/>
          <w:szCs w:val="28"/>
          <w:lang w:eastAsia="en-US"/>
        </w:rPr>
        <w:t>Г</w:t>
      </w:r>
      <w:r w:rsidRPr="00087E7C">
        <w:rPr>
          <w:rFonts w:ascii="Times New Roman" w:eastAsia="Times New Roman" w:hAnsi="Times New Roman" w:cs="Times New Roman"/>
          <w:sz w:val="28"/>
          <w:szCs w:val="28"/>
          <w:lang w:eastAsia="en-US"/>
        </w:rPr>
        <w:t>лав</w:t>
      </w:r>
      <w:r>
        <w:rPr>
          <w:rFonts w:ascii="Times New Roman" w:eastAsia="Times New Roman" w:hAnsi="Times New Roman" w:cs="Times New Roman"/>
          <w:sz w:val="28"/>
          <w:szCs w:val="28"/>
          <w:lang w:eastAsia="en-US"/>
        </w:rPr>
        <w:t>ния прокурор</w:t>
      </w:r>
      <w:r w:rsidRPr="00087E7C">
        <w:rPr>
          <w:rFonts w:ascii="Times New Roman" w:eastAsia="Times New Roman" w:hAnsi="Times New Roman" w:cs="Times New Roman"/>
          <w:sz w:val="28"/>
          <w:szCs w:val="28"/>
          <w:lang w:eastAsia="en-US"/>
        </w:rPr>
        <w:t xml:space="preserve">. Каталогът е структуриран в три групи, като са съобразени съществуващите дефиниции за корупция в международни актове и породените от тях задължения за Р България.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b/>
          <w:sz w:val="28"/>
          <w:szCs w:val="28"/>
          <w:lang w:eastAsia="en-US"/>
        </w:rPr>
        <w:t>Първата група</w:t>
      </w:r>
      <w:r w:rsidRPr="00087E7C">
        <w:rPr>
          <w:rFonts w:ascii="Times New Roman" w:eastAsia="Times New Roman" w:hAnsi="Times New Roman" w:cs="Times New Roman"/>
          <w:sz w:val="28"/>
          <w:szCs w:val="28"/>
          <w:lang w:eastAsia="en-US"/>
        </w:rPr>
        <w:t xml:space="preserve"> включва същинските корупционни престъпления, кореспондиращи с определението по Гражданската конвенция против корупцията и неподлежащите на резерви задължения за инкриминиране по </w:t>
      </w:r>
      <w:r w:rsidRPr="00087E7C">
        <w:rPr>
          <w:rFonts w:ascii="Times New Roman" w:eastAsia="Times New Roman" w:hAnsi="Times New Roman" w:cs="Times New Roman"/>
          <w:sz w:val="28"/>
          <w:szCs w:val="28"/>
          <w:lang w:eastAsia="en-US"/>
        </w:rPr>
        <w:lastRenderedPageBreak/>
        <w:t xml:space="preserve">Наказателната конвенция против корупцията.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От тази група в района на ОП-Враца са наблюдавани </w:t>
      </w:r>
      <w:r w:rsidR="00BA5A44">
        <w:rPr>
          <w:rFonts w:ascii="Times New Roman" w:eastAsia="Times New Roman" w:hAnsi="Times New Roman" w:cs="Times New Roman"/>
          <w:sz w:val="28"/>
          <w:szCs w:val="28"/>
          <w:lang w:eastAsia="en-US"/>
        </w:rPr>
        <w:t>6 /</w:t>
      </w:r>
      <w:r>
        <w:rPr>
          <w:rFonts w:ascii="Times New Roman" w:eastAsia="Times New Roman" w:hAnsi="Times New Roman" w:cs="Times New Roman"/>
          <w:sz w:val="28"/>
          <w:szCs w:val="28"/>
          <w:lang w:eastAsia="en-US"/>
        </w:rPr>
        <w:t>шест</w:t>
      </w:r>
      <w:r w:rsidR="00BA5A44">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087E7C">
        <w:rPr>
          <w:rFonts w:ascii="Times New Roman" w:eastAsia="Times New Roman" w:hAnsi="Times New Roman" w:cs="Times New Roman"/>
          <w:sz w:val="28"/>
          <w:szCs w:val="28"/>
          <w:lang w:eastAsia="en-US"/>
        </w:rPr>
        <w:t xml:space="preserve">досъдебни производства, като </w:t>
      </w:r>
      <w:r w:rsidR="00BA5A44">
        <w:rPr>
          <w:rFonts w:ascii="Times New Roman" w:eastAsia="Times New Roman" w:hAnsi="Times New Roman" w:cs="Times New Roman"/>
          <w:sz w:val="28"/>
          <w:szCs w:val="28"/>
          <w:lang w:eastAsia="en-US"/>
        </w:rPr>
        <w:t>2 /</w:t>
      </w:r>
      <w:r>
        <w:rPr>
          <w:rFonts w:ascii="Times New Roman" w:eastAsia="Times New Roman" w:hAnsi="Times New Roman" w:cs="Times New Roman"/>
          <w:sz w:val="28"/>
          <w:szCs w:val="28"/>
          <w:lang w:eastAsia="en-US"/>
        </w:rPr>
        <w:t>две</w:t>
      </w:r>
      <w:r w:rsidR="00BA5A44">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са внесени в съда. Има </w:t>
      </w:r>
      <w:r>
        <w:rPr>
          <w:rFonts w:ascii="Times New Roman" w:eastAsia="Times New Roman" w:hAnsi="Times New Roman" w:cs="Times New Roman"/>
          <w:sz w:val="28"/>
          <w:szCs w:val="28"/>
          <w:lang w:eastAsia="en-US"/>
        </w:rPr>
        <w:t>2</w:t>
      </w:r>
      <w:r w:rsidRPr="00087E7C">
        <w:rPr>
          <w:rFonts w:ascii="Times New Roman" w:eastAsia="Times New Roman" w:hAnsi="Times New Roman" w:cs="Times New Roman"/>
          <w:sz w:val="28"/>
          <w:szCs w:val="28"/>
          <w:lang w:eastAsia="en-US"/>
        </w:rPr>
        <w:t xml:space="preserve"> </w:t>
      </w:r>
      <w:r w:rsidR="00BA5A44">
        <w:rPr>
          <w:rFonts w:ascii="Times New Roman" w:eastAsia="Times New Roman" w:hAnsi="Times New Roman" w:cs="Times New Roman"/>
          <w:sz w:val="28"/>
          <w:szCs w:val="28"/>
          <w:lang w:eastAsia="en-US"/>
        </w:rPr>
        <w:t xml:space="preserve">/две/ </w:t>
      </w:r>
      <w:r w:rsidRPr="00087E7C">
        <w:rPr>
          <w:rFonts w:ascii="Times New Roman" w:eastAsia="Times New Roman" w:hAnsi="Times New Roman" w:cs="Times New Roman"/>
          <w:sz w:val="28"/>
          <w:szCs w:val="28"/>
          <w:lang w:eastAsia="en-US"/>
        </w:rPr>
        <w:t>осъдени лица с влязъл в сила съдебен акт. Констатира се намаление на броя лица, осъдени за престъпления по чл.304 и чл</w:t>
      </w:r>
      <w:r>
        <w:rPr>
          <w:rFonts w:ascii="Times New Roman" w:eastAsia="Times New Roman" w:hAnsi="Times New Roman" w:cs="Times New Roman"/>
          <w:sz w:val="28"/>
          <w:szCs w:val="28"/>
          <w:lang w:eastAsia="en-US"/>
        </w:rPr>
        <w:t>.304а  от НК</w:t>
      </w:r>
      <w:r w:rsidR="005D03F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през 2019г. са били 4</w:t>
      </w:r>
      <w:r w:rsidR="005D03F5">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За тези престъпления</w:t>
      </w:r>
      <w:r w:rsidR="005D03F5">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от групата на същинските корупционни </w:t>
      </w:r>
      <w:r>
        <w:rPr>
          <w:rFonts w:ascii="Times New Roman" w:eastAsia="Times New Roman" w:hAnsi="Times New Roman" w:cs="Times New Roman"/>
          <w:sz w:val="28"/>
          <w:szCs w:val="28"/>
          <w:lang w:eastAsia="en-US"/>
        </w:rPr>
        <w:t>такива,</w:t>
      </w:r>
      <w:r w:rsidRPr="00087E7C">
        <w:rPr>
          <w:rFonts w:ascii="Times New Roman" w:eastAsia="Times New Roman" w:hAnsi="Times New Roman" w:cs="Times New Roman"/>
          <w:sz w:val="28"/>
          <w:szCs w:val="28"/>
          <w:lang w:eastAsia="en-US"/>
        </w:rPr>
        <w:t xml:space="preserve"> няма нито едно върнато от съда дело или оправдано лице.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b/>
          <w:sz w:val="28"/>
          <w:szCs w:val="28"/>
          <w:lang w:eastAsia="en-US"/>
        </w:rPr>
        <w:t>Втората група</w:t>
      </w:r>
      <w:r w:rsidRPr="00087E7C">
        <w:rPr>
          <w:rFonts w:ascii="Times New Roman" w:eastAsia="Times New Roman" w:hAnsi="Times New Roman" w:cs="Times New Roman"/>
          <w:sz w:val="28"/>
          <w:szCs w:val="28"/>
          <w:lang w:eastAsia="en-US"/>
        </w:rPr>
        <w:t xml:space="preserve"> включва състави, свързани с по-широкото понятие за корупция, които се отнасят до незаконни действия на длъжностни лица с вероятен мотив корупционно въздействие от външни фактори и чужд интерес.</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наблюдаваните 24</w:t>
      </w:r>
      <w:r w:rsidRPr="00087E7C">
        <w:rPr>
          <w:rFonts w:ascii="Times New Roman" w:eastAsia="Times New Roman" w:hAnsi="Times New Roman" w:cs="Times New Roman"/>
          <w:sz w:val="28"/>
          <w:szCs w:val="28"/>
          <w:lang w:eastAsia="en-US"/>
        </w:rPr>
        <w:t xml:space="preserve"> броя ДП за престъпления на длъжностни лица с верояте</w:t>
      </w:r>
      <w:r>
        <w:rPr>
          <w:rFonts w:ascii="Times New Roman" w:eastAsia="Times New Roman" w:hAnsi="Times New Roman" w:cs="Times New Roman"/>
          <w:sz w:val="28"/>
          <w:szCs w:val="28"/>
          <w:lang w:eastAsia="en-US"/>
        </w:rPr>
        <w:t>н корупционен мотив са решени 12</w:t>
      </w:r>
      <w:r w:rsidRPr="00087E7C">
        <w:rPr>
          <w:rFonts w:ascii="Times New Roman" w:eastAsia="Times New Roman" w:hAnsi="Times New Roman" w:cs="Times New Roman"/>
          <w:sz w:val="28"/>
          <w:szCs w:val="28"/>
          <w:lang w:eastAsia="en-US"/>
        </w:rPr>
        <w:t xml:space="preserve"> бр., като </w:t>
      </w:r>
      <w:r>
        <w:rPr>
          <w:rFonts w:ascii="Times New Roman" w:eastAsia="Times New Roman" w:hAnsi="Times New Roman" w:cs="Times New Roman"/>
          <w:sz w:val="28"/>
          <w:szCs w:val="28"/>
          <w:lang w:eastAsia="en-US"/>
        </w:rPr>
        <w:t>едно е  внесено</w:t>
      </w:r>
      <w:r w:rsidRPr="00087E7C">
        <w:rPr>
          <w:rFonts w:ascii="Times New Roman" w:eastAsia="Times New Roman" w:hAnsi="Times New Roman" w:cs="Times New Roman"/>
          <w:sz w:val="28"/>
          <w:szCs w:val="28"/>
          <w:lang w:eastAsia="en-US"/>
        </w:rPr>
        <w:t xml:space="preserve"> в съда.  Осъдени </w:t>
      </w:r>
      <w:r>
        <w:rPr>
          <w:rFonts w:ascii="Times New Roman" w:eastAsia="Times New Roman" w:hAnsi="Times New Roman" w:cs="Times New Roman"/>
          <w:sz w:val="28"/>
          <w:szCs w:val="28"/>
          <w:lang w:eastAsia="en-US"/>
        </w:rPr>
        <w:t>с влязъл в сила съдебен акт са 4</w:t>
      </w:r>
      <w:r w:rsidRPr="00087E7C">
        <w:rPr>
          <w:rFonts w:ascii="Times New Roman" w:eastAsia="Times New Roman" w:hAnsi="Times New Roman" w:cs="Times New Roman"/>
          <w:sz w:val="28"/>
          <w:szCs w:val="28"/>
          <w:lang w:eastAsia="en-US"/>
        </w:rPr>
        <w:t xml:space="preserve"> лица. Няма оправдани лица.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b/>
          <w:sz w:val="28"/>
          <w:szCs w:val="28"/>
          <w:lang w:eastAsia="en-US"/>
        </w:rPr>
        <w:t>Третата група</w:t>
      </w:r>
      <w:r w:rsidRPr="00087E7C">
        <w:rPr>
          <w:rFonts w:ascii="Times New Roman" w:eastAsia="Times New Roman" w:hAnsi="Times New Roman" w:cs="Times New Roman"/>
          <w:sz w:val="28"/>
          <w:szCs w:val="28"/>
          <w:lang w:eastAsia="en-US"/>
        </w:rPr>
        <w:t xml:space="preserve"> включва състави, инкриминиращи поведение на длъжностни и други лица, неповлияни непременно от външни фактори или чужд интерес, но съставляващи по същество злоупотреба със служебно положение.</w:t>
      </w:r>
    </w:p>
    <w:p w:rsidR="00C40863"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ab/>
        <w:t>От наблюдаваните 16</w:t>
      </w:r>
      <w:r w:rsidR="00BA5A44">
        <w:rPr>
          <w:rFonts w:ascii="Times New Roman" w:eastAsia="Times New Roman" w:hAnsi="Times New Roman" w:cs="Times New Roman"/>
          <w:sz w:val="28"/>
          <w:szCs w:val="28"/>
          <w:lang w:eastAsia="en-US"/>
        </w:rPr>
        <w:t xml:space="preserve"> броя</w:t>
      </w:r>
      <w:r>
        <w:rPr>
          <w:rFonts w:ascii="Times New Roman" w:eastAsia="Times New Roman" w:hAnsi="Times New Roman" w:cs="Times New Roman"/>
          <w:sz w:val="28"/>
          <w:szCs w:val="28"/>
          <w:lang w:eastAsia="en-US"/>
        </w:rPr>
        <w:t xml:space="preserve"> ДП от тази група са решени 13, като 10</w:t>
      </w:r>
      <w:r w:rsidRPr="00087E7C">
        <w:rPr>
          <w:rFonts w:ascii="Times New Roman" w:eastAsia="Times New Roman" w:hAnsi="Times New Roman" w:cs="Times New Roman"/>
          <w:sz w:val="28"/>
          <w:szCs w:val="28"/>
          <w:lang w:eastAsia="en-US"/>
        </w:rPr>
        <w:t xml:space="preserve"> от тях са прекра</w:t>
      </w:r>
      <w:r>
        <w:rPr>
          <w:rFonts w:ascii="Times New Roman" w:eastAsia="Times New Roman" w:hAnsi="Times New Roman" w:cs="Times New Roman"/>
          <w:sz w:val="28"/>
          <w:szCs w:val="28"/>
          <w:lang w:eastAsia="en-US"/>
        </w:rPr>
        <w:t>тени.  В съда са внесени 3</w:t>
      </w:r>
      <w:r w:rsidRPr="00087E7C">
        <w:rPr>
          <w:rFonts w:ascii="Times New Roman" w:eastAsia="Times New Roman" w:hAnsi="Times New Roman" w:cs="Times New Roman"/>
          <w:sz w:val="28"/>
          <w:szCs w:val="28"/>
          <w:lang w:eastAsia="en-US"/>
        </w:rPr>
        <w:t xml:space="preserve"> ДП, а с влязъл</w:t>
      </w:r>
      <w:r>
        <w:rPr>
          <w:rFonts w:ascii="Times New Roman" w:eastAsia="Times New Roman" w:hAnsi="Times New Roman" w:cs="Times New Roman"/>
          <w:sz w:val="28"/>
          <w:szCs w:val="28"/>
          <w:lang w:eastAsia="en-US"/>
        </w:rPr>
        <w:t xml:space="preserve"> в сила съдебен акт са осъдени 3</w:t>
      </w:r>
      <w:r w:rsidRPr="00087E7C">
        <w:rPr>
          <w:rFonts w:ascii="Times New Roman" w:eastAsia="Times New Roman" w:hAnsi="Times New Roman" w:cs="Times New Roman"/>
          <w:sz w:val="28"/>
          <w:szCs w:val="28"/>
          <w:lang w:eastAsia="en-US"/>
        </w:rPr>
        <w:t xml:space="preserve"> лица. Няма оправдани лица за престъпления от тази група. </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При анализа на така изнесените данни, се налага извод за занижаване броят на наблюдаваните дела за корупционни престъпления от 73 през 2019 год., на 46 за отчетния период, съответно на новообразуваните - от 36 през 2019 год. - на 15 за 2020 год., респективно на решените такива - от 50 през 2019 год. - на 27 през отчетната такава.</w:t>
      </w:r>
    </w:p>
    <w:p w:rsidR="00C40863" w:rsidRPr="00087E7C" w:rsidRDefault="00C40863" w:rsidP="00C408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87E7C">
        <w:rPr>
          <w:rFonts w:ascii="Times New Roman" w:eastAsia="Calibri" w:hAnsi="Times New Roman" w:cs="Times New Roman"/>
          <w:sz w:val="28"/>
          <w:szCs w:val="28"/>
          <w:lang w:eastAsia="en-US"/>
        </w:rPr>
        <w:t xml:space="preserve">В Окръжна прокуратура </w:t>
      </w:r>
      <w:r w:rsidR="00BA5A44">
        <w:rPr>
          <w:rFonts w:ascii="Times New Roman" w:eastAsia="Calibri" w:hAnsi="Times New Roman" w:cs="Times New Roman"/>
          <w:sz w:val="28"/>
          <w:szCs w:val="28"/>
          <w:lang w:eastAsia="en-US"/>
        </w:rPr>
        <w:t xml:space="preserve">– </w:t>
      </w:r>
      <w:r w:rsidRPr="00087E7C">
        <w:rPr>
          <w:rFonts w:ascii="Times New Roman" w:eastAsia="Calibri" w:hAnsi="Times New Roman" w:cs="Times New Roman"/>
          <w:sz w:val="28"/>
          <w:szCs w:val="28"/>
          <w:lang w:eastAsia="en-US"/>
        </w:rPr>
        <w:t>гр.Враца е създадена организация за ефективен ко</w:t>
      </w:r>
      <w:r>
        <w:rPr>
          <w:rFonts w:ascii="Times New Roman" w:eastAsia="Calibri" w:hAnsi="Times New Roman" w:cs="Times New Roman"/>
          <w:sz w:val="28"/>
          <w:szCs w:val="28"/>
          <w:lang w:eastAsia="en-US"/>
        </w:rPr>
        <w:t xml:space="preserve">нтрол на дейността на </w:t>
      </w:r>
      <w:proofErr w:type="spellStart"/>
      <w:r>
        <w:rPr>
          <w:rFonts w:ascii="Times New Roman" w:eastAsia="Calibri" w:hAnsi="Times New Roman" w:cs="Times New Roman"/>
          <w:sz w:val="28"/>
          <w:szCs w:val="28"/>
          <w:lang w:eastAsia="en-US"/>
        </w:rPr>
        <w:t>долустоящите</w:t>
      </w:r>
      <w:proofErr w:type="spellEnd"/>
      <w:r>
        <w:rPr>
          <w:rFonts w:ascii="Times New Roman" w:eastAsia="Calibri" w:hAnsi="Times New Roman" w:cs="Times New Roman"/>
          <w:sz w:val="28"/>
          <w:szCs w:val="28"/>
          <w:lang w:eastAsia="en-US"/>
        </w:rPr>
        <w:t xml:space="preserve"> </w:t>
      </w:r>
      <w:r w:rsidRPr="00087E7C">
        <w:rPr>
          <w:rFonts w:ascii="Times New Roman" w:eastAsia="Calibri" w:hAnsi="Times New Roman" w:cs="Times New Roman"/>
          <w:sz w:val="28"/>
          <w:szCs w:val="28"/>
          <w:lang w:eastAsia="en-US"/>
        </w:rPr>
        <w:t xml:space="preserve"> прокуратури в района при разследване на дела </w:t>
      </w:r>
      <w:r>
        <w:rPr>
          <w:rFonts w:ascii="Times New Roman" w:eastAsia="Calibri" w:hAnsi="Times New Roman" w:cs="Times New Roman"/>
          <w:sz w:val="28"/>
          <w:szCs w:val="28"/>
          <w:lang w:eastAsia="en-US"/>
        </w:rPr>
        <w:t>от разискваната категория</w:t>
      </w:r>
      <w:r w:rsidRPr="00087E7C">
        <w:rPr>
          <w:rFonts w:ascii="Times New Roman" w:eastAsia="Calibri" w:hAnsi="Times New Roman" w:cs="Times New Roman"/>
          <w:sz w:val="28"/>
          <w:szCs w:val="28"/>
          <w:lang w:eastAsia="en-US"/>
        </w:rPr>
        <w:t>. Извършват се периодични проверки, свързани с прекомерно продължили разследвания, неоснователно спрени досъдебни производства, по които не са извършени всички необходими и възможни процесуално-следствени действия, както и на спрените дела, по които не са предприети действия за тяхното законосъобразно и ефективно приключване.</w:t>
      </w:r>
    </w:p>
    <w:p w:rsidR="00C40863" w:rsidRDefault="00C40863" w:rsidP="00C4086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087E7C">
        <w:rPr>
          <w:rFonts w:ascii="Times New Roman" w:eastAsia="Calibri" w:hAnsi="Times New Roman" w:cs="Times New Roman"/>
          <w:sz w:val="28"/>
          <w:szCs w:val="28"/>
          <w:lang w:eastAsia="en-US"/>
        </w:rPr>
        <w:t>Засилен е контролът върху дейността на разследващите органи, като се изискват периодични доклади за хода на разследван</w:t>
      </w:r>
      <w:r>
        <w:rPr>
          <w:rFonts w:ascii="Times New Roman" w:eastAsia="Calibri" w:hAnsi="Times New Roman" w:cs="Times New Roman"/>
          <w:sz w:val="28"/>
          <w:szCs w:val="28"/>
          <w:lang w:eastAsia="en-US"/>
        </w:rPr>
        <w:t>ията</w:t>
      </w:r>
      <w:r w:rsidRPr="00087E7C">
        <w:rPr>
          <w:rFonts w:ascii="Times New Roman" w:eastAsia="Calibri" w:hAnsi="Times New Roman" w:cs="Times New Roman"/>
          <w:sz w:val="28"/>
          <w:szCs w:val="28"/>
          <w:lang w:eastAsia="en-US"/>
        </w:rPr>
        <w:t xml:space="preserve">, с цел по-пълноценно осъществяване правомощията на наблюдаващия прокурор и завишаване качеството на съвместната работа с разследващите.  Стремежът е да се осъществява реален и ефикасен надзор върху разследването по такива </w:t>
      </w:r>
      <w:r>
        <w:rPr>
          <w:rFonts w:ascii="Times New Roman" w:eastAsia="Calibri" w:hAnsi="Times New Roman" w:cs="Times New Roman"/>
          <w:sz w:val="28"/>
          <w:szCs w:val="28"/>
          <w:lang w:eastAsia="en-US"/>
        </w:rPr>
        <w:t>производства</w:t>
      </w:r>
      <w:r w:rsidRPr="00087E7C">
        <w:rPr>
          <w:rFonts w:ascii="Times New Roman" w:eastAsia="Calibri" w:hAnsi="Times New Roman" w:cs="Times New Roman"/>
          <w:sz w:val="28"/>
          <w:szCs w:val="28"/>
          <w:lang w:eastAsia="en-US"/>
        </w:rPr>
        <w:t>, като не се допуска удължаване на срока</w:t>
      </w:r>
      <w:r>
        <w:rPr>
          <w:rFonts w:ascii="Times New Roman" w:eastAsia="Calibri" w:hAnsi="Times New Roman" w:cs="Times New Roman"/>
          <w:sz w:val="28"/>
          <w:szCs w:val="28"/>
          <w:lang w:eastAsia="en-US"/>
        </w:rPr>
        <w:t>,</w:t>
      </w:r>
      <w:r w:rsidRPr="00087E7C">
        <w:rPr>
          <w:rFonts w:ascii="Times New Roman" w:eastAsia="Calibri" w:hAnsi="Times New Roman" w:cs="Times New Roman"/>
          <w:sz w:val="28"/>
          <w:szCs w:val="28"/>
          <w:lang w:eastAsia="en-US"/>
        </w:rPr>
        <w:t xml:space="preserve"> поради бездействие или мудност на разследващия орган и/или на вещи лица.</w:t>
      </w:r>
    </w:p>
    <w:p w:rsidR="00C40863" w:rsidRPr="00087E7C" w:rsidRDefault="00C40863" w:rsidP="003F4880">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Изпиране на пари</w:t>
      </w:r>
    </w:p>
    <w:tbl>
      <w:tblPr>
        <w:tblW w:w="7960" w:type="dxa"/>
        <w:tblInd w:w="93" w:type="dxa"/>
        <w:tblLook w:val="00A0" w:firstRow="1" w:lastRow="0" w:firstColumn="1" w:lastColumn="0" w:noHBand="0" w:noVBand="0"/>
      </w:tblPr>
      <w:tblGrid>
        <w:gridCol w:w="5080"/>
        <w:gridCol w:w="960"/>
        <w:gridCol w:w="960"/>
        <w:gridCol w:w="960"/>
      </w:tblGrid>
      <w:tr w:rsidR="00C40863" w:rsidRPr="00087E7C" w:rsidTr="00E00C01">
        <w:trPr>
          <w:trHeight w:val="315"/>
        </w:trPr>
        <w:tc>
          <w:tcPr>
            <w:tcW w:w="50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lastRenderedPageBreak/>
              <w:t>Показатели</w:t>
            </w:r>
          </w:p>
        </w:tc>
        <w:tc>
          <w:tcPr>
            <w:tcW w:w="960" w:type="dxa"/>
            <w:tcBorders>
              <w:top w:val="single" w:sz="8" w:space="0" w:color="auto"/>
              <w:left w:val="nil"/>
              <w:bottom w:val="nil"/>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t> </w:t>
            </w:r>
          </w:p>
        </w:tc>
        <w:tc>
          <w:tcPr>
            <w:tcW w:w="960"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p>
        </w:tc>
        <w:tc>
          <w:tcPr>
            <w:tcW w:w="960"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p>
        </w:tc>
      </w:tr>
      <w:tr w:rsidR="00C40863" w:rsidRPr="00087E7C" w:rsidTr="00E00C01">
        <w:trPr>
          <w:trHeight w:val="330"/>
        </w:trPr>
        <w:tc>
          <w:tcPr>
            <w:tcW w:w="5080" w:type="dxa"/>
            <w:vMerge/>
            <w:tcBorders>
              <w:top w:val="single" w:sz="8" w:space="0" w:color="auto"/>
              <w:left w:val="single" w:sz="8" w:space="0" w:color="auto"/>
              <w:bottom w:val="single" w:sz="8" w:space="0" w:color="000000"/>
              <w:right w:val="single" w:sz="8" w:space="0" w:color="auto"/>
            </w:tcBorders>
            <w:vAlign w:val="center"/>
          </w:tcPr>
          <w:p w:rsidR="00C40863" w:rsidRPr="00087E7C" w:rsidRDefault="00C40863" w:rsidP="00E00C01">
            <w:pPr>
              <w:spacing w:after="0" w:line="240" w:lineRule="auto"/>
              <w:rPr>
                <w:rFonts w:ascii="Times New Roman" w:eastAsia="Times New Roman" w:hAnsi="Times New Roman" w:cs="Times New Roman"/>
                <w:b/>
                <w:bCs/>
                <w:color w:val="000000"/>
                <w:sz w:val="24"/>
                <w:szCs w:val="24"/>
                <w:lang w:val="en-US" w:eastAsia="en-US"/>
              </w:rPr>
            </w:pPr>
          </w:p>
        </w:tc>
        <w:tc>
          <w:tcPr>
            <w:tcW w:w="960"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4"/>
                <w:szCs w:val="24"/>
                <w:lang w:eastAsia="en-US"/>
              </w:rPr>
            </w:pPr>
            <w:r w:rsidRPr="00087E7C">
              <w:rPr>
                <w:rFonts w:ascii="Times New Roman" w:eastAsiaTheme="minorHAnsi" w:hAnsi="Times New Roman" w:cs="Times New Roman"/>
                <w:sz w:val="24"/>
                <w:szCs w:val="24"/>
                <w:lang w:eastAsia="en-US"/>
              </w:rPr>
              <w:t>2018г.</w:t>
            </w:r>
          </w:p>
        </w:tc>
        <w:tc>
          <w:tcPr>
            <w:tcW w:w="960" w:type="dxa"/>
            <w:tcBorders>
              <w:top w:val="nil"/>
              <w:left w:val="nil"/>
              <w:bottom w:val="single" w:sz="8" w:space="0" w:color="auto"/>
              <w:right w:val="single" w:sz="8" w:space="0" w:color="auto"/>
            </w:tcBorders>
            <w:shd w:val="clear" w:color="000000" w:fill="BFBFBF"/>
          </w:tcPr>
          <w:p w:rsidR="00C40863" w:rsidRPr="008C65F7" w:rsidRDefault="00C40863" w:rsidP="00E00C01">
            <w:pPr>
              <w:spacing w:after="0" w:line="240" w:lineRule="auto"/>
              <w:jc w:val="center"/>
              <w:rPr>
                <w:rFonts w:ascii="Times New Roman" w:eastAsiaTheme="minorHAnsi" w:hAnsi="Times New Roman" w:cs="Times New Roman"/>
                <w:sz w:val="24"/>
                <w:szCs w:val="24"/>
                <w:lang w:eastAsia="en-US"/>
              </w:rPr>
            </w:pPr>
            <w:r w:rsidRPr="008C65F7">
              <w:rPr>
                <w:rFonts w:ascii="Times New Roman" w:eastAsiaTheme="minorHAnsi" w:hAnsi="Times New Roman" w:cs="Times New Roman"/>
                <w:sz w:val="24"/>
                <w:szCs w:val="24"/>
                <w:lang w:eastAsia="en-US"/>
              </w:rPr>
              <w:t>2019г.</w:t>
            </w:r>
          </w:p>
        </w:tc>
        <w:tc>
          <w:tcPr>
            <w:tcW w:w="960"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Pr>
                <w:rFonts w:ascii="Times New Roman" w:eastAsiaTheme="minorHAnsi" w:hAnsi="Times New Roman" w:cs="Times New Roman"/>
                <w:sz w:val="24"/>
                <w:szCs w:val="24"/>
                <w:lang w:val="en-US" w:eastAsia="en-US"/>
              </w:rPr>
              <w:t>2020</w:t>
            </w:r>
            <w:r>
              <w:rPr>
                <w:rFonts w:ascii="Times New Roman" w:eastAsiaTheme="minorHAnsi" w:hAnsi="Times New Roman" w:cs="Times New Roman"/>
                <w:sz w:val="24"/>
                <w:szCs w:val="24"/>
                <w:lang w:eastAsia="en-US"/>
              </w:rPr>
              <w:t>г.</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Наблюдавани ДП</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Новообразувани ДП</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Решени ДП</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Спрени ДП</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Прекратени ДП</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Прокурорски актове, внесени в съда</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Предадени на съд лица</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Върнати от съда дела на прокуратурата</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Осъдени лица с влязъл в сила съдебен акт</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Оправдани лица с влязъл в сила съдебен акт</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8C65F7"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8C65F7">
              <w:rPr>
                <w:rFonts w:ascii="Times New Roman" w:eastAsia="Times New Roman" w:hAnsi="Times New Roman" w:cs="Times New Roman"/>
                <w:color w:val="000000"/>
                <w:sz w:val="24"/>
                <w:szCs w:val="24"/>
                <w:lang w:eastAsia="en-US"/>
              </w:rPr>
              <w:t>0</w:t>
            </w:r>
          </w:p>
        </w:tc>
      </w:tr>
    </w:tbl>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w:t>
      </w:r>
      <w:r>
        <w:rPr>
          <w:rFonts w:ascii="Times New Roman" w:eastAsia="Times New Roman" w:hAnsi="Times New Roman" w:cs="Times New Roman"/>
          <w:sz w:val="28"/>
          <w:szCs w:val="28"/>
          <w:lang w:eastAsia="en-US"/>
        </w:rPr>
        <w:t>2020</w:t>
      </w:r>
      <w:r w:rsidRPr="00087E7C">
        <w:rPr>
          <w:rFonts w:ascii="Times New Roman" w:eastAsia="Times New Roman" w:hAnsi="Times New Roman" w:cs="Times New Roman"/>
          <w:sz w:val="28"/>
          <w:szCs w:val="28"/>
          <w:lang w:eastAsia="en-US"/>
        </w:rPr>
        <w:t xml:space="preserve"> година в Окръжна прокуратура - Враца няма образувани ДП за пране на пари.</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 xml:space="preserve">Престъпления с предмет – имущество и/или средства от фондове, принадлежащи на ЕС или предоставени от ЕС на българската държава   </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tbl>
      <w:tblPr>
        <w:tblW w:w="7522" w:type="dxa"/>
        <w:tblInd w:w="817" w:type="dxa"/>
        <w:tblLook w:val="00A0" w:firstRow="1" w:lastRow="0" w:firstColumn="1" w:lastColumn="0" w:noHBand="0" w:noVBand="0"/>
      </w:tblPr>
      <w:tblGrid>
        <w:gridCol w:w="4710"/>
        <w:gridCol w:w="949"/>
        <w:gridCol w:w="945"/>
        <w:gridCol w:w="918"/>
      </w:tblGrid>
      <w:tr w:rsidR="00C40863" w:rsidRPr="00087E7C" w:rsidTr="00E00C01">
        <w:trPr>
          <w:trHeight w:val="330"/>
        </w:trPr>
        <w:tc>
          <w:tcPr>
            <w:tcW w:w="4710" w:type="dxa"/>
            <w:tcBorders>
              <w:top w:val="single" w:sz="8" w:space="0" w:color="auto"/>
              <w:left w:val="single" w:sz="8" w:space="0" w:color="auto"/>
              <w:bottom w:val="single" w:sz="8" w:space="0" w:color="auto"/>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i/>
                <w:sz w:val="28"/>
                <w:szCs w:val="28"/>
                <w:lang w:eastAsia="en-US"/>
              </w:rPr>
              <w:t xml:space="preserve">  </w:t>
            </w:r>
            <w:r w:rsidRPr="00087E7C">
              <w:rPr>
                <w:rFonts w:ascii="Times New Roman" w:eastAsia="Times New Roman" w:hAnsi="Times New Roman" w:cs="Times New Roman"/>
                <w:b/>
                <w:bCs/>
                <w:color w:val="000000"/>
                <w:sz w:val="24"/>
                <w:szCs w:val="24"/>
                <w:lang w:eastAsia="en-US"/>
              </w:rPr>
              <w:t>Показатели</w:t>
            </w:r>
          </w:p>
        </w:tc>
        <w:tc>
          <w:tcPr>
            <w:tcW w:w="949"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D945DD">
              <w:rPr>
                <w:rFonts w:ascii="Times New Roman" w:eastAsia="Times New Roman" w:hAnsi="Times New Roman" w:cs="Times New Roman"/>
                <w:bCs/>
                <w:color w:val="000000"/>
                <w:sz w:val="24"/>
                <w:szCs w:val="24"/>
                <w:lang w:eastAsia="en-US"/>
              </w:rPr>
              <w:t>2018 г.</w:t>
            </w:r>
          </w:p>
        </w:tc>
        <w:tc>
          <w:tcPr>
            <w:tcW w:w="945" w:type="dxa"/>
            <w:tcBorders>
              <w:top w:val="single" w:sz="8" w:space="0" w:color="auto"/>
              <w:left w:val="nil"/>
              <w:bottom w:val="single" w:sz="8" w:space="0" w:color="auto"/>
              <w:right w:val="single" w:sz="8" w:space="0" w:color="auto"/>
            </w:tcBorders>
            <w:shd w:val="clear" w:color="000000" w:fill="BFBFBF"/>
          </w:tcPr>
          <w:p w:rsidR="00C40863" w:rsidRPr="00A91C09" w:rsidRDefault="00C40863" w:rsidP="00E00C01">
            <w:pPr>
              <w:spacing w:after="0" w:line="240" w:lineRule="auto"/>
              <w:jc w:val="center"/>
              <w:rPr>
                <w:rFonts w:ascii="Times New Roman" w:eastAsia="Times New Roman" w:hAnsi="Times New Roman" w:cs="Times New Roman"/>
                <w:bCs/>
                <w:color w:val="000000"/>
                <w:sz w:val="24"/>
                <w:szCs w:val="24"/>
                <w:lang w:eastAsia="en-US"/>
              </w:rPr>
            </w:pPr>
            <w:r w:rsidRPr="00A91C09">
              <w:rPr>
                <w:rFonts w:ascii="Times New Roman" w:eastAsia="Times New Roman" w:hAnsi="Times New Roman" w:cs="Times New Roman"/>
                <w:bCs/>
                <w:color w:val="000000"/>
                <w:sz w:val="24"/>
                <w:szCs w:val="24"/>
                <w:lang w:eastAsia="en-US"/>
              </w:rPr>
              <w:t>2019 г.</w:t>
            </w:r>
          </w:p>
        </w:tc>
        <w:tc>
          <w:tcPr>
            <w:tcW w:w="918"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Pr>
                <w:rFonts w:ascii="Times New Roman" w:eastAsiaTheme="minorHAnsi" w:hAnsi="Times New Roman" w:cs="Times New Roman"/>
                <w:sz w:val="24"/>
                <w:szCs w:val="24"/>
                <w:lang w:val="en-US" w:eastAsia="en-US"/>
              </w:rPr>
              <w:t>2020</w:t>
            </w:r>
            <w:r>
              <w:rPr>
                <w:rFonts w:ascii="Times New Roman" w:eastAsiaTheme="minorHAnsi" w:hAnsi="Times New Roman" w:cs="Times New Roman"/>
                <w:sz w:val="24"/>
                <w:szCs w:val="24"/>
                <w:lang w:eastAsia="en-US"/>
              </w:rPr>
              <w:t>г.</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Наблюдавани ДП</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7</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8</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Новообразувани ДП</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1</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5</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Решени ДП</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6</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3</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Спрени ДП</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Прекратени ДП</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2</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Прокурорски актове, внесени в съда</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2</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Предадени на съд лица</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2</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2</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Върнати от съда дела на прокуратурата</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0</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Осъдени лица с влязъл в сила съдебен акт</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1</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r>
      <w:tr w:rsidR="00C40863" w:rsidRPr="00087E7C" w:rsidTr="00E00C01">
        <w:trPr>
          <w:trHeight w:val="330"/>
        </w:trPr>
        <w:tc>
          <w:tcPr>
            <w:tcW w:w="471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Оправдани лица с влязъл в сила съдебен акт</w:t>
            </w:r>
          </w:p>
        </w:tc>
        <w:tc>
          <w:tcPr>
            <w:tcW w:w="949" w:type="dxa"/>
            <w:tcBorders>
              <w:top w:val="nil"/>
              <w:left w:val="nil"/>
              <w:bottom w:val="single" w:sz="8" w:space="0" w:color="auto"/>
              <w:right w:val="single" w:sz="8" w:space="0" w:color="auto"/>
            </w:tcBorders>
          </w:tcPr>
          <w:p w:rsidR="00C40863" w:rsidRPr="00D945DD"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D945DD">
              <w:rPr>
                <w:rFonts w:ascii="Times New Roman" w:eastAsia="Times New Roman" w:hAnsi="Times New Roman" w:cs="Times New Roman"/>
                <w:color w:val="000000"/>
                <w:sz w:val="24"/>
                <w:szCs w:val="24"/>
                <w:lang w:eastAsia="en-US"/>
              </w:rPr>
              <w:t>0</w:t>
            </w:r>
          </w:p>
        </w:tc>
        <w:tc>
          <w:tcPr>
            <w:tcW w:w="945"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1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bl>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 xml:space="preserve">               </w:t>
      </w: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изминалата година </w:t>
      </w:r>
      <w:r>
        <w:rPr>
          <w:rFonts w:ascii="Times New Roman" w:eastAsia="Times New Roman" w:hAnsi="Times New Roman" w:cs="Times New Roman"/>
          <w:sz w:val="28"/>
          <w:szCs w:val="28"/>
          <w:lang w:eastAsia="en-US"/>
        </w:rPr>
        <w:t>в ОП Враца са наблюдавани общо 9</w:t>
      </w:r>
      <w:r w:rsidRPr="00087E7C">
        <w:rPr>
          <w:rFonts w:ascii="Times New Roman" w:eastAsia="Times New Roman" w:hAnsi="Times New Roman" w:cs="Times New Roman"/>
          <w:sz w:val="28"/>
          <w:szCs w:val="28"/>
          <w:lang w:eastAsia="en-US"/>
        </w:rPr>
        <w:t xml:space="preserve"> бр. досъдебни производства от разискваните такива.</w:t>
      </w: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Наблюдаваните ДП по видове престъпления, съобразно систематиката на НК се разпределят, както следва:</w:t>
      </w: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престъпления против паричната и кредитн</w:t>
      </w:r>
      <w:r>
        <w:rPr>
          <w:rFonts w:ascii="Times New Roman" w:eastAsia="Times New Roman" w:hAnsi="Times New Roman" w:cs="Times New Roman"/>
          <w:sz w:val="28"/>
          <w:szCs w:val="28"/>
          <w:lang w:eastAsia="en-US"/>
        </w:rPr>
        <w:t xml:space="preserve">ата система - по чл. 248а НК - 6 </w:t>
      </w:r>
      <w:r w:rsidRPr="00087E7C">
        <w:rPr>
          <w:rFonts w:ascii="Times New Roman" w:eastAsia="Times New Roman" w:hAnsi="Times New Roman" w:cs="Times New Roman"/>
          <w:sz w:val="28"/>
          <w:szCs w:val="28"/>
          <w:lang w:eastAsia="en-US"/>
        </w:rPr>
        <w:t>бр.;</w:t>
      </w:r>
    </w:p>
    <w:p w:rsidR="00C40863"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 престъпления против финансовата, данъчната и осигурителната системи - по чл. 254б НК - 1бр. </w:t>
      </w: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наблюдаваните ДП по чл.212, ал.3 НК- са 2 броя.</w:t>
      </w:r>
    </w:p>
    <w:p w:rsidR="00C40863" w:rsidRPr="00087E7C" w:rsidRDefault="00C40863" w:rsidP="00C408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Решени от прокурор са 7 бр. производства (78</w:t>
      </w:r>
      <w:r w:rsidRPr="00087E7C">
        <w:rPr>
          <w:rFonts w:ascii="Times New Roman" w:eastAsia="Times New Roman" w:hAnsi="Times New Roman" w:cs="Times New Roman"/>
          <w:sz w:val="28"/>
          <w:szCs w:val="28"/>
          <w:lang w:eastAsia="en-US"/>
        </w:rPr>
        <w:t>% от наблюдаваните ДП, при</w:t>
      </w:r>
      <w:r>
        <w:rPr>
          <w:rFonts w:ascii="Times New Roman" w:eastAsia="Times New Roman" w:hAnsi="Times New Roman" w:cs="Times New Roman"/>
          <w:sz w:val="28"/>
          <w:szCs w:val="28"/>
          <w:lang w:eastAsia="en-US"/>
        </w:rPr>
        <w:t xml:space="preserve"> 38% за 2019</w:t>
      </w:r>
      <w:r w:rsidRPr="00087E7C">
        <w:rPr>
          <w:rFonts w:ascii="Times New Roman" w:eastAsia="Times New Roman" w:hAnsi="Times New Roman" w:cs="Times New Roman"/>
          <w:sz w:val="28"/>
          <w:szCs w:val="28"/>
          <w:lang w:eastAsia="en-US"/>
        </w:rPr>
        <w:t>г.), като едн</w:t>
      </w:r>
      <w:r>
        <w:rPr>
          <w:rFonts w:ascii="Times New Roman" w:eastAsia="Times New Roman" w:hAnsi="Times New Roman" w:cs="Times New Roman"/>
          <w:sz w:val="28"/>
          <w:szCs w:val="28"/>
          <w:lang w:eastAsia="en-US"/>
        </w:rPr>
        <w:t>о от делата е внесено в съда (14</w:t>
      </w:r>
      <w:r w:rsidRPr="00087E7C">
        <w:rPr>
          <w:rFonts w:ascii="Times New Roman" w:eastAsia="Times New Roman" w:hAnsi="Times New Roman" w:cs="Times New Roman"/>
          <w:sz w:val="28"/>
          <w:szCs w:val="28"/>
          <w:lang w:eastAsia="en-US"/>
        </w:rPr>
        <w:t xml:space="preserve">% от </w:t>
      </w:r>
      <w:r w:rsidRPr="00087E7C">
        <w:rPr>
          <w:rFonts w:ascii="Times New Roman" w:eastAsia="Times New Roman" w:hAnsi="Times New Roman" w:cs="Times New Roman"/>
          <w:sz w:val="28"/>
          <w:szCs w:val="28"/>
          <w:lang w:eastAsia="en-US"/>
        </w:rPr>
        <w:lastRenderedPageBreak/>
        <w:t xml:space="preserve">решените дела). </w:t>
      </w:r>
    </w:p>
    <w:p w:rsidR="00C40863" w:rsidRDefault="00C40863" w:rsidP="00C40863">
      <w:pPr>
        <w:spacing w:after="0" w:line="240" w:lineRule="auto"/>
        <w:ind w:right="-83"/>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sz w:val="24"/>
          <w:szCs w:val="24"/>
        </w:rPr>
        <w:t xml:space="preserve"> </w:t>
      </w:r>
    </w:p>
    <w:p w:rsidR="00C40863" w:rsidRPr="00087E7C" w:rsidRDefault="00C40863" w:rsidP="00570B9C">
      <w:pPr>
        <w:spacing w:after="0" w:line="240" w:lineRule="auto"/>
        <w:ind w:right="-83" w:firstLine="708"/>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 xml:space="preserve">Престъпления, свързани с изготвяне, прокарване в  </w:t>
      </w:r>
      <w:proofErr w:type="spellStart"/>
      <w:r w:rsidRPr="00087E7C">
        <w:rPr>
          <w:rFonts w:ascii="Times New Roman" w:eastAsia="Times New Roman" w:hAnsi="Times New Roman" w:cs="Times New Roman"/>
          <w:b/>
          <w:i/>
          <w:sz w:val="28"/>
          <w:szCs w:val="28"/>
          <w:lang w:eastAsia="en-US"/>
        </w:rPr>
        <w:t>обр</w:t>
      </w:r>
      <w:r>
        <w:rPr>
          <w:rFonts w:ascii="Times New Roman" w:eastAsia="Times New Roman" w:hAnsi="Times New Roman" w:cs="Times New Roman"/>
          <w:b/>
          <w:i/>
          <w:sz w:val="28"/>
          <w:szCs w:val="28"/>
          <w:lang w:eastAsia="en-US"/>
        </w:rPr>
        <w:t>а</w:t>
      </w:r>
      <w:r w:rsidRPr="00087E7C">
        <w:rPr>
          <w:rFonts w:ascii="Times New Roman" w:eastAsia="Times New Roman" w:hAnsi="Times New Roman" w:cs="Times New Roman"/>
          <w:b/>
          <w:i/>
          <w:sz w:val="28"/>
          <w:szCs w:val="28"/>
          <w:lang w:eastAsia="en-US"/>
        </w:rPr>
        <w:t>щение</w:t>
      </w:r>
      <w:proofErr w:type="spellEnd"/>
      <w:r w:rsidRPr="00087E7C">
        <w:rPr>
          <w:rFonts w:ascii="Times New Roman" w:eastAsia="Times New Roman" w:hAnsi="Times New Roman" w:cs="Times New Roman"/>
          <w:b/>
          <w:i/>
          <w:sz w:val="28"/>
          <w:szCs w:val="28"/>
          <w:lang w:eastAsia="en-US"/>
        </w:rPr>
        <w:t xml:space="preserve"> и използване на неистински и преправени парични знаци и платежни инструменти   </w:t>
      </w:r>
    </w:p>
    <w:p w:rsidR="00C40863" w:rsidRPr="00087E7C" w:rsidRDefault="00C40863" w:rsidP="00C40863">
      <w:pPr>
        <w:spacing w:after="0" w:line="240" w:lineRule="auto"/>
        <w:ind w:right="-83"/>
        <w:jc w:val="both"/>
        <w:rPr>
          <w:rFonts w:ascii="Times New Roman" w:eastAsia="Times New Roman" w:hAnsi="Times New Roman" w:cs="Times New Roman"/>
          <w:b/>
          <w:i/>
          <w:sz w:val="28"/>
          <w:szCs w:val="28"/>
          <w:lang w:eastAsia="en-US"/>
        </w:rPr>
      </w:pPr>
    </w:p>
    <w:tbl>
      <w:tblPr>
        <w:tblW w:w="7938" w:type="dxa"/>
        <w:tblInd w:w="817" w:type="dxa"/>
        <w:tblLayout w:type="fixed"/>
        <w:tblLook w:val="00A0" w:firstRow="1" w:lastRow="0" w:firstColumn="1" w:lastColumn="0" w:noHBand="0" w:noVBand="0"/>
      </w:tblPr>
      <w:tblGrid>
        <w:gridCol w:w="4824"/>
        <w:gridCol w:w="1130"/>
        <w:gridCol w:w="992"/>
        <w:gridCol w:w="992"/>
      </w:tblGrid>
      <w:tr w:rsidR="00C40863" w:rsidRPr="00087E7C" w:rsidTr="00E00C01">
        <w:trPr>
          <w:trHeight w:val="315"/>
        </w:trPr>
        <w:tc>
          <w:tcPr>
            <w:tcW w:w="482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t>Показатели</w:t>
            </w:r>
          </w:p>
        </w:tc>
        <w:tc>
          <w:tcPr>
            <w:tcW w:w="1130" w:type="dxa"/>
            <w:tcBorders>
              <w:top w:val="single" w:sz="8" w:space="0" w:color="auto"/>
              <w:left w:val="nil"/>
              <w:bottom w:val="nil"/>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val="en-US" w:eastAsia="en-US"/>
              </w:rPr>
              <w:t> </w:t>
            </w:r>
          </w:p>
        </w:tc>
        <w:tc>
          <w:tcPr>
            <w:tcW w:w="992"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p>
        </w:tc>
        <w:tc>
          <w:tcPr>
            <w:tcW w:w="992"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p>
        </w:tc>
      </w:tr>
      <w:tr w:rsidR="00C40863" w:rsidRPr="00087E7C" w:rsidTr="00E00C01">
        <w:trPr>
          <w:trHeight w:val="330"/>
        </w:trPr>
        <w:tc>
          <w:tcPr>
            <w:tcW w:w="4824" w:type="dxa"/>
            <w:vMerge/>
            <w:tcBorders>
              <w:top w:val="single" w:sz="8" w:space="0" w:color="auto"/>
              <w:left w:val="single" w:sz="8" w:space="0" w:color="auto"/>
              <w:bottom w:val="single" w:sz="8" w:space="0" w:color="000000"/>
              <w:right w:val="single" w:sz="8" w:space="0" w:color="auto"/>
            </w:tcBorders>
            <w:vAlign w:val="center"/>
          </w:tcPr>
          <w:p w:rsidR="00C40863" w:rsidRPr="00087E7C" w:rsidRDefault="00C40863" w:rsidP="00E00C01">
            <w:pPr>
              <w:spacing w:after="0" w:line="240" w:lineRule="auto"/>
              <w:rPr>
                <w:rFonts w:ascii="Times New Roman" w:eastAsia="Times New Roman" w:hAnsi="Times New Roman" w:cs="Times New Roman"/>
                <w:b/>
                <w:bCs/>
                <w:color w:val="000000"/>
                <w:sz w:val="24"/>
                <w:szCs w:val="24"/>
                <w:lang w:val="en-US" w:eastAsia="en-US"/>
              </w:rPr>
            </w:pPr>
          </w:p>
        </w:tc>
        <w:tc>
          <w:tcPr>
            <w:tcW w:w="1130"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2018 г.</w:t>
            </w:r>
          </w:p>
        </w:tc>
        <w:tc>
          <w:tcPr>
            <w:tcW w:w="992"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sidRPr="00087E7C">
              <w:rPr>
                <w:rFonts w:ascii="Times New Roman" w:eastAsia="Times New Roman" w:hAnsi="Times New Roman" w:cs="Times New Roman"/>
                <w:b/>
                <w:bCs/>
                <w:color w:val="000000"/>
                <w:sz w:val="24"/>
                <w:szCs w:val="24"/>
                <w:lang w:eastAsia="en-US"/>
              </w:rPr>
              <w:t>2019 г.</w:t>
            </w:r>
          </w:p>
        </w:tc>
        <w:tc>
          <w:tcPr>
            <w:tcW w:w="992"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2020 г</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Наблюдавани ДП</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49</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57</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49</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Новообразувани ДП</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26</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26</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23</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Решени ДП</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33</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38</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37</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Спрени ДП</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13</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17</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16</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Прекратени ДП</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14</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13</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Прокурорски актове, внесени в съда</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4</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9</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Предадени на съд лица</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5</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10</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Върнати от съда дела на прокуратурата</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Осъдени лица с влязъл в сила съдебен акт</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5</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10</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w:t>
            </w:r>
          </w:p>
        </w:tc>
      </w:tr>
      <w:tr w:rsidR="00C40863" w:rsidRPr="00087E7C" w:rsidTr="00E00C01">
        <w:trPr>
          <w:trHeight w:val="330"/>
        </w:trPr>
        <w:tc>
          <w:tcPr>
            <w:tcW w:w="4824"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Оправдани лица с влязъл в сила съдебен акт</w:t>
            </w:r>
          </w:p>
        </w:tc>
        <w:tc>
          <w:tcPr>
            <w:tcW w:w="113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92"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bl>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отчетната 2020</w:t>
      </w:r>
      <w:r w:rsidRPr="00087E7C">
        <w:rPr>
          <w:rFonts w:ascii="Times New Roman" w:eastAsia="Times New Roman" w:hAnsi="Times New Roman" w:cs="Times New Roman"/>
          <w:sz w:val="28"/>
          <w:szCs w:val="28"/>
          <w:lang w:eastAsia="en-US"/>
        </w:rPr>
        <w:t> г. броят на наблюдаваните ДП</w:t>
      </w:r>
      <w:r>
        <w:rPr>
          <w:rFonts w:ascii="Times New Roman" w:eastAsia="Times New Roman" w:hAnsi="Times New Roman" w:cs="Times New Roman"/>
          <w:sz w:val="28"/>
          <w:szCs w:val="28"/>
          <w:lang w:eastAsia="en-US"/>
        </w:rPr>
        <w:t xml:space="preserve"> от разглежданата категория е 49</w:t>
      </w:r>
      <w:r w:rsidRPr="00087E7C">
        <w:rPr>
          <w:rFonts w:ascii="Times New Roman" w:eastAsia="Times New Roman" w:hAnsi="Times New Roman" w:cs="Times New Roman"/>
          <w:sz w:val="28"/>
          <w:szCs w:val="28"/>
          <w:lang w:eastAsia="en-US"/>
        </w:rPr>
        <w:t xml:space="preserve">, т.е. </w:t>
      </w:r>
      <w:r>
        <w:rPr>
          <w:rFonts w:ascii="Times New Roman" w:eastAsia="Times New Roman" w:hAnsi="Times New Roman" w:cs="Times New Roman"/>
          <w:sz w:val="28"/>
          <w:szCs w:val="28"/>
          <w:lang w:eastAsia="en-US"/>
        </w:rPr>
        <w:t>констатира се намаление с 8 бр., спрямо 2019 година, когато са били 57</w:t>
      </w:r>
      <w:r w:rsidRPr="00087E7C">
        <w:rPr>
          <w:rFonts w:ascii="Times New Roman" w:eastAsia="Times New Roman" w:hAnsi="Times New Roman" w:cs="Times New Roman"/>
          <w:sz w:val="28"/>
          <w:szCs w:val="28"/>
          <w:lang w:eastAsia="en-US"/>
        </w:rPr>
        <w:t xml:space="preserve">.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Общо решен</w:t>
      </w:r>
      <w:r>
        <w:rPr>
          <w:rFonts w:ascii="Times New Roman" w:eastAsia="Times New Roman" w:hAnsi="Times New Roman" w:cs="Times New Roman"/>
          <w:sz w:val="28"/>
          <w:szCs w:val="28"/>
          <w:lang w:eastAsia="en-US"/>
        </w:rPr>
        <w:t>ите досъдебни производства са 37, като 16 от тях са спрени, 9 са прекратени, а 11</w:t>
      </w:r>
      <w:r w:rsidRPr="00087E7C">
        <w:rPr>
          <w:rFonts w:ascii="Times New Roman" w:eastAsia="Times New Roman" w:hAnsi="Times New Roman" w:cs="Times New Roman"/>
          <w:sz w:val="28"/>
          <w:szCs w:val="28"/>
          <w:lang w:eastAsia="en-US"/>
        </w:rPr>
        <w:t xml:space="preserve"> са внесени в съда. Осъдени с вля</w:t>
      </w:r>
      <w:r>
        <w:rPr>
          <w:rFonts w:ascii="Times New Roman" w:eastAsia="Times New Roman" w:hAnsi="Times New Roman" w:cs="Times New Roman"/>
          <w:sz w:val="28"/>
          <w:szCs w:val="28"/>
          <w:lang w:eastAsia="en-US"/>
        </w:rPr>
        <w:t>зъл в сила съдебен акт през 2020 год. са 13</w:t>
      </w:r>
      <w:r w:rsidRPr="00087E7C">
        <w:rPr>
          <w:rFonts w:ascii="Times New Roman" w:eastAsia="Times New Roman" w:hAnsi="Times New Roman" w:cs="Times New Roman"/>
          <w:sz w:val="28"/>
          <w:szCs w:val="28"/>
          <w:lang w:eastAsia="en-US"/>
        </w:rPr>
        <w:t xml:space="preserve"> лица.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r w:rsidRPr="00087E7C">
        <w:rPr>
          <w:rFonts w:ascii="Times New Roman" w:eastAsia="Times New Roman" w:hAnsi="Times New Roman" w:cs="Times New Roman"/>
          <w:sz w:val="28"/>
          <w:szCs w:val="28"/>
          <w:lang w:eastAsia="en-US"/>
        </w:rPr>
        <w:t>Делът на внесените в съда д</w:t>
      </w:r>
      <w:r>
        <w:rPr>
          <w:rFonts w:ascii="Times New Roman" w:eastAsia="Times New Roman" w:hAnsi="Times New Roman" w:cs="Times New Roman"/>
          <w:sz w:val="28"/>
          <w:szCs w:val="28"/>
          <w:lang w:eastAsia="en-US"/>
        </w:rPr>
        <w:t>ела, спрямо решените дела за 2020</w:t>
      </w:r>
      <w:r w:rsidRPr="00087E7C">
        <w:rPr>
          <w:rFonts w:ascii="Times New Roman" w:eastAsia="Times New Roman" w:hAnsi="Times New Roman" w:cs="Times New Roman"/>
          <w:sz w:val="28"/>
          <w:szCs w:val="28"/>
          <w:lang w:eastAsia="en-US"/>
        </w:rPr>
        <w:t xml:space="preserve"> година </w:t>
      </w:r>
      <w:r>
        <w:rPr>
          <w:rFonts w:ascii="Times New Roman" w:eastAsia="Times New Roman" w:hAnsi="Times New Roman" w:cs="Times New Roman"/>
          <w:sz w:val="28"/>
          <w:szCs w:val="28"/>
          <w:lang w:eastAsia="en-US"/>
        </w:rPr>
        <w:t xml:space="preserve">се </w:t>
      </w:r>
      <w:r w:rsidRPr="00087E7C">
        <w:rPr>
          <w:rFonts w:ascii="Times New Roman" w:eastAsia="Times New Roman" w:hAnsi="Times New Roman" w:cs="Times New Roman"/>
          <w:sz w:val="28"/>
          <w:szCs w:val="28"/>
          <w:lang w:eastAsia="en-US"/>
        </w:rPr>
        <w:t>е</w:t>
      </w:r>
      <w:r>
        <w:rPr>
          <w:rFonts w:ascii="Times New Roman" w:eastAsia="Times New Roman" w:hAnsi="Times New Roman" w:cs="Times New Roman"/>
          <w:sz w:val="28"/>
          <w:szCs w:val="28"/>
          <w:lang w:eastAsia="en-US"/>
        </w:rPr>
        <w:t xml:space="preserve"> увеличил на  30%. </w:t>
      </w:r>
      <w:r w:rsidR="00570B9C">
        <w:rPr>
          <w:rFonts w:ascii="Times New Roman" w:eastAsia="Times New Roman" w:hAnsi="Times New Roman" w:cs="Times New Roman"/>
          <w:sz w:val="28"/>
          <w:szCs w:val="28"/>
          <w:lang w:eastAsia="en-US"/>
        </w:rPr>
        <w:t>/</w:t>
      </w:r>
      <w:r w:rsidR="00570B9C" w:rsidRPr="00570B9C">
        <w:rPr>
          <w:rFonts w:ascii="Times New Roman" w:eastAsia="Times New Roman" w:hAnsi="Times New Roman" w:cs="Times New Roman"/>
          <w:sz w:val="28"/>
          <w:szCs w:val="28"/>
          <w:lang w:eastAsia="en-US"/>
        </w:rPr>
        <w:t>21% за 2019г.</w:t>
      </w:r>
      <w:r w:rsidR="00570B9C">
        <w:rPr>
          <w:rFonts w:ascii="Times New Roman" w:eastAsia="Times New Roman" w:hAnsi="Times New Roman" w:cs="Times New Roman"/>
          <w:sz w:val="28"/>
          <w:szCs w:val="28"/>
          <w:lang w:eastAsia="en-US"/>
        </w:rPr>
        <w:t xml:space="preserve"> и </w:t>
      </w:r>
      <w:r>
        <w:rPr>
          <w:rFonts w:ascii="Times New Roman" w:eastAsia="Times New Roman" w:hAnsi="Times New Roman" w:cs="Times New Roman"/>
          <w:sz w:val="28"/>
          <w:szCs w:val="28"/>
          <w:lang w:eastAsia="en-US"/>
        </w:rPr>
        <w:t xml:space="preserve">12% </w:t>
      </w:r>
      <w:r w:rsidR="00570B9C">
        <w:rPr>
          <w:rFonts w:ascii="Times New Roman" w:eastAsia="Times New Roman" w:hAnsi="Times New Roman" w:cs="Times New Roman"/>
          <w:sz w:val="28"/>
          <w:szCs w:val="28"/>
          <w:lang w:eastAsia="en-US"/>
        </w:rPr>
        <w:t>за 2018г.</w:t>
      </w:r>
      <w:r w:rsidRPr="00087E7C">
        <w:rPr>
          <w:rFonts w:ascii="Times New Roman" w:eastAsia="Times New Roman" w:hAnsi="Times New Roman" w:cs="Times New Roman"/>
          <w:sz w:val="28"/>
          <w:szCs w:val="28"/>
          <w:lang w:eastAsia="en-US"/>
        </w:rPr>
        <w:t>/.</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Както и преди това е обозначавано, п</w:t>
      </w:r>
      <w:r w:rsidRPr="00087E7C">
        <w:rPr>
          <w:rFonts w:ascii="Times New Roman" w:eastAsia="Times New Roman" w:hAnsi="Times New Roman" w:cs="Times New Roman"/>
          <w:sz w:val="28"/>
          <w:szCs w:val="28"/>
          <w:lang w:eastAsia="en-US"/>
        </w:rPr>
        <w:t xml:space="preserve">ри престъпленията по чл.244 НК проблем </w:t>
      </w:r>
      <w:r>
        <w:rPr>
          <w:rFonts w:ascii="Times New Roman" w:eastAsia="Times New Roman" w:hAnsi="Times New Roman" w:cs="Times New Roman"/>
          <w:sz w:val="28"/>
          <w:szCs w:val="28"/>
          <w:lang w:eastAsia="en-US"/>
        </w:rPr>
        <w:t>съставлява</w:t>
      </w:r>
      <w:r w:rsidRPr="00087E7C">
        <w:rPr>
          <w:rFonts w:ascii="Times New Roman" w:eastAsia="Times New Roman" w:hAnsi="Times New Roman" w:cs="Times New Roman"/>
          <w:sz w:val="28"/>
          <w:szCs w:val="28"/>
          <w:lang w:eastAsia="en-US"/>
        </w:rPr>
        <w:t xml:space="preserve"> установяването и доказването на деянията от субективна страна, а при тези по чл.249 НК</w:t>
      </w:r>
      <w:r>
        <w:rPr>
          <w:rFonts w:ascii="Times New Roman" w:eastAsia="Times New Roman" w:hAnsi="Times New Roman" w:cs="Times New Roman"/>
          <w:sz w:val="28"/>
          <w:szCs w:val="28"/>
          <w:lang w:eastAsia="en-US"/>
        </w:rPr>
        <w:t xml:space="preserve"> -</w:t>
      </w:r>
      <w:r w:rsidRPr="00087E7C">
        <w:rPr>
          <w:rFonts w:ascii="Times New Roman" w:eastAsia="Times New Roman" w:hAnsi="Times New Roman" w:cs="Times New Roman"/>
          <w:sz w:val="28"/>
          <w:szCs w:val="28"/>
          <w:lang w:eastAsia="en-US"/>
        </w:rPr>
        <w:t xml:space="preserve"> необходимостта от назначаването на специализирани експертизи -</w:t>
      </w:r>
      <w:r>
        <w:rPr>
          <w:rFonts w:ascii="Times New Roman" w:eastAsia="Times New Roman" w:hAnsi="Times New Roman" w:cs="Times New Roman"/>
          <w:sz w:val="28"/>
          <w:szCs w:val="28"/>
          <w:lang w:eastAsia="en-US"/>
        </w:rPr>
        <w:t xml:space="preserve"> </w:t>
      </w:r>
      <w:proofErr w:type="spellStart"/>
      <w:r w:rsidRPr="00087E7C">
        <w:rPr>
          <w:rFonts w:ascii="Times New Roman" w:eastAsia="Times New Roman" w:hAnsi="Times New Roman" w:cs="Times New Roman"/>
          <w:sz w:val="28"/>
          <w:szCs w:val="28"/>
          <w:lang w:eastAsia="en-US"/>
        </w:rPr>
        <w:t>видеотехнически</w:t>
      </w:r>
      <w:proofErr w:type="spellEnd"/>
      <w:r w:rsidRPr="00087E7C">
        <w:rPr>
          <w:rFonts w:ascii="Times New Roman" w:eastAsia="Times New Roman" w:hAnsi="Times New Roman" w:cs="Times New Roman"/>
          <w:sz w:val="28"/>
          <w:szCs w:val="28"/>
          <w:lang w:eastAsia="en-US"/>
        </w:rPr>
        <w:t xml:space="preserve"> и лицево-идентификационни, извършвани в НИКК на МВР, което на практика се явява причина за забавяне на разследването.</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40863" w:rsidRPr="00087E7C" w:rsidRDefault="00C40863" w:rsidP="00570B9C">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Данъчни престъпления</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 xml:space="preserve"> </w:t>
      </w:r>
    </w:p>
    <w:tbl>
      <w:tblPr>
        <w:tblW w:w="8248" w:type="dxa"/>
        <w:tblInd w:w="93" w:type="dxa"/>
        <w:tblLook w:val="00A0" w:firstRow="1" w:lastRow="0" w:firstColumn="1" w:lastColumn="0" w:noHBand="0" w:noVBand="0"/>
      </w:tblPr>
      <w:tblGrid>
        <w:gridCol w:w="5457"/>
        <w:gridCol w:w="946"/>
        <w:gridCol w:w="940"/>
        <w:gridCol w:w="905"/>
      </w:tblGrid>
      <w:tr w:rsidR="00C40863" w:rsidRPr="00087E7C" w:rsidTr="00E00C01">
        <w:trPr>
          <w:trHeight w:val="330"/>
        </w:trPr>
        <w:tc>
          <w:tcPr>
            <w:tcW w:w="5457" w:type="dxa"/>
            <w:tcBorders>
              <w:top w:val="single" w:sz="8" w:space="0" w:color="auto"/>
              <w:left w:val="single" w:sz="8" w:space="0" w:color="auto"/>
              <w:bottom w:val="single" w:sz="8" w:space="0" w:color="auto"/>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sz w:val="24"/>
                <w:szCs w:val="24"/>
                <w:lang w:val="en-US" w:eastAsia="en-US"/>
              </w:rPr>
            </w:pPr>
            <w:r w:rsidRPr="00087E7C">
              <w:rPr>
                <w:rFonts w:ascii="Times New Roman" w:eastAsia="Times New Roman" w:hAnsi="Times New Roman" w:cs="Times New Roman"/>
                <w:b/>
                <w:bCs/>
                <w:sz w:val="24"/>
                <w:szCs w:val="24"/>
                <w:lang w:eastAsia="en-US"/>
              </w:rPr>
              <w:t>Показатели</w:t>
            </w:r>
          </w:p>
        </w:tc>
        <w:tc>
          <w:tcPr>
            <w:tcW w:w="946"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2018 г.</w:t>
            </w:r>
          </w:p>
        </w:tc>
        <w:tc>
          <w:tcPr>
            <w:tcW w:w="940"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sz w:val="24"/>
                <w:szCs w:val="24"/>
                <w:lang w:eastAsia="en-US"/>
              </w:rPr>
            </w:pPr>
            <w:r w:rsidRPr="00087E7C">
              <w:rPr>
                <w:rFonts w:ascii="Times New Roman" w:eastAsia="Times New Roman" w:hAnsi="Times New Roman" w:cs="Times New Roman"/>
                <w:b/>
                <w:bCs/>
                <w:sz w:val="24"/>
                <w:szCs w:val="24"/>
                <w:lang w:eastAsia="en-US"/>
              </w:rPr>
              <w:t>2019 г.</w:t>
            </w:r>
          </w:p>
        </w:tc>
        <w:tc>
          <w:tcPr>
            <w:tcW w:w="905"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color w:val="000000"/>
                <w:sz w:val="24"/>
                <w:szCs w:val="24"/>
                <w:lang w:eastAsia="en-US"/>
              </w:rPr>
              <w:t>2020 г</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Наблюдавани ДП</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115</w:t>
            </w:r>
            <w:r>
              <w:rPr>
                <w:rFonts w:ascii="Times New Roman" w:eastAsiaTheme="minorHAnsi" w:hAnsi="Times New Roman" w:cs="Times New Roman"/>
                <w:sz w:val="28"/>
                <w:szCs w:val="28"/>
                <w:lang w:eastAsia="en-US"/>
              </w:rPr>
              <w:t xml:space="preserve"> </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75</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52</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Новообразувани ДП</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70</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34</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33</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Решени ДП</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79</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61</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Спрени ДП</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6</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7</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t>Прекратени ДП</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32</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34</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Прокурорски актове, внесени в съда</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41</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19</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eastAsia="en-US"/>
              </w:rPr>
              <w:lastRenderedPageBreak/>
              <w:t>Предадени на съд лица</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41</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20</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Върнати от съда дела на прокуратурата</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0</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Осъдени лица с влязъл в сила съдебен акт</w:t>
            </w: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42</w:t>
            </w: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19</w:t>
            </w:r>
          </w:p>
        </w:tc>
        <w:tc>
          <w:tcPr>
            <w:tcW w:w="905"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r>
      <w:tr w:rsidR="00C40863" w:rsidRPr="00087E7C" w:rsidTr="00E00C01">
        <w:trPr>
          <w:trHeight w:val="330"/>
        </w:trPr>
        <w:tc>
          <w:tcPr>
            <w:tcW w:w="5457" w:type="dxa"/>
            <w:tcBorders>
              <w:top w:val="nil"/>
              <w:left w:val="single" w:sz="8" w:space="0" w:color="auto"/>
              <w:bottom w:val="nil"/>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val="ru-RU" w:eastAsia="en-US"/>
              </w:rPr>
            </w:pPr>
            <w:r w:rsidRPr="00087E7C">
              <w:rPr>
                <w:rFonts w:ascii="Times New Roman" w:eastAsia="Times New Roman" w:hAnsi="Times New Roman" w:cs="Times New Roman"/>
                <w:sz w:val="24"/>
                <w:szCs w:val="24"/>
                <w:lang w:eastAsia="en-US"/>
              </w:rPr>
              <w:t>Оправдани лица с влязъл в сила съдебен акт</w:t>
            </w:r>
          </w:p>
        </w:tc>
        <w:tc>
          <w:tcPr>
            <w:tcW w:w="946" w:type="dxa"/>
            <w:tcBorders>
              <w:top w:val="nil"/>
              <w:left w:val="nil"/>
              <w:bottom w:val="nil"/>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40" w:type="dxa"/>
            <w:tcBorders>
              <w:top w:val="nil"/>
              <w:left w:val="nil"/>
              <w:bottom w:val="nil"/>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r w:rsidRPr="00087E7C">
              <w:rPr>
                <w:rFonts w:ascii="Times New Roman" w:eastAsia="Times New Roman" w:hAnsi="Times New Roman" w:cs="Times New Roman"/>
                <w:sz w:val="24"/>
                <w:szCs w:val="24"/>
                <w:lang w:val="en-US" w:eastAsia="en-US"/>
              </w:rPr>
              <w:t>0</w:t>
            </w:r>
          </w:p>
        </w:tc>
        <w:tc>
          <w:tcPr>
            <w:tcW w:w="905" w:type="dxa"/>
            <w:tcBorders>
              <w:top w:val="nil"/>
              <w:left w:val="nil"/>
              <w:bottom w:val="nil"/>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p>
        </w:tc>
      </w:tr>
      <w:tr w:rsidR="00C40863" w:rsidRPr="00087E7C" w:rsidTr="00E00C01">
        <w:trPr>
          <w:trHeight w:val="330"/>
        </w:trPr>
        <w:tc>
          <w:tcPr>
            <w:tcW w:w="5457"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sz w:val="24"/>
                <w:szCs w:val="24"/>
                <w:lang w:eastAsia="en-US"/>
              </w:rPr>
            </w:pPr>
          </w:p>
        </w:tc>
        <w:tc>
          <w:tcPr>
            <w:tcW w:w="946"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p>
        </w:tc>
        <w:tc>
          <w:tcPr>
            <w:tcW w:w="94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p>
        </w:tc>
        <w:tc>
          <w:tcPr>
            <w:tcW w:w="905"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sz w:val="24"/>
                <w:szCs w:val="24"/>
                <w:lang w:val="en-US" w:eastAsia="en-US"/>
              </w:rPr>
            </w:pPr>
          </w:p>
        </w:tc>
      </w:tr>
    </w:tbl>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При отчитане на делата, касаещи данъчни престъпления, е взето предвид писмо № 12470/2017 г.на отдел „Аналитичен“ при ВКП. </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087E7C">
        <w:rPr>
          <w:rFonts w:ascii="Times New Roman" w:eastAsia="Times New Roman" w:hAnsi="Times New Roman" w:cs="Times New Roman"/>
          <w:sz w:val="28"/>
          <w:szCs w:val="28"/>
          <w:lang w:eastAsia="en-US"/>
        </w:rPr>
        <w:t xml:space="preserve">През отчетния период прокурорите са наблюдавали общо </w:t>
      </w:r>
      <w:r>
        <w:rPr>
          <w:rFonts w:ascii="Times New Roman" w:eastAsia="Times New Roman" w:hAnsi="Times New Roman" w:cs="Times New Roman"/>
          <w:sz w:val="28"/>
          <w:szCs w:val="28"/>
          <w:lang w:eastAsia="en-US"/>
        </w:rPr>
        <w:t>52</w:t>
      </w:r>
      <w:r w:rsidR="00570B9C">
        <w:rPr>
          <w:rFonts w:ascii="Times New Roman" w:eastAsia="Times New Roman" w:hAnsi="Times New Roman" w:cs="Times New Roman"/>
          <w:sz w:val="28"/>
          <w:szCs w:val="28"/>
          <w:lang w:eastAsia="en-US"/>
        </w:rPr>
        <w:t>бр.</w:t>
      </w:r>
      <w:r w:rsidRPr="00087E7C">
        <w:rPr>
          <w:rFonts w:ascii="Times New Roman" w:eastAsia="Times New Roman" w:hAnsi="Times New Roman" w:cs="Times New Roman"/>
          <w:sz w:val="28"/>
          <w:szCs w:val="28"/>
          <w:lang w:eastAsia="en-US"/>
        </w:rPr>
        <w:t xml:space="preserve"> производства </w:t>
      </w:r>
      <w:r>
        <w:rPr>
          <w:rFonts w:ascii="Times New Roman" w:eastAsia="Times New Roman" w:hAnsi="Times New Roman" w:cs="Times New Roman"/>
          <w:sz w:val="28"/>
          <w:szCs w:val="28"/>
          <w:lang w:eastAsia="en-US"/>
        </w:rPr>
        <w:t>за данъчни престъпления, при 75 бр.за 2019</w:t>
      </w:r>
      <w:r w:rsidRPr="00087E7C">
        <w:rPr>
          <w:rFonts w:ascii="Times New Roman" w:eastAsia="Times New Roman" w:hAnsi="Times New Roman" w:cs="Times New Roman"/>
          <w:sz w:val="28"/>
          <w:szCs w:val="28"/>
          <w:lang w:eastAsia="en-US"/>
        </w:rPr>
        <w:t xml:space="preserve"> г</w:t>
      </w:r>
      <w:r>
        <w:rPr>
          <w:rFonts w:ascii="Times New Roman" w:eastAsia="Times New Roman" w:hAnsi="Times New Roman" w:cs="Times New Roman"/>
          <w:sz w:val="28"/>
          <w:szCs w:val="28"/>
          <w:lang w:eastAsia="en-US"/>
        </w:rPr>
        <w:t>од. и съответно 115</w:t>
      </w:r>
      <w:r w:rsidR="00570B9C">
        <w:rPr>
          <w:rFonts w:ascii="Times New Roman" w:eastAsia="Times New Roman" w:hAnsi="Times New Roman" w:cs="Times New Roman"/>
          <w:sz w:val="28"/>
          <w:szCs w:val="28"/>
          <w:lang w:eastAsia="en-US"/>
        </w:rPr>
        <w:t>бр.</w:t>
      </w:r>
      <w:r>
        <w:rPr>
          <w:rFonts w:ascii="Times New Roman" w:eastAsia="Times New Roman" w:hAnsi="Times New Roman" w:cs="Times New Roman"/>
          <w:sz w:val="28"/>
          <w:szCs w:val="28"/>
          <w:lang w:eastAsia="en-US"/>
        </w:rPr>
        <w:t xml:space="preserve"> през 2018 год., като новообразуваните са 33</w:t>
      </w:r>
      <w:r w:rsidRPr="00087E7C">
        <w:rPr>
          <w:rFonts w:ascii="Times New Roman" w:eastAsia="Times New Roman" w:hAnsi="Times New Roman" w:cs="Times New Roman"/>
          <w:sz w:val="28"/>
          <w:szCs w:val="28"/>
          <w:lang w:eastAsia="en-US"/>
        </w:rPr>
        <w:t xml:space="preserve">.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Посочените данни дават основание да се </w:t>
      </w:r>
      <w:r>
        <w:rPr>
          <w:rFonts w:ascii="Times New Roman" w:eastAsia="Times New Roman" w:hAnsi="Times New Roman" w:cs="Times New Roman"/>
          <w:sz w:val="28"/>
          <w:szCs w:val="28"/>
          <w:lang w:eastAsia="en-US"/>
        </w:rPr>
        <w:t>отчете</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значим </w:t>
      </w:r>
      <w:r w:rsidRPr="00087E7C">
        <w:rPr>
          <w:rFonts w:ascii="Times New Roman" w:eastAsia="Times New Roman" w:hAnsi="Times New Roman" w:cs="Times New Roman"/>
          <w:sz w:val="28"/>
          <w:szCs w:val="28"/>
          <w:lang w:eastAsia="en-US"/>
        </w:rPr>
        <w:t>спад в общия брой наблюдавани дела, с</w:t>
      </w:r>
      <w:r>
        <w:rPr>
          <w:rFonts w:ascii="Times New Roman" w:eastAsia="Times New Roman" w:hAnsi="Times New Roman" w:cs="Times New Roman"/>
          <w:sz w:val="28"/>
          <w:szCs w:val="28"/>
          <w:lang w:eastAsia="en-US"/>
        </w:rPr>
        <w:t>ъответно на решените такива - 34, при 61</w:t>
      </w:r>
      <w:r w:rsidRPr="00087E7C">
        <w:rPr>
          <w:rFonts w:ascii="Times New Roman" w:eastAsia="Times New Roman" w:hAnsi="Times New Roman" w:cs="Times New Roman"/>
          <w:sz w:val="28"/>
          <w:szCs w:val="28"/>
          <w:lang w:eastAsia="en-US"/>
        </w:rPr>
        <w:t xml:space="preserve"> за предходния отчете</w:t>
      </w:r>
      <w:r>
        <w:rPr>
          <w:rFonts w:ascii="Times New Roman" w:eastAsia="Times New Roman" w:hAnsi="Times New Roman" w:cs="Times New Roman"/>
          <w:sz w:val="28"/>
          <w:szCs w:val="28"/>
          <w:lang w:eastAsia="en-US"/>
        </w:rPr>
        <w:t>н период. Внесените в съда са 13, при 19 за 2019</w:t>
      </w:r>
      <w:r w:rsidRPr="00087E7C">
        <w:rPr>
          <w:rFonts w:ascii="Times New Roman" w:eastAsia="Times New Roman" w:hAnsi="Times New Roman" w:cs="Times New Roman"/>
          <w:sz w:val="28"/>
          <w:szCs w:val="28"/>
          <w:lang w:eastAsia="en-US"/>
        </w:rPr>
        <w:t xml:space="preserve"> год. Прекратените досъд</w:t>
      </w:r>
      <w:r>
        <w:rPr>
          <w:rFonts w:ascii="Times New Roman" w:eastAsia="Times New Roman" w:hAnsi="Times New Roman" w:cs="Times New Roman"/>
          <w:sz w:val="28"/>
          <w:szCs w:val="28"/>
          <w:lang w:eastAsia="en-US"/>
        </w:rPr>
        <w:t>ебни производства са 15</w:t>
      </w:r>
      <w:r w:rsidRPr="00087E7C">
        <w:rPr>
          <w:rFonts w:ascii="Times New Roman" w:eastAsia="Times New Roman" w:hAnsi="Times New Roman" w:cs="Times New Roman"/>
          <w:sz w:val="28"/>
          <w:szCs w:val="28"/>
          <w:lang w:eastAsia="en-US"/>
        </w:rPr>
        <w:t xml:space="preserve">.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Няма върнати от съда дела от тази категория. По отношение на оправданите лица с влязла в сила присъда следва да се </w:t>
      </w:r>
      <w:r>
        <w:rPr>
          <w:rFonts w:ascii="Times New Roman" w:eastAsia="Times New Roman" w:hAnsi="Times New Roman" w:cs="Times New Roman"/>
          <w:sz w:val="28"/>
          <w:szCs w:val="28"/>
          <w:lang w:eastAsia="en-US"/>
        </w:rPr>
        <w:t>посочи</w:t>
      </w:r>
      <w:r w:rsidRPr="00087E7C">
        <w:rPr>
          <w:rFonts w:ascii="Times New Roman" w:eastAsia="Times New Roman" w:hAnsi="Times New Roman" w:cs="Times New Roman"/>
          <w:sz w:val="28"/>
          <w:szCs w:val="28"/>
          <w:lang w:eastAsia="en-US"/>
        </w:rPr>
        <w:t>, че и през 20</w:t>
      </w:r>
      <w:r>
        <w:rPr>
          <w:rFonts w:ascii="Times New Roman" w:eastAsia="Times New Roman" w:hAnsi="Times New Roman" w:cs="Times New Roman"/>
          <w:sz w:val="28"/>
          <w:szCs w:val="28"/>
          <w:lang w:eastAsia="en-US"/>
        </w:rPr>
        <w:t xml:space="preserve">20 </w:t>
      </w:r>
      <w:r w:rsidRPr="00087E7C">
        <w:rPr>
          <w:rFonts w:ascii="Times New Roman" w:eastAsia="Times New Roman" w:hAnsi="Times New Roman" w:cs="Times New Roman"/>
          <w:sz w:val="28"/>
          <w:szCs w:val="28"/>
          <w:lang w:eastAsia="en-US"/>
        </w:rPr>
        <w:t>г. няма оправдани лица, с което се запазва тенденция</w:t>
      </w:r>
      <w:r>
        <w:rPr>
          <w:rFonts w:ascii="Times New Roman" w:eastAsia="Times New Roman" w:hAnsi="Times New Roman" w:cs="Times New Roman"/>
          <w:sz w:val="28"/>
          <w:szCs w:val="28"/>
          <w:lang w:eastAsia="en-US"/>
        </w:rPr>
        <w:t>та</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от</w:t>
      </w:r>
      <w:r w:rsidRPr="00087E7C">
        <w:rPr>
          <w:rFonts w:ascii="Times New Roman" w:eastAsia="Times New Roman" w:hAnsi="Times New Roman" w:cs="Times New Roman"/>
          <w:sz w:val="28"/>
          <w:szCs w:val="28"/>
          <w:lang w:eastAsia="en-US"/>
        </w:rPr>
        <w:t xml:space="preserve"> 2018 г. </w:t>
      </w:r>
      <w:r>
        <w:rPr>
          <w:rFonts w:ascii="Times New Roman" w:eastAsia="Times New Roman" w:hAnsi="Times New Roman" w:cs="Times New Roman"/>
          <w:sz w:val="28"/>
          <w:szCs w:val="28"/>
          <w:lang w:eastAsia="en-US"/>
        </w:rPr>
        <w:t>и 2019 г.,</w:t>
      </w:r>
      <w:r w:rsidRPr="00087E7C">
        <w:rPr>
          <w:rFonts w:ascii="Times New Roman" w:eastAsia="Times New Roman" w:hAnsi="Times New Roman" w:cs="Times New Roman"/>
          <w:sz w:val="28"/>
          <w:szCs w:val="28"/>
          <w:lang w:eastAsia="en-US"/>
        </w:rPr>
        <w:t xml:space="preserve"> което говори за добра работа на прокурорите по този вид дела</w:t>
      </w:r>
      <w:r>
        <w:rPr>
          <w:rFonts w:ascii="Times New Roman" w:eastAsia="Times New Roman" w:hAnsi="Times New Roman" w:cs="Times New Roman"/>
          <w:sz w:val="28"/>
          <w:szCs w:val="28"/>
          <w:lang w:eastAsia="en-US"/>
        </w:rPr>
        <w:t>, макар и при занижен обем</w:t>
      </w:r>
      <w:r w:rsidRPr="00087E7C">
        <w:rPr>
          <w:rFonts w:ascii="Times New Roman" w:eastAsia="Times New Roman" w:hAnsi="Times New Roman" w:cs="Times New Roman"/>
          <w:sz w:val="28"/>
          <w:szCs w:val="28"/>
          <w:lang w:eastAsia="en-US"/>
        </w:rPr>
        <w:t>.</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Делът на внесените в</w:t>
      </w:r>
      <w:r>
        <w:rPr>
          <w:rFonts w:ascii="Times New Roman" w:eastAsia="Times New Roman" w:hAnsi="Times New Roman" w:cs="Times New Roman"/>
          <w:sz w:val="28"/>
          <w:szCs w:val="28"/>
          <w:lang w:eastAsia="en-US"/>
        </w:rPr>
        <w:t xml:space="preserve"> съда дела от общо решените е 38</w:t>
      </w:r>
      <w:r w:rsidRPr="00087E7C">
        <w:rPr>
          <w:rFonts w:ascii="Times New Roman" w:eastAsia="Times New Roman" w:hAnsi="Times New Roman" w:cs="Times New Roman"/>
          <w:sz w:val="28"/>
          <w:szCs w:val="28"/>
          <w:lang w:eastAsia="en-US"/>
        </w:rPr>
        <w:t>%. Този дял е сравнително висок, като се отчитат правната и фактическа сложност на тези дела, значителния им обем, необходимостта от специални знания</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на фона на съществуващата динамика на данъчното законодателство, продължителността и обема на </w:t>
      </w:r>
      <w:r>
        <w:rPr>
          <w:rFonts w:ascii="Times New Roman" w:eastAsia="Times New Roman" w:hAnsi="Times New Roman" w:cs="Times New Roman"/>
          <w:sz w:val="28"/>
          <w:szCs w:val="28"/>
          <w:lang w:eastAsia="en-US"/>
        </w:rPr>
        <w:t>извършваните</w:t>
      </w:r>
      <w:r w:rsidRPr="00087E7C">
        <w:rPr>
          <w:rFonts w:ascii="Times New Roman" w:eastAsia="Times New Roman" w:hAnsi="Times New Roman" w:cs="Times New Roman"/>
          <w:sz w:val="28"/>
          <w:szCs w:val="28"/>
          <w:lang w:eastAsia="en-US"/>
        </w:rPr>
        <w:t xml:space="preserve"> експертизи - икономическа, </w:t>
      </w:r>
      <w:r>
        <w:rPr>
          <w:rFonts w:ascii="Times New Roman" w:eastAsia="Times New Roman" w:hAnsi="Times New Roman" w:cs="Times New Roman"/>
          <w:sz w:val="28"/>
          <w:szCs w:val="28"/>
          <w:lang w:eastAsia="en-US"/>
        </w:rPr>
        <w:t xml:space="preserve">счетоводна, </w:t>
      </w:r>
      <w:r w:rsidRPr="00087E7C">
        <w:rPr>
          <w:rFonts w:ascii="Times New Roman" w:eastAsia="Times New Roman" w:hAnsi="Times New Roman" w:cs="Times New Roman"/>
          <w:sz w:val="28"/>
          <w:szCs w:val="28"/>
          <w:lang w:eastAsia="en-US"/>
        </w:rPr>
        <w:t xml:space="preserve">техническа, банкова, графическа, компютърна и др., в зависимост от конкретната </w:t>
      </w:r>
      <w:proofErr w:type="spellStart"/>
      <w:r>
        <w:rPr>
          <w:rFonts w:ascii="Times New Roman" w:eastAsia="Times New Roman" w:hAnsi="Times New Roman" w:cs="Times New Roman"/>
          <w:sz w:val="28"/>
          <w:szCs w:val="28"/>
          <w:lang w:eastAsia="en-US"/>
        </w:rPr>
        <w:t>фактология</w:t>
      </w:r>
      <w:proofErr w:type="spellEnd"/>
      <w:r w:rsidRPr="00087E7C">
        <w:rPr>
          <w:rFonts w:ascii="Times New Roman" w:eastAsia="Times New Roman" w:hAnsi="Times New Roman" w:cs="Times New Roman"/>
          <w:sz w:val="28"/>
          <w:szCs w:val="28"/>
          <w:lang w:eastAsia="en-US"/>
        </w:rPr>
        <w:t xml:space="preserve">. Най-често досъдебните производства за данъчни престъпления се образуват при наличие на хипотезата на чл.208, ал. 1, т. 1 НПК - съобщение до органите на досъдебното производство, </w:t>
      </w:r>
      <w:r>
        <w:rPr>
          <w:rFonts w:ascii="Times New Roman" w:eastAsia="Times New Roman" w:hAnsi="Times New Roman" w:cs="Times New Roman"/>
          <w:sz w:val="28"/>
          <w:szCs w:val="28"/>
          <w:lang w:eastAsia="en-US"/>
        </w:rPr>
        <w:t>направено</w:t>
      </w:r>
      <w:r w:rsidRPr="00087E7C">
        <w:rPr>
          <w:rFonts w:ascii="Times New Roman" w:eastAsia="Times New Roman" w:hAnsi="Times New Roman" w:cs="Times New Roman"/>
          <w:sz w:val="28"/>
          <w:szCs w:val="28"/>
          <w:lang w:eastAsia="en-US"/>
        </w:rPr>
        <w:t xml:space="preserve"> от НАП или от органите на МВР.</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Важно е да се отбележи, че често пъти материалите, постъпващи по сигнал от НАП или МВР не съдържат в пълнота необходимите документи, събрани в хода на ревизионното производство по ДОПК, или по време на проверката, извършена от органите на МВР, въз основа на които може да се </w:t>
      </w:r>
      <w:r>
        <w:rPr>
          <w:rFonts w:ascii="Times New Roman" w:eastAsia="Times New Roman" w:hAnsi="Times New Roman" w:cs="Times New Roman"/>
          <w:sz w:val="28"/>
          <w:szCs w:val="28"/>
          <w:lang w:eastAsia="en-US"/>
        </w:rPr>
        <w:t>изградят</w:t>
      </w:r>
      <w:r w:rsidRPr="00087E7C">
        <w:rPr>
          <w:rFonts w:ascii="Times New Roman" w:eastAsia="Times New Roman" w:hAnsi="Times New Roman" w:cs="Times New Roman"/>
          <w:sz w:val="28"/>
          <w:szCs w:val="28"/>
          <w:lang w:eastAsia="en-US"/>
        </w:rPr>
        <w:t xml:space="preserve"> обосновани изводи за извършени престъпления против данъчната система. В тази връзка </w:t>
      </w:r>
      <w:r>
        <w:rPr>
          <w:rFonts w:ascii="Times New Roman" w:eastAsia="Times New Roman" w:hAnsi="Times New Roman" w:cs="Times New Roman"/>
          <w:sz w:val="28"/>
          <w:szCs w:val="28"/>
          <w:lang w:eastAsia="en-US"/>
        </w:rPr>
        <w:t>ангажирането на</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обоснована и юридически издържана преценка </w:t>
      </w:r>
      <w:r w:rsidRPr="00087E7C">
        <w:rPr>
          <w:rFonts w:ascii="Times New Roman" w:eastAsia="Times New Roman" w:hAnsi="Times New Roman" w:cs="Times New Roman"/>
          <w:sz w:val="28"/>
          <w:szCs w:val="28"/>
          <w:lang w:eastAsia="en-US"/>
        </w:rPr>
        <w:t>се затруднява обективно</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което налага</w:t>
      </w:r>
      <w:r w:rsidRPr="00087E7C">
        <w:rPr>
          <w:rFonts w:ascii="Times New Roman" w:eastAsia="Times New Roman" w:hAnsi="Times New Roman" w:cs="Times New Roman"/>
          <w:sz w:val="28"/>
          <w:szCs w:val="28"/>
          <w:lang w:eastAsia="en-US"/>
        </w:rPr>
        <w:t xml:space="preserve"> да се изиск</w:t>
      </w:r>
      <w:r>
        <w:rPr>
          <w:rFonts w:ascii="Times New Roman" w:eastAsia="Times New Roman" w:hAnsi="Times New Roman" w:cs="Times New Roman"/>
          <w:sz w:val="28"/>
          <w:szCs w:val="28"/>
          <w:lang w:eastAsia="en-US"/>
        </w:rPr>
        <w:t>в</w:t>
      </w:r>
      <w:r w:rsidRPr="00087E7C">
        <w:rPr>
          <w:rFonts w:ascii="Times New Roman" w:eastAsia="Times New Roman" w:hAnsi="Times New Roman" w:cs="Times New Roman"/>
          <w:sz w:val="28"/>
          <w:szCs w:val="28"/>
          <w:lang w:eastAsia="en-US"/>
        </w:rPr>
        <w:t xml:space="preserve">ат допълнителни материали, </w:t>
      </w:r>
      <w:r>
        <w:rPr>
          <w:rFonts w:ascii="Times New Roman" w:eastAsia="Times New Roman" w:hAnsi="Times New Roman" w:cs="Times New Roman"/>
          <w:sz w:val="28"/>
          <w:szCs w:val="28"/>
          <w:lang w:eastAsia="en-US"/>
        </w:rPr>
        <w:t>чрез</w:t>
      </w:r>
      <w:r w:rsidRPr="00087E7C">
        <w:rPr>
          <w:rFonts w:ascii="Times New Roman" w:eastAsia="Times New Roman" w:hAnsi="Times New Roman" w:cs="Times New Roman"/>
          <w:sz w:val="28"/>
          <w:szCs w:val="28"/>
          <w:lang w:eastAsia="en-US"/>
        </w:rPr>
        <w:t xml:space="preserve"> допълнителна проверка</w:t>
      </w:r>
      <w:r>
        <w:rPr>
          <w:rFonts w:ascii="Times New Roman" w:eastAsia="Times New Roman" w:hAnsi="Times New Roman" w:cs="Times New Roman"/>
          <w:sz w:val="28"/>
          <w:szCs w:val="28"/>
          <w:lang w:eastAsia="en-US"/>
        </w:rPr>
        <w:t>, с редуциран срок по чл.145 ЗСВ</w:t>
      </w:r>
      <w:r w:rsidRPr="00087E7C">
        <w:rPr>
          <w:rFonts w:ascii="Times New Roman" w:eastAsia="Times New Roman" w:hAnsi="Times New Roman" w:cs="Times New Roman"/>
          <w:sz w:val="28"/>
          <w:szCs w:val="28"/>
          <w:lang w:eastAsia="en-US"/>
        </w:rPr>
        <w:t xml:space="preserve">, при която </w:t>
      </w:r>
      <w:proofErr w:type="spellStart"/>
      <w:r w:rsidRPr="00087E7C">
        <w:rPr>
          <w:rFonts w:ascii="Times New Roman" w:eastAsia="Times New Roman" w:hAnsi="Times New Roman" w:cs="Times New Roman"/>
          <w:sz w:val="28"/>
          <w:szCs w:val="28"/>
          <w:lang w:eastAsia="en-US"/>
        </w:rPr>
        <w:t>относимите</w:t>
      </w:r>
      <w:proofErr w:type="spellEnd"/>
      <w:r w:rsidRPr="00087E7C">
        <w:rPr>
          <w:rFonts w:ascii="Times New Roman" w:eastAsia="Times New Roman" w:hAnsi="Times New Roman" w:cs="Times New Roman"/>
          <w:sz w:val="28"/>
          <w:szCs w:val="28"/>
          <w:lang w:eastAsia="en-US"/>
        </w:rPr>
        <w:t xml:space="preserve"> материали да бъдат приобщени, </w:t>
      </w:r>
      <w:r>
        <w:rPr>
          <w:rFonts w:ascii="Times New Roman" w:eastAsia="Times New Roman" w:hAnsi="Times New Roman" w:cs="Times New Roman"/>
          <w:sz w:val="28"/>
          <w:szCs w:val="28"/>
          <w:lang w:eastAsia="en-US"/>
        </w:rPr>
        <w:t>което</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да </w:t>
      </w:r>
      <w:r w:rsidRPr="00087E7C">
        <w:rPr>
          <w:rFonts w:ascii="Times New Roman" w:eastAsia="Times New Roman" w:hAnsi="Times New Roman" w:cs="Times New Roman"/>
          <w:sz w:val="28"/>
          <w:szCs w:val="28"/>
          <w:lang w:eastAsia="en-US"/>
        </w:rPr>
        <w:t>осигур</w:t>
      </w:r>
      <w:r>
        <w:rPr>
          <w:rFonts w:ascii="Times New Roman" w:eastAsia="Times New Roman" w:hAnsi="Times New Roman" w:cs="Times New Roman"/>
          <w:sz w:val="28"/>
          <w:szCs w:val="28"/>
          <w:lang w:eastAsia="en-US"/>
        </w:rPr>
        <w:t>и</w:t>
      </w:r>
      <w:r w:rsidRPr="00087E7C">
        <w:rPr>
          <w:rFonts w:ascii="Times New Roman" w:eastAsia="Times New Roman" w:hAnsi="Times New Roman" w:cs="Times New Roman"/>
          <w:sz w:val="28"/>
          <w:szCs w:val="28"/>
          <w:lang w:eastAsia="en-US"/>
        </w:rPr>
        <w:t xml:space="preserve"> възможност на прокурора да вземе решение при наличие на максимални данни, сочещи или изключващи извършването на престъпление против данъчната система. Освен това, в мнозинството от случаите, по които се провежда разследване, първични</w:t>
      </w:r>
      <w:r>
        <w:rPr>
          <w:rFonts w:ascii="Times New Roman" w:eastAsia="Times New Roman" w:hAnsi="Times New Roman" w:cs="Times New Roman"/>
          <w:sz w:val="28"/>
          <w:szCs w:val="28"/>
          <w:lang w:eastAsia="en-US"/>
        </w:rPr>
        <w:t>те</w:t>
      </w:r>
      <w:r w:rsidRPr="00087E7C">
        <w:rPr>
          <w:rFonts w:ascii="Times New Roman" w:eastAsia="Times New Roman" w:hAnsi="Times New Roman" w:cs="Times New Roman"/>
          <w:sz w:val="28"/>
          <w:szCs w:val="28"/>
          <w:lang w:eastAsia="en-US"/>
        </w:rPr>
        <w:t xml:space="preserve"> счетоводни документи липсват и е невъзможно да се </w:t>
      </w:r>
      <w:r>
        <w:rPr>
          <w:rFonts w:ascii="Times New Roman" w:eastAsia="Times New Roman" w:hAnsi="Times New Roman" w:cs="Times New Roman"/>
          <w:sz w:val="28"/>
          <w:szCs w:val="28"/>
          <w:lang w:eastAsia="en-US"/>
        </w:rPr>
        <w:t>представят</w:t>
      </w:r>
      <w:r w:rsidRPr="00087E7C">
        <w:rPr>
          <w:rFonts w:ascii="Times New Roman" w:eastAsia="Times New Roman" w:hAnsi="Times New Roman" w:cs="Times New Roman"/>
          <w:sz w:val="28"/>
          <w:szCs w:val="28"/>
          <w:lang w:eastAsia="en-US"/>
        </w:rPr>
        <w:t xml:space="preserve">, тъй като търговските субекти са били преобразувани, пререгистрирани по време на проверките, </w:t>
      </w:r>
      <w:r w:rsidRPr="00087E7C">
        <w:rPr>
          <w:rFonts w:ascii="Times New Roman" w:eastAsia="Times New Roman" w:hAnsi="Times New Roman" w:cs="Times New Roman"/>
          <w:sz w:val="28"/>
          <w:szCs w:val="28"/>
          <w:lang w:eastAsia="en-US"/>
        </w:rPr>
        <w:lastRenderedPageBreak/>
        <w:t>документите са ”предадени” на новия собственик, но реално са укрити или унищожени</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и съответно липсват. </w:t>
      </w:r>
      <w:r>
        <w:rPr>
          <w:rFonts w:ascii="Times New Roman" w:eastAsia="Times New Roman" w:hAnsi="Times New Roman" w:cs="Times New Roman"/>
          <w:sz w:val="28"/>
          <w:szCs w:val="28"/>
          <w:lang w:eastAsia="en-US"/>
        </w:rPr>
        <w:t>Това</w:t>
      </w:r>
      <w:r w:rsidRPr="00087E7C">
        <w:rPr>
          <w:rFonts w:ascii="Times New Roman" w:eastAsia="Times New Roman" w:hAnsi="Times New Roman" w:cs="Times New Roman"/>
          <w:sz w:val="28"/>
          <w:szCs w:val="28"/>
          <w:lang w:eastAsia="en-US"/>
        </w:rPr>
        <w:t xml:space="preserve"> създава </w:t>
      </w:r>
      <w:r>
        <w:rPr>
          <w:rFonts w:ascii="Times New Roman" w:eastAsia="Times New Roman" w:hAnsi="Times New Roman" w:cs="Times New Roman"/>
          <w:sz w:val="28"/>
          <w:szCs w:val="28"/>
          <w:lang w:eastAsia="en-US"/>
        </w:rPr>
        <w:t>сериозни затруднения</w:t>
      </w:r>
      <w:r w:rsidRPr="00087E7C">
        <w:rPr>
          <w:rFonts w:ascii="Times New Roman" w:eastAsia="Times New Roman" w:hAnsi="Times New Roman" w:cs="Times New Roman"/>
          <w:sz w:val="28"/>
          <w:szCs w:val="28"/>
          <w:lang w:eastAsia="en-US"/>
        </w:rPr>
        <w:t xml:space="preserve"> при разследването</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с оглед изследване на стоковия поток и установяване механизма на извършване на престъплението. </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val="en-US" w:eastAsia="en-US"/>
        </w:rPr>
      </w:pPr>
    </w:p>
    <w:p w:rsidR="00C40863" w:rsidRPr="00087E7C" w:rsidRDefault="00C40863" w:rsidP="00570B9C">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Дела, образувани за незаконен трафик на наркотични вещества и контрабанда.</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tbl>
      <w:tblPr>
        <w:tblW w:w="8237" w:type="dxa"/>
        <w:tblInd w:w="93" w:type="dxa"/>
        <w:tblLook w:val="00A0" w:firstRow="1" w:lastRow="0" w:firstColumn="1" w:lastColumn="0" w:noHBand="0" w:noVBand="0"/>
      </w:tblPr>
      <w:tblGrid>
        <w:gridCol w:w="5368"/>
        <w:gridCol w:w="958"/>
        <w:gridCol w:w="958"/>
        <w:gridCol w:w="953"/>
      </w:tblGrid>
      <w:tr w:rsidR="00C40863" w:rsidRPr="00087E7C" w:rsidTr="00E00C01">
        <w:trPr>
          <w:trHeight w:val="315"/>
        </w:trPr>
        <w:tc>
          <w:tcPr>
            <w:tcW w:w="536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t>Показатели</w:t>
            </w:r>
          </w:p>
        </w:tc>
        <w:tc>
          <w:tcPr>
            <w:tcW w:w="958" w:type="dxa"/>
            <w:tcBorders>
              <w:top w:val="single" w:sz="8" w:space="0" w:color="auto"/>
              <w:left w:val="nil"/>
              <w:bottom w:val="nil"/>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t> </w:t>
            </w:r>
          </w:p>
        </w:tc>
        <w:tc>
          <w:tcPr>
            <w:tcW w:w="958"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p>
        </w:tc>
        <w:tc>
          <w:tcPr>
            <w:tcW w:w="953" w:type="dxa"/>
            <w:tcBorders>
              <w:top w:val="single" w:sz="8" w:space="0" w:color="auto"/>
              <w:left w:val="nil"/>
              <w:bottom w:val="nil"/>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p>
        </w:tc>
      </w:tr>
      <w:tr w:rsidR="00C40863" w:rsidRPr="00087E7C" w:rsidTr="00E00C01">
        <w:trPr>
          <w:trHeight w:val="330"/>
        </w:trPr>
        <w:tc>
          <w:tcPr>
            <w:tcW w:w="5368" w:type="dxa"/>
            <w:vMerge/>
            <w:tcBorders>
              <w:top w:val="single" w:sz="8" w:space="0" w:color="auto"/>
              <w:left w:val="single" w:sz="8" w:space="0" w:color="auto"/>
              <w:bottom w:val="single" w:sz="8" w:space="0" w:color="000000"/>
              <w:right w:val="single" w:sz="8" w:space="0" w:color="auto"/>
            </w:tcBorders>
            <w:vAlign w:val="center"/>
          </w:tcPr>
          <w:p w:rsidR="00C40863" w:rsidRPr="00087E7C" w:rsidRDefault="00C40863" w:rsidP="00E00C01">
            <w:pPr>
              <w:spacing w:after="0" w:line="240" w:lineRule="auto"/>
              <w:rPr>
                <w:rFonts w:ascii="Times New Roman" w:eastAsia="Times New Roman" w:hAnsi="Times New Roman" w:cs="Times New Roman"/>
                <w:b/>
                <w:bCs/>
                <w:color w:val="000000"/>
                <w:sz w:val="24"/>
                <w:szCs w:val="24"/>
                <w:lang w:val="en-US" w:eastAsia="en-US"/>
              </w:rPr>
            </w:pPr>
          </w:p>
        </w:tc>
        <w:tc>
          <w:tcPr>
            <w:tcW w:w="958"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2018 г.</w:t>
            </w:r>
          </w:p>
        </w:tc>
        <w:tc>
          <w:tcPr>
            <w:tcW w:w="958"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sidRPr="00087E7C">
              <w:rPr>
                <w:rFonts w:ascii="Times New Roman" w:eastAsia="Times New Roman" w:hAnsi="Times New Roman" w:cs="Times New Roman"/>
                <w:b/>
                <w:bCs/>
                <w:color w:val="000000"/>
                <w:sz w:val="24"/>
                <w:szCs w:val="24"/>
                <w:lang w:eastAsia="en-US"/>
              </w:rPr>
              <w:t>2019 г.</w:t>
            </w:r>
          </w:p>
        </w:tc>
        <w:tc>
          <w:tcPr>
            <w:tcW w:w="953" w:type="dxa"/>
            <w:tcBorders>
              <w:top w:val="nil"/>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2020 г</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Наблюдавани ДП</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203</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211</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243</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Новообразувани ДП</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155</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143</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176</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Решени ДП</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150</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151</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131</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Спрени ДП</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15</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16</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Прекратени ДП</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69</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70</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56</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Прокурорски актове, внесени в съда</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63</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60</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56</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Предадени на съд лица</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64</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62</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56</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Върнати от съда дела на прокуратурата</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0</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Осъдени лица с влязъл в сила съдебен акт</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56</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55</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58</w:t>
            </w:r>
          </w:p>
        </w:tc>
      </w:tr>
      <w:tr w:rsidR="00C40863" w:rsidRPr="00087E7C" w:rsidTr="00E00C01">
        <w:trPr>
          <w:trHeight w:val="330"/>
        </w:trPr>
        <w:tc>
          <w:tcPr>
            <w:tcW w:w="5368"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Оправдани лица с влязъл в сила съдебен акт</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58"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val="en-US" w:eastAsia="en-US"/>
              </w:rPr>
              <w:t>2</w:t>
            </w:r>
          </w:p>
        </w:tc>
        <w:tc>
          <w:tcPr>
            <w:tcW w:w="953" w:type="dxa"/>
            <w:tcBorders>
              <w:top w:val="nil"/>
              <w:left w:val="nil"/>
              <w:bottom w:val="single" w:sz="8" w:space="0" w:color="auto"/>
              <w:right w:val="single" w:sz="8" w:space="0" w:color="auto"/>
            </w:tcBorders>
          </w:tcPr>
          <w:p w:rsidR="00C40863" w:rsidRPr="00590E7E"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bl>
    <w:p w:rsidR="00C40863"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15D06" w:rsidRDefault="00C15D06"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15D06" w:rsidRDefault="00C15D06"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15D06" w:rsidRDefault="00C15D06"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15D06" w:rsidRPr="00087E7C" w:rsidRDefault="00C15D06"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Статистическите данни сочат </w:t>
      </w:r>
      <w:r>
        <w:rPr>
          <w:rFonts w:ascii="Times New Roman" w:eastAsia="Times New Roman" w:hAnsi="Times New Roman" w:cs="Times New Roman"/>
          <w:sz w:val="28"/>
          <w:szCs w:val="28"/>
          <w:lang w:eastAsia="en-US"/>
        </w:rPr>
        <w:t xml:space="preserve">на </w:t>
      </w:r>
      <w:r w:rsidRPr="00087E7C">
        <w:rPr>
          <w:rFonts w:ascii="Times New Roman" w:eastAsia="Times New Roman" w:hAnsi="Times New Roman" w:cs="Times New Roman"/>
          <w:sz w:val="28"/>
          <w:szCs w:val="28"/>
          <w:lang w:eastAsia="en-US"/>
        </w:rPr>
        <w:t>увеличение броя на наблюдаваните  ДП спрямо предходнит</w:t>
      </w:r>
      <w:r>
        <w:rPr>
          <w:rFonts w:ascii="Times New Roman" w:eastAsia="Times New Roman" w:hAnsi="Times New Roman" w:cs="Times New Roman"/>
          <w:sz w:val="28"/>
          <w:szCs w:val="28"/>
          <w:lang w:eastAsia="en-US"/>
        </w:rPr>
        <w:t>е години. Наблюдаваните през 2020</w:t>
      </w:r>
      <w:r w:rsidRPr="00087E7C">
        <w:rPr>
          <w:rFonts w:ascii="Times New Roman" w:eastAsia="Times New Roman" w:hAnsi="Times New Roman" w:cs="Times New Roman"/>
          <w:sz w:val="28"/>
          <w:szCs w:val="28"/>
          <w:lang w:eastAsia="en-US"/>
        </w:rPr>
        <w:t xml:space="preserve"> г. са </w:t>
      </w:r>
      <w:r>
        <w:rPr>
          <w:rFonts w:ascii="Times New Roman" w:eastAsia="Times New Roman" w:hAnsi="Times New Roman" w:cs="Times New Roman"/>
          <w:sz w:val="28"/>
          <w:szCs w:val="28"/>
          <w:lang w:eastAsia="en-US"/>
        </w:rPr>
        <w:t>243</w:t>
      </w:r>
      <w:r w:rsidRPr="00087E7C">
        <w:rPr>
          <w:rFonts w:ascii="Times New Roman" w:eastAsia="Times New Roman" w:hAnsi="Times New Roman" w:cs="Times New Roman"/>
          <w:sz w:val="28"/>
          <w:szCs w:val="28"/>
          <w:lang w:eastAsia="en-US"/>
        </w:rPr>
        <w:t xml:space="preserve"> бр., при </w:t>
      </w:r>
      <w:r>
        <w:rPr>
          <w:rFonts w:ascii="Times New Roman" w:eastAsia="Times New Roman" w:hAnsi="Times New Roman" w:cs="Times New Roman"/>
          <w:sz w:val="28"/>
          <w:szCs w:val="28"/>
          <w:lang w:val="en-US" w:eastAsia="en-US"/>
        </w:rPr>
        <w:t>2</w:t>
      </w:r>
      <w:r>
        <w:rPr>
          <w:rFonts w:ascii="Times New Roman" w:eastAsia="Times New Roman" w:hAnsi="Times New Roman" w:cs="Times New Roman"/>
          <w:sz w:val="28"/>
          <w:szCs w:val="28"/>
          <w:lang w:eastAsia="en-US"/>
        </w:rPr>
        <w:t>11</w:t>
      </w:r>
      <w:r w:rsidRPr="00087E7C">
        <w:rPr>
          <w:rFonts w:ascii="Times New Roman" w:eastAsia="Times New Roman" w:hAnsi="Times New Roman" w:cs="Times New Roman"/>
          <w:sz w:val="28"/>
          <w:szCs w:val="28"/>
          <w:lang w:eastAsia="en-US"/>
        </w:rPr>
        <w:t xml:space="preserve"> бр. за 201</w:t>
      </w:r>
      <w:r>
        <w:rPr>
          <w:rFonts w:ascii="Times New Roman" w:eastAsia="Times New Roman" w:hAnsi="Times New Roman" w:cs="Times New Roman"/>
          <w:sz w:val="28"/>
          <w:szCs w:val="28"/>
          <w:lang w:eastAsia="en-US"/>
        </w:rPr>
        <w:t>9</w:t>
      </w:r>
      <w:r w:rsidRPr="00087E7C">
        <w:rPr>
          <w:rFonts w:ascii="Times New Roman" w:eastAsia="Times New Roman" w:hAnsi="Times New Roman" w:cs="Times New Roman"/>
          <w:sz w:val="28"/>
          <w:szCs w:val="28"/>
          <w:lang w:eastAsia="en-US"/>
        </w:rPr>
        <w:t xml:space="preserve"> г.</w:t>
      </w:r>
      <w:r>
        <w:rPr>
          <w:rFonts w:ascii="Times New Roman" w:eastAsia="Times New Roman" w:hAnsi="Times New Roman" w:cs="Times New Roman"/>
          <w:sz w:val="28"/>
          <w:szCs w:val="28"/>
          <w:lang w:eastAsia="en-US"/>
        </w:rPr>
        <w:t xml:space="preserve"> и 203</w:t>
      </w:r>
      <w:r w:rsidR="00570B9C">
        <w:rPr>
          <w:rFonts w:ascii="Times New Roman" w:eastAsia="Times New Roman" w:hAnsi="Times New Roman" w:cs="Times New Roman"/>
          <w:sz w:val="28"/>
          <w:szCs w:val="28"/>
          <w:lang w:eastAsia="en-US"/>
        </w:rPr>
        <w:t xml:space="preserve"> бр.</w:t>
      </w:r>
      <w:r>
        <w:rPr>
          <w:rFonts w:ascii="Times New Roman" w:eastAsia="Times New Roman" w:hAnsi="Times New Roman" w:cs="Times New Roman"/>
          <w:sz w:val="28"/>
          <w:szCs w:val="28"/>
          <w:lang w:eastAsia="en-US"/>
        </w:rPr>
        <w:t xml:space="preserve"> за 2018 г.</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Относителният дял на решените от прокурор спр</w:t>
      </w:r>
      <w:r>
        <w:rPr>
          <w:rFonts w:ascii="Times New Roman" w:eastAsia="Times New Roman" w:hAnsi="Times New Roman" w:cs="Times New Roman"/>
          <w:sz w:val="28"/>
          <w:szCs w:val="28"/>
          <w:lang w:eastAsia="en-US"/>
        </w:rPr>
        <w:t>ямо наблюдаваните ДП  е 54%, при 72</w:t>
      </w:r>
      <w:r w:rsidRPr="00087E7C">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дял от наблюдаваните ДП за 2019</w:t>
      </w:r>
      <w:r w:rsidRPr="00087E7C">
        <w:rPr>
          <w:rFonts w:ascii="Times New Roman" w:eastAsia="Times New Roman" w:hAnsi="Times New Roman" w:cs="Times New Roman"/>
          <w:sz w:val="28"/>
          <w:szCs w:val="28"/>
          <w:lang w:eastAsia="en-US"/>
        </w:rPr>
        <w:t xml:space="preserve"> г. Внес</w:t>
      </w:r>
      <w:r>
        <w:rPr>
          <w:rFonts w:ascii="Times New Roman" w:eastAsia="Times New Roman" w:hAnsi="Times New Roman" w:cs="Times New Roman"/>
          <w:sz w:val="28"/>
          <w:szCs w:val="28"/>
          <w:lang w:eastAsia="en-US"/>
        </w:rPr>
        <w:t>ените в съда дела съставляват 40% от решените, при 39 % за 2019</w:t>
      </w:r>
      <w:r w:rsidRPr="00087E7C">
        <w:rPr>
          <w:rFonts w:ascii="Times New Roman" w:eastAsia="Times New Roman" w:hAnsi="Times New Roman" w:cs="Times New Roman"/>
          <w:sz w:val="28"/>
          <w:szCs w:val="28"/>
          <w:lang w:eastAsia="en-US"/>
        </w:rPr>
        <w:t xml:space="preserve"> г. </w:t>
      </w:r>
    </w:p>
    <w:p w:rsidR="00C40863"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По отношение този вид ДП следва да отчетем традиционно доброто взаимодействие между наблюдаващите прокурори и разследващите органи</w:t>
      </w:r>
      <w:r>
        <w:rPr>
          <w:rFonts w:ascii="Times New Roman" w:eastAsia="Times New Roman" w:hAnsi="Times New Roman" w:cs="Times New Roman"/>
          <w:sz w:val="28"/>
          <w:szCs w:val="28"/>
          <w:lang w:eastAsia="en-US"/>
        </w:rPr>
        <w:t>. Като изискване, което трябва да бъде отправено към органите на МВР, е след установяването по необходимия ред на съответно инкриминирано поведение по чл.354а и сл.НК,</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стриктно да се спазват правилата на НПК и наредбата, свързани с изземването, огледа, фотографирането, запечатването и номерирането, предаването на субстанциите за физикохимично изследване и т.н., позволяващи и  идентификацията им.</w:t>
      </w:r>
    </w:p>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ab/>
        <w:t>Незаконен трафик на хора</w:t>
      </w:r>
    </w:p>
    <w:tbl>
      <w:tblPr>
        <w:tblW w:w="7960" w:type="dxa"/>
        <w:tblInd w:w="93" w:type="dxa"/>
        <w:tblLook w:val="00A0" w:firstRow="1" w:lastRow="0" w:firstColumn="1" w:lastColumn="0" w:noHBand="0" w:noVBand="0"/>
      </w:tblPr>
      <w:tblGrid>
        <w:gridCol w:w="5080"/>
        <w:gridCol w:w="960"/>
        <w:gridCol w:w="960"/>
        <w:gridCol w:w="960"/>
      </w:tblGrid>
      <w:tr w:rsidR="00C40863" w:rsidRPr="00087E7C" w:rsidTr="00E00C01">
        <w:trPr>
          <w:trHeight w:val="330"/>
        </w:trPr>
        <w:tc>
          <w:tcPr>
            <w:tcW w:w="5080" w:type="dxa"/>
            <w:tcBorders>
              <w:top w:val="single" w:sz="8" w:space="0" w:color="auto"/>
              <w:left w:val="single" w:sz="8" w:space="0" w:color="auto"/>
              <w:bottom w:val="single" w:sz="8" w:space="0" w:color="auto"/>
              <w:right w:val="single" w:sz="8" w:space="0" w:color="auto"/>
            </w:tcBorders>
            <w:shd w:val="clear" w:color="000000" w:fill="BFBFBF"/>
            <w:vAlign w:val="center"/>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val="en-US" w:eastAsia="en-US"/>
              </w:rPr>
            </w:pPr>
            <w:r w:rsidRPr="00087E7C">
              <w:rPr>
                <w:rFonts w:ascii="Times New Roman" w:eastAsia="Times New Roman" w:hAnsi="Times New Roman" w:cs="Times New Roman"/>
                <w:b/>
                <w:bCs/>
                <w:color w:val="000000"/>
                <w:sz w:val="24"/>
                <w:szCs w:val="24"/>
                <w:lang w:eastAsia="en-US"/>
              </w:rPr>
              <w:lastRenderedPageBreak/>
              <w:t>Показатели</w:t>
            </w:r>
          </w:p>
        </w:tc>
        <w:tc>
          <w:tcPr>
            <w:tcW w:w="960"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2018 г.</w:t>
            </w:r>
          </w:p>
        </w:tc>
        <w:tc>
          <w:tcPr>
            <w:tcW w:w="960"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sidRPr="00087E7C">
              <w:rPr>
                <w:rFonts w:ascii="Times New Roman" w:eastAsia="Times New Roman" w:hAnsi="Times New Roman" w:cs="Times New Roman"/>
                <w:b/>
                <w:bCs/>
                <w:color w:val="000000"/>
                <w:sz w:val="24"/>
                <w:szCs w:val="24"/>
                <w:lang w:eastAsia="en-US"/>
              </w:rPr>
              <w:t>2019 г.</w:t>
            </w:r>
          </w:p>
        </w:tc>
        <w:tc>
          <w:tcPr>
            <w:tcW w:w="960" w:type="dxa"/>
            <w:tcBorders>
              <w:top w:val="single" w:sz="8" w:space="0" w:color="auto"/>
              <w:left w:val="nil"/>
              <w:bottom w:val="single" w:sz="8" w:space="0" w:color="auto"/>
              <w:right w:val="single" w:sz="8" w:space="0" w:color="auto"/>
            </w:tcBorders>
            <w:shd w:val="clear" w:color="000000" w:fill="BFBFBF"/>
          </w:tcPr>
          <w:p w:rsidR="00C40863" w:rsidRPr="00087E7C" w:rsidRDefault="00C40863" w:rsidP="00E00C01">
            <w:pPr>
              <w:spacing w:after="0" w:line="240" w:lineRule="auto"/>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2020 г</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Наблюдавани ДП</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19</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18</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18</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Новообразувани ДП</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5</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6</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Решени ДП</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8</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10</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Спрени ДП</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3</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4</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Прекратени ДП</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5</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Прокурорски актове, внесени в съда</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1</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en-US" w:eastAsia="en-US"/>
              </w:rPr>
            </w:pPr>
            <w:r w:rsidRPr="00087E7C">
              <w:rPr>
                <w:rFonts w:ascii="Times New Roman" w:eastAsia="Times New Roman" w:hAnsi="Times New Roman" w:cs="Times New Roman"/>
                <w:color w:val="000000"/>
                <w:sz w:val="24"/>
                <w:szCs w:val="24"/>
                <w:lang w:eastAsia="en-US"/>
              </w:rPr>
              <w:t>Предадени на съд лица</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3</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2</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Върнати от съда дела на прокуратурата</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Осъдени лица с влязъл в сила съдебен акт</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3</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r>
      <w:tr w:rsidR="00C40863" w:rsidRPr="00087E7C" w:rsidTr="00E00C01">
        <w:trPr>
          <w:trHeight w:val="330"/>
        </w:trPr>
        <w:tc>
          <w:tcPr>
            <w:tcW w:w="5080" w:type="dxa"/>
            <w:tcBorders>
              <w:top w:val="nil"/>
              <w:left w:val="single" w:sz="8" w:space="0" w:color="auto"/>
              <w:bottom w:val="single" w:sz="8" w:space="0" w:color="auto"/>
              <w:right w:val="single" w:sz="8" w:space="0" w:color="auto"/>
            </w:tcBorders>
            <w:vAlign w:val="center"/>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val="ru-RU" w:eastAsia="en-US"/>
              </w:rPr>
            </w:pPr>
            <w:r w:rsidRPr="00087E7C">
              <w:rPr>
                <w:rFonts w:ascii="Times New Roman" w:eastAsia="Times New Roman" w:hAnsi="Times New Roman" w:cs="Times New Roman"/>
                <w:color w:val="000000"/>
                <w:sz w:val="24"/>
                <w:szCs w:val="24"/>
                <w:lang w:eastAsia="en-US"/>
              </w:rPr>
              <w:t>Оправдани лица с влязъл в сила съдебен акт</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sidRPr="00087E7C">
              <w:rPr>
                <w:rFonts w:ascii="Times New Roman" w:eastAsia="Times New Roman" w:hAnsi="Times New Roman" w:cs="Times New Roman"/>
                <w:color w:val="000000"/>
                <w:sz w:val="24"/>
                <w:szCs w:val="24"/>
                <w:lang w:eastAsia="en-US"/>
              </w:rPr>
              <w:t>0</w:t>
            </w:r>
          </w:p>
        </w:tc>
        <w:tc>
          <w:tcPr>
            <w:tcW w:w="960" w:type="dxa"/>
            <w:tcBorders>
              <w:top w:val="nil"/>
              <w:left w:val="nil"/>
              <w:bottom w:val="single" w:sz="8" w:space="0" w:color="auto"/>
              <w:right w:val="single" w:sz="8" w:space="0" w:color="auto"/>
            </w:tcBorders>
          </w:tcPr>
          <w:p w:rsidR="00C40863" w:rsidRPr="00087E7C" w:rsidRDefault="00C40863" w:rsidP="00E00C01">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0</w:t>
            </w:r>
          </w:p>
        </w:tc>
      </w:tr>
    </w:tbl>
    <w:p w:rsidR="00C40863" w:rsidRPr="00087E7C" w:rsidRDefault="00C40863" w:rsidP="00C4086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изминалата година в прокуратурите от региона са наблюдавани общо 18 бр. ДП за незаконен трафик на хора, при 19 </w:t>
      </w:r>
      <w:r w:rsidR="00570B9C">
        <w:rPr>
          <w:rFonts w:ascii="Times New Roman" w:eastAsia="Times New Roman" w:hAnsi="Times New Roman" w:cs="Times New Roman"/>
          <w:sz w:val="28"/>
          <w:szCs w:val="28"/>
          <w:lang w:eastAsia="en-US"/>
        </w:rPr>
        <w:t xml:space="preserve">бр. </w:t>
      </w:r>
      <w:r w:rsidRPr="00087E7C">
        <w:rPr>
          <w:rFonts w:ascii="Times New Roman" w:eastAsia="Times New Roman" w:hAnsi="Times New Roman" w:cs="Times New Roman"/>
          <w:sz w:val="28"/>
          <w:szCs w:val="28"/>
          <w:lang w:eastAsia="en-US"/>
        </w:rPr>
        <w:t>за</w:t>
      </w:r>
      <w:r>
        <w:rPr>
          <w:rFonts w:ascii="Times New Roman" w:eastAsia="Times New Roman" w:hAnsi="Times New Roman" w:cs="Times New Roman"/>
          <w:sz w:val="28"/>
          <w:szCs w:val="28"/>
          <w:lang w:eastAsia="en-US"/>
        </w:rPr>
        <w:t xml:space="preserve"> 2018г. и отново 18 бр.</w:t>
      </w:r>
      <w:r w:rsidR="00570B9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за 2019</w:t>
      </w:r>
      <w:r w:rsidRPr="00087E7C">
        <w:rPr>
          <w:rFonts w:ascii="Times New Roman" w:eastAsia="Times New Roman" w:hAnsi="Times New Roman" w:cs="Times New Roman"/>
          <w:sz w:val="28"/>
          <w:szCs w:val="28"/>
          <w:lang w:eastAsia="en-US"/>
        </w:rPr>
        <w:t>г., т.е. относително един същ е броя</w:t>
      </w:r>
      <w:r>
        <w:rPr>
          <w:rFonts w:ascii="Times New Roman" w:eastAsia="Times New Roman" w:hAnsi="Times New Roman" w:cs="Times New Roman"/>
          <w:sz w:val="28"/>
          <w:szCs w:val="28"/>
          <w:lang w:eastAsia="en-US"/>
        </w:rPr>
        <w:t>т</w:t>
      </w:r>
      <w:r w:rsidRPr="00087E7C">
        <w:rPr>
          <w:rFonts w:ascii="Times New Roman" w:eastAsia="Times New Roman" w:hAnsi="Times New Roman" w:cs="Times New Roman"/>
          <w:sz w:val="28"/>
          <w:szCs w:val="28"/>
          <w:lang w:eastAsia="en-US"/>
        </w:rPr>
        <w:t xml:space="preserve"> на тези дела за последните </w:t>
      </w:r>
      <w:r w:rsidR="00570B9C">
        <w:rPr>
          <w:rFonts w:ascii="Times New Roman" w:eastAsia="Times New Roman" w:hAnsi="Times New Roman" w:cs="Times New Roman"/>
          <w:sz w:val="28"/>
          <w:szCs w:val="28"/>
          <w:lang w:eastAsia="en-US"/>
        </w:rPr>
        <w:t>три</w:t>
      </w:r>
      <w:r w:rsidRPr="00087E7C">
        <w:rPr>
          <w:rFonts w:ascii="Times New Roman" w:eastAsia="Times New Roman" w:hAnsi="Times New Roman" w:cs="Times New Roman"/>
          <w:sz w:val="28"/>
          <w:szCs w:val="28"/>
          <w:lang w:eastAsia="en-US"/>
        </w:rPr>
        <w:t xml:space="preserve"> години. Новообразувани </w:t>
      </w:r>
      <w:r>
        <w:rPr>
          <w:rFonts w:ascii="Times New Roman" w:eastAsia="Times New Roman" w:hAnsi="Times New Roman" w:cs="Times New Roman"/>
          <w:sz w:val="28"/>
          <w:szCs w:val="28"/>
          <w:lang w:eastAsia="en-US"/>
        </w:rPr>
        <w:t>за периода са 6 ДП. Решени са 9</w:t>
      </w:r>
      <w:r w:rsidRPr="00087E7C">
        <w:rPr>
          <w:rFonts w:ascii="Times New Roman" w:eastAsia="Times New Roman" w:hAnsi="Times New Roman" w:cs="Times New Roman"/>
          <w:sz w:val="28"/>
          <w:szCs w:val="28"/>
          <w:lang w:eastAsia="en-US"/>
        </w:rPr>
        <w:t xml:space="preserve"> досъдебни производства, като </w:t>
      </w:r>
      <w:r>
        <w:rPr>
          <w:rFonts w:ascii="Times New Roman" w:eastAsia="Times New Roman" w:hAnsi="Times New Roman" w:cs="Times New Roman"/>
          <w:sz w:val="28"/>
          <w:szCs w:val="28"/>
          <w:lang w:eastAsia="en-US"/>
        </w:rPr>
        <w:t>6 от тях са спрени, 1 е прекратено, а 2 са внесени</w:t>
      </w:r>
      <w:r w:rsidRPr="00087E7C">
        <w:rPr>
          <w:rFonts w:ascii="Times New Roman" w:eastAsia="Times New Roman" w:hAnsi="Times New Roman" w:cs="Times New Roman"/>
          <w:sz w:val="28"/>
          <w:szCs w:val="28"/>
          <w:lang w:eastAsia="en-US"/>
        </w:rPr>
        <w:t xml:space="preserve"> в съда.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Разследването на тези дела се отличава с по-голяма продължителност, която най-често се дължи на забава при изпълнението на молби</w:t>
      </w:r>
      <w:r>
        <w:rPr>
          <w:rFonts w:ascii="Times New Roman" w:eastAsia="Times New Roman" w:hAnsi="Times New Roman" w:cs="Times New Roman"/>
          <w:sz w:val="28"/>
          <w:szCs w:val="28"/>
          <w:lang w:eastAsia="en-US"/>
        </w:rPr>
        <w:t xml:space="preserve"> за международна правна помощ, адресирани</w:t>
      </w:r>
      <w:r w:rsidRPr="00087E7C">
        <w:rPr>
          <w:rFonts w:ascii="Times New Roman" w:eastAsia="Times New Roman" w:hAnsi="Times New Roman" w:cs="Times New Roman"/>
          <w:sz w:val="28"/>
          <w:szCs w:val="28"/>
          <w:lang w:eastAsia="en-US"/>
        </w:rPr>
        <w:t xml:space="preserve"> до други държави.</w:t>
      </w:r>
    </w:p>
    <w:p w:rsidR="00C40863" w:rsidRPr="00087E7C" w:rsidRDefault="00C40863" w:rsidP="00C40863">
      <w:pPr>
        <w:spacing w:after="0" w:line="240" w:lineRule="auto"/>
        <w:jc w:val="both"/>
        <w:rPr>
          <w:rFonts w:ascii="Times New Roman" w:eastAsia="Calibri" w:hAnsi="Times New Roman" w:cs="Times New Roman"/>
          <w:b/>
          <w:spacing w:val="-4"/>
          <w:sz w:val="28"/>
          <w:szCs w:val="28"/>
          <w:lang w:eastAsia="en-US"/>
        </w:rPr>
      </w:pPr>
    </w:p>
    <w:p w:rsidR="00C40863" w:rsidRPr="00087E7C" w:rsidRDefault="00C40863" w:rsidP="00C40863">
      <w:pPr>
        <w:spacing w:after="0" w:line="240" w:lineRule="auto"/>
        <w:ind w:left="708"/>
        <w:jc w:val="both"/>
        <w:rPr>
          <w:rFonts w:ascii="Times New Roman" w:eastAsia="Times New Roman" w:hAnsi="Times New Roman" w:cs="Times New Roman"/>
          <w:i/>
          <w:sz w:val="28"/>
          <w:szCs w:val="28"/>
        </w:rPr>
      </w:pPr>
      <w:r w:rsidRPr="00087E7C">
        <w:rPr>
          <w:rFonts w:ascii="Times New Roman" w:eastAsia="Calibri" w:hAnsi="Times New Roman" w:cs="Times New Roman"/>
          <w:b/>
          <w:i/>
          <w:spacing w:val="-4"/>
          <w:sz w:val="28"/>
          <w:szCs w:val="28"/>
          <w:lang w:eastAsia="en-US"/>
        </w:rPr>
        <w:t>Преписки и ДП, образувани за полицейско насилие от служители на МВР.</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За отчетния пер</w:t>
      </w:r>
      <w:r>
        <w:rPr>
          <w:rFonts w:ascii="Times New Roman" w:eastAsia="Times New Roman" w:hAnsi="Times New Roman" w:cs="Times New Roman"/>
          <w:sz w:val="28"/>
          <w:szCs w:val="28"/>
          <w:lang w:eastAsia="en-US"/>
        </w:rPr>
        <w:t>иод са образувани 11 преписки, 7</w:t>
      </w:r>
      <w:r w:rsidRPr="00087E7C">
        <w:rPr>
          <w:rFonts w:ascii="Times New Roman" w:eastAsia="Times New Roman" w:hAnsi="Times New Roman" w:cs="Times New Roman"/>
          <w:sz w:val="28"/>
          <w:szCs w:val="28"/>
          <w:lang w:eastAsia="en-US"/>
        </w:rPr>
        <w:t xml:space="preserve"> от които са приключили с отказ за образуване на досъдебно производство. Наблюдавани досъдебни производс</w:t>
      </w:r>
      <w:r>
        <w:rPr>
          <w:rFonts w:ascii="Times New Roman" w:eastAsia="Times New Roman" w:hAnsi="Times New Roman" w:cs="Times New Roman"/>
          <w:sz w:val="28"/>
          <w:szCs w:val="28"/>
          <w:lang w:eastAsia="en-US"/>
        </w:rPr>
        <w:t>тва от тази група дела през 2020</w:t>
      </w:r>
      <w:r w:rsidRPr="00087E7C">
        <w:rPr>
          <w:rFonts w:ascii="Times New Roman" w:eastAsia="Times New Roman" w:hAnsi="Times New Roman" w:cs="Times New Roman"/>
          <w:sz w:val="28"/>
          <w:szCs w:val="28"/>
          <w:lang w:eastAsia="en-US"/>
        </w:rPr>
        <w:t>г. са били</w:t>
      </w:r>
      <w:r>
        <w:rPr>
          <w:rFonts w:ascii="Times New Roman" w:eastAsia="Times New Roman" w:hAnsi="Times New Roman" w:cs="Times New Roman"/>
          <w:sz w:val="28"/>
          <w:szCs w:val="28"/>
          <w:lang w:eastAsia="en-US"/>
        </w:rPr>
        <w:t xml:space="preserve"> общо 5 бр. Няма новообразувани ДП</w:t>
      </w:r>
      <w:r w:rsidRPr="00087E7C">
        <w:rPr>
          <w:rFonts w:ascii="Times New Roman" w:eastAsia="Times New Roman" w:hAnsi="Times New Roman" w:cs="Times New Roman"/>
          <w:sz w:val="28"/>
          <w:szCs w:val="28"/>
          <w:lang w:eastAsia="en-US"/>
        </w:rPr>
        <w:t xml:space="preserve">. Решени за периода са </w:t>
      </w:r>
      <w:r w:rsidR="00570B9C">
        <w:rPr>
          <w:rFonts w:ascii="Times New Roman" w:eastAsia="Times New Roman" w:hAnsi="Times New Roman" w:cs="Times New Roman"/>
          <w:sz w:val="28"/>
          <w:szCs w:val="28"/>
          <w:lang w:eastAsia="en-US"/>
        </w:rPr>
        <w:t>3 /</w:t>
      </w:r>
      <w:r w:rsidRPr="00087E7C">
        <w:rPr>
          <w:rFonts w:ascii="Times New Roman" w:eastAsia="Times New Roman" w:hAnsi="Times New Roman" w:cs="Times New Roman"/>
          <w:sz w:val="28"/>
          <w:szCs w:val="28"/>
          <w:lang w:eastAsia="en-US"/>
        </w:rPr>
        <w:t>три</w:t>
      </w:r>
      <w:r w:rsidR="00570B9C">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w:t>
      </w:r>
      <w:r w:rsidR="00570B9C">
        <w:rPr>
          <w:rFonts w:ascii="Times New Roman" w:eastAsia="Times New Roman" w:hAnsi="Times New Roman" w:cs="Times New Roman"/>
          <w:sz w:val="28"/>
          <w:szCs w:val="28"/>
          <w:lang w:eastAsia="en-US"/>
        </w:rPr>
        <w:t>досъдебни производства</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като всички</w:t>
      </w:r>
      <w:r w:rsidRPr="00087E7C">
        <w:rPr>
          <w:rFonts w:ascii="Times New Roman" w:eastAsia="Times New Roman" w:hAnsi="Times New Roman" w:cs="Times New Roman"/>
          <w:sz w:val="28"/>
          <w:szCs w:val="28"/>
          <w:lang w:eastAsia="en-US"/>
        </w:rPr>
        <w:t xml:space="preserve"> са прекратени.</w:t>
      </w:r>
    </w:p>
    <w:p w:rsidR="00C40863" w:rsidRPr="00087E7C" w:rsidRDefault="00C40863" w:rsidP="00C40863">
      <w:pPr>
        <w:spacing w:after="0" w:line="240" w:lineRule="auto"/>
        <w:jc w:val="both"/>
        <w:rPr>
          <w:rFonts w:ascii="Times New Roman" w:eastAsia="Times New Roman" w:hAnsi="Times New Roman" w:cs="Times New Roman"/>
          <w:sz w:val="28"/>
          <w:szCs w:val="28"/>
        </w:rPr>
      </w:pPr>
    </w:p>
    <w:p w:rsidR="00C40863" w:rsidRPr="00087E7C" w:rsidRDefault="00C40863" w:rsidP="00C40863">
      <w:pPr>
        <w:spacing w:after="0" w:line="240" w:lineRule="auto"/>
        <w:ind w:firstLine="708"/>
        <w:jc w:val="both"/>
        <w:rPr>
          <w:rFonts w:ascii="Times New Roman" w:eastAsia="Calibri" w:hAnsi="Times New Roman" w:cs="Times New Roman"/>
          <w:b/>
          <w:i/>
          <w:sz w:val="28"/>
          <w:szCs w:val="28"/>
          <w:lang w:eastAsia="en-US"/>
        </w:rPr>
      </w:pPr>
      <w:r w:rsidRPr="00087E7C">
        <w:rPr>
          <w:rFonts w:ascii="Times New Roman" w:eastAsia="Calibri" w:hAnsi="Times New Roman" w:cs="Times New Roman"/>
          <w:b/>
          <w:i/>
          <w:sz w:val="28"/>
          <w:szCs w:val="28"/>
          <w:lang w:eastAsia="en-US"/>
        </w:rPr>
        <w:t>Преписки и ДП, образувани за насилие от служители в местата за лишаване от свобода и задържане под стража.</w:t>
      </w:r>
    </w:p>
    <w:p w:rsidR="00C40863" w:rsidRPr="00087E7C" w:rsidRDefault="00C40863" w:rsidP="00C40863">
      <w:pPr>
        <w:widowControl w:val="0"/>
        <w:autoSpaceDE w:val="0"/>
        <w:autoSpaceDN w:val="0"/>
        <w:adjustRightInd w:val="0"/>
        <w:spacing w:after="0" w:line="240" w:lineRule="auto"/>
        <w:ind w:firstLine="708"/>
        <w:jc w:val="both"/>
        <w:rPr>
          <w:rFonts w:ascii="Times New Roman" w:eastAsiaTheme="minorHAnsi" w:hAnsi="Times New Roman" w:cs="Times New Roman"/>
          <w:spacing w:val="-4"/>
          <w:sz w:val="28"/>
          <w:szCs w:val="28"/>
          <w:lang w:eastAsia="en-US"/>
        </w:rPr>
      </w:pPr>
      <w:r w:rsidRPr="00087E7C">
        <w:rPr>
          <w:rFonts w:ascii="Times New Roman" w:eastAsiaTheme="minorHAnsi" w:hAnsi="Times New Roman" w:cs="Times New Roman"/>
          <w:spacing w:val="-4"/>
          <w:sz w:val="28"/>
          <w:szCs w:val="28"/>
          <w:lang w:eastAsia="en-US"/>
        </w:rPr>
        <w:t xml:space="preserve">През периода в РП - Враца </w:t>
      </w:r>
      <w:r>
        <w:rPr>
          <w:rFonts w:ascii="Times New Roman" w:eastAsiaTheme="minorHAnsi" w:hAnsi="Times New Roman" w:cs="Times New Roman"/>
          <w:spacing w:val="-4"/>
          <w:sz w:val="28"/>
          <w:szCs w:val="28"/>
          <w:lang w:eastAsia="en-US"/>
        </w:rPr>
        <w:t>е наблюдавана 1 преписка</w:t>
      </w:r>
      <w:r w:rsidRPr="00087E7C">
        <w:rPr>
          <w:rFonts w:ascii="Times New Roman" w:eastAsiaTheme="minorHAnsi" w:hAnsi="Times New Roman" w:cs="Times New Roman"/>
          <w:spacing w:val="-4"/>
          <w:sz w:val="28"/>
          <w:szCs w:val="28"/>
          <w:lang w:eastAsia="en-US"/>
        </w:rPr>
        <w:t xml:space="preserve"> за насилие в местата за лишаване от свобода и следствените арести, образуван</w:t>
      </w:r>
      <w:r>
        <w:rPr>
          <w:rFonts w:ascii="Times New Roman" w:eastAsiaTheme="minorHAnsi" w:hAnsi="Times New Roman" w:cs="Times New Roman"/>
          <w:spacing w:val="-4"/>
          <w:sz w:val="28"/>
          <w:szCs w:val="28"/>
          <w:lang w:eastAsia="en-US"/>
        </w:rPr>
        <w:t>а</w:t>
      </w:r>
      <w:r w:rsidRPr="00087E7C">
        <w:rPr>
          <w:rFonts w:ascii="Times New Roman" w:eastAsiaTheme="minorHAnsi" w:hAnsi="Times New Roman" w:cs="Times New Roman"/>
          <w:spacing w:val="-4"/>
          <w:sz w:val="28"/>
          <w:szCs w:val="28"/>
          <w:lang w:eastAsia="en-US"/>
        </w:rPr>
        <w:t xml:space="preserve"> през отчетния период, решена с постановление за </w:t>
      </w:r>
      <w:r>
        <w:rPr>
          <w:rFonts w:ascii="Times New Roman" w:eastAsiaTheme="minorHAnsi" w:hAnsi="Times New Roman" w:cs="Times New Roman"/>
          <w:spacing w:val="-4"/>
          <w:sz w:val="28"/>
          <w:szCs w:val="28"/>
          <w:lang w:eastAsia="en-US"/>
        </w:rPr>
        <w:t>изпращане по компетентност</w:t>
      </w:r>
      <w:r w:rsidRPr="00087E7C">
        <w:rPr>
          <w:rFonts w:ascii="Times New Roman" w:eastAsiaTheme="minorHAnsi" w:hAnsi="Times New Roman" w:cs="Times New Roman"/>
          <w:spacing w:val="-4"/>
          <w:sz w:val="28"/>
          <w:szCs w:val="28"/>
          <w:lang w:eastAsia="en-US"/>
        </w:rPr>
        <w:t>.  За периода има едно новообразувано ДП</w:t>
      </w:r>
      <w:r>
        <w:rPr>
          <w:rFonts w:ascii="Times New Roman" w:eastAsiaTheme="minorHAnsi" w:hAnsi="Times New Roman" w:cs="Times New Roman"/>
          <w:spacing w:val="-4"/>
          <w:sz w:val="28"/>
          <w:szCs w:val="28"/>
          <w:lang w:eastAsia="en-US"/>
        </w:rPr>
        <w:t>, приключено с постановление за прекратяване</w:t>
      </w:r>
      <w:r w:rsidRPr="00087E7C">
        <w:rPr>
          <w:rFonts w:ascii="Times New Roman" w:eastAsiaTheme="minorHAnsi" w:hAnsi="Times New Roman" w:cs="Times New Roman"/>
          <w:spacing w:val="-4"/>
          <w:sz w:val="28"/>
          <w:szCs w:val="28"/>
          <w:lang w:eastAsia="en-US"/>
        </w:rPr>
        <w:t>.</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C40863" w:rsidRPr="00087E7C" w:rsidRDefault="00C40863" w:rsidP="00C40863">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en-US"/>
        </w:rPr>
      </w:pPr>
      <w:r w:rsidRPr="00087E7C">
        <w:rPr>
          <w:rFonts w:ascii="Times New Roman" w:eastAsia="Times New Roman" w:hAnsi="Times New Roman" w:cs="Times New Roman"/>
          <w:b/>
          <w:i/>
          <w:sz w:val="28"/>
          <w:szCs w:val="28"/>
          <w:lang w:eastAsia="en-US"/>
        </w:rPr>
        <w:t>Досъдебни производства, образувани за престъпления,  извършени от непълнолетни  лица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Дейността на прокуратурата по делата, водени срещу непълнолетни, през отчетния период </w:t>
      </w:r>
      <w:r>
        <w:rPr>
          <w:rFonts w:ascii="Times New Roman" w:eastAsia="Times New Roman" w:hAnsi="Times New Roman" w:cs="Times New Roman"/>
          <w:sz w:val="28"/>
          <w:szCs w:val="28"/>
          <w:lang w:eastAsia="en-US"/>
        </w:rPr>
        <w:t>е</w:t>
      </w:r>
      <w:r w:rsidRPr="00087E7C">
        <w:rPr>
          <w:rFonts w:ascii="Times New Roman" w:eastAsia="Times New Roman" w:hAnsi="Times New Roman" w:cs="Times New Roman"/>
          <w:sz w:val="28"/>
          <w:szCs w:val="28"/>
          <w:lang w:eastAsia="en-US"/>
        </w:rPr>
        <w:t xml:space="preserve"> осъществява</w:t>
      </w:r>
      <w:r>
        <w:rPr>
          <w:rFonts w:ascii="Times New Roman" w:eastAsia="Times New Roman" w:hAnsi="Times New Roman" w:cs="Times New Roman"/>
          <w:sz w:val="28"/>
          <w:szCs w:val="28"/>
          <w:lang w:eastAsia="en-US"/>
        </w:rPr>
        <w:t>на,</w:t>
      </w:r>
      <w:r w:rsidRPr="00087E7C">
        <w:rPr>
          <w:rFonts w:ascii="Times New Roman" w:eastAsia="Times New Roman" w:hAnsi="Times New Roman" w:cs="Times New Roman"/>
          <w:sz w:val="28"/>
          <w:szCs w:val="28"/>
          <w:lang w:eastAsia="en-US"/>
        </w:rPr>
        <w:t xml:space="preserve"> съобразно изискванията, установени в специалните норми на НК и НПК, ЗБППМН и всички </w:t>
      </w:r>
      <w:r w:rsidRPr="00087E7C">
        <w:rPr>
          <w:rFonts w:ascii="Times New Roman" w:eastAsia="Times New Roman" w:hAnsi="Times New Roman" w:cs="Times New Roman"/>
          <w:sz w:val="28"/>
          <w:szCs w:val="28"/>
          <w:lang w:eastAsia="en-US"/>
        </w:rPr>
        <w:lastRenderedPageBreak/>
        <w:t>останали нормативни актове, имащи отношение към тази категория лица.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w:t>
      </w:r>
      <w:r>
        <w:rPr>
          <w:rFonts w:ascii="Times New Roman" w:eastAsia="Times New Roman" w:hAnsi="Times New Roman" w:cs="Times New Roman"/>
          <w:sz w:val="28"/>
          <w:szCs w:val="28"/>
          <w:lang w:eastAsia="en-US"/>
        </w:rPr>
        <w:t>годината са наблюдавани общо 148</w:t>
      </w:r>
      <w:r w:rsidRPr="00087E7C">
        <w:rPr>
          <w:rFonts w:ascii="Times New Roman" w:eastAsia="Times New Roman" w:hAnsi="Times New Roman" w:cs="Times New Roman"/>
          <w:sz w:val="28"/>
          <w:szCs w:val="28"/>
          <w:lang w:eastAsia="en-US"/>
        </w:rPr>
        <w:t xml:space="preserve"> бр. дос</w:t>
      </w:r>
      <w:r>
        <w:rPr>
          <w:rFonts w:ascii="Times New Roman" w:eastAsia="Times New Roman" w:hAnsi="Times New Roman" w:cs="Times New Roman"/>
          <w:sz w:val="28"/>
          <w:szCs w:val="28"/>
          <w:lang w:eastAsia="en-US"/>
        </w:rPr>
        <w:t xml:space="preserve">ъдебни производства, а през 2019г. </w:t>
      </w:r>
      <w:r w:rsidR="00570B9C">
        <w:rPr>
          <w:rFonts w:ascii="Times New Roman" w:eastAsia="Times New Roman" w:hAnsi="Times New Roman" w:cs="Times New Roman"/>
          <w:sz w:val="28"/>
          <w:szCs w:val="28"/>
          <w:lang w:eastAsia="en-US"/>
        </w:rPr>
        <w:t xml:space="preserve">те </w:t>
      </w:r>
      <w:r>
        <w:rPr>
          <w:rFonts w:ascii="Times New Roman" w:eastAsia="Times New Roman" w:hAnsi="Times New Roman" w:cs="Times New Roman"/>
          <w:sz w:val="28"/>
          <w:szCs w:val="28"/>
          <w:lang w:eastAsia="en-US"/>
        </w:rPr>
        <w:t>са били 151</w:t>
      </w:r>
      <w:r w:rsidRPr="00087E7C">
        <w:rPr>
          <w:rFonts w:ascii="Times New Roman" w:eastAsia="Times New Roman" w:hAnsi="Times New Roman" w:cs="Times New Roman"/>
          <w:sz w:val="28"/>
          <w:szCs w:val="28"/>
          <w:lang w:eastAsia="en-US"/>
        </w:rPr>
        <w:t xml:space="preserve"> бр. Тези дела представляват </w:t>
      </w:r>
      <w:r>
        <w:rPr>
          <w:rFonts w:ascii="Times New Roman" w:eastAsia="Times New Roman" w:hAnsi="Times New Roman" w:cs="Times New Roman"/>
          <w:sz w:val="28"/>
          <w:szCs w:val="28"/>
          <w:lang w:eastAsia="en-US"/>
        </w:rPr>
        <w:t>2,31</w:t>
      </w:r>
      <w:r w:rsidRPr="00087E7C">
        <w:rPr>
          <w:rFonts w:ascii="Times New Roman" w:eastAsia="Times New Roman" w:hAnsi="Times New Roman" w:cs="Times New Roman"/>
          <w:sz w:val="28"/>
          <w:szCs w:val="28"/>
          <w:lang w:eastAsia="en-US"/>
        </w:rPr>
        <w:t xml:space="preserve">% от общо наблюдаваните </w:t>
      </w:r>
      <w:r w:rsidR="00C24B90">
        <w:rPr>
          <w:rFonts w:ascii="Times New Roman" w:eastAsia="Times New Roman" w:hAnsi="Times New Roman" w:cs="Times New Roman"/>
          <w:sz w:val="28"/>
          <w:szCs w:val="28"/>
          <w:lang w:eastAsia="en-US"/>
        </w:rPr>
        <w:t xml:space="preserve">общо </w:t>
      </w:r>
      <w:r>
        <w:rPr>
          <w:rFonts w:ascii="Times New Roman" w:eastAsia="Times New Roman" w:hAnsi="Times New Roman" w:cs="Times New Roman"/>
          <w:sz w:val="28"/>
          <w:szCs w:val="28"/>
          <w:lang w:eastAsia="en-US"/>
        </w:rPr>
        <w:t>6398</w:t>
      </w:r>
      <w:r w:rsidR="00570B9C">
        <w:rPr>
          <w:rFonts w:ascii="Times New Roman" w:eastAsia="Times New Roman" w:hAnsi="Times New Roman" w:cs="Times New Roman"/>
          <w:sz w:val="28"/>
          <w:szCs w:val="28"/>
          <w:lang w:eastAsia="en-US"/>
        </w:rPr>
        <w:t xml:space="preserve"> </w:t>
      </w:r>
      <w:r w:rsidRPr="00087E7C">
        <w:rPr>
          <w:rFonts w:ascii="Times New Roman" w:eastAsia="Times New Roman" w:hAnsi="Times New Roman" w:cs="Times New Roman"/>
          <w:sz w:val="28"/>
          <w:szCs w:val="28"/>
          <w:lang w:eastAsia="en-US"/>
        </w:rPr>
        <w:t>бр. досъдебни производства от прокуратурата.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Н</w:t>
      </w:r>
      <w:r>
        <w:rPr>
          <w:rFonts w:ascii="Times New Roman" w:eastAsia="Times New Roman" w:hAnsi="Times New Roman" w:cs="Times New Roman"/>
          <w:sz w:val="28"/>
          <w:szCs w:val="28"/>
          <w:lang w:eastAsia="en-US"/>
        </w:rPr>
        <w:t>овообразувани през периода са 102</w:t>
      </w:r>
      <w:r w:rsidRPr="00087E7C">
        <w:rPr>
          <w:rFonts w:ascii="Times New Roman" w:eastAsia="Times New Roman" w:hAnsi="Times New Roman" w:cs="Times New Roman"/>
          <w:sz w:val="28"/>
          <w:szCs w:val="28"/>
          <w:lang w:eastAsia="en-US"/>
        </w:rPr>
        <w:t xml:space="preserve"> производства, като се констатира </w:t>
      </w:r>
      <w:r>
        <w:rPr>
          <w:rFonts w:ascii="Times New Roman" w:eastAsia="Times New Roman" w:hAnsi="Times New Roman" w:cs="Times New Roman"/>
          <w:sz w:val="28"/>
          <w:szCs w:val="28"/>
          <w:lang w:eastAsia="en-US"/>
        </w:rPr>
        <w:t>нарастване</w:t>
      </w:r>
      <w:r w:rsidRPr="00087E7C">
        <w:rPr>
          <w:rFonts w:ascii="Times New Roman" w:eastAsia="Times New Roman" w:hAnsi="Times New Roman" w:cs="Times New Roman"/>
          <w:sz w:val="28"/>
          <w:szCs w:val="28"/>
          <w:lang w:eastAsia="en-US"/>
        </w:rPr>
        <w:t xml:space="preserve"> на техния брой в сра</w:t>
      </w:r>
      <w:r w:rsidR="00C24B90">
        <w:rPr>
          <w:rFonts w:ascii="Times New Roman" w:eastAsia="Times New Roman" w:hAnsi="Times New Roman" w:cs="Times New Roman"/>
          <w:sz w:val="28"/>
          <w:szCs w:val="28"/>
          <w:lang w:eastAsia="en-US"/>
        </w:rPr>
        <w:t>внение с предходната година</w:t>
      </w:r>
      <w:r>
        <w:rPr>
          <w:rFonts w:ascii="Times New Roman" w:eastAsia="Times New Roman" w:hAnsi="Times New Roman" w:cs="Times New Roman"/>
          <w:sz w:val="28"/>
          <w:szCs w:val="28"/>
          <w:lang w:eastAsia="en-US"/>
        </w:rPr>
        <w:t>, когато са били 89</w:t>
      </w:r>
      <w:r w:rsidRPr="00087E7C">
        <w:rPr>
          <w:rFonts w:ascii="Times New Roman" w:eastAsia="Times New Roman" w:hAnsi="Times New Roman" w:cs="Times New Roman"/>
          <w:sz w:val="28"/>
          <w:szCs w:val="28"/>
          <w:lang w:eastAsia="en-US"/>
        </w:rPr>
        <w:t>.</w:t>
      </w:r>
    </w:p>
    <w:p w:rsidR="00C40863" w:rsidRPr="00087E7C" w:rsidRDefault="00C40863" w:rsidP="00C40863">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357"/>
        <w:gridCol w:w="1362"/>
        <w:gridCol w:w="1328"/>
      </w:tblGrid>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2018 г.</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2019г.</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bCs/>
                <w:color w:val="000000"/>
                <w:sz w:val="24"/>
                <w:szCs w:val="24"/>
                <w:lang w:eastAsia="en-US"/>
              </w:rPr>
              <w:t>2020 г</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Наблюдавани ДП</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129</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151</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148</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Образувани ДП</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88</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89</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102</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Решени ДП</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118</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140</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135</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Прокурорски актове внесени в съда</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53</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71</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80</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Предадени на съд лица</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56</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83</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104</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Осъдени лица с влязла в сила присъда</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48</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71</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80</w:t>
            </w:r>
          </w:p>
        </w:tc>
      </w:tr>
      <w:tr w:rsidR="00C40863" w:rsidRPr="00087E7C" w:rsidTr="00E00C01">
        <w:trPr>
          <w:jc w:val="center"/>
        </w:trPr>
        <w:tc>
          <w:tcPr>
            <w:tcW w:w="3884" w:type="dxa"/>
            <w:shd w:val="clear" w:color="auto" w:fill="auto"/>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87E7C">
              <w:rPr>
                <w:rFonts w:ascii="Times New Roman" w:eastAsia="Times New Roman" w:hAnsi="Times New Roman" w:cs="Times New Roman"/>
                <w:sz w:val="24"/>
                <w:szCs w:val="24"/>
                <w:lang w:eastAsia="en-US"/>
              </w:rPr>
              <w:t>Оправдани лица</w:t>
            </w:r>
          </w:p>
        </w:tc>
        <w:tc>
          <w:tcPr>
            <w:tcW w:w="1357" w:type="dxa"/>
          </w:tcPr>
          <w:p w:rsidR="00C40863" w:rsidRPr="00087E7C" w:rsidRDefault="00C40863" w:rsidP="00E00C01">
            <w:pPr>
              <w:spacing w:after="0" w:line="240" w:lineRule="auto"/>
              <w:jc w:val="center"/>
              <w:rPr>
                <w:rFonts w:ascii="Times New Roman" w:eastAsiaTheme="minorHAnsi" w:hAnsi="Times New Roman" w:cs="Times New Roman"/>
                <w:sz w:val="28"/>
                <w:szCs w:val="28"/>
                <w:lang w:eastAsia="en-US"/>
              </w:rPr>
            </w:pPr>
            <w:r w:rsidRPr="00087E7C">
              <w:rPr>
                <w:rFonts w:ascii="Times New Roman" w:eastAsiaTheme="minorHAnsi" w:hAnsi="Times New Roman" w:cs="Times New Roman"/>
                <w:sz w:val="28"/>
                <w:szCs w:val="28"/>
                <w:lang w:eastAsia="en-US"/>
              </w:rPr>
              <w:t>0</w:t>
            </w:r>
          </w:p>
        </w:tc>
        <w:tc>
          <w:tcPr>
            <w:tcW w:w="1362"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087E7C">
              <w:rPr>
                <w:rFonts w:ascii="Times New Roman" w:eastAsia="Times New Roman" w:hAnsi="Times New Roman" w:cs="Times New Roman"/>
                <w:b/>
                <w:sz w:val="24"/>
                <w:szCs w:val="24"/>
                <w:lang w:eastAsia="en-US"/>
              </w:rPr>
              <w:t>0</w:t>
            </w:r>
          </w:p>
        </w:tc>
        <w:tc>
          <w:tcPr>
            <w:tcW w:w="1328" w:type="dxa"/>
          </w:tcPr>
          <w:p w:rsidR="00C40863" w:rsidRPr="00087E7C" w:rsidRDefault="00C40863" w:rsidP="00E00C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w:t>
            </w:r>
          </w:p>
        </w:tc>
      </w:tr>
    </w:tbl>
    <w:p w:rsidR="00570B9C" w:rsidRDefault="00570B9C"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От представените данни може да се направи извод за </w:t>
      </w:r>
      <w:r w:rsidR="00570B9C">
        <w:rPr>
          <w:rFonts w:ascii="Times New Roman" w:eastAsia="Times New Roman" w:hAnsi="Times New Roman" w:cs="Times New Roman"/>
          <w:sz w:val="28"/>
          <w:szCs w:val="28"/>
          <w:lang w:eastAsia="en-US"/>
        </w:rPr>
        <w:t xml:space="preserve">запазване на нивата на </w:t>
      </w:r>
      <w:r w:rsidRPr="00087E7C">
        <w:rPr>
          <w:rFonts w:ascii="Times New Roman" w:eastAsia="Times New Roman" w:hAnsi="Times New Roman" w:cs="Times New Roman"/>
          <w:sz w:val="28"/>
          <w:szCs w:val="28"/>
          <w:lang w:eastAsia="en-US"/>
        </w:rPr>
        <w:t>непъ</w:t>
      </w:r>
      <w:r>
        <w:rPr>
          <w:rFonts w:ascii="Times New Roman" w:eastAsia="Times New Roman" w:hAnsi="Times New Roman" w:cs="Times New Roman"/>
          <w:sz w:val="28"/>
          <w:szCs w:val="28"/>
          <w:lang w:eastAsia="en-US"/>
        </w:rPr>
        <w:t>лнолетната престъпност през 2020 г., сравнен</w:t>
      </w:r>
      <w:r w:rsidR="00570B9C">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с 2019</w:t>
      </w:r>
      <w:r w:rsidRPr="00087E7C">
        <w:rPr>
          <w:rFonts w:ascii="Times New Roman" w:eastAsia="Times New Roman" w:hAnsi="Times New Roman" w:cs="Times New Roman"/>
          <w:sz w:val="28"/>
          <w:szCs w:val="28"/>
          <w:lang w:eastAsia="en-US"/>
        </w:rPr>
        <w:t xml:space="preserve"> г.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От решените от прокурорите досъдебни производ</w:t>
      </w:r>
      <w:r>
        <w:rPr>
          <w:rFonts w:ascii="Times New Roman" w:eastAsia="Times New Roman" w:hAnsi="Times New Roman" w:cs="Times New Roman"/>
          <w:sz w:val="28"/>
          <w:szCs w:val="28"/>
          <w:lang w:eastAsia="en-US"/>
        </w:rPr>
        <w:t>ства с непълнолетни обвиняеми 42</w:t>
      </w:r>
      <w:r w:rsidRPr="00087E7C">
        <w:rPr>
          <w:rFonts w:ascii="Times New Roman" w:eastAsia="Times New Roman" w:hAnsi="Times New Roman" w:cs="Times New Roman"/>
          <w:sz w:val="28"/>
          <w:szCs w:val="28"/>
          <w:lang w:eastAsia="en-US"/>
        </w:rPr>
        <w:t>% са прекратени, а внесените в съда с пр</w:t>
      </w:r>
      <w:r>
        <w:rPr>
          <w:rFonts w:ascii="Times New Roman" w:eastAsia="Times New Roman" w:hAnsi="Times New Roman" w:cs="Times New Roman"/>
          <w:sz w:val="28"/>
          <w:szCs w:val="28"/>
          <w:lang w:eastAsia="en-US"/>
        </w:rPr>
        <w:t>окурорски актове са 80 броя - 59</w:t>
      </w:r>
      <w:r w:rsidRPr="00087E7C">
        <w:rPr>
          <w:rFonts w:ascii="Times New Roman" w:eastAsia="Times New Roman" w:hAnsi="Times New Roman" w:cs="Times New Roman"/>
          <w:sz w:val="28"/>
          <w:szCs w:val="28"/>
          <w:lang w:eastAsia="en-US"/>
        </w:rPr>
        <w:t>% от решените.</w:t>
      </w:r>
      <w:r w:rsidR="00570B9C">
        <w:rPr>
          <w:rFonts w:ascii="Times New Roman" w:eastAsia="Times New Roman" w:hAnsi="Times New Roman" w:cs="Times New Roman"/>
          <w:sz w:val="28"/>
          <w:szCs w:val="28"/>
          <w:lang w:eastAsia="en-US"/>
        </w:rPr>
        <w:t xml:space="preserve"> П</w:t>
      </w:r>
      <w:r w:rsidRPr="00087E7C">
        <w:rPr>
          <w:rFonts w:ascii="Times New Roman" w:eastAsia="Times New Roman" w:hAnsi="Times New Roman" w:cs="Times New Roman"/>
          <w:sz w:val="28"/>
          <w:szCs w:val="28"/>
          <w:lang w:eastAsia="en-US"/>
        </w:rPr>
        <w:t xml:space="preserve">рез отчетния период </w:t>
      </w:r>
      <w:r>
        <w:rPr>
          <w:rFonts w:ascii="Times New Roman" w:eastAsia="Times New Roman" w:hAnsi="Times New Roman" w:cs="Times New Roman"/>
          <w:sz w:val="28"/>
          <w:szCs w:val="28"/>
          <w:lang w:eastAsia="en-US"/>
        </w:rPr>
        <w:t>се констатира</w:t>
      </w:r>
      <w:r w:rsidR="00570B9C">
        <w:rPr>
          <w:rFonts w:ascii="Times New Roman" w:eastAsia="Times New Roman" w:hAnsi="Times New Roman" w:cs="Times New Roman"/>
          <w:sz w:val="28"/>
          <w:szCs w:val="28"/>
          <w:lang w:eastAsia="en-US"/>
        </w:rPr>
        <w:t xml:space="preserve"> леко</w:t>
      </w:r>
      <w:r w:rsidRPr="00087E7C">
        <w:rPr>
          <w:rFonts w:ascii="Times New Roman" w:eastAsia="Times New Roman" w:hAnsi="Times New Roman" w:cs="Times New Roman"/>
          <w:sz w:val="28"/>
          <w:szCs w:val="28"/>
          <w:lang w:eastAsia="en-US"/>
        </w:rPr>
        <w:t xml:space="preserve"> увеличаване броя на внесените в съда прокурорски а</w:t>
      </w:r>
      <w:r>
        <w:rPr>
          <w:rFonts w:ascii="Times New Roman" w:eastAsia="Times New Roman" w:hAnsi="Times New Roman" w:cs="Times New Roman"/>
          <w:sz w:val="28"/>
          <w:szCs w:val="28"/>
          <w:lang w:eastAsia="en-US"/>
        </w:rPr>
        <w:t xml:space="preserve">ктове срещу </w:t>
      </w:r>
      <w:r w:rsidR="00570B9C">
        <w:rPr>
          <w:rFonts w:ascii="Times New Roman" w:eastAsia="Times New Roman" w:hAnsi="Times New Roman" w:cs="Times New Roman"/>
          <w:sz w:val="28"/>
          <w:szCs w:val="28"/>
          <w:lang w:eastAsia="en-US"/>
        </w:rPr>
        <w:t>непълнолетни</w:t>
      </w:r>
      <w:r>
        <w:rPr>
          <w:rFonts w:ascii="Times New Roman" w:eastAsia="Times New Roman" w:hAnsi="Times New Roman" w:cs="Times New Roman"/>
          <w:sz w:val="28"/>
          <w:szCs w:val="28"/>
          <w:lang w:eastAsia="en-US"/>
        </w:rPr>
        <w:t xml:space="preserve"> лица - 80 бр. / през 2019 г. те са били 71</w:t>
      </w:r>
      <w:r w:rsidRPr="00087E7C">
        <w:rPr>
          <w:rFonts w:ascii="Times New Roman" w:eastAsia="Times New Roman" w:hAnsi="Times New Roman" w:cs="Times New Roman"/>
          <w:sz w:val="28"/>
          <w:szCs w:val="28"/>
          <w:lang w:eastAsia="en-US"/>
        </w:rPr>
        <w:t xml:space="preserve"> акта/. Вн</w:t>
      </w:r>
      <w:r>
        <w:rPr>
          <w:rFonts w:ascii="Times New Roman" w:eastAsia="Times New Roman" w:hAnsi="Times New Roman" w:cs="Times New Roman"/>
          <w:sz w:val="28"/>
          <w:szCs w:val="28"/>
          <w:lang w:eastAsia="en-US"/>
        </w:rPr>
        <w:t xml:space="preserve">есените обвинителни актове са 47 бр., споразуменията - 31 </w:t>
      </w:r>
      <w:r w:rsidRPr="00087E7C">
        <w:rPr>
          <w:rFonts w:ascii="Times New Roman" w:eastAsia="Times New Roman" w:hAnsi="Times New Roman" w:cs="Times New Roman"/>
          <w:sz w:val="28"/>
          <w:szCs w:val="28"/>
          <w:lang w:eastAsia="en-US"/>
        </w:rPr>
        <w:t>бр., а пр</w:t>
      </w:r>
      <w:r>
        <w:rPr>
          <w:rFonts w:ascii="Times New Roman" w:eastAsia="Times New Roman" w:hAnsi="Times New Roman" w:cs="Times New Roman"/>
          <w:sz w:val="28"/>
          <w:szCs w:val="28"/>
          <w:lang w:eastAsia="en-US"/>
        </w:rPr>
        <w:t xml:space="preserve">едложенията по чл. 78а НК </w:t>
      </w:r>
      <w:r w:rsidR="00570B9C">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2</w:t>
      </w:r>
      <w:r w:rsidR="00570B9C">
        <w:rPr>
          <w:rFonts w:ascii="Times New Roman" w:eastAsia="Times New Roman" w:hAnsi="Times New Roman" w:cs="Times New Roman"/>
          <w:sz w:val="28"/>
          <w:szCs w:val="28"/>
          <w:lang w:eastAsia="en-US"/>
        </w:rPr>
        <w:t xml:space="preserve"> </w:t>
      </w:r>
      <w:r w:rsidRPr="00087E7C">
        <w:rPr>
          <w:rFonts w:ascii="Times New Roman" w:eastAsia="Times New Roman" w:hAnsi="Times New Roman" w:cs="Times New Roman"/>
          <w:sz w:val="28"/>
          <w:szCs w:val="28"/>
          <w:lang w:eastAsia="en-US"/>
        </w:rPr>
        <w:t>бр.</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съдените непълнолетни лица са 80</w:t>
      </w:r>
      <w:r w:rsidRPr="00087E7C">
        <w:rPr>
          <w:rFonts w:ascii="Times New Roman" w:eastAsia="Times New Roman" w:hAnsi="Times New Roman" w:cs="Times New Roman"/>
          <w:sz w:val="28"/>
          <w:szCs w:val="28"/>
          <w:lang w:eastAsia="en-US"/>
        </w:rPr>
        <w:t>, а в предишните две години  техния</w:t>
      </w:r>
      <w:r>
        <w:rPr>
          <w:rFonts w:ascii="Times New Roman" w:eastAsia="Times New Roman" w:hAnsi="Times New Roman" w:cs="Times New Roman"/>
          <w:sz w:val="28"/>
          <w:szCs w:val="28"/>
          <w:lang w:eastAsia="en-US"/>
        </w:rPr>
        <w:t>т</w:t>
      </w:r>
      <w:r w:rsidRPr="00087E7C">
        <w:rPr>
          <w:rFonts w:ascii="Times New Roman" w:eastAsia="Times New Roman" w:hAnsi="Times New Roman" w:cs="Times New Roman"/>
          <w:sz w:val="28"/>
          <w:szCs w:val="28"/>
          <w:lang w:eastAsia="en-US"/>
        </w:rPr>
        <w:t xml:space="preserve"> брой е бил съ</w:t>
      </w:r>
      <w:r>
        <w:rPr>
          <w:rFonts w:ascii="Times New Roman" w:eastAsia="Times New Roman" w:hAnsi="Times New Roman" w:cs="Times New Roman"/>
          <w:sz w:val="28"/>
          <w:szCs w:val="28"/>
          <w:lang w:eastAsia="en-US"/>
        </w:rPr>
        <w:t>ответно 71 за 2019 г. и 48 за 2018</w:t>
      </w:r>
      <w:r w:rsidRPr="00087E7C">
        <w:rPr>
          <w:rFonts w:ascii="Times New Roman" w:eastAsia="Times New Roman" w:hAnsi="Times New Roman" w:cs="Times New Roman"/>
          <w:sz w:val="28"/>
          <w:szCs w:val="28"/>
          <w:lang w:eastAsia="en-US"/>
        </w:rPr>
        <w:t xml:space="preserve"> г.</w:t>
      </w:r>
    </w:p>
    <w:p w:rsidR="00C40863"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По видове наказания традиционно с най-голям дял е „Общественото порицание“, следвано от „Лишаването от свобода“.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Анализът на извършените престъпления от непълнолетни отново поставя на първо място престъпленията против</w:t>
      </w:r>
      <w:r>
        <w:rPr>
          <w:rFonts w:ascii="Times New Roman" w:eastAsia="Times New Roman" w:hAnsi="Times New Roman" w:cs="Times New Roman"/>
          <w:sz w:val="28"/>
          <w:szCs w:val="28"/>
          <w:lang w:eastAsia="en-US"/>
        </w:rPr>
        <w:t xml:space="preserve"> собствеността - 86 броя или 5</w:t>
      </w:r>
      <w:r w:rsidRPr="00087E7C">
        <w:rPr>
          <w:rFonts w:ascii="Times New Roman" w:eastAsia="Times New Roman" w:hAnsi="Times New Roman" w:cs="Times New Roman"/>
          <w:sz w:val="28"/>
          <w:szCs w:val="28"/>
          <w:lang w:eastAsia="en-US"/>
        </w:rPr>
        <w:t>8% от общо наблюдаваните производства. На второ място в структурата на престъпленията, извършени от непълнолетни, с</w:t>
      </w:r>
      <w:r>
        <w:rPr>
          <w:rFonts w:ascii="Times New Roman" w:eastAsia="Times New Roman" w:hAnsi="Times New Roman" w:cs="Times New Roman"/>
          <w:sz w:val="28"/>
          <w:szCs w:val="28"/>
          <w:lang w:eastAsia="en-US"/>
        </w:rPr>
        <w:t xml:space="preserve">а </w:t>
      </w:r>
      <w:proofErr w:type="spellStart"/>
      <w:r>
        <w:rPr>
          <w:rFonts w:ascii="Times New Roman" w:eastAsia="Times New Roman" w:hAnsi="Times New Roman" w:cs="Times New Roman"/>
          <w:sz w:val="28"/>
          <w:szCs w:val="28"/>
          <w:lang w:eastAsia="en-US"/>
        </w:rPr>
        <w:t>общоопасните</w:t>
      </w:r>
      <w:proofErr w:type="spellEnd"/>
      <w:r>
        <w:rPr>
          <w:rFonts w:ascii="Times New Roman" w:eastAsia="Times New Roman" w:hAnsi="Times New Roman" w:cs="Times New Roman"/>
          <w:sz w:val="28"/>
          <w:szCs w:val="28"/>
          <w:lang w:eastAsia="en-US"/>
        </w:rPr>
        <w:t xml:space="preserve"> престъпления - 43 броя, от които 28 бр.</w:t>
      </w:r>
      <w:r w:rsidR="00C24B9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по чл.345 </w:t>
      </w:r>
      <w:r w:rsidR="00C24B90">
        <w:rPr>
          <w:rFonts w:ascii="Times New Roman" w:eastAsia="Times New Roman" w:hAnsi="Times New Roman" w:cs="Times New Roman"/>
          <w:sz w:val="28"/>
          <w:szCs w:val="28"/>
          <w:lang w:eastAsia="en-US"/>
        </w:rPr>
        <w:t xml:space="preserve">от </w:t>
      </w:r>
      <w:r>
        <w:rPr>
          <w:rFonts w:ascii="Times New Roman" w:eastAsia="Times New Roman" w:hAnsi="Times New Roman" w:cs="Times New Roman"/>
          <w:sz w:val="28"/>
          <w:szCs w:val="28"/>
          <w:lang w:eastAsia="en-US"/>
        </w:rPr>
        <w:t>НК, или 29</w:t>
      </w:r>
      <w:r w:rsidRPr="00087E7C">
        <w:rPr>
          <w:rFonts w:ascii="Times New Roman" w:eastAsia="Times New Roman" w:hAnsi="Times New Roman" w:cs="Times New Roman"/>
          <w:sz w:val="28"/>
          <w:szCs w:val="28"/>
          <w:lang w:eastAsia="en-US"/>
        </w:rPr>
        <w:t>% от общо наблюдаваните, като следват престъпленията против личността.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Следва да се отбележи, че в региона е минимален броят на тежките престъпления и противообществени прояви на подрастващите.  </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При работата по делата срещу непълнолетни затруднения създава специалният ред за разследване на този вид дела и задължението да бъдат уведо</w:t>
      </w:r>
      <w:r>
        <w:rPr>
          <w:rFonts w:ascii="Times New Roman" w:eastAsia="Times New Roman" w:hAnsi="Times New Roman" w:cs="Times New Roman"/>
          <w:sz w:val="28"/>
          <w:szCs w:val="28"/>
          <w:lang w:eastAsia="en-US"/>
        </w:rPr>
        <w:t>мявани</w:t>
      </w:r>
      <w:r w:rsidRPr="00087E7C">
        <w:rPr>
          <w:rFonts w:ascii="Times New Roman" w:eastAsia="Times New Roman" w:hAnsi="Times New Roman" w:cs="Times New Roman"/>
          <w:sz w:val="28"/>
          <w:szCs w:val="28"/>
          <w:lang w:eastAsia="en-US"/>
        </w:rPr>
        <w:t xml:space="preserve"> родителите </w:t>
      </w:r>
      <w:r>
        <w:rPr>
          <w:rFonts w:ascii="Times New Roman" w:eastAsia="Times New Roman" w:hAnsi="Times New Roman" w:cs="Times New Roman"/>
          <w:sz w:val="28"/>
          <w:szCs w:val="28"/>
          <w:lang w:eastAsia="en-US"/>
        </w:rPr>
        <w:t>относно</w:t>
      </w:r>
      <w:r w:rsidRPr="00087E7C">
        <w:rPr>
          <w:rFonts w:ascii="Times New Roman" w:eastAsia="Times New Roman" w:hAnsi="Times New Roman" w:cs="Times New Roman"/>
          <w:sz w:val="28"/>
          <w:szCs w:val="28"/>
          <w:lang w:eastAsia="en-US"/>
        </w:rPr>
        <w:t xml:space="preserve"> предявяване</w:t>
      </w:r>
      <w:r>
        <w:rPr>
          <w:rFonts w:ascii="Times New Roman" w:eastAsia="Times New Roman" w:hAnsi="Times New Roman" w:cs="Times New Roman"/>
          <w:sz w:val="28"/>
          <w:szCs w:val="28"/>
          <w:lang w:eastAsia="en-US"/>
        </w:rPr>
        <w:t>то</w:t>
      </w:r>
      <w:r w:rsidRPr="00087E7C">
        <w:rPr>
          <w:rFonts w:ascii="Times New Roman" w:eastAsia="Times New Roman" w:hAnsi="Times New Roman" w:cs="Times New Roman"/>
          <w:sz w:val="28"/>
          <w:szCs w:val="28"/>
          <w:lang w:eastAsia="en-US"/>
        </w:rPr>
        <w:t xml:space="preserve"> на материалите. В много от случаите единият или двамата родители се намират в чужбина</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или на </w:t>
      </w:r>
      <w:r w:rsidRPr="00087E7C">
        <w:rPr>
          <w:rFonts w:ascii="Times New Roman" w:eastAsia="Times New Roman" w:hAnsi="Times New Roman" w:cs="Times New Roman"/>
          <w:sz w:val="28"/>
          <w:szCs w:val="28"/>
          <w:lang w:eastAsia="en-US"/>
        </w:rPr>
        <w:lastRenderedPageBreak/>
        <w:t xml:space="preserve">неизвестен в адрес в страната, което създава затруднения при изпълнение на тези процесуални изисквания, отчитани от съда </w:t>
      </w:r>
      <w:r>
        <w:rPr>
          <w:rFonts w:ascii="Times New Roman" w:eastAsia="Times New Roman" w:hAnsi="Times New Roman" w:cs="Times New Roman"/>
          <w:sz w:val="28"/>
          <w:szCs w:val="28"/>
          <w:lang w:eastAsia="en-US"/>
        </w:rPr>
        <w:t>като</w:t>
      </w:r>
      <w:r w:rsidRPr="00087E7C">
        <w:rPr>
          <w:rFonts w:ascii="Times New Roman" w:eastAsia="Times New Roman" w:hAnsi="Times New Roman" w:cs="Times New Roman"/>
          <w:sz w:val="28"/>
          <w:szCs w:val="28"/>
          <w:lang w:eastAsia="en-US"/>
        </w:rPr>
        <w:t xml:space="preserve"> съществено нарушение на процесуалните правила.</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разглеждания период, цялостната дейност на ИДПС и МКБППМН е насочена към ефективна </w:t>
      </w:r>
      <w:proofErr w:type="spellStart"/>
      <w:r w:rsidRPr="00087E7C">
        <w:rPr>
          <w:rFonts w:ascii="Times New Roman" w:eastAsia="Times New Roman" w:hAnsi="Times New Roman" w:cs="Times New Roman"/>
          <w:sz w:val="28"/>
          <w:szCs w:val="28"/>
          <w:lang w:eastAsia="en-US"/>
        </w:rPr>
        <w:t>корекционно-възпитателна</w:t>
      </w:r>
      <w:proofErr w:type="spellEnd"/>
      <w:r w:rsidRPr="00087E7C">
        <w:rPr>
          <w:rFonts w:ascii="Times New Roman" w:eastAsia="Times New Roman" w:hAnsi="Times New Roman" w:cs="Times New Roman"/>
          <w:sz w:val="28"/>
          <w:szCs w:val="28"/>
          <w:lang w:eastAsia="en-US"/>
        </w:rPr>
        <w:t xml:space="preserve"> работа за ограничаване и недопускане извършването на престъпления и </w:t>
      </w:r>
      <w:proofErr w:type="spellStart"/>
      <w:r w:rsidRPr="00087E7C">
        <w:rPr>
          <w:rFonts w:ascii="Times New Roman" w:eastAsia="Times New Roman" w:hAnsi="Times New Roman" w:cs="Times New Roman"/>
          <w:sz w:val="28"/>
          <w:szCs w:val="28"/>
          <w:lang w:eastAsia="en-US"/>
        </w:rPr>
        <w:t>противоправни</w:t>
      </w:r>
      <w:proofErr w:type="spellEnd"/>
      <w:r w:rsidRPr="00087E7C">
        <w:rPr>
          <w:rFonts w:ascii="Times New Roman" w:eastAsia="Times New Roman" w:hAnsi="Times New Roman" w:cs="Times New Roman"/>
          <w:sz w:val="28"/>
          <w:szCs w:val="28"/>
          <w:lang w:eastAsia="en-US"/>
        </w:rPr>
        <w:t xml:space="preserve"> деяния. Продължават  усилията по съгласуване дейността на комиси</w:t>
      </w:r>
      <w:r>
        <w:rPr>
          <w:rFonts w:ascii="Times New Roman" w:eastAsia="Times New Roman" w:hAnsi="Times New Roman" w:cs="Times New Roman"/>
          <w:sz w:val="28"/>
          <w:szCs w:val="28"/>
          <w:lang w:eastAsia="en-US"/>
        </w:rPr>
        <w:t>и</w:t>
      </w:r>
      <w:r w:rsidRPr="00087E7C">
        <w:rPr>
          <w:rFonts w:ascii="Times New Roman" w:eastAsia="Times New Roman" w:hAnsi="Times New Roman" w:cs="Times New Roman"/>
          <w:sz w:val="28"/>
          <w:szCs w:val="28"/>
          <w:lang w:eastAsia="en-US"/>
        </w:rPr>
        <w:t>т</w:t>
      </w:r>
      <w:r>
        <w:rPr>
          <w:rFonts w:ascii="Times New Roman" w:eastAsia="Times New Roman" w:hAnsi="Times New Roman" w:cs="Times New Roman"/>
          <w:sz w:val="28"/>
          <w:szCs w:val="28"/>
          <w:lang w:eastAsia="en-US"/>
        </w:rPr>
        <w:t>е</w:t>
      </w:r>
      <w:r w:rsidRPr="00087E7C">
        <w:rPr>
          <w:rFonts w:ascii="Times New Roman" w:eastAsia="Times New Roman" w:hAnsi="Times New Roman" w:cs="Times New Roman"/>
          <w:sz w:val="28"/>
          <w:szCs w:val="28"/>
          <w:lang w:eastAsia="en-US"/>
        </w:rPr>
        <w:t xml:space="preserve"> и районните полицейски управления в следните приоритетни направления:</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 Съвместна работа и съдействие на полицейския състав при разкриването на всички престъпления, </w:t>
      </w:r>
      <w:r>
        <w:rPr>
          <w:rFonts w:ascii="Times New Roman" w:eastAsia="Times New Roman" w:hAnsi="Times New Roman" w:cs="Times New Roman"/>
          <w:sz w:val="28"/>
          <w:szCs w:val="28"/>
          <w:lang w:eastAsia="en-US"/>
        </w:rPr>
        <w:t>с</w:t>
      </w:r>
      <w:r w:rsidRPr="00087E7C">
        <w:rPr>
          <w:rFonts w:ascii="Times New Roman" w:eastAsia="Times New Roman" w:hAnsi="Times New Roman" w:cs="Times New Roman"/>
          <w:sz w:val="28"/>
          <w:szCs w:val="28"/>
          <w:lang w:eastAsia="en-US"/>
        </w:rPr>
        <w:t xml:space="preserve"> участие на малолетни или непълнолетни</w:t>
      </w:r>
      <w:r>
        <w:rPr>
          <w:rFonts w:ascii="Times New Roman" w:eastAsia="Times New Roman" w:hAnsi="Times New Roman" w:cs="Times New Roman"/>
          <w:sz w:val="28"/>
          <w:szCs w:val="28"/>
          <w:lang w:eastAsia="en-US"/>
        </w:rPr>
        <w:t>;</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 Издирване и </w:t>
      </w:r>
      <w:r>
        <w:rPr>
          <w:rFonts w:ascii="Times New Roman" w:eastAsia="Times New Roman" w:hAnsi="Times New Roman" w:cs="Times New Roman"/>
          <w:sz w:val="28"/>
          <w:szCs w:val="28"/>
          <w:lang w:eastAsia="en-US"/>
        </w:rPr>
        <w:t>вземане съответни мерки по отношение на скитащи, не</w:t>
      </w:r>
      <w:r w:rsidRPr="00087E7C">
        <w:rPr>
          <w:rFonts w:ascii="Times New Roman" w:eastAsia="Times New Roman" w:hAnsi="Times New Roman" w:cs="Times New Roman"/>
          <w:sz w:val="28"/>
          <w:szCs w:val="28"/>
          <w:lang w:eastAsia="en-US"/>
        </w:rPr>
        <w:t>учащи, живеещи в неблагоприятна семейна среда и застрашени от извършване на правонарушения</w:t>
      </w:r>
      <w:r>
        <w:rPr>
          <w:rFonts w:ascii="Times New Roman" w:eastAsia="Times New Roman" w:hAnsi="Times New Roman" w:cs="Times New Roman"/>
          <w:sz w:val="28"/>
          <w:szCs w:val="28"/>
          <w:lang w:eastAsia="en-US"/>
        </w:rPr>
        <w:t>;</w:t>
      </w:r>
    </w:p>
    <w:p w:rsidR="00C40863" w:rsidRPr="00087E7C" w:rsidRDefault="00C40863" w:rsidP="00C4086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Оказване съдействие на състава при изясняване на сигнали или извършени правонарушения от малолетни лица, също и когато обект на престъпление са самите те</w:t>
      </w:r>
      <w:r>
        <w:rPr>
          <w:rFonts w:ascii="Times New Roman" w:eastAsia="Times New Roman" w:hAnsi="Times New Roman" w:cs="Times New Roman"/>
          <w:sz w:val="28"/>
          <w:szCs w:val="28"/>
          <w:lang w:eastAsia="en-US"/>
        </w:rPr>
        <w:t>;</w:t>
      </w:r>
    </w:p>
    <w:p w:rsidR="00C40863" w:rsidRDefault="00C40863" w:rsidP="00C40863">
      <w:pPr>
        <w:widowControl w:val="0"/>
        <w:shd w:val="clear" w:color="auto" w:fill="FFFFFF"/>
        <w:autoSpaceDE w:val="0"/>
        <w:autoSpaceDN w:val="0"/>
        <w:adjustRightInd w:val="0"/>
        <w:spacing w:before="5" w:after="0" w:line="240" w:lineRule="auto"/>
        <w:ind w:right="14" w:firstLine="708"/>
        <w:jc w:val="both"/>
      </w:pPr>
      <w:r w:rsidRPr="00087E7C">
        <w:rPr>
          <w:rFonts w:ascii="Times New Roman" w:eastAsia="Times New Roman" w:hAnsi="Times New Roman" w:cs="Times New Roman"/>
          <w:sz w:val="28"/>
          <w:szCs w:val="28"/>
          <w:lang w:eastAsia="en-US"/>
        </w:rPr>
        <w:t xml:space="preserve">- Съвместна работа с полицейския състав по подобряване ранно-профилактичната </w:t>
      </w:r>
      <w:proofErr w:type="spellStart"/>
      <w:r w:rsidRPr="00087E7C">
        <w:rPr>
          <w:rFonts w:ascii="Times New Roman" w:eastAsia="Times New Roman" w:hAnsi="Times New Roman" w:cs="Times New Roman"/>
          <w:sz w:val="28"/>
          <w:szCs w:val="28"/>
          <w:lang w:eastAsia="en-US"/>
        </w:rPr>
        <w:t>издирвателна</w:t>
      </w:r>
      <w:proofErr w:type="spellEnd"/>
      <w:r w:rsidRPr="00087E7C">
        <w:rPr>
          <w:rFonts w:ascii="Times New Roman" w:eastAsia="Times New Roman" w:hAnsi="Times New Roman" w:cs="Times New Roman"/>
          <w:sz w:val="28"/>
          <w:szCs w:val="28"/>
          <w:lang w:eastAsia="en-US"/>
        </w:rPr>
        <w:t xml:space="preserve"> и сигнална дейност по отношение на децата в състояние на социален риск и склонни към извършване на правонарушения.  Съвместна работа  с отдел</w:t>
      </w:r>
      <w:r>
        <w:rPr>
          <w:rFonts w:ascii="Times New Roman" w:eastAsia="Times New Roman" w:hAnsi="Times New Roman" w:cs="Times New Roman"/>
          <w:sz w:val="28"/>
          <w:szCs w:val="28"/>
          <w:lang w:eastAsia="en-US"/>
        </w:rPr>
        <w:t>ите</w:t>
      </w:r>
      <w:r w:rsidRPr="00087E7C">
        <w:rPr>
          <w:rFonts w:ascii="Times New Roman" w:eastAsia="Times New Roman" w:hAnsi="Times New Roman" w:cs="Times New Roman"/>
          <w:sz w:val="28"/>
          <w:szCs w:val="28"/>
          <w:lang w:eastAsia="en-US"/>
        </w:rPr>
        <w:t xml:space="preserve"> за закрила на детето при Д</w:t>
      </w:r>
      <w:r>
        <w:rPr>
          <w:rFonts w:ascii="Times New Roman" w:eastAsia="Times New Roman" w:hAnsi="Times New Roman" w:cs="Times New Roman"/>
          <w:sz w:val="28"/>
          <w:szCs w:val="28"/>
          <w:lang w:eastAsia="en-US"/>
        </w:rPr>
        <w:t xml:space="preserve">ирекциите </w:t>
      </w:r>
      <w:r w:rsidRPr="00087E7C">
        <w:rPr>
          <w:rFonts w:ascii="Times New Roman" w:eastAsia="Times New Roman" w:hAnsi="Times New Roman" w:cs="Times New Roman"/>
          <w:sz w:val="28"/>
          <w:szCs w:val="28"/>
          <w:lang w:eastAsia="en-US"/>
        </w:rPr>
        <w:t>”Социално подпомагане”</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при получаване информация за застрашени малолетни и непълнолетни лица; за неполагане родителски грижи и др.</w:t>
      </w:r>
    </w:p>
    <w:p w:rsidR="00C40863" w:rsidRPr="00C40863" w:rsidRDefault="00C40863" w:rsidP="00C40863">
      <w:pPr>
        <w:rPr>
          <w:lang w:eastAsia="en-US"/>
        </w:rPr>
      </w:pPr>
    </w:p>
    <w:p w:rsidR="00075905" w:rsidRDefault="004C46F0" w:rsidP="00533960">
      <w:pPr>
        <w:pStyle w:val="2"/>
        <w:ind w:firstLine="708"/>
        <w:rPr>
          <w:rFonts w:eastAsia="Times New Roman"/>
          <w:lang w:eastAsia="en-US"/>
        </w:rPr>
      </w:pPr>
      <w:r>
        <w:rPr>
          <w:rFonts w:eastAsia="Times New Roman"/>
          <w:lang w:val="en-US" w:eastAsia="en-US"/>
        </w:rPr>
        <w:t>IV.</w:t>
      </w:r>
      <w:r w:rsidRPr="0044511F">
        <w:rPr>
          <w:rFonts w:eastAsia="Times New Roman"/>
          <w:lang w:eastAsia="en-US"/>
        </w:rPr>
        <w:t>МЕЖДУНАРОДНО-ПРАВНО СЪТРУДНИЧЕСТВО.</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През </w:t>
      </w:r>
      <w:r>
        <w:rPr>
          <w:rFonts w:ascii="Times New Roman" w:eastAsia="Times New Roman" w:hAnsi="Times New Roman" w:cs="Times New Roman"/>
          <w:sz w:val="28"/>
          <w:szCs w:val="28"/>
          <w:lang w:eastAsia="en-US"/>
        </w:rPr>
        <w:t>2020</w:t>
      </w:r>
      <w:r w:rsidRPr="00087E7C">
        <w:rPr>
          <w:rFonts w:ascii="Times New Roman" w:eastAsia="Times New Roman" w:hAnsi="Times New Roman" w:cs="Times New Roman"/>
          <w:sz w:val="28"/>
          <w:szCs w:val="28"/>
          <w:lang w:eastAsia="en-US"/>
        </w:rPr>
        <w:t xml:space="preserve">год. прокурорите от съдебния ни район са изпратили за изпълнение </w:t>
      </w:r>
      <w:r>
        <w:rPr>
          <w:rFonts w:ascii="Times New Roman" w:eastAsia="Times New Roman" w:hAnsi="Times New Roman" w:cs="Times New Roman"/>
          <w:sz w:val="28"/>
          <w:szCs w:val="28"/>
          <w:lang w:eastAsia="en-US"/>
        </w:rPr>
        <w:t>3</w:t>
      </w:r>
      <w:r w:rsidRPr="00087E7C">
        <w:rPr>
          <w:rFonts w:ascii="Times New Roman" w:eastAsia="Times New Roman" w:hAnsi="Times New Roman" w:cs="Times New Roman"/>
          <w:sz w:val="28"/>
          <w:szCs w:val="28"/>
          <w:lang w:eastAsia="en-US"/>
        </w:rPr>
        <w:t xml:space="preserve"> бр. /</w:t>
      </w:r>
      <w:r w:rsidRPr="005078F8">
        <w:rPr>
          <w:rFonts w:ascii="Times New Roman" w:eastAsia="Times New Roman" w:hAnsi="Times New Roman" w:cs="Times New Roman"/>
          <w:sz w:val="28"/>
          <w:szCs w:val="28"/>
          <w:lang w:eastAsia="en-US"/>
        </w:rPr>
        <w:t xml:space="preserve"> </w:t>
      </w:r>
      <w:r w:rsidRPr="00087E7C">
        <w:rPr>
          <w:rFonts w:ascii="Times New Roman" w:eastAsia="Times New Roman" w:hAnsi="Times New Roman" w:cs="Times New Roman"/>
          <w:sz w:val="28"/>
          <w:szCs w:val="28"/>
          <w:lang w:eastAsia="en-US"/>
        </w:rPr>
        <w:t xml:space="preserve">при </w:t>
      </w:r>
      <w:r>
        <w:rPr>
          <w:rFonts w:ascii="Times New Roman" w:eastAsia="Times New Roman" w:hAnsi="Times New Roman" w:cs="Times New Roman"/>
          <w:sz w:val="28"/>
          <w:szCs w:val="28"/>
          <w:lang w:eastAsia="en-US"/>
        </w:rPr>
        <w:t>7</w:t>
      </w:r>
      <w:r w:rsidRPr="00087E7C">
        <w:rPr>
          <w:rFonts w:ascii="Times New Roman" w:eastAsia="Times New Roman" w:hAnsi="Times New Roman" w:cs="Times New Roman"/>
          <w:sz w:val="28"/>
          <w:szCs w:val="28"/>
          <w:lang w:eastAsia="en-US"/>
        </w:rPr>
        <w:t xml:space="preserve"> бр. за 201</w:t>
      </w:r>
      <w:r>
        <w:rPr>
          <w:rFonts w:ascii="Times New Roman" w:eastAsia="Times New Roman" w:hAnsi="Times New Roman" w:cs="Times New Roman"/>
          <w:sz w:val="28"/>
          <w:szCs w:val="28"/>
          <w:lang w:eastAsia="en-US"/>
        </w:rPr>
        <w:t>9</w:t>
      </w:r>
      <w:r w:rsidRPr="00087E7C">
        <w:rPr>
          <w:rFonts w:ascii="Times New Roman" w:eastAsia="Times New Roman" w:hAnsi="Times New Roman" w:cs="Times New Roman"/>
          <w:sz w:val="28"/>
          <w:szCs w:val="28"/>
          <w:lang w:eastAsia="en-US"/>
        </w:rPr>
        <w:t>г</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и 13 бр. за 2018г.</w:t>
      </w:r>
      <w:r w:rsidRPr="00087E7C">
        <w:rPr>
          <w:rFonts w:ascii="Times New Roman" w:eastAsia="Times New Roman" w:hAnsi="Times New Roman" w:cs="Times New Roman"/>
          <w:sz w:val="28"/>
          <w:szCs w:val="28"/>
          <w:lang w:eastAsia="en-US"/>
        </w:rPr>
        <w:t xml:space="preserve">/ молби за правна помощ,  а получените за изпълнение са </w:t>
      </w:r>
      <w:r>
        <w:rPr>
          <w:rFonts w:ascii="Times New Roman" w:eastAsia="Times New Roman" w:hAnsi="Times New Roman" w:cs="Times New Roman"/>
          <w:sz w:val="28"/>
          <w:szCs w:val="28"/>
          <w:lang w:eastAsia="en-US"/>
        </w:rPr>
        <w:t>67 бр. /</w:t>
      </w:r>
      <w:r w:rsidR="0053396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91бр. за 2019г.; </w:t>
      </w:r>
      <w:r w:rsidRPr="00087E7C">
        <w:rPr>
          <w:rFonts w:ascii="Times New Roman" w:eastAsia="Times New Roman" w:hAnsi="Times New Roman" w:cs="Times New Roman"/>
          <w:sz w:val="28"/>
          <w:szCs w:val="28"/>
          <w:lang w:eastAsia="en-US"/>
        </w:rPr>
        <w:t>75бр. за 2018г</w:t>
      </w:r>
      <w:r>
        <w:rPr>
          <w:rFonts w:ascii="Times New Roman" w:eastAsia="Times New Roman" w:hAnsi="Times New Roman" w:cs="Times New Roman"/>
          <w:sz w:val="28"/>
          <w:szCs w:val="28"/>
          <w:lang w:eastAsia="en-US"/>
        </w:rPr>
        <w:t>.</w:t>
      </w:r>
      <w:r w:rsidRPr="00087E7C">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т.е. като цяло се наблюдава намален интензитет на дейността в областта на международното правно сътрудничество</w:t>
      </w:r>
      <w:r w:rsidRPr="00087E7C">
        <w:rPr>
          <w:rFonts w:ascii="Times New Roman" w:eastAsia="Times New Roman" w:hAnsi="Times New Roman" w:cs="Times New Roman"/>
          <w:sz w:val="28"/>
          <w:szCs w:val="28"/>
          <w:lang w:eastAsia="en-US"/>
        </w:rPr>
        <w:t>.</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За отчетния период се установява срочно изпълнение на изпратените от други държави молби за правна помощ. Същевременно продължава да се наблюдава известна забава при изпълнение на </w:t>
      </w:r>
      <w:r>
        <w:rPr>
          <w:rFonts w:ascii="Times New Roman" w:eastAsia="Times New Roman" w:hAnsi="Times New Roman" w:cs="Times New Roman"/>
          <w:sz w:val="28"/>
          <w:szCs w:val="28"/>
          <w:lang w:eastAsia="en-US"/>
        </w:rPr>
        <w:t xml:space="preserve">част от </w:t>
      </w:r>
      <w:r w:rsidRPr="00087E7C">
        <w:rPr>
          <w:rFonts w:ascii="Times New Roman" w:eastAsia="Times New Roman" w:hAnsi="Times New Roman" w:cs="Times New Roman"/>
          <w:sz w:val="28"/>
          <w:szCs w:val="28"/>
          <w:lang w:eastAsia="en-US"/>
        </w:rPr>
        <w:t>изходящите международни поръчки</w:t>
      </w:r>
      <w:r>
        <w:rPr>
          <w:rFonts w:ascii="Times New Roman" w:eastAsia="Times New Roman" w:hAnsi="Times New Roman" w:cs="Times New Roman"/>
          <w:sz w:val="28"/>
          <w:szCs w:val="28"/>
          <w:lang w:eastAsia="en-US"/>
        </w:rPr>
        <w:t xml:space="preserve"> към замолените държави</w:t>
      </w:r>
      <w:r w:rsidRPr="00087E7C">
        <w:rPr>
          <w:rFonts w:ascii="Times New Roman" w:eastAsia="Times New Roman" w:hAnsi="Times New Roman" w:cs="Times New Roman"/>
          <w:sz w:val="28"/>
          <w:szCs w:val="28"/>
          <w:lang w:eastAsia="en-US"/>
        </w:rPr>
        <w:t>, което рефлектира негативно върху срочността и качеството на водените разследвания.</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Получените за изпълнение ЕЗА през годината са </w:t>
      </w:r>
      <w:r>
        <w:rPr>
          <w:rFonts w:ascii="Times New Roman" w:eastAsia="Times New Roman" w:hAnsi="Times New Roman" w:cs="Times New Roman"/>
          <w:sz w:val="28"/>
          <w:szCs w:val="28"/>
          <w:lang w:eastAsia="en-US"/>
        </w:rPr>
        <w:t>5</w:t>
      </w:r>
      <w:r w:rsidRPr="00087E7C">
        <w:rPr>
          <w:rFonts w:ascii="Times New Roman" w:eastAsia="Times New Roman" w:hAnsi="Times New Roman" w:cs="Times New Roman"/>
          <w:sz w:val="28"/>
          <w:szCs w:val="28"/>
          <w:lang w:eastAsia="en-US"/>
        </w:rPr>
        <w:t xml:space="preserve"> бр. /</w:t>
      </w:r>
      <w:r>
        <w:rPr>
          <w:rFonts w:ascii="Times New Roman" w:eastAsia="Times New Roman" w:hAnsi="Times New Roman" w:cs="Times New Roman"/>
          <w:sz w:val="28"/>
          <w:szCs w:val="28"/>
          <w:lang w:eastAsia="en-US"/>
        </w:rPr>
        <w:t>5</w:t>
      </w:r>
      <w:r w:rsidRPr="00087E7C">
        <w:rPr>
          <w:rFonts w:ascii="Times New Roman" w:eastAsia="Times New Roman" w:hAnsi="Times New Roman" w:cs="Times New Roman"/>
          <w:sz w:val="28"/>
          <w:szCs w:val="28"/>
          <w:lang w:eastAsia="en-US"/>
        </w:rPr>
        <w:t xml:space="preserve"> бр. за 201</w:t>
      </w:r>
      <w:r>
        <w:rPr>
          <w:rFonts w:ascii="Times New Roman" w:eastAsia="Times New Roman" w:hAnsi="Times New Roman" w:cs="Times New Roman"/>
          <w:sz w:val="28"/>
          <w:szCs w:val="28"/>
          <w:lang w:eastAsia="en-US"/>
        </w:rPr>
        <w:t>9</w:t>
      </w:r>
      <w:r w:rsidRPr="00087E7C">
        <w:rPr>
          <w:rFonts w:ascii="Times New Roman" w:eastAsia="Times New Roman" w:hAnsi="Times New Roman" w:cs="Times New Roman"/>
          <w:sz w:val="28"/>
          <w:szCs w:val="28"/>
          <w:lang w:eastAsia="en-US"/>
        </w:rPr>
        <w:t xml:space="preserve">г.; </w:t>
      </w:r>
      <w:r>
        <w:rPr>
          <w:rFonts w:ascii="Times New Roman" w:eastAsia="Times New Roman" w:hAnsi="Times New Roman" w:cs="Times New Roman"/>
          <w:sz w:val="28"/>
          <w:szCs w:val="28"/>
          <w:lang w:eastAsia="en-US"/>
        </w:rPr>
        <w:t>4</w:t>
      </w:r>
      <w:r w:rsidRPr="00087E7C">
        <w:rPr>
          <w:rFonts w:ascii="Times New Roman" w:eastAsia="Times New Roman" w:hAnsi="Times New Roman" w:cs="Times New Roman"/>
          <w:sz w:val="28"/>
          <w:szCs w:val="28"/>
          <w:lang w:eastAsia="en-US"/>
        </w:rPr>
        <w:t>бр. за 201</w:t>
      </w:r>
      <w:r>
        <w:rPr>
          <w:rFonts w:ascii="Times New Roman" w:eastAsia="Times New Roman" w:hAnsi="Times New Roman" w:cs="Times New Roman"/>
          <w:sz w:val="28"/>
          <w:szCs w:val="28"/>
          <w:lang w:eastAsia="en-US"/>
        </w:rPr>
        <w:t>8</w:t>
      </w:r>
      <w:r w:rsidRPr="00087E7C">
        <w:rPr>
          <w:rFonts w:ascii="Times New Roman" w:eastAsia="Times New Roman" w:hAnsi="Times New Roman" w:cs="Times New Roman"/>
          <w:sz w:val="28"/>
          <w:szCs w:val="28"/>
          <w:lang w:eastAsia="en-US"/>
        </w:rPr>
        <w:t xml:space="preserve"> г. /, всички на Окръжна прокуратура Враца. </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От прокурорите са издадени 12 ЕЗА, при 14 за 201</w:t>
      </w:r>
      <w:r w:rsidR="00533960">
        <w:rPr>
          <w:rFonts w:ascii="Times New Roman" w:eastAsia="Times New Roman" w:hAnsi="Times New Roman" w:cs="Times New Roman"/>
          <w:sz w:val="28"/>
          <w:szCs w:val="28"/>
          <w:lang w:eastAsia="en-US"/>
        </w:rPr>
        <w:t>9</w:t>
      </w:r>
      <w:r w:rsidRPr="00087E7C">
        <w:rPr>
          <w:rFonts w:ascii="Times New Roman" w:eastAsia="Times New Roman" w:hAnsi="Times New Roman" w:cs="Times New Roman"/>
          <w:sz w:val="28"/>
          <w:szCs w:val="28"/>
          <w:lang w:eastAsia="en-US"/>
        </w:rPr>
        <w:t xml:space="preserve"> г. и 20 за 201</w:t>
      </w:r>
      <w:r w:rsidR="00533960">
        <w:rPr>
          <w:rFonts w:ascii="Times New Roman" w:eastAsia="Times New Roman" w:hAnsi="Times New Roman" w:cs="Times New Roman"/>
          <w:sz w:val="28"/>
          <w:szCs w:val="28"/>
          <w:lang w:eastAsia="en-US"/>
        </w:rPr>
        <w:t>8</w:t>
      </w:r>
      <w:r w:rsidR="00C24B90">
        <w:rPr>
          <w:rFonts w:ascii="Times New Roman" w:eastAsia="Times New Roman" w:hAnsi="Times New Roman" w:cs="Times New Roman"/>
          <w:sz w:val="28"/>
          <w:szCs w:val="28"/>
          <w:lang w:eastAsia="en-US"/>
        </w:rPr>
        <w:t>г</w:t>
      </w:r>
      <w:r w:rsidRPr="00087E7C">
        <w:rPr>
          <w:rFonts w:ascii="Times New Roman" w:eastAsia="Times New Roman" w:hAnsi="Times New Roman" w:cs="Times New Roman"/>
          <w:sz w:val="28"/>
          <w:szCs w:val="28"/>
          <w:lang w:eastAsia="en-US"/>
        </w:rPr>
        <w:t>.</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През периода няма регистрирана активност, свързана с екстрадиция.</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В </w:t>
      </w:r>
      <w:r>
        <w:rPr>
          <w:rFonts w:ascii="Times New Roman" w:eastAsia="Times New Roman" w:hAnsi="Times New Roman" w:cs="Times New Roman"/>
          <w:sz w:val="28"/>
          <w:szCs w:val="28"/>
          <w:lang w:eastAsia="en-US"/>
        </w:rPr>
        <w:t>ОП Враца</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е</w:t>
      </w:r>
      <w:r w:rsidRPr="00087E7C">
        <w:rPr>
          <w:rFonts w:ascii="Times New Roman" w:eastAsia="Times New Roman" w:hAnsi="Times New Roman" w:cs="Times New Roman"/>
          <w:sz w:val="28"/>
          <w:szCs w:val="28"/>
          <w:lang w:eastAsia="en-US"/>
        </w:rPr>
        <w:t xml:space="preserve"> получен</w:t>
      </w:r>
      <w:r>
        <w:rPr>
          <w:rFonts w:ascii="Times New Roman" w:eastAsia="Times New Roman" w:hAnsi="Times New Roman" w:cs="Times New Roman"/>
          <w:sz w:val="28"/>
          <w:szCs w:val="28"/>
          <w:lang w:eastAsia="en-US"/>
        </w:rPr>
        <w:t>а</w:t>
      </w:r>
      <w:r w:rsidRPr="00087E7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една </w:t>
      </w:r>
      <w:r w:rsidRPr="00087E7C">
        <w:rPr>
          <w:rFonts w:ascii="Times New Roman" w:eastAsia="Times New Roman" w:hAnsi="Times New Roman" w:cs="Times New Roman"/>
          <w:sz w:val="28"/>
          <w:szCs w:val="28"/>
          <w:lang w:eastAsia="en-US"/>
        </w:rPr>
        <w:t>молб</w:t>
      </w:r>
      <w:r>
        <w:rPr>
          <w:rFonts w:ascii="Times New Roman" w:eastAsia="Times New Roman" w:hAnsi="Times New Roman" w:cs="Times New Roman"/>
          <w:sz w:val="28"/>
          <w:szCs w:val="28"/>
          <w:lang w:eastAsia="en-US"/>
        </w:rPr>
        <w:t>а</w:t>
      </w:r>
      <w:r w:rsidRPr="00087E7C">
        <w:rPr>
          <w:rFonts w:ascii="Times New Roman" w:eastAsia="Times New Roman" w:hAnsi="Times New Roman" w:cs="Times New Roman"/>
          <w:sz w:val="28"/>
          <w:szCs w:val="28"/>
          <w:lang w:eastAsia="en-US"/>
        </w:rPr>
        <w:t xml:space="preserve"> за  трансфер на наказателно производство. </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При изложеното се констатира, че през 2019 год. в прокуратурите са </w:t>
      </w:r>
      <w:r w:rsidRPr="00087E7C">
        <w:rPr>
          <w:rFonts w:ascii="Times New Roman" w:eastAsia="Times New Roman" w:hAnsi="Times New Roman" w:cs="Times New Roman"/>
          <w:sz w:val="28"/>
          <w:szCs w:val="28"/>
          <w:lang w:eastAsia="en-US"/>
        </w:rPr>
        <w:lastRenderedPageBreak/>
        <w:t xml:space="preserve">образувани </w:t>
      </w:r>
      <w:r>
        <w:rPr>
          <w:rFonts w:ascii="Times New Roman" w:eastAsia="Times New Roman" w:hAnsi="Times New Roman" w:cs="Times New Roman"/>
          <w:sz w:val="28"/>
          <w:szCs w:val="28"/>
          <w:lang w:eastAsia="en-US"/>
        </w:rPr>
        <w:t xml:space="preserve">104 </w:t>
      </w:r>
      <w:r w:rsidRPr="00087E7C">
        <w:rPr>
          <w:rFonts w:ascii="Times New Roman" w:eastAsia="Times New Roman" w:hAnsi="Times New Roman" w:cs="Times New Roman"/>
          <w:sz w:val="28"/>
          <w:szCs w:val="28"/>
          <w:lang w:eastAsia="en-US"/>
        </w:rPr>
        <w:t xml:space="preserve">преписки с международен елемент, при </w:t>
      </w:r>
      <w:r>
        <w:rPr>
          <w:rFonts w:ascii="Times New Roman" w:eastAsia="Times New Roman" w:hAnsi="Times New Roman" w:cs="Times New Roman"/>
          <w:sz w:val="28"/>
          <w:szCs w:val="28"/>
          <w:lang w:eastAsia="en-US"/>
        </w:rPr>
        <w:t xml:space="preserve">129 </w:t>
      </w:r>
      <w:r w:rsidRPr="00087E7C">
        <w:rPr>
          <w:rFonts w:ascii="Times New Roman" w:eastAsia="Times New Roman" w:hAnsi="Times New Roman" w:cs="Times New Roman"/>
          <w:sz w:val="28"/>
          <w:szCs w:val="28"/>
          <w:lang w:eastAsia="en-US"/>
        </w:rPr>
        <w:t>за 201</w:t>
      </w:r>
      <w:r>
        <w:rPr>
          <w:rFonts w:ascii="Times New Roman" w:eastAsia="Times New Roman" w:hAnsi="Times New Roman" w:cs="Times New Roman"/>
          <w:sz w:val="28"/>
          <w:szCs w:val="28"/>
          <w:lang w:eastAsia="en-US"/>
        </w:rPr>
        <w:t>9</w:t>
      </w:r>
      <w:r w:rsidRPr="00087E7C">
        <w:rPr>
          <w:rFonts w:ascii="Times New Roman" w:eastAsia="Times New Roman" w:hAnsi="Times New Roman" w:cs="Times New Roman"/>
          <w:sz w:val="28"/>
          <w:szCs w:val="28"/>
          <w:lang w:eastAsia="en-US"/>
        </w:rPr>
        <w:t xml:space="preserve"> год., като  прокурорите от Окръжна прокуратура  Враца са участвали и в производства по Закона за признаване, изпълнение и изпращане на решения за конфискация или отнемане и решения за налагане на финансови санкции. </w:t>
      </w:r>
    </w:p>
    <w:p w:rsidR="00233CEE" w:rsidRPr="00087E7C" w:rsidRDefault="00233CEE" w:rsidP="00233CEE">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087E7C">
        <w:rPr>
          <w:rFonts w:ascii="Times New Roman" w:eastAsia="Times New Roman" w:hAnsi="Times New Roman" w:cs="Times New Roman"/>
          <w:sz w:val="28"/>
          <w:szCs w:val="28"/>
          <w:lang w:eastAsia="en-US"/>
        </w:rPr>
        <w:t xml:space="preserve">Във връзка с горните данни се отчита </w:t>
      </w:r>
      <w:r>
        <w:rPr>
          <w:rFonts w:ascii="Times New Roman" w:eastAsia="Times New Roman" w:hAnsi="Times New Roman" w:cs="Times New Roman"/>
          <w:sz w:val="28"/>
          <w:szCs w:val="28"/>
          <w:lang w:eastAsia="en-US"/>
        </w:rPr>
        <w:t>намаление</w:t>
      </w:r>
      <w:r w:rsidRPr="00087E7C">
        <w:rPr>
          <w:rFonts w:ascii="Times New Roman" w:eastAsia="Times New Roman" w:hAnsi="Times New Roman" w:cs="Times New Roman"/>
          <w:sz w:val="28"/>
          <w:szCs w:val="28"/>
          <w:lang w:eastAsia="en-US"/>
        </w:rPr>
        <w:t xml:space="preserve"> на входящите ЕЗА и молби за правна помощ. Успоредно с това спрямо предходната година са намалили изходящите ЕЗА и молби за правна помощ.</w:t>
      </w:r>
    </w:p>
    <w:p w:rsidR="009F4BE1" w:rsidRPr="00087E7C" w:rsidRDefault="009F4BE1" w:rsidP="00087E7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075905" w:rsidRDefault="004C46F0" w:rsidP="00533960">
      <w:pPr>
        <w:pStyle w:val="2"/>
        <w:ind w:firstLine="708"/>
        <w:jc w:val="both"/>
      </w:pPr>
      <w:r>
        <w:rPr>
          <w:lang w:val="en-US"/>
        </w:rPr>
        <w:t xml:space="preserve">V. </w:t>
      </w:r>
      <w:r w:rsidR="00651677" w:rsidRPr="00087E7C">
        <w:t>АДМИНИСТРАТИВНА И КОНТРОЛНО-РЕВИЗИОННА  ДЕЙНОСТ.</w:t>
      </w:r>
    </w:p>
    <w:p w:rsidR="004C46F0" w:rsidRPr="004C46F0" w:rsidRDefault="004C46F0" w:rsidP="004C46F0">
      <w:pPr>
        <w:spacing w:line="240" w:lineRule="auto"/>
        <w:ind w:firstLine="708"/>
        <w:jc w:val="both"/>
        <w:rPr>
          <w:rFonts w:ascii="Times New Roman" w:eastAsia="Calibri" w:hAnsi="Times New Roman" w:cs="Times New Roman"/>
          <w:b/>
          <w:sz w:val="28"/>
          <w:szCs w:val="28"/>
          <w:u w:val="single"/>
        </w:rPr>
      </w:pPr>
      <w:r w:rsidRPr="004C46F0">
        <w:rPr>
          <w:rFonts w:ascii="Times New Roman" w:eastAsia="Calibri" w:hAnsi="Times New Roman" w:cs="Times New Roman"/>
          <w:b/>
          <w:sz w:val="28"/>
          <w:szCs w:val="28"/>
          <w:u w:val="single"/>
        </w:rPr>
        <w:t xml:space="preserve">Кадрово обезпечаване </w:t>
      </w:r>
    </w:p>
    <w:p w:rsidR="004C46F0" w:rsidRPr="004C46F0" w:rsidRDefault="004C46F0" w:rsidP="004C46F0">
      <w:pPr>
        <w:spacing w:after="0" w:line="240" w:lineRule="auto"/>
        <w:ind w:firstLine="708"/>
        <w:jc w:val="both"/>
        <w:rPr>
          <w:rFonts w:ascii="Times New Roman" w:eastAsia="Times New Roman" w:hAnsi="Times New Roman" w:cs="Times New Roman"/>
          <w:sz w:val="28"/>
          <w:szCs w:val="28"/>
          <w:lang w:eastAsia="en-US"/>
        </w:rPr>
      </w:pPr>
      <w:r w:rsidRPr="004C46F0">
        <w:rPr>
          <w:rFonts w:ascii="Times New Roman" w:hAnsi="Times New Roman" w:cs="Times New Roman"/>
          <w:sz w:val="28"/>
          <w:szCs w:val="28"/>
        </w:rPr>
        <w:t>През 20</w:t>
      </w:r>
      <w:r w:rsidRPr="004C46F0">
        <w:rPr>
          <w:rFonts w:ascii="Times New Roman" w:hAnsi="Times New Roman" w:cs="Times New Roman"/>
          <w:sz w:val="28"/>
          <w:szCs w:val="28"/>
          <w:lang w:val="en-US"/>
        </w:rPr>
        <w:t>20</w:t>
      </w:r>
      <w:r w:rsidRPr="004C46F0">
        <w:rPr>
          <w:rFonts w:ascii="Times New Roman" w:hAnsi="Times New Roman" w:cs="Times New Roman"/>
          <w:sz w:val="28"/>
          <w:szCs w:val="28"/>
        </w:rPr>
        <w:t xml:space="preserve"> година в Окръжна прокуратура – Враца и районните прокуратури </w:t>
      </w:r>
      <w:r w:rsidRPr="004C46F0">
        <w:rPr>
          <w:rFonts w:ascii="Times New Roman" w:eastAsia="Times New Roman" w:hAnsi="Times New Roman" w:cs="Times New Roman"/>
          <w:sz w:val="28"/>
          <w:szCs w:val="28"/>
          <w:lang w:eastAsia="en-US"/>
        </w:rPr>
        <w:t>броят на магистратите по щат е 5</w:t>
      </w:r>
      <w:r w:rsidR="008315D5">
        <w:rPr>
          <w:rFonts w:ascii="Times New Roman" w:eastAsia="Times New Roman" w:hAnsi="Times New Roman" w:cs="Times New Roman"/>
          <w:sz w:val="28"/>
          <w:szCs w:val="28"/>
          <w:lang w:eastAsia="en-US"/>
        </w:rPr>
        <w:t>8</w:t>
      </w:r>
      <w:r w:rsidRPr="004C46F0">
        <w:rPr>
          <w:rFonts w:ascii="Times New Roman" w:eastAsia="Times New Roman" w:hAnsi="Times New Roman" w:cs="Times New Roman"/>
          <w:sz w:val="28"/>
          <w:szCs w:val="28"/>
          <w:lang w:eastAsia="en-US"/>
        </w:rPr>
        <w:t>: прокурори – 4</w:t>
      </w:r>
      <w:r w:rsidR="008315D5">
        <w:rPr>
          <w:rFonts w:ascii="Times New Roman" w:eastAsia="Times New Roman" w:hAnsi="Times New Roman" w:cs="Times New Roman"/>
          <w:sz w:val="28"/>
          <w:szCs w:val="28"/>
          <w:lang w:eastAsia="en-US"/>
        </w:rPr>
        <w:t>6</w:t>
      </w:r>
      <w:r w:rsidRPr="004C46F0">
        <w:rPr>
          <w:rFonts w:ascii="Times New Roman" w:eastAsia="Times New Roman" w:hAnsi="Times New Roman" w:cs="Times New Roman"/>
          <w:sz w:val="28"/>
          <w:szCs w:val="28"/>
          <w:lang w:eastAsia="en-US"/>
        </w:rPr>
        <w:t xml:space="preserve">, следователи – 12, като реално заетите щатове за прокурори е 41, а за следователи – 12.                                 </w:t>
      </w:r>
    </w:p>
    <w:p w:rsidR="004C46F0" w:rsidRDefault="004C46F0" w:rsidP="004C46F0">
      <w:pPr>
        <w:spacing w:after="0" w:line="240" w:lineRule="auto"/>
        <w:jc w:val="both"/>
        <w:rPr>
          <w:rFonts w:ascii="Times New Roman" w:hAnsi="Times New Roman" w:cs="Times New Roman"/>
          <w:sz w:val="28"/>
          <w:szCs w:val="28"/>
        </w:rPr>
      </w:pPr>
      <w:r w:rsidRPr="004C46F0">
        <w:rPr>
          <w:rFonts w:ascii="Times New Roman" w:eastAsia="Times New Roman" w:hAnsi="Times New Roman" w:cs="Times New Roman"/>
          <w:sz w:val="28"/>
          <w:szCs w:val="28"/>
          <w:lang w:eastAsia="en-US"/>
        </w:rPr>
        <w:t xml:space="preserve">         С решение по Протокол № 28/22.07.2020г. на ПК на ВСС </w:t>
      </w:r>
      <w:r w:rsidRPr="004C46F0">
        <w:rPr>
          <w:rFonts w:ascii="Times New Roman" w:hAnsi="Times New Roman" w:cs="Times New Roman"/>
          <w:sz w:val="28"/>
          <w:szCs w:val="28"/>
        </w:rPr>
        <w:t>на основание чл.160, във връзка с чл.165, ал.1, т.2 от ЗСВ, С</w:t>
      </w:r>
      <w:r w:rsidR="004F5E23">
        <w:rPr>
          <w:rFonts w:ascii="Times New Roman" w:hAnsi="Times New Roman" w:cs="Times New Roman"/>
          <w:sz w:val="28"/>
          <w:szCs w:val="28"/>
        </w:rPr>
        <w:t>.</w:t>
      </w:r>
      <w:r w:rsidRPr="004C46F0">
        <w:rPr>
          <w:rFonts w:ascii="Times New Roman" w:hAnsi="Times New Roman" w:cs="Times New Roman"/>
          <w:sz w:val="28"/>
          <w:szCs w:val="28"/>
        </w:rPr>
        <w:t xml:space="preserve"> е освободена от заеманата длъжност „административен ръководител - районен прокурор“ на Районна прокуратура - Враца, както и от длъжността „прокурор“, с ранг „прокурор в АП“, считано от 03.08.2020г. Със същото решение К</w:t>
      </w:r>
      <w:r w:rsidR="004F5E23">
        <w:rPr>
          <w:rFonts w:ascii="Times New Roman" w:hAnsi="Times New Roman" w:cs="Times New Roman"/>
          <w:sz w:val="28"/>
          <w:szCs w:val="28"/>
        </w:rPr>
        <w:t>.</w:t>
      </w:r>
      <w:r w:rsidRPr="004C46F0">
        <w:rPr>
          <w:rFonts w:ascii="Times New Roman" w:hAnsi="Times New Roman" w:cs="Times New Roman"/>
          <w:sz w:val="28"/>
          <w:szCs w:val="28"/>
        </w:rPr>
        <w:t xml:space="preserve"> – заместник на административния ръководител – заместник - районен прокурор на Районна прокуратура - Враца, е определен за изпълняващ функциите „административен ръководител – районен прокурор“ на Районна прокуратура – Враца, с ранг „прокурор във ВКП и ВАП“, считано от 03.08.2020 г., до встъпване в длъжност на нов административен ръководител.</w:t>
      </w:r>
    </w:p>
    <w:p w:rsidR="004F5E23" w:rsidRPr="004C46F0" w:rsidRDefault="004F5E23" w:rsidP="004C46F0">
      <w:pPr>
        <w:spacing w:after="0" w:line="240" w:lineRule="auto"/>
        <w:jc w:val="both"/>
        <w:rPr>
          <w:rFonts w:ascii="Times New Roman" w:hAnsi="Times New Roman" w:cs="Times New Roman"/>
          <w:sz w:val="28"/>
          <w:szCs w:val="28"/>
        </w:rPr>
      </w:pPr>
    </w:p>
    <w:p w:rsidR="004C46F0" w:rsidRDefault="004C46F0" w:rsidP="004C46F0">
      <w:pPr>
        <w:shd w:val="clear" w:color="auto" w:fill="FFFFFF"/>
        <w:spacing w:after="0" w:line="240" w:lineRule="auto"/>
        <w:ind w:right="11" w:firstLine="692"/>
        <w:jc w:val="both"/>
        <w:rPr>
          <w:rFonts w:ascii="Times New Roman" w:hAnsi="Times New Roman" w:cs="Times New Roman"/>
          <w:sz w:val="28"/>
          <w:szCs w:val="28"/>
        </w:rPr>
      </w:pPr>
      <w:r w:rsidRPr="004C46F0">
        <w:rPr>
          <w:rFonts w:ascii="Times New Roman" w:eastAsia="Times New Roman" w:hAnsi="Times New Roman" w:cs="Times New Roman"/>
          <w:sz w:val="28"/>
          <w:szCs w:val="28"/>
          <w:lang w:eastAsia="en-US"/>
        </w:rPr>
        <w:t xml:space="preserve">С решение по Протокол № 34/30.09.2020г. на ПК на ВСС </w:t>
      </w:r>
      <w:r w:rsidRPr="004C46F0">
        <w:rPr>
          <w:rFonts w:ascii="Times New Roman" w:hAnsi="Times New Roman" w:cs="Times New Roman"/>
          <w:sz w:val="28"/>
          <w:szCs w:val="28"/>
        </w:rPr>
        <w:t>определя, на основание чл. 175, ал. 4, изр. 2 от ЗСВ, К</w:t>
      </w:r>
      <w:r w:rsidR="004F5E23">
        <w:rPr>
          <w:rFonts w:ascii="Times New Roman" w:hAnsi="Times New Roman" w:cs="Times New Roman"/>
          <w:sz w:val="28"/>
          <w:szCs w:val="28"/>
        </w:rPr>
        <w:t>.</w:t>
      </w:r>
      <w:r w:rsidRPr="004C46F0">
        <w:rPr>
          <w:rFonts w:ascii="Times New Roman" w:hAnsi="Times New Roman" w:cs="Times New Roman"/>
          <w:sz w:val="28"/>
          <w:szCs w:val="28"/>
        </w:rPr>
        <w:t xml:space="preserve"> - прокурор в Софийска градска прокуратура, за изпълняващ функциите „административен ръководител – окръжен прокурор” на Окръжна прокуратура – Враца, с ранг „прокурор във ВКП и ВАП“, считано от датата на вземане на решението, до встъпване в длъжност на нов административен ръководител.</w:t>
      </w:r>
    </w:p>
    <w:p w:rsidR="004F5E23" w:rsidRPr="004C46F0" w:rsidRDefault="004F5E23" w:rsidP="004C46F0">
      <w:pPr>
        <w:shd w:val="clear" w:color="auto" w:fill="FFFFFF"/>
        <w:spacing w:after="0" w:line="240" w:lineRule="auto"/>
        <w:ind w:right="11" w:firstLine="692"/>
        <w:jc w:val="both"/>
        <w:rPr>
          <w:rFonts w:ascii="Times New Roman" w:hAnsi="Times New Roman" w:cs="Times New Roman"/>
          <w:sz w:val="28"/>
          <w:szCs w:val="28"/>
        </w:rPr>
      </w:pPr>
    </w:p>
    <w:p w:rsidR="004C46F0" w:rsidRPr="004C46F0" w:rsidRDefault="004C46F0" w:rsidP="004C46F0">
      <w:pPr>
        <w:shd w:val="clear" w:color="auto" w:fill="FFFFFF"/>
        <w:spacing w:after="0" w:line="240" w:lineRule="auto"/>
        <w:ind w:right="11" w:firstLine="692"/>
        <w:jc w:val="both"/>
        <w:rPr>
          <w:rFonts w:ascii="Times New Roman" w:eastAsia="Times New Roman" w:hAnsi="Times New Roman" w:cs="Times New Roman"/>
          <w:sz w:val="28"/>
          <w:szCs w:val="28"/>
          <w:lang w:eastAsia="en-US"/>
        </w:rPr>
      </w:pPr>
      <w:r w:rsidRPr="004C46F0">
        <w:rPr>
          <w:rFonts w:ascii="Times New Roman" w:hAnsi="Times New Roman" w:cs="Times New Roman"/>
          <w:sz w:val="28"/>
          <w:szCs w:val="28"/>
        </w:rPr>
        <w:t>Със заповед № РД-07-903/30.09.202г. на главен прокурор на Република България, Н</w:t>
      </w:r>
      <w:r w:rsidR="004F5E23">
        <w:rPr>
          <w:rFonts w:ascii="Times New Roman" w:hAnsi="Times New Roman" w:cs="Times New Roman"/>
          <w:sz w:val="28"/>
          <w:szCs w:val="28"/>
        </w:rPr>
        <w:t>.</w:t>
      </w:r>
      <w:r w:rsidRPr="004C46F0">
        <w:rPr>
          <w:rFonts w:ascii="Times New Roman" w:hAnsi="Times New Roman" w:cs="Times New Roman"/>
          <w:sz w:val="28"/>
          <w:szCs w:val="28"/>
        </w:rPr>
        <w:t xml:space="preserve"> – прокурор в ОП-Враца е командирован да изпълнява функциите на прокурор в Окръжна прокуратура – Разград, считано от 01.10.2020г., за срок от 3 /три/ месеца. Командироването е прекратено, считано от 01.12.2020г. със заповед № РД-07-1052/26.11.2020г. на </w:t>
      </w:r>
      <w:r w:rsidR="00533960">
        <w:rPr>
          <w:rFonts w:ascii="Times New Roman" w:hAnsi="Times New Roman" w:cs="Times New Roman"/>
          <w:sz w:val="28"/>
          <w:szCs w:val="28"/>
        </w:rPr>
        <w:t>Г</w:t>
      </w:r>
      <w:r w:rsidRPr="004C46F0">
        <w:rPr>
          <w:rFonts w:ascii="Times New Roman" w:hAnsi="Times New Roman" w:cs="Times New Roman"/>
          <w:sz w:val="28"/>
          <w:szCs w:val="28"/>
        </w:rPr>
        <w:t xml:space="preserve">лавен прокурор на Република България. </w:t>
      </w:r>
    </w:p>
    <w:p w:rsidR="004C46F0" w:rsidRPr="004C46F0" w:rsidRDefault="004C46F0" w:rsidP="004C46F0">
      <w:pPr>
        <w:shd w:val="clear" w:color="auto" w:fill="FFFFFF"/>
        <w:spacing w:after="0" w:line="240" w:lineRule="auto"/>
        <w:ind w:right="11" w:firstLine="692"/>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t xml:space="preserve">С решение по Протокол № 44/09.12.2020г. на ПК на ВСС за административен ръководител – окръжен прокурор на ОП-Враца е </w:t>
      </w:r>
      <w:r w:rsidRPr="004C46F0">
        <w:rPr>
          <w:rFonts w:ascii="Times New Roman" w:eastAsia="Times New Roman" w:hAnsi="Times New Roman" w:cs="Times New Roman"/>
          <w:sz w:val="28"/>
          <w:szCs w:val="28"/>
          <w:lang w:eastAsia="en-US"/>
        </w:rPr>
        <w:lastRenderedPageBreak/>
        <w:t xml:space="preserve">назначен Владимир </w:t>
      </w:r>
      <w:proofErr w:type="spellStart"/>
      <w:r w:rsidRPr="004C46F0">
        <w:rPr>
          <w:rFonts w:ascii="Times New Roman" w:eastAsia="Times New Roman" w:hAnsi="Times New Roman" w:cs="Times New Roman"/>
          <w:sz w:val="28"/>
          <w:szCs w:val="28"/>
          <w:lang w:eastAsia="en-US"/>
        </w:rPr>
        <w:t>Сашков</w:t>
      </w:r>
      <w:proofErr w:type="spellEnd"/>
      <w:r w:rsidRPr="004C46F0">
        <w:rPr>
          <w:rFonts w:ascii="Times New Roman" w:eastAsia="Times New Roman" w:hAnsi="Times New Roman" w:cs="Times New Roman"/>
          <w:sz w:val="28"/>
          <w:szCs w:val="28"/>
          <w:lang w:eastAsia="en-US"/>
        </w:rPr>
        <w:t xml:space="preserve"> Сираков – прокурор в РП-Враца, с ранг „прокурор в ОП“. </w:t>
      </w:r>
    </w:p>
    <w:p w:rsidR="004C46F0" w:rsidRPr="004C46F0" w:rsidRDefault="004C46F0" w:rsidP="004C46F0">
      <w:pPr>
        <w:ind w:firstLine="709"/>
        <w:jc w:val="both"/>
        <w:rPr>
          <w:rFonts w:ascii="Times New Roman" w:hAnsi="Times New Roman" w:cs="Times New Roman"/>
          <w:sz w:val="28"/>
          <w:szCs w:val="28"/>
        </w:rPr>
      </w:pPr>
      <w:r w:rsidRPr="004C46F0">
        <w:rPr>
          <w:rFonts w:ascii="Times New Roman" w:eastAsia="Times New Roman" w:hAnsi="Times New Roman" w:cs="Times New Roman"/>
          <w:sz w:val="28"/>
          <w:szCs w:val="28"/>
          <w:lang w:eastAsia="en-US"/>
        </w:rPr>
        <w:t xml:space="preserve">Съгласно решение по </w:t>
      </w:r>
      <w:r w:rsidRPr="004C46F0">
        <w:rPr>
          <w:rFonts w:ascii="Times New Roman" w:hAnsi="Times New Roman" w:cs="Times New Roman"/>
          <w:sz w:val="28"/>
          <w:szCs w:val="28"/>
        </w:rPr>
        <w:t>Протокол № 20/13.08.2020г. на Пленума на Висшия съдебен съвет, районните прокуратури в градовете Бяла Слатина, Козлодуй, Мездра и Оряхово са закриват, считано от 01.</w:t>
      </w:r>
      <w:proofErr w:type="spellStart"/>
      <w:r w:rsidRPr="004C46F0">
        <w:rPr>
          <w:rFonts w:ascii="Times New Roman" w:hAnsi="Times New Roman" w:cs="Times New Roman"/>
          <w:sz w:val="28"/>
          <w:szCs w:val="28"/>
        </w:rPr>
        <w:t>01</w:t>
      </w:r>
      <w:proofErr w:type="spellEnd"/>
      <w:r w:rsidRPr="004C46F0">
        <w:rPr>
          <w:rFonts w:ascii="Times New Roman" w:hAnsi="Times New Roman" w:cs="Times New Roman"/>
          <w:sz w:val="28"/>
          <w:szCs w:val="28"/>
        </w:rPr>
        <w:t>.2021г. и от тази дата се разкрива териториално отделение към Районна прокуратура Враца.</w:t>
      </w:r>
    </w:p>
    <w:tbl>
      <w:tblPr>
        <w:tblW w:w="5212" w:type="pct"/>
        <w:jc w:val="center"/>
        <w:tblInd w:w="-70" w:type="dxa"/>
        <w:tblCellMar>
          <w:left w:w="70" w:type="dxa"/>
          <w:right w:w="70" w:type="dxa"/>
        </w:tblCellMar>
        <w:tblLook w:val="04A0" w:firstRow="1" w:lastRow="0" w:firstColumn="1" w:lastColumn="0" w:noHBand="0" w:noVBand="1"/>
      </w:tblPr>
      <w:tblGrid>
        <w:gridCol w:w="1895"/>
        <w:gridCol w:w="1953"/>
        <w:gridCol w:w="1406"/>
        <w:gridCol w:w="1346"/>
        <w:gridCol w:w="1346"/>
        <w:gridCol w:w="1655"/>
      </w:tblGrid>
      <w:tr w:rsidR="004C46F0" w:rsidRPr="004C46F0" w:rsidTr="004C46F0">
        <w:trPr>
          <w:trHeight w:val="610"/>
          <w:jc w:val="center"/>
        </w:trPr>
        <w:tc>
          <w:tcPr>
            <w:tcW w:w="987" w:type="pct"/>
            <w:vMerge w:val="restart"/>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ind w:left="196"/>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Съдебен район на       Окръжна прокуратура Враца</w:t>
            </w:r>
          </w:p>
        </w:tc>
        <w:tc>
          <w:tcPr>
            <w:tcW w:w="1017" w:type="pct"/>
            <w:vMerge w:val="restart"/>
            <w:tcBorders>
              <w:top w:val="single" w:sz="4" w:space="0" w:color="auto"/>
              <w:left w:val="nil"/>
              <w:bottom w:val="single" w:sz="4" w:space="0" w:color="auto"/>
              <w:right w:val="single" w:sz="4" w:space="0" w:color="auto"/>
            </w:tcBorders>
            <w:vAlign w:val="center"/>
            <w:hideMark/>
          </w:tcPr>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Окръжна прокуратура и районни прокуратури</w:t>
            </w:r>
          </w:p>
        </w:tc>
        <w:tc>
          <w:tcPr>
            <w:tcW w:w="732" w:type="pct"/>
            <w:vMerge w:val="restart"/>
            <w:tcBorders>
              <w:top w:val="single" w:sz="4" w:space="0" w:color="auto"/>
              <w:left w:val="nil"/>
              <w:bottom w:val="single" w:sz="4" w:space="0" w:color="auto"/>
              <w:right w:val="single" w:sz="4" w:space="0" w:color="auto"/>
            </w:tcBorders>
            <w:vAlign w:val="center"/>
            <w:hideMark/>
          </w:tcPr>
          <w:p w:rsidR="004C46F0" w:rsidRPr="004C46F0" w:rsidRDefault="004C46F0" w:rsidP="004C46F0">
            <w:pPr>
              <w:spacing w:after="0" w:line="240" w:lineRule="auto"/>
              <w:ind w:firstLine="38"/>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Щатни бройки за магистрати</w:t>
            </w:r>
          </w:p>
        </w:tc>
        <w:tc>
          <w:tcPr>
            <w:tcW w:w="701" w:type="pct"/>
            <w:vMerge w:val="restart"/>
            <w:tcBorders>
              <w:top w:val="single" w:sz="4" w:space="0" w:color="auto"/>
              <w:left w:val="nil"/>
              <w:bottom w:val="single" w:sz="4" w:space="0" w:color="auto"/>
              <w:right w:val="single" w:sz="4" w:space="0" w:color="auto"/>
            </w:tcBorders>
            <w:vAlign w:val="center"/>
            <w:hideMark/>
          </w:tcPr>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 xml:space="preserve">Реално заети </w:t>
            </w:r>
          </w:p>
        </w:tc>
        <w:tc>
          <w:tcPr>
            <w:tcW w:w="1563" w:type="pct"/>
            <w:gridSpan w:val="2"/>
            <w:tcBorders>
              <w:top w:val="single" w:sz="4" w:space="0" w:color="auto"/>
              <w:left w:val="nil"/>
              <w:bottom w:val="single" w:sz="4" w:space="0" w:color="auto"/>
              <w:right w:val="single" w:sz="4" w:space="0" w:color="auto"/>
            </w:tcBorders>
          </w:tcPr>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p>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Свободни щатове</w:t>
            </w:r>
          </w:p>
        </w:tc>
      </w:tr>
      <w:tr w:rsidR="004C46F0" w:rsidRPr="004C46F0" w:rsidTr="004C46F0">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701" w:type="pct"/>
            <w:tcBorders>
              <w:top w:val="single" w:sz="4" w:space="0" w:color="auto"/>
              <w:left w:val="nil"/>
              <w:bottom w:val="single" w:sz="4" w:space="0" w:color="auto"/>
              <w:right w:val="single" w:sz="4" w:space="0" w:color="auto"/>
            </w:tcBorders>
            <w:hideMark/>
          </w:tcPr>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брой</w:t>
            </w:r>
          </w:p>
        </w:tc>
        <w:tc>
          <w:tcPr>
            <w:tcW w:w="862" w:type="pct"/>
            <w:tcBorders>
              <w:top w:val="single" w:sz="4" w:space="0" w:color="auto"/>
              <w:left w:val="nil"/>
              <w:bottom w:val="single" w:sz="4" w:space="0" w:color="auto"/>
              <w:right w:val="single" w:sz="4" w:space="0" w:color="auto"/>
            </w:tcBorders>
            <w:hideMark/>
          </w:tcPr>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длъжност</w:t>
            </w:r>
          </w:p>
        </w:tc>
      </w:tr>
      <w:tr w:rsidR="004C46F0" w:rsidRPr="004C46F0" w:rsidTr="004C46F0">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ОП Враца</w:t>
            </w:r>
          </w:p>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val="en-US" w:eastAsia="en-US"/>
              </w:rPr>
            </w:pPr>
            <w:r w:rsidRPr="004C46F0">
              <w:rPr>
                <w:rFonts w:ascii="Times New Roman" w:eastAsia="Times New Roman" w:hAnsi="Times New Roman" w:cs="Times New Roman"/>
                <w:sz w:val="24"/>
                <w:szCs w:val="24"/>
                <w:lang w:eastAsia="en-US"/>
              </w:rPr>
              <w:t>1</w:t>
            </w:r>
            <w:r w:rsidRPr="004C46F0">
              <w:rPr>
                <w:rFonts w:ascii="Times New Roman" w:eastAsia="Times New Roman" w:hAnsi="Times New Roman" w:cs="Times New Roman"/>
                <w:sz w:val="24"/>
                <w:szCs w:val="24"/>
                <w:lang w:val="en-US" w:eastAsia="en-US"/>
              </w:rPr>
              <w:t>1</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val="en-US" w:eastAsia="en-US"/>
              </w:rPr>
            </w:pPr>
            <w:r w:rsidRPr="004C46F0">
              <w:rPr>
                <w:rFonts w:ascii="Times New Roman" w:eastAsia="Times New Roman" w:hAnsi="Times New Roman" w:cs="Times New Roman"/>
                <w:sz w:val="24"/>
                <w:szCs w:val="24"/>
                <w:lang w:val="en-US" w:eastAsia="en-US"/>
              </w:rPr>
              <w:t>11</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0</w:t>
            </w:r>
          </w:p>
        </w:tc>
        <w:tc>
          <w:tcPr>
            <w:tcW w:w="862" w:type="pct"/>
            <w:tcBorders>
              <w:top w:val="nil"/>
              <w:left w:val="nil"/>
              <w:bottom w:val="single" w:sz="4" w:space="0" w:color="auto"/>
              <w:right w:val="single" w:sz="4" w:space="0" w:color="auto"/>
            </w:tcBorders>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p>
        </w:tc>
      </w:tr>
      <w:tr w:rsidR="004C46F0" w:rsidRPr="004C46F0" w:rsidTr="004C46F0">
        <w:trPr>
          <w:cantSplit/>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roofErr w:type="spellStart"/>
            <w:r w:rsidRPr="004C46F0">
              <w:rPr>
                <w:rFonts w:ascii="Times New Roman" w:eastAsia="Times New Roman" w:hAnsi="Times New Roman" w:cs="Times New Roman"/>
                <w:sz w:val="24"/>
                <w:szCs w:val="24"/>
                <w:lang w:eastAsia="en-US"/>
              </w:rPr>
              <w:t>ОСлО</w:t>
            </w:r>
            <w:proofErr w:type="spellEnd"/>
            <w:r w:rsidRPr="004C46F0">
              <w:rPr>
                <w:rFonts w:ascii="Times New Roman" w:eastAsia="Times New Roman" w:hAnsi="Times New Roman" w:cs="Times New Roman"/>
                <w:sz w:val="24"/>
                <w:szCs w:val="24"/>
                <w:lang w:eastAsia="en-US"/>
              </w:rPr>
              <w:t xml:space="preserve"> Враца</w:t>
            </w:r>
          </w:p>
        </w:tc>
        <w:tc>
          <w:tcPr>
            <w:tcW w:w="73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12</w:t>
            </w:r>
          </w:p>
          <w:p w:rsidR="004C46F0" w:rsidRPr="004C46F0" w:rsidRDefault="004C46F0" w:rsidP="004C46F0">
            <w:pPr>
              <w:spacing w:after="0" w:line="240" w:lineRule="auto"/>
              <w:rPr>
                <w:rFonts w:ascii="Times New Roman" w:eastAsia="Times New Roman" w:hAnsi="Times New Roman" w:cs="Times New Roman"/>
                <w:sz w:val="24"/>
                <w:szCs w:val="24"/>
                <w:lang w:eastAsia="en-US"/>
              </w:rPr>
            </w:pP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12</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0</w:t>
            </w:r>
          </w:p>
        </w:tc>
        <w:tc>
          <w:tcPr>
            <w:tcW w:w="862" w:type="pct"/>
            <w:tcBorders>
              <w:top w:val="nil"/>
              <w:left w:val="nil"/>
              <w:bottom w:val="single" w:sz="4" w:space="0" w:color="auto"/>
              <w:right w:val="single" w:sz="4" w:space="0" w:color="auto"/>
            </w:tcBorders>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p>
        </w:tc>
      </w:tr>
      <w:tr w:rsidR="004C46F0" w:rsidRPr="004C46F0" w:rsidTr="004C46F0">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Бяла Слатина</w:t>
            </w:r>
          </w:p>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6</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5</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w:t>
            </w:r>
          </w:p>
        </w:tc>
        <w:tc>
          <w:tcPr>
            <w:tcW w:w="86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прокурор</w:t>
            </w:r>
          </w:p>
        </w:tc>
      </w:tr>
      <w:tr w:rsidR="004C46F0" w:rsidRPr="004C46F0" w:rsidTr="004C46F0">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Враца</w:t>
            </w:r>
          </w:p>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13</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13</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0</w:t>
            </w:r>
          </w:p>
        </w:tc>
        <w:tc>
          <w:tcPr>
            <w:tcW w:w="86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p>
        </w:tc>
      </w:tr>
      <w:tr w:rsidR="004C46F0" w:rsidRPr="004C46F0" w:rsidTr="004C46F0">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Козлодуй</w:t>
            </w:r>
          </w:p>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5</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3</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2</w:t>
            </w:r>
          </w:p>
        </w:tc>
        <w:tc>
          <w:tcPr>
            <w:tcW w:w="86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прокурор</w:t>
            </w:r>
          </w:p>
        </w:tc>
      </w:tr>
      <w:tr w:rsidR="004C46F0" w:rsidRPr="004C46F0" w:rsidTr="004C46F0">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Мездра</w:t>
            </w:r>
          </w:p>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4C46F0" w:rsidRPr="008315D5" w:rsidRDefault="008315D5" w:rsidP="004C46F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val="en-US" w:eastAsia="en-US"/>
              </w:rPr>
            </w:pPr>
            <w:r w:rsidRPr="004C46F0">
              <w:rPr>
                <w:rFonts w:ascii="Times New Roman" w:eastAsia="Times New Roman" w:hAnsi="Times New Roman" w:cs="Times New Roman"/>
                <w:sz w:val="24"/>
                <w:szCs w:val="24"/>
                <w:lang w:val="en-US" w:eastAsia="en-US"/>
              </w:rPr>
              <w:t>7</w:t>
            </w:r>
          </w:p>
        </w:tc>
        <w:tc>
          <w:tcPr>
            <w:tcW w:w="701" w:type="pct"/>
            <w:tcBorders>
              <w:top w:val="nil"/>
              <w:left w:val="nil"/>
              <w:bottom w:val="single" w:sz="4" w:space="0" w:color="auto"/>
              <w:right w:val="single" w:sz="4" w:space="0" w:color="auto"/>
            </w:tcBorders>
            <w:hideMark/>
          </w:tcPr>
          <w:p w:rsidR="004C46F0" w:rsidRPr="004C46F0" w:rsidRDefault="008315D5" w:rsidP="004C46F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862" w:type="pct"/>
            <w:tcBorders>
              <w:top w:val="nil"/>
              <w:left w:val="nil"/>
              <w:bottom w:val="single" w:sz="4" w:space="0" w:color="auto"/>
              <w:right w:val="single" w:sz="4" w:space="0" w:color="auto"/>
            </w:tcBorders>
          </w:tcPr>
          <w:p w:rsidR="008315D5" w:rsidRDefault="00864F26" w:rsidP="004C46F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w:t>
            </w:r>
            <w:r w:rsidR="008315D5">
              <w:rPr>
                <w:rFonts w:ascii="Times New Roman" w:eastAsia="Times New Roman" w:hAnsi="Times New Roman" w:cs="Times New Roman"/>
                <w:sz w:val="24"/>
                <w:szCs w:val="24"/>
                <w:lang w:eastAsia="en-US"/>
              </w:rPr>
              <w:t>ам.</w:t>
            </w:r>
            <w:proofErr w:type="spellStart"/>
            <w:r w:rsidR="008315D5">
              <w:rPr>
                <w:rFonts w:ascii="Times New Roman" w:eastAsia="Times New Roman" w:hAnsi="Times New Roman" w:cs="Times New Roman"/>
                <w:sz w:val="24"/>
                <w:szCs w:val="24"/>
                <w:lang w:eastAsia="en-US"/>
              </w:rPr>
              <w:t>адм</w:t>
            </w:r>
            <w:proofErr w:type="spellEnd"/>
            <w:r w:rsidR="008315D5">
              <w:rPr>
                <w:rFonts w:ascii="Times New Roman" w:eastAsia="Times New Roman" w:hAnsi="Times New Roman" w:cs="Times New Roman"/>
                <w:sz w:val="24"/>
                <w:szCs w:val="24"/>
                <w:lang w:eastAsia="en-US"/>
              </w:rPr>
              <w:t>.</w:t>
            </w:r>
          </w:p>
          <w:p w:rsidR="004C46F0" w:rsidRPr="004C46F0" w:rsidRDefault="008315D5" w:rsidP="004C46F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ръководител</w:t>
            </w:r>
          </w:p>
        </w:tc>
      </w:tr>
      <w:tr w:rsidR="004C46F0" w:rsidRPr="004C46F0" w:rsidTr="004C46F0">
        <w:trPr>
          <w:cantSplit/>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1017" w:type="pct"/>
            <w:tcBorders>
              <w:top w:val="nil"/>
              <w:left w:val="nil"/>
              <w:bottom w:val="single" w:sz="4" w:space="0" w:color="auto"/>
              <w:right w:val="single" w:sz="4" w:space="0" w:color="auto"/>
            </w:tcBorders>
          </w:tcPr>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Оряхово</w:t>
            </w:r>
          </w:p>
          <w:p w:rsidR="004C46F0" w:rsidRPr="004C46F0" w:rsidRDefault="004C46F0" w:rsidP="004C46F0">
            <w:pPr>
              <w:spacing w:after="0" w:line="240" w:lineRule="auto"/>
              <w:ind w:hanging="8"/>
              <w:rPr>
                <w:rFonts w:ascii="Times New Roman" w:eastAsia="Times New Roman" w:hAnsi="Times New Roman" w:cs="Times New Roman"/>
                <w:sz w:val="24"/>
                <w:szCs w:val="24"/>
                <w:lang w:eastAsia="en-US"/>
              </w:rPr>
            </w:pPr>
          </w:p>
        </w:tc>
        <w:tc>
          <w:tcPr>
            <w:tcW w:w="73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3</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2</w:t>
            </w:r>
          </w:p>
        </w:tc>
        <w:tc>
          <w:tcPr>
            <w:tcW w:w="701"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w:t>
            </w:r>
          </w:p>
        </w:tc>
        <w:tc>
          <w:tcPr>
            <w:tcW w:w="862" w:type="pct"/>
            <w:tcBorders>
              <w:top w:val="nil"/>
              <w:left w:val="nil"/>
              <w:bottom w:val="single" w:sz="4" w:space="0" w:color="auto"/>
              <w:right w:val="single" w:sz="4" w:space="0" w:color="auto"/>
            </w:tcBorders>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proofErr w:type="spellStart"/>
            <w:r w:rsidRPr="004C46F0">
              <w:rPr>
                <w:rFonts w:ascii="Times New Roman" w:eastAsia="Times New Roman" w:hAnsi="Times New Roman" w:cs="Times New Roman"/>
                <w:sz w:val="24"/>
                <w:szCs w:val="24"/>
                <w:lang w:eastAsia="en-US"/>
              </w:rPr>
              <w:t>адм</w:t>
            </w:r>
            <w:proofErr w:type="spellEnd"/>
            <w:r w:rsidRPr="004C46F0">
              <w:rPr>
                <w:rFonts w:ascii="Times New Roman" w:eastAsia="Times New Roman" w:hAnsi="Times New Roman" w:cs="Times New Roman"/>
                <w:sz w:val="24"/>
                <w:szCs w:val="24"/>
                <w:lang w:eastAsia="en-US"/>
              </w:rPr>
              <w:t>. р-л</w:t>
            </w:r>
          </w:p>
        </w:tc>
      </w:tr>
      <w:tr w:rsidR="004C46F0" w:rsidRPr="004C46F0" w:rsidTr="004C46F0">
        <w:trPr>
          <w:trHeight w:val="70"/>
          <w:jc w:val="center"/>
        </w:trPr>
        <w:tc>
          <w:tcPr>
            <w:tcW w:w="2004" w:type="pct"/>
            <w:gridSpan w:val="2"/>
            <w:tcBorders>
              <w:top w:val="nil"/>
              <w:left w:val="single" w:sz="4" w:space="0" w:color="auto"/>
              <w:bottom w:val="single" w:sz="4" w:space="0" w:color="auto"/>
              <w:right w:val="single" w:sz="4" w:space="0" w:color="auto"/>
            </w:tcBorders>
            <w:shd w:val="clear" w:color="auto" w:fill="C0C0C0"/>
            <w:vAlign w:val="bottom"/>
            <w:hideMark/>
          </w:tcPr>
          <w:p w:rsidR="004C46F0" w:rsidRPr="004C46F0" w:rsidRDefault="004C46F0" w:rsidP="004C46F0">
            <w:pPr>
              <w:spacing w:after="0" w:line="240" w:lineRule="auto"/>
              <w:ind w:firstLine="600"/>
              <w:jc w:val="both"/>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 xml:space="preserve">                           </w:t>
            </w:r>
          </w:p>
          <w:p w:rsidR="004C46F0" w:rsidRPr="004C46F0" w:rsidRDefault="004C46F0" w:rsidP="004C46F0">
            <w:pPr>
              <w:spacing w:after="0" w:line="240" w:lineRule="auto"/>
              <w:ind w:firstLine="600"/>
              <w:jc w:val="both"/>
              <w:rPr>
                <w:rFonts w:ascii="Times New Roman" w:eastAsia="Times New Roman" w:hAnsi="Times New Roman" w:cs="Times New Roman"/>
                <w:b/>
                <w:bCs/>
                <w:sz w:val="24"/>
                <w:szCs w:val="24"/>
                <w:highlight w:val="yellow"/>
                <w:lang w:eastAsia="en-US"/>
              </w:rPr>
            </w:pPr>
            <w:r w:rsidRPr="004C46F0">
              <w:rPr>
                <w:rFonts w:ascii="Times New Roman" w:eastAsia="Times New Roman" w:hAnsi="Times New Roman" w:cs="Times New Roman"/>
                <w:b/>
                <w:bCs/>
                <w:sz w:val="24"/>
                <w:szCs w:val="24"/>
                <w:lang w:eastAsia="en-US"/>
              </w:rPr>
              <w:t xml:space="preserve">   Общо за ОП Враца</w:t>
            </w:r>
          </w:p>
        </w:tc>
        <w:tc>
          <w:tcPr>
            <w:tcW w:w="732" w:type="pct"/>
            <w:tcBorders>
              <w:top w:val="nil"/>
              <w:left w:val="nil"/>
              <w:bottom w:val="single" w:sz="4" w:space="0" w:color="auto"/>
              <w:right w:val="single" w:sz="4" w:space="0" w:color="auto"/>
            </w:tcBorders>
            <w:shd w:val="clear" w:color="auto" w:fill="C0C0C0"/>
            <w:vAlign w:val="center"/>
            <w:hideMark/>
          </w:tcPr>
          <w:p w:rsidR="004C46F0" w:rsidRPr="004C46F0" w:rsidRDefault="008315D5" w:rsidP="004C46F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w:t>
            </w:r>
          </w:p>
        </w:tc>
        <w:tc>
          <w:tcPr>
            <w:tcW w:w="701" w:type="pct"/>
            <w:tcBorders>
              <w:top w:val="nil"/>
              <w:left w:val="nil"/>
              <w:bottom w:val="single" w:sz="4" w:space="0" w:color="auto"/>
              <w:right w:val="single" w:sz="4" w:space="0" w:color="auto"/>
            </w:tcBorders>
            <w:shd w:val="clear" w:color="auto" w:fill="C0C0C0"/>
            <w:vAlign w:val="center"/>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53</w:t>
            </w:r>
          </w:p>
        </w:tc>
        <w:tc>
          <w:tcPr>
            <w:tcW w:w="701" w:type="pct"/>
            <w:tcBorders>
              <w:top w:val="nil"/>
              <w:left w:val="nil"/>
              <w:bottom w:val="single" w:sz="4" w:space="0" w:color="auto"/>
              <w:right w:val="single" w:sz="4" w:space="0" w:color="auto"/>
            </w:tcBorders>
            <w:shd w:val="clear" w:color="auto" w:fill="C0C0C0"/>
            <w:vAlign w:val="center"/>
          </w:tcPr>
          <w:p w:rsidR="004C46F0" w:rsidRPr="004C46F0" w:rsidRDefault="008315D5" w:rsidP="004C46F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862" w:type="pct"/>
            <w:tcBorders>
              <w:top w:val="nil"/>
              <w:left w:val="nil"/>
              <w:bottom w:val="single" w:sz="4" w:space="0" w:color="auto"/>
              <w:right w:val="single" w:sz="4" w:space="0" w:color="auto"/>
            </w:tcBorders>
            <w:shd w:val="clear" w:color="auto" w:fill="C0C0C0"/>
            <w:vAlign w:val="center"/>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p>
        </w:tc>
      </w:tr>
    </w:tbl>
    <w:p w:rsidR="004C46F0" w:rsidRPr="004C46F0" w:rsidRDefault="004C46F0" w:rsidP="004C46F0">
      <w:pPr>
        <w:spacing w:line="240" w:lineRule="auto"/>
        <w:ind w:firstLine="709"/>
        <w:jc w:val="both"/>
        <w:rPr>
          <w:rFonts w:ascii="Times New Roman" w:hAnsi="Times New Roman" w:cs="Times New Roman"/>
          <w:sz w:val="28"/>
          <w:szCs w:val="28"/>
        </w:rPr>
      </w:pPr>
    </w:p>
    <w:p w:rsidR="004C46F0" w:rsidRPr="004C46F0" w:rsidRDefault="004C46F0" w:rsidP="004C46F0">
      <w:pPr>
        <w:spacing w:line="240" w:lineRule="auto"/>
        <w:ind w:firstLine="709"/>
        <w:jc w:val="both"/>
        <w:rPr>
          <w:rFonts w:ascii="Times New Roman" w:hAnsi="Times New Roman" w:cs="Times New Roman"/>
          <w:sz w:val="26"/>
          <w:szCs w:val="26"/>
        </w:rPr>
      </w:pPr>
      <w:r w:rsidRPr="004C46F0">
        <w:rPr>
          <w:rFonts w:ascii="Times New Roman" w:hAnsi="Times New Roman" w:cs="Times New Roman"/>
          <w:sz w:val="28"/>
          <w:szCs w:val="28"/>
        </w:rPr>
        <w:t>По отношение на съдебните служители утвърдената щатна численост е 73 щата. Съотношението на магистрати и служители в Окръжна в прокуратура Враца и районните прокуратури е, както следва</w:t>
      </w:r>
      <w:r w:rsidRPr="004C46F0">
        <w:rPr>
          <w:rFonts w:ascii="Times New Roman" w:hAnsi="Times New Roman" w:cs="Times New Roman"/>
          <w:sz w:val="26"/>
          <w:szCs w:val="26"/>
        </w:rPr>
        <w:t>:</w:t>
      </w:r>
    </w:p>
    <w:tbl>
      <w:tblPr>
        <w:tblW w:w="7132" w:type="dxa"/>
        <w:jc w:val="center"/>
        <w:tblCellMar>
          <w:left w:w="70" w:type="dxa"/>
          <w:right w:w="70" w:type="dxa"/>
        </w:tblCellMar>
        <w:tblLook w:val="04A0" w:firstRow="1" w:lastRow="0" w:firstColumn="1" w:lastColumn="0" w:noHBand="0" w:noVBand="1"/>
      </w:tblPr>
      <w:tblGrid>
        <w:gridCol w:w="2213"/>
        <w:gridCol w:w="1201"/>
        <w:gridCol w:w="1559"/>
        <w:gridCol w:w="1824"/>
        <w:gridCol w:w="160"/>
        <w:gridCol w:w="160"/>
        <w:gridCol w:w="15"/>
      </w:tblGrid>
      <w:tr w:rsidR="004C46F0" w:rsidRPr="004C46F0" w:rsidTr="00E00C01">
        <w:trPr>
          <w:trHeight w:val="590"/>
          <w:jc w:val="center"/>
        </w:trPr>
        <w:tc>
          <w:tcPr>
            <w:tcW w:w="2221" w:type="dxa"/>
            <w:tcBorders>
              <w:top w:val="single" w:sz="8" w:space="0" w:color="auto"/>
              <w:left w:val="single" w:sz="8" w:space="0" w:color="auto"/>
              <w:bottom w:val="single" w:sz="8" w:space="0" w:color="auto"/>
              <w:right w:val="single" w:sz="8" w:space="0" w:color="auto"/>
            </w:tcBorders>
            <w:vAlign w:val="center"/>
            <w:hideMark/>
          </w:tcPr>
          <w:p w:rsidR="004C46F0" w:rsidRPr="004C46F0" w:rsidRDefault="004C46F0" w:rsidP="004C46F0">
            <w:pPr>
              <w:spacing w:line="240" w:lineRule="auto"/>
              <w:ind w:hanging="4"/>
              <w:jc w:val="both"/>
              <w:rPr>
                <w:rFonts w:ascii="Times New Roman" w:hAnsi="Times New Roman" w:cs="Times New Roman"/>
                <w:lang w:eastAsia="en-US"/>
              </w:rPr>
            </w:pPr>
            <w:r w:rsidRPr="004C46F0">
              <w:rPr>
                <w:rFonts w:ascii="Times New Roman" w:hAnsi="Times New Roman" w:cs="Times New Roman"/>
                <w:lang w:eastAsia="en-US"/>
              </w:rPr>
              <w:t>Прокуратури</w:t>
            </w:r>
          </w:p>
        </w:tc>
        <w:tc>
          <w:tcPr>
            <w:tcW w:w="1193" w:type="dxa"/>
            <w:tcBorders>
              <w:top w:val="single" w:sz="8" w:space="0" w:color="auto"/>
              <w:left w:val="nil"/>
              <w:bottom w:val="single" w:sz="8" w:space="0" w:color="auto"/>
              <w:right w:val="single" w:sz="8" w:space="0" w:color="auto"/>
            </w:tcBorders>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Щат за магистрати</w:t>
            </w:r>
          </w:p>
        </w:tc>
        <w:tc>
          <w:tcPr>
            <w:tcW w:w="1559" w:type="dxa"/>
            <w:tcBorders>
              <w:top w:val="single" w:sz="8" w:space="0" w:color="auto"/>
              <w:left w:val="nil"/>
              <w:bottom w:val="single" w:sz="8" w:space="0" w:color="auto"/>
              <w:right w:val="single" w:sz="8" w:space="0" w:color="auto"/>
            </w:tcBorders>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Щат за служители</w:t>
            </w:r>
          </w:p>
        </w:tc>
        <w:tc>
          <w:tcPr>
            <w:tcW w:w="2159" w:type="dxa"/>
            <w:gridSpan w:val="4"/>
            <w:tcBorders>
              <w:top w:val="single" w:sz="8" w:space="0" w:color="auto"/>
              <w:left w:val="nil"/>
              <w:bottom w:val="single" w:sz="8" w:space="0" w:color="auto"/>
              <w:right w:val="single" w:sz="8" w:space="0" w:color="000000"/>
            </w:tcBorders>
            <w:vAlign w:val="center"/>
            <w:hideMark/>
          </w:tcPr>
          <w:p w:rsidR="004C46F0" w:rsidRPr="004C46F0" w:rsidRDefault="004C46F0" w:rsidP="004C46F0">
            <w:pPr>
              <w:spacing w:line="240" w:lineRule="auto"/>
              <w:ind w:hanging="9"/>
              <w:jc w:val="center"/>
              <w:rPr>
                <w:rFonts w:ascii="Times New Roman" w:hAnsi="Times New Roman" w:cs="Times New Roman"/>
                <w:lang w:eastAsia="en-US"/>
              </w:rPr>
            </w:pPr>
            <w:r w:rsidRPr="004C46F0">
              <w:rPr>
                <w:rFonts w:ascii="Times New Roman" w:hAnsi="Times New Roman" w:cs="Times New Roman"/>
                <w:lang w:eastAsia="en-US"/>
              </w:rPr>
              <w:t>Съотношение</w:t>
            </w:r>
          </w:p>
        </w:tc>
      </w:tr>
      <w:tr w:rsidR="004C46F0" w:rsidRPr="004C46F0" w:rsidTr="00E00C01">
        <w:trPr>
          <w:gridAfter w:val="1"/>
          <w:wAfter w:w="15" w:type="dxa"/>
          <w:trHeight w:val="343"/>
          <w:jc w:val="center"/>
        </w:trPr>
        <w:tc>
          <w:tcPr>
            <w:tcW w:w="2221" w:type="dxa"/>
            <w:tcBorders>
              <w:top w:val="nil"/>
              <w:left w:val="single" w:sz="8" w:space="0" w:color="auto"/>
              <w:bottom w:val="single" w:sz="8" w:space="0" w:color="auto"/>
              <w:right w:val="single" w:sz="8" w:space="0" w:color="auto"/>
            </w:tcBorders>
            <w:vAlign w:val="bottom"/>
            <w:hideMark/>
          </w:tcPr>
          <w:p w:rsidR="004C46F0" w:rsidRPr="004C46F0" w:rsidRDefault="004C46F0" w:rsidP="004C46F0">
            <w:pPr>
              <w:spacing w:line="240" w:lineRule="auto"/>
              <w:jc w:val="both"/>
              <w:rPr>
                <w:rFonts w:ascii="Times New Roman" w:hAnsi="Times New Roman" w:cs="Times New Roman"/>
                <w:b/>
                <w:bCs/>
                <w:lang w:eastAsia="en-US"/>
              </w:rPr>
            </w:pPr>
            <w:r w:rsidRPr="004C46F0">
              <w:rPr>
                <w:rFonts w:ascii="Times New Roman" w:hAnsi="Times New Roman" w:cs="Times New Roman"/>
                <w:b/>
                <w:bCs/>
                <w:lang w:eastAsia="en-US"/>
              </w:rPr>
              <w:t>ОП Враца</w:t>
            </w:r>
          </w:p>
        </w:tc>
        <w:tc>
          <w:tcPr>
            <w:tcW w:w="1193"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23</w:t>
            </w:r>
          </w:p>
        </w:tc>
        <w:tc>
          <w:tcPr>
            <w:tcW w:w="1559"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29</w:t>
            </w:r>
          </w:p>
        </w:tc>
        <w:tc>
          <w:tcPr>
            <w:tcW w:w="1824" w:type="dxa"/>
            <w:tcBorders>
              <w:top w:val="nil"/>
              <w:left w:val="nil"/>
              <w:bottom w:val="single" w:sz="4" w:space="0" w:color="auto"/>
              <w:right w:val="nil"/>
            </w:tcBorders>
            <w:noWrap/>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1 : 1,28</w:t>
            </w:r>
          </w:p>
        </w:tc>
        <w:tc>
          <w:tcPr>
            <w:tcW w:w="160" w:type="dxa"/>
            <w:tcBorders>
              <w:top w:val="nil"/>
              <w:left w:val="nil"/>
              <w:bottom w:val="single" w:sz="8" w:space="0" w:color="auto"/>
              <w:right w:val="nil"/>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c>
          <w:tcPr>
            <w:tcW w:w="160" w:type="dxa"/>
            <w:tcBorders>
              <w:top w:val="nil"/>
              <w:left w:val="nil"/>
              <w:bottom w:val="single" w:sz="8" w:space="0" w:color="auto"/>
              <w:right w:val="single" w:sz="8" w:space="0" w:color="auto"/>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trHeight w:val="397"/>
          <w:jc w:val="center"/>
        </w:trPr>
        <w:tc>
          <w:tcPr>
            <w:tcW w:w="2221" w:type="dxa"/>
            <w:tcBorders>
              <w:top w:val="nil"/>
              <w:left w:val="single" w:sz="8" w:space="0" w:color="auto"/>
              <w:bottom w:val="single" w:sz="8" w:space="0" w:color="auto"/>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Бяла Слатина</w:t>
            </w:r>
          </w:p>
        </w:tc>
        <w:tc>
          <w:tcPr>
            <w:tcW w:w="1193"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6</w:t>
            </w:r>
          </w:p>
        </w:tc>
        <w:tc>
          <w:tcPr>
            <w:tcW w:w="1559"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8</w:t>
            </w:r>
          </w:p>
        </w:tc>
        <w:tc>
          <w:tcPr>
            <w:tcW w:w="1824" w:type="dxa"/>
            <w:tcBorders>
              <w:top w:val="single" w:sz="4" w:space="0" w:color="auto"/>
              <w:left w:val="nil"/>
              <w:bottom w:val="single" w:sz="4" w:space="0" w:color="auto"/>
              <w:right w:val="nil"/>
            </w:tcBorders>
            <w:noWrap/>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1 : 1,33</w:t>
            </w:r>
          </w:p>
        </w:tc>
        <w:tc>
          <w:tcPr>
            <w:tcW w:w="160" w:type="dxa"/>
            <w:tcBorders>
              <w:top w:val="nil"/>
              <w:left w:val="nil"/>
              <w:bottom w:val="single" w:sz="4" w:space="0" w:color="auto"/>
              <w:right w:val="nil"/>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c>
          <w:tcPr>
            <w:tcW w:w="160" w:type="dxa"/>
            <w:tcBorders>
              <w:top w:val="nil"/>
              <w:left w:val="nil"/>
              <w:bottom w:val="single" w:sz="4" w:space="0" w:color="auto"/>
              <w:right w:val="single" w:sz="8" w:space="0" w:color="auto"/>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trHeight w:val="343"/>
          <w:jc w:val="center"/>
        </w:trPr>
        <w:tc>
          <w:tcPr>
            <w:tcW w:w="2221" w:type="dxa"/>
            <w:tcBorders>
              <w:top w:val="nil"/>
              <w:left w:val="single" w:sz="8" w:space="0" w:color="auto"/>
              <w:bottom w:val="single" w:sz="8" w:space="0" w:color="auto"/>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Враца</w:t>
            </w:r>
          </w:p>
        </w:tc>
        <w:tc>
          <w:tcPr>
            <w:tcW w:w="1193"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val="en-US" w:eastAsia="en-US"/>
              </w:rPr>
            </w:pPr>
            <w:r w:rsidRPr="004C46F0">
              <w:rPr>
                <w:rFonts w:ascii="Times New Roman" w:eastAsia="Times New Roman" w:hAnsi="Times New Roman" w:cs="Times New Roman"/>
                <w:sz w:val="24"/>
                <w:szCs w:val="24"/>
                <w:lang w:val="en-US" w:eastAsia="en-US"/>
              </w:rPr>
              <w:t>13</w:t>
            </w:r>
          </w:p>
        </w:tc>
        <w:tc>
          <w:tcPr>
            <w:tcW w:w="1559"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15</w:t>
            </w:r>
          </w:p>
        </w:tc>
        <w:tc>
          <w:tcPr>
            <w:tcW w:w="1824" w:type="dxa"/>
            <w:tcBorders>
              <w:top w:val="single" w:sz="4" w:space="0" w:color="auto"/>
              <w:left w:val="nil"/>
              <w:bottom w:val="single" w:sz="4" w:space="0" w:color="auto"/>
              <w:right w:val="nil"/>
            </w:tcBorders>
            <w:noWrap/>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1 : 1,15</w:t>
            </w:r>
          </w:p>
        </w:tc>
        <w:tc>
          <w:tcPr>
            <w:tcW w:w="160" w:type="dxa"/>
            <w:tcBorders>
              <w:top w:val="single" w:sz="4" w:space="0" w:color="auto"/>
              <w:left w:val="nil"/>
              <w:bottom w:val="single" w:sz="4" w:space="0" w:color="auto"/>
              <w:right w:val="nil"/>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c>
          <w:tcPr>
            <w:tcW w:w="160" w:type="dxa"/>
            <w:tcBorders>
              <w:top w:val="single" w:sz="4" w:space="0" w:color="auto"/>
              <w:left w:val="nil"/>
              <w:bottom w:val="single" w:sz="4" w:space="0" w:color="auto"/>
              <w:right w:val="single" w:sz="8" w:space="0" w:color="auto"/>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trHeight w:val="343"/>
          <w:jc w:val="center"/>
        </w:trPr>
        <w:tc>
          <w:tcPr>
            <w:tcW w:w="2221" w:type="dxa"/>
            <w:tcBorders>
              <w:top w:val="nil"/>
              <w:left w:val="single" w:sz="8" w:space="0" w:color="auto"/>
              <w:bottom w:val="single" w:sz="8" w:space="0" w:color="auto"/>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Козлодуй</w:t>
            </w:r>
          </w:p>
        </w:tc>
        <w:tc>
          <w:tcPr>
            <w:tcW w:w="1193"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5</w:t>
            </w:r>
          </w:p>
        </w:tc>
        <w:tc>
          <w:tcPr>
            <w:tcW w:w="1559"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7</w:t>
            </w:r>
          </w:p>
        </w:tc>
        <w:tc>
          <w:tcPr>
            <w:tcW w:w="1824" w:type="dxa"/>
            <w:tcBorders>
              <w:top w:val="single" w:sz="4" w:space="0" w:color="auto"/>
              <w:left w:val="nil"/>
              <w:bottom w:val="single" w:sz="4" w:space="0" w:color="auto"/>
              <w:right w:val="nil"/>
            </w:tcBorders>
            <w:noWrap/>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 xml:space="preserve"> 1 : 1,4</w:t>
            </w:r>
          </w:p>
        </w:tc>
        <w:tc>
          <w:tcPr>
            <w:tcW w:w="160" w:type="dxa"/>
            <w:tcBorders>
              <w:top w:val="single" w:sz="4" w:space="0" w:color="auto"/>
              <w:left w:val="nil"/>
              <w:bottom w:val="single" w:sz="4" w:space="0" w:color="auto"/>
              <w:right w:val="nil"/>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c>
          <w:tcPr>
            <w:tcW w:w="160" w:type="dxa"/>
            <w:tcBorders>
              <w:top w:val="single" w:sz="4" w:space="0" w:color="auto"/>
              <w:left w:val="nil"/>
              <w:bottom w:val="single" w:sz="4" w:space="0" w:color="auto"/>
              <w:right w:val="single" w:sz="8" w:space="0" w:color="auto"/>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trHeight w:val="343"/>
          <w:jc w:val="center"/>
        </w:trPr>
        <w:tc>
          <w:tcPr>
            <w:tcW w:w="2221" w:type="dxa"/>
            <w:tcBorders>
              <w:top w:val="nil"/>
              <w:left w:val="single" w:sz="8" w:space="0" w:color="auto"/>
              <w:bottom w:val="single" w:sz="8" w:space="0" w:color="auto"/>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Мездра</w:t>
            </w:r>
          </w:p>
        </w:tc>
        <w:tc>
          <w:tcPr>
            <w:tcW w:w="1193"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7</w:t>
            </w:r>
          </w:p>
        </w:tc>
        <w:tc>
          <w:tcPr>
            <w:tcW w:w="1559"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8</w:t>
            </w:r>
          </w:p>
        </w:tc>
        <w:tc>
          <w:tcPr>
            <w:tcW w:w="1824" w:type="dxa"/>
            <w:tcBorders>
              <w:top w:val="single" w:sz="4" w:space="0" w:color="auto"/>
              <w:left w:val="nil"/>
              <w:bottom w:val="single" w:sz="8" w:space="0" w:color="auto"/>
              <w:right w:val="nil"/>
            </w:tcBorders>
            <w:noWrap/>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1  :  1,4</w:t>
            </w:r>
          </w:p>
        </w:tc>
        <w:tc>
          <w:tcPr>
            <w:tcW w:w="160" w:type="dxa"/>
            <w:tcBorders>
              <w:top w:val="single" w:sz="4" w:space="0" w:color="auto"/>
              <w:left w:val="nil"/>
              <w:bottom w:val="single" w:sz="8" w:space="0" w:color="auto"/>
              <w:right w:val="nil"/>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c>
          <w:tcPr>
            <w:tcW w:w="160" w:type="dxa"/>
            <w:tcBorders>
              <w:top w:val="single" w:sz="4" w:space="0" w:color="auto"/>
              <w:left w:val="nil"/>
              <w:bottom w:val="single" w:sz="8" w:space="0" w:color="auto"/>
              <w:right w:val="single" w:sz="8" w:space="0" w:color="auto"/>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trHeight w:val="343"/>
          <w:jc w:val="center"/>
        </w:trPr>
        <w:tc>
          <w:tcPr>
            <w:tcW w:w="2221" w:type="dxa"/>
            <w:tcBorders>
              <w:top w:val="nil"/>
              <w:left w:val="single" w:sz="8" w:space="0" w:color="auto"/>
              <w:bottom w:val="single" w:sz="8" w:space="0" w:color="auto"/>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РП Оряхово</w:t>
            </w:r>
          </w:p>
        </w:tc>
        <w:tc>
          <w:tcPr>
            <w:tcW w:w="1193"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3</w:t>
            </w:r>
          </w:p>
        </w:tc>
        <w:tc>
          <w:tcPr>
            <w:tcW w:w="1559" w:type="dxa"/>
            <w:tcBorders>
              <w:top w:val="nil"/>
              <w:left w:val="nil"/>
              <w:bottom w:val="single" w:sz="8" w:space="0" w:color="auto"/>
              <w:right w:val="single" w:sz="8" w:space="0" w:color="auto"/>
            </w:tcBorders>
            <w:noWrap/>
            <w:vAlign w:val="center"/>
            <w:hideMark/>
          </w:tcPr>
          <w:p w:rsidR="004C46F0" w:rsidRPr="004C46F0" w:rsidRDefault="004C46F0" w:rsidP="004C46F0">
            <w:pPr>
              <w:spacing w:after="0" w:line="240" w:lineRule="auto"/>
              <w:jc w:val="center"/>
              <w:rPr>
                <w:rFonts w:ascii="Times New Roman" w:eastAsia="Times New Roman" w:hAnsi="Times New Roman" w:cs="Times New Roman"/>
                <w:sz w:val="24"/>
                <w:szCs w:val="24"/>
                <w:lang w:eastAsia="en-US"/>
              </w:rPr>
            </w:pPr>
            <w:r w:rsidRPr="004C46F0">
              <w:rPr>
                <w:rFonts w:ascii="Times New Roman" w:eastAsia="Times New Roman" w:hAnsi="Times New Roman" w:cs="Times New Roman"/>
                <w:sz w:val="24"/>
                <w:szCs w:val="24"/>
                <w:lang w:eastAsia="en-US"/>
              </w:rPr>
              <w:t>6</w:t>
            </w:r>
          </w:p>
        </w:tc>
        <w:tc>
          <w:tcPr>
            <w:tcW w:w="1824" w:type="dxa"/>
            <w:tcBorders>
              <w:top w:val="single" w:sz="8" w:space="0" w:color="auto"/>
              <w:left w:val="nil"/>
              <w:bottom w:val="single" w:sz="8" w:space="0" w:color="auto"/>
              <w:right w:val="nil"/>
            </w:tcBorders>
            <w:noWrap/>
            <w:vAlign w:val="center"/>
            <w:hideMark/>
          </w:tcPr>
          <w:p w:rsidR="004C46F0" w:rsidRPr="004C46F0" w:rsidRDefault="004C46F0" w:rsidP="004C46F0">
            <w:pPr>
              <w:spacing w:line="240" w:lineRule="auto"/>
              <w:jc w:val="center"/>
              <w:rPr>
                <w:rFonts w:ascii="Times New Roman" w:hAnsi="Times New Roman" w:cs="Times New Roman"/>
                <w:lang w:eastAsia="en-US"/>
              </w:rPr>
            </w:pPr>
            <w:r w:rsidRPr="004C46F0">
              <w:rPr>
                <w:rFonts w:ascii="Times New Roman" w:hAnsi="Times New Roman" w:cs="Times New Roman"/>
                <w:lang w:eastAsia="en-US"/>
              </w:rPr>
              <w:t>1  :  2</w:t>
            </w:r>
          </w:p>
        </w:tc>
        <w:tc>
          <w:tcPr>
            <w:tcW w:w="160" w:type="dxa"/>
            <w:tcBorders>
              <w:top w:val="single" w:sz="8" w:space="0" w:color="auto"/>
              <w:left w:val="nil"/>
              <w:bottom w:val="single" w:sz="8" w:space="0" w:color="auto"/>
              <w:right w:val="nil"/>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c>
          <w:tcPr>
            <w:tcW w:w="160" w:type="dxa"/>
            <w:tcBorders>
              <w:top w:val="single" w:sz="8" w:space="0" w:color="auto"/>
              <w:left w:val="nil"/>
              <w:bottom w:val="single" w:sz="8" w:space="0" w:color="auto"/>
              <w:right w:val="single" w:sz="8" w:space="0" w:color="auto"/>
            </w:tcBorders>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cantSplit/>
          <w:trHeight w:val="266"/>
          <w:jc w:val="center"/>
        </w:trPr>
        <w:tc>
          <w:tcPr>
            <w:tcW w:w="2221" w:type="dxa"/>
            <w:tcBorders>
              <w:top w:val="nil"/>
              <w:left w:val="single" w:sz="8" w:space="0" w:color="auto"/>
              <w:bottom w:val="nil"/>
              <w:right w:val="single" w:sz="8" w:space="0" w:color="auto"/>
            </w:tcBorders>
            <w:shd w:val="clear" w:color="auto" w:fill="C0C0C0"/>
            <w:vAlign w:val="center"/>
            <w:hideMark/>
          </w:tcPr>
          <w:p w:rsidR="004C46F0" w:rsidRPr="004C46F0" w:rsidRDefault="004C46F0" w:rsidP="004C46F0">
            <w:pPr>
              <w:spacing w:line="240" w:lineRule="auto"/>
              <w:jc w:val="both"/>
              <w:rPr>
                <w:rFonts w:ascii="Times New Roman" w:hAnsi="Times New Roman" w:cs="Times New Roman"/>
                <w:bCs/>
                <w:highlight w:val="yellow"/>
                <w:lang w:eastAsia="en-US"/>
              </w:rPr>
            </w:pPr>
            <w:r w:rsidRPr="004C46F0">
              <w:rPr>
                <w:rFonts w:ascii="Times New Roman" w:hAnsi="Times New Roman" w:cs="Times New Roman"/>
                <w:bCs/>
                <w:lang w:eastAsia="en-US"/>
              </w:rPr>
              <w:t>За района</w:t>
            </w:r>
          </w:p>
        </w:tc>
        <w:tc>
          <w:tcPr>
            <w:tcW w:w="1193" w:type="dxa"/>
            <w:vMerge w:val="restart"/>
            <w:tcBorders>
              <w:top w:val="nil"/>
              <w:left w:val="single" w:sz="8" w:space="0" w:color="auto"/>
              <w:bottom w:val="single" w:sz="8" w:space="0" w:color="000000"/>
              <w:right w:val="single" w:sz="8" w:space="0" w:color="auto"/>
            </w:tcBorders>
            <w:shd w:val="clear" w:color="auto" w:fill="C0C0C0"/>
            <w:noWrap/>
            <w:vAlign w:val="center"/>
            <w:hideMark/>
          </w:tcPr>
          <w:p w:rsidR="004C46F0" w:rsidRPr="004C46F0" w:rsidRDefault="008315D5" w:rsidP="004C46F0">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eastAsia="en-US"/>
              </w:rPr>
              <w:t>58</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C0C0C0"/>
            <w:noWrap/>
            <w:vAlign w:val="center"/>
            <w:hideMark/>
          </w:tcPr>
          <w:p w:rsidR="004C46F0" w:rsidRPr="004C46F0" w:rsidRDefault="004C46F0" w:rsidP="004C46F0">
            <w:pPr>
              <w:spacing w:after="0" w:line="240" w:lineRule="auto"/>
              <w:jc w:val="center"/>
              <w:rPr>
                <w:rFonts w:ascii="Times New Roman" w:eastAsia="Times New Roman" w:hAnsi="Times New Roman" w:cs="Times New Roman"/>
                <w:b/>
                <w:bCs/>
                <w:sz w:val="24"/>
                <w:szCs w:val="24"/>
                <w:lang w:eastAsia="en-US"/>
              </w:rPr>
            </w:pPr>
            <w:r w:rsidRPr="004C46F0">
              <w:rPr>
                <w:rFonts w:ascii="Times New Roman" w:eastAsia="Times New Roman" w:hAnsi="Times New Roman" w:cs="Times New Roman"/>
                <w:b/>
                <w:bCs/>
                <w:sz w:val="24"/>
                <w:szCs w:val="24"/>
                <w:lang w:eastAsia="en-US"/>
              </w:rPr>
              <w:t>73</w:t>
            </w:r>
          </w:p>
        </w:tc>
        <w:tc>
          <w:tcPr>
            <w:tcW w:w="1824" w:type="dxa"/>
            <w:vMerge w:val="restart"/>
            <w:tcBorders>
              <w:top w:val="single" w:sz="4" w:space="0" w:color="auto"/>
              <w:left w:val="single" w:sz="8" w:space="0" w:color="auto"/>
              <w:bottom w:val="single" w:sz="8" w:space="0" w:color="000000"/>
              <w:right w:val="nil"/>
            </w:tcBorders>
            <w:shd w:val="clear" w:color="auto" w:fill="C0C0C0"/>
            <w:noWrap/>
            <w:vAlign w:val="center"/>
            <w:hideMark/>
          </w:tcPr>
          <w:p w:rsidR="004C46F0" w:rsidRPr="004C46F0" w:rsidRDefault="008315D5" w:rsidP="004C46F0">
            <w:pPr>
              <w:spacing w:line="240" w:lineRule="auto"/>
              <w:jc w:val="center"/>
              <w:rPr>
                <w:rFonts w:ascii="Times New Roman" w:hAnsi="Times New Roman" w:cs="Times New Roman"/>
                <w:highlight w:val="yellow"/>
                <w:lang w:eastAsia="en-US"/>
              </w:rPr>
            </w:pPr>
            <w:r>
              <w:rPr>
                <w:rFonts w:ascii="Times New Roman" w:hAnsi="Times New Roman" w:cs="Times New Roman"/>
                <w:lang w:eastAsia="en-US"/>
              </w:rPr>
              <w:t>1  :  1,25</w:t>
            </w:r>
          </w:p>
        </w:tc>
        <w:tc>
          <w:tcPr>
            <w:tcW w:w="160" w:type="dxa"/>
            <w:vMerge w:val="restart"/>
            <w:tcBorders>
              <w:top w:val="single" w:sz="4" w:space="0" w:color="auto"/>
              <w:left w:val="nil"/>
              <w:bottom w:val="single" w:sz="8" w:space="0" w:color="000000"/>
              <w:right w:val="nil"/>
            </w:tcBorders>
            <w:shd w:val="clear" w:color="auto" w:fill="C0C0C0"/>
            <w:noWrap/>
            <w:vAlign w:val="center"/>
          </w:tcPr>
          <w:p w:rsidR="004C46F0" w:rsidRPr="004C46F0" w:rsidRDefault="004C46F0" w:rsidP="004C46F0">
            <w:pPr>
              <w:spacing w:line="240" w:lineRule="auto"/>
              <w:jc w:val="center"/>
              <w:rPr>
                <w:rFonts w:ascii="Times New Roman" w:hAnsi="Times New Roman" w:cs="Times New Roman"/>
                <w:highlight w:val="yellow"/>
                <w:lang w:eastAsia="en-US"/>
              </w:rPr>
            </w:pPr>
          </w:p>
        </w:tc>
        <w:tc>
          <w:tcPr>
            <w:tcW w:w="160" w:type="dxa"/>
            <w:vMerge w:val="restart"/>
            <w:tcBorders>
              <w:top w:val="single" w:sz="4" w:space="0" w:color="auto"/>
              <w:left w:val="nil"/>
              <w:bottom w:val="single" w:sz="8" w:space="0" w:color="000000"/>
              <w:right w:val="single" w:sz="8" w:space="0" w:color="auto"/>
            </w:tcBorders>
            <w:shd w:val="clear" w:color="auto" w:fill="C0C0C0"/>
            <w:noWrap/>
            <w:vAlign w:val="center"/>
          </w:tcPr>
          <w:p w:rsidR="004C46F0" w:rsidRPr="004C46F0" w:rsidRDefault="004C46F0" w:rsidP="004C46F0">
            <w:pPr>
              <w:spacing w:line="240" w:lineRule="auto"/>
              <w:jc w:val="center"/>
              <w:rPr>
                <w:rFonts w:ascii="Times New Roman" w:hAnsi="Times New Roman" w:cs="Times New Roman"/>
                <w:lang w:eastAsia="en-US"/>
              </w:rPr>
            </w:pPr>
          </w:p>
        </w:tc>
      </w:tr>
      <w:tr w:rsidR="004C46F0" w:rsidRPr="004C46F0" w:rsidTr="00E00C01">
        <w:trPr>
          <w:gridAfter w:val="1"/>
          <w:wAfter w:w="15" w:type="dxa"/>
          <w:cantSplit/>
          <w:trHeight w:val="282"/>
          <w:jc w:val="center"/>
        </w:trPr>
        <w:tc>
          <w:tcPr>
            <w:tcW w:w="2221" w:type="dxa"/>
            <w:tcBorders>
              <w:top w:val="nil"/>
              <w:left w:val="single" w:sz="8" w:space="0" w:color="auto"/>
              <w:bottom w:val="single" w:sz="8" w:space="0" w:color="auto"/>
              <w:right w:val="single" w:sz="8" w:space="0" w:color="auto"/>
            </w:tcBorders>
            <w:shd w:val="clear" w:color="auto" w:fill="C0C0C0"/>
            <w:vAlign w:val="center"/>
            <w:hideMark/>
          </w:tcPr>
          <w:p w:rsidR="004C46F0" w:rsidRPr="004C46F0" w:rsidRDefault="004C46F0" w:rsidP="004C46F0">
            <w:pPr>
              <w:spacing w:line="240" w:lineRule="auto"/>
              <w:jc w:val="both"/>
              <w:rPr>
                <w:rFonts w:ascii="Times New Roman" w:hAnsi="Times New Roman" w:cs="Times New Roman"/>
                <w:bCs/>
                <w:lang w:val="en-US" w:eastAsia="en-US"/>
              </w:rPr>
            </w:pPr>
            <w:r w:rsidRPr="004C46F0">
              <w:rPr>
                <w:rFonts w:ascii="Times New Roman" w:hAnsi="Times New Roman" w:cs="Times New Roman"/>
                <w:bCs/>
                <w:lang w:eastAsia="en-US"/>
              </w:rPr>
              <w:t>на ОП - Враца</w:t>
            </w:r>
          </w:p>
        </w:tc>
        <w:tc>
          <w:tcPr>
            <w:tcW w:w="0" w:type="auto"/>
            <w:vMerge/>
            <w:tcBorders>
              <w:top w:val="nil"/>
              <w:left w:val="single" w:sz="8" w:space="0" w:color="auto"/>
              <w:bottom w:val="single" w:sz="8" w:space="0" w:color="000000"/>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val="en-US"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C46F0" w:rsidRPr="004C46F0" w:rsidRDefault="004C46F0" w:rsidP="004C46F0">
            <w:pPr>
              <w:spacing w:after="0" w:line="240" w:lineRule="auto"/>
              <w:rPr>
                <w:rFonts w:ascii="Times New Roman" w:eastAsia="Times New Roman" w:hAnsi="Times New Roman" w:cs="Times New Roman"/>
                <w:b/>
                <w:bCs/>
                <w:sz w:val="24"/>
                <w:szCs w:val="24"/>
                <w:lang w:eastAsia="en-US"/>
              </w:rPr>
            </w:pPr>
          </w:p>
        </w:tc>
        <w:tc>
          <w:tcPr>
            <w:tcW w:w="0" w:type="auto"/>
            <w:vMerge/>
            <w:tcBorders>
              <w:top w:val="single" w:sz="4" w:space="0" w:color="auto"/>
              <w:left w:val="single" w:sz="8" w:space="0" w:color="auto"/>
              <w:bottom w:val="single" w:sz="8" w:space="0" w:color="000000"/>
              <w:right w:val="nil"/>
            </w:tcBorders>
            <w:vAlign w:val="center"/>
            <w:hideMark/>
          </w:tcPr>
          <w:p w:rsidR="004C46F0" w:rsidRPr="004C46F0" w:rsidRDefault="004C46F0" w:rsidP="004C46F0">
            <w:pPr>
              <w:spacing w:after="0" w:line="240" w:lineRule="auto"/>
              <w:rPr>
                <w:rFonts w:ascii="Times New Roman" w:hAnsi="Times New Roman" w:cs="Times New Roman"/>
                <w:highlight w:val="yellow"/>
                <w:lang w:eastAsia="en-US"/>
              </w:rPr>
            </w:pPr>
          </w:p>
        </w:tc>
        <w:tc>
          <w:tcPr>
            <w:tcW w:w="0" w:type="auto"/>
            <w:vMerge/>
            <w:tcBorders>
              <w:top w:val="single" w:sz="4" w:space="0" w:color="auto"/>
              <w:left w:val="nil"/>
              <w:bottom w:val="single" w:sz="8" w:space="0" w:color="000000"/>
              <w:right w:val="nil"/>
            </w:tcBorders>
            <w:vAlign w:val="center"/>
            <w:hideMark/>
          </w:tcPr>
          <w:p w:rsidR="004C46F0" w:rsidRPr="004C46F0" w:rsidRDefault="004C46F0" w:rsidP="004C46F0">
            <w:pPr>
              <w:spacing w:after="0" w:line="240" w:lineRule="auto"/>
              <w:rPr>
                <w:rFonts w:ascii="Times New Roman" w:hAnsi="Times New Roman" w:cs="Times New Roman"/>
                <w:highlight w:val="yellow"/>
                <w:lang w:eastAsia="en-US"/>
              </w:rPr>
            </w:pPr>
          </w:p>
        </w:tc>
        <w:tc>
          <w:tcPr>
            <w:tcW w:w="0" w:type="auto"/>
            <w:vMerge/>
            <w:tcBorders>
              <w:top w:val="single" w:sz="4" w:space="0" w:color="auto"/>
              <w:left w:val="nil"/>
              <w:bottom w:val="single" w:sz="8" w:space="0" w:color="000000"/>
              <w:right w:val="single" w:sz="8" w:space="0" w:color="auto"/>
            </w:tcBorders>
            <w:vAlign w:val="center"/>
            <w:hideMark/>
          </w:tcPr>
          <w:p w:rsidR="004C46F0" w:rsidRPr="004C46F0" w:rsidRDefault="004C46F0" w:rsidP="004C46F0">
            <w:pPr>
              <w:spacing w:after="0" w:line="240" w:lineRule="auto"/>
              <w:rPr>
                <w:rFonts w:ascii="Times New Roman" w:hAnsi="Times New Roman" w:cs="Times New Roman"/>
                <w:lang w:eastAsia="en-US"/>
              </w:rPr>
            </w:pPr>
          </w:p>
        </w:tc>
      </w:tr>
    </w:tbl>
    <w:p w:rsidR="004C46F0" w:rsidRPr="004C46F0" w:rsidRDefault="004C46F0" w:rsidP="004C46F0">
      <w:pPr>
        <w:spacing w:line="240" w:lineRule="auto"/>
        <w:ind w:firstLine="600"/>
        <w:jc w:val="both"/>
        <w:rPr>
          <w:rFonts w:ascii="Times New Roman" w:hAnsi="Times New Roman" w:cs="Times New Roman"/>
          <w:highlight w:val="yellow"/>
        </w:rPr>
      </w:pPr>
    </w:p>
    <w:p w:rsidR="004C46F0" w:rsidRPr="004C46F0" w:rsidRDefault="004C46F0" w:rsidP="004C46F0">
      <w:pPr>
        <w:spacing w:line="240" w:lineRule="auto"/>
        <w:ind w:firstLine="709"/>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lastRenderedPageBreak/>
        <w:t>През отчетната 2020 г.  кадрова обезпеченост с разследващи полицаи в Областна дирекция „Полиция” – Враца е 54 щата, като реално заети са 50 щата, реално работещи 4</w:t>
      </w:r>
      <w:r w:rsidR="0011075E">
        <w:rPr>
          <w:rFonts w:ascii="Times New Roman" w:eastAsia="Times New Roman" w:hAnsi="Times New Roman" w:cs="Times New Roman"/>
          <w:sz w:val="28"/>
          <w:szCs w:val="28"/>
          <w:lang w:eastAsia="en-US"/>
        </w:rPr>
        <w:t>5</w:t>
      </w:r>
      <w:r w:rsidRPr="004C46F0">
        <w:rPr>
          <w:rFonts w:ascii="Times New Roman" w:eastAsia="Times New Roman" w:hAnsi="Times New Roman" w:cs="Times New Roman"/>
          <w:sz w:val="28"/>
          <w:szCs w:val="28"/>
          <w:lang w:eastAsia="en-US"/>
        </w:rPr>
        <w:t>. Налага се тенденция за своевременно уведомяване на дежурния прокурор за посетените местопроизшествия, а при по – тежки такива и административния ръководител.</w:t>
      </w:r>
    </w:p>
    <w:p w:rsidR="004C46F0" w:rsidRPr="004C46F0" w:rsidRDefault="004C46F0" w:rsidP="004C46F0">
      <w:pPr>
        <w:spacing w:line="240" w:lineRule="auto"/>
        <w:ind w:firstLine="708"/>
        <w:jc w:val="both"/>
        <w:rPr>
          <w:rFonts w:ascii="Times New Roman" w:eastAsia="Calibri" w:hAnsi="Times New Roman" w:cs="Times New Roman"/>
          <w:b/>
          <w:sz w:val="28"/>
          <w:szCs w:val="28"/>
        </w:rPr>
      </w:pPr>
      <w:r w:rsidRPr="004C46F0">
        <w:rPr>
          <w:rFonts w:ascii="Times New Roman" w:eastAsia="Calibri" w:hAnsi="Times New Roman" w:cs="Times New Roman"/>
          <w:b/>
          <w:sz w:val="28"/>
          <w:szCs w:val="28"/>
        </w:rPr>
        <w:t>Квалификация на прокурори и разследващи органи.</w:t>
      </w:r>
    </w:p>
    <w:p w:rsidR="004C46F0" w:rsidRPr="004C46F0" w:rsidRDefault="004C46F0" w:rsidP="004C46F0">
      <w:pPr>
        <w:widowControl w:val="0"/>
        <w:shd w:val="clear" w:color="auto" w:fill="FFFFFF"/>
        <w:autoSpaceDE w:val="0"/>
        <w:autoSpaceDN w:val="0"/>
        <w:adjustRightInd w:val="0"/>
        <w:spacing w:before="5" w:after="0" w:line="240" w:lineRule="auto"/>
        <w:ind w:right="14" w:firstLine="711"/>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t xml:space="preserve">През отчетния период магистратите и съдебните служители са участвали в ограничен брой обучения, предвид въведеното извънредно положение и последвала епидемична обстановка, с оглед спазването на противоепидемичните мерки за предотвратяване заразяването с </w:t>
      </w:r>
      <w:r w:rsidRPr="004C46F0">
        <w:rPr>
          <w:rFonts w:ascii="Times New Roman" w:eastAsia="Times New Roman" w:hAnsi="Times New Roman" w:cs="Times New Roman"/>
          <w:sz w:val="28"/>
          <w:szCs w:val="28"/>
          <w:lang w:val="en-US" w:eastAsia="en-US"/>
        </w:rPr>
        <w:t>COVID</w:t>
      </w:r>
      <w:r w:rsidRPr="004C46F0">
        <w:rPr>
          <w:rFonts w:ascii="Times New Roman" w:eastAsia="Times New Roman" w:hAnsi="Times New Roman" w:cs="Times New Roman"/>
          <w:sz w:val="28"/>
          <w:szCs w:val="28"/>
          <w:lang w:eastAsia="en-US"/>
        </w:rPr>
        <w:t>.</w:t>
      </w:r>
    </w:p>
    <w:p w:rsidR="004C46F0" w:rsidRPr="004C46F0" w:rsidRDefault="004C46F0" w:rsidP="004C46F0">
      <w:pPr>
        <w:widowControl w:val="0"/>
        <w:shd w:val="clear" w:color="auto" w:fill="FFFFFF"/>
        <w:autoSpaceDE w:val="0"/>
        <w:autoSpaceDN w:val="0"/>
        <w:adjustRightInd w:val="0"/>
        <w:spacing w:before="5" w:after="0" w:line="240" w:lineRule="auto"/>
        <w:ind w:right="14" w:firstLine="694"/>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t xml:space="preserve">Приоритетно през 2020 година са участията в организираните дистанционни обучения и </w:t>
      </w:r>
      <w:r w:rsidR="00533960">
        <w:rPr>
          <w:rFonts w:ascii="Times New Roman" w:eastAsia="Times New Roman" w:hAnsi="Times New Roman" w:cs="Times New Roman"/>
          <w:sz w:val="28"/>
          <w:szCs w:val="28"/>
          <w:lang w:eastAsia="en-US"/>
        </w:rPr>
        <w:t>с</w:t>
      </w:r>
      <w:r w:rsidRPr="004C46F0">
        <w:rPr>
          <w:rFonts w:ascii="Times New Roman" w:eastAsia="Times New Roman" w:hAnsi="Times New Roman" w:cs="Times New Roman"/>
          <w:sz w:val="28"/>
          <w:szCs w:val="28"/>
          <w:lang w:eastAsia="en-US"/>
        </w:rPr>
        <w:t>е</w:t>
      </w:r>
      <w:r w:rsidR="00533960">
        <w:rPr>
          <w:rFonts w:ascii="Times New Roman" w:eastAsia="Times New Roman" w:hAnsi="Times New Roman" w:cs="Times New Roman"/>
          <w:sz w:val="28"/>
          <w:szCs w:val="28"/>
          <w:lang w:eastAsia="en-US"/>
        </w:rPr>
        <w:t>м</w:t>
      </w:r>
      <w:r w:rsidRPr="004C46F0">
        <w:rPr>
          <w:rFonts w:ascii="Times New Roman" w:eastAsia="Times New Roman" w:hAnsi="Times New Roman" w:cs="Times New Roman"/>
          <w:sz w:val="28"/>
          <w:szCs w:val="28"/>
          <w:lang w:eastAsia="en-US"/>
        </w:rPr>
        <w:t>инари.</w:t>
      </w:r>
    </w:p>
    <w:p w:rsidR="004C46F0" w:rsidRPr="004C46F0" w:rsidRDefault="004C46F0" w:rsidP="004C46F0">
      <w:pPr>
        <w:widowControl w:val="0"/>
        <w:shd w:val="clear" w:color="auto" w:fill="FFFFFF"/>
        <w:autoSpaceDE w:val="0"/>
        <w:autoSpaceDN w:val="0"/>
        <w:adjustRightInd w:val="0"/>
        <w:spacing w:before="5" w:after="0" w:line="240" w:lineRule="auto"/>
        <w:ind w:right="14" w:firstLine="694"/>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t xml:space="preserve">Нужно е  да се работи по увеличаване на броя на квалификационните семинари, тъй като един от основните приоритети на съдебната система е постигане на високо професионално ниво на българските магистрати и съдебни служители. </w:t>
      </w:r>
    </w:p>
    <w:p w:rsidR="004C46F0" w:rsidRPr="004C46F0" w:rsidRDefault="004C46F0" w:rsidP="004C46F0">
      <w:pPr>
        <w:shd w:val="clear" w:color="auto" w:fill="FFFFFF"/>
        <w:spacing w:after="0" w:line="240" w:lineRule="auto"/>
        <w:ind w:right="11" w:firstLine="692"/>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t>Необходимо е участието в квалификационни курсове и специализации, с оглед динамичните промени в наказателно - правното законодателство и най-вече във връзка с прилагането на Европейското законодателство.</w:t>
      </w:r>
    </w:p>
    <w:p w:rsidR="004C46F0" w:rsidRPr="004C46F0" w:rsidRDefault="004C46F0" w:rsidP="004C46F0">
      <w:pPr>
        <w:shd w:val="clear" w:color="auto" w:fill="FFFFFF"/>
        <w:spacing w:after="0" w:line="240" w:lineRule="auto"/>
        <w:ind w:right="11" w:firstLine="692"/>
        <w:jc w:val="both"/>
        <w:rPr>
          <w:rFonts w:ascii="Times New Roman" w:hAnsi="Times New Roman" w:cs="Times New Roman"/>
          <w:sz w:val="28"/>
          <w:szCs w:val="28"/>
        </w:rPr>
      </w:pPr>
    </w:p>
    <w:p w:rsidR="004C46F0" w:rsidRPr="004C46F0" w:rsidRDefault="004C46F0" w:rsidP="004C46F0">
      <w:pPr>
        <w:spacing w:line="240" w:lineRule="auto"/>
        <w:ind w:firstLine="694"/>
        <w:jc w:val="both"/>
        <w:rPr>
          <w:rFonts w:ascii="Times New Roman" w:hAnsi="Times New Roman" w:cs="Times New Roman"/>
          <w:b/>
          <w:sz w:val="28"/>
          <w:szCs w:val="28"/>
        </w:rPr>
      </w:pPr>
      <w:r w:rsidRPr="004C46F0">
        <w:rPr>
          <w:rFonts w:ascii="Times New Roman" w:hAnsi="Times New Roman" w:cs="Times New Roman"/>
          <w:b/>
          <w:sz w:val="28"/>
          <w:szCs w:val="28"/>
        </w:rPr>
        <w:t>Проверки и ревизии</w:t>
      </w:r>
    </w:p>
    <w:p w:rsidR="004C46F0" w:rsidRPr="004C46F0" w:rsidRDefault="004C46F0" w:rsidP="004C46F0">
      <w:pPr>
        <w:shd w:val="clear" w:color="auto" w:fill="FFFFFF"/>
        <w:spacing w:after="0" w:line="302" w:lineRule="exact"/>
        <w:ind w:left="28" w:right="43" w:firstLine="680"/>
        <w:contextualSpacing/>
        <w:jc w:val="both"/>
        <w:rPr>
          <w:rFonts w:ascii="Times New Roman" w:eastAsia="Times New Roman" w:hAnsi="Times New Roman" w:cs="Times New Roman"/>
          <w:color w:val="000000"/>
          <w:sz w:val="28"/>
          <w:szCs w:val="28"/>
        </w:rPr>
      </w:pPr>
      <w:r w:rsidRPr="004C46F0">
        <w:rPr>
          <w:rFonts w:ascii="Times New Roman" w:hAnsi="Times New Roman" w:cs="Times New Roman"/>
          <w:sz w:val="28"/>
          <w:szCs w:val="28"/>
          <w:u w:val="single"/>
        </w:rPr>
        <w:t>Комплексни ревизии</w:t>
      </w:r>
      <w:r w:rsidRPr="004C46F0">
        <w:rPr>
          <w:rFonts w:ascii="Times New Roman" w:hAnsi="Times New Roman" w:cs="Times New Roman"/>
          <w:sz w:val="28"/>
          <w:szCs w:val="28"/>
        </w:rPr>
        <w:t xml:space="preserve"> – </w:t>
      </w:r>
      <w:r w:rsidRPr="004C46F0">
        <w:rPr>
          <w:rFonts w:ascii="Times New Roman" w:eastAsia="Times New Roman" w:hAnsi="Times New Roman" w:cs="Times New Roman"/>
          <w:color w:val="000000"/>
          <w:sz w:val="28"/>
          <w:szCs w:val="28"/>
        </w:rPr>
        <w:t xml:space="preserve">Със Заповед № </w:t>
      </w:r>
      <w:r w:rsidRPr="004C46F0">
        <w:rPr>
          <w:rFonts w:ascii="Times New Roman" w:eastAsia="Times New Roman" w:hAnsi="Times New Roman" w:cs="Times New Roman"/>
          <w:color w:val="000000"/>
          <w:sz w:val="28"/>
          <w:szCs w:val="28"/>
          <w:lang w:val="en-US"/>
        </w:rPr>
        <w:t>71/25</w:t>
      </w:r>
      <w:r w:rsidRPr="004C46F0">
        <w:rPr>
          <w:rFonts w:ascii="Times New Roman" w:eastAsia="Times New Roman" w:hAnsi="Times New Roman" w:cs="Times New Roman"/>
          <w:color w:val="000000"/>
          <w:sz w:val="28"/>
          <w:szCs w:val="28"/>
        </w:rPr>
        <w:t>.</w:t>
      </w:r>
      <w:r w:rsidRPr="004C46F0">
        <w:rPr>
          <w:rFonts w:ascii="Times New Roman" w:eastAsia="Times New Roman" w:hAnsi="Times New Roman" w:cs="Times New Roman"/>
          <w:color w:val="000000"/>
          <w:sz w:val="28"/>
          <w:szCs w:val="28"/>
          <w:lang w:val="en-US"/>
        </w:rPr>
        <w:t>08</w:t>
      </w:r>
      <w:r w:rsidRPr="004C46F0">
        <w:rPr>
          <w:rFonts w:ascii="Times New Roman" w:eastAsia="Times New Roman" w:hAnsi="Times New Roman" w:cs="Times New Roman"/>
          <w:color w:val="000000"/>
          <w:sz w:val="28"/>
          <w:szCs w:val="28"/>
        </w:rPr>
        <w:t>.</w:t>
      </w:r>
      <w:r w:rsidRPr="004C46F0">
        <w:rPr>
          <w:rFonts w:ascii="Times New Roman" w:eastAsia="Times New Roman" w:hAnsi="Times New Roman" w:cs="Times New Roman"/>
          <w:color w:val="000000"/>
          <w:sz w:val="28"/>
          <w:szCs w:val="28"/>
          <w:lang w:val="en-US"/>
        </w:rPr>
        <w:t>2020</w:t>
      </w:r>
      <w:r w:rsidRPr="004C46F0">
        <w:rPr>
          <w:rFonts w:ascii="Times New Roman" w:eastAsia="Times New Roman" w:hAnsi="Times New Roman" w:cs="Times New Roman"/>
          <w:color w:val="000000"/>
          <w:sz w:val="28"/>
          <w:szCs w:val="28"/>
        </w:rPr>
        <w:t xml:space="preserve">г. на и.ф.административен ръководител на ОП - Враца е разпоредено извършването на комплексни ревизии, на място, на дейността на районните прокуратури на РП-Враца, РП-Бяла Слатина и РП-Козлодуй за 2019 година, по утвърден план. Ревизиите са извършени, както следва:                                             </w:t>
      </w:r>
    </w:p>
    <w:p w:rsidR="004C46F0" w:rsidRPr="004C46F0" w:rsidRDefault="004C46F0" w:rsidP="004C46F0">
      <w:pPr>
        <w:numPr>
          <w:ilvl w:val="0"/>
          <w:numId w:val="18"/>
        </w:numPr>
        <w:shd w:val="clear" w:color="auto" w:fill="FFFFFF"/>
        <w:spacing w:after="0" w:line="302" w:lineRule="exact"/>
        <w:ind w:left="0" w:right="43" w:firstLine="993"/>
        <w:contextualSpacing/>
        <w:jc w:val="both"/>
        <w:rPr>
          <w:rFonts w:ascii="Times New Roman" w:eastAsia="Times New Roman" w:hAnsi="Times New Roman" w:cs="Times New Roman"/>
          <w:color w:val="000000"/>
          <w:sz w:val="28"/>
          <w:szCs w:val="28"/>
        </w:rPr>
      </w:pPr>
      <w:r w:rsidRPr="004C46F0">
        <w:rPr>
          <w:rFonts w:ascii="Times New Roman" w:eastAsia="Times New Roman" w:hAnsi="Times New Roman" w:cs="Times New Roman"/>
          <w:color w:val="000000"/>
          <w:sz w:val="28"/>
          <w:szCs w:val="28"/>
        </w:rPr>
        <w:t xml:space="preserve">РП - Враца от комисия в състав: прокурор  Цветелин </w:t>
      </w:r>
      <w:proofErr w:type="spellStart"/>
      <w:r w:rsidRPr="004C46F0">
        <w:rPr>
          <w:rFonts w:ascii="Times New Roman" w:eastAsia="Times New Roman" w:hAnsi="Times New Roman" w:cs="Times New Roman"/>
          <w:color w:val="000000"/>
          <w:sz w:val="28"/>
          <w:szCs w:val="28"/>
        </w:rPr>
        <w:t>Радойнов</w:t>
      </w:r>
      <w:proofErr w:type="spellEnd"/>
      <w:r w:rsidRPr="004C46F0">
        <w:rPr>
          <w:rFonts w:ascii="Times New Roman" w:eastAsia="Times New Roman" w:hAnsi="Times New Roman" w:cs="Times New Roman"/>
          <w:color w:val="000000"/>
          <w:sz w:val="28"/>
          <w:szCs w:val="28"/>
        </w:rPr>
        <w:t xml:space="preserve">  и прокурор Ивайло Хайтов на 13.10.2020 година;</w:t>
      </w:r>
    </w:p>
    <w:p w:rsidR="004C46F0" w:rsidRPr="004C46F0" w:rsidRDefault="004C46F0" w:rsidP="004C46F0">
      <w:pPr>
        <w:numPr>
          <w:ilvl w:val="0"/>
          <w:numId w:val="18"/>
        </w:numPr>
        <w:shd w:val="clear" w:color="auto" w:fill="FFFFFF"/>
        <w:spacing w:after="0" w:line="302" w:lineRule="exact"/>
        <w:ind w:left="0" w:right="43" w:firstLine="993"/>
        <w:contextualSpacing/>
        <w:jc w:val="both"/>
        <w:rPr>
          <w:rFonts w:ascii="Times New Roman" w:eastAsia="Times New Roman" w:hAnsi="Times New Roman" w:cs="Times New Roman"/>
          <w:color w:val="000000"/>
          <w:sz w:val="28"/>
          <w:szCs w:val="28"/>
        </w:rPr>
      </w:pPr>
      <w:r w:rsidRPr="004C46F0">
        <w:rPr>
          <w:rFonts w:ascii="Times New Roman" w:eastAsia="Times New Roman" w:hAnsi="Times New Roman" w:cs="Times New Roman"/>
          <w:color w:val="000000"/>
          <w:sz w:val="28"/>
          <w:szCs w:val="28"/>
        </w:rPr>
        <w:t xml:space="preserve">РП – Козлодуй от комисия в състав: прокурор  Владимир </w:t>
      </w:r>
      <w:proofErr w:type="spellStart"/>
      <w:r w:rsidRPr="004C46F0">
        <w:rPr>
          <w:rFonts w:ascii="Times New Roman" w:eastAsia="Times New Roman" w:hAnsi="Times New Roman" w:cs="Times New Roman"/>
          <w:color w:val="000000"/>
          <w:sz w:val="28"/>
          <w:szCs w:val="28"/>
        </w:rPr>
        <w:t>Дилков</w:t>
      </w:r>
      <w:proofErr w:type="spellEnd"/>
      <w:r w:rsidRPr="004C46F0">
        <w:rPr>
          <w:rFonts w:ascii="Times New Roman" w:eastAsia="Times New Roman" w:hAnsi="Times New Roman" w:cs="Times New Roman"/>
          <w:color w:val="000000"/>
          <w:sz w:val="28"/>
          <w:szCs w:val="28"/>
        </w:rPr>
        <w:t xml:space="preserve"> и прокурор Веселин Вътов на 15.10.2020 година;</w:t>
      </w:r>
    </w:p>
    <w:p w:rsidR="004C46F0" w:rsidRPr="004C46F0" w:rsidRDefault="004C46F0" w:rsidP="004C46F0">
      <w:pPr>
        <w:shd w:val="clear" w:color="auto" w:fill="FFFFFF"/>
        <w:spacing w:after="0" w:line="302" w:lineRule="exact"/>
        <w:ind w:right="43" w:firstLine="993"/>
        <w:contextualSpacing/>
        <w:jc w:val="both"/>
        <w:rPr>
          <w:rFonts w:ascii="Times New Roman" w:eastAsia="Times New Roman" w:hAnsi="Times New Roman" w:cs="Times New Roman"/>
          <w:color w:val="000000"/>
          <w:sz w:val="28"/>
          <w:szCs w:val="28"/>
        </w:rPr>
      </w:pPr>
      <w:r w:rsidRPr="004C46F0">
        <w:rPr>
          <w:rFonts w:ascii="Times New Roman" w:eastAsia="Times New Roman" w:hAnsi="Times New Roman" w:cs="Times New Roman"/>
          <w:color w:val="000000"/>
          <w:sz w:val="28"/>
          <w:szCs w:val="28"/>
        </w:rPr>
        <w:t>Комплексната ревизия за дейността на РП-Бяла Слатина, от комисия в състав зам.окръжен прокурор Камелия Три</w:t>
      </w:r>
      <w:r w:rsidR="00533960">
        <w:rPr>
          <w:rFonts w:ascii="Times New Roman" w:eastAsia="Times New Roman" w:hAnsi="Times New Roman" w:cs="Times New Roman"/>
          <w:color w:val="000000"/>
          <w:sz w:val="28"/>
          <w:szCs w:val="28"/>
        </w:rPr>
        <w:t>фонова и прокурор Николай Лалов</w:t>
      </w:r>
      <w:r w:rsidRPr="004C46F0">
        <w:rPr>
          <w:rFonts w:ascii="Times New Roman" w:eastAsia="Times New Roman" w:hAnsi="Times New Roman" w:cs="Times New Roman"/>
          <w:color w:val="000000"/>
          <w:sz w:val="28"/>
          <w:szCs w:val="28"/>
        </w:rPr>
        <w:t xml:space="preserve"> не е извършвана</w:t>
      </w:r>
      <w:r w:rsidR="00533960">
        <w:rPr>
          <w:rFonts w:ascii="Times New Roman" w:eastAsia="Times New Roman" w:hAnsi="Times New Roman" w:cs="Times New Roman"/>
          <w:color w:val="000000"/>
          <w:sz w:val="28"/>
          <w:szCs w:val="28"/>
        </w:rPr>
        <w:t xml:space="preserve"> с оглед наложените противоепидемични мерки във връзка с глобалната пандемия </w:t>
      </w:r>
      <w:r w:rsidR="00533960">
        <w:rPr>
          <w:rFonts w:ascii="Times New Roman" w:eastAsia="Times New Roman" w:hAnsi="Times New Roman" w:cs="Times New Roman"/>
          <w:color w:val="000000"/>
          <w:sz w:val="28"/>
          <w:szCs w:val="28"/>
          <w:lang w:val="en-US"/>
        </w:rPr>
        <w:t>COVID 19</w:t>
      </w:r>
      <w:r w:rsidRPr="004C46F0">
        <w:rPr>
          <w:rFonts w:ascii="Times New Roman" w:eastAsia="Times New Roman" w:hAnsi="Times New Roman" w:cs="Times New Roman"/>
          <w:color w:val="000000"/>
          <w:sz w:val="28"/>
          <w:szCs w:val="28"/>
        </w:rPr>
        <w:t>.</w:t>
      </w:r>
    </w:p>
    <w:p w:rsidR="004C46F0" w:rsidRPr="004C46F0" w:rsidRDefault="004C46F0" w:rsidP="004C46F0">
      <w:pPr>
        <w:shd w:val="clear" w:color="auto" w:fill="FFFFFF"/>
        <w:spacing w:after="0" w:line="302" w:lineRule="exact"/>
        <w:ind w:right="43" w:firstLine="709"/>
        <w:contextualSpacing/>
        <w:jc w:val="both"/>
        <w:rPr>
          <w:rFonts w:ascii="Times New Roman" w:eastAsia="Times New Roman" w:hAnsi="Times New Roman" w:cs="Times New Roman"/>
          <w:color w:val="000000"/>
          <w:sz w:val="28"/>
          <w:szCs w:val="28"/>
        </w:rPr>
      </w:pPr>
    </w:p>
    <w:p w:rsidR="004C46F0" w:rsidRPr="004C46F0" w:rsidRDefault="004C46F0" w:rsidP="004C46F0">
      <w:pPr>
        <w:shd w:val="clear" w:color="auto" w:fill="FFFFFF"/>
        <w:spacing w:after="0" w:line="302" w:lineRule="exact"/>
        <w:ind w:right="43" w:firstLine="708"/>
        <w:jc w:val="both"/>
        <w:rPr>
          <w:rFonts w:ascii="Times New Roman" w:eastAsia="Times New Roman" w:hAnsi="Times New Roman" w:cs="Times New Roman"/>
          <w:color w:val="000000"/>
          <w:sz w:val="28"/>
          <w:szCs w:val="28"/>
        </w:rPr>
      </w:pPr>
      <w:r w:rsidRPr="004C46F0">
        <w:rPr>
          <w:rFonts w:ascii="Times New Roman" w:hAnsi="Times New Roman" w:cs="Times New Roman"/>
          <w:sz w:val="28"/>
          <w:szCs w:val="28"/>
          <w:u w:val="single"/>
        </w:rPr>
        <w:t>Тематични проверки</w:t>
      </w:r>
      <w:r w:rsidRPr="004C46F0">
        <w:rPr>
          <w:rFonts w:ascii="Times New Roman" w:eastAsia="Times New Roman" w:hAnsi="Times New Roman" w:cs="Times New Roman"/>
          <w:color w:val="000000"/>
          <w:sz w:val="28"/>
          <w:szCs w:val="28"/>
        </w:rPr>
        <w:t xml:space="preserve"> – извършени са съгласно Плана за дейността на ОП</w:t>
      </w:r>
      <w:r w:rsidR="00B31C61">
        <w:rPr>
          <w:rFonts w:ascii="Times New Roman" w:eastAsia="Times New Roman" w:hAnsi="Times New Roman" w:cs="Times New Roman"/>
          <w:color w:val="000000"/>
          <w:sz w:val="28"/>
          <w:szCs w:val="28"/>
        </w:rPr>
        <w:t xml:space="preserve"> –</w:t>
      </w:r>
      <w:r w:rsidRPr="004C46F0">
        <w:rPr>
          <w:rFonts w:ascii="Times New Roman" w:eastAsia="Times New Roman" w:hAnsi="Times New Roman" w:cs="Times New Roman"/>
          <w:color w:val="000000"/>
          <w:sz w:val="28"/>
          <w:szCs w:val="28"/>
        </w:rPr>
        <w:t xml:space="preserve"> Враца</w:t>
      </w:r>
      <w:r w:rsidR="00B31C61">
        <w:rPr>
          <w:rFonts w:ascii="Times New Roman" w:eastAsia="Times New Roman" w:hAnsi="Times New Roman" w:cs="Times New Roman"/>
          <w:color w:val="000000"/>
          <w:sz w:val="28"/>
          <w:szCs w:val="28"/>
        </w:rPr>
        <w:t xml:space="preserve"> </w:t>
      </w:r>
      <w:r w:rsidRPr="004C46F0">
        <w:rPr>
          <w:rFonts w:ascii="Times New Roman" w:eastAsia="Times New Roman" w:hAnsi="Times New Roman" w:cs="Times New Roman"/>
          <w:color w:val="000000"/>
          <w:sz w:val="28"/>
          <w:szCs w:val="28"/>
        </w:rPr>
        <w:t>за 2020 година, както следва:</w:t>
      </w:r>
    </w:p>
    <w:p w:rsidR="004C46F0" w:rsidRPr="004C46F0" w:rsidRDefault="004C46F0" w:rsidP="004C46F0">
      <w:pPr>
        <w:shd w:val="clear" w:color="auto" w:fill="FFFFFF"/>
        <w:spacing w:after="0" w:line="240" w:lineRule="auto"/>
        <w:ind w:right="43" w:firstLine="708"/>
        <w:jc w:val="both"/>
        <w:rPr>
          <w:rFonts w:ascii="Times New Roman" w:eastAsia="Times New Roman" w:hAnsi="Times New Roman" w:cs="Times New Roman"/>
          <w:color w:val="000000"/>
          <w:sz w:val="28"/>
          <w:szCs w:val="28"/>
          <w:u w:val="single"/>
        </w:rPr>
      </w:pPr>
      <w:r w:rsidRPr="004C46F0">
        <w:rPr>
          <w:rFonts w:ascii="Times New Roman" w:hAnsi="Times New Roman" w:cs="Times New Roman"/>
          <w:sz w:val="28"/>
          <w:szCs w:val="28"/>
          <w:u w:val="single"/>
        </w:rPr>
        <w:t>Контролно</w:t>
      </w:r>
      <w:r w:rsidRPr="004C46F0">
        <w:rPr>
          <w:rFonts w:ascii="Times New Roman" w:eastAsia="Times New Roman" w:hAnsi="Times New Roman" w:cs="Times New Roman"/>
          <w:color w:val="000000"/>
          <w:sz w:val="28"/>
          <w:szCs w:val="28"/>
          <w:u w:val="single"/>
        </w:rPr>
        <w:t>-ревизионна дейност:</w:t>
      </w:r>
    </w:p>
    <w:p w:rsidR="004C46F0" w:rsidRPr="004C46F0" w:rsidRDefault="004C46F0" w:rsidP="004C46F0">
      <w:pPr>
        <w:numPr>
          <w:ilvl w:val="0"/>
          <w:numId w:val="12"/>
        </w:numPr>
        <w:spacing w:after="0" w:line="240" w:lineRule="auto"/>
        <w:ind w:left="0"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Проверка на прекратените през 2019г. поради липса на извършено престъпление дела за корупционни престъпления и на прекратени, поради изтекла давност дела за корупционни престъпления в районните прокуратури от района на Окръжна прокуратура – Враца</w:t>
      </w:r>
      <w:r w:rsidRPr="004C46F0">
        <w:rPr>
          <w:rFonts w:ascii="Times New Roman" w:hAnsi="Times New Roman" w:cs="Times New Roman"/>
          <w:i/>
          <w:sz w:val="28"/>
          <w:szCs w:val="28"/>
        </w:rPr>
        <w:t>;</w:t>
      </w:r>
    </w:p>
    <w:p w:rsidR="004C46F0" w:rsidRPr="004C46F0" w:rsidRDefault="004C46F0" w:rsidP="004C46F0">
      <w:pPr>
        <w:numPr>
          <w:ilvl w:val="0"/>
          <w:numId w:val="12"/>
        </w:numPr>
        <w:spacing w:after="0" w:line="240" w:lineRule="auto"/>
        <w:ind w:left="0"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lastRenderedPageBreak/>
        <w:t>Проверка и анализ на причините, довели до осъждането на прокуратурата по ЗОДОВ през 2019 г. за района на ОП – Враца;</w:t>
      </w:r>
    </w:p>
    <w:p w:rsidR="004C46F0" w:rsidRPr="004C46F0" w:rsidRDefault="004C46F0" w:rsidP="004C46F0">
      <w:pPr>
        <w:numPr>
          <w:ilvl w:val="0"/>
          <w:numId w:val="12"/>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 Цялостни ревизии на дейността на РП – Враца и РП – Бяла Слатина за 2019 година по утвърден план</w:t>
      </w:r>
      <w:r w:rsidRPr="004C46F0">
        <w:rPr>
          <w:rFonts w:ascii="Times New Roman" w:hAnsi="Times New Roman" w:cs="Times New Roman"/>
          <w:i/>
          <w:sz w:val="28"/>
          <w:szCs w:val="28"/>
        </w:rPr>
        <w:t>.</w:t>
      </w:r>
    </w:p>
    <w:p w:rsidR="004C46F0" w:rsidRPr="004C46F0" w:rsidRDefault="004C46F0" w:rsidP="004C46F0">
      <w:pPr>
        <w:shd w:val="clear" w:color="auto" w:fill="FFFFFF"/>
        <w:spacing w:after="0" w:line="302" w:lineRule="exact"/>
        <w:ind w:right="43" w:firstLine="708"/>
        <w:jc w:val="both"/>
        <w:rPr>
          <w:rFonts w:ascii="Times New Roman" w:eastAsia="Times New Roman" w:hAnsi="Times New Roman" w:cs="Times New Roman"/>
          <w:color w:val="000000"/>
          <w:sz w:val="28"/>
          <w:szCs w:val="28"/>
        </w:rPr>
      </w:pPr>
      <w:r w:rsidRPr="004C46F0">
        <w:rPr>
          <w:rFonts w:ascii="Times New Roman" w:eastAsia="Times New Roman" w:hAnsi="Times New Roman" w:cs="Times New Roman"/>
          <w:color w:val="000000"/>
          <w:sz w:val="28"/>
          <w:szCs w:val="28"/>
          <w:u w:val="single"/>
        </w:rPr>
        <w:t>Тематични проверки по следствения надзор</w:t>
      </w:r>
      <w:r w:rsidRPr="004C46F0">
        <w:rPr>
          <w:rFonts w:ascii="Times New Roman" w:eastAsia="Times New Roman" w:hAnsi="Times New Roman" w:cs="Times New Roman"/>
          <w:color w:val="000000"/>
          <w:sz w:val="28"/>
          <w:szCs w:val="28"/>
        </w:rPr>
        <w:t>:</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eastAsia="Times New Roman" w:hAnsi="Times New Roman" w:cs="Times New Roman"/>
          <w:color w:val="000000"/>
          <w:sz w:val="28"/>
          <w:szCs w:val="28"/>
        </w:rPr>
      </w:pPr>
      <w:r w:rsidRPr="004C46F0">
        <w:rPr>
          <w:rFonts w:ascii="Times New Roman" w:eastAsia="Times New Roman" w:hAnsi="Times New Roman" w:cs="Times New Roman"/>
          <w:color w:val="000000"/>
          <w:sz w:val="28"/>
          <w:szCs w:val="28"/>
        </w:rPr>
        <w:t>Проверки, относно спазването на сроковете по чл. 145, ал. 2 от ЗСВ. Анализ на причините в случаите на констатирано системно неспазване на сроковете и предложения за подобряване</w:t>
      </w:r>
      <w:r w:rsidRPr="004C46F0">
        <w:rPr>
          <w:rFonts w:ascii="Times New Roman" w:eastAsia="Times New Roman" w:hAnsi="Times New Roman" w:cs="Times New Roman"/>
          <w:i/>
          <w:color w:val="000000"/>
          <w:sz w:val="28"/>
          <w:szCs w:val="28"/>
        </w:rPr>
        <w:t>;</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hAnsi="Times New Roman" w:cs="Times New Roman"/>
          <w:sz w:val="28"/>
          <w:szCs w:val="28"/>
        </w:rPr>
      </w:pPr>
      <w:r w:rsidRPr="004C46F0">
        <w:rPr>
          <w:rFonts w:ascii="Times New Roman" w:eastAsia="Times New Roman" w:hAnsi="Times New Roman" w:cs="Times New Roman"/>
          <w:color w:val="000000"/>
          <w:sz w:val="28"/>
          <w:szCs w:val="28"/>
        </w:rPr>
        <w:t xml:space="preserve"> Проверки на досъдебните производства срещу известен извършител, наблюдавани от прокурорите от района на ОП - Враца, образувани преди 01.</w:t>
      </w:r>
      <w:proofErr w:type="spellStart"/>
      <w:r w:rsidRPr="004C46F0">
        <w:rPr>
          <w:rFonts w:ascii="Times New Roman" w:eastAsia="Times New Roman" w:hAnsi="Times New Roman" w:cs="Times New Roman"/>
          <w:color w:val="000000"/>
          <w:sz w:val="28"/>
          <w:szCs w:val="28"/>
        </w:rPr>
        <w:t>01</w:t>
      </w:r>
      <w:proofErr w:type="spellEnd"/>
      <w:r w:rsidRPr="004C46F0">
        <w:rPr>
          <w:rFonts w:ascii="Times New Roman" w:eastAsia="Times New Roman" w:hAnsi="Times New Roman" w:cs="Times New Roman"/>
          <w:color w:val="000000"/>
          <w:sz w:val="28"/>
          <w:szCs w:val="28"/>
        </w:rPr>
        <w:t>.2017 г. и неприключили към датите на проверките. Предприемане на мерки за приключването им</w:t>
      </w:r>
      <w:r w:rsidRPr="004C46F0">
        <w:rPr>
          <w:rFonts w:ascii="Times New Roman" w:eastAsia="Times New Roman" w:hAnsi="Times New Roman" w:cs="Times New Roman"/>
          <w:i/>
          <w:color w:val="000000"/>
          <w:sz w:val="28"/>
          <w:szCs w:val="28"/>
        </w:rPr>
        <w:t>;</w:t>
      </w:r>
    </w:p>
    <w:p w:rsidR="004C46F0" w:rsidRPr="004C46F0" w:rsidRDefault="004C46F0" w:rsidP="004C46F0">
      <w:pPr>
        <w:numPr>
          <w:ilvl w:val="0"/>
          <w:numId w:val="12"/>
        </w:numPr>
        <w:spacing w:after="0" w:line="240" w:lineRule="auto"/>
        <w:ind w:left="0"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Проверки и анализ на делата срещу лица с три и повече неприключили досъдебни производства, наблюдавани от районните прокуратури. Адекватност на предприетите от наблюдаващите прокурори мерки за приключването им в кратък срок. Причини за забавянето</w:t>
      </w:r>
      <w:r w:rsidRPr="004C46F0">
        <w:rPr>
          <w:rFonts w:ascii="Times New Roman" w:hAnsi="Times New Roman" w:cs="Times New Roman"/>
          <w:i/>
          <w:sz w:val="28"/>
          <w:szCs w:val="28"/>
        </w:rPr>
        <w:t xml:space="preserve">; </w:t>
      </w:r>
    </w:p>
    <w:p w:rsidR="004C46F0" w:rsidRPr="004C46F0" w:rsidRDefault="004C46F0" w:rsidP="004C46F0">
      <w:pPr>
        <w:numPr>
          <w:ilvl w:val="0"/>
          <w:numId w:val="12"/>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Проверка на преписките и делата в районните прокуратури от региона, </w:t>
      </w:r>
      <w:proofErr w:type="spellStart"/>
      <w:r w:rsidRPr="004C46F0">
        <w:rPr>
          <w:rFonts w:ascii="Times New Roman" w:hAnsi="Times New Roman" w:cs="Times New Roman"/>
          <w:sz w:val="28"/>
          <w:szCs w:val="28"/>
        </w:rPr>
        <w:t>касаещ</w:t>
      </w:r>
      <w:r w:rsidR="00533960">
        <w:rPr>
          <w:rFonts w:ascii="Times New Roman" w:hAnsi="Times New Roman" w:cs="Times New Roman"/>
          <w:sz w:val="28"/>
          <w:szCs w:val="28"/>
        </w:rPr>
        <w:t>а</w:t>
      </w:r>
      <w:proofErr w:type="spellEnd"/>
      <w:r w:rsidRPr="004C46F0">
        <w:rPr>
          <w:rFonts w:ascii="Times New Roman" w:hAnsi="Times New Roman" w:cs="Times New Roman"/>
          <w:sz w:val="28"/>
          <w:szCs w:val="28"/>
        </w:rPr>
        <w:t xml:space="preserve"> случаите на осъществено домашно насилие, закана с убийство и нарушение на заповед за защита от домашно насилие;</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 xml:space="preserve">Проверка за своевременно изготвяне на уведомленията по чл.110, ал.1, във </w:t>
      </w:r>
      <w:proofErr w:type="spellStart"/>
      <w:r w:rsidRPr="004C46F0">
        <w:rPr>
          <w:rFonts w:ascii="Times New Roman" w:hAnsi="Times New Roman" w:cs="Times New Roman"/>
          <w:sz w:val="28"/>
          <w:szCs w:val="28"/>
        </w:rPr>
        <w:t>вр</w:t>
      </w:r>
      <w:proofErr w:type="spellEnd"/>
      <w:r w:rsidRPr="004C46F0">
        <w:rPr>
          <w:rFonts w:ascii="Times New Roman" w:hAnsi="Times New Roman" w:cs="Times New Roman"/>
          <w:sz w:val="28"/>
          <w:szCs w:val="28"/>
        </w:rPr>
        <w:t>. с чл.108, ал.1 от Закона за противодействие на корупцията и за отнемане  на незаконно придобито имущество</w:t>
      </w:r>
      <w:r w:rsidRPr="004C46F0">
        <w:rPr>
          <w:rFonts w:ascii="Times New Roman" w:hAnsi="Times New Roman" w:cs="Times New Roman"/>
          <w:i/>
          <w:sz w:val="28"/>
          <w:szCs w:val="28"/>
        </w:rPr>
        <w:t>.</w:t>
      </w:r>
    </w:p>
    <w:p w:rsidR="004C46F0" w:rsidRPr="004C46F0" w:rsidRDefault="004C46F0" w:rsidP="004C46F0">
      <w:pPr>
        <w:shd w:val="clear" w:color="auto" w:fill="FFFFFF"/>
        <w:spacing w:after="0" w:line="302" w:lineRule="exact"/>
        <w:ind w:right="43"/>
        <w:jc w:val="both"/>
        <w:rPr>
          <w:rFonts w:ascii="Times New Roman" w:hAnsi="Times New Roman" w:cs="Times New Roman"/>
          <w:sz w:val="28"/>
          <w:szCs w:val="28"/>
          <w:u w:val="single"/>
        </w:rPr>
      </w:pPr>
      <w:r w:rsidRPr="004C46F0">
        <w:rPr>
          <w:rFonts w:ascii="Times New Roman" w:hAnsi="Times New Roman" w:cs="Times New Roman"/>
          <w:color w:val="FF0000"/>
          <w:sz w:val="28"/>
          <w:szCs w:val="28"/>
        </w:rPr>
        <w:t xml:space="preserve">   </w:t>
      </w:r>
      <w:r w:rsidRPr="004C46F0">
        <w:rPr>
          <w:rFonts w:ascii="Times New Roman" w:hAnsi="Times New Roman" w:cs="Times New Roman"/>
          <w:color w:val="FF0000"/>
          <w:sz w:val="28"/>
          <w:szCs w:val="28"/>
        </w:rPr>
        <w:tab/>
      </w:r>
      <w:r w:rsidRPr="004C46F0">
        <w:rPr>
          <w:rFonts w:ascii="Times New Roman" w:hAnsi="Times New Roman" w:cs="Times New Roman"/>
          <w:sz w:val="28"/>
          <w:szCs w:val="28"/>
          <w:u w:val="single"/>
        </w:rPr>
        <w:t xml:space="preserve">Тематични проверки по </w:t>
      </w:r>
      <w:proofErr w:type="spellStart"/>
      <w:r w:rsidRPr="004C46F0">
        <w:rPr>
          <w:rFonts w:ascii="Times New Roman" w:hAnsi="Times New Roman" w:cs="Times New Roman"/>
          <w:sz w:val="28"/>
          <w:szCs w:val="28"/>
          <w:u w:val="single"/>
        </w:rPr>
        <w:t>наказателносъдебен</w:t>
      </w:r>
      <w:proofErr w:type="spellEnd"/>
      <w:r w:rsidRPr="004C46F0">
        <w:rPr>
          <w:rFonts w:ascii="Times New Roman" w:hAnsi="Times New Roman" w:cs="Times New Roman"/>
          <w:sz w:val="28"/>
          <w:szCs w:val="28"/>
          <w:u w:val="single"/>
        </w:rPr>
        <w:t xml:space="preserve"> надзор</w:t>
      </w:r>
    </w:p>
    <w:p w:rsidR="004C46F0" w:rsidRPr="004C46F0" w:rsidRDefault="004C46F0" w:rsidP="004C46F0">
      <w:pPr>
        <w:numPr>
          <w:ilvl w:val="0"/>
          <w:numId w:val="12"/>
        </w:numPr>
        <w:shd w:val="clear" w:color="auto" w:fill="FFFFFF"/>
        <w:spacing w:after="0" w:line="302" w:lineRule="exact"/>
        <w:ind w:left="0" w:right="43" w:firstLine="708"/>
        <w:contextualSpacing/>
        <w:jc w:val="both"/>
        <w:rPr>
          <w:rFonts w:ascii="Times New Roman" w:hAnsi="Times New Roman" w:cs="Times New Roman"/>
          <w:sz w:val="28"/>
          <w:szCs w:val="28"/>
          <w:u w:val="single"/>
        </w:rPr>
      </w:pPr>
      <w:r w:rsidRPr="004C46F0">
        <w:rPr>
          <w:rFonts w:ascii="Times New Roman" w:hAnsi="Times New Roman" w:cs="Times New Roman"/>
          <w:sz w:val="28"/>
          <w:szCs w:val="28"/>
        </w:rPr>
        <w:t xml:space="preserve">Проверка и анализ на наказателните производства, които са прекратени от районните прокуратури в регион Враца през 2019г. </w:t>
      </w:r>
    </w:p>
    <w:p w:rsidR="004C46F0" w:rsidRPr="004C46F0" w:rsidRDefault="004C46F0" w:rsidP="004C46F0">
      <w:pPr>
        <w:spacing w:after="0" w:line="240" w:lineRule="auto"/>
        <w:ind w:firstLine="708"/>
        <w:jc w:val="both"/>
        <w:rPr>
          <w:rFonts w:ascii="Times New Roman" w:hAnsi="Times New Roman" w:cs="Times New Roman"/>
          <w:sz w:val="28"/>
          <w:szCs w:val="28"/>
          <w:u w:val="single"/>
        </w:rPr>
      </w:pPr>
      <w:r w:rsidRPr="004C46F0">
        <w:rPr>
          <w:rFonts w:ascii="Times New Roman" w:hAnsi="Times New Roman" w:cs="Times New Roman"/>
          <w:sz w:val="28"/>
          <w:szCs w:val="28"/>
          <w:u w:val="single"/>
        </w:rPr>
        <w:t>Тематични проверки по изпълнение на наказанията и другите принудителни мерки</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 xml:space="preserve">Извършване на </w:t>
      </w:r>
      <w:r w:rsidR="00533960">
        <w:rPr>
          <w:rFonts w:ascii="Times New Roman" w:hAnsi="Times New Roman" w:cs="Times New Roman"/>
          <w:sz w:val="28"/>
          <w:szCs w:val="28"/>
        </w:rPr>
        <w:t xml:space="preserve">2 броя </w:t>
      </w:r>
      <w:r w:rsidRPr="004C46F0">
        <w:rPr>
          <w:rFonts w:ascii="Times New Roman" w:hAnsi="Times New Roman" w:cs="Times New Roman"/>
          <w:sz w:val="28"/>
          <w:szCs w:val="28"/>
        </w:rPr>
        <w:t>проверк</w:t>
      </w:r>
      <w:r w:rsidR="00533960">
        <w:rPr>
          <w:rFonts w:ascii="Times New Roman" w:hAnsi="Times New Roman" w:cs="Times New Roman"/>
          <w:sz w:val="28"/>
          <w:szCs w:val="28"/>
        </w:rPr>
        <w:t>и</w:t>
      </w:r>
      <w:r w:rsidRPr="004C46F0">
        <w:rPr>
          <w:rFonts w:ascii="Times New Roman" w:hAnsi="Times New Roman" w:cs="Times New Roman"/>
          <w:sz w:val="28"/>
          <w:szCs w:val="28"/>
        </w:rPr>
        <w:t xml:space="preserve"> в поправителен дом за непълнолетни момчета – Бойчиновци /съгласно Заповед  № 46/2019 г на окръжен прокурор/</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Извършване на проверка в районните прокуратури на дейността по изпълнение на наказанията и другите принудителни мерки през второто полугодие на 2019г. и първото полугодие на 2020г.</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Извършване на проверки в Затвора-Враца и ОЗ „Охрана</w:t>
      </w:r>
      <w:r w:rsidR="00533960">
        <w:rPr>
          <w:rFonts w:ascii="Times New Roman" w:hAnsi="Times New Roman" w:cs="Times New Roman"/>
          <w:sz w:val="28"/>
          <w:szCs w:val="28"/>
        </w:rPr>
        <w:t>“</w:t>
      </w:r>
      <w:r w:rsidRPr="004C46F0">
        <w:rPr>
          <w:rFonts w:ascii="Times New Roman" w:hAnsi="Times New Roman" w:cs="Times New Roman"/>
          <w:sz w:val="28"/>
          <w:szCs w:val="28"/>
        </w:rPr>
        <w:t xml:space="preserve"> Враца на дейността по привеждане в изпълнение на наказанието „лишаване от свобода“ през второто полугодие на 2019 и първото полугодие на 20</w:t>
      </w:r>
      <w:r w:rsidR="00533960">
        <w:rPr>
          <w:rFonts w:ascii="Times New Roman" w:hAnsi="Times New Roman" w:cs="Times New Roman"/>
          <w:sz w:val="28"/>
          <w:szCs w:val="28"/>
        </w:rPr>
        <w:t>2</w:t>
      </w:r>
      <w:r w:rsidRPr="004C46F0">
        <w:rPr>
          <w:rFonts w:ascii="Times New Roman" w:hAnsi="Times New Roman" w:cs="Times New Roman"/>
          <w:sz w:val="28"/>
          <w:szCs w:val="28"/>
        </w:rPr>
        <w:t>0г.</w:t>
      </w:r>
    </w:p>
    <w:p w:rsidR="004C46F0" w:rsidRPr="004C46F0" w:rsidRDefault="004C46F0" w:rsidP="004C46F0">
      <w:pPr>
        <w:numPr>
          <w:ilvl w:val="0"/>
          <w:numId w:val="13"/>
        </w:numPr>
        <w:shd w:val="clear" w:color="auto" w:fill="FFFFFF"/>
        <w:spacing w:after="0" w:line="302" w:lineRule="exact"/>
        <w:ind w:left="0" w:right="43" w:firstLine="993"/>
        <w:contextualSpacing/>
        <w:jc w:val="both"/>
        <w:rPr>
          <w:rFonts w:ascii="Times New Roman" w:hAnsi="Times New Roman" w:cs="Times New Roman"/>
          <w:i/>
          <w:sz w:val="28"/>
          <w:szCs w:val="28"/>
        </w:rPr>
      </w:pPr>
      <w:r w:rsidRPr="004C46F0">
        <w:rPr>
          <w:rFonts w:ascii="Times New Roman" w:hAnsi="Times New Roman" w:cs="Times New Roman"/>
          <w:sz w:val="28"/>
          <w:szCs w:val="28"/>
        </w:rPr>
        <w:t>Извършване на проверки в РС „Изпълнение на наказанията“ Враца относно срочността и законосъобразността на дейността по привеждане в изпълнение на влезли в сила актове с наложени наказания „</w:t>
      </w:r>
      <w:proofErr w:type="spellStart"/>
      <w:r w:rsidRPr="004C46F0">
        <w:rPr>
          <w:rFonts w:ascii="Times New Roman" w:hAnsi="Times New Roman" w:cs="Times New Roman"/>
          <w:sz w:val="28"/>
          <w:szCs w:val="28"/>
        </w:rPr>
        <w:t>Пробация</w:t>
      </w:r>
      <w:proofErr w:type="spellEnd"/>
      <w:r w:rsidRPr="004C46F0">
        <w:rPr>
          <w:rFonts w:ascii="Times New Roman" w:hAnsi="Times New Roman" w:cs="Times New Roman"/>
          <w:sz w:val="28"/>
          <w:szCs w:val="28"/>
        </w:rPr>
        <w:t>“.</w:t>
      </w:r>
    </w:p>
    <w:p w:rsidR="004C46F0" w:rsidRPr="004C46F0" w:rsidRDefault="004C46F0" w:rsidP="004C46F0">
      <w:pPr>
        <w:numPr>
          <w:ilvl w:val="0"/>
          <w:numId w:val="13"/>
        </w:numPr>
        <w:shd w:val="clear" w:color="auto" w:fill="FFFFFF"/>
        <w:spacing w:after="0" w:line="240" w:lineRule="auto"/>
        <w:ind w:left="14" w:right="43" w:firstLine="979"/>
        <w:contextualSpacing/>
        <w:jc w:val="both"/>
        <w:rPr>
          <w:rFonts w:ascii="Times New Roman" w:hAnsi="Times New Roman" w:cs="Times New Roman"/>
          <w:sz w:val="28"/>
          <w:szCs w:val="28"/>
        </w:rPr>
      </w:pPr>
      <w:r w:rsidRPr="004C46F0">
        <w:rPr>
          <w:rFonts w:ascii="Times New Roman" w:hAnsi="Times New Roman" w:cs="Times New Roman"/>
          <w:sz w:val="28"/>
          <w:szCs w:val="28"/>
        </w:rPr>
        <w:t>Извършване на тематична проверка в районните прокуратури от района на ОП-Враца на случаите през 2019 г. със задържани лица над срока на наложеното наказание лишаване от свобода – причини и предприети мерки.</w:t>
      </w:r>
    </w:p>
    <w:p w:rsidR="004C46F0" w:rsidRPr="004C46F0" w:rsidRDefault="004C46F0" w:rsidP="004C46F0">
      <w:pPr>
        <w:numPr>
          <w:ilvl w:val="0"/>
          <w:numId w:val="13"/>
        </w:numPr>
        <w:shd w:val="clear" w:color="auto" w:fill="FFFFFF"/>
        <w:spacing w:after="0" w:line="240" w:lineRule="auto"/>
        <w:ind w:left="14" w:right="43" w:firstLine="979"/>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Извършване на проверки на неприведените в изпълнение присъди с наложено ефективно наказание „лишаване от свобода“ или </w:t>
      </w:r>
      <w:r w:rsidRPr="004C46F0">
        <w:rPr>
          <w:rFonts w:ascii="Times New Roman" w:hAnsi="Times New Roman" w:cs="Times New Roman"/>
          <w:sz w:val="28"/>
          <w:szCs w:val="28"/>
        </w:rPr>
        <w:lastRenderedPageBreak/>
        <w:t>„доживотен затвор“. Създадена организация, обявяване на съответните лица за общодържавно издирване и издаване на ЕЗА.</w:t>
      </w:r>
    </w:p>
    <w:p w:rsidR="004C46F0" w:rsidRPr="004C46F0" w:rsidRDefault="004C46F0" w:rsidP="004C46F0">
      <w:pPr>
        <w:shd w:val="clear" w:color="auto" w:fill="FFFFFF"/>
        <w:spacing w:after="0" w:line="240" w:lineRule="auto"/>
        <w:ind w:right="43"/>
        <w:jc w:val="both"/>
        <w:rPr>
          <w:rFonts w:ascii="Times New Roman" w:hAnsi="Times New Roman" w:cs="Times New Roman"/>
          <w:sz w:val="28"/>
          <w:szCs w:val="28"/>
        </w:rPr>
      </w:pPr>
    </w:p>
    <w:p w:rsidR="004C46F0" w:rsidRPr="004C46F0" w:rsidRDefault="004C46F0" w:rsidP="004C46F0">
      <w:pPr>
        <w:spacing w:after="0" w:line="240" w:lineRule="auto"/>
        <w:ind w:firstLine="708"/>
        <w:jc w:val="both"/>
        <w:rPr>
          <w:rFonts w:ascii="Times New Roman" w:hAnsi="Times New Roman" w:cs="Times New Roman"/>
          <w:sz w:val="28"/>
          <w:szCs w:val="28"/>
        </w:rPr>
      </w:pPr>
      <w:r w:rsidRPr="004C46F0">
        <w:rPr>
          <w:rFonts w:ascii="Times New Roman" w:hAnsi="Times New Roman" w:cs="Times New Roman"/>
          <w:sz w:val="28"/>
          <w:szCs w:val="28"/>
          <w:u w:val="single"/>
        </w:rPr>
        <w:t xml:space="preserve">Проверки от Апелативна прокуратура </w:t>
      </w:r>
      <w:r w:rsidR="00533960">
        <w:rPr>
          <w:rFonts w:ascii="Times New Roman" w:hAnsi="Times New Roman" w:cs="Times New Roman"/>
          <w:sz w:val="28"/>
          <w:szCs w:val="28"/>
          <w:u w:val="single"/>
        </w:rPr>
        <w:t>–</w:t>
      </w:r>
      <w:r w:rsidRPr="004C46F0">
        <w:rPr>
          <w:rFonts w:ascii="Times New Roman" w:hAnsi="Times New Roman" w:cs="Times New Roman"/>
          <w:b/>
          <w:sz w:val="28"/>
          <w:szCs w:val="28"/>
          <w:u w:val="single"/>
        </w:rPr>
        <w:t xml:space="preserve"> </w:t>
      </w:r>
      <w:r w:rsidRPr="004C46F0">
        <w:rPr>
          <w:rFonts w:ascii="Times New Roman" w:hAnsi="Times New Roman" w:cs="Times New Roman"/>
          <w:sz w:val="28"/>
          <w:szCs w:val="28"/>
          <w:u w:val="single"/>
        </w:rPr>
        <w:t>София</w:t>
      </w:r>
      <w:r w:rsidR="00533960">
        <w:rPr>
          <w:rFonts w:ascii="Times New Roman" w:hAnsi="Times New Roman" w:cs="Times New Roman"/>
          <w:b/>
          <w:sz w:val="28"/>
          <w:szCs w:val="28"/>
        </w:rPr>
        <w:t>.</w:t>
      </w:r>
      <w:r w:rsidRPr="004C46F0">
        <w:rPr>
          <w:rFonts w:ascii="Times New Roman" w:hAnsi="Times New Roman" w:cs="Times New Roman"/>
          <w:b/>
          <w:sz w:val="28"/>
          <w:szCs w:val="28"/>
        </w:rPr>
        <w:t xml:space="preserve"> </w:t>
      </w:r>
      <w:r w:rsidRPr="004C46F0">
        <w:rPr>
          <w:rFonts w:ascii="Times New Roman" w:hAnsi="Times New Roman" w:cs="Times New Roman"/>
          <w:sz w:val="28"/>
          <w:szCs w:val="28"/>
        </w:rPr>
        <w:t xml:space="preserve">През 2020 година, съгласно Плана за дейността на Апелативна прокуратура </w:t>
      </w:r>
      <w:r w:rsidR="00533960">
        <w:rPr>
          <w:rFonts w:ascii="Times New Roman" w:hAnsi="Times New Roman" w:cs="Times New Roman"/>
          <w:sz w:val="28"/>
          <w:szCs w:val="28"/>
        </w:rPr>
        <w:t xml:space="preserve">– </w:t>
      </w:r>
      <w:r w:rsidRPr="004C46F0">
        <w:rPr>
          <w:rFonts w:ascii="Times New Roman" w:hAnsi="Times New Roman" w:cs="Times New Roman"/>
          <w:sz w:val="28"/>
          <w:szCs w:val="28"/>
        </w:rPr>
        <w:t>гр.София, са извършени ревизии и проверки на ОП – Враца и районните прокуратури от региона, по теми, както следва:</w:t>
      </w:r>
    </w:p>
    <w:p w:rsidR="004C46F0" w:rsidRPr="004C46F0" w:rsidRDefault="004C46F0" w:rsidP="004C46F0">
      <w:pPr>
        <w:numPr>
          <w:ilvl w:val="0"/>
          <w:numId w:val="19"/>
        </w:numPr>
        <w:shd w:val="clear" w:color="auto" w:fill="FFFFFF"/>
        <w:spacing w:after="0" w:line="302" w:lineRule="exact"/>
        <w:ind w:left="0" w:right="43" w:firstLine="1068"/>
        <w:contextualSpacing/>
        <w:jc w:val="both"/>
        <w:rPr>
          <w:rFonts w:ascii="Times New Roman" w:eastAsia="Times New Roman" w:hAnsi="Times New Roman" w:cs="Times New Roman"/>
          <w:color w:val="000000"/>
          <w:sz w:val="28"/>
          <w:szCs w:val="28"/>
        </w:rPr>
      </w:pPr>
      <w:r w:rsidRPr="004C46F0">
        <w:rPr>
          <w:rFonts w:ascii="Times New Roman" w:eastAsia="Times New Roman" w:hAnsi="Times New Roman" w:cs="Times New Roman"/>
          <w:color w:val="000000"/>
          <w:sz w:val="28"/>
          <w:szCs w:val="28"/>
        </w:rPr>
        <w:t>Проверки, относно спазването на сроковете по чл. 145, ал. 2 от ЗСВ. Анализ на причините в случаите на констатирано системно неспазване на сроковете и предложения за подобряване;</w:t>
      </w:r>
    </w:p>
    <w:p w:rsidR="004C46F0" w:rsidRPr="004C46F0" w:rsidRDefault="004C46F0" w:rsidP="004C46F0">
      <w:pPr>
        <w:numPr>
          <w:ilvl w:val="0"/>
          <w:numId w:val="19"/>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Проверка на прекратените през 2019 г. поради  липса на извършено престъпление за дела за корупционни престъпления;</w:t>
      </w:r>
    </w:p>
    <w:p w:rsidR="004C46F0" w:rsidRPr="004C46F0" w:rsidRDefault="004C46F0" w:rsidP="004C46F0">
      <w:pPr>
        <w:numPr>
          <w:ilvl w:val="0"/>
          <w:numId w:val="19"/>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Проверка натовареността на следователите от </w:t>
      </w:r>
      <w:proofErr w:type="spellStart"/>
      <w:r w:rsidRPr="004C46F0">
        <w:rPr>
          <w:rFonts w:ascii="Times New Roman" w:hAnsi="Times New Roman" w:cs="Times New Roman"/>
          <w:sz w:val="28"/>
          <w:szCs w:val="28"/>
        </w:rPr>
        <w:t>ОСлО</w:t>
      </w:r>
      <w:proofErr w:type="spellEnd"/>
      <w:r w:rsidRPr="004C46F0">
        <w:rPr>
          <w:rFonts w:ascii="Times New Roman" w:hAnsi="Times New Roman" w:cs="Times New Roman"/>
          <w:sz w:val="28"/>
          <w:szCs w:val="28"/>
        </w:rPr>
        <w:t xml:space="preserve"> и ефективността на упражнените правомощия на административния ръководител през 2019 година за възлагане на разследването на следователи по реда на чл. 194, ал.1, т.4 НПК;</w:t>
      </w:r>
    </w:p>
    <w:p w:rsidR="004C46F0" w:rsidRPr="004C46F0" w:rsidRDefault="004C46F0" w:rsidP="004C46F0">
      <w:pPr>
        <w:numPr>
          <w:ilvl w:val="0"/>
          <w:numId w:val="19"/>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Проверка и анализ на причините, довели до осъждане на прокуратурата по ЗОДОВ през 2019 година; </w:t>
      </w:r>
    </w:p>
    <w:p w:rsidR="004C46F0" w:rsidRPr="004C46F0" w:rsidRDefault="004C46F0" w:rsidP="004C46F0">
      <w:pPr>
        <w:numPr>
          <w:ilvl w:val="0"/>
          <w:numId w:val="19"/>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Проверка и анализ на оттеглените и неподдържани въззивни и касационни протести през 2019 година от прокурорите от окръжните прокуратури; </w:t>
      </w:r>
    </w:p>
    <w:p w:rsidR="004C46F0" w:rsidRPr="004C46F0" w:rsidRDefault="004C46F0" w:rsidP="004C46F0">
      <w:pPr>
        <w:numPr>
          <w:ilvl w:val="0"/>
          <w:numId w:val="20"/>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Проверки на </w:t>
      </w:r>
      <w:r w:rsidR="00533960">
        <w:rPr>
          <w:rFonts w:ascii="Times New Roman" w:hAnsi="Times New Roman" w:cs="Times New Roman"/>
          <w:sz w:val="28"/>
          <w:szCs w:val="28"/>
        </w:rPr>
        <w:t>досъдебни производства</w:t>
      </w:r>
      <w:r w:rsidRPr="004C46F0">
        <w:rPr>
          <w:rFonts w:ascii="Times New Roman" w:hAnsi="Times New Roman" w:cs="Times New Roman"/>
          <w:sz w:val="28"/>
          <w:szCs w:val="28"/>
        </w:rPr>
        <w:t xml:space="preserve"> срещу лица, привлечени в качеството на обвиняеми по три и повече неприключени </w:t>
      </w:r>
      <w:r w:rsidR="00533960">
        <w:rPr>
          <w:rFonts w:ascii="Times New Roman" w:hAnsi="Times New Roman" w:cs="Times New Roman"/>
          <w:sz w:val="28"/>
          <w:szCs w:val="28"/>
        </w:rPr>
        <w:t>ДП</w:t>
      </w:r>
      <w:r w:rsidRPr="004C46F0">
        <w:rPr>
          <w:rFonts w:ascii="Times New Roman" w:hAnsi="Times New Roman" w:cs="Times New Roman"/>
          <w:sz w:val="28"/>
          <w:szCs w:val="28"/>
        </w:rPr>
        <w:t>;</w:t>
      </w:r>
    </w:p>
    <w:p w:rsidR="004C46F0" w:rsidRPr="004C46F0" w:rsidRDefault="004C46F0" w:rsidP="004C46F0">
      <w:pPr>
        <w:numPr>
          <w:ilvl w:val="0"/>
          <w:numId w:val="20"/>
        </w:numPr>
        <w:spacing w:after="0" w:line="240" w:lineRule="auto"/>
        <w:ind w:left="0" w:firstLine="993"/>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Проверка на образуваните </w:t>
      </w:r>
      <w:r w:rsidR="00533960">
        <w:rPr>
          <w:rFonts w:ascii="Times New Roman" w:hAnsi="Times New Roman" w:cs="Times New Roman"/>
          <w:sz w:val="28"/>
          <w:szCs w:val="28"/>
        </w:rPr>
        <w:t xml:space="preserve">досъдебни производства </w:t>
      </w:r>
      <w:r w:rsidRPr="004C46F0">
        <w:rPr>
          <w:rFonts w:ascii="Times New Roman" w:hAnsi="Times New Roman" w:cs="Times New Roman"/>
          <w:sz w:val="28"/>
          <w:szCs w:val="28"/>
        </w:rPr>
        <w:t>преди 01.</w:t>
      </w:r>
      <w:proofErr w:type="spellStart"/>
      <w:r w:rsidRPr="004C46F0">
        <w:rPr>
          <w:rFonts w:ascii="Times New Roman" w:hAnsi="Times New Roman" w:cs="Times New Roman"/>
          <w:sz w:val="28"/>
          <w:szCs w:val="28"/>
        </w:rPr>
        <w:t>01</w:t>
      </w:r>
      <w:proofErr w:type="spellEnd"/>
      <w:r w:rsidRPr="004C46F0">
        <w:rPr>
          <w:rFonts w:ascii="Times New Roman" w:hAnsi="Times New Roman" w:cs="Times New Roman"/>
          <w:sz w:val="28"/>
          <w:szCs w:val="28"/>
        </w:rPr>
        <w:t>.2017г</w:t>
      </w:r>
      <w:r w:rsidR="00533960">
        <w:rPr>
          <w:rFonts w:ascii="Times New Roman" w:hAnsi="Times New Roman" w:cs="Times New Roman"/>
          <w:sz w:val="28"/>
          <w:szCs w:val="28"/>
        </w:rPr>
        <w:t>.</w:t>
      </w:r>
      <w:r w:rsidRPr="004C46F0">
        <w:rPr>
          <w:rFonts w:ascii="Times New Roman" w:hAnsi="Times New Roman" w:cs="Times New Roman"/>
          <w:sz w:val="28"/>
          <w:szCs w:val="28"/>
        </w:rPr>
        <w:t xml:space="preserve"> и неприключени към датата на проверката. Анализ и мерки за приключването им.</w:t>
      </w:r>
    </w:p>
    <w:p w:rsidR="004C46F0" w:rsidRPr="004C46F0" w:rsidRDefault="004C46F0" w:rsidP="004C46F0">
      <w:pPr>
        <w:shd w:val="clear" w:color="auto" w:fill="FFFFFF"/>
        <w:spacing w:after="0" w:line="240" w:lineRule="auto"/>
        <w:ind w:right="43" w:firstLine="708"/>
        <w:contextualSpacing/>
        <w:jc w:val="both"/>
        <w:rPr>
          <w:rFonts w:ascii="Times New Roman" w:hAnsi="Times New Roman" w:cs="Times New Roman"/>
          <w:sz w:val="28"/>
          <w:szCs w:val="28"/>
        </w:rPr>
      </w:pPr>
      <w:r w:rsidRPr="004C46F0">
        <w:rPr>
          <w:rFonts w:ascii="Times New Roman" w:hAnsi="Times New Roman" w:cs="Times New Roman"/>
          <w:sz w:val="28"/>
          <w:szCs w:val="28"/>
        </w:rPr>
        <w:t xml:space="preserve">Прокурорите от ОП – Враца и административните ръководители на районни прокуратури са запознавани с изготвените доклади от извършените проверки и ревизии. На работни съвещания </w:t>
      </w:r>
      <w:r w:rsidR="00B31C61">
        <w:rPr>
          <w:rFonts w:ascii="Times New Roman" w:hAnsi="Times New Roman" w:cs="Times New Roman"/>
          <w:sz w:val="28"/>
          <w:szCs w:val="28"/>
        </w:rPr>
        <w:t>магистратите</w:t>
      </w:r>
      <w:r w:rsidRPr="004C46F0">
        <w:rPr>
          <w:rFonts w:ascii="Times New Roman" w:hAnsi="Times New Roman" w:cs="Times New Roman"/>
          <w:sz w:val="28"/>
          <w:szCs w:val="28"/>
        </w:rPr>
        <w:t xml:space="preserve"> са запознати с резултатите и препоръките, като административният ръководител на ОП – Враца е уведомен  за предприетите мерки за отстраняване на констатираните пропуски от съответната прокуратура. Няма направени възражения по констатираното в докладите.  </w:t>
      </w:r>
    </w:p>
    <w:p w:rsidR="004C46F0" w:rsidRPr="004C46F0" w:rsidRDefault="004C46F0" w:rsidP="004C46F0">
      <w:pPr>
        <w:spacing w:after="0" w:line="240" w:lineRule="auto"/>
        <w:ind w:firstLine="709"/>
        <w:jc w:val="both"/>
        <w:rPr>
          <w:rFonts w:ascii="Times New Roman" w:hAnsi="Times New Roman" w:cs="Times New Roman"/>
          <w:sz w:val="28"/>
          <w:szCs w:val="28"/>
        </w:rPr>
      </w:pPr>
      <w:r w:rsidRPr="004C46F0">
        <w:rPr>
          <w:rFonts w:ascii="Times New Roman" w:hAnsi="Times New Roman" w:cs="Times New Roman"/>
          <w:sz w:val="28"/>
          <w:szCs w:val="28"/>
        </w:rPr>
        <w:t>През 2020 г. не са извършвани ревизии и проверки от ИВСС на Окръжна прокуратура – Враца и прилежащите й районни прокуратури.</w:t>
      </w:r>
    </w:p>
    <w:p w:rsidR="004C46F0" w:rsidRPr="004C46F0" w:rsidRDefault="004C46F0" w:rsidP="004C46F0">
      <w:pPr>
        <w:spacing w:after="0" w:line="240" w:lineRule="auto"/>
        <w:ind w:firstLine="709"/>
        <w:jc w:val="both"/>
        <w:rPr>
          <w:rFonts w:ascii="Times New Roman" w:hAnsi="Times New Roman" w:cs="Times New Roman"/>
          <w:sz w:val="28"/>
          <w:szCs w:val="28"/>
        </w:rPr>
      </w:pPr>
      <w:r w:rsidRPr="004C46F0">
        <w:rPr>
          <w:rFonts w:ascii="Times New Roman" w:hAnsi="Times New Roman" w:cs="Times New Roman"/>
          <w:sz w:val="28"/>
          <w:szCs w:val="28"/>
        </w:rPr>
        <w:t xml:space="preserve">Със заповед № РД-04-327/20.08.2020г. на Красимира Филипова – </w:t>
      </w:r>
      <w:r w:rsidR="00D34608">
        <w:rPr>
          <w:rFonts w:ascii="Times New Roman" w:hAnsi="Times New Roman" w:cs="Times New Roman"/>
          <w:sz w:val="28"/>
          <w:szCs w:val="28"/>
        </w:rPr>
        <w:t>за Г</w:t>
      </w:r>
      <w:r w:rsidRPr="004C46F0">
        <w:rPr>
          <w:rFonts w:ascii="Times New Roman" w:hAnsi="Times New Roman" w:cs="Times New Roman"/>
          <w:sz w:val="28"/>
          <w:szCs w:val="28"/>
        </w:rPr>
        <w:t>лавен прокурор е възложено извършването на цялостна комплексна ревизия на дейността на Окръжна прокуратура – Враца за периода 01.</w:t>
      </w:r>
      <w:proofErr w:type="spellStart"/>
      <w:r w:rsidRPr="004C46F0">
        <w:rPr>
          <w:rFonts w:ascii="Times New Roman" w:hAnsi="Times New Roman" w:cs="Times New Roman"/>
          <w:sz w:val="28"/>
          <w:szCs w:val="28"/>
        </w:rPr>
        <w:t>01</w:t>
      </w:r>
      <w:proofErr w:type="spellEnd"/>
      <w:r w:rsidRPr="004C46F0">
        <w:rPr>
          <w:rFonts w:ascii="Times New Roman" w:hAnsi="Times New Roman" w:cs="Times New Roman"/>
          <w:sz w:val="28"/>
          <w:szCs w:val="28"/>
        </w:rPr>
        <w:t>.2019г. – 30.06.202</w:t>
      </w:r>
      <w:r w:rsidR="00B31C61">
        <w:rPr>
          <w:rFonts w:ascii="Times New Roman" w:hAnsi="Times New Roman" w:cs="Times New Roman"/>
          <w:sz w:val="28"/>
          <w:szCs w:val="28"/>
        </w:rPr>
        <w:t>0</w:t>
      </w:r>
      <w:r w:rsidRPr="004C46F0">
        <w:rPr>
          <w:rFonts w:ascii="Times New Roman" w:hAnsi="Times New Roman" w:cs="Times New Roman"/>
          <w:sz w:val="28"/>
          <w:szCs w:val="28"/>
        </w:rPr>
        <w:t xml:space="preserve">г. </w:t>
      </w:r>
    </w:p>
    <w:p w:rsidR="004C46F0" w:rsidRPr="004C46F0" w:rsidRDefault="004C46F0" w:rsidP="004C46F0">
      <w:pPr>
        <w:spacing w:after="0" w:line="240" w:lineRule="auto"/>
        <w:ind w:firstLine="708"/>
        <w:jc w:val="both"/>
        <w:rPr>
          <w:rFonts w:ascii="Times New Roman" w:eastAsiaTheme="minorHAnsi" w:hAnsi="Times New Roman" w:cs="Times New Roman"/>
          <w:sz w:val="28"/>
          <w:szCs w:val="28"/>
          <w:lang w:eastAsia="en-US"/>
        </w:rPr>
      </w:pPr>
      <w:r w:rsidRPr="004C46F0">
        <w:rPr>
          <w:rFonts w:ascii="Times New Roman" w:eastAsiaTheme="minorHAnsi" w:hAnsi="Times New Roman" w:cs="Times New Roman"/>
          <w:sz w:val="28"/>
          <w:szCs w:val="28"/>
          <w:lang w:eastAsia="en-US"/>
        </w:rPr>
        <w:t>През 2020г., по предварително утвърден от Главния прокурор план за одитните ангажименти на звено“Вътрешен одит“ в Прокуратурата на РБ и във връзка със заповед № РД</w:t>
      </w:r>
      <w:r w:rsidR="00FC2A78">
        <w:rPr>
          <w:rFonts w:ascii="Times New Roman" w:eastAsiaTheme="minorHAnsi" w:hAnsi="Times New Roman" w:cs="Times New Roman"/>
          <w:sz w:val="28"/>
          <w:szCs w:val="28"/>
          <w:lang w:eastAsia="en-US"/>
        </w:rPr>
        <w:t>-</w:t>
      </w:r>
      <w:r w:rsidRPr="004C46F0">
        <w:rPr>
          <w:rFonts w:ascii="Times New Roman" w:eastAsiaTheme="minorHAnsi" w:hAnsi="Times New Roman" w:cs="Times New Roman"/>
          <w:sz w:val="28"/>
          <w:szCs w:val="28"/>
          <w:lang w:eastAsia="en-US"/>
        </w:rPr>
        <w:t>04-443/06.11.2020г.</w:t>
      </w:r>
      <w:r w:rsidRPr="004C46F0">
        <w:rPr>
          <w:rFonts w:ascii="Times New Roman" w:eastAsiaTheme="minorHAnsi" w:hAnsi="Times New Roman" w:cs="Times New Roman"/>
          <w:sz w:val="28"/>
          <w:szCs w:val="28"/>
          <w:lang w:val="en-US" w:eastAsia="en-US"/>
        </w:rPr>
        <w:t xml:space="preserve"> </w:t>
      </w:r>
      <w:r w:rsidRPr="004C46F0">
        <w:rPr>
          <w:rFonts w:ascii="Times New Roman" w:eastAsiaTheme="minorHAnsi" w:hAnsi="Times New Roman" w:cs="Times New Roman"/>
          <w:sz w:val="28"/>
          <w:szCs w:val="28"/>
          <w:lang w:eastAsia="en-US"/>
        </w:rPr>
        <w:t xml:space="preserve">на Красимира Филипова – за </w:t>
      </w:r>
      <w:r w:rsidR="00D34608">
        <w:rPr>
          <w:rFonts w:ascii="Times New Roman" w:eastAsiaTheme="minorHAnsi" w:hAnsi="Times New Roman" w:cs="Times New Roman"/>
          <w:sz w:val="28"/>
          <w:szCs w:val="28"/>
          <w:lang w:eastAsia="en-US"/>
        </w:rPr>
        <w:t>Г</w:t>
      </w:r>
      <w:r w:rsidRPr="004C46F0">
        <w:rPr>
          <w:rFonts w:ascii="Times New Roman" w:eastAsiaTheme="minorHAnsi" w:hAnsi="Times New Roman" w:cs="Times New Roman"/>
          <w:sz w:val="28"/>
          <w:szCs w:val="28"/>
          <w:lang w:eastAsia="en-US"/>
        </w:rPr>
        <w:t xml:space="preserve">лавен прокурор е извършен </w:t>
      </w:r>
      <w:proofErr w:type="spellStart"/>
      <w:r w:rsidRPr="004C46F0">
        <w:rPr>
          <w:rFonts w:ascii="Times New Roman" w:eastAsiaTheme="minorHAnsi" w:hAnsi="Times New Roman" w:cs="Times New Roman"/>
          <w:sz w:val="28"/>
          <w:szCs w:val="28"/>
          <w:lang w:eastAsia="en-US"/>
        </w:rPr>
        <w:t>одитен</w:t>
      </w:r>
      <w:proofErr w:type="spellEnd"/>
      <w:r w:rsidRPr="004C46F0">
        <w:rPr>
          <w:rFonts w:ascii="Times New Roman" w:eastAsiaTheme="minorHAnsi" w:hAnsi="Times New Roman" w:cs="Times New Roman"/>
          <w:sz w:val="28"/>
          <w:szCs w:val="28"/>
          <w:lang w:eastAsia="en-US"/>
        </w:rPr>
        <w:t xml:space="preserve"> ангажимент за увереност в Окръжна прокуратура – гр.Враца. </w:t>
      </w:r>
    </w:p>
    <w:p w:rsidR="004C46F0" w:rsidRPr="004C46F0" w:rsidRDefault="004C46F0" w:rsidP="004C46F0">
      <w:pPr>
        <w:spacing w:after="0" w:line="240" w:lineRule="auto"/>
        <w:ind w:firstLine="709"/>
        <w:jc w:val="both"/>
        <w:rPr>
          <w:rFonts w:ascii="Times New Roman" w:eastAsia="Times New Roman" w:hAnsi="Times New Roman" w:cs="Times New Roman"/>
          <w:b/>
          <w:sz w:val="28"/>
          <w:szCs w:val="28"/>
          <w:lang w:eastAsia="en-US"/>
        </w:rPr>
      </w:pPr>
    </w:p>
    <w:p w:rsidR="004C46F0" w:rsidRPr="004C46F0" w:rsidRDefault="004C46F0" w:rsidP="004C46F0">
      <w:pPr>
        <w:spacing w:after="0" w:line="240" w:lineRule="auto"/>
        <w:ind w:firstLine="709"/>
        <w:jc w:val="both"/>
        <w:rPr>
          <w:rFonts w:ascii="Times New Roman" w:eastAsia="Times New Roman" w:hAnsi="Times New Roman" w:cs="Times New Roman"/>
          <w:b/>
          <w:sz w:val="28"/>
          <w:szCs w:val="28"/>
          <w:lang w:eastAsia="en-US"/>
        </w:rPr>
      </w:pPr>
      <w:r w:rsidRPr="004C46F0">
        <w:rPr>
          <w:rFonts w:ascii="Times New Roman" w:eastAsia="Times New Roman" w:hAnsi="Times New Roman" w:cs="Times New Roman"/>
          <w:b/>
          <w:sz w:val="28"/>
          <w:szCs w:val="28"/>
          <w:lang w:eastAsia="en-US"/>
        </w:rPr>
        <w:lastRenderedPageBreak/>
        <w:t>Наказания и поощрения</w:t>
      </w:r>
    </w:p>
    <w:p w:rsidR="004C46F0" w:rsidRPr="004C46F0" w:rsidRDefault="004C46F0" w:rsidP="004C46F0">
      <w:pPr>
        <w:spacing w:after="0" w:line="240" w:lineRule="auto"/>
        <w:ind w:firstLine="709"/>
        <w:jc w:val="both"/>
        <w:rPr>
          <w:rFonts w:ascii="Times New Roman" w:eastAsia="Times New Roman" w:hAnsi="Times New Roman" w:cs="Times New Roman"/>
          <w:sz w:val="28"/>
          <w:szCs w:val="28"/>
          <w:lang w:eastAsia="en-US"/>
        </w:rPr>
      </w:pPr>
      <w:r w:rsidRPr="004C46F0">
        <w:rPr>
          <w:rFonts w:ascii="Times New Roman" w:eastAsia="Times New Roman" w:hAnsi="Times New Roman" w:cs="Times New Roman"/>
          <w:sz w:val="28"/>
          <w:szCs w:val="28"/>
          <w:lang w:eastAsia="en-US"/>
        </w:rPr>
        <w:t>На основание 304, ал.1 от Закона за съдебната власт е направено предложение от и.ф.</w:t>
      </w:r>
      <w:r w:rsidR="00D34608">
        <w:rPr>
          <w:rFonts w:ascii="Times New Roman" w:eastAsia="Times New Roman" w:hAnsi="Times New Roman" w:cs="Times New Roman"/>
          <w:sz w:val="28"/>
          <w:szCs w:val="28"/>
          <w:lang w:eastAsia="en-US"/>
        </w:rPr>
        <w:t>а</w:t>
      </w:r>
      <w:r w:rsidRPr="004C46F0">
        <w:rPr>
          <w:rFonts w:ascii="Times New Roman" w:eastAsia="Times New Roman" w:hAnsi="Times New Roman" w:cs="Times New Roman"/>
          <w:sz w:val="28"/>
          <w:szCs w:val="28"/>
          <w:lang w:eastAsia="en-US"/>
        </w:rPr>
        <w:t>дминистративен ръководител на ОП-Враца за поощряване на И</w:t>
      </w:r>
      <w:r w:rsidR="004F5E23">
        <w:rPr>
          <w:rFonts w:ascii="Times New Roman" w:eastAsia="Times New Roman" w:hAnsi="Times New Roman" w:cs="Times New Roman"/>
          <w:sz w:val="28"/>
          <w:szCs w:val="28"/>
          <w:lang w:eastAsia="en-US"/>
        </w:rPr>
        <w:t>.</w:t>
      </w:r>
      <w:r w:rsidRPr="004C46F0">
        <w:rPr>
          <w:rFonts w:ascii="Times New Roman" w:eastAsia="Times New Roman" w:hAnsi="Times New Roman" w:cs="Times New Roman"/>
          <w:sz w:val="28"/>
          <w:szCs w:val="28"/>
          <w:lang w:eastAsia="en-US"/>
        </w:rPr>
        <w:t xml:space="preserve"> – прокурор при Окръжна прокуратура</w:t>
      </w:r>
      <w:r w:rsidR="00F25526">
        <w:rPr>
          <w:rFonts w:ascii="Times New Roman" w:eastAsia="Times New Roman" w:hAnsi="Times New Roman" w:cs="Times New Roman"/>
          <w:sz w:val="28"/>
          <w:szCs w:val="28"/>
          <w:lang w:val="en-US" w:eastAsia="en-US"/>
        </w:rPr>
        <w:t xml:space="preserve"> </w:t>
      </w:r>
      <w:r w:rsidR="00D34608">
        <w:rPr>
          <w:rFonts w:ascii="Times New Roman" w:eastAsia="Times New Roman" w:hAnsi="Times New Roman" w:cs="Times New Roman"/>
          <w:sz w:val="28"/>
          <w:szCs w:val="28"/>
          <w:lang w:eastAsia="en-US"/>
        </w:rPr>
        <w:t xml:space="preserve">– </w:t>
      </w:r>
      <w:r w:rsidR="00F25526">
        <w:rPr>
          <w:rFonts w:ascii="Times New Roman" w:eastAsia="Times New Roman" w:hAnsi="Times New Roman" w:cs="Times New Roman"/>
          <w:sz w:val="28"/>
          <w:szCs w:val="28"/>
          <w:lang w:eastAsia="en-US"/>
        </w:rPr>
        <w:t>гр.</w:t>
      </w:r>
      <w:r w:rsidRPr="004C46F0">
        <w:rPr>
          <w:rFonts w:ascii="Times New Roman" w:eastAsia="Times New Roman" w:hAnsi="Times New Roman" w:cs="Times New Roman"/>
          <w:sz w:val="28"/>
          <w:szCs w:val="28"/>
          <w:lang w:eastAsia="en-US"/>
        </w:rPr>
        <w:t>Враца</w:t>
      </w:r>
      <w:r w:rsidR="00D34608">
        <w:rPr>
          <w:rFonts w:ascii="Times New Roman" w:eastAsia="Times New Roman" w:hAnsi="Times New Roman" w:cs="Times New Roman"/>
          <w:sz w:val="28"/>
          <w:szCs w:val="28"/>
          <w:lang w:eastAsia="en-US"/>
        </w:rPr>
        <w:t>,</w:t>
      </w:r>
      <w:r w:rsidRPr="004C46F0">
        <w:rPr>
          <w:rFonts w:ascii="Times New Roman" w:eastAsia="Times New Roman" w:hAnsi="Times New Roman" w:cs="Times New Roman"/>
          <w:sz w:val="28"/>
          <w:szCs w:val="28"/>
          <w:lang w:eastAsia="en-US"/>
        </w:rPr>
        <w:t xml:space="preserve"> за проявен висок професионализъм при провеждане на ръководството и наблюдението на ДП № 6/2020г. на </w:t>
      </w:r>
      <w:proofErr w:type="spellStart"/>
      <w:r w:rsidRPr="004C46F0">
        <w:rPr>
          <w:rFonts w:ascii="Times New Roman" w:eastAsia="Times New Roman" w:hAnsi="Times New Roman" w:cs="Times New Roman"/>
          <w:sz w:val="28"/>
          <w:szCs w:val="28"/>
          <w:lang w:eastAsia="en-US"/>
        </w:rPr>
        <w:t>ОСлО-Враца</w:t>
      </w:r>
      <w:proofErr w:type="spellEnd"/>
      <w:r w:rsidRPr="004C46F0">
        <w:rPr>
          <w:rFonts w:ascii="Times New Roman" w:eastAsia="Times New Roman" w:hAnsi="Times New Roman" w:cs="Times New Roman"/>
          <w:sz w:val="28"/>
          <w:szCs w:val="28"/>
          <w:lang w:eastAsia="en-US"/>
        </w:rPr>
        <w:t>, пр.</w:t>
      </w:r>
      <w:proofErr w:type="spellStart"/>
      <w:r w:rsidRPr="004C46F0">
        <w:rPr>
          <w:rFonts w:ascii="Times New Roman" w:eastAsia="Times New Roman" w:hAnsi="Times New Roman" w:cs="Times New Roman"/>
          <w:sz w:val="28"/>
          <w:szCs w:val="28"/>
          <w:lang w:eastAsia="en-US"/>
        </w:rPr>
        <w:t>пр</w:t>
      </w:r>
      <w:proofErr w:type="spellEnd"/>
      <w:r w:rsidRPr="004C46F0">
        <w:rPr>
          <w:rFonts w:ascii="Times New Roman" w:eastAsia="Times New Roman" w:hAnsi="Times New Roman" w:cs="Times New Roman"/>
          <w:sz w:val="28"/>
          <w:szCs w:val="28"/>
          <w:lang w:eastAsia="en-US"/>
        </w:rPr>
        <w:t xml:space="preserve">. № 56/2020 г. на Окръжна прокуратура </w:t>
      </w:r>
      <w:r w:rsidR="00D34608">
        <w:rPr>
          <w:rFonts w:ascii="Times New Roman" w:eastAsia="Times New Roman" w:hAnsi="Times New Roman" w:cs="Times New Roman"/>
          <w:sz w:val="28"/>
          <w:szCs w:val="28"/>
          <w:lang w:eastAsia="en-US"/>
        </w:rPr>
        <w:t xml:space="preserve">– </w:t>
      </w:r>
      <w:r w:rsidRPr="004C46F0">
        <w:rPr>
          <w:rFonts w:ascii="Times New Roman" w:eastAsia="Times New Roman" w:hAnsi="Times New Roman" w:cs="Times New Roman"/>
          <w:sz w:val="28"/>
          <w:szCs w:val="28"/>
          <w:lang w:eastAsia="en-US"/>
        </w:rPr>
        <w:t>Враца</w:t>
      </w:r>
      <w:r w:rsidR="00D34608">
        <w:rPr>
          <w:rFonts w:ascii="Times New Roman" w:eastAsia="Times New Roman" w:hAnsi="Times New Roman" w:cs="Times New Roman"/>
          <w:sz w:val="28"/>
          <w:szCs w:val="28"/>
          <w:lang w:eastAsia="en-US"/>
        </w:rPr>
        <w:t xml:space="preserve"> </w:t>
      </w:r>
      <w:r w:rsidRPr="004C46F0">
        <w:rPr>
          <w:rFonts w:ascii="Times New Roman" w:eastAsia="Times New Roman" w:hAnsi="Times New Roman" w:cs="Times New Roman"/>
          <w:sz w:val="28"/>
          <w:szCs w:val="28"/>
          <w:lang w:eastAsia="en-US"/>
        </w:rPr>
        <w:t xml:space="preserve">и проведеното съдебно следствие по НОХД №231/2020 г. в Окръжен съд- Враца. Съгласно решение на Прокурорската колегия на ВСС, </w:t>
      </w:r>
      <w:r w:rsidR="00D34608">
        <w:rPr>
          <w:rFonts w:ascii="Times New Roman" w:eastAsia="Times New Roman" w:hAnsi="Times New Roman" w:cs="Times New Roman"/>
          <w:sz w:val="28"/>
          <w:szCs w:val="28"/>
          <w:lang w:eastAsia="en-US"/>
        </w:rPr>
        <w:t>в протокол №</w:t>
      </w:r>
      <w:r w:rsidRPr="004C46F0">
        <w:rPr>
          <w:rFonts w:ascii="Times New Roman" w:eastAsia="Times New Roman" w:hAnsi="Times New Roman" w:cs="Times New Roman"/>
          <w:sz w:val="28"/>
          <w:szCs w:val="28"/>
          <w:lang w:eastAsia="en-US"/>
        </w:rPr>
        <w:t xml:space="preserve">43/02.12.2020г., </w:t>
      </w:r>
      <w:r w:rsidR="004F5E23">
        <w:rPr>
          <w:rFonts w:ascii="Times New Roman" w:eastAsia="Times New Roman" w:hAnsi="Times New Roman" w:cs="Times New Roman"/>
          <w:sz w:val="28"/>
          <w:szCs w:val="28"/>
          <w:lang w:eastAsia="en-US"/>
        </w:rPr>
        <w:t>И.</w:t>
      </w:r>
      <w:bookmarkStart w:id="4" w:name="_GoBack"/>
      <w:bookmarkEnd w:id="4"/>
      <w:r w:rsidRPr="004C46F0">
        <w:rPr>
          <w:rFonts w:ascii="Times New Roman" w:eastAsia="Times New Roman" w:hAnsi="Times New Roman" w:cs="Times New Roman"/>
          <w:sz w:val="28"/>
          <w:szCs w:val="28"/>
          <w:lang w:eastAsia="en-US"/>
        </w:rPr>
        <w:t xml:space="preserve"> – прокурор в ОП</w:t>
      </w:r>
      <w:r w:rsidR="00D34608">
        <w:rPr>
          <w:rFonts w:ascii="Times New Roman" w:eastAsia="Times New Roman" w:hAnsi="Times New Roman" w:cs="Times New Roman"/>
          <w:sz w:val="28"/>
          <w:szCs w:val="28"/>
          <w:lang w:eastAsia="en-US"/>
        </w:rPr>
        <w:t xml:space="preserve"> – </w:t>
      </w:r>
      <w:r w:rsidRPr="004C46F0">
        <w:rPr>
          <w:rFonts w:ascii="Times New Roman" w:eastAsia="Times New Roman" w:hAnsi="Times New Roman" w:cs="Times New Roman"/>
          <w:sz w:val="28"/>
          <w:szCs w:val="28"/>
          <w:lang w:eastAsia="en-US"/>
        </w:rPr>
        <w:t>Враца</w:t>
      </w:r>
      <w:r w:rsidR="00D34608">
        <w:rPr>
          <w:rFonts w:ascii="Times New Roman" w:eastAsia="Times New Roman" w:hAnsi="Times New Roman" w:cs="Times New Roman"/>
          <w:sz w:val="28"/>
          <w:szCs w:val="28"/>
          <w:lang w:eastAsia="en-US"/>
        </w:rPr>
        <w:t xml:space="preserve"> </w:t>
      </w:r>
      <w:r w:rsidRPr="004C46F0">
        <w:rPr>
          <w:rFonts w:ascii="Times New Roman" w:eastAsia="Times New Roman" w:hAnsi="Times New Roman" w:cs="Times New Roman"/>
          <w:sz w:val="28"/>
          <w:szCs w:val="28"/>
          <w:lang w:eastAsia="en-US"/>
        </w:rPr>
        <w:t xml:space="preserve">е поощрен с грамота и служебна благодарност за постигнати високи резултати при изпълнение на служебните задължения. </w:t>
      </w:r>
    </w:p>
    <w:p w:rsidR="004C46F0" w:rsidRPr="004C46F0" w:rsidRDefault="004C46F0" w:rsidP="004C46F0">
      <w:pPr>
        <w:spacing w:after="0"/>
        <w:ind w:firstLine="708"/>
        <w:jc w:val="both"/>
        <w:rPr>
          <w:rFonts w:ascii="Times New Roman" w:hAnsi="Times New Roman" w:cs="Times New Roman"/>
          <w:sz w:val="28"/>
          <w:szCs w:val="28"/>
        </w:rPr>
      </w:pPr>
      <w:r w:rsidRPr="004C46F0">
        <w:rPr>
          <w:rFonts w:ascii="Times New Roman" w:hAnsi="Times New Roman" w:cs="Times New Roman"/>
          <w:sz w:val="28"/>
          <w:szCs w:val="28"/>
        </w:rPr>
        <w:t xml:space="preserve">През отчетния период няма образувани дисциплинарни и наказателни производства срещу магистрати, както и наложени наказания. </w:t>
      </w:r>
    </w:p>
    <w:p w:rsidR="004C46F0" w:rsidRDefault="004C46F0" w:rsidP="0044511F">
      <w:pPr>
        <w:widowControl w:val="0"/>
        <w:autoSpaceDE w:val="0"/>
        <w:autoSpaceDN w:val="0"/>
        <w:adjustRightInd w:val="0"/>
        <w:spacing w:after="0" w:line="240" w:lineRule="auto"/>
        <w:ind w:firstLine="720"/>
        <w:jc w:val="both"/>
        <w:rPr>
          <w:rFonts w:ascii="Times New Roman" w:eastAsia="Calibri" w:hAnsi="Times New Roman" w:cs="Times New Roman"/>
          <w:b/>
          <w:sz w:val="28"/>
          <w:szCs w:val="28"/>
          <w:u w:val="single"/>
          <w:lang w:val="en-US"/>
        </w:rPr>
      </w:pPr>
    </w:p>
    <w:p w:rsidR="00075905" w:rsidRDefault="00075905" w:rsidP="00D34608">
      <w:pPr>
        <w:pStyle w:val="2"/>
        <w:ind w:firstLine="708"/>
        <w:jc w:val="both"/>
        <w:rPr>
          <w:rFonts w:eastAsia="Times New Roman"/>
          <w:lang w:eastAsia="en-US"/>
        </w:rPr>
      </w:pPr>
      <w:r w:rsidRPr="0044511F">
        <w:rPr>
          <w:rFonts w:eastAsia="Times New Roman"/>
          <w:lang w:val="en-AU" w:eastAsia="en-US"/>
        </w:rPr>
        <w:t>VI</w:t>
      </w:r>
      <w:r w:rsidRPr="0044511F">
        <w:rPr>
          <w:rFonts w:eastAsia="Times New Roman"/>
          <w:lang w:val="ru-RU" w:eastAsia="en-US"/>
        </w:rPr>
        <w:t>.</w:t>
      </w:r>
      <w:r w:rsidRPr="0044511F">
        <w:rPr>
          <w:rFonts w:eastAsia="Times New Roman"/>
          <w:lang w:eastAsia="en-US"/>
        </w:rPr>
        <w:t xml:space="preserve"> НАТОВАРЕНОСТ НА ПРОКУРОРСКИТЕ И СЛЕДСТВЕНИТЕ ОТГАНИ</w:t>
      </w:r>
    </w:p>
    <w:p w:rsidR="00FC2A78" w:rsidRPr="009F4BE1" w:rsidRDefault="00FC2A78" w:rsidP="00FC2A7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val="ru-RU" w:eastAsia="en-US"/>
        </w:rPr>
        <w:t xml:space="preserve">1. </w:t>
      </w:r>
      <w:r w:rsidRPr="009F4BE1">
        <w:rPr>
          <w:rFonts w:ascii="Times New Roman" w:eastAsia="Times New Roman" w:hAnsi="Times New Roman" w:cs="Times New Roman"/>
          <w:b/>
          <w:sz w:val="28"/>
          <w:szCs w:val="28"/>
          <w:lang w:eastAsia="en-US"/>
        </w:rPr>
        <w:t>Обем на прокурорската дейност.</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В Окръжна прокуратура – Враца и районните прокуратури броя</w:t>
      </w:r>
      <w:r>
        <w:rPr>
          <w:rFonts w:ascii="Times New Roman" w:eastAsia="Times New Roman" w:hAnsi="Times New Roman" w:cs="Times New Roman"/>
          <w:sz w:val="28"/>
          <w:szCs w:val="28"/>
          <w:lang w:eastAsia="en-US"/>
        </w:rPr>
        <w:t>т на прокурорите по щат е бил 4</w:t>
      </w:r>
      <w:r>
        <w:rPr>
          <w:rFonts w:ascii="Times New Roman" w:eastAsia="Times New Roman" w:hAnsi="Times New Roman" w:cs="Times New Roman"/>
          <w:sz w:val="28"/>
          <w:szCs w:val="28"/>
          <w:lang w:val="en-US" w:eastAsia="en-US"/>
        </w:rPr>
        <w:t>6</w:t>
      </w:r>
      <w:r w:rsidRPr="009F4BE1">
        <w:rPr>
          <w:rFonts w:ascii="Times New Roman" w:eastAsia="Times New Roman" w:hAnsi="Times New Roman" w:cs="Times New Roman"/>
          <w:sz w:val="28"/>
          <w:szCs w:val="28"/>
          <w:lang w:eastAsia="en-US"/>
        </w:rPr>
        <w:t>. През периода реално работилите прокурори са 37,8. Тук се изваждат свободните щатни бройки болничните и продължителните отпуски.</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За отчитане на дейността и измерване на натовареността , в ПРБ се прилагат два метода. По т.нар. „изчерпателен метод”, се отчитат прокурорските актове и дейности по всички надзори. Действащ регламент е Указанието за информационната дейност на прокуратурата, утвърдено със заповед на главния прокурор през 2014 г. (табл. 5), съгласно което се събират и обработват данни за широк обхват актове и дейности извършвани в прокуратурите. Този метод е базиран на количествено преброяване на дейността по показатели, без да се разграничават според правната и фактическа сложност актовете и извършените дейности. </w:t>
      </w:r>
    </w:p>
    <w:p w:rsidR="00FC2A78"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Съгласно отразените по този метод данни (статистическа таблица №5), средната натовареност на един прокурор от региона, включваща всички актове и дейности за обема прокурорска дейност през отчетната година е </w:t>
      </w:r>
      <w:r w:rsidRPr="00115E71">
        <w:rPr>
          <w:rFonts w:ascii="Times New Roman" w:eastAsia="Times New Roman" w:hAnsi="Times New Roman" w:cs="Times New Roman"/>
          <w:sz w:val="28"/>
          <w:szCs w:val="28"/>
          <w:lang w:eastAsia="en-US"/>
        </w:rPr>
        <w:t>902,4 (</w:t>
      </w:r>
      <w:r w:rsidR="00D34608">
        <w:rPr>
          <w:rFonts w:ascii="Times New Roman" w:eastAsia="Times New Roman" w:hAnsi="Times New Roman" w:cs="Times New Roman"/>
          <w:sz w:val="28"/>
          <w:szCs w:val="28"/>
          <w:lang w:eastAsia="en-US"/>
        </w:rPr>
        <w:t xml:space="preserve"> при </w:t>
      </w:r>
      <w:r w:rsidR="00D34608" w:rsidRPr="00D34608">
        <w:rPr>
          <w:rFonts w:ascii="Times New Roman" w:eastAsia="Times New Roman" w:hAnsi="Times New Roman" w:cs="Times New Roman"/>
          <w:sz w:val="28"/>
          <w:szCs w:val="28"/>
          <w:lang w:eastAsia="en-US"/>
        </w:rPr>
        <w:t>1035,1 за 2019 г.</w:t>
      </w:r>
      <w:r w:rsidR="00D34608">
        <w:rPr>
          <w:rFonts w:ascii="Times New Roman" w:eastAsia="Times New Roman" w:hAnsi="Times New Roman" w:cs="Times New Roman"/>
          <w:sz w:val="28"/>
          <w:szCs w:val="28"/>
          <w:lang w:eastAsia="en-US"/>
        </w:rPr>
        <w:t xml:space="preserve"> и</w:t>
      </w:r>
      <w:r w:rsidRPr="00115E71">
        <w:rPr>
          <w:rFonts w:ascii="Times New Roman" w:eastAsia="Times New Roman" w:hAnsi="Times New Roman" w:cs="Times New Roman"/>
          <w:sz w:val="28"/>
          <w:szCs w:val="28"/>
          <w:lang w:eastAsia="en-US"/>
        </w:rPr>
        <w:t xml:space="preserve"> 1013 за 2018 г.).</w:t>
      </w:r>
      <w:r w:rsidRPr="009F4BE1">
        <w:rPr>
          <w:rFonts w:ascii="Times New Roman" w:eastAsia="Times New Roman" w:hAnsi="Times New Roman" w:cs="Times New Roman"/>
          <w:sz w:val="28"/>
          <w:szCs w:val="28"/>
          <w:lang w:eastAsia="en-US"/>
        </w:rPr>
        <w:t xml:space="preserve">  По прокуратури средната натовареност на прокурор (включват се всички изготвени актове и дейности) за последните три години е съответно:</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tbl>
      <w:tblPr>
        <w:tblpPr w:leftFromText="141" w:rightFromText="141" w:vertAnchor="text" w:horzAnchor="margin" w:tblpXSpec="center" w:tblpY="65"/>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992"/>
        <w:gridCol w:w="992"/>
        <w:gridCol w:w="992"/>
      </w:tblGrid>
      <w:tr w:rsidR="00FC2A78" w:rsidRPr="009F4BE1" w:rsidTr="007C2B3D">
        <w:trPr>
          <w:trHeight w:val="255"/>
        </w:trPr>
        <w:tc>
          <w:tcPr>
            <w:tcW w:w="2400" w:type="dxa"/>
            <w:shd w:val="clear" w:color="auto" w:fill="D9D9D9" w:themeFill="background1" w:themeFillShade="D9"/>
            <w:noWrap/>
            <w:vAlign w:val="bottom"/>
          </w:tcPr>
          <w:p w:rsidR="00FC2A78" w:rsidRPr="009F4BE1" w:rsidRDefault="00FC2A78" w:rsidP="007C2B3D">
            <w:pPr>
              <w:spacing w:after="0" w:line="240" w:lineRule="auto"/>
              <w:rPr>
                <w:rFonts w:ascii="Times New Roman" w:eastAsia="Times New Roman" w:hAnsi="Times New Roman" w:cs="Times New Roman"/>
                <w:b/>
                <w:sz w:val="24"/>
                <w:szCs w:val="24"/>
              </w:rPr>
            </w:pPr>
            <w:r w:rsidRPr="009F4BE1">
              <w:rPr>
                <w:rFonts w:ascii="Times New Roman" w:eastAsia="Times New Roman" w:hAnsi="Times New Roman" w:cs="Times New Roman"/>
                <w:b/>
                <w:sz w:val="24"/>
                <w:szCs w:val="24"/>
              </w:rPr>
              <w:t>ПРОКУРАТУРА</w:t>
            </w:r>
          </w:p>
        </w:tc>
        <w:tc>
          <w:tcPr>
            <w:tcW w:w="992" w:type="dxa"/>
            <w:shd w:val="clear" w:color="auto" w:fill="D9D9D9" w:themeFill="background1" w:themeFillShade="D9"/>
          </w:tcPr>
          <w:p w:rsidR="00FC2A78" w:rsidRPr="009F4BE1" w:rsidRDefault="00FC2A78" w:rsidP="007C2B3D">
            <w:pPr>
              <w:spacing w:after="0" w:line="240" w:lineRule="auto"/>
              <w:jc w:val="center"/>
              <w:rPr>
                <w:rFonts w:ascii="Times New Roman" w:eastAsiaTheme="minorHAnsi" w:hAnsi="Times New Roman" w:cs="Times New Roman"/>
                <w:sz w:val="24"/>
                <w:szCs w:val="24"/>
                <w:lang w:eastAsia="en-US"/>
              </w:rPr>
            </w:pPr>
            <w:r w:rsidRPr="009F4BE1">
              <w:rPr>
                <w:rFonts w:ascii="Times New Roman" w:eastAsiaTheme="minorHAnsi" w:hAnsi="Times New Roman" w:cs="Times New Roman"/>
                <w:sz w:val="24"/>
                <w:szCs w:val="24"/>
                <w:lang w:eastAsia="en-US"/>
              </w:rPr>
              <w:t>201</w:t>
            </w:r>
            <w:r>
              <w:rPr>
                <w:rFonts w:ascii="Times New Roman" w:eastAsiaTheme="minorHAnsi" w:hAnsi="Times New Roman" w:cs="Times New Roman"/>
                <w:sz w:val="24"/>
                <w:szCs w:val="24"/>
                <w:lang w:eastAsia="en-US"/>
              </w:rPr>
              <w:t>8</w:t>
            </w:r>
            <w:r w:rsidRPr="009F4BE1">
              <w:rPr>
                <w:rFonts w:ascii="Times New Roman" w:eastAsiaTheme="minorHAnsi" w:hAnsi="Times New Roman" w:cs="Times New Roman"/>
                <w:sz w:val="24"/>
                <w:szCs w:val="24"/>
                <w:lang w:eastAsia="en-US"/>
              </w:rPr>
              <w:t xml:space="preserve"> г.</w:t>
            </w:r>
          </w:p>
        </w:tc>
        <w:tc>
          <w:tcPr>
            <w:tcW w:w="992" w:type="dxa"/>
            <w:shd w:val="clear" w:color="auto" w:fill="D9D9D9" w:themeFill="background1" w:themeFillShade="D9"/>
          </w:tcPr>
          <w:p w:rsidR="00FC2A78" w:rsidRPr="009F4BE1" w:rsidRDefault="00FC2A78" w:rsidP="007C2B3D">
            <w:pPr>
              <w:spacing w:after="0" w:line="240" w:lineRule="auto"/>
              <w:jc w:val="center"/>
              <w:rPr>
                <w:rFonts w:ascii="Times New Roman" w:eastAsiaTheme="minorHAnsi" w:hAnsi="Times New Roman" w:cs="Times New Roman"/>
                <w:sz w:val="24"/>
                <w:szCs w:val="24"/>
                <w:lang w:eastAsia="en-US"/>
              </w:rPr>
            </w:pPr>
            <w:r w:rsidRPr="009F4BE1">
              <w:rPr>
                <w:rFonts w:ascii="Times New Roman" w:eastAsiaTheme="minorHAnsi" w:hAnsi="Times New Roman" w:cs="Times New Roman"/>
                <w:sz w:val="24"/>
                <w:szCs w:val="24"/>
                <w:lang w:eastAsia="en-US"/>
              </w:rPr>
              <w:t>201</w:t>
            </w:r>
            <w:r>
              <w:rPr>
                <w:rFonts w:ascii="Times New Roman" w:eastAsiaTheme="minorHAnsi" w:hAnsi="Times New Roman" w:cs="Times New Roman"/>
                <w:sz w:val="24"/>
                <w:szCs w:val="24"/>
                <w:lang w:eastAsia="en-US"/>
              </w:rPr>
              <w:t>9</w:t>
            </w:r>
            <w:r w:rsidRPr="009F4BE1">
              <w:rPr>
                <w:rFonts w:ascii="Times New Roman" w:eastAsiaTheme="minorHAnsi" w:hAnsi="Times New Roman" w:cs="Times New Roman"/>
                <w:sz w:val="24"/>
                <w:szCs w:val="24"/>
                <w:lang w:eastAsia="en-US"/>
              </w:rPr>
              <w:t xml:space="preserve"> г.</w:t>
            </w:r>
          </w:p>
        </w:tc>
        <w:tc>
          <w:tcPr>
            <w:tcW w:w="992" w:type="dxa"/>
            <w:shd w:val="clear" w:color="auto" w:fill="D9D9D9" w:themeFill="background1" w:themeFillShade="D9"/>
          </w:tcPr>
          <w:p w:rsidR="00FC2A78" w:rsidRPr="009F4BE1" w:rsidRDefault="00FC2A78" w:rsidP="007C2B3D">
            <w:pPr>
              <w:spacing w:after="0" w:line="240" w:lineRule="auto"/>
              <w:jc w:val="right"/>
              <w:rPr>
                <w:rFonts w:ascii="Times New Roman" w:eastAsia="Times New Roman" w:hAnsi="Times New Roman" w:cs="Times New Roman"/>
                <w:b/>
                <w:sz w:val="24"/>
                <w:szCs w:val="24"/>
                <w:lang w:eastAsia="en-US"/>
              </w:rPr>
            </w:pPr>
            <w:r w:rsidRPr="009F4BE1">
              <w:rPr>
                <w:rFonts w:ascii="Times New Roman" w:eastAsia="Times New Roman" w:hAnsi="Times New Roman" w:cs="Times New Roman"/>
                <w:b/>
                <w:sz w:val="24"/>
                <w:szCs w:val="24"/>
                <w:lang w:eastAsia="en-US"/>
              </w:rPr>
              <w:t>20</w:t>
            </w:r>
            <w:r>
              <w:rPr>
                <w:rFonts w:ascii="Times New Roman" w:eastAsia="Times New Roman" w:hAnsi="Times New Roman" w:cs="Times New Roman"/>
                <w:b/>
                <w:sz w:val="24"/>
                <w:szCs w:val="24"/>
                <w:lang w:eastAsia="en-US"/>
              </w:rPr>
              <w:t>20</w:t>
            </w:r>
            <w:r w:rsidRPr="009F4BE1">
              <w:rPr>
                <w:rFonts w:ascii="Times New Roman" w:eastAsia="Times New Roman" w:hAnsi="Times New Roman" w:cs="Times New Roman"/>
                <w:b/>
                <w:sz w:val="24"/>
                <w:szCs w:val="24"/>
                <w:lang w:eastAsia="en-US"/>
              </w:rPr>
              <w:t xml:space="preserve"> г.</w:t>
            </w:r>
          </w:p>
        </w:tc>
      </w:tr>
      <w:tr w:rsidR="00FC2A78" w:rsidRPr="009F4BE1" w:rsidTr="007C2B3D">
        <w:trPr>
          <w:trHeight w:val="255"/>
        </w:trPr>
        <w:tc>
          <w:tcPr>
            <w:tcW w:w="2400" w:type="dxa"/>
            <w:shd w:val="clear" w:color="auto" w:fill="auto"/>
            <w:noWrap/>
            <w:vAlign w:val="bottom"/>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ОП ВРАЦА</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387,2</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398,7</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422,6</w:t>
            </w:r>
          </w:p>
        </w:tc>
      </w:tr>
      <w:tr w:rsidR="00FC2A78" w:rsidRPr="009F4BE1" w:rsidTr="007C2B3D">
        <w:trPr>
          <w:trHeight w:val="255"/>
        </w:trPr>
        <w:tc>
          <w:tcPr>
            <w:tcW w:w="2400" w:type="dxa"/>
            <w:shd w:val="clear" w:color="auto" w:fill="auto"/>
            <w:noWrap/>
            <w:vAlign w:val="bottom"/>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 ВРАЦА</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1218,8</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1284,7</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1065,0</w:t>
            </w:r>
          </w:p>
        </w:tc>
      </w:tr>
      <w:tr w:rsidR="00FC2A78" w:rsidRPr="009F4BE1" w:rsidTr="007C2B3D">
        <w:trPr>
          <w:trHeight w:val="255"/>
        </w:trPr>
        <w:tc>
          <w:tcPr>
            <w:tcW w:w="2400" w:type="dxa"/>
            <w:shd w:val="clear" w:color="auto" w:fill="auto"/>
            <w:noWrap/>
            <w:vAlign w:val="bottom"/>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 МЕЗДРА</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786,0</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785,7</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706,0</w:t>
            </w:r>
          </w:p>
        </w:tc>
      </w:tr>
      <w:tr w:rsidR="00FC2A78" w:rsidRPr="009F4BE1" w:rsidTr="007C2B3D">
        <w:trPr>
          <w:trHeight w:val="255"/>
        </w:trPr>
        <w:tc>
          <w:tcPr>
            <w:tcW w:w="2400" w:type="dxa"/>
            <w:shd w:val="clear" w:color="auto" w:fill="auto"/>
            <w:noWrap/>
            <w:vAlign w:val="bottom"/>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 Б.СЛАТИНА</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1398,0</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1353,2</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1054,8</w:t>
            </w:r>
          </w:p>
        </w:tc>
      </w:tr>
      <w:tr w:rsidR="00FC2A78" w:rsidRPr="009F4BE1" w:rsidTr="007C2B3D">
        <w:trPr>
          <w:trHeight w:val="255"/>
        </w:trPr>
        <w:tc>
          <w:tcPr>
            <w:tcW w:w="2400" w:type="dxa"/>
            <w:shd w:val="clear" w:color="auto" w:fill="auto"/>
            <w:noWrap/>
            <w:vAlign w:val="bottom"/>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 КОЗЛОДУЙ</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1504,3</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1476,3</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1540,9</w:t>
            </w:r>
          </w:p>
        </w:tc>
      </w:tr>
      <w:tr w:rsidR="00FC2A78" w:rsidRPr="009F4BE1" w:rsidTr="007C2B3D">
        <w:trPr>
          <w:trHeight w:val="255"/>
        </w:trPr>
        <w:tc>
          <w:tcPr>
            <w:tcW w:w="2400" w:type="dxa"/>
            <w:shd w:val="clear" w:color="auto" w:fill="auto"/>
            <w:noWrap/>
            <w:vAlign w:val="bottom"/>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 ОРЯХОВО</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1964,5</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val="en-US" w:eastAsia="en-US"/>
              </w:rPr>
            </w:pPr>
            <w:r w:rsidRPr="00115E71">
              <w:rPr>
                <w:rFonts w:ascii="Times New Roman" w:eastAsiaTheme="minorHAnsi" w:hAnsi="Times New Roman" w:cs="Times New Roman"/>
                <w:sz w:val="24"/>
                <w:szCs w:val="24"/>
                <w:lang w:eastAsia="en-US"/>
              </w:rPr>
              <w:t>2220</w:t>
            </w:r>
            <w:r w:rsidRPr="00115E71">
              <w:rPr>
                <w:rFonts w:ascii="Times New Roman" w:eastAsiaTheme="minorHAnsi" w:hAnsi="Times New Roman" w:cs="Times New Roman"/>
                <w:sz w:val="24"/>
                <w:szCs w:val="24"/>
                <w:lang w:val="en-US" w:eastAsia="en-US"/>
              </w:rPr>
              <w:t>,0</w:t>
            </w:r>
          </w:p>
        </w:tc>
        <w:tc>
          <w:tcPr>
            <w:tcW w:w="992" w:type="dxa"/>
          </w:tcPr>
          <w:p w:rsidR="00FC2A78" w:rsidRPr="00115E71" w:rsidRDefault="00FC2A78" w:rsidP="007C2B3D">
            <w:pPr>
              <w:spacing w:after="0" w:line="240" w:lineRule="auto"/>
              <w:jc w:val="right"/>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1717,0</w:t>
            </w:r>
          </w:p>
        </w:tc>
      </w:tr>
    </w:tbl>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lastRenderedPageBreak/>
        <w:t xml:space="preserve">На графиката е отразена средната натовареност на прокурор от районните прокуратури от региона. </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val="en-US"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val="en-US" w:eastAsia="en-US"/>
        </w:rPr>
      </w:pPr>
      <w:r w:rsidRPr="009F4BE1">
        <w:rPr>
          <w:rFonts w:ascii="Times New Roman" w:eastAsiaTheme="minorHAnsi" w:hAnsi="Times New Roman" w:cs="Times New Roman"/>
          <w:noProof/>
          <w:sz w:val="28"/>
          <w:szCs w:val="28"/>
        </w:rPr>
        <w:drawing>
          <wp:inline distT="0" distB="0" distL="0" distR="0" wp14:anchorId="734EDA70" wp14:editId="331EF439">
            <wp:extent cx="5048250" cy="2352675"/>
            <wp:effectExtent l="0" t="0" r="0"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val="en-US"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color w:val="FF0000"/>
          <w:sz w:val="28"/>
          <w:szCs w:val="28"/>
          <w:lang w:eastAsia="en-US"/>
        </w:rPr>
      </w:pPr>
      <w:r w:rsidRPr="009F4BE1">
        <w:rPr>
          <w:rFonts w:ascii="Times New Roman" w:eastAsia="Times New Roman" w:hAnsi="Times New Roman" w:cs="Times New Roman"/>
          <w:sz w:val="28"/>
          <w:szCs w:val="28"/>
          <w:lang w:eastAsia="en-US"/>
        </w:rPr>
        <w:t>Вторият метод  за отчитане на натовареността е въведен с  Правилата за измерване на натовареността, приети от ВСС с решение по Протокол №60 от 11.12.2014 г.</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За отчитането на натовареността на прокуратурите по Правилата се използват данни, изцяло изведени от Унифицираната информационна система (УИС) на ПРБ, като натовареността на прокурорите и следователите е отчетена посредством предвидената в Правилата тежест за актове и действия, определени въз основа на обичайно необходимото време за тяхното постановяване/извършване, приравнени към акт с тежест единица. Отчита се и тежест на краен прокурорски акт, отличаващ се с тежест над обичайната, по определените в Правилата показатели и въз основа на попълнен от наблюдаващия прокурор формуляр по преписката/делото. </w:t>
      </w:r>
      <w:proofErr w:type="spellStart"/>
      <w:r w:rsidRPr="009F4BE1">
        <w:rPr>
          <w:rFonts w:ascii="Times New Roman" w:eastAsia="Times New Roman" w:hAnsi="Times New Roman" w:cs="Times New Roman"/>
          <w:sz w:val="28"/>
          <w:szCs w:val="28"/>
          <w:lang w:eastAsia="en-US"/>
        </w:rPr>
        <w:t>Среднодневната</w:t>
      </w:r>
      <w:proofErr w:type="spellEnd"/>
      <w:r w:rsidRPr="009F4BE1">
        <w:rPr>
          <w:rFonts w:ascii="Times New Roman" w:eastAsia="Times New Roman" w:hAnsi="Times New Roman" w:cs="Times New Roman"/>
          <w:sz w:val="28"/>
          <w:szCs w:val="28"/>
          <w:lang w:eastAsia="en-US"/>
        </w:rPr>
        <w:t xml:space="preserve"> натовареност на един прокурор/следовател се отчита за реално отработените дни от тях.</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roofErr w:type="spellStart"/>
      <w:r w:rsidRPr="009F4BE1">
        <w:rPr>
          <w:rFonts w:ascii="Times New Roman" w:eastAsia="Times New Roman" w:hAnsi="Times New Roman" w:cs="Times New Roman"/>
          <w:sz w:val="28"/>
          <w:szCs w:val="28"/>
          <w:lang w:eastAsia="en-US"/>
        </w:rPr>
        <w:t>Среднодневната</w:t>
      </w:r>
      <w:proofErr w:type="spellEnd"/>
      <w:r w:rsidRPr="009F4BE1">
        <w:rPr>
          <w:rFonts w:ascii="Times New Roman" w:eastAsia="Times New Roman" w:hAnsi="Times New Roman" w:cs="Times New Roman"/>
          <w:sz w:val="28"/>
          <w:szCs w:val="28"/>
          <w:lang w:eastAsia="en-US"/>
        </w:rPr>
        <w:t xml:space="preserve"> натовареност на един прокурор в региона е 4,</w:t>
      </w:r>
      <w:r>
        <w:rPr>
          <w:rFonts w:ascii="Times New Roman" w:eastAsia="Times New Roman" w:hAnsi="Times New Roman" w:cs="Times New Roman"/>
          <w:sz w:val="28"/>
          <w:szCs w:val="28"/>
          <w:lang w:eastAsia="en-US"/>
        </w:rPr>
        <w:t>3</w:t>
      </w:r>
      <w:r w:rsidRPr="009F4BE1">
        <w:rPr>
          <w:rFonts w:ascii="Times New Roman" w:eastAsia="Times New Roman" w:hAnsi="Times New Roman" w:cs="Times New Roman"/>
          <w:sz w:val="28"/>
          <w:szCs w:val="28"/>
          <w:lang w:eastAsia="en-US"/>
        </w:rPr>
        <w:t xml:space="preserve"> акта на ден и 2,</w:t>
      </w:r>
      <w:r>
        <w:rPr>
          <w:rFonts w:ascii="Times New Roman" w:eastAsia="Times New Roman" w:hAnsi="Times New Roman" w:cs="Times New Roman"/>
          <w:sz w:val="28"/>
          <w:szCs w:val="28"/>
          <w:lang w:eastAsia="en-US"/>
        </w:rPr>
        <w:t>29</w:t>
      </w:r>
      <w:r w:rsidRPr="009F4BE1">
        <w:rPr>
          <w:rFonts w:ascii="Times New Roman" w:eastAsia="Times New Roman" w:hAnsi="Times New Roman" w:cs="Times New Roman"/>
          <w:sz w:val="28"/>
          <w:szCs w:val="28"/>
          <w:lang w:eastAsia="en-US"/>
        </w:rPr>
        <w:t xml:space="preserve"> точки на ден, при средна дневна норма на натовареност за прокурор – 2, определена по т. III от Правилата.</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В следващата таблица са показани данните за общия обем и средната натовареност на прокурор на ден по този подход. </w:t>
      </w:r>
    </w:p>
    <w:tbl>
      <w:tblPr>
        <w:tblW w:w="8949" w:type="dxa"/>
        <w:tblInd w:w="55" w:type="dxa"/>
        <w:tblLayout w:type="fixed"/>
        <w:tblCellMar>
          <w:left w:w="70" w:type="dxa"/>
          <w:right w:w="70" w:type="dxa"/>
        </w:tblCellMar>
        <w:tblLook w:val="04A0" w:firstRow="1" w:lastRow="0" w:firstColumn="1" w:lastColumn="0" w:noHBand="0" w:noVBand="1"/>
      </w:tblPr>
      <w:tblGrid>
        <w:gridCol w:w="1858"/>
        <w:gridCol w:w="1276"/>
        <w:gridCol w:w="1463"/>
        <w:gridCol w:w="1452"/>
        <w:gridCol w:w="1450"/>
        <w:gridCol w:w="1450"/>
      </w:tblGrid>
      <w:tr w:rsidR="00FC2A78" w:rsidRPr="009F4BE1" w:rsidTr="007C2B3D">
        <w:trPr>
          <w:trHeight w:val="1268"/>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Прокуратура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Действително отработени дни</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Натовареност общо - прокурорска дейност(Брой актове)</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Натовареност общо - прокурорска дейност (Брой точки)</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 xml:space="preserve">Брой актове на ден на прокурор = Брой актове/ Действително </w:t>
            </w:r>
            <w:proofErr w:type="spellStart"/>
            <w:r w:rsidRPr="009F4BE1">
              <w:rPr>
                <w:rFonts w:ascii="Arial" w:eastAsia="Times New Roman" w:hAnsi="Arial" w:cs="Arial"/>
                <w:sz w:val="20"/>
                <w:szCs w:val="20"/>
              </w:rPr>
              <w:t>отработни</w:t>
            </w:r>
            <w:proofErr w:type="spellEnd"/>
            <w:r w:rsidRPr="009F4BE1">
              <w:rPr>
                <w:rFonts w:ascii="Arial" w:eastAsia="Times New Roman" w:hAnsi="Arial" w:cs="Arial"/>
                <w:sz w:val="20"/>
                <w:szCs w:val="20"/>
              </w:rPr>
              <w:t xml:space="preserve"> дни</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Брой точки на ден на прокурор = Брой точки/ Действително отработени дни</w:t>
            </w:r>
          </w:p>
        </w:tc>
      </w:tr>
      <w:tr w:rsidR="00FC2A78" w:rsidRPr="009F4BE1" w:rsidTr="007C2B3D">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ОП-Враца</w:t>
            </w:r>
          </w:p>
        </w:tc>
        <w:tc>
          <w:tcPr>
            <w:tcW w:w="1276"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2023</w:t>
            </w:r>
          </w:p>
        </w:tc>
        <w:tc>
          <w:tcPr>
            <w:tcW w:w="1463"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3356</w:t>
            </w:r>
          </w:p>
        </w:tc>
        <w:tc>
          <w:tcPr>
            <w:tcW w:w="1452"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2096,1</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1,66</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1,04</w:t>
            </w:r>
          </w:p>
        </w:tc>
      </w:tr>
      <w:tr w:rsidR="00FC2A78" w:rsidRPr="009F4BE1" w:rsidTr="007C2B3D">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РП-Враца</w:t>
            </w:r>
          </w:p>
        </w:tc>
        <w:tc>
          <w:tcPr>
            <w:tcW w:w="1276"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2186</w:t>
            </w:r>
          </w:p>
        </w:tc>
        <w:tc>
          <w:tcPr>
            <w:tcW w:w="1463"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11666</w:t>
            </w:r>
          </w:p>
        </w:tc>
        <w:tc>
          <w:tcPr>
            <w:tcW w:w="1452"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5584,4</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5,34</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2,55</w:t>
            </w:r>
          </w:p>
        </w:tc>
      </w:tr>
      <w:tr w:rsidR="00FC2A78" w:rsidRPr="009F4BE1" w:rsidTr="007C2B3D">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РП-Мездра</w:t>
            </w:r>
          </w:p>
        </w:tc>
        <w:tc>
          <w:tcPr>
            <w:tcW w:w="1276"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1422</w:t>
            </w:r>
          </w:p>
        </w:tc>
        <w:tc>
          <w:tcPr>
            <w:tcW w:w="1463"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4962</w:t>
            </w:r>
          </w:p>
        </w:tc>
        <w:tc>
          <w:tcPr>
            <w:tcW w:w="1452"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3175,8</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3,49</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2,23</w:t>
            </w:r>
          </w:p>
        </w:tc>
      </w:tr>
      <w:tr w:rsidR="00FC2A78" w:rsidRPr="009F4BE1" w:rsidTr="007C2B3D">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РП-Бяла Слатина</w:t>
            </w:r>
          </w:p>
        </w:tc>
        <w:tc>
          <w:tcPr>
            <w:tcW w:w="1276"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1044</w:t>
            </w:r>
          </w:p>
        </w:tc>
        <w:tc>
          <w:tcPr>
            <w:tcW w:w="1463"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6129</w:t>
            </w:r>
          </w:p>
        </w:tc>
        <w:tc>
          <w:tcPr>
            <w:tcW w:w="1452"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3208,5</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5,87</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3,07</w:t>
            </w:r>
          </w:p>
        </w:tc>
      </w:tr>
      <w:tr w:rsidR="00FC2A78" w:rsidRPr="009F4BE1" w:rsidTr="007C2B3D">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РП-Козлодуй</w:t>
            </w:r>
          </w:p>
        </w:tc>
        <w:tc>
          <w:tcPr>
            <w:tcW w:w="1276"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656</w:t>
            </w:r>
          </w:p>
        </w:tc>
        <w:tc>
          <w:tcPr>
            <w:tcW w:w="1463"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3934</w:t>
            </w:r>
          </w:p>
        </w:tc>
        <w:tc>
          <w:tcPr>
            <w:tcW w:w="1452"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2109,7</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6,00</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3,22</w:t>
            </w:r>
          </w:p>
        </w:tc>
      </w:tr>
      <w:tr w:rsidR="00FC2A78" w:rsidRPr="009F4BE1" w:rsidTr="007C2B3D">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FC2A78" w:rsidRPr="009F4BE1" w:rsidRDefault="00FC2A78" w:rsidP="007C2B3D">
            <w:pPr>
              <w:spacing w:after="0" w:line="240" w:lineRule="auto"/>
              <w:rPr>
                <w:rFonts w:ascii="Arial" w:eastAsia="Times New Roman" w:hAnsi="Arial" w:cs="Arial"/>
                <w:sz w:val="20"/>
                <w:szCs w:val="20"/>
              </w:rPr>
            </w:pPr>
            <w:r w:rsidRPr="009F4BE1">
              <w:rPr>
                <w:rFonts w:ascii="Arial" w:eastAsia="Times New Roman" w:hAnsi="Arial" w:cs="Arial"/>
                <w:sz w:val="20"/>
                <w:szCs w:val="20"/>
              </w:rPr>
              <w:t>РП-Оряхово</w:t>
            </w:r>
          </w:p>
        </w:tc>
        <w:tc>
          <w:tcPr>
            <w:tcW w:w="1276"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427</w:t>
            </w:r>
          </w:p>
        </w:tc>
        <w:tc>
          <w:tcPr>
            <w:tcW w:w="1463"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2979</w:t>
            </w:r>
          </w:p>
        </w:tc>
        <w:tc>
          <w:tcPr>
            <w:tcW w:w="1452"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1598,8</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6,98</w:t>
            </w:r>
          </w:p>
        </w:tc>
        <w:tc>
          <w:tcPr>
            <w:tcW w:w="1450" w:type="dxa"/>
            <w:tcBorders>
              <w:top w:val="nil"/>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right"/>
              <w:rPr>
                <w:rFonts w:ascii="Arial" w:eastAsia="Times New Roman" w:hAnsi="Arial" w:cs="Arial"/>
                <w:sz w:val="20"/>
                <w:szCs w:val="20"/>
              </w:rPr>
            </w:pPr>
            <w:r w:rsidRPr="00115E71">
              <w:rPr>
                <w:rFonts w:ascii="Arial" w:eastAsia="Times New Roman" w:hAnsi="Arial" w:cs="Arial"/>
                <w:sz w:val="20"/>
                <w:szCs w:val="20"/>
              </w:rPr>
              <w:t>3,74</w:t>
            </w:r>
          </w:p>
        </w:tc>
      </w:tr>
    </w:tbl>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И при този метод се запазва реда на натовареност по прокуратури, </w:t>
      </w:r>
      <w:r w:rsidRPr="009F4BE1">
        <w:rPr>
          <w:rFonts w:ascii="Times New Roman" w:eastAsia="Times New Roman" w:hAnsi="Times New Roman" w:cs="Times New Roman"/>
          <w:sz w:val="28"/>
          <w:szCs w:val="28"/>
          <w:lang w:eastAsia="en-US"/>
        </w:rPr>
        <w:lastRenderedPageBreak/>
        <w:t xml:space="preserve">въпреки че </w:t>
      </w:r>
      <w:r w:rsidRPr="009F4BE1">
        <w:rPr>
          <w:rFonts w:ascii="Times New Roman" w:eastAsia="Times New Roman" w:hAnsi="Times New Roman" w:cs="Times New Roman"/>
          <w:sz w:val="28"/>
          <w:szCs w:val="28"/>
        </w:rPr>
        <w:t>в двата източника са заложени различни показатели:</w:t>
      </w:r>
      <w:r w:rsidRPr="009F4BE1">
        <w:rPr>
          <w:rFonts w:ascii="Times New Roman" w:eastAsia="Times New Roman" w:hAnsi="Times New Roman" w:cs="Times New Roman"/>
          <w:sz w:val="28"/>
          <w:szCs w:val="28"/>
          <w:lang w:eastAsia="en-US"/>
        </w:rPr>
        <w:t xml:space="preserve">: </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sz w:val="20"/>
          <w:szCs w:val="20"/>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sz w:val="20"/>
          <w:szCs w:val="20"/>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sz w:val="20"/>
          <w:szCs w:val="20"/>
        </w:rPr>
      </w:pPr>
      <w:r w:rsidRPr="009F4BE1">
        <w:rPr>
          <w:rFonts w:ascii="Times New Roman" w:eastAsiaTheme="minorHAnsi" w:hAnsi="Times New Roman" w:cs="Times New Roman"/>
          <w:noProof/>
          <w:sz w:val="28"/>
          <w:szCs w:val="28"/>
        </w:rPr>
        <w:drawing>
          <wp:inline distT="0" distB="0" distL="0" distR="0" wp14:anchorId="021C60FA" wp14:editId="15C0F7A4">
            <wp:extent cx="5105400" cy="2286000"/>
            <wp:effectExtent l="0" t="0" r="0" b="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sz w:val="20"/>
          <w:szCs w:val="20"/>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В сравнение с предходната година натовареността на прокурор на ден, съгласно Правилата на ВСС е:</w:t>
      </w:r>
    </w:p>
    <w:tbl>
      <w:tblPr>
        <w:tblpPr w:leftFromText="141" w:rightFromText="141" w:vertAnchor="text" w:horzAnchor="margin" w:tblpXSpec="center" w:tblpY="232"/>
        <w:tblW w:w="6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080"/>
        <w:gridCol w:w="2080"/>
      </w:tblGrid>
      <w:tr w:rsidR="00FC2A78" w:rsidRPr="009F4BE1" w:rsidTr="007C2B3D">
        <w:trPr>
          <w:trHeight w:val="577"/>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 </w:t>
            </w:r>
          </w:p>
        </w:tc>
        <w:tc>
          <w:tcPr>
            <w:tcW w:w="2080" w:type="dxa"/>
          </w:tcPr>
          <w:p w:rsidR="00FC2A78" w:rsidRPr="00115E71" w:rsidRDefault="00FC2A78" w:rsidP="007C2B3D">
            <w:pPr>
              <w:spacing w:after="0" w:line="240" w:lineRule="auto"/>
              <w:rPr>
                <w:rFonts w:ascii="Times New Roman" w:eastAsia="Times New Roman" w:hAnsi="Times New Roman" w:cs="Times New Roman"/>
                <w:b/>
                <w:bCs/>
                <w:sz w:val="20"/>
                <w:szCs w:val="20"/>
              </w:rPr>
            </w:pPr>
            <w:proofErr w:type="spellStart"/>
            <w:r w:rsidRPr="00115E71">
              <w:rPr>
                <w:rFonts w:ascii="Times New Roman" w:eastAsia="Times New Roman" w:hAnsi="Times New Roman" w:cs="Times New Roman"/>
                <w:b/>
                <w:bCs/>
                <w:sz w:val="20"/>
                <w:szCs w:val="20"/>
              </w:rPr>
              <w:t>Ср</w:t>
            </w:r>
            <w:proofErr w:type="spellEnd"/>
            <w:r w:rsidRPr="00115E71">
              <w:rPr>
                <w:rFonts w:ascii="Times New Roman" w:eastAsia="Times New Roman" w:hAnsi="Times New Roman" w:cs="Times New Roman"/>
                <w:b/>
                <w:bCs/>
                <w:sz w:val="20"/>
                <w:szCs w:val="20"/>
              </w:rPr>
              <w:t>, брой точки на ден на прокурор на ден за 2019 г.</w:t>
            </w:r>
          </w:p>
        </w:tc>
        <w:tc>
          <w:tcPr>
            <w:tcW w:w="2080" w:type="dxa"/>
          </w:tcPr>
          <w:p w:rsidR="00FC2A78" w:rsidRPr="00115E71" w:rsidRDefault="00FC2A78" w:rsidP="007C2B3D">
            <w:pPr>
              <w:spacing w:after="0" w:line="240" w:lineRule="auto"/>
              <w:rPr>
                <w:rFonts w:ascii="Times New Roman" w:eastAsia="Times New Roman" w:hAnsi="Times New Roman" w:cs="Times New Roman"/>
                <w:b/>
                <w:bCs/>
                <w:sz w:val="20"/>
                <w:szCs w:val="20"/>
              </w:rPr>
            </w:pPr>
            <w:proofErr w:type="spellStart"/>
            <w:r w:rsidRPr="00115E71">
              <w:rPr>
                <w:rFonts w:ascii="Times New Roman" w:eastAsia="Times New Roman" w:hAnsi="Times New Roman" w:cs="Times New Roman"/>
                <w:b/>
                <w:bCs/>
                <w:sz w:val="20"/>
                <w:szCs w:val="20"/>
              </w:rPr>
              <w:t>Ср</w:t>
            </w:r>
            <w:proofErr w:type="spellEnd"/>
            <w:r w:rsidRPr="00115E71">
              <w:rPr>
                <w:rFonts w:ascii="Times New Roman" w:eastAsia="Times New Roman" w:hAnsi="Times New Roman" w:cs="Times New Roman"/>
                <w:b/>
                <w:bCs/>
                <w:sz w:val="20"/>
                <w:szCs w:val="20"/>
              </w:rPr>
              <w:t>, брой точки на ден на прокурор на ден за 2020 г.</w:t>
            </w:r>
          </w:p>
        </w:tc>
      </w:tr>
      <w:tr w:rsidR="00FC2A78" w:rsidRPr="009F4BE1" w:rsidTr="007C2B3D">
        <w:trPr>
          <w:trHeight w:val="296"/>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ОП-Враца</w:t>
            </w:r>
          </w:p>
        </w:tc>
        <w:tc>
          <w:tcPr>
            <w:tcW w:w="2080" w:type="dxa"/>
          </w:tcPr>
          <w:p w:rsidR="00FC2A78" w:rsidRPr="00115E71" w:rsidRDefault="00FC2A78" w:rsidP="007C2B3D">
            <w:pPr>
              <w:spacing w:after="0" w:line="240" w:lineRule="auto"/>
              <w:jc w:val="center"/>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0,94</w:t>
            </w:r>
          </w:p>
        </w:tc>
        <w:tc>
          <w:tcPr>
            <w:tcW w:w="2080" w:type="dxa"/>
            <w:vAlign w:val="bottom"/>
          </w:tcPr>
          <w:p w:rsidR="00FC2A78" w:rsidRPr="00115E71" w:rsidRDefault="00FC2A78" w:rsidP="007C2B3D">
            <w:pPr>
              <w:spacing w:after="0" w:line="240" w:lineRule="auto"/>
              <w:jc w:val="right"/>
              <w:rPr>
                <w:rFonts w:ascii="Times New Roman" w:eastAsia="Times New Roman" w:hAnsi="Times New Roman" w:cs="Times New Roman"/>
                <w:sz w:val="24"/>
                <w:szCs w:val="24"/>
              </w:rPr>
            </w:pPr>
            <w:r w:rsidRPr="00115E71">
              <w:rPr>
                <w:rFonts w:ascii="Times New Roman" w:eastAsia="Times New Roman" w:hAnsi="Times New Roman" w:cs="Times New Roman"/>
                <w:sz w:val="24"/>
                <w:szCs w:val="24"/>
              </w:rPr>
              <w:t>1,04</w:t>
            </w:r>
          </w:p>
        </w:tc>
      </w:tr>
      <w:tr w:rsidR="00FC2A78" w:rsidRPr="009F4BE1" w:rsidTr="007C2B3D">
        <w:trPr>
          <w:trHeight w:val="300"/>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РП-Враца</w:t>
            </w:r>
          </w:p>
        </w:tc>
        <w:tc>
          <w:tcPr>
            <w:tcW w:w="2080" w:type="dxa"/>
          </w:tcPr>
          <w:p w:rsidR="00FC2A78" w:rsidRPr="00115E71" w:rsidRDefault="00FC2A78" w:rsidP="007C2B3D">
            <w:pPr>
              <w:spacing w:after="0" w:line="240" w:lineRule="auto"/>
              <w:jc w:val="center"/>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2,76</w:t>
            </w:r>
          </w:p>
        </w:tc>
        <w:tc>
          <w:tcPr>
            <w:tcW w:w="2080" w:type="dxa"/>
            <w:vAlign w:val="bottom"/>
          </w:tcPr>
          <w:p w:rsidR="00FC2A78" w:rsidRPr="00115E71" w:rsidRDefault="00FC2A78" w:rsidP="007C2B3D">
            <w:pPr>
              <w:spacing w:after="0" w:line="240" w:lineRule="auto"/>
              <w:jc w:val="right"/>
              <w:rPr>
                <w:rFonts w:ascii="Times New Roman" w:eastAsia="Times New Roman" w:hAnsi="Times New Roman" w:cs="Times New Roman"/>
                <w:sz w:val="24"/>
                <w:szCs w:val="24"/>
              </w:rPr>
            </w:pPr>
            <w:r w:rsidRPr="00115E71">
              <w:rPr>
                <w:rFonts w:ascii="Times New Roman" w:eastAsia="Times New Roman" w:hAnsi="Times New Roman" w:cs="Times New Roman"/>
                <w:sz w:val="24"/>
                <w:szCs w:val="24"/>
              </w:rPr>
              <w:t>2,55</w:t>
            </w:r>
          </w:p>
        </w:tc>
      </w:tr>
      <w:tr w:rsidR="00FC2A78" w:rsidRPr="009F4BE1" w:rsidTr="007C2B3D">
        <w:trPr>
          <w:trHeight w:val="300"/>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РП-Мездра</w:t>
            </w:r>
          </w:p>
        </w:tc>
        <w:tc>
          <w:tcPr>
            <w:tcW w:w="2080" w:type="dxa"/>
          </w:tcPr>
          <w:p w:rsidR="00FC2A78" w:rsidRPr="00115E71" w:rsidRDefault="00FC2A78" w:rsidP="007C2B3D">
            <w:pPr>
              <w:spacing w:after="0" w:line="240" w:lineRule="auto"/>
              <w:jc w:val="center"/>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2,24</w:t>
            </w:r>
          </w:p>
        </w:tc>
        <w:tc>
          <w:tcPr>
            <w:tcW w:w="2080" w:type="dxa"/>
            <w:vAlign w:val="bottom"/>
          </w:tcPr>
          <w:p w:rsidR="00FC2A78" w:rsidRPr="00115E71" w:rsidRDefault="00FC2A78" w:rsidP="007C2B3D">
            <w:pPr>
              <w:spacing w:after="0" w:line="240" w:lineRule="auto"/>
              <w:jc w:val="right"/>
              <w:rPr>
                <w:rFonts w:ascii="Times New Roman" w:eastAsia="Times New Roman" w:hAnsi="Times New Roman" w:cs="Times New Roman"/>
                <w:sz w:val="24"/>
                <w:szCs w:val="24"/>
              </w:rPr>
            </w:pPr>
            <w:r w:rsidRPr="00115E71">
              <w:rPr>
                <w:rFonts w:ascii="Times New Roman" w:eastAsia="Times New Roman" w:hAnsi="Times New Roman" w:cs="Times New Roman"/>
                <w:sz w:val="24"/>
                <w:szCs w:val="24"/>
              </w:rPr>
              <w:t>2,23</w:t>
            </w:r>
          </w:p>
        </w:tc>
      </w:tr>
      <w:tr w:rsidR="00FC2A78" w:rsidRPr="009F4BE1" w:rsidTr="007C2B3D">
        <w:trPr>
          <w:trHeight w:val="300"/>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РП-Бяла Слатина</w:t>
            </w:r>
          </w:p>
        </w:tc>
        <w:tc>
          <w:tcPr>
            <w:tcW w:w="2080" w:type="dxa"/>
          </w:tcPr>
          <w:p w:rsidR="00FC2A78" w:rsidRPr="00115E71" w:rsidRDefault="00FC2A78" w:rsidP="007C2B3D">
            <w:pPr>
              <w:spacing w:after="0" w:line="240" w:lineRule="auto"/>
              <w:jc w:val="center"/>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3,21</w:t>
            </w:r>
          </w:p>
        </w:tc>
        <w:tc>
          <w:tcPr>
            <w:tcW w:w="2080" w:type="dxa"/>
            <w:vAlign w:val="bottom"/>
          </w:tcPr>
          <w:p w:rsidR="00FC2A78" w:rsidRPr="00115E71" w:rsidRDefault="00FC2A78" w:rsidP="007C2B3D">
            <w:pPr>
              <w:spacing w:after="0" w:line="240" w:lineRule="auto"/>
              <w:jc w:val="right"/>
              <w:rPr>
                <w:rFonts w:ascii="Times New Roman" w:eastAsia="Times New Roman" w:hAnsi="Times New Roman" w:cs="Times New Roman"/>
                <w:sz w:val="24"/>
                <w:szCs w:val="24"/>
              </w:rPr>
            </w:pPr>
            <w:r w:rsidRPr="00115E71">
              <w:rPr>
                <w:rFonts w:ascii="Times New Roman" w:eastAsia="Times New Roman" w:hAnsi="Times New Roman" w:cs="Times New Roman"/>
                <w:sz w:val="24"/>
                <w:szCs w:val="24"/>
              </w:rPr>
              <w:t>3,07</w:t>
            </w:r>
          </w:p>
        </w:tc>
      </w:tr>
      <w:tr w:rsidR="00FC2A78" w:rsidRPr="009F4BE1" w:rsidTr="007C2B3D">
        <w:trPr>
          <w:trHeight w:val="300"/>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РП-Козлодуй</w:t>
            </w:r>
          </w:p>
        </w:tc>
        <w:tc>
          <w:tcPr>
            <w:tcW w:w="2080" w:type="dxa"/>
          </w:tcPr>
          <w:p w:rsidR="00FC2A78" w:rsidRPr="00115E71" w:rsidRDefault="00FC2A78" w:rsidP="007C2B3D">
            <w:pPr>
              <w:spacing w:after="0" w:line="240" w:lineRule="auto"/>
              <w:jc w:val="center"/>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3,47</w:t>
            </w:r>
          </w:p>
        </w:tc>
        <w:tc>
          <w:tcPr>
            <w:tcW w:w="2080" w:type="dxa"/>
            <w:vAlign w:val="bottom"/>
          </w:tcPr>
          <w:p w:rsidR="00FC2A78" w:rsidRPr="00115E71" w:rsidRDefault="00FC2A78" w:rsidP="007C2B3D">
            <w:pPr>
              <w:spacing w:after="0" w:line="240" w:lineRule="auto"/>
              <w:jc w:val="right"/>
              <w:rPr>
                <w:rFonts w:ascii="Times New Roman" w:eastAsia="Times New Roman" w:hAnsi="Times New Roman" w:cs="Times New Roman"/>
                <w:sz w:val="24"/>
                <w:szCs w:val="24"/>
              </w:rPr>
            </w:pPr>
            <w:r w:rsidRPr="00115E71">
              <w:rPr>
                <w:rFonts w:ascii="Times New Roman" w:eastAsia="Times New Roman" w:hAnsi="Times New Roman" w:cs="Times New Roman"/>
                <w:sz w:val="24"/>
                <w:szCs w:val="24"/>
              </w:rPr>
              <w:t>3,22</w:t>
            </w:r>
          </w:p>
        </w:tc>
      </w:tr>
      <w:tr w:rsidR="00FC2A78" w:rsidRPr="009F4BE1" w:rsidTr="007C2B3D">
        <w:trPr>
          <w:trHeight w:val="300"/>
        </w:trPr>
        <w:tc>
          <w:tcPr>
            <w:tcW w:w="2567" w:type="dxa"/>
            <w:shd w:val="clear" w:color="auto" w:fill="auto"/>
            <w:noWrap/>
            <w:vAlign w:val="bottom"/>
            <w:hideMark/>
          </w:tcPr>
          <w:p w:rsidR="00FC2A78" w:rsidRPr="009F4BE1" w:rsidRDefault="00FC2A78" w:rsidP="007C2B3D">
            <w:pPr>
              <w:spacing w:after="0" w:line="240" w:lineRule="auto"/>
              <w:rPr>
                <w:rFonts w:ascii="Times New Roman" w:eastAsia="Times New Roman" w:hAnsi="Times New Roman" w:cs="Times New Roman"/>
                <w:sz w:val="24"/>
                <w:szCs w:val="24"/>
              </w:rPr>
            </w:pPr>
            <w:r w:rsidRPr="009F4BE1">
              <w:rPr>
                <w:rFonts w:ascii="Times New Roman" w:eastAsia="Times New Roman" w:hAnsi="Times New Roman" w:cs="Times New Roman"/>
                <w:sz w:val="24"/>
                <w:szCs w:val="24"/>
              </w:rPr>
              <w:t>РП-Оряхово</w:t>
            </w:r>
          </w:p>
        </w:tc>
        <w:tc>
          <w:tcPr>
            <w:tcW w:w="2080" w:type="dxa"/>
          </w:tcPr>
          <w:p w:rsidR="00FC2A78" w:rsidRPr="00115E71" w:rsidRDefault="00FC2A78" w:rsidP="007C2B3D">
            <w:pPr>
              <w:spacing w:after="0" w:line="240" w:lineRule="auto"/>
              <w:jc w:val="center"/>
              <w:rPr>
                <w:rFonts w:ascii="Times New Roman" w:eastAsiaTheme="minorHAnsi" w:hAnsi="Times New Roman" w:cs="Times New Roman"/>
                <w:sz w:val="24"/>
                <w:szCs w:val="24"/>
                <w:lang w:eastAsia="en-US"/>
              </w:rPr>
            </w:pPr>
            <w:r w:rsidRPr="00115E71">
              <w:rPr>
                <w:rFonts w:ascii="Times New Roman" w:eastAsiaTheme="minorHAnsi" w:hAnsi="Times New Roman" w:cs="Times New Roman"/>
                <w:sz w:val="24"/>
                <w:szCs w:val="24"/>
                <w:lang w:eastAsia="en-US"/>
              </w:rPr>
              <w:t>5,26</w:t>
            </w:r>
          </w:p>
        </w:tc>
        <w:tc>
          <w:tcPr>
            <w:tcW w:w="2080" w:type="dxa"/>
            <w:vAlign w:val="bottom"/>
          </w:tcPr>
          <w:p w:rsidR="00FC2A78" w:rsidRPr="00115E71" w:rsidRDefault="00FC2A78" w:rsidP="007C2B3D">
            <w:pPr>
              <w:spacing w:after="0" w:line="240" w:lineRule="auto"/>
              <w:jc w:val="right"/>
              <w:rPr>
                <w:rFonts w:ascii="Times New Roman" w:eastAsia="Times New Roman" w:hAnsi="Times New Roman" w:cs="Times New Roman"/>
                <w:sz w:val="24"/>
                <w:szCs w:val="24"/>
              </w:rPr>
            </w:pPr>
            <w:r w:rsidRPr="00115E71">
              <w:rPr>
                <w:rFonts w:ascii="Times New Roman" w:eastAsia="Times New Roman" w:hAnsi="Times New Roman" w:cs="Times New Roman"/>
                <w:sz w:val="24"/>
                <w:szCs w:val="24"/>
              </w:rPr>
              <w:t>3,74</w:t>
            </w:r>
          </w:p>
        </w:tc>
      </w:tr>
    </w:tbl>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D34608" w:rsidRPr="009F4BE1" w:rsidRDefault="00D3460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r w:rsidRPr="009F4BE1">
        <w:rPr>
          <w:rFonts w:ascii="Times New Roman" w:eastAsia="Times New Roman" w:hAnsi="Times New Roman" w:cs="Times New Roman"/>
          <w:sz w:val="28"/>
          <w:szCs w:val="28"/>
        </w:rPr>
        <w:t>Следващите данни за натовареността на прокурорите са от статистическа таблица №5 с оглед сравнимостта на показателите с предходните две години</w:t>
      </w:r>
      <w:r w:rsidR="00D34608">
        <w:rPr>
          <w:rFonts w:ascii="Times New Roman" w:eastAsia="Times New Roman" w:hAnsi="Times New Roman" w:cs="Times New Roman"/>
          <w:sz w:val="28"/>
          <w:szCs w:val="28"/>
        </w:rPr>
        <w:t>.</w:t>
      </w:r>
      <w:r w:rsidRPr="009F4BE1">
        <w:rPr>
          <w:rFonts w:ascii="Times New Roman" w:eastAsia="Times New Roman" w:hAnsi="Times New Roman" w:cs="Times New Roman"/>
          <w:sz w:val="28"/>
          <w:szCs w:val="28"/>
        </w:rPr>
        <w:t xml:space="preserve"> Следва да се отбележи, че по критериите, които фигурират и в двата източника /</w:t>
      </w:r>
      <w:proofErr w:type="spellStart"/>
      <w:r w:rsidRPr="009F4BE1">
        <w:rPr>
          <w:rFonts w:ascii="Times New Roman" w:eastAsia="Times New Roman" w:hAnsi="Times New Roman" w:cs="Times New Roman"/>
          <w:sz w:val="28"/>
          <w:szCs w:val="28"/>
        </w:rPr>
        <w:t>табл</w:t>
      </w:r>
      <w:proofErr w:type="spellEnd"/>
      <w:r w:rsidRPr="009F4BE1">
        <w:rPr>
          <w:rFonts w:ascii="Times New Roman" w:eastAsia="Times New Roman" w:hAnsi="Times New Roman" w:cs="Times New Roman"/>
          <w:sz w:val="28"/>
          <w:szCs w:val="28"/>
        </w:rPr>
        <w:t xml:space="preserve">, №5 и справка генерирана от УИС/ има минимални разминавания в данните, </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По сравними с предходните отчетни периоди показатели, данните средно за прокурор са следните:</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9"/>
        <w:gridCol w:w="1313"/>
        <w:gridCol w:w="1313"/>
        <w:gridCol w:w="1313"/>
      </w:tblGrid>
      <w:tr w:rsidR="00FC2A78" w:rsidRPr="009F4BE1" w:rsidTr="007C2B3D">
        <w:trPr>
          <w:trHeight w:val="394"/>
        </w:trPr>
        <w:tc>
          <w:tcPr>
            <w:tcW w:w="4629" w:type="dxa"/>
            <w:shd w:val="clear" w:color="auto" w:fill="FFFFFF"/>
          </w:tcPr>
          <w:p w:rsidR="00FC2A78" w:rsidRPr="009F4BE1" w:rsidRDefault="00FC2A78" w:rsidP="007C2B3D">
            <w:pPr>
              <w:spacing w:after="0" w:line="240" w:lineRule="auto"/>
              <w:rPr>
                <w:rFonts w:ascii="Times New Roman" w:eastAsia="Times New Roman" w:hAnsi="Times New Roman" w:cs="Times New Roman"/>
              </w:rPr>
            </w:pPr>
            <w:r w:rsidRPr="009F4BE1">
              <w:rPr>
                <w:rFonts w:ascii="Times New Roman" w:eastAsia="Times New Roman" w:hAnsi="Times New Roman" w:cs="Times New Roman"/>
              </w:rPr>
              <w:t> </w:t>
            </w:r>
          </w:p>
        </w:tc>
        <w:tc>
          <w:tcPr>
            <w:tcW w:w="1313" w:type="dxa"/>
            <w:shd w:val="clear" w:color="auto" w:fill="FFFFFF"/>
          </w:tcPr>
          <w:p w:rsidR="00FC2A78" w:rsidRPr="009F4BE1" w:rsidRDefault="00FC2A78" w:rsidP="007C2B3D">
            <w:pPr>
              <w:spacing w:after="0" w:line="240" w:lineRule="auto"/>
              <w:jc w:val="center"/>
              <w:rPr>
                <w:rFonts w:ascii="Times New Roman" w:eastAsiaTheme="minorHAnsi" w:hAnsi="Times New Roman" w:cs="Times New Roman"/>
                <w:sz w:val="28"/>
                <w:szCs w:val="28"/>
                <w:lang w:eastAsia="en-US"/>
              </w:rPr>
            </w:pPr>
            <w:r w:rsidRPr="009F4BE1">
              <w:rPr>
                <w:rFonts w:ascii="Times New Roman" w:eastAsiaTheme="minorHAnsi" w:hAnsi="Times New Roman" w:cs="Times New Roman"/>
                <w:sz w:val="28"/>
                <w:szCs w:val="28"/>
                <w:lang w:eastAsia="en-US"/>
              </w:rPr>
              <w:t>201</w:t>
            </w:r>
            <w:r>
              <w:rPr>
                <w:rFonts w:ascii="Times New Roman" w:eastAsiaTheme="minorHAnsi" w:hAnsi="Times New Roman" w:cs="Times New Roman"/>
                <w:sz w:val="28"/>
                <w:szCs w:val="28"/>
                <w:lang w:eastAsia="en-US"/>
              </w:rPr>
              <w:t>8</w:t>
            </w:r>
            <w:r w:rsidRPr="009F4BE1">
              <w:rPr>
                <w:rFonts w:ascii="Times New Roman" w:eastAsiaTheme="minorHAnsi" w:hAnsi="Times New Roman" w:cs="Times New Roman"/>
                <w:sz w:val="28"/>
                <w:szCs w:val="28"/>
                <w:lang w:eastAsia="en-US"/>
              </w:rPr>
              <w:t xml:space="preserve"> г</w:t>
            </w:r>
          </w:p>
        </w:tc>
        <w:tc>
          <w:tcPr>
            <w:tcW w:w="1313" w:type="dxa"/>
            <w:shd w:val="clear" w:color="auto" w:fill="FFFFFF"/>
          </w:tcPr>
          <w:p w:rsidR="00FC2A78" w:rsidRPr="009F4BE1" w:rsidRDefault="00FC2A78" w:rsidP="007C2B3D">
            <w:pPr>
              <w:spacing w:after="0" w:line="240" w:lineRule="auto"/>
              <w:jc w:val="center"/>
              <w:rPr>
                <w:rFonts w:ascii="Times New Roman" w:eastAsiaTheme="minorHAnsi" w:hAnsi="Times New Roman" w:cs="Times New Roman"/>
                <w:sz w:val="28"/>
                <w:szCs w:val="28"/>
                <w:lang w:eastAsia="en-US"/>
              </w:rPr>
            </w:pPr>
            <w:r w:rsidRPr="009F4BE1">
              <w:rPr>
                <w:rFonts w:ascii="Times New Roman" w:eastAsiaTheme="minorHAnsi" w:hAnsi="Times New Roman" w:cs="Times New Roman"/>
                <w:sz w:val="28"/>
                <w:szCs w:val="28"/>
                <w:lang w:eastAsia="en-US"/>
              </w:rPr>
              <w:t>201</w:t>
            </w:r>
            <w:r>
              <w:rPr>
                <w:rFonts w:ascii="Times New Roman" w:eastAsiaTheme="minorHAnsi" w:hAnsi="Times New Roman" w:cs="Times New Roman"/>
                <w:sz w:val="28"/>
                <w:szCs w:val="28"/>
                <w:lang w:eastAsia="en-US"/>
              </w:rPr>
              <w:t>9</w:t>
            </w:r>
            <w:r w:rsidRPr="009F4BE1">
              <w:rPr>
                <w:rFonts w:ascii="Times New Roman" w:eastAsiaTheme="minorHAnsi" w:hAnsi="Times New Roman" w:cs="Times New Roman"/>
                <w:sz w:val="28"/>
                <w:szCs w:val="28"/>
                <w:lang w:eastAsia="en-US"/>
              </w:rPr>
              <w:t xml:space="preserve"> г</w:t>
            </w:r>
          </w:p>
        </w:tc>
        <w:tc>
          <w:tcPr>
            <w:tcW w:w="1313" w:type="dxa"/>
            <w:shd w:val="clear" w:color="auto" w:fill="FFFFFF"/>
          </w:tcPr>
          <w:p w:rsidR="00FC2A78" w:rsidRPr="009F4BE1" w:rsidRDefault="00FC2A78" w:rsidP="007C2B3D">
            <w:pPr>
              <w:spacing w:after="0" w:line="240" w:lineRule="auto"/>
              <w:ind w:firstLineChars="100" w:firstLine="281"/>
              <w:rPr>
                <w:rFonts w:ascii="Times New Roman" w:eastAsia="Times New Roman" w:hAnsi="Times New Roman" w:cs="Times New Roman"/>
                <w:b/>
                <w:color w:val="000000"/>
              </w:rPr>
            </w:pPr>
            <w:r w:rsidRPr="00BE4724">
              <w:rPr>
                <w:rFonts w:ascii="Times New Roman" w:eastAsia="Times New Roman" w:hAnsi="Times New Roman" w:cs="Times New Roman"/>
                <w:b/>
                <w:color w:val="000000"/>
                <w:sz w:val="28"/>
                <w:szCs w:val="28"/>
              </w:rPr>
              <w:t>2020</w:t>
            </w:r>
            <w:r w:rsidRPr="009F4BE1">
              <w:rPr>
                <w:rFonts w:ascii="Times New Roman" w:eastAsia="Times New Roman" w:hAnsi="Times New Roman" w:cs="Times New Roman"/>
                <w:b/>
                <w:color w:val="000000"/>
              </w:rPr>
              <w:t xml:space="preserve"> г</w:t>
            </w:r>
          </w:p>
        </w:tc>
      </w:tr>
      <w:tr w:rsidR="00FC2A78" w:rsidRPr="009F4BE1" w:rsidTr="007C2B3D">
        <w:trPr>
          <w:trHeight w:val="341"/>
        </w:trPr>
        <w:tc>
          <w:tcPr>
            <w:tcW w:w="4629" w:type="dxa"/>
            <w:shd w:val="clear" w:color="auto" w:fill="FFFFFF"/>
          </w:tcPr>
          <w:p w:rsidR="00FC2A78" w:rsidRPr="009F4BE1" w:rsidRDefault="00FC2A78" w:rsidP="007C2B3D">
            <w:pPr>
              <w:spacing w:after="0" w:line="240" w:lineRule="auto"/>
              <w:rPr>
                <w:rFonts w:ascii="Times New Roman" w:eastAsia="Times New Roman" w:hAnsi="Times New Roman" w:cs="Times New Roman"/>
                <w:color w:val="000000"/>
              </w:rPr>
            </w:pPr>
            <w:r w:rsidRPr="009F4BE1">
              <w:rPr>
                <w:rFonts w:ascii="Times New Roman" w:eastAsia="Times New Roman" w:hAnsi="Times New Roman" w:cs="Times New Roman"/>
                <w:color w:val="000000"/>
              </w:rPr>
              <w:t>Общо наблюдавани ДП</w:t>
            </w:r>
          </w:p>
        </w:tc>
        <w:tc>
          <w:tcPr>
            <w:tcW w:w="1313" w:type="dxa"/>
            <w:shd w:val="clear" w:color="auto" w:fill="FFFFFF"/>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196</w:t>
            </w:r>
          </w:p>
        </w:tc>
        <w:tc>
          <w:tcPr>
            <w:tcW w:w="1313" w:type="dxa"/>
            <w:shd w:val="clear" w:color="auto" w:fill="FFFFFF"/>
          </w:tcPr>
          <w:p w:rsidR="00FC2A78" w:rsidRPr="00115E71" w:rsidRDefault="00FC2A78" w:rsidP="007C2B3D">
            <w:pPr>
              <w:spacing w:after="0" w:line="240" w:lineRule="auto"/>
              <w:jc w:val="center"/>
              <w:rPr>
                <w:rFonts w:ascii="Times New Roman" w:eastAsia="Times New Roman" w:hAnsi="Times New Roman" w:cs="Times New Roman"/>
                <w:color w:val="000000"/>
                <w:sz w:val="28"/>
                <w:szCs w:val="28"/>
              </w:rPr>
            </w:pPr>
            <w:r w:rsidRPr="00115E71">
              <w:rPr>
                <w:rFonts w:ascii="Times New Roman" w:eastAsia="Times New Roman" w:hAnsi="Times New Roman" w:cs="Times New Roman"/>
                <w:color w:val="000000"/>
                <w:sz w:val="28"/>
                <w:szCs w:val="28"/>
              </w:rPr>
              <w:t>277</w:t>
            </w:r>
          </w:p>
        </w:tc>
        <w:tc>
          <w:tcPr>
            <w:tcW w:w="1313" w:type="dxa"/>
            <w:shd w:val="clear" w:color="auto" w:fill="FFFFFF"/>
          </w:tcPr>
          <w:p w:rsidR="00FC2A78" w:rsidRPr="00115E71" w:rsidRDefault="00FC2A78" w:rsidP="007C2B3D">
            <w:pPr>
              <w:spacing w:after="0" w:line="240" w:lineRule="auto"/>
              <w:jc w:val="center"/>
              <w:rPr>
                <w:rFonts w:ascii="Times New Roman" w:eastAsia="Times New Roman" w:hAnsi="Times New Roman" w:cs="Times New Roman"/>
                <w:b/>
                <w:color w:val="000000"/>
                <w:sz w:val="28"/>
                <w:szCs w:val="28"/>
              </w:rPr>
            </w:pPr>
            <w:r w:rsidRPr="00115E71">
              <w:rPr>
                <w:rFonts w:ascii="Times New Roman" w:eastAsia="Times New Roman" w:hAnsi="Times New Roman" w:cs="Times New Roman"/>
                <w:b/>
                <w:color w:val="000000"/>
                <w:sz w:val="28"/>
                <w:szCs w:val="28"/>
              </w:rPr>
              <w:t>169</w:t>
            </w:r>
          </w:p>
        </w:tc>
      </w:tr>
      <w:tr w:rsidR="00FC2A78" w:rsidRPr="009F4BE1" w:rsidTr="007C2B3D">
        <w:trPr>
          <w:trHeight w:val="337"/>
        </w:trPr>
        <w:tc>
          <w:tcPr>
            <w:tcW w:w="4629" w:type="dxa"/>
            <w:shd w:val="clear" w:color="auto" w:fill="FFFFFF"/>
          </w:tcPr>
          <w:p w:rsidR="00FC2A78" w:rsidRPr="009F4BE1" w:rsidRDefault="00FC2A78" w:rsidP="007C2B3D">
            <w:pPr>
              <w:spacing w:after="0" w:line="240" w:lineRule="auto"/>
              <w:rPr>
                <w:rFonts w:ascii="Times New Roman" w:eastAsia="Times New Roman" w:hAnsi="Times New Roman" w:cs="Times New Roman"/>
                <w:color w:val="000000"/>
              </w:rPr>
            </w:pPr>
            <w:r w:rsidRPr="009F4BE1">
              <w:rPr>
                <w:rFonts w:ascii="Times New Roman" w:eastAsia="Times New Roman" w:hAnsi="Times New Roman" w:cs="Times New Roman"/>
                <w:color w:val="000000"/>
              </w:rPr>
              <w:t>Общо решени ДП</w:t>
            </w:r>
          </w:p>
        </w:tc>
        <w:tc>
          <w:tcPr>
            <w:tcW w:w="1313" w:type="dxa"/>
            <w:shd w:val="clear" w:color="auto" w:fill="FFFFFF"/>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169</w:t>
            </w:r>
          </w:p>
        </w:tc>
        <w:tc>
          <w:tcPr>
            <w:tcW w:w="1313" w:type="dxa"/>
            <w:shd w:val="clear" w:color="auto" w:fill="FFFFFF"/>
          </w:tcPr>
          <w:p w:rsidR="00FC2A78" w:rsidRPr="00115E71" w:rsidRDefault="00FC2A78" w:rsidP="007C2B3D">
            <w:pPr>
              <w:spacing w:after="0" w:line="240" w:lineRule="auto"/>
              <w:jc w:val="center"/>
              <w:rPr>
                <w:rFonts w:ascii="Times New Roman" w:eastAsia="Times New Roman" w:hAnsi="Times New Roman" w:cs="Times New Roman"/>
                <w:color w:val="000000"/>
                <w:sz w:val="28"/>
                <w:szCs w:val="28"/>
              </w:rPr>
            </w:pPr>
            <w:r w:rsidRPr="00115E71">
              <w:rPr>
                <w:rFonts w:ascii="Times New Roman" w:eastAsia="Times New Roman" w:hAnsi="Times New Roman" w:cs="Times New Roman"/>
                <w:color w:val="000000"/>
                <w:sz w:val="28"/>
                <w:szCs w:val="28"/>
              </w:rPr>
              <w:t>250</w:t>
            </w:r>
          </w:p>
        </w:tc>
        <w:tc>
          <w:tcPr>
            <w:tcW w:w="1313" w:type="dxa"/>
            <w:shd w:val="clear" w:color="auto" w:fill="FFFFFF"/>
          </w:tcPr>
          <w:p w:rsidR="00FC2A78" w:rsidRPr="00115E71" w:rsidRDefault="00FC2A78" w:rsidP="007C2B3D">
            <w:pPr>
              <w:spacing w:after="0" w:line="240" w:lineRule="auto"/>
              <w:jc w:val="center"/>
              <w:rPr>
                <w:rFonts w:ascii="Times New Roman" w:eastAsia="Times New Roman" w:hAnsi="Times New Roman" w:cs="Times New Roman"/>
                <w:b/>
                <w:color w:val="000000"/>
                <w:sz w:val="28"/>
                <w:szCs w:val="28"/>
              </w:rPr>
            </w:pPr>
            <w:r w:rsidRPr="00115E71">
              <w:rPr>
                <w:rFonts w:ascii="Times New Roman" w:eastAsia="Times New Roman" w:hAnsi="Times New Roman" w:cs="Times New Roman"/>
                <w:b/>
                <w:color w:val="000000"/>
                <w:sz w:val="28"/>
                <w:szCs w:val="28"/>
              </w:rPr>
              <w:t>141</w:t>
            </w:r>
          </w:p>
        </w:tc>
      </w:tr>
    </w:tbl>
    <w:p w:rsidR="00FC2A78" w:rsidRPr="009F4BE1" w:rsidRDefault="00FC2A78" w:rsidP="00FC2A78">
      <w:pPr>
        <w:widowControl w:val="0"/>
        <w:shd w:val="clear" w:color="auto" w:fill="FFFFFF"/>
        <w:tabs>
          <w:tab w:val="left" w:pos="3330"/>
        </w:tabs>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r w:rsidRPr="009F4BE1">
        <w:rPr>
          <w:rFonts w:ascii="Times New Roman" w:eastAsia="Times New Roman" w:hAnsi="Times New Roman" w:cs="Times New Roman"/>
          <w:sz w:val="28"/>
          <w:szCs w:val="28"/>
        </w:rPr>
        <w:tab/>
      </w:r>
    </w:p>
    <w:p w:rsidR="00FC2A78" w:rsidRPr="00C768AB"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Наблюдава се </w:t>
      </w:r>
      <w:r w:rsidR="00D34608">
        <w:rPr>
          <w:rFonts w:ascii="Times New Roman" w:eastAsia="Times New Roman" w:hAnsi="Times New Roman" w:cs="Times New Roman"/>
          <w:sz w:val="28"/>
          <w:szCs w:val="28"/>
          <w:lang w:eastAsia="en-US"/>
        </w:rPr>
        <w:t>намаление</w:t>
      </w:r>
      <w:r w:rsidRPr="009F4BE1">
        <w:rPr>
          <w:rFonts w:ascii="Times New Roman" w:eastAsia="Times New Roman" w:hAnsi="Times New Roman" w:cs="Times New Roman"/>
          <w:sz w:val="28"/>
          <w:szCs w:val="28"/>
          <w:lang w:eastAsia="en-US"/>
        </w:rPr>
        <w:t xml:space="preserve"> на средни</w:t>
      </w:r>
      <w:r>
        <w:rPr>
          <w:rFonts w:ascii="Times New Roman" w:eastAsia="Times New Roman" w:hAnsi="Times New Roman" w:cs="Times New Roman"/>
          <w:sz w:val="28"/>
          <w:szCs w:val="28"/>
          <w:lang w:eastAsia="en-US"/>
        </w:rPr>
        <w:t>я брой наблюдавани и решени ДП.</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val="en-US" w:eastAsia="en-US"/>
        </w:rPr>
      </w:pPr>
      <w:r w:rsidRPr="009F4BE1">
        <w:rPr>
          <w:rFonts w:ascii="Times New Roman" w:eastAsia="Times New Roman" w:hAnsi="Times New Roman" w:cs="Times New Roman"/>
          <w:sz w:val="28"/>
          <w:szCs w:val="28"/>
          <w:lang w:eastAsia="en-US"/>
        </w:rPr>
        <w:t>Обема на дейността по някои от показателите по прокуратури е съответно:</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val="en-US" w:eastAsia="en-US"/>
        </w:rPr>
      </w:pPr>
    </w:p>
    <w:tbl>
      <w:tblPr>
        <w:tblW w:w="9597" w:type="dxa"/>
        <w:tblInd w:w="65" w:type="dxa"/>
        <w:tblCellMar>
          <w:left w:w="70" w:type="dxa"/>
          <w:right w:w="70" w:type="dxa"/>
        </w:tblCellMar>
        <w:tblLook w:val="0000" w:firstRow="0" w:lastRow="0" w:firstColumn="0" w:lastColumn="0" w:noHBand="0" w:noVBand="0"/>
      </w:tblPr>
      <w:tblGrid>
        <w:gridCol w:w="2200"/>
        <w:gridCol w:w="1460"/>
        <w:gridCol w:w="1703"/>
        <w:gridCol w:w="1596"/>
        <w:gridCol w:w="1311"/>
        <w:gridCol w:w="1327"/>
      </w:tblGrid>
      <w:tr w:rsidR="00FC2A78" w:rsidRPr="009F4BE1" w:rsidTr="007C2B3D">
        <w:trPr>
          <w:trHeight w:val="106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p>
        </w:tc>
        <w:tc>
          <w:tcPr>
            <w:tcW w:w="1460"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Общо прокурорски дейности</w:t>
            </w:r>
          </w:p>
        </w:tc>
        <w:tc>
          <w:tcPr>
            <w:tcW w:w="1703"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Общо участия в съдебни заседания/дни</w:t>
            </w:r>
          </w:p>
        </w:tc>
        <w:tc>
          <w:tcPr>
            <w:tcW w:w="1596"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Общо наблюдавани ДП</w:t>
            </w:r>
          </w:p>
        </w:tc>
        <w:tc>
          <w:tcPr>
            <w:tcW w:w="1311"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Общо решени ДП</w:t>
            </w:r>
          </w:p>
        </w:tc>
        <w:tc>
          <w:tcPr>
            <w:tcW w:w="1327"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Прокурорски актове внесени в съда</w:t>
            </w:r>
          </w:p>
        </w:tc>
      </w:tr>
      <w:tr w:rsidR="00FC2A78" w:rsidRPr="009F4BE1" w:rsidTr="007C2B3D">
        <w:trPr>
          <w:trHeight w:val="255"/>
        </w:trPr>
        <w:tc>
          <w:tcPr>
            <w:tcW w:w="2200"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ВРАЦА</w:t>
            </w:r>
          </w:p>
        </w:tc>
        <w:tc>
          <w:tcPr>
            <w:tcW w:w="1460"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11183</w:t>
            </w:r>
          </w:p>
        </w:tc>
        <w:tc>
          <w:tcPr>
            <w:tcW w:w="1703"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773</w:t>
            </w:r>
          </w:p>
        </w:tc>
        <w:tc>
          <w:tcPr>
            <w:tcW w:w="1596"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2684</w:t>
            </w:r>
          </w:p>
        </w:tc>
        <w:tc>
          <w:tcPr>
            <w:tcW w:w="1311" w:type="dxa"/>
            <w:tcBorders>
              <w:top w:val="nil"/>
              <w:left w:val="nil"/>
              <w:bottom w:val="single" w:sz="4" w:space="0" w:color="auto"/>
              <w:right w:val="single" w:sz="4" w:space="0" w:color="auto"/>
            </w:tcBorders>
            <w:shd w:val="clear" w:color="auto" w:fill="FFFFFF"/>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2171</w:t>
            </w:r>
          </w:p>
        </w:tc>
        <w:tc>
          <w:tcPr>
            <w:tcW w:w="1327"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308</w:t>
            </w:r>
          </w:p>
        </w:tc>
      </w:tr>
      <w:tr w:rsidR="00FC2A78" w:rsidRPr="009F4BE1" w:rsidTr="007C2B3D">
        <w:trPr>
          <w:trHeight w:val="255"/>
        </w:trPr>
        <w:tc>
          <w:tcPr>
            <w:tcW w:w="2200"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МЕЗДРА</w:t>
            </w:r>
          </w:p>
        </w:tc>
        <w:tc>
          <w:tcPr>
            <w:tcW w:w="1460"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4942</w:t>
            </w:r>
          </w:p>
        </w:tc>
        <w:tc>
          <w:tcPr>
            <w:tcW w:w="1703"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412</w:t>
            </w:r>
          </w:p>
        </w:tc>
        <w:tc>
          <w:tcPr>
            <w:tcW w:w="1596"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686</w:t>
            </w:r>
          </w:p>
        </w:tc>
        <w:tc>
          <w:tcPr>
            <w:tcW w:w="1311"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583</w:t>
            </w:r>
          </w:p>
        </w:tc>
        <w:tc>
          <w:tcPr>
            <w:tcW w:w="1327"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203</w:t>
            </w:r>
          </w:p>
        </w:tc>
      </w:tr>
      <w:tr w:rsidR="00FC2A78" w:rsidRPr="009F4BE1" w:rsidTr="007C2B3D">
        <w:trPr>
          <w:trHeight w:val="255"/>
        </w:trPr>
        <w:tc>
          <w:tcPr>
            <w:tcW w:w="2200"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БЯЛА СЛАТИНА</w:t>
            </w:r>
          </w:p>
        </w:tc>
        <w:tc>
          <w:tcPr>
            <w:tcW w:w="1460"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5274</w:t>
            </w:r>
          </w:p>
        </w:tc>
        <w:tc>
          <w:tcPr>
            <w:tcW w:w="1703"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335</w:t>
            </w:r>
          </w:p>
        </w:tc>
        <w:tc>
          <w:tcPr>
            <w:tcW w:w="1596"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1276</w:t>
            </w:r>
          </w:p>
        </w:tc>
        <w:tc>
          <w:tcPr>
            <w:tcW w:w="1311"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1114</w:t>
            </w:r>
          </w:p>
        </w:tc>
        <w:tc>
          <w:tcPr>
            <w:tcW w:w="1327"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199</w:t>
            </w:r>
          </w:p>
        </w:tc>
      </w:tr>
      <w:tr w:rsidR="00FC2A78" w:rsidRPr="009F4BE1" w:rsidTr="007C2B3D">
        <w:trPr>
          <w:trHeight w:val="255"/>
        </w:trPr>
        <w:tc>
          <w:tcPr>
            <w:tcW w:w="2200"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КОЗЛОДУЙ</w:t>
            </w:r>
          </w:p>
        </w:tc>
        <w:tc>
          <w:tcPr>
            <w:tcW w:w="1460"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5008</w:t>
            </w:r>
          </w:p>
        </w:tc>
        <w:tc>
          <w:tcPr>
            <w:tcW w:w="1703"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193</w:t>
            </w:r>
          </w:p>
        </w:tc>
        <w:tc>
          <w:tcPr>
            <w:tcW w:w="1596"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879</w:t>
            </w:r>
          </w:p>
        </w:tc>
        <w:tc>
          <w:tcPr>
            <w:tcW w:w="1311"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783</w:t>
            </w:r>
          </w:p>
        </w:tc>
        <w:tc>
          <w:tcPr>
            <w:tcW w:w="1327"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91</w:t>
            </w:r>
          </w:p>
        </w:tc>
      </w:tr>
      <w:tr w:rsidR="00FC2A78" w:rsidRPr="009F4BE1" w:rsidTr="007C2B3D">
        <w:trPr>
          <w:trHeight w:val="255"/>
        </w:trPr>
        <w:tc>
          <w:tcPr>
            <w:tcW w:w="2200"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ОРЯХОВО</w:t>
            </w:r>
          </w:p>
        </w:tc>
        <w:tc>
          <w:tcPr>
            <w:tcW w:w="1460"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3434</w:t>
            </w:r>
          </w:p>
        </w:tc>
        <w:tc>
          <w:tcPr>
            <w:tcW w:w="1703"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180</w:t>
            </w:r>
          </w:p>
        </w:tc>
        <w:tc>
          <w:tcPr>
            <w:tcW w:w="1596"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584</w:t>
            </w:r>
          </w:p>
        </w:tc>
        <w:tc>
          <w:tcPr>
            <w:tcW w:w="1311"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485</w:t>
            </w:r>
          </w:p>
        </w:tc>
        <w:tc>
          <w:tcPr>
            <w:tcW w:w="1327"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106</w:t>
            </w:r>
          </w:p>
        </w:tc>
      </w:tr>
    </w:tbl>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Средната натовареност по същите  показатели по районни прокуратури:</w:t>
      </w:r>
    </w:p>
    <w:tbl>
      <w:tblPr>
        <w:tblW w:w="9503" w:type="dxa"/>
        <w:tblInd w:w="65" w:type="dxa"/>
        <w:tblCellMar>
          <w:left w:w="70" w:type="dxa"/>
          <w:right w:w="70" w:type="dxa"/>
        </w:tblCellMar>
        <w:tblLook w:val="0000" w:firstRow="0" w:lastRow="0" w:firstColumn="0" w:lastColumn="0" w:noHBand="0" w:noVBand="0"/>
      </w:tblPr>
      <w:tblGrid>
        <w:gridCol w:w="2273"/>
        <w:gridCol w:w="1418"/>
        <w:gridCol w:w="1701"/>
        <w:gridCol w:w="1559"/>
        <w:gridCol w:w="1134"/>
        <w:gridCol w:w="1418"/>
      </w:tblGrid>
      <w:tr w:rsidR="00FC2A78" w:rsidRPr="009F4BE1" w:rsidTr="007C2B3D">
        <w:trPr>
          <w:trHeight w:val="1275"/>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Среден брой прокурорски дейности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Средно участия в съдебни заседания/дни</w:t>
            </w:r>
          </w:p>
        </w:tc>
        <w:tc>
          <w:tcPr>
            <w:tcW w:w="1559"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Среден брой наблюдавани ДП</w:t>
            </w:r>
          </w:p>
        </w:tc>
        <w:tc>
          <w:tcPr>
            <w:tcW w:w="1134"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Среден брой решени ДП</w:t>
            </w:r>
          </w:p>
        </w:tc>
        <w:tc>
          <w:tcPr>
            <w:tcW w:w="1418"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Среден брой прокурорски актове внесени в съда</w:t>
            </w:r>
          </w:p>
        </w:tc>
      </w:tr>
      <w:tr w:rsidR="00FC2A78" w:rsidRPr="009F4BE1" w:rsidTr="007C2B3D">
        <w:trPr>
          <w:trHeight w:val="255"/>
        </w:trPr>
        <w:tc>
          <w:tcPr>
            <w:tcW w:w="2273"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ВРАЦА</w:t>
            </w:r>
          </w:p>
        </w:tc>
        <w:tc>
          <w:tcPr>
            <w:tcW w:w="1418"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1065</w:t>
            </w:r>
          </w:p>
        </w:tc>
        <w:tc>
          <w:tcPr>
            <w:tcW w:w="1701"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74</w:t>
            </w:r>
          </w:p>
        </w:tc>
        <w:tc>
          <w:tcPr>
            <w:tcW w:w="1559"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256</w:t>
            </w:r>
          </w:p>
        </w:tc>
        <w:tc>
          <w:tcPr>
            <w:tcW w:w="1134"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207</w:t>
            </w:r>
          </w:p>
        </w:tc>
        <w:tc>
          <w:tcPr>
            <w:tcW w:w="1418" w:type="dxa"/>
            <w:tcBorders>
              <w:top w:val="nil"/>
              <w:left w:val="nil"/>
              <w:bottom w:val="single" w:sz="4" w:space="0" w:color="auto"/>
              <w:right w:val="single" w:sz="4" w:space="0" w:color="auto"/>
            </w:tcBorders>
            <w:shd w:val="clear" w:color="auto" w:fill="FFFFFF"/>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29</w:t>
            </w:r>
          </w:p>
        </w:tc>
      </w:tr>
      <w:tr w:rsidR="00FC2A78" w:rsidRPr="009F4BE1" w:rsidTr="007C2B3D">
        <w:trPr>
          <w:trHeight w:val="255"/>
        </w:trPr>
        <w:tc>
          <w:tcPr>
            <w:tcW w:w="2273"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МЕЗДРА</w:t>
            </w:r>
          </w:p>
        </w:tc>
        <w:tc>
          <w:tcPr>
            <w:tcW w:w="1418"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706</w:t>
            </w:r>
          </w:p>
        </w:tc>
        <w:tc>
          <w:tcPr>
            <w:tcW w:w="1701"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59</w:t>
            </w:r>
          </w:p>
        </w:tc>
        <w:tc>
          <w:tcPr>
            <w:tcW w:w="1559"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98</w:t>
            </w:r>
          </w:p>
        </w:tc>
        <w:tc>
          <w:tcPr>
            <w:tcW w:w="1134"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83</w:t>
            </w:r>
          </w:p>
        </w:tc>
        <w:tc>
          <w:tcPr>
            <w:tcW w:w="1418" w:type="dxa"/>
            <w:tcBorders>
              <w:top w:val="nil"/>
              <w:left w:val="nil"/>
              <w:bottom w:val="single" w:sz="4" w:space="0" w:color="auto"/>
              <w:right w:val="single" w:sz="4" w:space="0" w:color="auto"/>
            </w:tcBorders>
            <w:shd w:val="clear" w:color="auto" w:fill="FFFFFF"/>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29</w:t>
            </w:r>
          </w:p>
        </w:tc>
      </w:tr>
      <w:tr w:rsidR="00FC2A78" w:rsidRPr="009F4BE1" w:rsidTr="007C2B3D">
        <w:trPr>
          <w:trHeight w:val="255"/>
        </w:trPr>
        <w:tc>
          <w:tcPr>
            <w:tcW w:w="2273"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БЯЛА СЛАТИНА</w:t>
            </w:r>
          </w:p>
        </w:tc>
        <w:tc>
          <w:tcPr>
            <w:tcW w:w="1418"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1055</w:t>
            </w:r>
          </w:p>
        </w:tc>
        <w:tc>
          <w:tcPr>
            <w:tcW w:w="1701"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67</w:t>
            </w:r>
          </w:p>
        </w:tc>
        <w:tc>
          <w:tcPr>
            <w:tcW w:w="1559"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255</w:t>
            </w:r>
          </w:p>
        </w:tc>
        <w:tc>
          <w:tcPr>
            <w:tcW w:w="1134"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223</w:t>
            </w:r>
          </w:p>
        </w:tc>
        <w:tc>
          <w:tcPr>
            <w:tcW w:w="1418" w:type="dxa"/>
            <w:tcBorders>
              <w:top w:val="nil"/>
              <w:left w:val="nil"/>
              <w:bottom w:val="single" w:sz="4" w:space="0" w:color="auto"/>
              <w:right w:val="single" w:sz="4" w:space="0" w:color="auto"/>
            </w:tcBorders>
            <w:shd w:val="clear" w:color="auto" w:fill="FFFFFF"/>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40</w:t>
            </w:r>
          </w:p>
        </w:tc>
      </w:tr>
      <w:tr w:rsidR="00FC2A78" w:rsidRPr="009F4BE1" w:rsidTr="007C2B3D">
        <w:trPr>
          <w:trHeight w:val="255"/>
        </w:trPr>
        <w:tc>
          <w:tcPr>
            <w:tcW w:w="2273"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КОЗЛОДУЙ</w:t>
            </w:r>
          </w:p>
        </w:tc>
        <w:tc>
          <w:tcPr>
            <w:tcW w:w="1418"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1541</w:t>
            </w:r>
          </w:p>
        </w:tc>
        <w:tc>
          <w:tcPr>
            <w:tcW w:w="1701"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59</w:t>
            </w:r>
          </w:p>
        </w:tc>
        <w:tc>
          <w:tcPr>
            <w:tcW w:w="1559"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271</w:t>
            </w:r>
          </w:p>
        </w:tc>
        <w:tc>
          <w:tcPr>
            <w:tcW w:w="1134"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241</w:t>
            </w:r>
          </w:p>
        </w:tc>
        <w:tc>
          <w:tcPr>
            <w:tcW w:w="1418" w:type="dxa"/>
            <w:tcBorders>
              <w:top w:val="nil"/>
              <w:left w:val="nil"/>
              <w:bottom w:val="single" w:sz="4" w:space="0" w:color="auto"/>
              <w:right w:val="single" w:sz="4" w:space="0" w:color="auto"/>
            </w:tcBorders>
            <w:shd w:val="clear" w:color="auto" w:fill="FFFFFF"/>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28</w:t>
            </w:r>
          </w:p>
        </w:tc>
      </w:tr>
      <w:tr w:rsidR="00FC2A78" w:rsidRPr="009F4BE1" w:rsidTr="007C2B3D">
        <w:trPr>
          <w:trHeight w:val="255"/>
        </w:trPr>
        <w:tc>
          <w:tcPr>
            <w:tcW w:w="2273" w:type="dxa"/>
            <w:tcBorders>
              <w:top w:val="nil"/>
              <w:left w:val="single" w:sz="4" w:space="0" w:color="auto"/>
              <w:bottom w:val="single" w:sz="4" w:space="0" w:color="auto"/>
              <w:right w:val="single" w:sz="4" w:space="0" w:color="auto"/>
            </w:tcBorders>
            <w:shd w:val="clear" w:color="auto" w:fill="auto"/>
            <w:vAlign w:val="bottom"/>
          </w:tcPr>
          <w:p w:rsidR="00FC2A78" w:rsidRPr="009F4BE1" w:rsidRDefault="00FC2A78" w:rsidP="007C2B3D">
            <w:pPr>
              <w:spacing w:after="0" w:line="240" w:lineRule="auto"/>
              <w:rPr>
                <w:rFonts w:ascii="Times New Roman" w:eastAsia="Times New Roman" w:hAnsi="Times New Roman" w:cs="Times New Roman"/>
                <w:sz w:val="20"/>
                <w:szCs w:val="20"/>
              </w:rPr>
            </w:pPr>
            <w:r w:rsidRPr="009F4BE1">
              <w:rPr>
                <w:rFonts w:ascii="Times New Roman" w:eastAsia="Times New Roman" w:hAnsi="Times New Roman" w:cs="Times New Roman"/>
                <w:sz w:val="20"/>
                <w:szCs w:val="20"/>
              </w:rPr>
              <w:t>РП ОРЯХОВО</w:t>
            </w:r>
          </w:p>
        </w:tc>
        <w:tc>
          <w:tcPr>
            <w:tcW w:w="1418"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1717</w:t>
            </w:r>
          </w:p>
        </w:tc>
        <w:tc>
          <w:tcPr>
            <w:tcW w:w="1701" w:type="dxa"/>
            <w:tcBorders>
              <w:top w:val="nil"/>
              <w:left w:val="nil"/>
              <w:bottom w:val="single" w:sz="4" w:space="0" w:color="auto"/>
              <w:right w:val="single" w:sz="4" w:space="0" w:color="auto"/>
            </w:tcBorders>
            <w:shd w:val="clear" w:color="auto" w:fill="auto"/>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90</w:t>
            </w:r>
          </w:p>
        </w:tc>
        <w:tc>
          <w:tcPr>
            <w:tcW w:w="1559"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292</w:t>
            </w:r>
          </w:p>
        </w:tc>
        <w:tc>
          <w:tcPr>
            <w:tcW w:w="1134"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243</w:t>
            </w:r>
          </w:p>
        </w:tc>
        <w:tc>
          <w:tcPr>
            <w:tcW w:w="1418" w:type="dxa"/>
            <w:tcBorders>
              <w:top w:val="nil"/>
              <w:left w:val="nil"/>
              <w:bottom w:val="single" w:sz="4" w:space="0" w:color="auto"/>
              <w:right w:val="single" w:sz="4" w:space="0" w:color="auto"/>
            </w:tcBorders>
            <w:shd w:val="clear" w:color="auto" w:fill="FFFFFF"/>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53</w:t>
            </w:r>
          </w:p>
        </w:tc>
      </w:tr>
    </w:tbl>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color w:val="000000"/>
          <w:sz w:val="28"/>
          <w:szCs w:val="28"/>
        </w:rPr>
      </w:pPr>
      <w:r w:rsidRPr="009F4BE1">
        <w:rPr>
          <w:rFonts w:ascii="Times New Roman" w:eastAsia="Times New Roman" w:hAnsi="Times New Roman" w:cs="Times New Roman"/>
          <w:color w:val="000000"/>
          <w:sz w:val="28"/>
          <w:szCs w:val="28"/>
        </w:rPr>
        <w:t>Средната натовареност по тези показатели за районните прокуратури е отразена в следващите графики.</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color w:val="000000"/>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color w:val="000000"/>
          <w:sz w:val="28"/>
          <w:szCs w:val="28"/>
        </w:rPr>
      </w:pPr>
      <w:r w:rsidRPr="009F4BE1">
        <w:rPr>
          <w:rFonts w:ascii="Times New Roman" w:eastAsiaTheme="minorHAnsi" w:hAnsi="Times New Roman" w:cs="Times New Roman"/>
          <w:noProof/>
          <w:sz w:val="28"/>
          <w:szCs w:val="28"/>
        </w:rPr>
        <w:drawing>
          <wp:inline distT="0" distB="0" distL="0" distR="0" wp14:anchorId="1800CF8D" wp14:editId="7227078C">
            <wp:extent cx="4572000" cy="2743200"/>
            <wp:effectExtent l="0" t="0" r="0" b="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color w:val="000000"/>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color w:val="000000"/>
          <w:sz w:val="28"/>
          <w:szCs w:val="28"/>
        </w:rPr>
      </w:pPr>
      <w:r w:rsidRPr="009F4BE1">
        <w:rPr>
          <w:rFonts w:ascii="Times New Roman" w:eastAsiaTheme="minorHAnsi" w:hAnsi="Times New Roman" w:cs="Times New Roman"/>
          <w:noProof/>
          <w:sz w:val="28"/>
          <w:szCs w:val="28"/>
        </w:rPr>
        <w:lastRenderedPageBreak/>
        <w:drawing>
          <wp:inline distT="0" distB="0" distL="0" distR="0" wp14:anchorId="5E596FF5" wp14:editId="2828EBA3">
            <wp:extent cx="4572000" cy="2743200"/>
            <wp:effectExtent l="0" t="0" r="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color w:val="000000"/>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noProof/>
          <w:color w:val="000000"/>
          <w:sz w:val="28"/>
          <w:szCs w:val="28"/>
        </w:rPr>
      </w:pPr>
    </w:p>
    <w:p w:rsidR="00FC2A78" w:rsidRPr="009F4BE1" w:rsidRDefault="00FC2A78" w:rsidP="00FC2A7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2</w:t>
      </w:r>
      <w:r w:rsidRPr="009F4BE1">
        <w:rPr>
          <w:rFonts w:ascii="Times New Roman" w:eastAsia="Times New Roman" w:hAnsi="Times New Roman" w:cs="Times New Roman"/>
          <w:b/>
          <w:sz w:val="28"/>
          <w:szCs w:val="28"/>
          <w:lang w:val="ru-RU" w:eastAsia="en-US"/>
        </w:rPr>
        <w:t>.</w:t>
      </w:r>
      <w:r w:rsidRPr="009F4BE1">
        <w:rPr>
          <w:rFonts w:ascii="Times New Roman" w:eastAsia="Times New Roman" w:hAnsi="Times New Roman" w:cs="Times New Roman"/>
          <w:b/>
          <w:sz w:val="28"/>
          <w:szCs w:val="28"/>
          <w:lang w:eastAsia="en-US"/>
        </w:rPr>
        <w:t>Средна натовареност на следователите.</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През периода щатната численост на следователите е 12, като реално са работили 12 следователи.</w:t>
      </w: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Съгласно отразените данни в статистическите таблици №5, средната натовареност на един следовател /включваща единствено разследваните дела и следствените поръчки/, натовареността на следовател за последните три години е съответно:</w:t>
      </w:r>
    </w:p>
    <w:tbl>
      <w:tblPr>
        <w:tblpPr w:leftFromText="141" w:rightFromText="141" w:vertAnchor="text" w:horzAnchor="margin" w:tblpXSpec="center" w:tblpY="82"/>
        <w:tblW w:w="5205" w:type="dxa"/>
        <w:tblCellMar>
          <w:left w:w="70" w:type="dxa"/>
          <w:right w:w="70" w:type="dxa"/>
        </w:tblCellMar>
        <w:tblLook w:val="0000" w:firstRow="0" w:lastRow="0" w:firstColumn="0" w:lastColumn="0" w:noHBand="0" w:noVBand="0"/>
      </w:tblPr>
      <w:tblGrid>
        <w:gridCol w:w="961"/>
        <w:gridCol w:w="1642"/>
        <w:gridCol w:w="1090"/>
        <w:gridCol w:w="1512"/>
      </w:tblGrid>
      <w:tr w:rsidR="00FC2A78" w:rsidRPr="009F4BE1" w:rsidTr="007C2B3D">
        <w:trPr>
          <w:trHeight w:val="111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A78" w:rsidRPr="009F4BE1" w:rsidRDefault="00FC2A78" w:rsidP="007C2B3D">
            <w:pPr>
              <w:spacing w:after="0" w:line="240" w:lineRule="auto"/>
              <w:jc w:val="center"/>
              <w:rPr>
                <w:rFonts w:ascii="Times New Roman" w:eastAsia="Times New Roman" w:hAnsi="Times New Roman" w:cs="Times New Roman"/>
                <w:b/>
                <w:sz w:val="20"/>
                <w:szCs w:val="20"/>
              </w:rPr>
            </w:pPr>
            <w:r w:rsidRPr="009F4BE1">
              <w:rPr>
                <w:rFonts w:ascii="Times New Roman" w:eastAsia="Times New Roman" w:hAnsi="Times New Roman" w:cs="Times New Roman"/>
                <w:b/>
                <w:sz w:val="20"/>
                <w:szCs w:val="20"/>
              </w:rPr>
              <w:t>година</w:t>
            </w:r>
          </w:p>
        </w:tc>
        <w:tc>
          <w:tcPr>
            <w:tcW w:w="1642"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b/>
                <w:sz w:val="20"/>
                <w:szCs w:val="20"/>
              </w:rPr>
            </w:pPr>
            <w:r w:rsidRPr="009F4BE1">
              <w:rPr>
                <w:rFonts w:ascii="Times New Roman" w:eastAsia="Times New Roman" w:hAnsi="Times New Roman" w:cs="Times New Roman"/>
                <w:b/>
                <w:sz w:val="20"/>
                <w:szCs w:val="20"/>
              </w:rPr>
              <w:t>Обем  дейност на следователите</w:t>
            </w:r>
          </w:p>
        </w:tc>
        <w:tc>
          <w:tcPr>
            <w:tcW w:w="1090"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b/>
                <w:sz w:val="20"/>
                <w:szCs w:val="20"/>
              </w:rPr>
            </w:pPr>
            <w:r w:rsidRPr="009F4BE1">
              <w:rPr>
                <w:rFonts w:ascii="Times New Roman" w:eastAsia="Times New Roman" w:hAnsi="Times New Roman" w:cs="Times New Roman"/>
                <w:b/>
                <w:sz w:val="20"/>
                <w:szCs w:val="20"/>
              </w:rPr>
              <w:t>брой реално работили</w:t>
            </w:r>
          </w:p>
        </w:tc>
        <w:tc>
          <w:tcPr>
            <w:tcW w:w="1512" w:type="dxa"/>
            <w:tcBorders>
              <w:top w:val="single" w:sz="4" w:space="0" w:color="auto"/>
              <w:left w:val="nil"/>
              <w:bottom w:val="single" w:sz="4" w:space="0" w:color="auto"/>
              <w:right w:val="single" w:sz="4" w:space="0" w:color="auto"/>
            </w:tcBorders>
            <w:shd w:val="clear" w:color="auto" w:fill="auto"/>
            <w:vAlign w:val="center"/>
          </w:tcPr>
          <w:p w:rsidR="00FC2A78" w:rsidRPr="009F4BE1" w:rsidRDefault="00FC2A78" w:rsidP="007C2B3D">
            <w:pPr>
              <w:spacing w:after="0" w:line="240" w:lineRule="auto"/>
              <w:jc w:val="center"/>
              <w:rPr>
                <w:rFonts w:ascii="Times New Roman" w:eastAsia="Times New Roman" w:hAnsi="Times New Roman" w:cs="Times New Roman"/>
                <w:b/>
                <w:sz w:val="20"/>
                <w:szCs w:val="20"/>
              </w:rPr>
            </w:pPr>
            <w:r w:rsidRPr="009F4BE1">
              <w:rPr>
                <w:rFonts w:ascii="Times New Roman" w:eastAsia="Times New Roman" w:hAnsi="Times New Roman" w:cs="Times New Roman"/>
                <w:b/>
                <w:sz w:val="20"/>
                <w:szCs w:val="20"/>
              </w:rPr>
              <w:t>средна натовареност</w:t>
            </w:r>
          </w:p>
        </w:tc>
      </w:tr>
      <w:tr w:rsidR="00FC2A78" w:rsidRPr="009F4BE1" w:rsidTr="007C2B3D">
        <w:trPr>
          <w:trHeight w:val="270"/>
        </w:trPr>
        <w:tc>
          <w:tcPr>
            <w:tcW w:w="961" w:type="dxa"/>
            <w:tcBorders>
              <w:top w:val="nil"/>
              <w:left w:val="single" w:sz="4" w:space="0" w:color="auto"/>
              <w:bottom w:val="single" w:sz="4" w:space="0" w:color="auto"/>
              <w:right w:val="single" w:sz="4" w:space="0" w:color="auto"/>
            </w:tcBorders>
            <w:shd w:val="clear" w:color="auto" w:fill="auto"/>
            <w:noWrap/>
          </w:tcPr>
          <w:p w:rsidR="00FC2A78" w:rsidRPr="009F4BE1" w:rsidRDefault="00FC2A78" w:rsidP="007C2B3D">
            <w:pPr>
              <w:spacing w:after="0" w:line="240" w:lineRule="auto"/>
              <w:jc w:val="center"/>
              <w:rPr>
                <w:rFonts w:ascii="Times New Roman" w:eastAsiaTheme="minorHAnsi" w:hAnsi="Times New Roman" w:cs="Times New Roman"/>
                <w:sz w:val="28"/>
                <w:szCs w:val="28"/>
                <w:lang w:eastAsia="en-US"/>
              </w:rPr>
            </w:pPr>
            <w:r w:rsidRPr="009F4BE1">
              <w:rPr>
                <w:rFonts w:ascii="Times New Roman" w:eastAsiaTheme="minorHAnsi" w:hAnsi="Times New Roman" w:cs="Times New Roman"/>
                <w:sz w:val="28"/>
                <w:szCs w:val="28"/>
                <w:lang w:eastAsia="en-US"/>
              </w:rPr>
              <w:t>201</w:t>
            </w:r>
            <w:r>
              <w:rPr>
                <w:rFonts w:ascii="Times New Roman" w:eastAsiaTheme="minorHAnsi" w:hAnsi="Times New Roman" w:cs="Times New Roman"/>
                <w:sz w:val="28"/>
                <w:szCs w:val="28"/>
                <w:lang w:eastAsia="en-US"/>
              </w:rPr>
              <w:t>8</w:t>
            </w:r>
            <w:r w:rsidRPr="009F4BE1">
              <w:rPr>
                <w:rFonts w:ascii="Times New Roman" w:eastAsiaTheme="minorHAnsi" w:hAnsi="Times New Roman" w:cs="Times New Roman"/>
                <w:sz w:val="28"/>
                <w:szCs w:val="28"/>
                <w:lang w:eastAsia="en-US"/>
              </w:rPr>
              <w:t xml:space="preserve"> г.</w:t>
            </w:r>
          </w:p>
        </w:tc>
        <w:tc>
          <w:tcPr>
            <w:tcW w:w="1642"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336</w:t>
            </w:r>
          </w:p>
        </w:tc>
        <w:tc>
          <w:tcPr>
            <w:tcW w:w="1090"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11</w:t>
            </w:r>
          </w:p>
        </w:tc>
        <w:tc>
          <w:tcPr>
            <w:tcW w:w="1512" w:type="dxa"/>
            <w:tcBorders>
              <w:top w:val="nil"/>
              <w:left w:val="nil"/>
              <w:bottom w:val="single" w:sz="4" w:space="0" w:color="auto"/>
              <w:right w:val="single" w:sz="4" w:space="0" w:color="auto"/>
            </w:tcBorders>
            <w:shd w:val="clear" w:color="auto" w:fill="auto"/>
            <w:noWrap/>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30,6</w:t>
            </w:r>
          </w:p>
        </w:tc>
      </w:tr>
      <w:tr w:rsidR="00FC2A78" w:rsidRPr="009F4BE1" w:rsidTr="007C2B3D">
        <w:trPr>
          <w:trHeight w:val="270"/>
        </w:trPr>
        <w:tc>
          <w:tcPr>
            <w:tcW w:w="961" w:type="dxa"/>
            <w:tcBorders>
              <w:top w:val="single" w:sz="4" w:space="0" w:color="auto"/>
              <w:left w:val="single" w:sz="4" w:space="0" w:color="auto"/>
              <w:bottom w:val="single" w:sz="4" w:space="0" w:color="auto"/>
              <w:right w:val="single" w:sz="4" w:space="0" w:color="auto"/>
            </w:tcBorders>
            <w:shd w:val="clear" w:color="auto" w:fill="auto"/>
            <w:noWrap/>
          </w:tcPr>
          <w:p w:rsidR="00FC2A78" w:rsidRPr="009F4BE1" w:rsidRDefault="00FC2A78" w:rsidP="007C2B3D">
            <w:pPr>
              <w:spacing w:after="0" w:line="240" w:lineRule="auto"/>
              <w:jc w:val="center"/>
              <w:rPr>
                <w:rFonts w:ascii="Times New Roman" w:eastAsiaTheme="minorHAnsi" w:hAnsi="Times New Roman" w:cs="Times New Roman"/>
                <w:sz w:val="28"/>
                <w:szCs w:val="28"/>
                <w:lang w:eastAsia="en-US"/>
              </w:rPr>
            </w:pPr>
            <w:r w:rsidRPr="009F4BE1">
              <w:rPr>
                <w:rFonts w:ascii="Times New Roman" w:eastAsiaTheme="minorHAnsi" w:hAnsi="Times New Roman" w:cs="Times New Roman"/>
                <w:sz w:val="28"/>
                <w:szCs w:val="28"/>
                <w:lang w:eastAsia="en-US"/>
              </w:rPr>
              <w:t>201</w:t>
            </w:r>
            <w:r>
              <w:rPr>
                <w:rFonts w:ascii="Times New Roman" w:eastAsiaTheme="minorHAnsi" w:hAnsi="Times New Roman" w:cs="Times New Roman"/>
                <w:sz w:val="28"/>
                <w:szCs w:val="28"/>
                <w:lang w:eastAsia="en-US"/>
              </w:rPr>
              <w:t>9</w:t>
            </w:r>
            <w:r w:rsidRPr="009F4BE1">
              <w:rPr>
                <w:rFonts w:ascii="Times New Roman" w:eastAsiaTheme="minorHAnsi" w:hAnsi="Times New Roman" w:cs="Times New Roman"/>
                <w:sz w:val="28"/>
                <w:szCs w:val="28"/>
                <w:lang w:eastAsia="en-US"/>
              </w:rPr>
              <w:t xml:space="preserve"> г.</w:t>
            </w:r>
          </w:p>
        </w:tc>
        <w:tc>
          <w:tcPr>
            <w:tcW w:w="1642" w:type="dxa"/>
            <w:tcBorders>
              <w:top w:val="single" w:sz="4" w:space="0" w:color="auto"/>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416</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12</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34,7</w:t>
            </w:r>
          </w:p>
        </w:tc>
      </w:tr>
      <w:tr w:rsidR="00FC2A78" w:rsidRPr="009F4BE1" w:rsidTr="007C2B3D">
        <w:trPr>
          <w:trHeight w:val="27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2A78" w:rsidRPr="009F4BE1" w:rsidRDefault="00FC2A78" w:rsidP="007C2B3D">
            <w:pPr>
              <w:spacing w:after="0" w:line="240" w:lineRule="auto"/>
              <w:jc w:val="center"/>
              <w:rPr>
                <w:rFonts w:ascii="Times New Roman" w:eastAsiaTheme="minorHAnsi" w:hAnsi="Times New Roman" w:cs="Times New Roman"/>
                <w:sz w:val="28"/>
                <w:szCs w:val="28"/>
                <w:lang w:eastAsia="en-US"/>
              </w:rPr>
            </w:pPr>
            <w:r w:rsidRPr="009F4BE1">
              <w:rPr>
                <w:rFonts w:ascii="Times New Roman" w:eastAsiaTheme="minorHAnsi" w:hAnsi="Times New Roman" w:cs="Times New Roman"/>
                <w:sz w:val="28"/>
                <w:szCs w:val="28"/>
                <w:lang w:eastAsia="en-US"/>
              </w:rPr>
              <w:t>20</w:t>
            </w:r>
            <w:r>
              <w:rPr>
                <w:rFonts w:ascii="Times New Roman" w:eastAsiaTheme="minorHAnsi" w:hAnsi="Times New Roman" w:cs="Times New Roman"/>
                <w:sz w:val="28"/>
                <w:szCs w:val="28"/>
                <w:lang w:eastAsia="en-US"/>
              </w:rPr>
              <w:t>20</w:t>
            </w:r>
            <w:r w:rsidRPr="009F4BE1">
              <w:rPr>
                <w:rFonts w:ascii="Times New Roman" w:eastAsiaTheme="minorHAnsi" w:hAnsi="Times New Roman" w:cs="Times New Roman"/>
                <w:sz w:val="28"/>
                <w:szCs w:val="28"/>
                <w:lang w:eastAsia="en-US"/>
              </w:rPr>
              <w:t xml:space="preserve"> г.</w:t>
            </w:r>
          </w:p>
        </w:tc>
        <w:tc>
          <w:tcPr>
            <w:tcW w:w="1642" w:type="dxa"/>
            <w:tcBorders>
              <w:top w:val="single" w:sz="4" w:space="0" w:color="auto"/>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490</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12</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FC2A78" w:rsidRPr="00115E71" w:rsidRDefault="00FC2A78" w:rsidP="007C2B3D">
            <w:pPr>
              <w:spacing w:after="0" w:line="240" w:lineRule="auto"/>
              <w:jc w:val="center"/>
              <w:rPr>
                <w:rFonts w:ascii="Times New Roman" w:eastAsiaTheme="minorHAnsi" w:hAnsi="Times New Roman" w:cs="Times New Roman"/>
                <w:sz w:val="28"/>
                <w:szCs w:val="28"/>
                <w:lang w:eastAsia="en-US"/>
              </w:rPr>
            </w:pPr>
            <w:r w:rsidRPr="00115E71">
              <w:rPr>
                <w:rFonts w:ascii="Times New Roman" w:eastAsiaTheme="minorHAnsi" w:hAnsi="Times New Roman" w:cs="Times New Roman"/>
                <w:sz w:val="28"/>
                <w:szCs w:val="28"/>
                <w:lang w:eastAsia="en-US"/>
              </w:rPr>
              <w:t>40,8</w:t>
            </w:r>
          </w:p>
        </w:tc>
      </w:tr>
    </w:tbl>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left="14" w:right="14" w:firstLine="694"/>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p>
    <w:p w:rsidR="00FC2A78" w:rsidRPr="009F4BE1" w:rsidRDefault="00FC2A78" w:rsidP="00FC2A7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p>
    <w:p w:rsidR="00D34608" w:rsidRDefault="00D34608" w:rsidP="00FC2A7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p>
    <w:p w:rsidR="00FC2A78" w:rsidRDefault="00FC2A78" w:rsidP="00FC2A7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r w:rsidRPr="009F4BE1">
        <w:rPr>
          <w:rFonts w:ascii="Times New Roman" w:eastAsia="Times New Roman" w:hAnsi="Times New Roman" w:cs="Times New Roman"/>
          <w:sz w:val="28"/>
          <w:szCs w:val="28"/>
        </w:rPr>
        <w:t>С Правилата на ВСС мнозинството от дейностите на следователите са обхванати в измеримите количествени показатели и е въведена дневна норма на натовареност – 2,8 акта с тежест единица/ 2,8 точки на ден/, Измерената дневна норма на натовареност на следовател за 20</w:t>
      </w:r>
      <w:r>
        <w:rPr>
          <w:rFonts w:ascii="Times New Roman" w:eastAsia="Times New Roman" w:hAnsi="Times New Roman" w:cs="Times New Roman"/>
          <w:sz w:val="28"/>
          <w:szCs w:val="28"/>
        </w:rPr>
        <w:t xml:space="preserve">20 година е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,1</w:t>
      </w:r>
      <w:r w:rsidRPr="009F4BE1">
        <w:rPr>
          <w:rFonts w:ascii="Times New Roman" w:eastAsia="Times New Roman" w:hAnsi="Times New Roman" w:cs="Times New Roman"/>
          <w:sz w:val="28"/>
          <w:szCs w:val="28"/>
        </w:rPr>
        <w:t xml:space="preserve"> точки.</w:t>
      </w:r>
    </w:p>
    <w:p w:rsidR="00D34608" w:rsidRDefault="00D34608" w:rsidP="00FC2A7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rPr>
      </w:pPr>
    </w:p>
    <w:p w:rsidR="00FC2A78" w:rsidRPr="009F4BE1" w:rsidRDefault="00FC2A78" w:rsidP="00FC2A7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3</w:t>
      </w:r>
      <w:r>
        <w:rPr>
          <w:rFonts w:ascii="Times New Roman" w:eastAsia="Times New Roman" w:hAnsi="Times New Roman" w:cs="Times New Roman"/>
          <w:b/>
          <w:sz w:val="28"/>
          <w:szCs w:val="28"/>
          <w:lang w:val="ru-RU" w:eastAsia="en-US"/>
        </w:rPr>
        <w:t>.</w:t>
      </w:r>
      <w:r w:rsidRPr="009F4BE1">
        <w:rPr>
          <w:rFonts w:ascii="Times New Roman" w:eastAsia="Times New Roman" w:hAnsi="Times New Roman" w:cs="Times New Roman"/>
          <w:b/>
          <w:sz w:val="28"/>
          <w:szCs w:val="28"/>
          <w:lang w:val="ru-RU" w:eastAsia="en-US"/>
        </w:rPr>
        <w:t xml:space="preserve"> </w:t>
      </w:r>
      <w:r w:rsidRPr="009F4BE1">
        <w:rPr>
          <w:rFonts w:ascii="Times New Roman" w:eastAsia="Times New Roman" w:hAnsi="Times New Roman" w:cs="Times New Roman"/>
          <w:b/>
          <w:sz w:val="28"/>
          <w:szCs w:val="28"/>
          <w:lang w:eastAsia="en-US"/>
        </w:rPr>
        <w:t>Предприети мерки за изравняване натовареността на прокурорите.</w:t>
      </w:r>
    </w:p>
    <w:p w:rsidR="00FC2A78" w:rsidRDefault="00FC2A78" w:rsidP="00FC2A78">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FC2A78" w:rsidRDefault="00FC2A78" w:rsidP="00D34608">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На окръжно ниво непрекъснато се следи за натовареността на прокурорите в групите  „Икономически престъпления“ и „Криминални престъпления“</w:t>
      </w:r>
      <w:r w:rsidR="00D34608">
        <w:rPr>
          <w:rFonts w:ascii="Times New Roman" w:eastAsia="Times New Roman" w:hAnsi="Times New Roman" w:cs="Times New Roman"/>
          <w:sz w:val="28"/>
          <w:szCs w:val="28"/>
          <w:lang w:eastAsia="en-US"/>
        </w:rPr>
        <w:t>.</w:t>
      </w:r>
      <w:r w:rsidRPr="009F4BE1">
        <w:rPr>
          <w:rFonts w:ascii="Times New Roman" w:eastAsia="Times New Roman" w:hAnsi="Times New Roman" w:cs="Times New Roman"/>
          <w:sz w:val="28"/>
          <w:szCs w:val="28"/>
          <w:lang w:eastAsia="en-US"/>
        </w:rPr>
        <w:t xml:space="preserve"> Тряб</w:t>
      </w:r>
      <w:r>
        <w:rPr>
          <w:rFonts w:ascii="Times New Roman" w:eastAsia="Times New Roman" w:hAnsi="Times New Roman" w:cs="Times New Roman"/>
          <w:sz w:val="28"/>
          <w:szCs w:val="28"/>
          <w:lang w:eastAsia="en-US"/>
        </w:rPr>
        <w:t>ва да се отбележи че и през 20</w:t>
      </w:r>
      <w:r>
        <w:rPr>
          <w:rFonts w:ascii="Times New Roman" w:eastAsia="Times New Roman" w:hAnsi="Times New Roman" w:cs="Times New Roman"/>
          <w:sz w:val="28"/>
          <w:szCs w:val="28"/>
          <w:lang w:val="en-US" w:eastAsia="en-US"/>
        </w:rPr>
        <w:t>20</w:t>
      </w:r>
      <w:r w:rsidRPr="009F4BE1">
        <w:rPr>
          <w:rFonts w:ascii="Times New Roman" w:eastAsia="Times New Roman" w:hAnsi="Times New Roman" w:cs="Times New Roman"/>
          <w:sz w:val="28"/>
          <w:szCs w:val="28"/>
          <w:lang w:eastAsia="en-US"/>
        </w:rPr>
        <w:t xml:space="preserve"> г. натовареността на двете </w:t>
      </w:r>
      <w:r>
        <w:rPr>
          <w:rFonts w:ascii="Times New Roman" w:eastAsia="Times New Roman" w:hAnsi="Times New Roman" w:cs="Times New Roman"/>
          <w:sz w:val="28"/>
          <w:szCs w:val="28"/>
          <w:lang w:eastAsia="en-US"/>
        </w:rPr>
        <w:t>горепосочени групи е съизмерима, което води и до благоприятен работен климат за колегите прокурори.</w:t>
      </w:r>
    </w:p>
    <w:p w:rsidR="001D1B32" w:rsidRDefault="001D1B32">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br w:type="page"/>
      </w:r>
    </w:p>
    <w:p w:rsidR="00F8640C" w:rsidRPr="00C40863" w:rsidRDefault="00F8640C" w:rsidP="00C40863">
      <w:pPr>
        <w:pStyle w:val="2"/>
        <w:spacing w:before="0" w:line="240" w:lineRule="auto"/>
        <w:jc w:val="center"/>
        <w:rPr>
          <w:rFonts w:eastAsia="Times New Roman"/>
        </w:rPr>
      </w:pPr>
      <w:r w:rsidRPr="00C40863">
        <w:rPr>
          <w:rFonts w:eastAsia="Times New Roman"/>
        </w:rPr>
        <w:lastRenderedPageBreak/>
        <w:t>РАЗДЕЛ III</w:t>
      </w:r>
    </w:p>
    <w:tbl>
      <w:tblPr>
        <w:tblW w:w="9582" w:type="dxa"/>
        <w:tblInd w:w="108" w:type="dxa"/>
        <w:tblLook w:val="01E0" w:firstRow="1" w:lastRow="1" w:firstColumn="1" w:lastColumn="1" w:noHBand="0" w:noVBand="0"/>
      </w:tblPr>
      <w:tblGrid>
        <w:gridCol w:w="9582"/>
      </w:tblGrid>
      <w:tr w:rsidR="00C40863" w:rsidRPr="00C40863" w:rsidTr="009956F6">
        <w:tc>
          <w:tcPr>
            <w:tcW w:w="9006" w:type="dxa"/>
            <w:shd w:val="clear" w:color="auto" w:fill="auto"/>
          </w:tcPr>
          <w:p w:rsidR="00F8640C" w:rsidRPr="00C40863" w:rsidRDefault="00F8640C" w:rsidP="00C40863">
            <w:pPr>
              <w:pStyle w:val="2"/>
              <w:spacing w:before="0" w:line="240" w:lineRule="auto"/>
              <w:jc w:val="center"/>
              <w:rPr>
                <w:rFonts w:eastAsia="Times New Roman"/>
              </w:rPr>
            </w:pPr>
            <w:r w:rsidRPr="00C40863">
              <w:rPr>
                <w:rFonts w:eastAsia="Times New Roman"/>
              </w:rPr>
              <w:t>ДЕЙНОСТ НА ТЕРИТОРИАЛНИТЕ ПРОКУРАТУРИ ПО</w:t>
            </w:r>
          </w:p>
        </w:tc>
      </w:tr>
      <w:tr w:rsidR="00C40863" w:rsidRPr="00C40863" w:rsidTr="009956F6">
        <w:tc>
          <w:tcPr>
            <w:tcW w:w="9006" w:type="dxa"/>
            <w:shd w:val="clear" w:color="auto" w:fill="auto"/>
          </w:tcPr>
          <w:p w:rsidR="00F8640C" w:rsidRPr="00C40863" w:rsidRDefault="00F8640C" w:rsidP="00C40863">
            <w:pPr>
              <w:pStyle w:val="2"/>
              <w:spacing w:before="0" w:line="240" w:lineRule="auto"/>
              <w:jc w:val="center"/>
              <w:rPr>
                <w:rFonts w:eastAsia="Times New Roman"/>
              </w:rPr>
            </w:pPr>
            <w:r w:rsidRPr="00C40863">
              <w:rPr>
                <w:rFonts w:eastAsia="Times New Roman"/>
              </w:rPr>
              <w:t>АДМИНИСТРАТИВНОСЪДЕБНИЯ НАДЗОР И НАДЗОРА ЗА ЗАКОННОСT</w:t>
            </w:r>
          </w:p>
        </w:tc>
      </w:tr>
    </w:tbl>
    <w:p w:rsidR="00F8640C" w:rsidRPr="004C46F0" w:rsidRDefault="00F8640C" w:rsidP="00F8640C">
      <w:pPr>
        <w:widowControl w:val="0"/>
        <w:shd w:val="clear" w:color="auto" w:fill="FFFFFF"/>
        <w:autoSpaceDE w:val="0"/>
        <w:autoSpaceDN w:val="0"/>
        <w:adjustRightInd w:val="0"/>
        <w:spacing w:before="5" w:after="0" w:line="240" w:lineRule="auto"/>
        <w:ind w:right="14" w:firstLine="708"/>
        <w:jc w:val="center"/>
        <w:rPr>
          <w:rFonts w:ascii="Times New Roman" w:eastAsia="Times New Roman" w:hAnsi="Times New Roman" w:cs="Times New Roman"/>
          <w:b/>
          <w:color w:val="FF0000"/>
          <w:sz w:val="28"/>
          <w:szCs w:val="28"/>
          <w:lang w:eastAsia="en-US"/>
        </w:rPr>
      </w:pPr>
    </w:p>
    <w:p w:rsidR="00FC2A78" w:rsidRPr="00FC2A78" w:rsidRDefault="00FC2A78" w:rsidP="00FC2A78">
      <w:pPr>
        <w:spacing w:after="0" w:line="240" w:lineRule="auto"/>
        <w:jc w:val="both"/>
        <w:rPr>
          <w:rFonts w:ascii="Times New Roman" w:eastAsiaTheme="minorHAnsi" w:hAnsi="Times New Roman" w:cs="Times New Roman"/>
          <w:b/>
          <w:sz w:val="28"/>
          <w:szCs w:val="28"/>
          <w:lang w:eastAsia="en-US"/>
        </w:rPr>
      </w:pPr>
      <w:r w:rsidRPr="00FC2A78">
        <w:rPr>
          <w:rFonts w:ascii="Times New Roman" w:eastAsiaTheme="minorHAnsi" w:hAnsi="Times New Roman" w:cs="Times New Roman"/>
          <w:b/>
          <w:i/>
          <w:sz w:val="28"/>
          <w:szCs w:val="28"/>
          <w:lang w:eastAsia="en-US"/>
        </w:rPr>
        <w:tab/>
      </w:r>
      <w:r w:rsidRPr="00FC2A78">
        <w:rPr>
          <w:rFonts w:ascii="Times New Roman" w:eastAsiaTheme="minorHAnsi" w:hAnsi="Times New Roman" w:cs="Times New Roman"/>
          <w:b/>
          <w:sz w:val="28"/>
          <w:szCs w:val="28"/>
          <w:lang w:eastAsia="en-US"/>
        </w:rPr>
        <w:t xml:space="preserve">1. Състояние и организация на дейността по административно-съдебния надзор и по Надзора за законност по прилагането на Закона. </w:t>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Дейността по административния надзор за законност в  Окръжна прокуратура, гр. Враца се осъществява от предвидения в чл.136, ал.2 </w:t>
      </w:r>
      <w:r w:rsidR="00893381">
        <w:rPr>
          <w:rFonts w:ascii="Times New Roman" w:eastAsiaTheme="minorHAnsi" w:hAnsi="Times New Roman" w:cs="Times New Roman"/>
          <w:sz w:val="28"/>
          <w:szCs w:val="28"/>
          <w:lang w:eastAsia="en-US"/>
        </w:rPr>
        <w:t xml:space="preserve">от </w:t>
      </w:r>
      <w:r w:rsidRPr="00FC2A78">
        <w:rPr>
          <w:rFonts w:ascii="Times New Roman" w:eastAsiaTheme="minorHAnsi" w:hAnsi="Times New Roman" w:cs="Times New Roman"/>
          <w:sz w:val="28"/>
          <w:szCs w:val="28"/>
          <w:lang w:eastAsia="en-US"/>
        </w:rPr>
        <w:t xml:space="preserve">Закона за съдебната власт административен отдел, в който са определени да работят двама прокурори. </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В районните прокуратури са определени прокурори отговарящи за Надзора за законност, защита на обществения интерес и правата на гражданите. </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Обхвата на дейността и през 2020г. се определяше от плановете за дейността по Надзора за законност, указанията на </w:t>
      </w:r>
      <w:proofErr w:type="spellStart"/>
      <w:r w:rsidRPr="00FC2A78">
        <w:rPr>
          <w:rFonts w:ascii="Times New Roman" w:eastAsiaTheme="minorHAnsi" w:hAnsi="Times New Roman" w:cs="Times New Roman"/>
          <w:sz w:val="28"/>
          <w:szCs w:val="28"/>
          <w:lang w:eastAsia="en-US"/>
        </w:rPr>
        <w:t>горестоящите</w:t>
      </w:r>
      <w:proofErr w:type="spellEnd"/>
      <w:r w:rsidRPr="00FC2A78">
        <w:rPr>
          <w:rFonts w:ascii="Times New Roman" w:eastAsiaTheme="minorHAnsi" w:hAnsi="Times New Roman" w:cs="Times New Roman"/>
          <w:sz w:val="28"/>
          <w:szCs w:val="28"/>
          <w:lang w:eastAsia="en-US"/>
        </w:rPr>
        <w:t xml:space="preserve"> прокуратури, изпратени административни актове по инициатива на административни органи, постъпили сигнали от граждани и организации и участията в съдебни заседания.</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Организацията на работа по надзорите е свързана с изготвянето на план за дейността и определяне на административни органи, от които прокуратурите изискват административните актове на основание чл.145, ал.1, т.1 </w:t>
      </w:r>
      <w:r w:rsidR="00893381">
        <w:rPr>
          <w:rFonts w:ascii="Times New Roman" w:eastAsiaTheme="minorHAnsi" w:hAnsi="Times New Roman" w:cs="Times New Roman"/>
          <w:sz w:val="28"/>
          <w:szCs w:val="28"/>
          <w:lang w:eastAsia="en-US"/>
        </w:rPr>
        <w:t xml:space="preserve">от </w:t>
      </w:r>
      <w:r w:rsidRPr="00FC2A78">
        <w:rPr>
          <w:rFonts w:ascii="Times New Roman" w:eastAsiaTheme="minorHAnsi" w:hAnsi="Times New Roman" w:cs="Times New Roman"/>
          <w:sz w:val="28"/>
          <w:szCs w:val="28"/>
          <w:lang w:eastAsia="en-US"/>
        </w:rPr>
        <w:t xml:space="preserve">Закона за съдебната власт, както и извършване на проверки по указание на </w:t>
      </w:r>
      <w:proofErr w:type="spellStart"/>
      <w:r w:rsidRPr="00FC2A78">
        <w:rPr>
          <w:rFonts w:ascii="Times New Roman" w:eastAsiaTheme="minorHAnsi" w:hAnsi="Times New Roman" w:cs="Times New Roman"/>
          <w:sz w:val="28"/>
          <w:szCs w:val="28"/>
          <w:lang w:eastAsia="en-US"/>
        </w:rPr>
        <w:t>горестоящите</w:t>
      </w:r>
      <w:proofErr w:type="spellEnd"/>
      <w:r w:rsidRPr="00FC2A78">
        <w:rPr>
          <w:rFonts w:ascii="Times New Roman" w:eastAsiaTheme="minorHAnsi" w:hAnsi="Times New Roman" w:cs="Times New Roman"/>
          <w:sz w:val="28"/>
          <w:szCs w:val="28"/>
          <w:lang w:eastAsia="en-US"/>
        </w:rPr>
        <w:t xml:space="preserve"> прокуратури, по сигнали и по публикации в медиите. В тази организация е включено и разпределението за участие по административни дела на Административен съд, гр. Враца, с евентуално </w:t>
      </w:r>
      <w:proofErr w:type="spellStart"/>
      <w:r w:rsidRPr="00FC2A78">
        <w:rPr>
          <w:rFonts w:ascii="Times New Roman" w:eastAsiaTheme="minorHAnsi" w:hAnsi="Times New Roman" w:cs="Times New Roman"/>
          <w:sz w:val="28"/>
          <w:szCs w:val="28"/>
          <w:lang w:eastAsia="en-US"/>
        </w:rPr>
        <w:t>последващи</w:t>
      </w:r>
      <w:proofErr w:type="spellEnd"/>
      <w:r w:rsidRPr="00FC2A78">
        <w:rPr>
          <w:rFonts w:ascii="Times New Roman" w:eastAsiaTheme="minorHAnsi" w:hAnsi="Times New Roman" w:cs="Times New Roman"/>
          <w:sz w:val="28"/>
          <w:szCs w:val="28"/>
          <w:lang w:eastAsia="en-US"/>
        </w:rPr>
        <w:t xml:space="preserve"> действия за отмяна на незаконосъобразни съдебни актове.</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Натовареността за региона по Надзора за законност е общо 763</w:t>
      </w:r>
      <w:r w:rsidR="00893381">
        <w:rPr>
          <w:rFonts w:ascii="Times New Roman" w:eastAsiaTheme="minorHAnsi" w:hAnsi="Times New Roman" w:cs="Times New Roman"/>
          <w:sz w:val="28"/>
          <w:szCs w:val="28"/>
          <w:lang w:eastAsia="en-US"/>
        </w:rPr>
        <w:t xml:space="preserve"> бр. преписки</w:t>
      </w:r>
      <w:r w:rsidRPr="00FC2A78">
        <w:rPr>
          <w:rFonts w:ascii="Times New Roman" w:eastAsiaTheme="minorHAnsi" w:hAnsi="Times New Roman" w:cs="Times New Roman"/>
          <w:sz w:val="28"/>
          <w:szCs w:val="28"/>
          <w:lang w:eastAsia="en-US"/>
        </w:rPr>
        <w:t xml:space="preserve"> /при 424 бр. за 2019 г./ и 704 бр. </w:t>
      </w:r>
      <w:r w:rsidR="00893381">
        <w:rPr>
          <w:rFonts w:ascii="Times New Roman" w:eastAsiaTheme="minorHAnsi" w:hAnsi="Times New Roman" w:cs="Times New Roman"/>
          <w:sz w:val="28"/>
          <w:szCs w:val="28"/>
          <w:lang w:eastAsia="en-US"/>
        </w:rPr>
        <w:t xml:space="preserve">проверки </w:t>
      </w:r>
      <w:r w:rsidRPr="00FC2A78">
        <w:rPr>
          <w:rFonts w:ascii="Times New Roman" w:eastAsiaTheme="minorHAnsi" w:hAnsi="Times New Roman" w:cs="Times New Roman"/>
          <w:sz w:val="28"/>
          <w:szCs w:val="28"/>
          <w:lang w:eastAsia="en-US"/>
        </w:rPr>
        <w:t>/при 749 бр. за 2019 г./, а средната натовареност на определените прокурори по надзора в Окръжна и районните прокуратури общо е 57,6 броя преписки /</w:t>
      </w:r>
      <w:r w:rsidR="00893381">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при 33,3 за 2019 г. и 40,1 бр. за 2018 г./.</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Посочените стойности не отразяват индивидуалната натовареност на прокурорите, тъй като не е взета предвид дейността им по другите надзори.</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Натовареността на административен отдел при Окръжна прокуратура</w:t>
      </w:r>
      <w:r w:rsidR="00893381">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гр.Враца по Надзора за законност е 141 бр. преписки, а по Администр</w:t>
      </w:r>
      <w:r w:rsidR="00893381">
        <w:rPr>
          <w:rFonts w:ascii="Times New Roman" w:eastAsiaTheme="minorHAnsi" w:hAnsi="Times New Roman" w:cs="Times New Roman"/>
          <w:sz w:val="28"/>
          <w:szCs w:val="28"/>
          <w:lang w:eastAsia="en-US"/>
        </w:rPr>
        <w:t>ативно-съдебния надзор е 316 броя</w:t>
      </w:r>
      <w:r w:rsidRPr="00FC2A78">
        <w:rPr>
          <w:rFonts w:ascii="Times New Roman" w:eastAsiaTheme="minorHAnsi" w:hAnsi="Times New Roman" w:cs="Times New Roman"/>
          <w:sz w:val="28"/>
          <w:szCs w:val="28"/>
          <w:lang w:eastAsia="en-US"/>
        </w:rPr>
        <w:t xml:space="preserve"> преписки и 304 административни дела, разгледани в 314 съдебни заседания. </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Средна натовареност в административния отдел при Окръжна прокуратура</w:t>
      </w:r>
      <w:r w:rsidR="00893381">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 Враца, при реално работили </w:t>
      </w:r>
      <w:r w:rsidR="00893381">
        <w:rPr>
          <w:rFonts w:ascii="Times New Roman" w:eastAsiaTheme="minorHAnsi" w:hAnsi="Times New Roman" w:cs="Times New Roman"/>
          <w:sz w:val="28"/>
          <w:szCs w:val="28"/>
          <w:lang w:eastAsia="en-US"/>
        </w:rPr>
        <w:t>двама</w:t>
      </w:r>
      <w:r w:rsidRPr="00FC2A78">
        <w:rPr>
          <w:rFonts w:ascii="Times New Roman" w:eastAsiaTheme="minorHAnsi" w:hAnsi="Times New Roman" w:cs="Times New Roman"/>
          <w:sz w:val="28"/>
          <w:szCs w:val="28"/>
          <w:lang w:eastAsia="en-US"/>
        </w:rPr>
        <w:t xml:space="preserve"> прокурори по Надзора за законност е 70,5 бр. преписки, а по Административно-съдебния надзор е 158 </w:t>
      </w:r>
      <w:r w:rsidR="00893381" w:rsidRPr="00893381">
        <w:rPr>
          <w:rFonts w:ascii="Times New Roman" w:eastAsiaTheme="minorHAnsi" w:hAnsi="Times New Roman" w:cs="Times New Roman"/>
          <w:sz w:val="28"/>
          <w:szCs w:val="28"/>
          <w:lang w:eastAsia="en-US"/>
        </w:rPr>
        <w:t xml:space="preserve">бр. преписки </w:t>
      </w:r>
      <w:r w:rsidRPr="00FC2A78">
        <w:rPr>
          <w:rFonts w:ascii="Times New Roman" w:eastAsiaTheme="minorHAnsi" w:hAnsi="Times New Roman" w:cs="Times New Roman"/>
          <w:sz w:val="28"/>
          <w:szCs w:val="28"/>
          <w:lang w:eastAsia="en-US"/>
        </w:rPr>
        <w:t>/при 210,5 за 2019г</w:t>
      </w:r>
      <w:r w:rsidR="00893381">
        <w:rPr>
          <w:rFonts w:ascii="Times New Roman" w:eastAsiaTheme="minorHAnsi" w:hAnsi="Times New Roman" w:cs="Times New Roman"/>
          <w:sz w:val="28"/>
          <w:szCs w:val="28"/>
          <w:lang w:eastAsia="en-US"/>
        </w:rPr>
        <w:t>.</w:t>
      </w:r>
      <w:r w:rsidRPr="00FC2A78">
        <w:rPr>
          <w:rFonts w:ascii="Times New Roman" w:eastAsiaTheme="minorHAnsi" w:hAnsi="Times New Roman" w:cs="Times New Roman"/>
          <w:sz w:val="28"/>
          <w:szCs w:val="28"/>
          <w:lang w:eastAsia="en-US"/>
        </w:rPr>
        <w:t>/ и 157 участия в съдебн</w:t>
      </w:r>
      <w:r w:rsidR="00893381">
        <w:rPr>
          <w:rFonts w:ascii="Times New Roman" w:eastAsiaTheme="minorHAnsi" w:hAnsi="Times New Roman" w:cs="Times New Roman"/>
          <w:sz w:val="28"/>
          <w:szCs w:val="28"/>
          <w:lang w:eastAsia="en-US"/>
        </w:rPr>
        <w:t>и</w:t>
      </w:r>
      <w:r w:rsidRPr="00FC2A78">
        <w:rPr>
          <w:rFonts w:ascii="Times New Roman" w:eastAsiaTheme="minorHAnsi" w:hAnsi="Times New Roman" w:cs="Times New Roman"/>
          <w:sz w:val="28"/>
          <w:szCs w:val="28"/>
          <w:lang w:eastAsia="en-US"/>
        </w:rPr>
        <w:t xml:space="preserve"> заседани</w:t>
      </w:r>
      <w:r w:rsidR="00893381">
        <w:rPr>
          <w:rFonts w:ascii="Times New Roman" w:eastAsiaTheme="minorHAnsi" w:hAnsi="Times New Roman" w:cs="Times New Roman"/>
          <w:sz w:val="28"/>
          <w:szCs w:val="28"/>
          <w:lang w:eastAsia="en-US"/>
        </w:rPr>
        <w:t>я</w:t>
      </w:r>
      <w:r w:rsidRPr="00FC2A78">
        <w:rPr>
          <w:rFonts w:ascii="Times New Roman" w:eastAsiaTheme="minorHAnsi" w:hAnsi="Times New Roman" w:cs="Times New Roman"/>
          <w:sz w:val="28"/>
          <w:szCs w:val="28"/>
          <w:lang w:eastAsia="en-US"/>
        </w:rPr>
        <w:t xml:space="preserve"> по 152 дела.</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lastRenderedPageBreak/>
        <w:t>През отчетния период не са установени случаи на проблеми в правоприлагането по Надзора за законност. В изпълнение на Заповед ЛС № 3783/</w:t>
      </w:r>
      <w:r w:rsidR="00893381">
        <w:rPr>
          <w:rFonts w:ascii="Times New Roman" w:eastAsiaTheme="minorHAnsi" w:hAnsi="Times New Roman" w:cs="Times New Roman"/>
          <w:sz w:val="28"/>
          <w:szCs w:val="28"/>
          <w:lang w:eastAsia="en-US"/>
        </w:rPr>
        <w:t>29.11.2013 г. на Заместника на Г</w:t>
      </w:r>
      <w:r w:rsidRPr="00FC2A78">
        <w:rPr>
          <w:rFonts w:ascii="Times New Roman" w:eastAsiaTheme="minorHAnsi" w:hAnsi="Times New Roman" w:cs="Times New Roman"/>
          <w:sz w:val="28"/>
          <w:szCs w:val="28"/>
          <w:lang w:eastAsia="en-US"/>
        </w:rPr>
        <w:t>лавния прокурор за организиране постоянно наблюдение и анализ на съдебната практика по административни дела на Административен съд</w:t>
      </w:r>
      <w:r w:rsidR="00893381">
        <w:rPr>
          <w:rFonts w:ascii="Times New Roman" w:eastAsiaTheme="minorHAnsi" w:hAnsi="Times New Roman" w:cs="Times New Roman"/>
          <w:sz w:val="28"/>
          <w:szCs w:val="28"/>
          <w:lang w:eastAsia="en-US"/>
        </w:rPr>
        <w:t xml:space="preserve"> – В</w:t>
      </w:r>
      <w:r w:rsidRPr="00FC2A78">
        <w:rPr>
          <w:rFonts w:ascii="Times New Roman" w:eastAsiaTheme="minorHAnsi" w:hAnsi="Times New Roman" w:cs="Times New Roman"/>
          <w:sz w:val="28"/>
          <w:szCs w:val="28"/>
          <w:lang w:eastAsia="en-US"/>
        </w:rPr>
        <w:t>раца</w:t>
      </w:r>
      <w:r w:rsidR="0011075E">
        <w:rPr>
          <w:rFonts w:ascii="Times New Roman" w:eastAsiaTheme="minorHAnsi" w:hAnsi="Times New Roman" w:cs="Times New Roman"/>
          <w:sz w:val="28"/>
          <w:szCs w:val="28"/>
          <w:lang w:eastAsia="en-US"/>
        </w:rPr>
        <w:t>,</w:t>
      </w:r>
      <w:r w:rsidR="00893381">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дейността е включена в Плана за дейността по Надзора за законност през 2020 г. и се отчита на тримесечие.</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Значителното увеличение на образуваните преписки по Надзора за законност, с около 80 процента спрямо предишния период</w:t>
      </w:r>
      <w:r w:rsidR="00893381">
        <w:rPr>
          <w:rFonts w:ascii="Times New Roman" w:eastAsiaTheme="minorHAnsi" w:hAnsi="Times New Roman" w:cs="Times New Roman"/>
          <w:sz w:val="28"/>
          <w:szCs w:val="28"/>
          <w:lang w:eastAsia="en-US"/>
        </w:rPr>
        <w:t>,</w:t>
      </w:r>
      <w:r w:rsidRPr="00FC2A78">
        <w:rPr>
          <w:rFonts w:ascii="Times New Roman" w:eastAsiaTheme="minorHAnsi" w:hAnsi="Times New Roman" w:cs="Times New Roman"/>
          <w:sz w:val="28"/>
          <w:szCs w:val="28"/>
          <w:lang w:eastAsia="en-US"/>
        </w:rPr>
        <w:t xml:space="preserve"> се дължи на </w:t>
      </w:r>
      <w:r w:rsidR="00893381">
        <w:rPr>
          <w:rFonts w:ascii="Times New Roman" w:eastAsiaTheme="minorHAnsi" w:hAnsi="Times New Roman" w:cs="Times New Roman"/>
          <w:sz w:val="28"/>
          <w:szCs w:val="28"/>
          <w:lang w:eastAsia="en-US"/>
        </w:rPr>
        <w:t>разлика в</w:t>
      </w:r>
      <w:r w:rsidRPr="00FC2A78">
        <w:rPr>
          <w:rFonts w:ascii="Times New Roman" w:eastAsiaTheme="minorHAnsi" w:hAnsi="Times New Roman" w:cs="Times New Roman"/>
          <w:sz w:val="28"/>
          <w:szCs w:val="28"/>
          <w:lang w:eastAsia="en-US"/>
        </w:rPr>
        <w:t xml:space="preserve"> начин</w:t>
      </w:r>
      <w:r w:rsidR="00893381">
        <w:rPr>
          <w:rFonts w:ascii="Times New Roman" w:eastAsiaTheme="minorHAnsi" w:hAnsi="Times New Roman" w:cs="Times New Roman"/>
          <w:sz w:val="28"/>
          <w:szCs w:val="28"/>
          <w:lang w:eastAsia="en-US"/>
        </w:rPr>
        <w:t>а</w:t>
      </w:r>
      <w:r w:rsidRPr="00FC2A78">
        <w:rPr>
          <w:rFonts w:ascii="Times New Roman" w:eastAsiaTheme="minorHAnsi" w:hAnsi="Times New Roman" w:cs="Times New Roman"/>
          <w:sz w:val="28"/>
          <w:szCs w:val="28"/>
          <w:lang w:eastAsia="en-US"/>
        </w:rPr>
        <w:t xml:space="preserve"> на завеждане на постъпилите материали.</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p>
    <w:p w:rsidR="00FC2A78" w:rsidRDefault="00FC2A78" w:rsidP="00FC2A78">
      <w:pPr>
        <w:spacing w:after="0" w:line="240" w:lineRule="auto"/>
        <w:jc w:val="both"/>
        <w:rPr>
          <w:rFonts w:ascii="Times New Roman" w:eastAsiaTheme="minorHAnsi" w:hAnsi="Times New Roman" w:cs="Times New Roman"/>
          <w:b/>
          <w:sz w:val="28"/>
          <w:szCs w:val="28"/>
          <w:lang w:eastAsia="en-US"/>
        </w:rPr>
      </w:pPr>
      <w:r w:rsidRPr="00FC2A78">
        <w:rPr>
          <w:rFonts w:ascii="Times New Roman" w:eastAsiaTheme="minorHAnsi" w:hAnsi="Times New Roman" w:cs="Times New Roman"/>
          <w:b/>
          <w:sz w:val="28"/>
          <w:szCs w:val="28"/>
          <w:lang w:eastAsia="en-US"/>
        </w:rPr>
        <w:t xml:space="preserve">         2. Дейност на административни</w:t>
      </w:r>
      <w:r w:rsidR="00893381">
        <w:rPr>
          <w:rFonts w:ascii="Times New Roman" w:eastAsiaTheme="minorHAnsi" w:hAnsi="Times New Roman" w:cs="Times New Roman"/>
          <w:b/>
          <w:sz w:val="28"/>
          <w:szCs w:val="28"/>
          <w:lang w:eastAsia="en-US"/>
        </w:rPr>
        <w:t>я отдел при Окръжна прокуратура –</w:t>
      </w:r>
      <w:r w:rsidRPr="00FC2A78">
        <w:rPr>
          <w:rFonts w:ascii="Times New Roman" w:eastAsiaTheme="minorHAnsi" w:hAnsi="Times New Roman" w:cs="Times New Roman"/>
          <w:b/>
          <w:sz w:val="28"/>
          <w:szCs w:val="28"/>
          <w:lang w:eastAsia="en-US"/>
        </w:rPr>
        <w:t xml:space="preserve"> гр.Враца по административно-съдебния надзор за законност на административните актове. </w:t>
      </w:r>
    </w:p>
    <w:p w:rsidR="006042DE" w:rsidRPr="00FC2A78" w:rsidRDefault="006042DE" w:rsidP="00FC2A78">
      <w:pPr>
        <w:spacing w:after="0" w:line="240" w:lineRule="auto"/>
        <w:jc w:val="both"/>
        <w:rPr>
          <w:rFonts w:ascii="Times New Roman" w:eastAsiaTheme="minorHAnsi" w:hAnsi="Times New Roman" w:cs="Times New Roman"/>
          <w:b/>
          <w:sz w:val="28"/>
          <w:szCs w:val="28"/>
          <w:lang w:eastAsia="en-US"/>
        </w:rPr>
      </w:pP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През отчетния период прокурорите от административен отдел на Окръжна прокуратура</w:t>
      </w:r>
      <w:r w:rsidR="00893381">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гр.Враца са взели участие в 304 </w:t>
      </w:r>
      <w:r w:rsidR="00893381">
        <w:rPr>
          <w:rFonts w:ascii="Times New Roman" w:eastAsiaTheme="minorHAnsi" w:hAnsi="Times New Roman" w:cs="Times New Roman"/>
          <w:sz w:val="28"/>
          <w:szCs w:val="28"/>
          <w:lang w:eastAsia="en-US"/>
        </w:rPr>
        <w:t xml:space="preserve">броя </w:t>
      </w:r>
      <w:r w:rsidRPr="00FC2A78">
        <w:rPr>
          <w:rFonts w:ascii="Times New Roman" w:eastAsiaTheme="minorHAnsi" w:hAnsi="Times New Roman" w:cs="Times New Roman"/>
          <w:sz w:val="28"/>
          <w:szCs w:val="28"/>
          <w:lang w:eastAsia="en-US"/>
        </w:rPr>
        <w:t>административни дела на Административен съд</w:t>
      </w:r>
      <w:r w:rsidR="00893381">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гр.Враца, от които 302 са обявени за решаване. Дела</w:t>
      </w:r>
      <w:r w:rsidR="006042DE">
        <w:rPr>
          <w:rFonts w:ascii="Times New Roman" w:eastAsiaTheme="minorHAnsi" w:hAnsi="Times New Roman" w:cs="Times New Roman"/>
          <w:sz w:val="28"/>
          <w:szCs w:val="28"/>
          <w:lang w:eastAsia="en-US"/>
        </w:rPr>
        <w:t>та</w:t>
      </w:r>
      <w:r w:rsidR="00893381">
        <w:rPr>
          <w:rFonts w:ascii="Times New Roman" w:eastAsiaTheme="minorHAnsi" w:hAnsi="Times New Roman" w:cs="Times New Roman"/>
          <w:sz w:val="28"/>
          <w:szCs w:val="28"/>
          <w:lang w:eastAsia="en-US"/>
        </w:rPr>
        <w:t xml:space="preserve"> са разгледани в 314 броя</w:t>
      </w:r>
      <w:r w:rsidRPr="00FC2A78">
        <w:rPr>
          <w:rFonts w:ascii="Times New Roman" w:eastAsiaTheme="minorHAnsi" w:hAnsi="Times New Roman" w:cs="Times New Roman"/>
          <w:sz w:val="28"/>
          <w:szCs w:val="28"/>
          <w:lang w:eastAsia="en-US"/>
        </w:rPr>
        <w:t xml:space="preserve"> съдебни заседания.</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Прокурор е участвал задължително в 293 дела, като от тях:  229 дела са касационни, 63 първоинстанционни дела, със задължително участие по закон.  Участието по преценка е </w:t>
      </w:r>
      <w:r w:rsidR="006042DE">
        <w:rPr>
          <w:rFonts w:ascii="Times New Roman" w:eastAsiaTheme="minorHAnsi" w:hAnsi="Times New Roman" w:cs="Times New Roman"/>
          <w:sz w:val="28"/>
          <w:szCs w:val="28"/>
          <w:lang w:eastAsia="en-US"/>
        </w:rPr>
        <w:t xml:space="preserve">било </w:t>
      </w:r>
      <w:r w:rsidRPr="00FC2A78">
        <w:rPr>
          <w:rFonts w:ascii="Times New Roman" w:eastAsiaTheme="minorHAnsi" w:hAnsi="Times New Roman" w:cs="Times New Roman"/>
          <w:sz w:val="28"/>
          <w:szCs w:val="28"/>
          <w:lang w:eastAsia="en-US"/>
        </w:rPr>
        <w:t xml:space="preserve">в 11 дела, като от тях  5 дела са по указание на Главния прокурор и 6 дела по лична преценка. През периода прокурор е участвал в едно дело по искане за възобновяване на </w:t>
      </w:r>
      <w:proofErr w:type="spellStart"/>
      <w:r w:rsidRPr="00FC2A78">
        <w:rPr>
          <w:rFonts w:ascii="Times New Roman" w:eastAsiaTheme="minorHAnsi" w:hAnsi="Times New Roman" w:cs="Times New Roman"/>
          <w:sz w:val="28"/>
          <w:szCs w:val="28"/>
          <w:lang w:eastAsia="en-US"/>
        </w:rPr>
        <w:t>административнонаказателно</w:t>
      </w:r>
      <w:proofErr w:type="spellEnd"/>
      <w:r w:rsidRPr="00FC2A78">
        <w:rPr>
          <w:rFonts w:ascii="Times New Roman" w:eastAsiaTheme="minorHAnsi" w:hAnsi="Times New Roman" w:cs="Times New Roman"/>
          <w:sz w:val="28"/>
          <w:szCs w:val="28"/>
          <w:lang w:eastAsia="en-US"/>
        </w:rPr>
        <w:t xml:space="preserve"> производство.</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От участието в задължителните първоинстанционни дела - 18 заседания са по оспорване на нормативни актове на общински съвети, а 45 заседания по Закона за отговорност на държавата и общините за вреди.</w:t>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Против незаконосъобразни административни актове в съда са разгледани общо 34 броя протеста, като от тях 25 бр</w:t>
      </w:r>
      <w:r w:rsidR="00D34608">
        <w:rPr>
          <w:rFonts w:ascii="Times New Roman" w:eastAsiaTheme="minorHAnsi" w:hAnsi="Times New Roman" w:cs="Times New Roman"/>
          <w:sz w:val="28"/>
          <w:szCs w:val="28"/>
          <w:lang w:eastAsia="en-US"/>
        </w:rPr>
        <w:t>оя</w:t>
      </w:r>
      <w:r w:rsidRPr="00FC2A78">
        <w:rPr>
          <w:rFonts w:ascii="Times New Roman" w:eastAsiaTheme="minorHAnsi" w:hAnsi="Times New Roman" w:cs="Times New Roman"/>
          <w:sz w:val="28"/>
          <w:szCs w:val="28"/>
          <w:lang w:eastAsia="en-US"/>
        </w:rPr>
        <w:t xml:space="preserve"> са уважени, а 9 са неуважени. За неуважените протести са подадени девет касационни протеста.</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Участието в административни дела е намаляло с 18,77</w:t>
      </w:r>
      <w:r w:rsidR="00697AEB">
        <w:rPr>
          <w:rFonts w:ascii="Times New Roman" w:eastAsiaTheme="minorHAnsi" w:hAnsi="Times New Roman" w:cs="Times New Roman"/>
          <w:sz w:val="28"/>
          <w:szCs w:val="28"/>
          <w:lang w:eastAsia="en-US"/>
        </w:rPr>
        <w:t xml:space="preserve">%, като основна причина за това е </w:t>
      </w:r>
      <w:r w:rsidRPr="00FC2A78">
        <w:rPr>
          <w:rFonts w:ascii="Times New Roman" w:eastAsiaTheme="minorHAnsi" w:hAnsi="Times New Roman" w:cs="Times New Roman"/>
          <w:sz w:val="28"/>
          <w:szCs w:val="28"/>
          <w:lang w:eastAsia="en-US"/>
        </w:rPr>
        <w:t xml:space="preserve">въведеното извънредното положение през отчетния период. </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С предвиденото изменение на </w:t>
      </w:r>
      <w:r w:rsidRPr="00FC2A78">
        <w:rPr>
          <w:rFonts w:ascii="Times New Roman" w:eastAsiaTheme="minorHAnsi" w:hAnsi="Times New Roman" w:cs="Times New Roman"/>
          <w:bCs/>
          <w:sz w:val="28"/>
          <w:szCs w:val="28"/>
          <w:lang w:eastAsia="en-US"/>
        </w:rPr>
        <w:t>Закона за административните нарушения и наказания /Дв. бр. 109/20 г./</w:t>
      </w:r>
      <w:r w:rsidRPr="00FC2A78">
        <w:rPr>
          <w:rFonts w:ascii="Times New Roman" w:eastAsiaTheme="minorHAnsi" w:hAnsi="Times New Roman" w:cs="Times New Roman"/>
          <w:sz w:val="28"/>
          <w:szCs w:val="28"/>
          <w:lang w:eastAsia="en-US"/>
        </w:rPr>
        <w:t xml:space="preserve"> е възможно увеличение на участието по касационни дела и преписките по искания за възобновяване на </w:t>
      </w:r>
      <w:proofErr w:type="spellStart"/>
      <w:r w:rsidRPr="00FC2A78">
        <w:rPr>
          <w:rFonts w:ascii="Times New Roman" w:eastAsiaTheme="minorHAnsi" w:hAnsi="Times New Roman" w:cs="Times New Roman"/>
          <w:sz w:val="28"/>
          <w:szCs w:val="28"/>
          <w:lang w:eastAsia="en-US"/>
        </w:rPr>
        <w:t>административнонаказателни</w:t>
      </w:r>
      <w:proofErr w:type="spellEnd"/>
      <w:r w:rsidRPr="00FC2A78">
        <w:rPr>
          <w:rFonts w:ascii="Times New Roman" w:eastAsiaTheme="minorHAnsi" w:hAnsi="Times New Roman" w:cs="Times New Roman"/>
          <w:sz w:val="28"/>
          <w:szCs w:val="28"/>
          <w:lang w:eastAsia="en-US"/>
        </w:rPr>
        <w:t xml:space="preserve"> производства в края на годината. Предпоставка за такова увеличение е и изменението на чл.133 </w:t>
      </w:r>
      <w:proofErr w:type="spellStart"/>
      <w:r w:rsidRPr="00FC2A78">
        <w:rPr>
          <w:rFonts w:ascii="Times New Roman" w:eastAsiaTheme="minorHAnsi" w:hAnsi="Times New Roman" w:cs="Times New Roman"/>
          <w:sz w:val="28"/>
          <w:szCs w:val="28"/>
          <w:lang w:eastAsia="en-US"/>
        </w:rPr>
        <w:t>Административнопроцесуалния</w:t>
      </w:r>
      <w:proofErr w:type="spellEnd"/>
      <w:r w:rsidRPr="00FC2A78">
        <w:rPr>
          <w:rFonts w:ascii="Times New Roman" w:eastAsiaTheme="minorHAnsi" w:hAnsi="Times New Roman" w:cs="Times New Roman"/>
          <w:sz w:val="28"/>
          <w:szCs w:val="28"/>
          <w:lang w:eastAsia="en-US"/>
        </w:rPr>
        <w:t xml:space="preserve"> кодекс /Дв. бр.77/2018 г./</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p>
    <w:p w:rsidR="00FC2A78" w:rsidRPr="00697AEB" w:rsidRDefault="00FC2A78" w:rsidP="00FC2A78">
      <w:pPr>
        <w:spacing w:after="0" w:line="240" w:lineRule="auto"/>
        <w:jc w:val="both"/>
        <w:rPr>
          <w:rFonts w:ascii="Times New Roman" w:eastAsiaTheme="minorHAnsi" w:hAnsi="Times New Roman" w:cs="Times New Roman"/>
          <w:b/>
          <w:sz w:val="28"/>
          <w:szCs w:val="28"/>
          <w:lang w:eastAsia="en-US"/>
        </w:rPr>
      </w:pPr>
      <w:r w:rsidRPr="00FC2A78">
        <w:rPr>
          <w:rFonts w:ascii="Times New Roman" w:eastAsiaTheme="minorHAnsi" w:hAnsi="Times New Roman" w:cs="Times New Roman"/>
          <w:sz w:val="28"/>
          <w:szCs w:val="28"/>
          <w:lang w:eastAsia="en-US"/>
        </w:rPr>
        <w:tab/>
      </w:r>
      <w:r w:rsidRPr="00697AEB">
        <w:rPr>
          <w:rFonts w:ascii="Times New Roman" w:eastAsiaTheme="minorHAnsi" w:hAnsi="Times New Roman" w:cs="Times New Roman"/>
          <w:b/>
          <w:sz w:val="28"/>
          <w:szCs w:val="28"/>
          <w:lang w:eastAsia="en-US"/>
        </w:rPr>
        <w:t>3. Дейност на Окръжна прокуратура, гр. Враца по надзора за законност, защита на обществения интерес и правата на гражданите.</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lastRenderedPageBreak/>
        <w:t>През анализирания период надзора беше осъществяван според изискванията на чл.127 Конституцията на Република България и разпоредбите на и чл.145, ал.1 и ал.5 Закона за съдебната власт.</w:t>
      </w:r>
      <w:r w:rsidRPr="00FC2A78">
        <w:rPr>
          <w:rFonts w:ascii="Times New Roman" w:eastAsiaTheme="minorHAnsi" w:hAnsi="Times New Roman" w:cs="Times New Roman"/>
          <w:sz w:val="28"/>
          <w:szCs w:val="28"/>
          <w:lang w:eastAsia="en-US"/>
        </w:rPr>
        <w:tab/>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Насочеността на проверките се определяше от Плана  за дейността по надзора на Върховна административна прокуратура</w:t>
      </w:r>
      <w:r w:rsidR="00697AEB">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гр.София, Апелативна прокуратура</w:t>
      </w:r>
      <w:r w:rsidR="00697AEB">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гр.София, Окръжна прокуратура</w:t>
      </w:r>
      <w:r w:rsidR="00697AEB">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гр.Враца и </w:t>
      </w:r>
      <w:r w:rsidR="00697AEB">
        <w:rPr>
          <w:rFonts w:ascii="Times New Roman" w:eastAsiaTheme="minorHAnsi" w:hAnsi="Times New Roman" w:cs="Times New Roman"/>
          <w:sz w:val="28"/>
          <w:szCs w:val="28"/>
          <w:lang w:eastAsia="en-US"/>
        </w:rPr>
        <w:t>р</w:t>
      </w:r>
      <w:r w:rsidRPr="00FC2A78">
        <w:rPr>
          <w:rFonts w:ascii="Times New Roman" w:eastAsiaTheme="minorHAnsi" w:hAnsi="Times New Roman" w:cs="Times New Roman"/>
          <w:sz w:val="28"/>
          <w:szCs w:val="28"/>
          <w:lang w:eastAsia="en-US"/>
        </w:rPr>
        <w:t>айонните прокуратури в региона.</w:t>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За работата по надзора за законност в плана на Окръжна прокуратура</w:t>
      </w:r>
      <w:r w:rsidR="00697AEB">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 Враца и в районните прокуратури беше предвидено организирането на текущия, извънсъдебен надзор за законност на административните актове чрез изискване на административните актове издавани от Областен управител, а Районните прокуратури на решенията на Общинските съвети.</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Освен редовно извършваните проверки в областта на управление и разпореждане с държавна и общинска собственост, бяха извършени планирани проверки на дейността на административните органи осъществяващи контрол в областта на спазване изискванията на Закона за управление на отпадъците и Закона за защита на животните. </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 xml:space="preserve">Освен </w:t>
      </w:r>
      <w:r w:rsidR="00D34608">
        <w:rPr>
          <w:rFonts w:ascii="Times New Roman" w:eastAsiaTheme="minorHAnsi" w:hAnsi="Times New Roman" w:cs="Times New Roman"/>
          <w:sz w:val="28"/>
          <w:szCs w:val="28"/>
          <w:lang w:eastAsia="en-US"/>
        </w:rPr>
        <w:t>тях</w:t>
      </w:r>
      <w:r w:rsidRPr="00FC2A78">
        <w:rPr>
          <w:rFonts w:ascii="Times New Roman" w:eastAsiaTheme="minorHAnsi" w:hAnsi="Times New Roman" w:cs="Times New Roman"/>
          <w:sz w:val="28"/>
          <w:szCs w:val="28"/>
          <w:lang w:eastAsia="en-US"/>
        </w:rPr>
        <w:t xml:space="preserve"> бяха извършени и проверки по инициатива на </w:t>
      </w:r>
      <w:r w:rsidR="00D34608">
        <w:rPr>
          <w:rFonts w:ascii="Times New Roman" w:eastAsiaTheme="minorHAnsi" w:hAnsi="Times New Roman" w:cs="Times New Roman"/>
          <w:sz w:val="28"/>
          <w:szCs w:val="28"/>
          <w:lang w:eastAsia="en-US"/>
        </w:rPr>
        <w:t>п</w:t>
      </w:r>
      <w:r w:rsidRPr="00FC2A78">
        <w:rPr>
          <w:rFonts w:ascii="Times New Roman" w:eastAsiaTheme="minorHAnsi" w:hAnsi="Times New Roman" w:cs="Times New Roman"/>
          <w:sz w:val="28"/>
          <w:szCs w:val="28"/>
          <w:lang w:eastAsia="en-US"/>
        </w:rPr>
        <w:t>рокуратурата, както и такива по сигнали на граждани по Закона за ветеринарномедицинската дейност, по опазване на околната среда, управление на отпадъците, спазване изискванията на Закона за лекарствените продукти в хуманната медицина, защита на потребителите, по Закона за водите, за спазване изискванията по събиране и третиране на отпадъците на територията на лечебните заведения, по Закона за здравето</w:t>
      </w:r>
      <w:r w:rsidR="00D34608">
        <w:rPr>
          <w:rFonts w:ascii="Times New Roman" w:eastAsiaTheme="minorHAnsi" w:hAnsi="Times New Roman" w:cs="Times New Roman"/>
          <w:sz w:val="28"/>
          <w:szCs w:val="28"/>
          <w:lang w:eastAsia="en-US"/>
        </w:rPr>
        <w:t>,</w:t>
      </w:r>
      <w:r w:rsidRPr="00FC2A78">
        <w:rPr>
          <w:rFonts w:ascii="Times New Roman" w:eastAsiaTheme="minorHAnsi" w:hAnsi="Times New Roman" w:cs="Times New Roman"/>
          <w:sz w:val="28"/>
          <w:szCs w:val="28"/>
          <w:lang w:eastAsia="en-US"/>
        </w:rPr>
        <w:t xml:space="preserve"> за спазване изискванията против разпространението на </w:t>
      </w:r>
      <w:proofErr w:type="spellStart"/>
      <w:r w:rsidRPr="00FC2A78">
        <w:rPr>
          <w:rFonts w:ascii="Times New Roman" w:eastAsiaTheme="minorHAnsi" w:hAnsi="Times New Roman" w:cs="Times New Roman"/>
          <w:sz w:val="28"/>
          <w:szCs w:val="28"/>
          <w:lang w:eastAsia="en-US"/>
        </w:rPr>
        <w:t>вътреболнични</w:t>
      </w:r>
      <w:proofErr w:type="spellEnd"/>
      <w:r w:rsidRPr="00FC2A78">
        <w:rPr>
          <w:rFonts w:ascii="Times New Roman" w:eastAsiaTheme="minorHAnsi" w:hAnsi="Times New Roman" w:cs="Times New Roman"/>
          <w:sz w:val="28"/>
          <w:szCs w:val="28"/>
          <w:lang w:eastAsia="en-US"/>
        </w:rPr>
        <w:t xml:space="preserve"> инфекции и по Закона за енергетиката.</w:t>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Обема на дейността основно се определя от конкретното приложение на способа на чл.145, ал.1, т.1 ЗСВ при изискване от административния орган на подлежащи на оспорване административни актове и с оглед характеристиките на региона.  Конкретния обем на дейността на</w:t>
      </w:r>
      <w:r w:rsidR="00D34608">
        <w:rPr>
          <w:rFonts w:ascii="Times New Roman" w:eastAsiaTheme="minorHAnsi" w:hAnsi="Times New Roman" w:cs="Times New Roman"/>
          <w:sz w:val="28"/>
          <w:szCs w:val="28"/>
          <w:lang w:eastAsia="en-US"/>
        </w:rPr>
        <w:t>мира израз в извършените 704 броя</w:t>
      </w:r>
      <w:r w:rsidRPr="00FC2A78">
        <w:rPr>
          <w:rFonts w:ascii="Times New Roman" w:eastAsiaTheme="minorHAnsi" w:hAnsi="Times New Roman" w:cs="Times New Roman"/>
          <w:sz w:val="28"/>
          <w:szCs w:val="28"/>
          <w:lang w:eastAsia="en-US"/>
        </w:rPr>
        <w:t xml:space="preserve"> проверки, при които са проверени общо 3230 административни акта.</w:t>
      </w:r>
      <w:r w:rsidRPr="00FC2A78">
        <w:rPr>
          <w:rFonts w:ascii="Times New Roman" w:eastAsiaTheme="minorHAnsi" w:hAnsi="Times New Roman" w:cs="Times New Roman"/>
          <w:sz w:val="28"/>
          <w:szCs w:val="28"/>
          <w:lang w:eastAsia="en-US"/>
        </w:rPr>
        <w:tab/>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При взаимоотношенията с контролните органи са използвани всички предвидени способи за извършване на проверки по чл.145, ал.1, т.1-3 ЗСВ за законосъобразността на актовете и действията им.</w:t>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 xml:space="preserve">Може да се обобщи, че при осъществяване на дейността в региона се спазват изискванията на Методиката за взаимодействие с контролните органи за противодействие на закононарушенията и престъпленията в защита на обществения интерес и правата на гражданите относно дейността на Прокуратурата по отмяна на незаконосъобразни административните актове. </w:t>
      </w:r>
    </w:p>
    <w:p w:rsidR="00FC2A78" w:rsidRPr="00FC2A78" w:rsidRDefault="00FC2A78" w:rsidP="00FC2A78">
      <w:pPr>
        <w:spacing w:after="0" w:line="240" w:lineRule="auto"/>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ab/>
        <w:t>През периода се отчита намаление на подадените предложения по реда на чл.145, ал.1, т.5 и т.6 и на подадените протести по чл.16, ал.1 Закона за съдебната власт против незаконосъобразни административни актове.</w:t>
      </w:r>
    </w:p>
    <w:p w:rsidR="00FC2A78" w:rsidRPr="00FC2A78" w:rsidRDefault="00D34608" w:rsidP="00FC2A78">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Изготвени са 15 броя</w:t>
      </w:r>
      <w:r w:rsidR="00FC2A78" w:rsidRPr="00FC2A78">
        <w:rPr>
          <w:rFonts w:ascii="Times New Roman" w:eastAsiaTheme="minorHAnsi" w:hAnsi="Times New Roman" w:cs="Times New Roman"/>
          <w:sz w:val="28"/>
          <w:szCs w:val="28"/>
          <w:lang w:eastAsia="en-US"/>
        </w:rPr>
        <w:t xml:space="preserve"> предложения /при 32 бр. за 2019 г./, като не са допуснати неуважени предложения.</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През отчетния период са подадени 15 бр.</w:t>
      </w:r>
      <w:r w:rsidR="00D34608" w:rsidRPr="00D34608">
        <w:t xml:space="preserve"> </w:t>
      </w:r>
      <w:r w:rsidR="00D34608" w:rsidRPr="00D34608">
        <w:rPr>
          <w:rFonts w:ascii="Times New Roman" w:eastAsiaTheme="minorHAnsi" w:hAnsi="Times New Roman" w:cs="Times New Roman"/>
          <w:sz w:val="28"/>
          <w:szCs w:val="28"/>
          <w:lang w:eastAsia="en-US"/>
        </w:rPr>
        <w:t>протести против незаконосъобразни административни актове</w:t>
      </w:r>
      <w:r w:rsidRPr="00FC2A78">
        <w:rPr>
          <w:rFonts w:ascii="Times New Roman" w:eastAsiaTheme="minorHAnsi" w:hAnsi="Times New Roman" w:cs="Times New Roman"/>
          <w:sz w:val="28"/>
          <w:szCs w:val="28"/>
          <w:lang w:eastAsia="en-US"/>
        </w:rPr>
        <w:t xml:space="preserve"> /при 52 бр. за 2019 г./.</w:t>
      </w:r>
    </w:p>
    <w:p w:rsidR="00FC2A78" w:rsidRPr="00FC2A78" w:rsidRDefault="00FC2A78" w:rsidP="00FC2A78">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Значително е намалял броя на подадените протести. Причината е, че през 2020 г. е постъпила само една преписка, изпратена по компетентност от Върховна административна прокуратура</w:t>
      </w:r>
      <w:r w:rsidR="00D34608">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гр.София за оспорване на подзаконови нормативни актове – наредби на общински съвети, в сравнение с предходните периоди.</w:t>
      </w:r>
    </w:p>
    <w:p w:rsidR="00FC2A78" w:rsidRDefault="00FC2A78" w:rsidP="00DF6F9F">
      <w:pPr>
        <w:spacing w:after="0" w:line="240" w:lineRule="auto"/>
        <w:ind w:firstLine="708"/>
        <w:jc w:val="both"/>
        <w:rPr>
          <w:rFonts w:ascii="Times New Roman" w:eastAsiaTheme="minorHAnsi" w:hAnsi="Times New Roman" w:cs="Times New Roman"/>
          <w:sz w:val="28"/>
          <w:szCs w:val="28"/>
          <w:lang w:eastAsia="en-US"/>
        </w:rPr>
      </w:pPr>
      <w:r w:rsidRPr="00FC2A78">
        <w:rPr>
          <w:rFonts w:ascii="Times New Roman" w:eastAsiaTheme="minorHAnsi" w:hAnsi="Times New Roman" w:cs="Times New Roman"/>
          <w:sz w:val="28"/>
          <w:szCs w:val="28"/>
          <w:lang w:eastAsia="en-US"/>
        </w:rPr>
        <w:t>Необходимо е насочване на усилията за проверка законосъобразността на подзаконовите актове на общинските съвети от Районна прокуратура</w:t>
      </w:r>
      <w:r w:rsidR="00D34608">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гр.Враца и Окръжна прокуратура</w:t>
      </w:r>
      <w:r w:rsidR="00D34608">
        <w:rPr>
          <w:rFonts w:ascii="Times New Roman" w:eastAsiaTheme="minorHAnsi" w:hAnsi="Times New Roman" w:cs="Times New Roman"/>
          <w:sz w:val="28"/>
          <w:szCs w:val="28"/>
          <w:lang w:eastAsia="en-US"/>
        </w:rPr>
        <w:t xml:space="preserve"> –</w:t>
      </w:r>
      <w:r w:rsidRPr="00FC2A78">
        <w:rPr>
          <w:rFonts w:ascii="Times New Roman" w:eastAsiaTheme="minorHAnsi" w:hAnsi="Times New Roman" w:cs="Times New Roman"/>
          <w:sz w:val="28"/>
          <w:szCs w:val="28"/>
          <w:lang w:eastAsia="en-US"/>
        </w:rPr>
        <w:t xml:space="preserve"> гр.Враца.</w:t>
      </w:r>
    </w:p>
    <w:p w:rsidR="00DF6F9F" w:rsidRDefault="00DF6F9F" w:rsidP="00DF6F9F">
      <w:pPr>
        <w:spacing w:after="0" w:line="240" w:lineRule="auto"/>
        <w:ind w:firstLine="708"/>
        <w:jc w:val="both"/>
        <w:rPr>
          <w:rFonts w:ascii="Times New Roman" w:eastAsia="Times New Roman" w:hAnsi="Times New Roman" w:cstheme="majorBidi"/>
          <w:b/>
          <w:bCs/>
          <w:color w:val="000000" w:themeColor="text1"/>
          <w:sz w:val="28"/>
          <w:szCs w:val="26"/>
          <w:lang w:val="ru-RU" w:eastAsia="en-US"/>
        </w:rPr>
      </w:pPr>
    </w:p>
    <w:p w:rsidR="001D1B32" w:rsidRDefault="001D1B32">
      <w:pPr>
        <w:rPr>
          <w:rFonts w:ascii="Times New Roman" w:eastAsia="Times New Roman" w:hAnsi="Times New Roman" w:cstheme="majorBidi"/>
          <w:b/>
          <w:bCs/>
          <w:color w:val="000000" w:themeColor="text1"/>
          <w:sz w:val="28"/>
          <w:szCs w:val="26"/>
          <w:lang w:val="ru-RU" w:eastAsia="en-US"/>
        </w:rPr>
      </w:pPr>
      <w:r>
        <w:rPr>
          <w:rFonts w:eastAsia="Times New Roman"/>
          <w:lang w:val="ru-RU" w:eastAsia="en-US"/>
        </w:rPr>
        <w:br w:type="page"/>
      </w:r>
    </w:p>
    <w:p w:rsidR="009B69C1" w:rsidRPr="0044511F" w:rsidRDefault="009B69C1" w:rsidP="00C40863">
      <w:pPr>
        <w:pStyle w:val="2"/>
        <w:spacing w:before="0"/>
        <w:jc w:val="center"/>
        <w:rPr>
          <w:rFonts w:eastAsia="Times New Roman"/>
          <w:lang w:eastAsia="en-US"/>
        </w:rPr>
      </w:pPr>
      <w:r w:rsidRPr="0044511F">
        <w:rPr>
          <w:rFonts w:eastAsia="Times New Roman"/>
          <w:lang w:val="ru-RU" w:eastAsia="en-US"/>
        </w:rPr>
        <w:lastRenderedPageBreak/>
        <w:t xml:space="preserve">РАЗДЕЛ </w:t>
      </w:r>
      <w:r w:rsidR="00C40863">
        <w:rPr>
          <w:rFonts w:eastAsia="Times New Roman"/>
          <w:lang w:val="en-US" w:eastAsia="en-US"/>
        </w:rPr>
        <w:t>I</w:t>
      </w:r>
      <w:r w:rsidRPr="0044511F">
        <w:rPr>
          <w:rFonts w:eastAsia="Times New Roman"/>
          <w:lang w:val="en-US" w:eastAsia="en-US"/>
        </w:rPr>
        <w:t>V</w:t>
      </w:r>
    </w:p>
    <w:p w:rsidR="009B69C1" w:rsidRPr="0044511F" w:rsidRDefault="009B69C1" w:rsidP="00C40863">
      <w:pPr>
        <w:pStyle w:val="2"/>
        <w:spacing w:before="0"/>
        <w:jc w:val="center"/>
        <w:rPr>
          <w:rFonts w:eastAsia="Times New Roman"/>
          <w:caps/>
          <w:lang w:eastAsia="en-US"/>
        </w:rPr>
      </w:pPr>
      <w:r w:rsidRPr="0044511F">
        <w:rPr>
          <w:rFonts w:eastAsia="Times New Roman"/>
          <w:caps/>
          <w:lang w:val="ru-RU" w:eastAsia="en-US"/>
        </w:rPr>
        <w:t>Приоритети в дейността на прокуратурата и НА разследващите органи</w:t>
      </w:r>
    </w:p>
    <w:p w:rsidR="009B69C1" w:rsidRPr="0044511F" w:rsidRDefault="009B69C1"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Изпълнение на определените приоритети за 20</w:t>
      </w:r>
      <w:r>
        <w:rPr>
          <w:rFonts w:ascii="Times New Roman" w:eastAsia="Times New Roman" w:hAnsi="Times New Roman" w:cs="Times New Roman"/>
          <w:b/>
          <w:sz w:val="28"/>
          <w:szCs w:val="28"/>
          <w:lang w:eastAsia="en-US"/>
        </w:rPr>
        <w:t>20</w:t>
      </w:r>
      <w:r w:rsidRPr="009F4BE1">
        <w:rPr>
          <w:rFonts w:ascii="Times New Roman" w:eastAsia="Times New Roman" w:hAnsi="Times New Roman" w:cs="Times New Roman"/>
          <w:b/>
          <w:sz w:val="28"/>
          <w:szCs w:val="28"/>
          <w:lang w:eastAsia="en-US"/>
        </w:rPr>
        <w:t xml:space="preserve"> г.</w:t>
      </w: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Основни приоритети в дейността на про</w:t>
      </w:r>
      <w:r>
        <w:rPr>
          <w:rFonts w:ascii="Times New Roman" w:eastAsia="Times New Roman" w:hAnsi="Times New Roman" w:cs="Times New Roman"/>
          <w:sz w:val="28"/>
          <w:szCs w:val="28"/>
          <w:lang w:eastAsia="en-US"/>
        </w:rPr>
        <w:t>куратурата   през отчетната 2020</w:t>
      </w:r>
      <w:r w:rsidRPr="009F4BE1">
        <w:rPr>
          <w:rFonts w:ascii="Times New Roman" w:eastAsia="Times New Roman" w:hAnsi="Times New Roman" w:cs="Times New Roman"/>
          <w:sz w:val="28"/>
          <w:szCs w:val="28"/>
          <w:lang w:eastAsia="en-US"/>
        </w:rPr>
        <w:t xml:space="preserve"> г., както и през последните няколко години, бяха противодействие на битовата престъпност, </w:t>
      </w:r>
      <w:r w:rsidR="00520A30">
        <w:rPr>
          <w:rFonts w:ascii="Times New Roman" w:eastAsia="Times New Roman" w:hAnsi="Times New Roman" w:cs="Times New Roman"/>
          <w:sz w:val="28"/>
          <w:szCs w:val="28"/>
          <w:lang w:eastAsia="en-US"/>
        </w:rPr>
        <w:t xml:space="preserve">престъпленията, свързани с държане и разпространение на наркотични вещества, </w:t>
      </w:r>
      <w:r w:rsidRPr="009F4BE1">
        <w:rPr>
          <w:rFonts w:ascii="Times New Roman" w:eastAsia="Times New Roman" w:hAnsi="Times New Roman" w:cs="Times New Roman"/>
          <w:sz w:val="28"/>
          <w:szCs w:val="28"/>
          <w:lang w:eastAsia="en-US"/>
        </w:rPr>
        <w:t xml:space="preserve">както и разследването на икономически престъпления, </w:t>
      </w:r>
      <w:r w:rsidR="0011075E">
        <w:rPr>
          <w:rFonts w:ascii="Times New Roman" w:eastAsia="Times New Roman" w:hAnsi="Times New Roman" w:cs="Times New Roman"/>
          <w:sz w:val="28"/>
          <w:szCs w:val="28"/>
          <w:lang w:eastAsia="en-US"/>
        </w:rPr>
        <w:t>вкл.</w:t>
      </w:r>
      <w:r w:rsidRPr="009F4BE1">
        <w:rPr>
          <w:rFonts w:ascii="Times New Roman" w:eastAsia="Times New Roman" w:hAnsi="Times New Roman" w:cs="Times New Roman"/>
          <w:sz w:val="28"/>
          <w:szCs w:val="28"/>
          <w:lang w:eastAsia="en-US"/>
        </w:rPr>
        <w:t xml:space="preserve"> тези свързани с фондове на Европейския съюз и такива предоставени от него на </w:t>
      </w:r>
      <w:r w:rsidR="0011075E">
        <w:rPr>
          <w:rFonts w:ascii="Times New Roman" w:eastAsia="Times New Roman" w:hAnsi="Times New Roman" w:cs="Times New Roman"/>
          <w:sz w:val="28"/>
          <w:szCs w:val="28"/>
          <w:lang w:eastAsia="en-US"/>
        </w:rPr>
        <w:t xml:space="preserve">Република </w:t>
      </w:r>
      <w:r w:rsidRPr="009F4BE1">
        <w:rPr>
          <w:rFonts w:ascii="Times New Roman" w:eastAsia="Times New Roman" w:hAnsi="Times New Roman" w:cs="Times New Roman"/>
          <w:sz w:val="28"/>
          <w:szCs w:val="28"/>
          <w:lang w:eastAsia="en-US"/>
        </w:rPr>
        <w:t>България</w:t>
      </w:r>
      <w:r>
        <w:rPr>
          <w:rFonts w:ascii="Times New Roman" w:eastAsia="Times New Roman" w:hAnsi="Times New Roman" w:cs="Times New Roman"/>
          <w:sz w:val="28"/>
          <w:szCs w:val="28"/>
          <w:lang w:eastAsia="en-US"/>
        </w:rPr>
        <w:t>.</w:t>
      </w: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Продължава също така </w:t>
      </w:r>
      <w:r w:rsidRPr="009F4BE1">
        <w:rPr>
          <w:rFonts w:ascii="Times New Roman" w:eastAsia="Times New Roman" w:hAnsi="Times New Roman" w:cs="Times New Roman"/>
          <w:sz w:val="28"/>
          <w:szCs w:val="28"/>
          <w:lang w:eastAsia="en-US"/>
        </w:rPr>
        <w:t xml:space="preserve"> динамична работа по делата срещу лица с две и повече висящи досъдебни производства, както и усъвършенстване качеството на работа на прокурорите и тяхната квалификация. Видно от цитираните по-горе </w:t>
      </w:r>
      <w:r>
        <w:rPr>
          <w:rFonts w:ascii="Times New Roman" w:eastAsia="Times New Roman" w:hAnsi="Times New Roman" w:cs="Times New Roman"/>
          <w:sz w:val="28"/>
          <w:szCs w:val="28"/>
          <w:lang w:eastAsia="en-US"/>
        </w:rPr>
        <w:t>данни поставените задачи за 2020</w:t>
      </w:r>
      <w:r w:rsidRPr="009F4BE1">
        <w:rPr>
          <w:rFonts w:ascii="Times New Roman" w:eastAsia="Times New Roman" w:hAnsi="Times New Roman" w:cs="Times New Roman"/>
          <w:sz w:val="28"/>
          <w:szCs w:val="28"/>
          <w:lang w:eastAsia="en-US"/>
        </w:rPr>
        <w:t xml:space="preserve"> година в тази насока с</w:t>
      </w:r>
      <w:r w:rsidR="00520A30">
        <w:rPr>
          <w:rFonts w:ascii="Times New Roman" w:eastAsia="Times New Roman" w:hAnsi="Times New Roman" w:cs="Times New Roman"/>
          <w:sz w:val="28"/>
          <w:szCs w:val="28"/>
          <w:lang w:eastAsia="en-US"/>
        </w:rPr>
        <w:t>е</w:t>
      </w:r>
      <w:r w:rsidRPr="009F4BE1">
        <w:rPr>
          <w:rFonts w:ascii="Times New Roman" w:eastAsia="Times New Roman" w:hAnsi="Times New Roman" w:cs="Times New Roman"/>
          <w:sz w:val="28"/>
          <w:szCs w:val="28"/>
          <w:lang w:eastAsia="en-US"/>
        </w:rPr>
        <w:t xml:space="preserve"> изпълн</w:t>
      </w:r>
      <w:r w:rsidR="00520A30">
        <w:rPr>
          <w:rFonts w:ascii="Times New Roman" w:eastAsia="Times New Roman" w:hAnsi="Times New Roman" w:cs="Times New Roman"/>
          <w:sz w:val="28"/>
          <w:szCs w:val="28"/>
          <w:lang w:eastAsia="en-US"/>
        </w:rPr>
        <w:t>яват</w:t>
      </w:r>
      <w:r w:rsidRPr="009F4BE1">
        <w:rPr>
          <w:rFonts w:ascii="Times New Roman" w:eastAsia="Times New Roman" w:hAnsi="Times New Roman" w:cs="Times New Roman"/>
          <w:sz w:val="28"/>
          <w:szCs w:val="28"/>
          <w:lang w:eastAsia="en-US"/>
        </w:rPr>
        <w:t xml:space="preserve">. Запазен </w:t>
      </w:r>
      <w:r w:rsidR="00520A30">
        <w:rPr>
          <w:rFonts w:ascii="Times New Roman" w:eastAsia="Times New Roman" w:hAnsi="Times New Roman" w:cs="Times New Roman"/>
          <w:sz w:val="28"/>
          <w:szCs w:val="28"/>
          <w:lang w:eastAsia="en-US"/>
        </w:rPr>
        <w:t>е</w:t>
      </w:r>
      <w:r w:rsidRPr="009F4BE1">
        <w:rPr>
          <w:rFonts w:ascii="Times New Roman" w:eastAsia="Times New Roman" w:hAnsi="Times New Roman" w:cs="Times New Roman"/>
          <w:sz w:val="28"/>
          <w:szCs w:val="28"/>
          <w:lang w:eastAsia="en-US"/>
        </w:rPr>
        <w:t xml:space="preserve"> положителни</w:t>
      </w:r>
      <w:r w:rsidR="00520A30">
        <w:rPr>
          <w:rFonts w:ascii="Times New Roman" w:eastAsia="Times New Roman" w:hAnsi="Times New Roman" w:cs="Times New Roman"/>
          <w:sz w:val="28"/>
          <w:szCs w:val="28"/>
          <w:lang w:eastAsia="en-US"/>
        </w:rPr>
        <w:t>я</w:t>
      </w:r>
      <w:r w:rsidRPr="009F4BE1">
        <w:rPr>
          <w:rFonts w:ascii="Times New Roman" w:eastAsia="Times New Roman" w:hAnsi="Times New Roman" w:cs="Times New Roman"/>
          <w:sz w:val="28"/>
          <w:szCs w:val="28"/>
          <w:lang w:eastAsia="en-US"/>
        </w:rPr>
        <w:t xml:space="preserve"> те</w:t>
      </w:r>
      <w:r w:rsidR="00520A30">
        <w:rPr>
          <w:rFonts w:ascii="Times New Roman" w:eastAsia="Times New Roman" w:hAnsi="Times New Roman" w:cs="Times New Roman"/>
          <w:sz w:val="28"/>
          <w:szCs w:val="28"/>
          <w:lang w:eastAsia="en-US"/>
        </w:rPr>
        <w:t>мп</w:t>
      </w:r>
      <w:r w:rsidRPr="009F4BE1">
        <w:rPr>
          <w:rFonts w:ascii="Times New Roman" w:eastAsia="Times New Roman" w:hAnsi="Times New Roman" w:cs="Times New Roman"/>
          <w:sz w:val="28"/>
          <w:szCs w:val="28"/>
          <w:lang w:eastAsia="en-US"/>
        </w:rPr>
        <w:t xml:space="preserve"> от предходните години, което е и доказателство за </w:t>
      </w:r>
      <w:r w:rsidR="00520A30">
        <w:rPr>
          <w:rFonts w:ascii="Times New Roman" w:eastAsia="Times New Roman" w:hAnsi="Times New Roman" w:cs="Times New Roman"/>
          <w:sz w:val="28"/>
          <w:szCs w:val="28"/>
          <w:lang w:eastAsia="en-US"/>
        </w:rPr>
        <w:t xml:space="preserve">добрата </w:t>
      </w:r>
      <w:r w:rsidRPr="009F4BE1">
        <w:rPr>
          <w:rFonts w:ascii="Times New Roman" w:eastAsia="Times New Roman" w:hAnsi="Times New Roman" w:cs="Times New Roman"/>
          <w:sz w:val="28"/>
          <w:szCs w:val="28"/>
          <w:lang w:eastAsia="en-US"/>
        </w:rPr>
        <w:t>ефективност на прокуратурата и разследващите органи.</w:t>
      </w:r>
    </w:p>
    <w:p w:rsidR="00FC2A78"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Материално-техническото и информационното осигуряване на магистратите е на сравнително добро ниво.   </w:t>
      </w:r>
    </w:p>
    <w:p w:rsidR="00520A30" w:rsidRPr="009F4BE1" w:rsidRDefault="00520A30"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p>
    <w:p w:rsidR="00FC2A78" w:rsidRPr="009F4BE1"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lang w:eastAsia="en-US"/>
        </w:rPr>
      </w:pPr>
      <w:r w:rsidRPr="009F4BE1">
        <w:rPr>
          <w:rFonts w:ascii="Times New Roman" w:eastAsia="Times New Roman" w:hAnsi="Times New Roman" w:cs="Times New Roman"/>
          <w:b/>
          <w:sz w:val="28"/>
          <w:szCs w:val="28"/>
          <w:lang w:eastAsia="en-US"/>
        </w:rPr>
        <w:t>Основни приоритети на прокуратурата за 202</w:t>
      </w:r>
      <w:r>
        <w:rPr>
          <w:rFonts w:ascii="Times New Roman" w:eastAsia="Times New Roman" w:hAnsi="Times New Roman" w:cs="Times New Roman"/>
          <w:b/>
          <w:sz w:val="28"/>
          <w:szCs w:val="28"/>
          <w:lang w:eastAsia="en-US"/>
        </w:rPr>
        <w:t>1</w:t>
      </w:r>
      <w:r w:rsidRPr="009F4BE1">
        <w:rPr>
          <w:rFonts w:ascii="Times New Roman" w:eastAsia="Times New Roman" w:hAnsi="Times New Roman" w:cs="Times New Roman"/>
          <w:b/>
          <w:sz w:val="28"/>
          <w:szCs w:val="28"/>
          <w:lang w:eastAsia="en-US"/>
        </w:rPr>
        <w:t xml:space="preserve"> г.</w:t>
      </w:r>
    </w:p>
    <w:p w:rsidR="00FC2A78" w:rsidRDefault="00FC2A78"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Основните приоритети в дейността на Окръжна прокуратура – гр. Враца </w:t>
      </w:r>
      <w:r>
        <w:rPr>
          <w:rFonts w:ascii="Times New Roman" w:eastAsia="Times New Roman" w:hAnsi="Times New Roman" w:cs="Times New Roman"/>
          <w:sz w:val="28"/>
          <w:szCs w:val="28"/>
          <w:lang w:eastAsia="en-US"/>
        </w:rPr>
        <w:t>са</w:t>
      </w:r>
      <w:r w:rsidRPr="009F4BE1">
        <w:rPr>
          <w:rFonts w:ascii="Times New Roman" w:eastAsia="Times New Roman" w:hAnsi="Times New Roman" w:cs="Times New Roman"/>
          <w:sz w:val="28"/>
          <w:szCs w:val="28"/>
          <w:lang w:eastAsia="en-US"/>
        </w:rPr>
        <w:t>:</w:t>
      </w:r>
    </w:p>
    <w:p w:rsidR="00FC2A78"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Засилване на медийното отразяване на работата на прокурорите и прокуратурата като цяло</w:t>
      </w:r>
      <w:r w:rsidR="00520A30">
        <w:rPr>
          <w:rFonts w:ascii="Times New Roman" w:eastAsia="Times New Roman" w:hAnsi="Times New Roman" w:cs="Times New Roman"/>
          <w:sz w:val="28"/>
          <w:szCs w:val="28"/>
          <w:lang w:eastAsia="en-US"/>
        </w:rPr>
        <w:t>. Необходимо е обществото да е запознато с работата по</w:t>
      </w:r>
      <w:r w:rsidR="002335E2">
        <w:rPr>
          <w:rFonts w:ascii="Times New Roman" w:eastAsia="Times New Roman" w:hAnsi="Times New Roman" w:cs="Times New Roman"/>
          <w:sz w:val="28"/>
          <w:szCs w:val="28"/>
          <w:lang w:eastAsia="en-US"/>
        </w:rPr>
        <w:t xml:space="preserve"> конкретни значими производства</w:t>
      </w:r>
      <w:r w:rsidRPr="009F4BE1">
        <w:rPr>
          <w:rFonts w:ascii="Times New Roman" w:eastAsia="Times New Roman" w:hAnsi="Times New Roman" w:cs="Times New Roman"/>
          <w:sz w:val="28"/>
          <w:szCs w:val="28"/>
          <w:lang w:eastAsia="en-US"/>
        </w:rPr>
        <w:t xml:space="preserve">. </w:t>
      </w:r>
      <w:r w:rsidR="002335E2">
        <w:rPr>
          <w:rFonts w:ascii="Times New Roman" w:eastAsia="Times New Roman" w:hAnsi="Times New Roman" w:cs="Times New Roman"/>
          <w:sz w:val="28"/>
          <w:szCs w:val="28"/>
          <w:lang w:eastAsia="en-US"/>
        </w:rPr>
        <w:t xml:space="preserve">Предоставянето на информация би дало по-ясна представа за осъществяваната от прокуратурата дейност. </w:t>
      </w:r>
    </w:p>
    <w:p w:rsidR="00FC2A78"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Противодействие на битовата /конвенционална/ престъпност и особен акцент върху разследването на икономическите престъпления, свързани предимно с използване на средства по Европейски пр</w:t>
      </w:r>
      <w:r>
        <w:rPr>
          <w:rFonts w:ascii="Times New Roman" w:eastAsia="Times New Roman" w:hAnsi="Times New Roman" w:cs="Times New Roman"/>
          <w:sz w:val="28"/>
          <w:szCs w:val="28"/>
          <w:lang w:eastAsia="en-US"/>
        </w:rPr>
        <w:t>ограми за развитие в нашия окръг</w:t>
      </w:r>
      <w:r w:rsidRPr="009F4BE1">
        <w:rPr>
          <w:rFonts w:ascii="Times New Roman" w:eastAsia="Times New Roman" w:hAnsi="Times New Roman" w:cs="Times New Roman"/>
          <w:sz w:val="28"/>
          <w:szCs w:val="28"/>
          <w:lang w:eastAsia="en-US"/>
        </w:rPr>
        <w:t>.</w:t>
      </w:r>
    </w:p>
    <w:p w:rsidR="00FC2A78" w:rsidRPr="00CD755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CD7551">
        <w:rPr>
          <w:rFonts w:ascii="Times New Roman" w:eastAsia="Times New Roman" w:hAnsi="Times New Roman" w:cs="Times New Roman"/>
          <w:sz w:val="28"/>
          <w:szCs w:val="28"/>
          <w:lang w:eastAsia="en-US"/>
        </w:rPr>
        <w:t>Следва да се засили ефективността при разследванията на престъпления против данъчната система</w:t>
      </w:r>
      <w:r>
        <w:rPr>
          <w:rFonts w:ascii="Times New Roman" w:eastAsia="Times New Roman" w:hAnsi="Times New Roman" w:cs="Times New Roman"/>
          <w:sz w:val="28"/>
          <w:szCs w:val="28"/>
          <w:lang w:eastAsia="en-US"/>
        </w:rPr>
        <w:t>, тъй като резултатите не може да се каже, че са задоволителни. За целта следва да се подобри субординацията между ОП – Враца, Икономическа полиция при ОД на МВР и съответните агенции, имащи отношение към събирането на данъци.</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Повишаване ефективността в работата ни - подобряване качеството и срочността на разследването. </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 xml:space="preserve">По-пълноценно и прецизно използване правомощията ни като наблюдаващи прокурори, упражняване реален надзор и контрол върху досъдебните производства, а не формален такъв и оптимизиране и активизиране дейността ни при участие в съдебна </w:t>
      </w:r>
      <w:r w:rsidRPr="009F4BE1">
        <w:rPr>
          <w:rFonts w:ascii="Times New Roman" w:eastAsia="Times New Roman" w:hAnsi="Times New Roman" w:cs="Times New Roman"/>
          <w:sz w:val="28"/>
          <w:szCs w:val="28"/>
          <w:lang w:eastAsia="en-US"/>
        </w:rPr>
        <w:lastRenderedPageBreak/>
        <w:t>фаза.</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Продължаване динамичната</w:t>
      </w:r>
      <w:r w:rsidR="00520A30">
        <w:rPr>
          <w:rFonts w:ascii="Times New Roman" w:eastAsia="Times New Roman" w:hAnsi="Times New Roman" w:cs="Times New Roman"/>
          <w:sz w:val="28"/>
          <w:szCs w:val="28"/>
          <w:lang w:eastAsia="en-US"/>
        </w:rPr>
        <w:t xml:space="preserve"> работа по делата срещу лица с две</w:t>
      </w:r>
      <w:r w:rsidRPr="009F4BE1">
        <w:rPr>
          <w:rFonts w:ascii="Times New Roman" w:eastAsia="Times New Roman" w:hAnsi="Times New Roman" w:cs="Times New Roman"/>
          <w:sz w:val="28"/>
          <w:szCs w:val="28"/>
          <w:lang w:eastAsia="en-US"/>
        </w:rPr>
        <w:t xml:space="preserve"> и повече висящи наказателни производства.</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Още по - о</w:t>
      </w:r>
      <w:r w:rsidRPr="009F4BE1">
        <w:rPr>
          <w:rFonts w:ascii="Times New Roman" w:eastAsia="Times New Roman" w:hAnsi="Times New Roman" w:cs="Times New Roman"/>
          <w:sz w:val="28"/>
          <w:szCs w:val="28"/>
          <w:lang w:eastAsia="en-US"/>
        </w:rPr>
        <w:t>птимално натоварване на следователите и използване ресурса и капацитета им.</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Повишаване професионалната квалификация на магистратите и служителите, респективно на разследващите полицаи. Целта е  съобраз</w:t>
      </w:r>
      <w:r w:rsidR="00DF6F9F">
        <w:rPr>
          <w:rFonts w:ascii="Times New Roman" w:eastAsia="Times New Roman" w:hAnsi="Times New Roman" w:cs="Times New Roman"/>
          <w:sz w:val="28"/>
          <w:szCs w:val="28"/>
          <w:lang w:eastAsia="en-US"/>
        </w:rPr>
        <w:t xml:space="preserve">яване </w:t>
      </w:r>
      <w:r w:rsidRPr="009F4BE1">
        <w:rPr>
          <w:rFonts w:ascii="Times New Roman" w:eastAsia="Times New Roman" w:hAnsi="Times New Roman" w:cs="Times New Roman"/>
          <w:sz w:val="28"/>
          <w:szCs w:val="28"/>
          <w:lang w:eastAsia="en-US"/>
        </w:rPr>
        <w:t>с реалните обучителни потребности</w:t>
      </w:r>
      <w:r w:rsidR="00DF6F9F">
        <w:rPr>
          <w:rFonts w:ascii="Times New Roman" w:eastAsia="Times New Roman" w:hAnsi="Times New Roman" w:cs="Times New Roman"/>
          <w:sz w:val="28"/>
          <w:szCs w:val="28"/>
          <w:lang w:eastAsia="en-US"/>
        </w:rPr>
        <w:t xml:space="preserve"> на колегите. Вземането на участие в семинари</w:t>
      </w:r>
      <w:r w:rsidRPr="009F4BE1">
        <w:rPr>
          <w:rFonts w:ascii="Times New Roman" w:eastAsia="Times New Roman" w:hAnsi="Times New Roman" w:cs="Times New Roman"/>
          <w:sz w:val="28"/>
          <w:szCs w:val="28"/>
          <w:lang w:eastAsia="en-US"/>
        </w:rPr>
        <w:t xml:space="preserve"> </w:t>
      </w:r>
      <w:r w:rsidR="00DF6F9F">
        <w:rPr>
          <w:rFonts w:ascii="Times New Roman" w:eastAsia="Times New Roman" w:hAnsi="Times New Roman" w:cs="Times New Roman"/>
          <w:sz w:val="28"/>
          <w:szCs w:val="28"/>
          <w:lang w:eastAsia="en-US"/>
        </w:rPr>
        <w:t>следва да се осъществява от магистра</w:t>
      </w:r>
      <w:r w:rsidRPr="009F4BE1">
        <w:rPr>
          <w:rFonts w:ascii="Times New Roman" w:eastAsia="Times New Roman" w:hAnsi="Times New Roman" w:cs="Times New Roman"/>
          <w:sz w:val="28"/>
          <w:szCs w:val="28"/>
          <w:lang w:eastAsia="en-US"/>
        </w:rPr>
        <w:t>ти и служители, които се нуждаят от конкретното обучение</w:t>
      </w:r>
      <w:r>
        <w:rPr>
          <w:rFonts w:ascii="Times New Roman" w:eastAsia="Times New Roman" w:hAnsi="Times New Roman" w:cs="Times New Roman"/>
          <w:sz w:val="28"/>
          <w:szCs w:val="28"/>
          <w:lang w:eastAsia="en-US"/>
        </w:rPr>
        <w:t xml:space="preserve">, като тези обучения следва да бъдат съобразени с настоящата епидемична обстановка, а именно </w:t>
      </w:r>
      <w:r w:rsidR="00DF6F9F">
        <w:rPr>
          <w:rFonts w:ascii="Times New Roman" w:eastAsia="Times New Roman" w:hAnsi="Times New Roman" w:cs="Times New Roman"/>
          <w:sz w:val="28"/>
          <w:szCs w:val="28"/>
          <w:lang w:eastAsia="en-US"/>
        </w:rPr>
        <w:t>тяхното провеждане в електронна среда</w:t>
      </w:r>
      <w:r w:rsidRPr="009F4BE1">
        <w:rPr>
          <w:rFonts w:ascii="Times New Roman" w:eastAsia="Times New Roman" w:hAnsi="Times New Roman" w:cs="Times New Roman"/>
          <w:sz w:val="28"/>
          <w:szCs w:val="28"/>
          <w:lang w:eastAsia="en-US"/>
        </w:rPr>
        <w:t>.</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Продължаване конструктивната практика по реализиране съвместни срещи и работни съвещания с разследващите органи и със съда, с оглед обсъждане проблемни въпроси от практиката.</w:t>
      </w:r>
    </w:p>
    <w:p w:rsidR="00FC2A78" w:rsidRPr="009F4BE1" w:rsidRDefault="00FC2A78" w:rsidP="00FC2A78">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en-US"/>
        </w:rPr>
      </w:pPr>
      <w:r w:rsidRPr="009F4BE1">
        <w:rPr>
          <w:rFonts w:ascii="Times New Roman" w:eastAsia="Times New Roman" w:hAnsi="Times New Roman" w:cs="Times New Roman"/>
          <w:sz w:val="28"/>
          <w:szCs w:val="28"/>
          <w:lang w:eastAsia="en-US"/>
        </w:rPr>
        <w:t>Резултатно сътрудничество и оптимизиране качеството на взаимодействие с разследващия апарат, контролните органи и комисията за отнемане на имущество, придобито от престъпна дейност, за постигане по-голяма ефективност в противодействието на престъпността.</w:t>
      </w:r>
    </w:p>
    <w:p w:rsidR="00075905" w:rsidRPr="0044511F" w:rsidRDefault="00075905" w:rsidP="00FC2A78">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p>
    <w:sectPr w:rsidR="00075905" w:rsidRPr="0044511F" w:rsidSect="00572292">
      <w:footerReference w:type="default" r:id="rId29"/>
      <w:footerReference w:type="first" r:id="rId30"/>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77" w:rsidRDefault="00420777" w:rsidP="00CA619A">
      <w:pPr>
        <w:spacing w:after="0" w:line="240" w:lineRule="auto"/>
      </w:pPr>
      <w:r>
        <w:separator/>
      </w:r>
    </w:p>
  </w:endnote>
  <w:endnote w:type="continuationSeparator" w:id="0">
    <w:p w:rsidR="00420777" w:rsidRDefault="00420777" w:rsidP="00CA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83" w:rsidRDefault="00C00783">
    <w:pPr>
      <w:pStyle w:val="a7"/>
    </w:pPr>
    <w:r w:rsidRPr="00821FA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64772FF" wp14:editId="4E135BE8">
              <wp:simplePos x="0" y="0"/>
              <wp:positionH relativeFrom="column">
                <wp:posOffset>-109220</wp:posOffset>
              </wp:positionH>
              <wp:positionV relativeFrom="paragraph">
                <wp:posOffset>-9525</wp:posOffset>
              </wp:positionV>
              <wp:extent cx="5791200" cy="19050"/>
              <wp:effectExtent l="0" t="0" r="19050" b="19050"/>
              <wp:wrapNone/>
              <wp:docPr id="2" name="Право съединение 2"/>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аво съединение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75pt" to="44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xD4wEAAN4DAAAOAAAAZHJzL2Uyb0RvYy54bWysU0uO1DAQ3SNxB8t7OklLA0zU6VnMCDYI&#10;Wvz2HqfcseSfbNNJ72DLJbgCQozEZjhD+kaUne6AACGB2Ngpu96res+V1cWgFdmBD9KahlaLkhIw&#10;3LbSbBv66uWjew8pCZGZlilroKF7CPRifffOqnc1LG1nVQueIIkJde8a2sXo6qIIvAPNwsI6MHgp&#10;rNcsYui3RetZj+xaFcuyvF/01rfOWw4h4OnVdEnXmV8I4PGZEAEiUQ3F3mJefV6v01qsV6zeeuY6&#10;yY9tsH/oQjNpsOhMdcUiI2+8/IVKS+5tsCIuuNWFFUJyyBpQTVX+pOZFxxxkLWhOcLNN4f/R8qe7&#10;jSeybeiSEsM0PtH44fB2/Dh+Gr+Sw7vD+/Fm/Dx+GW9xv8X9hiyTab0LNWIvzcYfo+A2PjkwCK+J&#10;UNK9xnnInqBKMmTL97PlMETC8fDswXmF70gJx7vqvDzLT1JMNInO+RAfg9UkfTRUSZMcYTXbPQkR&#10;S2PqKQWD1NbUSP6KewUpWZnnIFAlFpxayvMFl8qTHcPJYJyDiVUShnw5O8GEVGoGlrnsH4HH/ASF&#10;PHt/A54RubI1cQZraaz/XfU4nFoWU/7JgUl3suDatvv8RNkaHKKs8DjwaUp/jDP8+2+5/gYAAP//&#10;AwBQSwMEFAAGAAgAAAAhAGdal+LbAAAACAEAAA8AAABkcnMvZG93bnJldi54bWxMj8FOwzAMhu9I&#10;vENkJG5b2mqDUZpOiLEzYoDEMWtMW0icKsm29u3xTuxmy59+f3+1Hp0VRwyx96Qgn2cgkBpvemoV&#10;fLxvZysQMWky2npCBRNGWNfXV5UujT/RGx53qRUcQrHUCrqUhlLK2HTodJz7AYlv3z44nXgNrTRB&#10;nzjcWVlk2Z10uif+0OkBnztsfncHpyDa9uVn+pz8pjBh2mzjF77mC6Vub8anRxAJx/QPw1mf1aFm&#10;p70/kInCKpjl9wWj52EJgoHVw4K77JlcgqwreVmg/gMAAP//AwBQSwECLQAUAAYACAAAACEAtoM4&#10;kv4AAADhAQAAEwAAAAAAAAAAAAAAAAAAAAAAW0NvbnRlbnRfVHlwZXNdLnhtbFBLAQItABQABgAI&#10;AAAAIQA4/SH/1gAAAJQBAAALAAAAAAAAAAAAAAAAAC8BAABfcmVscy8ucmVsc1BLAQItABQABgAI&#10;AAAAIQAqZrxD4wEAAN4DAAAOAAAAAAAAAAAAAAAAAC4CAABkcnMvZTJvRG9jLnhtbFBLAQItABQA&#10;BgAIAAAAIQBnWpfi2wAAAAgBAAAPAAAAAAAAAAAAAAAAAD0EAABkcnMvZG93bnJldi54bWxQSwUG&#10;AAAAAAQABADzAAAARQUAAAAA&#10;" strokecolor="#4579b8 [3044]"/>
          </w:pict>
        </mc:Fallback>
      </mc:AlternateContent>
    </w:r>
    <w:r w:rsidRPr="00821FA1">
      <w:rPr>
        <w:rFonts w:ascii="Times New Roman" w:hAnsi="Times New Roman" w:cs="Times New Roman"/>
        <w:sz w:val="18"/>
        <w:szCs w:val="18"/>
      </w:rPr>
      <w:t xml:space="preserve">Враца, бул. „Хр. Ботев“ № 29 Съдебна палата, ет. 3; тел.: 092/62 50 49, факс: 092/62 93 62, </w:t>
    </w:r>
    <w:r w:rsidRPr="00821FA1">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821FA1">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821FA1">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821FA1">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821FA1">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821FA1">
        <w:rPr>
          <w:rStyle w:val="a9"/>
          <w:rFonts w:ascii="Times New Roman" w:hAnsi="Times New Roman" w:cs="Times New Roman"/>
          <w:sz w:val="18"/>
          <w:szCs w:val="18"/>
          <w:lang w:val="en-US"/>
        </w:rPr>
        <w:t>bg</w:t>
      </w:r>
      <w:proofErr w:type="spellEnd"/>
    </w:hyperlink>
    <w:r w:rsidRPr="008D0570">
      <w:rPr>
        <w:rFonts w:ascii="Times New Roman" w:hAnsi="Times New Roman" w:cs="Times New Roman"/>
        <w:sz w:val="20"/>
        <w:szCs w:val="20"/>
        <w:lang w:val="ru-RU"/>
      </w:rPr>
      <w:tab/>
    </w:r>
    <w:r w:rsidRPr="008D0570">
      <w:rPr>
        <w:rFonts w:ascii="Times New Roman" w:hAnsi="Times New Roman" w:cs="Times New Roman"/>
        <w:sz w:val="20"/>
        <w:szCs w:val="20"/>
        <w:lang w:val="ru-RU"/>
      </w:rPr>
      <w:tab/>
    </w:r>
    <w:r w:rsidRPr="00016D89">
      <w:rPr>
        <w:rFonts w:ascii="Times New Roman" w:hAnsi="Times New Roman" w:cs="Times New Roman"/>
        <w:sz w:val="20"/>
        <w:szCs w:val="20"/>
        <w:lang w:val="en-US"/>
      </w:rPr>
      <w:fldChar w:fldCharType="begin"/>
    </w:r>
    <w:r w:rsidRPr="00016D89">
      <w:rPr>
        <w:rFonts w:ascii="Times New Roman" w:hAnsi="Times New Roman" w:cs="Times New Roman"/>
        <w:sz w:val="20"/>
        <w:szCs w:val="20"/>
        <w:lang w:val="en-US"/>
      </w:rPr>
      <w:instrText>PAGE</w:instrText>
    </w:r>
    <w:r w:rsidRPr="008D0570">
      <w:rPr>
        <w:rFonts w:ascii="Times New Roman" w:hAnsi="Times New Roman" w:cs="Times New Roman"/>
        <w:sz w:val="20"/>
        <w:szCs w:val="20"/>
        <w:lang w:val="ru-RU"/>
      </w:rPr>
      <w:instrText xml:space="preserve">   \* </w:instrText>
    </w:r>
    <w:r w:rsidRPr="00016D89">
      <w:rPr>
        <w:rFonts w:ascii="Times New Roman" w:hAnsi="Times New Roman" w:cs="Times New Roman"/>
        <w:sz w:val="20"/>
        <w:szCs w:val="20"/>
        <w:lang w:val="en-US"/>
      </w:rPr>
      <w:instrText>MERGEFORMAT</w:instrText>
    </w:r>
    <w:r w:rsidRPr="00016D89">
      <w:rPr>
        <w:rFonts w:ascii="Times New Roman" w:hAnsi="Times New Roman" w:cs="Times New Roman"/>
        <w:sz w:val="20"/>
        <w:szCs w:val="20"/>
        <w:lang w:val="en-US"/>
      </w:rPr>
      <w:fldChar w:fldCharType="separate"/>
    </w:r>
    <w:r w:rsidR="004F5E23" w:rsidRPr="004F5E23">
      <w:rPr>
        <w:rFonts w:ascii="Times New Roman" w:hAnsi="Times New Roman" w:cs="Times New Roman"/>
        <w:noProof/>
        <w:sz w:val="20"/>
        <w:szCs w:val="20"/>
        <w:lang w:val="ru-RU"/>
      </w:rPr>
      <w:t>2</w:t>
    </w:r>
    <w:r w:rsidRPr="00016D89">
      <w:rPr>
        <w:rFonts w:ascii="Times New Roman" w:hAnsi="Times New Roman" w:cs="Times New Roman"/>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83" w:rsidRPr="0058306C" w:rsidRDefault="00C00783">
    <w:pPr>
      <w:pStyle w:val="a7"/>
      <w:rPr>
        <w:rFonts w:ascii="Times New Roman" w:hAnsi="Times New Roman" w:cs="Times New Roman"/>
        <w:sz w:val="18"/>
        <w:szCs w:val="18"/>
      </w:rPr>
    </w:pPr>
    <w:r w:rsidRPr="0058306C">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57B9A0C2" wp14:editId="07590547">
              <wp:simplePos x="0" y="0"/>
              <wp:positionH relativeFrom="column">
                <wp:posOffset>-61595</wp:posOffset>
              </wp:positionH>
              <wp:positionV relativeFrom="paragraph">
                <wp:posOffset>-5080</wp:posOffset>
              </wp:positionV>
              <wp:extent cx="5667375" cy="0"/>
              <wp:effectExtent l="0" t="0" r="9525" b="19050"/>
              <wp:wrapNone/>
              <wp:docPr id="3" name="Право съединение 3"/>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аво съединение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4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yY1wEAANADAAAOAAAAZHJzL2Uyb0RvYy54bWysU81uEzEQviPxDpbvZDeNmqJVNj20gguC&#10;qMADuN5x1pL/ZJvs5gbXvkRfAVVU4lKeYfNGjJ1kiwAJgbjYO/Z838z3eXZx3mtFNuCDtKam00lJ&#10;CRhuG2nWNX3/7sWz55SEyEzDlDVQ0y0Eer58+mTRuQpObGtVA54giQlV52raxuiqogi8Bc3CxDow&#10;eCms1yxi6NdF41mH7FoVJ2U5LzrrG+cthxDw9HJ/SZeZXwjg8Y0QASJRNcXeYl59Xq/TWiwXrFp7&#10;5lrJD22wf+hCM2mw6Eh1ySIjH7z8hUpL7m2wIk641YUVQnLIGlDNtPxJzduWOcha0JzgRpvC/6Pl&#10;rzcrT2RT0xklhml8ouF293H4PNwN38ju0+5muB++DF+HB9wfcL8ns2Ra50KF2Auz8ocouJVPDvTC&#10;67SjNtJno7ej0dBHwvHwdD4/m52dUsKPd8Uj0PkQX4LVJH3UVEmTPGAV27wKEYth6jEFg9TIvnT+&#10;ilsFKVmZKxCoC4tNMzpPFFwoTzYMZ4FxDiZOkxTky9kJJqRSI7D8M/CQn6CQp+1vwCMiV7YmjmAt&#10;jfW/qx77Y8tin390YK87WXBtm21+lGwNjk1WeBjxNJc/xhn++CMuvwMAAP//AwBQSwMEFAAGAAgA&#10;AAAhAPYbsy/dAAAABgEAAA8AAABkcnMvZG93bnJldi54bWxMj8FOwzAQRO9I/IO1SL2g1qFqIQ1x&#10;KqhU9QAI0fQD3HhJIuJ1FDtp2q9n4QKn3dGMZt+m69E2YsDO144U3M0iEEiFMzWVCg75dhqD8EGT&#10;0Y0jVHBGD+vs+irViXEn+sBhH0rBJeQTraAKoU2k9EWFVvuZa5HY+3Sd1YFlV0rT6ROX20bOo+he&#10;Wl0TX6h0i5sKi699bxXsts/4sjz35cIsd/ntkL++Xd5jpSY349MjiIBj+AvDDz6jQ8ZMR9eT8aJR&#10;MF09cJInP8B2HM95Of5qmaXyP372DQAA//8DAFBLAQItABQABgAIAAAAIQC2gziS/gAAAOEBAAAT&#10;AAAAAAAAAAAAAAAAAAAAAABbQ29udGVudF9UeXBlc10ueG1sUEsBAi0AFAAGAAgAAAAhADj9If/W&#10;AAAAlAEAAAsAAAAAAAAAAAAAAAAALwEAAF9yZWxzLy5yZWxzUEsBAi0AFAAGAAgAAAAhAJLWjJjX&#10;AQAA0AMAAA4AAAAAAAAAAAAAAAAALgIAAGRycy9lMm9Eb2MueG1sUEsBAi0AFAAGAAgAAAAhAPYb&#10;sy/dAAAABgEAAA8AAAAAAAAAAAAAAAAAMQQAAGRycy9kb3ducmV2LnhtbFBLBQYAAAAABAAEAPMA&#10;AAA7BQAAAAA=&#10;" strokecolor="#4579b8 [3044]"/>
          </w:pict>
        </mc:Fallback>
      </mc:AlternateContent>
    </w:r>
    <w:r w:rsidRPr="0058306C">
      <w:rPr>
        <w:rFonts w:ascii="Times New Roman" w:hAnsi="Times New Roman" w:cs="Times New Roman"/>
        <w:sz w:val="18"/>
        <w:szCs w:val="18"/>
      </w:rPr>
      <w:t xml:space="preserve">Враца, бул. „Хр. Ботев“ № 29 Съдебна палата, ет. 3; тел.: 092/62 50 49, факс: 092/62 93 62, </w:t>
    </w:r>
    <w:r w:rsidRPr="0058306C">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58306C">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58306C">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58306C">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58306C">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58306C">
        <w:rPr>
          <w:rStyle w:val="a9"/>
          <w:rFonts w:ascii="Times New Roman" w:hAnsi="Times New Roman" w:cs="Times New Roman"/>
          <w:sz w:val="18"/>
          <w:szCs w:val="18"/>
          <w:lang w:val="en-US"/>
        </w:rPr>
        <w:t>bg</w:t>
      </w:r>
      <w:proofErr w:type="spellEnd"/>
    </w:hyperlink>
  </w:p>
  <w:p w:rsidR="00C00783" w:rsidRDefault="00C007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77" w:rsidRDefault="00420777" w:rsidP="00CA619A">
      <w:pPr>
        <w:spacing w:after="0" w:line="240" w:lineRule="auto"/>
      </w:pPr>
      <w:r>
        <w:separator/>
      </w:r>
    </w:p>
  </w:footnote>
  <w:footnote w:type="continuationSeparator" w:id="0">
    <w:p w:rsidR="00420777" w:rsidRDefault="00420777" w:rsidP="00CA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C5"/>
    <w:multiLevelType w:val="hybridMultilevel"/>
    <w:tmpl w:val="B6DC91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3F51EA"/>
    <w:multiLevelType w:val="hybridMultilevel"/>
    <w:tmpl w:val="9F2831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EB4DEE"/>
    <w:multiLevelType w:val="multilevel"/>
    <w:tmpl w:val="C95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4DD"/>
    <w:multiLevelType w:val="hybridMultilevel"/>
    <w:tmpl w:val="3D5A382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FBC63E1"/>
    <w:multiLevelType w:val="multilevel"/>
    <w:tmpl w:val="F1D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67E"/>
    <w:multiLevelType w:val="hybridMultilevel"/>
    <w:tmpl w:val="DF9E5F3C"/>
    <w:lvl w:ilvl="0" w:tplc="CB4E0976">
      <w:start w:val="1"/>
      <w:numFmt w:val="bullet"/>
      <w:lvlText w:val=""/>
      <w:lvlJc w:val="left"/>
      <w:pPr>
        <w:tabs>
          <w:tab w:val="num" w:pos="-572"/>
        </w:tabs>
        <w:ind w:left="720" w:hanging="360"/>
      </w:pPr>
      <w:rPr>
        <w:rFonts w:ascii="Symbol" w:hAnsi="Symbol" w:hint="default"/>
        <w:b/>
        <w:color w:val="auto"/>
        <w:sz w:val="2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917485D"/>
    <w:multiLevelType w:val="multilevel"/>
    <w:tmpl w:val="C42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7723"/>
    <w:multiLevelType w:val="hybridMultilevel"/>
    <w:tmpl w:val="A80090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4452B56"/>
    <w:multiLevelType w:val="hybridMultilevel"/>
    <w:tmpl w:val="91F6FBB8"/>
    <w:lvl w:ilvl="0" w:tplc="2F308A2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72E55F2"/>
    <w:multiLevelType w:val="hybridMultilevel"/>
    <w:tmpl w:val="EDA8F9F0"/>
    <w:lvl w:ilvl="0" w:tplc="4786723C">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0306F9D"/>
    <w:multiLevelType w:val="multilevel"/>
    <w:tmpl w:val="47E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F252D"/>
    <w:multiLevelType w:val="hybridMultilevel"/>
    <w:tmpl w:val="27904DB8"/>
    <w:lvl w:ilvl="0" w:tplc="59BE4C6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2">
    <w:nsid w:val="391D4CDF"/>
    <w:multiLevelType w:val="hybridMultilevel"/>
    <w:tmpl w:val="E2A68E88"/>
    <w:lvl w:ilvl="0" w:tplc="0BD664AE">
      <w:start w:val="1"/>
      <w:numFmt w:val="decimal"/>
      <w:lvlText w:val="%1."/>
      <w:lvlJc w:val="left"/>
      <w:pPr>
        <w:tabs>
          <w:tab w:val="num" w:pos="756"/>
        </w:tabs>
        <w:ind w:left="756" w:hanging="360"/>
      </w:pPr>
      <w:rPr>
        <w:rFonts w:hint="default"/>
        <w:sz w:val="28"/>
      </w:rPr>
    </w:lvl>
    <w:lvl w:ilvl="1" w:tplc="04020019" w:tentative="1">
      <w:start w:val="1"/>
      <w:numFmt w:val="lowerLetter"/>
      <w:lvlText w:val="%2."/>
      <w:lvlJc w:val="left"/>
      <w:pPr>
        <w:tabs>
          <w:tab w:val="num" w:pos="1476"/>
        </w:tabs>
        <w:ind w:left="1476" w:hanging="360"/>
      </w:pPr>
    </w:lvl>
    <w:lvl w:ilvl="2" w:tplc="0402001B" w:tentative="1">
      <w:start w:val="1"/>
      <w:numFmt w:val="lowerRoman"/>
      <w:lvlText w:val="%3."/>
      <w:lvlJc w:val="right"/>
      <w:pPr>
        <w:tabs>
          <w:tab w:val="num" w:pos="2196"/>
        </w:tabs>
        <w:ind w:left="2196" w:hanging="180"/>
      </w:pPr>
    </w:lvl>
    <w:lvl w:ilvl="3" w:tplc="0402000F" w:tentative="1">
      <w:start w:val="1"/>
      <w:numFmt w:val="decimal"/>
      <w:lvlText w:val="%4."/>
      <w:lvlJc w:val="left"/>
      <w:pPr>
        <w:tabs>
          <w:tab w:val="num" w:pos="2916"/>
        </w:tabs>
        <w:ind w:left="2916" w:hanging="360"/>
      </w:pPr>
    </w:lvl>
    <w:lvl w:ilvl="4" w:tplc="04020019" w:tentative="1">
      <w:start w:val="1"/>
      <w:numFmt w:val="lowerLetter"/>
      <w:lvlText w:val="%5."/>
      <w:lvlJc w:val="left"/>
      <w:pPr>
        <w:tabs>
          <w:tab w:val="num" w:pos="3636"/>
        </w:tabs>
        <w:ind w:left="3636" w:hanging="360"/>
      </w:pPr>
    </w:lvl>
    <w:lvl w:ilvl="5" w:tplc="0402001B" w:tentative="1">
      <w:start w:val="1"/>
      <w:numFmt w:val="lowerRoman"/>
      <w:lvlText w:val="%6."/>
      <w:lvlJc w:val="right"/>
      <w:pPr>
        <w:tabs>
          <w:tab w:val="num" w:pos="4356"/>
        </w:tabs>
        <w:ind w:left="4356" w:hanging="180"/>
      </w:pPr>
    </w:lvl>
    <w:lvl w:ilvl="6" w:tplc="0402000F" w:tentative="1">
      <w:start w:val="1"/>
      <w:numFmt w:val="decimal"/>
      <w:lvlText w:val="%7."/>
      <w:lvlJc w:val="left"/>
      <w:pPr>
        <w:tabs>
          <w:tab w:val="num" w:pos="5076"/>
        </w:tabs>
        <w:ind w:left="5076" w:hanging="360"/>
      </w:pPr>
    </w:lvl>
    <w:lvl w:ilvl="7" w:tplc="04020019" w:tentative="1">
      <w:start w:val="1"/>
      <w:numFmt w:val="lowerLetter"/>
      <w:lvlText w:val="%8."/>
      <w:lvlJc w:val="left"/>
      <w:pPr>
        <w:tabs>
          <w:tab w:val="num" w:pos="5796"/>
        </w:tabs>
        <w:ind w:left="5796" w:hanging="360"/>
      </w:pPr>
    </w:lvl>
    <w:lvl w:ilvl="8" w:tplc="0402001B" w:tentative="1">
      <w:start w:val="1"/>
      <w:numFmt w:val="lowerRoman"/>
      <w:lvlText w:val="%9."/>
      <w:lvlJc w:val="right"/>
      <w:pPr>
        <w:tabs>
          <w:tab w:val="num" w:pos="6516"/>
        </w:tabs>
        <w:ind w:left="6516" w:hanging="180"/>
      </w:pPr>
    </w:lvl>
  </w:abstractNum>
  <w:abstractNum w:abstractNumId="13">
    <w:nsid w:val="3E994111"/>
    <w:multiLevelType w:val="multilevel"/>
    <w:tmpl w:val="B5E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C5229"/>
    <w:multiLevelType w:val="hybridMultilevel"/>
    <w:tmpl w:val="8FB227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481E7649"/>
    <w:multiLevelType w:val="hybridMultilevel"/>
    <w:tmpl w:val="B136E524"/>
    <w:lvl w:ilvl="0" w:tplc="EFCCE654">
      <w:start w:val="4"/>
      <w:numFmt w:val="upperRoman"/>
      <w:lvlText w:val="%1."/>
      <w:lvlJc w:val="left"/>
      <w:pPr>
        <w:tabs>
          <w:tab w:val="num" w:pos="1428"/>
        </w:tabs>
        <w:ind w:left="1428" w:hanging="72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nsid w:val="4BD74B58"/>
    <w:multiLevelType w:val="hybridMultilevel"/>
    <w:tmpl w:val="1394822C"/>
    <w:lvl w:ilvl="0" w:tplc="0F98B5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54505A61"/>
    <w:multiLevelType w:val="hybridMultilevel"/>
    <w:tmpl w:val="5F70D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BB4536D"/>
    <w:multiLevelType w:val="hybridMultilevel"/>
    <w:tmpl w:val="033C855E"/>
    <w:lvl w:ilvl="0" w:tplc="0CA0CB18">
      <w:start w:val="1"/>
      <w:numFmt w:val="bullet"/>
      <w:lvlText w:val="-"/>
      <w:lvlJc w:val="left"/>
      <w:pPr>
        <w:ind w:left="1211" w:hanging="360"/>
      </w:pPr>
      <w:rPr>
        <w:rFonts w:ascii="Times New Roman" w:eastAsiaTheme="minorEastAsia"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9">
    <w:nsid w:val="6D301287"/>
    <w:multiLevelType w:val="hybridMultilevel"/>
    <w:tmpl w:val="F8846BF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F8627CD"/>
    <w:multiLevelType w:val="hybridMultilevel"/>
    <w:tmpl w:val="AA30A68E"/>
    <w:lvl w:ilvl="0" w:tplc="A5CE5F4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1">
    <w:nsid w:val="769C0EF6"/>
    <w:multiLevelType w:val="multilevel"/>
    <w:tmpl w:val="53B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AF2521"/>
    <w:multiLevelType w:val="multilevel"/>
    <w:tmpl w:val="468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21"/>
  </w:num>
  <w:num w:numId="5">
    <w:abstractNumId w:val="13"/>
  </w:num>
  <w:num w:numId="6">
    <w:abstractNumId w:val="2"/>
  </w:num>
  <w:num w:numId="7">
    <w:abstractNumId w:val="4"/>
  </w:num>
  <w:num w:numId="8">
    <w:abstractNumId w:val="10"/>
  </w:num>
  <w:num w:numId="9">
    <w:abstractNumId w:val="12"/>
  </w:num>
  <w:num w:numId="10">
    <w:abstractNumId w:val="20"/>
  </w:num>
  <w:num w:numId="11">
    <w:abstractNumId w:val="5"/>
  </w:num>
  <w:num w:numId="12">
    <w:abstractNumId w:val="19"/>
  </w:num>
  <w:num w:numId="13">
    <w:abstractNumId w:val="0"/>
  </w:num>
  <w:num w:numId="14">
    <w:abstractNumId w:val="18"/>
  </w:num>
  <w:num w:numId="15">
    <w:abstractNumId w:val="9"/>
  </w:num>
  <w:num w:numId="16">
    <w:abstractNumId w:val="1"/>
  </w:num>
  <w:num w:numId="17">
    <w:abstractNumId w:val="16"/>
  </w:num>
  <w:num w:numId="18">
    <w:abstractNumId w:val="7"/>
  </w:num>
  <w:num w:numId="19">
    <w:abstractNumId w:val="3"/>
  </w:num>
  <w:num w:numId="20">
    <w:abstractNumId w:val="14"/>
  </w:num>
  <w:num w:numId="21">
    <w:abstractNumId w:val="17"/>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2F"/>
    <w:rsid w:val="0000191F"/>
    <w:rsid w:val="00007A2A"/>
    <w:rsid w:val="000122C3"/>
    <w:rsid w:val="0001557E"/>
    <w:rsid w:val="00016D89"/>
    <w:rsid w:val="00020AAF"/>
    <w:rsid w:val="0002278E"/>
    <w:rsid w:val="00033C8D"/>
    <w:rsid w:val="0004465D"/>
    <w:rsid w:val="00044C54"/>
    <w:rsid w:val="00044DB2"/>
    <w:rsid w:val="000615C2"/>
    <w:rsid w:val="000627D6"/>
    <w:rsid w:val="00065DCA"/>
    <w:rsid w:val="00072365"/>
    <w:rsid w:val="00075905"/>
    <w:rsid w:val="000803DE"/>
    <w:rsid w:val="00084403"/>
    <w:rsid w:val="00087E7C"/>
    <w:rsid w:val="000A2A3E"/>
    <w:rsid w:val="000A7DB1"/>
    <w:rsid w:val="000E5EAF"/>
    <w:rsid w:val="000E7D90"/>
    <w:rsid w:val="000F02C2"/>
    <w:rsid w:val="0011075E"/>
    <w:rsid w:val="00127F54"/>
    <w:rsid w:val="001570B8"/>
    <w:rsid w:val="001574AD"/>
    <w:rsid w:val="00171D95"/>
    <w:rsid w:val="00192A70"/>
    <w:rsid w:val="001951F4"/>
    <w:rsid w:val="001A77CC"/>
    <w:rsid w:val="001B12B4"/>
    <w:rsid w:val="001B3E9D"/>
    <w:rsid w:val="001D1B32"/>
    <w:rsid w:val="00206C18"/>
    <w:rsid w:val="0021207B"/>
    <w:rsid w:val="00216E68"/>
    <w:rsid w:val="00227C3C"/>
    <w:rsid w:val="002335E2"/>
    <w:rsid w:val="00233CEE"/>
    <w:rsid w:val="002466B5"/>
    <w:rsid w:val="002500A6"/>
    <w:rsid w:val="00254339"/>
    <w:rsid w:val="002560DB"/>
    <w:rsid w:val="00271442"/>
    <w:rsid w:val="00275CB6"/>
    <w:rsid w:val="00276B1B"/>
    <w:rsid w:val="00276F3B"/>
    <w:rsid w:val="00280850"/>
    <w:rsid w:val="00280972"/>
    <w:rsid w:val="00290F88"/>
    <w:rsid w:val="00292A64"/>
    <w:rsid w:val="00295505"/>
    <w:rsid w:val="002B4CF3"/>
    <w:rsid w:val="002D0A0A"/>
    <w:rsid w:val="002E0979"/>
    <w:rsid w:val="002E4D24"/>
    <w:rsid w:val="002E7EBD"/>
    <w:rsid w:val="002F0CC3"/>
    <w:rsid w:val="002F4851"/>
    <w:rsid w:val="002F51AE"/>
    <w:rsid w:val="0030002A"/>
    <w:rsid w:val="00315C7A"/>
    <w:rsid w:val="00335B93"/>
    <w:rsid w:val="00336B1F"/>
    <w:rsid w:val="00381ED8"/>
    <w:rsid w:val="003823A7"/>
    <w:rsid w:val="00394C63"/>
    <w:rsid w:val="003A20E3"/>
    <w:rsid w:val="003A5E9A"/>
    <w:rsid w:val="003A724B"/>
    <w:rsid w:val="003B4F9B"/>
    <w:rsid w:val="003B5CD3"/>
    <w:rsid w:val="003C14B6"/>
    <w:rsid w:val="003C3224"/>
    <w:rsid w:val="003E4A81"/>
    <w:rsid w:val="003F4880"/>
    <w:rsid w:val="003F7DFD"/>
    <w:rsid w:val="00417AED"/>
    <w:rsid w:val="00420777"/>
    <w:rsid w:val="00426E7C"/>
    <w:rsid w:val="00441FF0"/>
    <w:rsid w:val="00443442"/>
    <w:rsid w:val="0044511F"/>
    <w:rsid w:val="00456881"/>
    <w:rsid w:val="0046297E"/>
    <w:rsid w:val="0046705B"/>
    <w:rsid w:val="004808AD"/>
    <w:rsid w:val="0049451C"/>
    <w:rsid w:val="004C46F0"/>
    <w:rsid w:val="004D2375"/>
    <w:rsid w:val="004D682E"/>
    <w:rsid w:val="004E32D2"/>
    <w:rsid w:val="004E3F2C"/>
    <w:rsid w:val="004F5E23"/>
    <w:rsid w:val="00500C09"/>
    <w:rsid w:val="00501944"/>
    <w:rsid w:val="00504E83"/>
    <w:rsid w:val="00515DAF"/>
    <w:rsid w:val="00520A30"/>
    <w:rsid w:val="0052751C"/>
    <w:rsid w:val="00533960"/>
    <w:rsid w:val="0053482F"/>
    <w:rsid w:val="00536EEE"/>
    <w:rsid w:val="00537B33"/>
    <w:rsid w:val="00551987"/>
    <w:rsid w:val="00570B9C"/>
    <w:rsid w:val="00571570"/>
    <w:rsid w:val="00572292"/>
    <w:rsid w:val="0057256B"/>
    <w:rsid w:val="00573698"/>
    <w:rsid w:val="00575784"/>
    <w:rsid w:val="005803D8"/>
    <w:rsid w:val="00580524"/>
    <w:rsid w:val="0058306C"/>
    <w:rsid w:val="005869C7"/>
    <w:rsid w:val="005A2CCA"/>
    <w:rsid w:val="005A5648"/>
    <w:rsid w:val="005C1FE1"/>
    <w:rsid w:val="005C53AE"/>
    <w:rsid w:val="005D03F5"/>
    <w:rsid w:val="005D2CCB"/>
    <w:rsid w:val="005D4615"/>
    <w:rsid w:val="005E79CE"/>
    <w:rsid w:val="005F3857"/>
    <w:rsid w:val="005F65EC"/>
    <w:rsid w:val="006042DE"/>
    <w:rsid w:val="00611336"/>
    <w:rsid w:val="006130BD"/>
    <w:rsid w:val="00620F1A"/>
    <w:rsid w:val="00622DA7"/>
    <w:rsid w:val="0064261D"/>
    <w:rsid w:val="00651677"/>
    <w:rsid w:val="0065397F"/>
    <w:rsid w:val="00691FBC"/>
    <w:rsid w:val="00697AEB"/>
    <w:rsid w:val="006B71CA"/>
    <w:rsid w:val="006C6561"/>
    <w:rsid w:val="006D42C2"/>
    <w:rsid w:val="006E4A95"/>
    <w:rsid w:val="006F14CE"/>
    <w:rsid w:val="006F1A97"/>
    <w:rsid w:val="00711226"/>
    <w:rsid w:val="00713B03"/>
    <w:rsid w:val="00724BF9"/>
    <w:rsid w:val="00731B81"/>
    <w:rsid w:val="00743DDD"/>
    <w:rsid w:val="007453BE"/>
    <w:rsid w:val="00764FA9"/>
    <w:rsid w:val="00767C20"/>
    <w:rsid w:val="007904D1"/>
    <w:rsid w:val="00796F1C"/>
    <w:rsid w:val="007A2DB1"/>
    <w:rsid w:val="007A61A3"/>
    <w:rsid w:val="007B6A92"/>
    <w:rsid w:val="007C2B3D"/>
    <w:rsid w:val="007D69D3"/>
    <w:rsid w:val="007E09D1"/>
    <w:rsid w:val="008128F0"/>
    <w:rsid w:val="00821FA1"/>
    <w:rsid w:val="00826C94"/>
    <w:rsid w:val="008315D5"/>
    <w:rsid w:val="00842328"/>
    <w:rsid w:val="0086289B"/>
    <w:rsid w:val="00863C36"/>
    <w:rsid w:val="00864F26"/>
    <w:rsid w:val="00865803"/>
    <w:rsid w:val="00866EC8"/>
    <w:rsid w:val="00881A21"/>
    <w:rsid w:val="00893381"/>
    <w:rsid w:val="00897F14"/>
    <w:rsid w:val="008A306C"/>
    <w:rsid w:val="008B4CE7"/>
    <w:rsid w:val="008D0570"/>
    <w:rsid w:val="008D0A86"/>
    <w:rsid w:val="008F771B"/>
    <w:rsid w:val="00900655"/>
    <w:rsid w:val="009007A2"/>
    <w:rsid w:val="00903ECA"/>
    <w:rsid w:val="00907B0D"/>
    <w:rsid w:val="00912B4B"/>
    <w:rsid w:val="0092513F"/>
    <w:rsid w:val="009503EE"/>
    <w:rsid w:val="00952770"/>
    <w:rsid w:val="009605D8"/>
    <w:rsid w:val="00964B26"/>
    <w:rsid w:val="009840E7"/>
    <w:rsid w:val="00991C1D"/>
    <w:rsid w:val="009956F6"/>
    <w:rsid w:val="009A0388"/>
    <w:rsid w:val="009A4AE1"/>
    <w:rsid w:val="009B3CE8"/>
    <w:rsid w:val="009B69C1"/>
    <w:rsid w:val="009C5951"/>
    <w:rsid w:val="009E3F84"/>
    <w:rsid w:val="009F4BE1"/>
    <w:rsid w:val="009F4E98"/>
    <w:rsid w:val="009F5050"/>
    <w:rsid w:val="00A0071F"/>
    <w:rsid w:val="00A04943"/>
    <w:rsid w:val="00A61E61"/>
    <w:rsid w:val="00A825D4"/>
    <w:rsid w:val="00AB04F1"/>
    <w:rsid w:val="00AB348C"/>
    <w:rsid w:val="00AB37A9"/>
    <w:rsid w:val="00AC0CA6"/>
    <w:rsid w:val="00AC663A"/>
    <w:rsid w:val="00AD4CF4"/>
    <w:rsid w:val="00AE3DA9"/>
    <w:rsid w:val="00AF62BF"/>
    <w:rsid w:val="00B06042"/>
    <w:rsid w:val="00B20F57"/>
    <w:rsid w:val="00B23F10"/>
    <w:rsid w:val="00B30F7B"/>
    <w:rsid w:val="00B31C61"/>
    <w:rsid w:val="00B630F0"/>
    <w:rsid w:val="00B7226B"/>
    <w:rsid w:val="00B92DE8"/>
    <w:rsid w:val="00BA5A44"/>
    <w:rsid w:val="00BC3729"/>
    <w:rsid w:val="00BD2518"/>
    <w:rsid w:val="00BD3400"/>
    <w:rsid w:val="00BD7DCC"/>
    <w:rsid w:val="00BE48FD"/>
    <w:rsid w:val="00BF6BF0"/>
    <w:rsid w:val="00C00783"/>
    <w:rsid w:val="00C0378D"/>
    <w:rsid w:val="00C0501D"/>
    <w:rsid w:val="00C0507B"/>
    <w:rsid w:val="00C15D06"/>
    <w:rsid w:val="00C16B2F"/>
    <w:rsid w:val="00C21B2C"/>
    <w:rsid w:val="00C24B90"/>
    <w:rsid w:val="00C24C49"/>
    <w:rsid w:val="00C34D2F"/>
    <w:rsid w:val="00C40863"/>
    <w:rsid w:val="00C477D1"/>
    <w:rsid w:val="00C768AB"/>
    <w:rsid w:val="00C82E3D"/>
    <w:rsid w:val="00C84D52"/>
    <w:rsid w:val="00C855E6"/>
    <w:rsid w:val="00C9134E"/>
    <w:rsid w:val="00C9559F"/>
    <w:rsid w:val="00C97413"/>
    <w:rsid w:val="00CA0FD2"/>
    <w:rsid w:val="00CA4BE8"/>
    <w:rsid w:val="00CA619A"/>
    <w:rsid w:val="00CB0728"/>
    <w:rsid w:val="00CC6C88"/>
    <w:rsid w:val="00CD174D"/>
    <w:rsid w:val="00CE520E"/>
    <w:rsid w:val="00CE70D3"/>
    <w:rsid w:val="00CF0CFF"/>
    <w:rsid w:val="00D0082B"/>
    <w:rsid w:val="00D05F57"/>
    <w:rsid w:val="00D11AFD"/>
    <w:rsid w:val="00D132EB"/>
    <w:rsid w:val="00D30989"/>
    <w:rsid w:val="00D34608"/>
    <w:rsid w:val="00D45087"/>
    <w:rsid w:val="00D608E5"/>
    <w:rsid w:val="00D619A6"/>
    <w:rsid w:val="00D6619A"/>
    <w:rsid w:val="00D9044B"/>
    <w:rsid w:val="00D94CE1"/>
    <w:rsid w:val="00DA7D97"/>
    <w:rsid w:val="00DB14E6"/>
    <w:rsid w:val="00DE303C"/>
    <w:rsid w:val="00DE5F02"/>
    <w:rsid w:val="00DF0EE7"/>
    <w:rsid w:val="00DF6F9F"/>
    <w:rsid w:val="00E00C01"/>
    <w:rsid w:val="00E01BD3"/>
    <w:rsid w:val="00E02F98"/>
    <w:rsid w:val="00E05040"/>
    <w:rsid w:val="00E21E81"/>
    <w:rsid w:val="00E26CB7"/>
    <w:rsid w:val="00E3251A"/>
    <w:rsid w:val="00E61FFD"/>
    <w:rsid w:val="00E62F69"/>
    <w:rsid w:val="00E64E85"/>
    <w:rsid w:val="00E7039F"/>
    <w:rsid w:val="00E75BDA"/>
    <w:rsid w:val="00E81677"/>
    <w:rsid w:val="00E8497B"/>
    <w:rsid w:val="00E976BD"/>
    <w:rsid w:val="00EB2A12"/>
    <w:rsid w:val="00ED27D8"/>
    <w:rsid w:val="00ED39DF"/>
    <w:rsid w:val="00EF3AB0"/>
    <w:rsid w:val="00EF578A"/>
    <w:rsid w:val="00F04365"/>
    <w:rsid w:val="00F1041E"/>
    <w:rsid w:val="00F249E5"/>
    <w:rsid w:val="00F25526"/>
    <w:rsid w:val="00F6001A"/>
    <w:rsid w:val="00F6394C"/>
    <w:rsid w:val="00F65C76"/>
    <w:rsid w:val="00F671A1"/>
    <w:rsid w:val="00F724F2"/>
    <w:rsid w:val="00F777F4"/>
    <w:rsid w:val="00F77FA3"/>
    <w:rsid w:val="00F83D01"/>
    <w:rsid w:val="00F84053"/>
    <w:rsid w:val="00F8640C"/>
    <w:rsid w:val="00FC2A78"/>
    <w:rsid w:val="00FE64A0"/>
    <w:rsid w:val="00FF73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iPriority w:val="99"/>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uiPriority w:val="99"/>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iPriority w:val="99"/>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uiPriority w:val="99"/>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724">
      <w:bodyDiv w:val="1"/>
      <w:marLeft w:val="0"/>
      <w:marRight w:val="0"/>
      <w:marTop w:val="0"/>
      <w:marBottom w:val="0"/>
      <w:divBdr>
        <w:top w:val="none" w:sz="0" w:space="0" w:color="auto"/>
        <w:left w:val="none" w:sz="0" w:space="0" w:color="auto"/>
        <w:bottom w:val="none" w:sz="0" w:space="0" w:color="auto"/>
        <w:right w:val="none" w:sz="0" w:space="0" w:color="auto"/>
      </w:divBdr>
      <w:divsChild>
        <w:div w:id="1366828899">
          <w:marLeft w:val="0"/>
          <w:marRight w:val="0"/>
          <w:marTop w:val="0"/>
          <w:marBottom w:val="0"/>
          <w:divBdr>
            <w:top w:val="none" w:sz="0" w:space="0" w:color="auto"/>
            <w:left w:val="none" w:sz="0" w:space="0" w:color="auto"/>
            <w:bottom w:val="none" w:sz="0" w:space="0" w:color="auto"/>
            <w:right w:val="none" w:sz="0" w:space="0" w:color="auto"/>
          </w:divBdr>
          <w:divsChild>
            <w:div w:id="975796334">
              <w:marLeft w:val="0"/>
              <w:marRight w:val="0"/>
              <w:marTop w:val="0"/>
              <w:marBottom w:val="0"/>
              <w:divBdr>
                <w:top w:val="none" w:sz="0" w:space="0" w:color="auto"/>
                <w:left w:val="none" w:sz="0" w:space="0" w:color="auto"/>
                <w:bottom w:val="none" w:sz="0" w:space="0" w:color="auto"/>
                <w:right w:val="none" w:sz="0" w:space="0" w:color="auto"/>
              </w:divBdr>
              <w:divsChild>
                <w:div w:id="1398935618">
                  <w:marLeft w:val="0"/>
                  <w:marRight w:val="0"/>
                  <w:marTop w:val="0"/>
                  <w:marBottom w:val="0"/>
                  <w:divBdr>
                    <w:top w:val="none" w:sz="0" w:space="0" w:color="auto"/>
                    <w:left w:val="none" w:sz="0" w:space="0" w:color="auto"/>
                    <w:bottom w:val="none" w:sz="0" w:space="0" w:color="auto"/>
                    <w:right w:val="none" w:sz="0" w:space="0" w:color="auto"/>
                  </w:divBdr>
                  <w:divsChild>
                    <w:div w:id="1743016644">
                      <w:marLeft w:val="0"/>
                      <w:marRight w:val="0"/>
                      <w:marTop w:val="0"/>
                      <w:marBottom w:val="0"/>
                      <w:divBdr>
                        <w:top w:val="none" w:sz="0" w:space="0" w:color="auto"/>
                        <w:left w:val="none" w:sz="0" w:space="0" w:color="auto"/>
                        <w:bottom w:val="none" w:sz="0" w:space="0" w:color="auto"/>
                        <w:right w:val="none" w:sz="0" w:space="0" w:color="auto"/>
                      </w:divBdr>
                      <w:divsChild>
                        <w:div w:id="49426163">
                          <w:marLeft w:val="0"/>
                          <w:marRight w:val="0"/>
                          <w:marTop w:val="0"/>
                          <w:marBottom w:val="0"/>
                          <w:divBdr>
                            <w:top w:val="none" w:sz="0" w:space="0" w:color="auto"/>
                            <w:left w:val="none" w:sz="0" w:space="0" w:color="auto"/>
                            <w:bottom w:val="none" w:sz="0" w:space="0" w:color="auto"/>
                            <w:right w:val="none" w:sz="0" w:space="0" w:color="auto"/>
                          </w:divBdr>
                          <w:divsChild>
                            <w:div w:id="496389299">
                              <w:marLeft w:val="0"/>
                              <w:marRight w:val="0"/>
                              <w:marTop w:val="0"/>
                              <w:marBottom w:val="0"/>
                              <w:divBdr>
                                <w:top w:val="none" w:sz="0" w:space="0" w:color="auto"/>
                                <w:left w:val="none" w:sz="0" w:space="0" w:color="auto"/>
                                <w:bottom w:val="none" w:sz="0" w:space="0" w:color="auto"/>
                                <w:right w:val="none" w:sz="0" w:space="0" w:color="auto"/>
                              </w:divBdr>
                            </w:div>
                          </w:divsChild>
                        </w:div>
                        <w:div w:id="9414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0683">
          <w:marLeft w:val="0"/>
          <w:marRight w:val="0"/>
          <w:marTop w:val="0"/>
          <w:marBottom w:val="0"/>
          <w:divBdr>
            <w:top w:val="none" w:sz="0" w:space="0" w:color="auto"/>
            <w:left w:val="none" w:sz="0" w:space="0" w:color="auto"/>
            <w:bottom w:val="none" w:sz="0" w:space="0" w:color="auto"/>
            <w:right w:val="none" w:sz="0" w:space="0" w:color="auto"/>
          </w:divBdr>
          <w:divsChild>
            <w:div w:id="1745488957">
              <w:marLeft w:val="0"/>
              <w:marRight w:val="0"/>
              <w:marTop w:val="0"/>
              <w:marBottom w:val="0"/>
              <w:divBdr>
                <w:top w:val="none" w:sz="0" w:space="0" w:color="auto"/>
                <w:left w:val="none" w:sz="0" w:space="0" w:color="auto"/>
                <w:bottom w:val="none" w:sz="0" w:space="0" w:color="auto"/>
                <w:right w:val="none" w:sz="0" w:space="0" w:color="auto"/>
              </w:divBdr>
              <w:divsChild>
                <w:div w:id="148522483">
                  <w:marLeft w:val="0"/>
                  <w:marRight w:val="0"/>
                  <w:marTop w:val="0"/>
                  <w:marBottom w:val="0"/>
                  <w:divBdr>
                    <w:top w:val="none" w:sz="0" w:space="0" w:color="auto"/>
                    <w:left w:val="none" w:sz="0" w:space="0" w:color="auto"/>
                    <w:bottom w:val="none" w:sz="0" w:space="0" w:color="auto"/>
                    <w:right w:val="none" w:sz="0" w:space="0" w:color="auto"/>
                  </w:divBdr>
                </w:div>
                <w:div w:id="3131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549">
          <w:marLeft w:val="0"/>
          <w:marRight w:val="0"/>
          <w:marTop w:val="0"/>
          <w:marBottom w:val="0"/>
          <w:divBdr>
            <w:top w:val="none" w:sz="0" w:space="0" w:color="auto"/>
            <w:left w:val="none" w:sz="0" w:space="0" w:color="auto"/>
            <w:bottom w:val="none" w:sz="0" w:space="0" w:color="auto"/>
            <w:right w:val="none" w:sz="0" w:space="0" w:color="auto"/>
          </w:divBdr>
          <w:divsChild>
            <w:div w:id="964626666">
              <w:marLeft w:val="0"/>
              <w:marRight w:val="0"/>
              <w:marTop w:val="0"/>
              <w:marBottom w:val="0"/>
              <w:divBdr>
                <w:top w:val="none" w:sz="0" w:space="0" w:color="auto"/>
                <w:left w:val="none" w:sz="0" w:space="0" w:color="auto"/>
                <w:bottom w:val="none" w:sz="0" w:space="0" w:color="auto"/>
                <w:right w:val="none" w:sz="0" w:space="0" w:color="auto"/>
              </w:divBdr>
              <w:divsChild>
                <w:div w:id="1322345326">
                  <w:marLeft w:val="0"/>
                  <w:marRight w:val="0"/>
                  <w:marTop w:val="0"/>
                  <w:marBottom w:val="0"/>
                  <w:divBdr>
                    <w:top w:val="none" w:sz="0" w:space="0" w:color="auto"/>
                    <w:left w:val="none" w:sz="0" w:space="0" w:color="auto"/>
                    <w:bottom w:val="none" w:sz="0" w:space="0" w:color="auto"/>
                    <w:right w:val="none" w:sz="0" w:space="0" w:color="auto"/>
                  </w:divBdr>
                </w:div>
                <w:div w:id="259338882">
                  <w:marLeft w:val="0"/>
                  <w:marRight w:val="0"/>
                  <w:marTop w:val="0"/>
                  <w:marBottom w:val="0"/>
                  <w:divBdr>
                    <w:top w:val="none" w:sz="0" w:space="0" w:color="auto"/>
                    <w:left w:val="none" w:sz="0" w:space="0" w:color="auto"/>
                    <w:bottom w:val="none" w:sz="0" w:space="0" w:color="auto"/>
                    <w:right w:val="none" w:sz="0" w:space="0" w:color="auto"/>
                  </w:divBdr>
                </w:div>
                <w:div w:id="1150438102">
                  <w:marLeft w:val="0"/>
                  <w:marRight w:val="0"/>
                  <w:marTop w:val="0"/>
                  <w:marBottom w:val="0"/>
                  <w:divBdr>
                    <w:top w:val="none" w:sz="0" w:space="0" w:color="auto"/>
                    <w:left w:val="none" w:sz="0" w:space="0" w:color="auto"/>
                    <w:bottom w:val="none" w:sz="0" w:space="0" w:color="auto"/>
                    <w:right w:val="none" w:sz="0" w:space="0" w:color="auto"/>
                  </w:divBdr>
                </w:div>
                <w:div w:id="33044285">
                  <w:marLeft w:val="0"/>
                  <w:marRight w:val="0"/>
                  <w:marTop w:val="0"/>
                  <w:marBottom w:val="0"/>
                  <w:divBdr>
                    <w:top w:val="none" w:sz="0" w:space="0" w:color="auto"/>
                    <w:left w:val="none" w:sz="0" w:space="0" w:color="auto"/>
                    <w:bottom w:val="none" w:sz="0" w:space="0" w:color="auto"/>
                    <w:right w:val="none" w:sz="0" w:space="0" w:color="auto"/>
                  </w:divBdr>
                </w:div>
              </w:divsChild>
            </w:div>
            <w:div w:id="1654412259">
              <w:marLeft w:val="0"/>
              <w:marRight w:val="0"/>
              <w:marTop w:val="0"/>
              <w:marBottom w:val="0"/>
              <w:divBdr>
                <w:top w:val="none" w:sz="0" w:space="0" w:color="auto"/>
                <w:left w:val="none" w:sz="0" w:space="0" w:color="auto"/>
                <w:bottom w:val="none" w:sz="0" w:space="0" w:color="auto"/>
                <w:right w:val="none" w:sz="0" w:space="0" w:color="auto"/>
              </w:divBdr>
              <w:divsChild>
                <w:div w:id="2038577175">
                  <w:marLeft w:val="0"/>
                  <w:marRight w:val="0"/>
                  <w:marTop w:val="0"/>
                  <w:marBottom w:val="0"/>
                  <w:divBdr>
                    <w:top w:val="none" w:sz="0" w:space="0" w:color="auto"/>
                    <w:left w:val="none" w:sz="0" w:space="0" w:color="auto"/>
                    <w:bottom w:val="none" w:sz="0" w:space="0" w:color="auto"/>
                    <w:right w:val="none" w:sz="0" w:space="0" w:color="auto"/>
                  </w:divBdr>
                  <w:divsChild>
                    <w:div w:id="331764185">
                      <w:marLeft w:val="0"/>
                      <w:marRight w:val="0"/>
                      <w:marTop w:val="0"/>
                      <w:marBottom w:val="0"/>
                      <w:divBdr>
                        <w:top w:val="none" w:sz="0" w:space="0" w:color="auto"/>
                        <w:left w:val="none" w:sz="0" w:space="0" w:color="auto"/>
                        <w:bottom w:val="none" w:sz="0" w:space="0" w:color="auto"/>
                        <w:right w:val="none" w:sz="0" w:space="0" w:color="auto"/>
                      </w:divBdr>
                    </w:div>
                    <w:div w:id="5358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56">
          <w:marLeft w:val="0"/>
          <w:marRight w:val="0"/>
          <w:marTop w:val="0"/>
          <w:marBottom w:val="0"/>
          <w:divBdr>
            <w:top w:val="none" w:sz="0" w:space="0" w:color="auto"/>
            <w:left w:val="none" w:sz="0" w:space="0" w:color="auto"/>
            <w:bottom w:val="none" w:sz="0" w:space="0" w:color="auto"/>
            <w:right w:val="none" w:sz="0" w:space="0" w:color="auto"/>
          </w:divBdr>
          <w:divsChild>
            <w:div w:id="1876456247">
              <w:marLeft w:val="0"/>
              <w:marRight w:val="0"/>
              <w:marTop w:val="0"/>
              <w:marBottom w:val="0"/>
              <w:divBdr>
                <w:top w:val="none" w:sz="0" w:space="0" w:color="auto"/>
                <w:left w:val="none" w:sz="0" w:space="0" w:color="auto"/>
                <w:bottom w:val="none" w:sz="0" w:space="0" w:color="auto"/>
                <w:right w:val="none" w:sz="0" w:space="0" w:color="auto"/>
              </w:divBdr>
            </w:div>
          </w:divsChild>
        </w:div>
        <w:div w:id="289363930">
          <w:marLeft w:val="0"/>
          <w:marRight w:val="0"/>
          <w:marTop w:val="0"/>
          <w:marBottom w:val="0"/>
          <w:divBdr>
            <w:top w:val="none" w:sz="0" w:space="0" w:color="auto"/>
            <w:left w:val="none" w:sz="0" w:space="0" w:color="auto"/>
            <w:bottom w:val="none" w:sz="0" w:space="0" w:color="auto"/>
            <w:right w:val="none" w:sz="0" w:space="0" w:color="auto"/>
          </w:divBdr>
          <w:divsChild>
            <w:div w:id="2106804079">
              <w:marLeft w:val="0"/>
              <w:marRight w:val="0"/>
              <w:marTop w:val="0"/>
              <w:marBottom w:val="0"/>
              <w:divBdr>
                <w:top w:val="none" w:sz="0" w:space="0" w:color="auto"/>
                <w:left w:val="none" w:sz="0" w:space="0" w:color="auto"/>
                <w:bottom w:val="none" w:sz="0" w:space="0" w:color="auto"/>
                <w:right w:val="none" w:sz="0" w:space="0" w:color="auto"/>
              </w:divBdr>
              <w:divsChild>
                <w:div w:id="1388457867">
                  <w:marLeft w:val="0"/>
                  <w:marRight w:val="0"/>
                  <w:marTop w:val="0"/>
                  <w:marBottom w:val="0"/>
                  <w:divBdr>
                    <w:top w:val="none" w:sz="0" w:space="0" w:color="auto"/>
                    <w:left w:val="none" w:sz="0" w:space="0" w:color="auto"/>
                    <w:bottom w:val="none" w:sz="0" w:space="0" w:color="auto"/>
                    <w:right w:val="none" w:sz="0" w:space="0" w:color="auto"/>
                  </w:divBdr>
                  <w:divsChild>
                    <w:div w:id="1120345546">
                      <w:marLeft w:val="0"/>
                      <w:marRight w:val="0"/>
                      <w:marTop w:val="0"/>
                      <w:marBottom w:val="0"/>
                      <w:divBdr>
                        <w:top w:val="none" w:sz="0" w:space="0" w:color="auto"/>
                        <w:left w:val="none" w:sz="0" w:space="0" w:color="auto"/>
                        <w:bottom w:val="none" w:sz="0" w:space="0" w:color="auto"/>
                        <w:right w:val="none" w:sz="0" w:space="0" w:color="auto"/>
                      </w:divBdr>
                      <w:divsChild>
                        <w:div w:id="1184975155">
                          <w:marLeft w:val="0"/>
                          <w:marRight w:val="0"/>
                          <w:marTop w:val="0"/>
                          <w:marBottom w:val="0"/>
                          <w:divBdr>
                            <w:top w:val="none" w:sz="0" w:space="0" w:color="auto"/>
                            <w:left w:val="none" w:sz="0" w:space="0" w:color="auto"/>
                            <w:bottom w:val="none" w:sz="0" w:space="0" w:color="auto"/>
                            <w:right w:val="none" w:sz="0" w:space="0" w:color="auto"/>
                          </w:divBdr>
                          <w:divsChild>
                            <w:div w:id="105199400">
                              <w:marLeft w:val="0"/>
                              <w:marRight w:val="0"/>
                              <w:marTop w:val="0"/>
                              <w:marBottom w:val="0"/>
                              <w:divBdr>
                                <w:top w:val="none" w:sz="0" w:space="0" w:color="auto"/>
                                <w:left w:val="none" w:sz="0" w:space="0" w:color="auto"/>
                                <w:bottom w:val="none" w:sz="0" w:space="0" w:color="auto"/>
                                <w:right w:val="none" w:sz="0" w:space="0" w:color="auto"/>
                              </w:divBdr>
                            </w:div>
                            <w:div w:id="1284968277">
                              <w:marLeft w:val="0"/>
                              <w:marRight w:val="0"/>
                              <w:marTop w:val="0"/>
                              <w:marBottom w:val="0"/>
                              <w:divBdr>
                                <w:top w:val="none" w:sz="0" w:space="0" w:color="auto"/>
                                <w:left w:val="none" w:sz="0" w:space="0" w:color="auto"/>
                                <w:bottom w:val="none" w:sz="0" w:space="0" w:color="auto"/>
                                <w:right w:val="none" w:sz="0" w:space="0" w:color="auto"/>
                              </w:divBdr>
                              <w:divsChild>
                                <w:div w:id="838738845">
                                  <w:marLeft w:val="0"/>
                                  <w:marRight w:val="0"/>
                                  <w:marTop w:val="0"/>
                                  <w:marBottom w:val="0"/>
                                  <w:divBdr>
                                    <w:top w:val="none" w:sz="0" w:space="0" w:color="auto"/>
                                    <w:left w:val="none" w:sz="0" w:space="0" w:color="auto"/>
                                    <w:bottom w:val="none" w:sz="0" w:space="0" w:color="auto"/>
                                    <w:right w:val="none" w:sz="0" w:space="0" w:color="auto"/>
                                  </w:divBdr>
                                </w:div>
                              </w:divsChild>
                            </w:div>
                            <w:div w:id="1004168191">
                              <w:marLeft w:val="0"/>
                              <w:marRight w:val="0"/>
                              <w:marTop w:val="0"/>
                              <w:marBottom w:val="0"/>
                              <w:divBdr>
                                <w:top w:val="none" w:sz="0" w:space="0" w:color="auto"/>
                                <w:left w:val="none" w:sz="0" w:space="0" w:color="auto"/>
                                <w:bottom w:val="none" w:sz="0" w:space="0" w:color="auto"/>
                                <w:right w:val="none" w:sz="0" w:space="0" w:color="auto"/>
                              </w:divBdr>
                              <w:divsChild>
                                <w:div w:id="528566895">
                                  <w:marLeft w:val="0"/>
                                  <w:marRight w:val="0"/>
                                  <w:marTop w:val="0"/>
                                  <w:marBottom w:val="0"/>
                                  <w:divBdr>
                                    <w:top w:val="none" w:sz="0" w:space="0" w:color="auto"/>
                                    <w:left w:val="none" w:sz="0" w:space="0" w:color="auto"/>
                                    <w:bottom w:val="none" w:sz="0" w:space="0" w:color="auto"/>
                                    <w:right w:val="none" w:sz="0" w:space="0" w:color="auto"/>
                                  </w:divBdr>
                                  <w:divsChild>
                                    <w:div w:id="1226989704">
                                      <w:marLeft w:val="0"/>
                                      <w:marRight w:val="0"/>
                                      <w:marTop w:val="0"/>
                                      <w:marBottom w:val="0"/>
                                      <w:divBdr>
                                        <w:top w:val="none" w:sz="0" w:space="0" w:color="auto"/>
                                        <w:left w:val="none" w:sz="0" w:space="0" w:color="auto"/>
                                        <w:bottom w:val="none" w:sz="0" w:space="0" w:color="auto"/>
                                        <w:right w:val="none" w:sz="0" w:space="0" w:color="auto"/>
                                      </w:divBdr>
                                    </w:div>
                                    <w:div w:id="1480533646">
                                      <w:marLeft w:val="0"/>
                                      <w:marRight w:val="0"/>
                                      <w:marTop w:val="0"/>
                                      <w:marBottom w:val="0"/>
                                      <w:divBdr>
                                        <w:top w:val="none" w:sz="0" w:space="0" w:color="auto"/>
                                        <w:left w:val="none" w:sz="0" w:space="0" w:color="auto"/>
                                        <w:bottom w:val="none" w:sz="0" w:space="0" w:color="auto"/>
                                        <w:right w:val="none" w:sz="0" w:space="0" w:color="auto"/>
                                      </w:divBdr>
                                    </w:div>
                                  </w:divsChild>
                                </w:div>
                                <w:div w:id="387457956">
                                  <w:marLeft w:val="0"/>
                                  <w:marRight w:val="0"/>
                                  <w:marTop w:val="0"/>
                                  <w:marBottom w:val="0"/>
                                  <w:divBdr>
                                    <w:top w:val="none" w:sz="0" w:space="0" w:color="auto"/>
                                    <w:left w:val="none" w:sz="0" w:space="0" w:color="auto"/>
                                    <w:bottom w:val="none" w:sz="0" w:space="0" w:color="auto"/>
                                    <w:right w:val="none" w:sz="0" w:space="0" w:color="auto"/>
                                  </w:divBdr>
                                  <w:divsChild>
                                    <w:div w:id="780682297">
                                      <w:marLeft w:val="0"/>
                                      <w:marRight w:val="0"/>
                                      <w:marTop w:val="0"/>
                                      <w:marBottom w:val="0"/>
                                      <w:divBdr>
                                        <w:top w:val="none" w:sz="0" w:space="0" w:color="auto"/>
                                        <w:left w:val="none" w:sz="0" w:space="0" w:color="auto"/>
                                        <w:bottom w:val="none" w:sz="0" w:space="0" w:color="auto"/>
                                        <w:right w:val="none" w:sz="0" w:space="0" w:color="auto"/>
                                      </w:divBdr>
                                    </w:div>
                                    <w:div w:id="1716083620">
                                      <w:marLeft w:val="0"/>
                                      <w:marRight w:val="0"/>
                                      <w:marTop w:val="0"/>
                                      <w:marBottom w:val="0"/>
                                      <w:divBdr>
                                        <w:top w:val="none" w:sz="0" w:space="0" w:color="auto"/>
                                        <w:left w:val="none" w:sz="0" w:space="0" w:color="auto"/>
                                        <w:bottom w:val="none" w:sz="0" w:space="0" w:color="auto"/>
                                        <w:right w:val="none" w:sz="0" w:space="0" w:color="auto"/>
                                      </w:divBdr>
                                    </w:div>
                                    <w:div w:id="1354577907">
                                      <w:marLeft w:val="0"/>
                                      <w:marRight w:val="0"/>
                                      <w:marTop w:val="0"/>
                                      <w:marBottom w:val="0"/>
                                      <w:divBdr>
                                        <w:top w:val="none" w:sz="0" w:space="0" w:color="auto"/>
                                        <w:left w:val="none" w:sz="0" w:space="0" w:color="auto"/>
                                        <w:bottom w:val="none" w:sz="0" w:space="0" w:color="auto"/>
                                        <w:right w:val="none" w:sz="0" w:space="0" w:color="auto"/>
                                      </w:divBdr>
                                    </w:div>
                                    <w:div w:id="197663658">
                                      <w:marLeft w:val="0"/>
                                      <w:marRight w:val="0"/>
                                      <w:marTop w:val="0"/>
                                      <w:marBottom w:val="0"/>
                                      <w:divBdr>
                                        <w:top w:val="none" w:sz="0" w:space="0" w:color="auto"/>
                                        <w:left w:val="none" w:sz="0" w:space="0" w:color="auto"/>
                                        <w:bottom w:val="none" w:sz="0" w:space="0" w:color="auto"/>
                                        <w:right w:val="none" w:sz="0" w:space="0" w:color="auto"/>
                                      </w:divBdr>
                                    </w:div>
                                    <w:div w:id="1170367789">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263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200">
                              <w:marLeft w:val="0"/>
                              <w:marRight w:val="0"/>
                              <w:marTop w:val="0"/>
                              <w:marBottom w:val="0"/>
                              <w:divBdr>
                                <w:top w:val="none" w:sz="0" w:space="0" w:color="auto"/>
                                <w:left w:val="none" w:sz="0" w:space="0" w:color="auto"/>
                                <w:bottom w:val="none" w:sz="0" w:space="0" w:color="auto"/>
                                <w:right w:val="none" w:sz="0" w:space="0" w:color="auto"/>
                              </w:divBdr>
                            </w:div>
                            <w:div w:id="1151211246">
                              <w:marLeft w:val="0"/>
                              <w:marRight w:val="0"/>
                              <w:marTop w:val="0"/>
                              <w:marBottom w:val="0"/>
                              <w:divBdr>
                                <w:top w:val="none" w:sz="0" w:space="0" w:color="auto"/>
                                <w:left w:val="none" w:sz="0" w:space="0" w:color="auto"/>
                                <w:bottom w:val="none" w:sz="0" w:space="0" w:color="auto"/>
                                <w:right w:val="none" w:sz="0" w:space="0" w:color="auto"/>
                              </w:divBdr>
                            </w:div>
                          </w:divsChild>
                        </w:div>
                        <w:div w:id="460195725">
                          <w:marLeft w:val="0"/>
                          <w:marRight w:val="0"/>
                          <w:marTop w:val="0"/>
                          <w:marBottom w:val="0"/>
                          <w:divBdr>
                            <w:top w:val="none" w:sz="0" w:space="0" w:color="auto"/>
                            <w:left w:val="none" w:sz="0" w:space="0" w:color="auto"/>
                            <w:bottom w:val="none" w:sz="0" w:space="0" w:color="auto"/>
                            <w:right w:val="none" w:sz="0" w:space="0" w:color="auto"/>
                          </w:divBdr>
                          <w:divsChild>
                            <w:div w:id="2027822589">
                              <w:marLeft w:val="0"/>
                              <w:marRight w:val="0"/>
                              <w:marTop w:val="0"/>
                              <w:marBottom w:val="0"/>
                              <w:divBdr>
                                <w:top w:val="none" w:sz="0" w:space="0" w:color="auto"/>
                                <w:left w:val="none" w:sz="0" w:space="0" w:color="auto"/>
                                <w:bottom w:val="none" w:sz="0" w:space="0" w:color="auto"/>
                                <w:right w:val="none" w:sz="0" w:space="0" w:color="auto"/>
                              </w:divBdr>
                            </w:div>
                            <w:div w:id="1380132637">
                              <w:marLeft w:val="0"/>
                              <w:marRight w:val="0"/>
                              <w:marTop w:val="0"/>
                              <w:marBottom w:val="0"/>
                              <w:divBdr>
                                <w:top w:val="none" w:sz="0" w:space="0" w:color="auto"/>
                                <w:left w:val="none" w:sz="0" w:space="0" w:color="auto"/>
                                <w:bottom w:val="none" w:sz="0" w:space="0" w:color="auto"/>
                                <w:right w:val="none" w:sz="0" w:space="0" w:color="auto"/>
                              </w:divBdr>
                            </w:div>
                            <w:div w:id="551968693">
                              <w:marLeft w:val="0"/>
                              <w:marRight w:val="0"/>
                              <w:marTop w:val="0"/>
                              <w:marBottom w:val="0"/>
                              <w:divBdr>
                                <w:top w:val="none" w:sz="0" w:space="0" w:color="auto"/>
                                <w:left w:val="none" w:sz="0" w:space="0" w:color="auto"/>
                                <w:bottom w:val="none" w:sz="0" w:space="0" w:color="auto"/>
                                <w:right w:val="none" w:sz="0" w:space="0" w:color="auto"/>
                              </w:divBdr>
                            </w:div>
                            <w:div w:id="1429429682">
                              <w:marLeft w:val="0"/>
                              <w:marRight w:val="0"/>
                              <w:marTop w:val="0"/>
                              <w:marBottom w:val="0"/>
                              <w:divBdr>
                                <w:top w:val="none" w:sz="0" w:space="0" w:color="auto"/>
                                <w:left w:val="none" w:sz="0" w:space="0" w:color="auto"/>
                                <w:bottom w:val="none" w:sz="0" w:space="0" w:color="auto"/>
                                <w:right w:val="none" w:sz="0" w:space="0" w:color="auto"/>
                              </w:divBdr>
                            </w:div>
                            <w:div w:id="523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2095">
          <w:marLeft w:val="0"/>
          <w:marRight w:val="0"/>
          <w:marTop w:val="0"/>
          <w:marBottom w:val="0"/>
          <w:divBdr>
            <w:top w:val="none" w:sz="0" w:space="0" w:color="auto"/>
            <w:left w:val="none" w:sz="0" w:space="0" w:color="auto"/>
            <w:bottom w:val="none" w:sz="0" w:space="0" w:color="auto"/>
            <w:right w:val="none" w:sz="0" w:space="0" w:color="auto"/>
          </w:divBdr>
          <w:divsChild>
            <w:div w:id="17837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352">
      <w:bodyDiv w:val="1"/>
      <w:marLeft w:val="0"/>
      <w:marRight w:val="0"/>
      <w:marTop w:val="0"/>
      <w:marBottom w:val="0"/>
      <w:divBdr>
        <w:top w:val="none" w:sz="0" w:space="0" w:color="auto"/>
        <w:left w:val="none" w:sz="0" w:space="0" w:color="auto"/>
        <w:bottom w:val="none" w:sz="0" w:space="0" w:color="auto"/>
        <w:right w:val="none" w:sz="0" w:space="0" w:color="auto"/>
      </w:divBdr>
    </w:div>
    <w:div w:id="401372646">
      <w:bodyDiv w:val="1"/>
      <w:marLeft w:val="0"/>
      <w:marRight w:val="0"/>
      <w:marTop w:val="0"/>
      <w:marBottom w:val="0"/>
      <w:divBdr>
        <w:top w:val="none" w:sz="0" w:space="0" w:color="auto"/>
        <w:left w:val="none" w:sz="0" w:space="0" w:color="auto"/>
        <w:bottom w:val="none" w:sz="0" w:space="0" w:color="auto"/>
        <w:right w:val="none" w:sz="0" w:space="0" w:color="auto"/>
      </w:divBdr>
    </w:div>
    <w:div w:id="401637372">
      <w:bodyDiv w:val="1"/>
      <w:marLeft w:val="0"/>
      <w:marRight w:val="0"/>
      <w:marTop w:val="0"/>
      <w:marBottom w:val="0"/>
      <w:divBdr>
        <w:top w:val="none" w:sz="0" w:space="0" w:color="auto"/>
        <w:left w:val="none" w:sz="0" w:space="0" w:color="auto"/>
        <w:bottom w:val="none" w:sz="0" w:space="0" w:color="auto"/>
        <w:right w:val="none" w:sz="0" w:space="0" w:color="auto"/>
      </w:divBdr>
    </w:div>
    <w:div w:id="469325471">
      <w:bodyDiv w:val="1"/>
      <w:marLeft w:val="0"/>
      <w:marRight w:val="0"/>
      <w:marTop w:val="0"/>
      <w:marBottom w:val="0"/>
      <w:divBdr>
        <w:top w:val="none" w:sz="0" w:space="0" w:color="auto"/>
        <w:left w:val="none" w:sz="0" w:space="0" w:color="auto"/>
        <w:bottom w:val="none" w:sz="0" w:space="0" w:color="auto"/>
        <w:right w:val="none" w:sz="0" w:space="0" w:color="auto"/>
      </w:divBdr>
      <w:divsChild>
        <w:div w:id="571550547">
          <w:marLeft w:val="0"/>
          <w:marRight w:val="0"/>
          <w:marTop w:val="0"/>
          <w:marBottom w:val="0"/>
          <w:divBdr>
            <w:top w:val="none" w:sz="0" w:space="0" w:color="auto"/>
            <w:left w:val="none" w:sz="0" w:space="0" w:color="auto"/>
            <w:bottom w:val="none" w:sz="0" w:space="0" w:color="auto"/>
            <w:right w:val="none" w:sz="0" w:space="0" w:color="auto"/>
          </w:divBdr>
          <w:divsChild>
            <w:div w:id="331034628">
              <w:marLeft w:val="0"/>
              <w:marRight w:val="0"/>
              <w:marTop w:val="0"/>
              <w:marBottom w:val="0"/>
              <w:divBdr>
                <w:top w:val="none" w:sz="0" w:space="0" w:color="auto"/>
                <w:left w:val="none" w:sz="0" w:space="0" w:color="auto"/>
                <w:bottom w:val="none" w:sz="0" w:space="0" w:color="auto"/>
                <w:right w:val="none" w:sz="0" w:space="0" w:color="auto"/>
              </w:divBdr>
              <w:divsChild>
                <w:div w:id="1080442338">
                  <w:marLeft w:val="0"/>
                  <w:marRight w:val="0"/>
                  <w:marTop w:val="0"/>
                  <w:marBottom w:val="0"/>
                  <w:divBdr>
                    <w:top w:val="none" w:sz="0" w:space="0" w:color="auto"/>
                    <w:left w:val="none" w:sz="0" w:space="0" w:color="auto"/>
                    <w:bottom w:val="none" w:sz="0" w:space="0" w:color="auto"/>
                    <w:right w:val="none" w:sz="0" w:space="0" w:color="auto"/>
                  </w:divBdr>
                  <w:divsChild>
                    <w:div w:id="1763333628">
                      <w:marLeft w:val="0"/>
                      <w:marRight w:val="0"/>
                      <w:marTop w:val="0"/>
                      <w:marBottom w:val="0"/>
                      <w:divBdr>
                        <w:top w:val="none" w:sz="0" w:space="0" w:color="auto"/>
                        <w:left w:val="none" w:sz="0" w:space="0" w:color="auto"/>
                        <w:bottom w:val="none" w:sz="0" w:space="0" w:color="auto"/>
                        <w:right w:val="none" w:sz="0" w:space="0" w:color="auto"/>
                      </w:divBdr>
                      <w:divsChild>
                        <w:div w:id="38751396">
                          <w:marLeft w:val="0"/>
                          <w:marRight w:val="0"/>
                          <w:marTop w:val="0"/>
                          <w:marBottom w:val="0"/>
                          <w:divBdr>
                            <w:top w:val="none" w:sz="0" w:space="0" w:color="auto"/>
                            <w:left w:val="none" w:sz="0" w:space="0" w:color="auto"/>
                            <w:bottom w:val="none" w:sz="0" w:space="0" w:color="auto"/>
                            <w:right w:val="none" w:sz="0" w:space="0" w:color="auto"/>
                          </w:divBdr>
                          <w:divsChild>
                            <w:div w:id="1392777318">
                              <w:marLeft w:val="0"/>
                              <w:marRight w:val="0"/>
                              <w:marTop w:val="0"/>
                              <w:marBottom w:val="0"/>
                              <w:divBdr>
                                <w:top w:val="none" w:sz="0" w:space="0" w:color="auto"/>
                                <w:left w:val="none" w:sz="0" w:space="0" w:color="auto"/>
                                <w:bottom w:val="none" w:sz="0" w:space="0" w:color="auto"/>
                                <w:right w:val="none" w:sz="0" w:space="0" w:color="auto"/>
                              </w:divBdr>
                              <w:divsChild>
                                <w:div w:id="15749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83">
                          <w:marLeft w:val="0"/>
                          <w:marRight w:val="0"/>
                          <w:marTop w:val="0"/>
                          <w:marBottom w:val="0"/>
                          <w:divBdr>
                            <w:top w:val="none" w:sz="0" w:space="0" w:color="auto"/>
                            <w:left w:val="none" w:sz="0" w:space="0" w:color="auto"/>
                            <w:bottom w:val="none" w:sz="0" w:space="0" w:color="auto"/>
                            <w:right w:val="none" w:sz="0" w:space="0" w:color="auto"/>
                          </w:divBdr>
                          <w:divsChild>
                            <w:div w:id="1734811110">
                              <w:marLeft w:val="0"/>
                              <w:marRight w:val="0"/>
                              <w:marTop w:val="0"/>
                              <w:marBottom w:val="0"/>
                              <w:divBdr>
                                <w:top w:val="none" w:sz="0" w:space="0" w:color="auto"/>
                                <w:left w:val="none" w:sz="0" w:space="0" w:color="auto"/>
                                <w:bottom w:val="none" w:sz="0" w:space="0" w:color="auto"/>
                                <w:right w:val="none" w:sz="0" w:space="0" w:color="auto"/>
                              </w:divBdr>
                              <w:divsChild>
                                <w:div w:id="14811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11370">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8624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282">
          <w:marLeft w:val="0"/>
          <w:marRight w:val="0"/>
          <w:marTop w:val="0"/>
          <w:marBottom w:val="0"/>
          <w:divBdr>
            <w:top w:val="none" w:sz="0" w:space="0" w:color="auto"/>
            <w:left w:val="none" w:sz="0" w:space="0" w:color="auto"/>
            <w:bottom w:val="none" w:sz="0" w:space="0" w:color="auto"/>
            <w:right w:val="none" w:sz="0" w:space="0" w:color="auto"/>
          </w:divBdr>
          <w:divsChild>
            <w:div w:id="996809044">
              <w:marLeft w:val="0"/>
              <w:marRight w:val="0"/>
              <w:marTop w:val="0"/>
              <w:marBottom w:val="0"/>
              <w:divBdr>
                <w:top w:val="none" w:sz="0" w:space="0" w:color="auto"/>
                <w:left w:val="none" w:sz="0" w:space="0" w:color="auto"/>
                <w:bottom w:val="none" w:sz="0" w:space="0" w:color="auto"/>
                <w:right w:val="none" w:sz="0" w:space="0" w:color="auto"/>
              </w:divBdr>
              <w:divsChild>
                <w:div w:id="2026512251">
                  <w:marLeft w:val="0"/>
                  <w:marRight w:val="0"/>
                  <w:marTop w:val="0"/>
                  <w:marBottom w:val="0"/>
                  <w:divBdr>
                    <w:top w:val="none" w:sz="0" w:space="0" w:color="auto"/>
                    <w:left w:val="none" w:sz="0" w:space="0" w:color="auto"/>
                    <w:bottom w:val="none" w:sz="0" w:space="0" w:color="auto"/>
                    <w:right w:val="none" w:sz="0" w:space="0" w:color="auto"/>
                  </w:divBdr>
                </w:div>
                <w:div w:id="1367488264">
                  <w:marLeft w:val="0"/>
                  <w:marRight w:val="0"/>
                  <w:marTop w:val="0"/>
                  <w:marBottom w:val="0"/>
                  <w:divBdr>
                    <w:top w:val="none" w:sz="0" w:space="0" w:color="auto"/>
                    <w:left w:val="none" w:sz="0" w:space="0" w:color="auto"/>
                    <w:bottom w:val="none" w:sz="0" w:space="0" w:color="auto"/>
                    <w:right w:val="none" w:sz="0" w:space="0" w:color="auto"/>
                  </w:divBdr>
                </w:div>
                <w:div w:id="978263558">
                  <w:marLeft w:val="0"/>
                  <w:marRight w:val="0"/>
                  <w:marTop w:val="0"/>
                  <w:marBottom w:val="0"/>
                  <w:divBdr>
                    <w:top w:val="none" w:sz="0" w:space="0" w:color="auto"/>
                    <w:left w:val="none" w:sz="0" w:space="0" w:color="auto"/>
                    <w:bottom w:val="none" w:sz="0" w:space="0" w:color="auto"/>
                    <w:right w:val="none" w:sz="0" w:space="0" w:color="auto"/>
                  </w:divBdr>
                </w:div>
                <w:div w:id="1836915719">
                  <w:marLeft w:val="0"/>
                  <w:marRight w:val="0"/>
                  <w:marTop w:val="0"/>
                  <w:marBottom w:val="0"/>
                  <w:divBdr>
                    <w:top w:val="none" w:sz="0" w:space="0" w:color="auto"/>
                    <w:left w:val="none" w:sz="0" w:space="0" w:color="auto"/>
                    <w:bottom w:val="none" w:sz="0" w:space="0" w:color="auto"/>
                    <w:right w:val="none" w:sz="0" w:space="0" w:color="auto"/>
                  </w:divBdr>
                </w:div>
                <w:div w:id="1121417158">
                  <w:marLeft w:val="0"/>
                  <w:marRight w:val="0"/>
                  <w:marTop w:val="0"/>
                  <w:marBottom w:val="0"/>
                  <w:divBdr>
                    <w:top w:val="none" w:sz="0" w:space="0" w:color="auto"/>
                    <w:left w:val="none" w:sz="0" w:space="0" w:color="auto"/>
                    <w:bottom w:val="none" w:sz="0" w:space="0" w:color="auto"/>
                    <w:right w:val="none" w:sz="0" w:space="0" w:color="auto"/>
                  </w:divBdr>
                </w:div>
                <w:div w:id="187261951">
                  <w:marLeft w:val="0"/>
                  <w:marRight w:val="0"/>
                  <w:marTop w:val="0"/>
                  <w:marBottom w:val="0"/>
                  <w:divBdr>
                    <w:top w:val="none" w:sz="0" w:space="0" w:color="auto"/>
                    <w:left w:val="none" w:sz="0" w:space="0" w:color="auto"/>
                    <w:bottom w:val="none" w:sz="0" w:space="0" w:color="auto"/>
                    <w:right w:val="none" w:sz="0" w:space="0" w:color="auto"/>
                  </w:divBdr>
                </w:div>
                <w:div w:id="1449349817">
                  <w:marLeft w:val="0"/>
                  <w:marRight w:val="0"/>
                  <w:marTop w:val="0"/>
                  <w:marBottom w:val="0"/>
                  <w:divBdr>
                    <w:top w:val="none" w:sz="0" w:space="0" w:color="auto"/>
                    <w:left w:val="none" w:sz="0" w:space="0" w:color="auto"/>
                    <w:bottom w:val="none" w:sz="0" w:space="0" w:color="auto"/>
                    <w:right w:val="none" w:sz="0" w:space="0" w:color="auto"/>
                  </w:divBdr>
                </w:div>
                <w:div w:id="871694809">
                  <w:marLeft w:val="0"/>
                  <w:marRight w:val="0"/>
                  <w:marTop w:val="0"/>
                  <w:marBottom w:val="0"/>
                  <w:divBdr>
                    <w:top w:val="none" w:sz="0" w:space="0" w:color="auto"/>
                    <w:left w:val="none" w:sz="0" w:space="0" w:color="auto"/>
                    <w:bottom w:val="none" w:sz="0" w:space="0" w:color="auto"/>
                    <w:right w:val="none" w:sz="0" w:space="0" w:color="auto"/>
                  </w:divBdr>
                </w:div>
                <w:div w:id="1611619006">
                  <w:marLeft w:val="0"/>
                  <w:marRight w:val="0"/>
                  <w:marTop w:val="0"/>
                  <w:marBottom w:val="0"/>
                  <w:divBdr>
                    <w:top w:val="none" w:sz="0" w:space="0" w:color="auto"/>
                    <w:left w:val="none" w:sz="0" w:space="0" w:color="auto"/>
                    <w:bottom w:val="none" w:sz="0" w:space="0" w:color="auto"/>
                    <w:right w:val="none" w:sz="0" w:space="0" w:color="auto"/>
                  </w:divBdr>
                </w:div>
                <w:div w:id="1437361281">
                  <w:marLeft w:val="0"/>
                  <w:marRight w:val="0"/>
                  <w:marTop w:val="0"/>
                  <w:marBottom w:val="0"/>
                  <w:divBdr>
                    <w:top w:val="none" w:sz="0" w:space="0" w:color="auto"/>
                    <w:left w:val="none" w:sz="0" w:space="0" w:color="auto"/>
                    <w:bottom w:val="none" w:sz="0" w:space="0" w:color="auto"/>
                    <w:right w:val="none" w:sz="0" w:space="0" w:color="auto"/>
                  </w:divBdr>
                </w:div>
                <w:div w:id="1580364054">
                  <w:marLeft w:val="0"/>
                  <w:marRight w:val="0"/>
                  <w:marTop w:val="0"/>
                  <w:marBottom w:val="0"/>
                  <w:divBdr>
                    <w:top w:val="none" w:sz="0" w:space="0" w:color="auto"/>
                    <w:left w:val="none" w:sz="0" w:space="0" w:color="auto"/>
                    <w:bottom w:val="none" w:sz="0" w:space="0" w:color="auto"/>
                    <w:right w:val="none" w:sz="0" w:space="0" w:color="auto"/>
                  </w:divBdr>
                </w:div>
                <w:div w:id="2025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74">
          <w:marLeft w:val="0"/>
          <w:marRight w:val="0"/>
          <w:marTop w:val="0"/>
          <w:marBottom w:val="0"/>
          <w:divBdr>
            <w:top w:val="none" w:sz="0" w:space="0" w:color="auto"/>
            <w:left w:val="none" w:sz="0" w:space="0" w:color="auto"/>
            <w:bottom w:val="none" w:sz="0" w:space="0" w:color="auto"/>
            <w:right w:val="none" w:sz="0" w:space="0" w:color="auto"/>
          </w:divBdr>
          <w:divsChild>
            <w:div w:id="2055305650">
              <w:marLeft w:val="0"/>
              <w:marRight w:val="0"/>
              <w:marTop w:val="0"/>
              <w:marBottom w:val="0"/>
              <w:divBdr>
                <w:top w:val="none" w:sz="0" w:space="0" w:color="auto"/>
                <w:left w:val="none" w:sz="0" w:space="0" w:color="auto"/>
                <w:bottom w:val="none" w:sz="0" w:space="0" w:color="auto"/>
                <w:right w:val="none" w:sz="0" w:space="0" w:color="auto"/>
              </w:divBdr>
              <w:divsChild>
                <w:div w:id="970329986">
                  <w:marLeft w:val="0"/>
                  <w:marRight w:val="0"/>
                  <w:marTop w:val="0"/>
                  <w:marBottom w:val="0"/>
                  <w:divBdr>
                    <w:top w:val="none" w:sz="0" w:space="0" w:color="auto"/>
                    <w:left w:val="none" w:sz="0" w:space="0" w:color="auto"/>
                    <w:bottom w:val="none" w:sz="0" w:space="0" w:color="auto"/>
                    <w:right w:val="none" w:sz="0" w:space="0" w:color="auto"/>
                  </w:divBdr>
                  <w:divsChild>
                    <w:div w:id="19556020">
                      <w:marLeft w:val="0"/>
                      <w:marRight w:val="0"/>
                      <w:marTop w:val="0"/>
                      <w:marBottom w:val="0"/>
                      <w:divBdr>
                        <w:top w:val="none" w:sz="0" w:space="0" w:color="auto"/>
                        <w:left w:val="none" w:sz="0" w:space="0" w:color="auto"/>
                        <w:bottom w:val="none" w:sz="0" w:space="0" w:color="auto"/>
                        <w:right w:val="none" w:sz="0" w:space="0" w:color="auto"/>
                      </w:divBdr>
                      <w:divsChild>
                        <w:div w:id="1726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698">
              <w:marLeft w:val="0"/>
              <w:marRight w:val="0"/>
              <w:marTop w:val="0"/>
              <w:marBottom w:val="0"/>
              <w:divBdr>
                <w:top w:val="none" w:sz="0" w:space="0" w:color="auto"/>
                <w:left w:val="none" w:sz="0" w:space="0" w:color="auto"/>
                <w:bottom w:val="none" w:sz="0" w:space="0" w:color="auto"/>
                <w:right w:val="none" w:sz="0" w:space="0" w:color="auto"/>
              </w:divBdr>
              <w:divsChild>
                <w:div w:id="2013951449">
                  <w:marLeft w:val="0"/>
                  <w:marRight w:val="0"/>
                  <w:marTop w:val="0"/>
                  <w:marBottom w:val="0"/>
                  <w:divBdr>
                    <w:top w:val="none" w:sz="0" w:space="0" w:color="auto"/>
                    <w:left w:val="none" w:sz="0" w:space="0" w:color="auto"/>
                    <w:bottom w:val="none" w:sz="0" w:space="0" w:color="auto"/>
                    <w:right w:val="none" w:sz="0" w:space="0" w:color="auto"/>
                  </w:divBdr>
                  <w:divsChild>
                    <w:div w:id="1625112730">
                      <w:marLeft w:val="0"/>
                      <w:marRight w:val="225"/>
                      <w:marTop w:val="0"/>
                      <w:marBottom w:val="0"/>
                      <w:divBdr>
                        <w:top w:val="none" w:sz="0" w:space="0" w:color="auto"/>
                        <w:left w:val="none" w:sz="0" w:space="0" w:color="auto"/>
                        <w:bottom w:val="none" w:sz="0" w:space="0" w:color="auto"/>
                        <w:right w:val="none" w:sz="0" w:space="0" w:color="auto"/>
                      </w:divBdr>
                    </w:div>
                  </w:divsChild>
                </w:div>
                <w:div w:id="938558660">
                  <w:marLeft w:val="0"/>
                  <w:marRight w:val="0"/>
                  <w:marTop w:val="0"/>
                  <w:marBottom w:val="0"/>
                  <w:divBdr>
                    <w:top w:val="none" w:sz="0" w:space="0" w:color="auto"/>
                    <w:left w:val="none" w:sz="0" w:space="0" w:color="auto"/>
                    <w:bottom w:val="none" w:sz="0" w:space="0" w:color="auto"/>
                    <w:right w:val="none" w:sz="0" w:space="0" w:color="auto"/>
                  </w:divBdr>
                  <w:divsChild>
                    <w:div w:id="53283125">
                      <w:marLeft w:val="0"/>
                      <w:marRight w:val="0"/>
                      <w:marTop w:val="0"/>
                      <w:marBottom w:val="0"/>
                      <w:divBdr>
                        <w:top w:val="none" w:sz="0" w:space="0" w:color="auto"/>
                        <w:left w:val="none" w:sz="0" w:space="0" w:color="auto"/>
                        <w:bottom w:val="none" w:sz="0" w:space="0" w:color="auto"/>
                        <w:right w:val="none" w:sz="0" w:space="0" w:color="auto"/>
                      </w:divBdr>
                      <w:divsChild>
                        <w:div w:id="1058020631">
                          <w:marLeft w:val="0"/>
                          <w:marRight w:val="0"/>
                          <w:marTop w:val="0"/>
                          <w:marBottom w:val="0"/>
                          <w:divBdr>
                            <w:top w:val="none" w:sz="0" w:space="0" w:color="auto"/>
                            <w:left w:val="none" w:sz="0" w:space="0" w:color="auto"/>
                            <w:bottom w:val="none" w:sz="0" w:space="0" w:color="auto"/>
                            <w:right w:val="none" w:sz="0" w:space="0" w:color="auto"/>
                          </w:divBdr>
                        </w:div>
                      </w:divsChild>
                    </w:div>
                    <w:div w:id="847062277">
                      <w:marLeft w:val="0"/>
                      <w:marRight w:val="0"/>
                      <w:marTop w:val="0"/>
                      <w:marBottom w:val="0"/>
                      <w:divBdr>
                        <w:top w:val="none" w:sz="0" w:space="0" w:color="auto"/>
                        <w:left w:val="none" w:sz="0" w:space="0" w:color="auto"/>
                        <w:bottom w:val="none" w:sz="0" w:space="0" w:color="auto"/>
                        <w:right w:val="none" w:sz="0" w:space="0" w:color="auto"/>
                      </w:divBdr>
                    </w:div>
                    <w:div w:id="1150484808">
                      <w:marLeft w:val="0"/>
                      <w:marRight w:val="0"/>
                      <w:marTop w:val="0"/>
                      <w:marBottom w:val="0"/>
                      <w:divBdr>
                        <w:top w:val="none" w:sz="0" w:space="0" w:color="auto"/>
                        <w:left w:val="none" w:sz="0" w:space="0" w:color="auto"/>
                        <w:bottom w:val="none" w:sz="0" w:space="0" w:color="auto"/>
                        <w:right w:val="none" w:sz="0" w:space="0" w:color="auto"/>
                      </w:divBdr>
                    </w:div>
                    <w:div w:id="664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860">
              <w:marLeft w:val="0"/>
              <w:marRight w:val="0"/>
              <w:marTop w:val="0"/>
              <w:marBottom w:val="0"/>
              <w:divBdr>
                <w:top w:val="none" w:sz="0" w:space="0" w:color="auto"/>
                <w:left w:val="none" w:sz="0" w:space="0" w:color="auto"/>
                <w:bottom w:val="none" w:sz="0" w:space="0" w:color="auto"/>
                <w:right w:val="none" w:sz="0" w:space="0" w:color="auto"/>
              </w:divBdr>
              <w:divsChild>
                <w:div w:id="1848594544">
                  <w:marLeft w:val="0"/>
                  <w:marRight w:val="0"/>
                  <w:marTop w:val="0"/>
                  <w:marBottom w:val="0"/>
                  <w:divBdr>
                    <w:top w:val="none" w:sz="0" w:space="0" w:color="auto"/>
                    <w:left w:val="none" w:sz="0" w:space="0" w:color="auto"/>
                    <w:bottom w:val="none" w:sz="0" w:space="0" w:color="auto"/>
                    <w:right w:val="none" w:sz="0" w:space="0" w:color="auto"/>
                  </w:divBdr>
                  <w:divsChild>
                    <w:div w:id="1981493117">
                      <w:marLeft w:val="0"/>
                      <w:marRight w:val="0"/>
                      <w:marTop w:val="0"/>
                      <w:marBottom w:val="0"/>
                      <w:divBdr>
                        <w:top w:val="none" w:sz="0" w:space="0" w:color="auto"/>
                        <w:left w:val="none" w:sz="0" w:space="0" w:color="auto"/>
                        <w:bottom w:val="none" w:sz="0" w:space="0" w:color="auto"/>
                        <w:right w:val="none" w:sz="0" w:space="0" w:color="auto"/>
                      </w:divBdr>
                      <w:divsChild>
                        <w:div w:id="875239882">
                          <w:marLeft w:val="0"/>
                          <w:marRight w:val="0"/>
                          <w:marTop w:val="0"/>
                          <w:marBottom w:val="0"/>
                          <w:divBdr>
                            <w:top w:val="none" w:sz="0" w:space="0" w:color="auto"/>
                            <w:left w:val="none" w:sz="0" w:space="0" w:color="auto"/>
                            <w:bottom w:val="none" w:sz="0" w:space="0" w:color="auto"/>
                            <w:right w:val="none" w:sz="0" w:space="0" w:color="auto"/>
                          </w:divBdr>
                          <w:divsChild>
                            <w:div w:id="890767574">
                              <w:marLeft w:val="0"/>
                              <w:marRight w:val="0"/>
                              <w:marTop w:val="0"/>
                              <w:marBottom w:val="0"/>
                              <w:divBdr>
                                <w:top w:val="none" w:sz="0" w:space="0" w:color="auto"/>
                                <w:left w:val="none" w:sz="0" w:space="0" w:color="auto"/>
                                <w:bottom w:val="none" w:sz="0" w:space="0" w:color="auto"/>
                                <w:right w:val="none" w:sz="0" w:space="0" w:color="auto"/>
                              </w:divBdr>
                            </w:div>
                            <w:div w:id="347415151">
                              <w:marLeft w:val="1860"/>
                              <w:marRight w:val="0"/>
                              <w:marTop w:val="0"/>
                              <w:marBottom w:val="0"/>
                              <w:divBdr>
                                <w:top w:val="none" w:sz="0" w:space="0" w:color="auto"/>
                                <w:left w:val="none" w:sz="0" w:space="0" w:color="auto"/>
                                <w:bottom w:val="none" w:sz="0" w:space="0" w:color="auto"/>
                                <w:right w:val="none" w:sz="0" w:space="0" w:color="auto"/>
                              </w:divBdr>
                            </w:div>
                            <w:div w:id="2125687433">
                              <w:marLeft w:val="1320"/>
                              <w:marRight w:val="0"/>
                              <w:marTop w:val="0"/>
                              <w:marBottom w:val="0"/>
                              <w:divBdr>
                                <w:top w:val="none" w:sz="0" w:space="0" w:color="auto"/>
                                <w:left w:val="none" w:sz="0" w:space="0" w:color="auto"/>
                                <w:bottom w:val="none" w:sz="0" w:space="0" w:color="auto"/>
                                <w:right w:val="none" w:sz="0" w:space="0" w:color="auto"/>
                              </w:divBdr>
                            </w:div>
                          </w:divsChild>
                        </w:div>
                        <w:div w:id="138233177">
                          <w:marLeft w:val="0"/>
                          <w:marRight w:val="0"/>
                          <w:marTop w:val="0"/>
                          <w:marBottom w:val="0"/>
                          <w:divBdr>
                            <w:top w:val="none" w:sz="0" w:space="0" w:color="auto"/>
                            <w:left w:val="none" w:sz="0" w:space="0" w:color="auto"/>
                            <w:bottom w:val="none" w:sz="0" w:space="0" w:color="auto"/>
                            <w:right w:val="none" w:sz="0" w:space="0" w:color="auto"/>
                          </w:divBdr>
                          <w:divsChild>
                            <w:div w:id="418405349">
                              <w:marLeft w:val="0"/>
                              <w:marRight w:val="0"/>
                              <w:marTop w:val="0"/>
                              <w:marBottom w:val="0"/>
                              <w:divBdr>
                                <w:top w:val="none" w:sz="0" w:space="0" w:color="auto"/>
                                <w:left w:val="none" w:sz="0" w:space="0" w:color="auto"/>
                                <w:bottom w:val="none" w:sz="0" w:space="0" w:color="auto"/>
                                <w:right w:val="none" w:sz="0" w:space="0" w:color="auto"/>
                              </w:divBdr>
                              <w:divsChild>
                                <w:div w:id="2019959688">
                                  <w:marLeft w:val="0"/>
                                  <w:marRight w:val="0"/>
                                  <w:marTop w:val="0"/>
                                  <w:marBottom w:val="0"/>
                                  <w:divBdr>
                                    <w:top w:val="none" w:sz="0" w:space="0" w:color="auto"/>
                                    <w:left w:val="none" w:sz="0" w:space="0" w:color="auto"/>
                                    <w:bottom w:val="none" w:sz="0" w:space="0" w:color="auto"/>
                                    <w:right w:val="none" w:sz="0" w:space="0" w:color="auto"/>
                                  </w:divBdr>
                                </w:div>
                              </w:divsChild>
                            </w:div>
                            <w:div w:id="475074978">
                              <w:marLeft w:val="0"/>
                              <w:marRight w:val="0"/>
                              <w:marTop w:val="0"/>
                              <w:marBottom w:val="0"/>
                              <w:divBdr>
                                <w:top w:val="none" w:sz="0" w:space="0" w:color="auto"/>
                                <w:left w:val="none" w:sz="0" w:space="0" w:color="auto"/>
                                <w:bottom w:val="none" w:sz="0" w:space="0" w:color="auto"/>
                                <w:right w:val="none" w:sz="0" w:space="0" w:color="auto"/>
                              </w:divBdr>
                              <w:divsChild>
                                <w:div w:id="1971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8548">
          <w:marLeft w:val="0"/>
          <w:marRight w:val="0"/>
          <w:marTop w:val="0"/>
          <w:marBottom w:val="0"/>
          <w:divBdr>
            <w:top w:val="none" w:sz="0" w:space="0" w:color="auto"/>
            <w:left w:val="none" w:sz="0" w:space="0" w:color="auto"/>
            <w:bottom w:val="none" w:sz="0" w:space="0" w:color="auto"/>
            <w:right w:val="none" w:sz="0" w:space="0" w:color="auto"/>
          </w:divBdr>
          <w:divsChild>
            <w:div w:id="1109549875">
              <w:marLeft w:val="0"/>
              <w:marRight w:val="0"/>
              <w:marTop w:val="0"/>
              <w:marBottom w:val="0"/>
              <w:divBdr>
                <w:top w:val="none" w:sz="0" w:space="0" w:color="auto"/>
                <w:left w:val="none" w:sz="0" w:space="0" w:color="auto"/>
                <w:bottom w:val="none" w:sz="0" w:space="0" w:color="auto"/>
                <w:right w:val="none" w:sz="0" w:space="0" w:color="auto"/>
              </w:divBdr>
              <w:divsChild>
                <w:div w:id="1514341348">
                  <w:marLeft w:val="0"/>
                  <w:marRight w:val="0"/>
                  <w:marTop w:val="0"/>
                  <w:marBottom w:val="0"/>
                  <w:divBdr>
                    <w:top w:val="none" w:sz="0" w:space="0" w:color="auto"/>
                    <w:left w:val="none" w:sz="0" w:space="0" w:color="auto"/>
                    <w:bottom w:val="none" w:sz="0" w:space="0" w:color="auto"/>
                    <w:right w:val="none" w:sz="0" w:space="0" w:color="auto"/>
                  </w:divBdr>
                  <w:divsChild>
                    <w:div w:id="718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888">
              <w:marLeft w:val="0"/>
              <w:marRight w:val="0"/>
              <w:marTop w:val="0"/>
              <w:marBottom w:val="0"/>
              <w:divBdr>
                <w:top w:val="none" w:sz="0" w:space="0" w:color="auto"/>
                <w:left w:val="none" w:sz="0" w:space="0" w:color="auto"/>
                <w:bottom w:val="none" w:sz="0" w:space="0" w:color="auto"/>
                <w:right w:val="none" w:sz="0" w:space="0" w:color="auto"/>
              </w:divBdr>
              <w:divsChild>
                <w:div w:id="1893272217">
                  <w:marLeft w:val="0"/>
                  <w:marRight w:val="0"/>
                  <w:marTop w:val="0"/>
                  <w:marBottom w:val="0"/>
                  <w:divBdr>
                    <w:top w:val="none" w:sz="0" w:space="0" w:color="auto"/>
                    <w:left w:val="none" w:sz="0" w:space="0" w:color="auto"/>
                    <w:bottom w:val="none" w:sz="0" w:space="0" w:color="auto"/>
                    <w:right w:val="none" w:sz="0" w:space="0" w:color="auto"/>
                  </w:divBdr>
                  <w:divsChild>
                    <w:div w:id="1129520129">
                      <w:marLeft w:val="0"/>
                      <w:marRight w:val="0"/>
                      <w:marTop w:val="120"/>
                      <w:marBottom w:val="0"/>
                      <w:divBdr>
                        <w:top w:val="none" w:sz="0" w:space="0" w:color="auto"/>
                        <w:left w:val="none" w:sz="0" w:space="0" w:color="auto"/>
                        <w:bottom w:val="none" w:sz="0" w:space="0" w:color="auto"/>
                        <w:right w:val="none" w:sz="0" w:space="0" w:color="auto"/>
                      </w:divBdr>
                    </w:div>
                  </w:divsChild>
                </w:div>
                <w:div w:id="1244410332">
                  <w:marLeft w:val="0"/>
                  <w:marRight w:val="0"/>
                  <w:marTop w:val="0"/>
                  <w:marBottom w:val="0"/>
                  <w:divBdr>
                    <w:top w:val="none" w:sz="0" w:space="0" w:color="auto"/>
                    <w:left w:val="none" w:sz="0" w:space="0" w:color="auto"/>
                    <w:bottom w:val="none" w:sz="0" w:space="0" w:color="auto"/>
                    <w:right w:val="none" w:sz="0" w:space="0" w:color="auto"/>
                  </w:divBdr>
                  <w:divsChild>
                    <w:div w:id="439447565">
                      <w:marLeft w:val="120"/>
                      <w:marRight w:val="0"/>
                      <w:marTop w:val="0"/>
                      <w:marBottom w:val="0"/>
                      <w:divBdr>
                        <w:top w:val="none" w:sz="0" w:space="0" w:color="auto"/>
                        <w:left w:val="none" w:sz="0" w:space="0" w:color="auto"/>
                        <w:bottom w:val="none" w:sz="0" w:space="0" w:color="auto"/>
                        <w:right w:val="none" w:sz="0" w:space="0" w:color="auto"/>
                      </w:divBdr>
                    </w:div>
                  </w:divsChild>
                </w:div>
                <w:div w:id="843859674">
                  <w:marLeft w:val="0"/>
                  <w:marRight w:val="0"/>
                  <w:marTop w:val="0"/>
                  <w:marBottom w:val="0"/>
                  <w:divBdr>
                    <w:top w:val="none" w:sz="0" w:space="0" w:color="auto"/>
                    <w:left w:val="none" w:sz="0" w:space="0" w:color="auto"/>
                    <w:bottom w:val="none" w:sz="0" w:space="0" w:color="auto"/>
                    <w:right w:val="none" w:sz="0" w:space="0" w:color="auto"/>
                  </w:divBdr>
                  <w:divsChild>
                    <w:div w:id="1775595639">
                      <w:marLeft w:val="120"/>
                      <w:marRight w:val="0"/>
                      <w:marTop w:val="0"/>
                      <w:marBottom w:val="0"/>
                      <w:divBdr>
                        <w:top w:val="none" w:sz="0" w:space="0" w:color="auto"/>
                        <w:left w:val="none" w:sz="0" w:space="0" w:color="auto"/>
                        <w:bottom w:val="none" w:sz="0" w:space="0" w:color="auto"/>
                        <w:right w:val="none" w:sz="0" w:space="0" w:color="auto"/>
                      </w:divBdr>
                    </w:div>
                  </w:divsChild>
                </w:div>
                <w:div w:id="181824216">
                  <w:marLeft w:val="0"/>
                  <w:marRight w:val="0"/>
                  <w:marTop w:val="0"/>
                  <w:marBottom w:val="0"/>
                  <w:divBdr>
                    <w:top w:val="none" w:sz="0" w:space="0" w:color="auto"/>
                    <w:left w:val="none" w:sz="0" w:space="0" w:color="auto"/>
                    <w:bottom w:val="none" w:sz="0" w:space="0" w:color="auto"/>
                    <w:right w:val="none" w:sz="0" w:space="0" w:color="auto"/>
                  </w:divBdr>
                  <w:divsChild>
                    <w:div w:id="933896872">
                      <w:marLeft w:val="120"/>
                      <w:marRight w:val="0"/>
                      <w:marTop w:val="0"/>
                      <w:marBottom w:val="0"/>
                      <w:divBdr>
                        <w:top w:val="none" w:sz="0" w:space="0" w:color="auto"/>
                        <w:left w:val="none" w:sz="0" w:space="0" w:color="auto"/>
                        <w:bottom w:val="none" w:sz="0" w:space="0" w:color="auto"/>
                        <w:right w:val="none" w:sz="0" w:space="0" w:color="auto"/>
                      </w:divBdr>
                    </w:div>
                  </w:divsChild>
                </w:div>
                <w:div w:id="907109229">
                  <w:marLeft w:val="0"/>
                  <w:marRight w:val="0"/>
                  <w:marTop w:val="0"/>
                  <w:marBottom w:val="0"/>
                  <w:divBdr>
                    <w:top w:val="none" w:sz="0" w:space="0" w:color="auto"/>
                    <w:left w:val="none" w:sz="0" w:space="0" w:color="auto"/>
                    <w:bottom w:val="none" w:sz="0" w:space="0" w:color="auto"/>
                    <w:right w:val="none" w:sz="0" w:space="0" w:color="auto"/>
                  </w:divBdr>
                  <w:divsChild>
                    <w:div w:id="1654813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1753">
          <w:marLeft w:val="0"/>
          <w:marRight w:val="0"/>
          <w:marTop w:val="0"/>
          <w:marBottom w:val="0"/>
          <w:divBdr>
            <w:top w:val="none" w:sz="0" w:space="0" w:color="auto"/>
            <w:left w:val="none" w:sz="0" w:space="0" w:color="auto"/>
            <w:bottom w:val="none" w:sz="0" w:space="0" w:color="auto"/>
            <w:right w:val="none" w:sz="0" w:space="0" w:color="auto"/>
          </w:divBdr>
          <w:divsChild>
            <w:div w:id="583800373">
              <w:marLeft w:val="0"/>
              <w:marRight w:val="0"/>
              <w:marTop w:val="0"/>
              <w:marBottom w:val="0"/>
              <w:divBdr>
                <w:top w:val="none" w:sz="0" w:space="0" w:color="auto"/>
                <w:left w:val="none" w:sz="0" w:space="0" w:color="auto"/>
                <w:bottom w:val="none" w:sz="0" w:space="0" w:color="auto"/>
                <w:right w:val="none" w:sz="0" w:space="0" w:color="auto"/>
              </w:divBdr>
              <w:divsChild>
                <w:div w:id="1917281747">
                  <w:marLeft w:val="120"/>
                  <w:marRight w:val="0"/>
                  <w:marTop w:val="120"/>
                  <w:marBottom w:val="0"/>
                  <w:divBdr>
                    <w:top w:val="none" w:sz="0" w:space="0" w:color="auto"/>
                    <w:left w:val="none" w:sz="0" w:space="0" w:color="auto"/>
                    <w:bottom w:val="none" w:sz="0" w:space="0" w:color="auto"/>
                    <w:right w:val="none" w:sz="0" w:space="0" w:color="auto"/>
                  </w:divBdr>
                </w:div>
                <w:div w:id="1812559564">
                  <w:marLeft w:val="0"/>
                  <w:marRight w:val="0"/>
                  <w:marTop w:val="0"/>
                  <w:marBottom w:val="0"/>
                  <w:divBdr>
                    <w:top w:val="none" w:sz="0" w:space="0" w:color="auto"/>
                    <w:left w:val="none" w:sz="0" w:space="0" w:color="auto"/>
                    <w:bottom w:val="none" w:sz="0" w:space="0" w:color="auto"/>
                    <w:right w:val="none" w:sz="0" w:space="0" w:color="auto"/>
                  </w:divBdr>
                  <w:divsChild>
                    <w:div w:id="2055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318">
              <w:marLeft w:val="0"/>
              <w:marRight w:val="0"/>
              <w:marTop w:val="0"/>
              <w:marBottom w:val="0"/>
              <w:divBdr>
                <w:top w:val="none" w:sz="0" w:space="0" w:color="auto"/>
                <w:left w:val="none" w:sz="0" w:space="0" w:color="auto"/>
                <w:bottom w:val="none" w:sz="0" w:space="0" w:color="auto"/>
                <w:right w:val="none" w:sz="0" w:space="0" w:color="auto"/>
              </w:divBdr>
              <w:divsChild>
                <w:div w:id="21198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819">
      <w:bodyDiv w:val="1"/>
      <w:marLeft w:val="0"/>
      <w:marRight w:val="0"/>
      <w:marTop w:val="0"/>
      <w:marBottom w:val="0"/>
      <w:divBdr>
        <w:top w:val="none" w:sz="0" w:space="0" w:color="auto"/>
        <w:left w:val="none" w:sz="0" w:space="0" w:color="auto"/>
        <w:bottom w:val="none" w:sz="0" w:space="0" w:color="auto"/>
        <w:right w:val="none" w:sz="0" w:space="0" w:color="auto"/>
      </w:divBdr>
    </w:div>
    <w:div w:id="671184414">
      <w:bodyDiv w:val="1"/>
      <w:marLeft w:val="0"/>
      <w:marRight w:val="0"/>
      <w:marTop w:val="0"/>
      <w:marBottom w:val="0"/>
      <w:divBdr>
        <w:top w:val="none" w:sz="0" w:space="0" w:color="auto"/>
        <w:left w:val="none" w:sz="0" w:space="0" w:color="auto"/>
        <w:bottom w:val="none" w:sz="0" w:space="0" w:color="auto"/>
        <w:right w:val="none" w:sz="0" w:space="0" w:color="auto"/>
      </w:divBdr>
      <w:divsChild>
        <w:div w:id="629944527">
          <w:marLeft w:val="0"/>
          <w:marRight w:val="0"/>
          <w:marTop w:val="0"/>
          <w:marBottom w:val="0"/>
          <w:divBdr>
            <w:top w:val="none" w:sz="0" w:space="0" w:color="auto"/>
            <w:left w:val="none" w:sz="0" w:space="0" w:color="auto"/>
            <w:bottom w:val="none" w:sz="0" w:space="0" w:color="auto"/>
            <w:right w:val="none" w:sz="0" w:space="0" w:color="auto"/>
          </w:divBdr>
          <w:divsChild>
            <w:div w:id="1060981376">
              <w:marLeft w:val="0"/>
              <w:marRight w:val="0"/>
              <w:marTop w:val="0"/>
              <w:marBottom w:val="0"/>
              <w:divBdr>
                <w:top w:val="none" w:sz="0" w:space="0" w:color="auto"/>
                <w:left w:val="none" w:sz="0" w:space="0" w:color="auto"/>
                <w:bottom w:val="none" w:sz="0" w:space="0" w:color="auto"/>
                <w:right w:val="none" w:sz="0" w:space="0" w:color="auto"/>
              </w:divBdr>
              <w:divsChild>
                <w:div w:id="661931211">
                  <w:marLeft w:val="0"/>
                  <w:marRight w:val="0"/>
                  <w:marTop w:val="0"/>
                  <w:marBottom w:val="0"/>
                  <w:divBdr>
                    <w:top w:val="none" w:sz="0" w:space="0" w:color="auto"/>
                    <w:left w:val="none" w:sz="0" w:space="0" w:color="auto"/>
                    <w:bottom w:val="none" w:sz="0" w:space="0" w:color="auto"/>
                    <w:right w:val="none" w:sz="0" w:space="0" w:color="auto"/>
                  </w:divBdr>
                  <w:divsChild>
                    <w:div w:id="1635522879">
                      <w:marLeft w:val="0"/>
                      <w:marRight w:val="0"/>
                      <w:marTop w:val="0"/>
                      <w:marBottom w:val="0"/>
                      <w:divBdr>
                        <w:top w:val="none" w:sz="0" w:space="0" w:color="auto"/>
                        <w:left w:val="none" w:sz="0" w:space="0" w:color="auto"/>
                        <w:bottom w:val="none" w:sz="0" w:space="0" w:color="auto"/>
                        <w:right w:val="none" w:sz="0" w:space="0" w:color="auto"/>
                      </w:divBdr>
                      <w:divsChild>
                        <w:div w:id="285934480">
                          <w:marLeft w:val="0"/>
                          <w:marRight w:val="0"/>
                          <w:marTop w:val="0"/>
                          <w:marBottom w:val="0"/>
                          <w:divBdr>
                            <w:top w:val="none" w:sz="0" w:space="0" w:color="auto"/>
                            <w:left w:val="none" w:sz="0" w:space="0" w:color="auto"/>
                            <w:bottom w:val="none" w:sz="0" w:space="0" w:color="auto"/>
                            <w:right w:val="none" w:sz="0" w:space="0" w:color="auto"/>
                          </w:divBdr>
                          <w:divsChild>
                            <w:div w:id="166137110">
                              <w:marLeft w:val="0"/>
                              <w:marRight w:val="0"/>
                              <w:marTop w:val="0"/>
                              <w:marBottom w:val="0"/>
                              <w:divBdr>
                                <w:top w:val="none" w:sz="0" w:space="0" w:color="auto"/>
                                <w:left w:val="none" w:sz="0" w:space="0" w:color="auto"/>
                                <w:bottom w:val="none" w:sz="0" w:space="0" w:color="auto"/>
                                <w:right w:val="none" w:sz="0" w:space="0" w:color="auto"/>
                              </w:divBdr>
                              <w:divsChild>
                                <w:div w:id="1361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426">
                          <w:marLeft w:val="0"/>
                          <w:marRight w:val="0"/>
                          <w:marTop w:val="0"/>
                          <w:marBottom w:val="0"/>
                          <w:divBdr>
                            <w:top w:val="none" w:sz="0" w:space="0" w:color="auto"/>
                            <w:left w:val="none" w:sz="0" w:space="0" w:color="auto"/>
                            <w:bottom w:val="none" w:sz="0" w:space="0" w:color="auto"/>
                            <w:right w:val="none" w:sz="0" w:space="0" w:color="auto"/>
                          </w:divBdr>
                          <w:divsChild>
                            <w:div w:id="757487285">
                              <w:marLeft w:val="0"/>
                              <w:marRight w:val="0"/>
                              <w:marTop w:val="0"/>
                              <w:marBottom w:val="0"/>
                              <w:divBdr>
                                <w:top w:val="none" w:sz="0" w:space="0" w:color="auto"/>
                                <w:left w:val="none" w:sz="0" w:space="0" w:color="auto"/>
                                <w:bottom w:val="none" w:sz="0" w:space="0" w:color="auto"/>
                                <w:right w:val="none" w:sz="0" w:space="0" w:color="auto"/>
                              </w:divBdr>
                              <w:divsChild>
                                <w:div w:id="8373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41711">
          <w:marLeft w:val="0"/>
          <w:marRight w:val="0"/>
          <w:marTop w:val="0"/>
          <w:marBottom w:val="0"/>
          <w:divBdr>
            <w:top w:val="none" w:sz="0" w:space="0" w:color="auto"/>
            <w:left w:val="none" w:sz="0" w:space="0" w:color="auto"/>
            <w:bottom w:val="none" w:sz="0" w:space="0" w:color="auto"/>
            <w:right w:val="none" w:sz="0" w:space="0" w:color="auto"/>
          </w:divBdr>
          <w:divsChild>
            <w:div w:id="1137263109">
              <w:marLeft w:val="0"/>
              <w:marRight w:val="0"/>
              <w:marTop w:val="0"/>
              <w:marBottom w:val="0"/>
              <w:divBdr>
                <w:top w:val="none" w:sz="0" w:space="0" w:color="auto"/>
                <w:left w:val="none" w:sz="0" w:space="0" w:color="auto"/>
                <w:bottom w:val="none" w:sz="0" w:space="0" w:color="auto"/>
                <w:right w:val="none" w:sz="0" w:space="0" w:color="auto"/>
              </w:divBdr>
              <w:divsChild>
                <w:div w:id="1649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205">
          <w:marLeft w:val="0"/>
          <w:marRight w:val="0"/>
          <w:marTop w:val="0"/>
          <w:marBottom w:val="0"/>
          <w:divBdr>
            <w:top w:val="none" w:sz="0" w:space="0" w:color="auto"/>
            <w:left w:val="none" w:sz="0" w:space="0" w:color="auto"/>
            <w:bottom w:val="none" w:sz="0" w:space="0" w:color="auto"/>
            <w:right w:val="none" w:sz="0" w:space="0" w:color="auto"/>
          </w:divBdr>
          <w:divsChild>
            <w:div w:id="331179112">
              <w:marLeft w:val="0"/>
              <w:marRight w:val="0"/>
              <w:marTop w:val="0"/>
              <w:marBottom w:val="0"/>
              <w:divBdr>
                <w:top w:val="none" w:sz="0" w:space="0" w:color="auto"/>
                <w:left w:val="none" w:sz="0" w:space="0" w:color="auto"/>
                <w:bottom w:val="none" w:sz="0" w:space="0" w:color="auto"/>
                <w:right w:val="none" w:sz="0" w:space="0" w:color="auto"/>
              </w:divBdr>
              <w:divsChild>
                <w:div w:id="2087342789">
                  <w:marLeft w:val="0"/>
                  <w:marRight w:val="0"/>
                  <w:marTop w:val="0"/>
                  <w:marBottom w:val="0"/>
                  <w:divBdr>
                    <w:top w:val="none" w:sz="0" w:space="0" w:color="auto"/>
                    <w:left w:val="none" w:sz="0" w:space="0" w:color="auto"/>
                    <w:bottom w:val="none" w:sz="0" w:space="0" w:color="auto"/>
                    <w:right w:val="none" w:sz="0" w:space="0" w:color="auto"/>
                  </w:divBdr>
                </w:div>
                <w:div w:id="1831023075">
                  <w:marLeft w:val="0"/>
                  <w:marRight w:val="0"/>
                  <w:marTop w:val="0"/>
                  <w:marBottom w:val="0"/>
                  <w:divBdr>
                    <w:top w:val="none" w:sz="0" w:space="0" w:color="auto"/>
                    <w:left w:val="none" w:sz="0" w:space="0" w:color="auto"/>
                    <w:bottom w:val="none" w:sz="0" w:space="0" w:color="auto"/>
                    <w:right w:val="none" w:sz="0" w:space="0" w:color="auto"/>
                  </w:divBdr>
                </w:div>
                <w:div w:id="1663509940">
                  <w:marLeft w:val="0"/>
                  <w:marRight w:val="0"/>
                  <w:marTop w:val="0"/>
                  <w:marBottom w:val="0"/>
                  <w:divBdr>
                    <w:top w:val="none" w:sz="0" w:space="0" w:color="auto"/>
                    <w:left w:val="none" w:sz="0" w:space="0" w:color="auto"/>
                    <w:bottom w:val="none" w:sz="0" w:space="0" w:color="auto"/>
                    <w:right w:val="none" w:sz="0" w:space="0" w:color="auto"/>
                  </w:divBdr>
                </w:div>
                <w:div w:id="186140411">
                  <w:marLeft w:val="0"/>
                  <w:marRight w:val="0"/>
                  <w:marTop w:val="0"/>
                  <w:marBottom w:val="0"/>
                  <w:divBdr>
                    <w:top w:val="none" w:sz="0" w:space="0" w:color="auto"/>
                    <w:left w:val="none" w:sz="0" w:space="0" w:color="auto"/>
                    <w:bottom w:val="none" w:sz="0" w:space="0" w:color="auto"/>
                    <w:right w:val="none" w:sz="0" w:space="0" w:color="auto"/>
                  </w:divBdr>
                </w:div>
                <w:div w:id="601765166">
                  <w:marLeft w:val="0"/>
                  <w:marRight w:val="0"/>
                  <w:marTop w:val="0"/>
                  <w:marBottom w:val="0"/>
                  <w:divBdr>
                    <w:top w:val="none" w:sz="0" w:space="0" w:color="auto"/>
                    <w:left w:val="none" w:sz="0" w:space="0" w:color="auto"/>
                    <w:bottom w:val="none" w:sz="0" w:space="0" w:color="auto"/>
                    <w:right w:val="none" w:sz="0" w:space="0" w:color="auto"/>
                  </w:divBdr>
                </w:div>
                <w:div w:id="890002221">
                  <w:marLeft w:val="0"/>
                  <w:marRight w:val="0"/>
                  <w:marTop w:val="0"/>
                  <w:marBottom w:val="0"/>
                  <w:divBdr>
                    <w:top w:val="none" w:sz="0" w:space="0" w:color="auto"/>
                    <w:left w:val="none" w:sz="0" w:space="0" w:color="auto"/>
                    <w:bottom w:val="none" w:sz="0" w:space="0" w:color="auto"/>
                    <w:right w:val="none" w:sz="0" w:space="0" w:color="auto"/>
                  </w:divBdr>
                </w:div>
                <w:div w:id="1647709970">
                  <w:marLeft w:val="0"/>
                  <w:marRight w:val="0"/>
                  <w:marTop w:val="0"/>
                  <w:marBottom w:val="0"/>
                  <w:divBdr>
                    <w:top w:val="none" w:sz="0" w:space="0" w:color="auto"/>
                    <w:left w:val="none" w:sz="0" w:space="0" w:color="auto"/>
                    <w:bottom w:val="none" w:sz="0" w:space="0" w:color="auto"/>
                    <w:right w:val="none" w:sz="0" w:space="0" w:color="auto"/>
                  </w:divBdr>
                </w:div>
                <w:div w:id="827477468">
                  <w:marLeft w:val="0"/>
                  <w:marRight w:val="0"/>
                  <w:marTop w:val="0"/>
                  <w:marBottom w:val="0"/>
                  <w:divBdr>
                    <w:top w:val="none" w:sz="0" w:space="0" w:color="auto"/>
                    <w:left w:val="none" w:sz="0" w:space="0" w:color="auto"/>
                    <w:bottom w:val="none" w:sz="0" w:space="0" w:color="auto"/>
                    <w:right w:val="none" w:sz="0" w:space="0" w:color="auto"/>
                  </w:divBdr>
                </w:div>
                <w:div w:id="212425088">
                  <w:marLeft w:val="0"/>
                  <w:marRight w:val="0"/>
                  <w:marTop w:val="0"/>
                  <w:marBottom w:val="0"/>
                  <w:divBdr>
                    <w:top w:val="none" w:sz="0" w:space="0" w:color="auto"/>
                    <w:left w:val="none" w:sz="0" w:space="0" w:color="auto"/>
                    <w:bottom w:val="none" w:sz="0" w:space="0" w:color="auto"/>
                    <w:right w:val="none" w:sz="0" w:space="0" w:color="auto"/>
                  </w:divBdr>
                </w:div>
                <w:div w:id="937518407">
                  <w:marLeft w:val="0"/>
                  <w:marRight w:val="0"/>
                  <w:marTop w:val="0"/>
                  <w:marBottom w:val="0"/>
                  <w:divBdr>
                    <w:top w:val="none" w:sz="0" w:space="0" w:color="auto"/>
                    <w:left w:val="none" w:sz="0" w:space="0" w:color="auto"/>
                    <w:bottom w:val="none" w:sz="0" w:space="0" w:color="auto"/>
                    <w:right w:val="none" w:sz="0" w:space="0" w:color="auto"/>
                  </w:divBdr>
                </w:div>
                <w:div w:id="20129787">
                  <w:marLeft w:val="0"/>
                  <w:marRight w:val="0"/>
                  <w:marTop w:val="0"/>
                  <w:marBottom w:val="0"/>
                  <w:divBdr>
                    <w:top w:val="none" w:sz="0" w:space="0" w:color="auto"/>
                    <w:left w:val="none" w:sz="0" w:space="0" w:color="auto"/>
                    <w:bottom w:val="none" w:sz="0" w:space="0" w:color="auto"/>
                    <w:right w:val="none" w:sz="0" w:space="0" w:color="auto"/>
                  </w:divBdr>
                </w:div>
                <w:div w:id="1344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705">
          <w:marLeft w:val="0"/>
          <w:marRight w:val="0"/>
          <w:marTop w:val="0"/>
          <w:marBottom w:val="0"/>
          <w:divBdr>
            <w:top w:val="none" w:sz="0" w:space="0" w:color="auto"/>
            <w:left w:val="none" w:sz="0" w:space="0" w:color="auto"/>
            <w:bottom w:val="none" w:sz="0" w:space="0" w:color="auto"/>
            <w:right w:val="none" w:sz="0" w:space="0" w:color="auto"/>
          </w:divBdr>
          <w:divsChild>
            <w:div w:id="1924677800">
              <w:marLeft w:val="0"/>
              <w:marRight w:val="0"/>
              <w:marTop w:val="0"/>
              <w:marBottom w:val="0"/>
              <w:divBdr>
                <w:top w:val="none" w:sz="0" w:space="0" w:color="auto"/>
                <w:left w:val="none" w:sz="0" w:space="0" w:color="auto"/>
                <w:bottom w:val="none" w:sz="0" w:space="0" w:color="auto"/>
                <w:right w:val="none" w:sz="0" w:space="0" w:color="auto"/>
              </w:divBdr>
              <w:divsChild>
                <w:div w:id="1802652954">
                  <w:marLeft w:val="0"/>
                  <w:marRight w:val="0"/>
                  <w:marTop w:val="0"/>
                  <w:marBottom w:val="0"/>
                  <w:divBdr>
                    <w:top w:val="none" w:sz="0" w:space="0" w:color="auto"/>
                    <w:left w:val="none" w:sz="0" w:space="0" w:color="auto"/>
                    <w:bottom w:val="none" w:sz="0" w:space="0" w:color="auto"/>
                    <w:right w:val="none" w:sz="0" w:space="0" w:color="auto"/>
                  </w:divBdr>
                  <w:divsChild>
                    <w:div w:id="2111705569">
                      <w:marLeft w:val="0"/>
                      <w:marRight w:val="0"/>
                      <w:marTop w:val="0"/>
                      <w:marBottom w:val="0"/>
                      <w:divBdr>
                        <w:top w:val="none" w:sz="0" w:space="0" w:color="auto"/>
                        <w:left w:val="none" w:sz="0" w:space="0" w:color="auto"/>
                        <w:bottom w:val="none" w:sz="0" w:space="0" w:color="auto"/>
                        <w:right w:val="none" w:sz="0" w:space="0" w:color="auto"/>
                      </w:divBdr>
                      <w:divsChild>
                        <w:div w:id="7254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99">
              <w:marLeft w:val="0"/>
              <w:marRight w:val="0"/>
              <w:marTop w:val="0"/>
              <w:marBottom w:val="0"/>
              <w:divBdr>
                <w:top w:val="none" w:sz="0" w:space="0" w:color="auto"/>
                <w:left w:val="none" w:sz="0" w:space="0" w:color="auto"/>
                <w:bottom w:val="none" w:sz="0" w:space="0" w:color="auto"/>
                <w:right w:val="none" w:sz="0" w:space="0" w:color="auto"/>
              </w:divBdr>
              <w:divsChild>
                <w:div w:id="963118667">
                  <w:marLeft w:val="0"/>
                  <w:marRight w:val="0"/>
                  <w:marTop w:val="0"/>
                  <w:marBottom w:val="0"/>
                  <w:divBdr>
                    <w:top w:val="none" w:sz="0" w:space="0" w:color="auto"/>
                    <w:left w:val="none" w:sz="0" w:space="0" w:color="auto"/>
                    <w:bottom w:val="none" w:sz="0" w:space="0" w:color="auto"/>
                    <w:right w:val="none" w:sz="0" w:space="0" w:color="auto"/>
                  </w:divBdr>
                  <w:divsChild>
                    <w:div w:id="219756936">
                      <w:marLeft w:val="0"/>
                      <w:marRight w:val="225"/>
                      <w:marTop w:val="0"/>
                      <w:marBottom w:val="0"/>
                      <w:divBdr>
                        <w:top w:val="none" w:sz="0" w:space="0" w:color="auto"/>
                        <w:left w:val="none" w:sz="0" w:space="0" w:color="auto"/>
                        <w:bottom w:val="none" w:sz="0" w:space="0" w:color="auto"/>
                        <w:right w:val="none" w:sz="0" w:space="0" w:color="auto"/>
                      </w:divBdr>
                    </w:div>
                  </w:divsChild>
                </w:div>
                <w:div w:id="119687266">
                  <w:marLeft w:val="0"/>
                  <w:marRight w:val="0"/>
                  <w:marTop w:val="0"/>
                  <w:marBottom w:val="0"/>
                  <w:divBdr>
                    <w:top w:val="none" w:sz="0" w:space="0" w:color="auto"/>
                    <w:left w:val="none" w:sz="0" w:space="0" w:color="auto"/>
                    <w:bottom w:val="none" w:sz="0" w:space="0" w:color="auto"/>
                    <w:right w:val="none" w:sz="0" w:space="0" w:color="auto"/>
                  </w:divBdr>
                  <w:divsChild>
                    <w:div w:id="6561551">
                      <w:marLeft w:val="0"/>
                      <w:marRight w:val="0"/>
                      <w:marTop w:val="0"/>
                      <w:marBottom w:val="0"/>
                      <w:divBdr>
                        <w:top w:val="none" w:sz="0" w:space="0" w:color="auto"/>
                        <w:left w:val="none" w:sz="0" w:space="0" w:color="auto"/>
                        <w:bottom w:val="none" w:sz="0" w:space="0" w:color="auto"/>
                        <w:right w:val="none" w:sz="0" w:space="0" w:color="auto"/>
                      </w:divBdr>
                      <w:divsChild>
                        <w:div w:id="106895191">
                          <w:marLeft w:val="0"/>
                          <w:marRight w:val="0"/>
                          <w:marTop w:val="0"/>
                          <w:marBottom w:val="0"/>
                          <w:divBdr>
                            <w:top w:val="none" w:sz="0" w:space="0" w:color="auto"/>
                            <w:left w:val="none" w:sz="0" w:space="0" w:color="auto"/>
                            <w:bottom w:val="none" w:sz="0" w:space="0" w:color="auto"/>
                            <w:right w:val="none" w:sz="0" w:space="0" w:color="auto"/>
                          </w:divBdr>
                        </w:div>
                      </w:divsChild>
                    </w:div>
                    <w:div w:id="192617370">
                      <w:marLeft w:val="0"/>
                      <w:marRight w:val="0"/>
                      <w:marTop w:val="0"/>
                      <w:marBottom w:val="0"/>
                      <w:divBdr>
                        <w:top w:val="none" w:sz="0" w:space="0" w:color="auto"/>
                        <w:left w:val="none" w:sz="0" w:space="0" w:color="auto"/>
                        <w:bottom w:val="none" w:sz="0" w:space="0" w:color="auto"/>
                        <w:right w:val="none" w:sz="0" w:space="0" w:color="auto"/>
                      </w:divBdr>
                    </w:div>
                    <w:div w:id="1686904001">
                      <w:marLeft w:val="0"/>
                      <w:marRight w:val="0"/>
                      <w:marTop w:val="0"/>
                      <w:marBottom w:val="0"/>
                      <w:divBdr>
                        <w:top w:val="none" w:sz="0" w:space="0" w:color="auto"/>
                        <w:left w:val="none" w:sz="0" w:space="0" w:color="auto"/>
                        <w:bottom w:val="none" w:sz="0" w:space="0" w:color="auto"/>
                        <w:right w:val="none" w:sz="0" w:space="0" w:color="auto"/>
                      </w:divBdr>
                    </w:div>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888">
              <w:marLeft w:val="0"/>
              <w:marRight w:val="0"/>
              <w:marTop w:val="0"/>
              <w:marBottom w:val="0"/>
              <w:divBdr>
                <w:top w:val="none" w:sz="0" w:space="0" w:color="auto"/>
                <w:left w:val="none" w:sz="0" w:space="0" w:color="auto"/>
                <w:bottom w:val="none" w:sz="0" w:space="0" w:color="auto"/>
                <w:right w:val="none" w:sz="0" w:space="0" w:color="auto"/>
              </w:divBdr>
              <w:divsChild>
                <w:div w:id="784077529">
                  <w:marLeft w:val="0"/>
                  <w:marRight w:val="0"/>
                  <w:marTop w:val="0"/>
                  <w:marBottom w:val="0"/>
                  <w:divBdr>
                    <w:top w:val="none" w:sz="0" w:space="0" w:color="auto"/>
                    <w:left w:val="none" w:sz="0" w:space="0" w:color="auto"/>
                    <w:bottom w:val="none" w:sz="0" w:space="0" w:color="auto"/>
                    <w:right w:val="none" w:sz="0" w:space="0" w:color="auto"/>
                  </w:divBdr>
                  <w:divsChild>
                    <w:div w:id="1981764048">
                      <w:marLeft w:val="0"/>
                      <w:marRight w:val="0"/>
                      <w:marTop w:val="0"/>
                      <w:marBottom w:val="0"/>
                      <w:divBdr>
                        <w:top w:val="none" w:sz="0" w:space="0" w:color="auto"/>
                        <w:left w:val="none" w:sz="0" w:space="0" w:color="auto"/>
                        <w:bottom w:val="none" w:sz="0" w:space="0" w:color="auto"/>
                        <w:right w:val="none" w:sz="0" w:space="0" w:color="auto"/>
                      </w:divBdr>
                      <w:divsChild>
                        <w:div w:id="1485509691">
                          <w:marLeft w:val="0"/>
                          <w:marRight w:val="0"/>
                          <w:marTop w:val="0"/>
                          <w:marBottom w:val="0"/>
                          <w:divBdr>
                            <w:top w:val="none" w:sz="0" w:space="0" w:color="auto"/>
                            <w:left w:val="none" w:sz="0" w:space="0" w:color="auto"/>
                            <w:bottom w:val="none" w:sz="0" w:space="0" w:color="auto"/>
                            <w:right w:val="none" w:sz="0" w:space="0" w:color="auto"/>
                          </w:divBdr>
                          <w:divsChild>
                            <w:div w:id="1929461355">
                              <w:marLeft w:val="0"/>
                              <w:marRight w:val="0"/>
                              <w:marTop w:val="0"/>
                              <w:marBottom w:val="0"/>
                              <w:divBdr>
                                <w:top w:val="none" w:sz="0" w:space="0" w:color="auto"/>
                                <w:left w:val="none" w:sz="0" w:space="0" w:color="auto"/>
                                <w:bottom w:val="none" w:sz="0" w:space="0" w:color="auto"/>
                                <w:right w:val="none" w:sz="0" w:space="0" w:color="auto"/>
                              </w:divBdr>
                            </w:div>
                            <w:div w:id="552546944">
                              <w:marLeft w:val="1860"/>
                              <w:marRight w:val="0"/>
                              <w:marTop w:val="0"/>
                              <w:marBottom w:val="0"/>
                              <w:divBdr>
                                <w:top w:val="none" w:sz="0" w:space="0" w:color="auto"/>
                                <w:left w:val="none" w:sz="0" w:space="0" w:color="auto"/>
                                <w:bottom w:val="none" w:sz="0" w:space="0" w:color="auto"/>
                                <w:right w:val="none" w:sz="0" w:space="0" w:color="auto"/>
                              </w:divBdr>
                            </w:div>
                            <w:div w:id="42297026">
                              <w:marLeft w:val="1320"/>
                              <w:marRight w:val="0"/>
                              <w:marTop w:val="0"/>
                              <w:marBottom w:val="0"/>
                              <w:divBdr>
                                <w:top w:val="none" w:sz="0" w:space="0" w:color="auto"/>
                                <w:left w:val="none" w:sz="0" w:space="0" w:color="auto"/>
                                <w:bottom w:val="none" w:sz="0" w:space="0" w:color="auto"/>
                                <w:right w:val="none" w:sz="0" w:space="0" w:color="auto"/>
                              </w:divBdr>
                            </w:div>
                          </w:divsChild>
                        </w:div>
                        <w:div w:id="1191261821">
                          <w:marLeft w:val="0"/>
                          <w:marRight w:val="0"/>
                          <w:marTop w:val="0"/>
                          <w:marBottom w:val="0"/>
                          <w:divBdr>
                            <w:top w:val="none" w:sz="0" w:space="0" w:color="auto"/>
                            <w:left w:val="none" w:sz="0" w:space="0" w:color="auto"/>
                            <w:bottom w:val="none" w:sz="0" w:space="0" w:color="auto"/>
                            <w:right w:val="none" w:sz="0" w:space="0" w:color="auto"/>
                          </w:divBdr>
                          <w:divsChild>
                            <w:div w:id="1104574067">
                              <w:marLeft w:val="0"/>
                              <w:marRight w:val="0"/>
                              <w:marTop w:val="0"/>
                              <w:marBottom w:val="0"/>
                              <w:divBdr>
                                <w:top w:val="none" w:sz="0" w:space="0" w:color="auto"/>
                                <w:left w:val="none" w:sz="0" w:space="0" w:color="auto"/>
                                <w:bottom w:val="none" w:sz="0" w:space="0" w:color="auto"/>
                                <w:right w:val="none" w:sz="0" w:space="0" w:color="auto"/>
                              </w:divBdr>
                              <w:divsChild>
                                <w:div w:id="591815992">
                                  <w:marLeft w:val="0"/>
                                  <w:marRight w:val="0"/>
                                  <w:marTop w:val="0"/>
                                  <w:marBottom w:val="0"/>
                                  <w:divBdr>
                                    <w:top w:val="none" w:sz="0" w:space="0" w:color="auto"/>
                                    <w:left w:val="none" w:sz="0" w:space="0" w:color="auto"/>
                                    <w:bottom w:val="none" w:sz="0" w:space="0" w:color="auto"/>
                                    <w:right w:val="none" w:sz="0" w:space="0" w:color="auto"/>
                                  </w:divBdr>
                                </w:div>
                              </w:divsChild>
                            </w:div>
                            <w:div w:id="1480537140">
                              <w:marLeft w:val="0"/>
                              <w:marRight w:val="0"/>
                              <w:marTop w:val="0"/>
                              <w:marBottom w:val="0"/>
                              <w:divBdr>
                                <w:top w:val="none" w:sz="0" w:space="0" w:color="auto"/>
                                <w:left w:val="none" w:sz="0" w:space="0" w:color="auto"/>
                                <w:bottom w:val="none" w:sz="0" w:space="0" w:color="auto"/>
                                <w:right w:val="none" w:sz="0" w:space="0" w:color="auto"/>
                              </w:divBdr>
                              <w:divsChild>
                                <w:div w:id="989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1948">
          <w:marLeft w:val="0"/>
          <w:marRight w:val="0"/>
          <w:marTop w:val="0"/>
          <w:marBottom w:val="0"/>
          <w:divBdr>
            <w:top w:val="none" w:sz="0" w:space="0" w:color="auto"/>
            <w:left w:val="none" w:sz="0" w:space="0" w:color="auto"/>
            <w:bottom w:val="none" w:sz="0" w:space="0" w:color="auto"/>
            <w:right w:val="none" w:sz="0" w:space="0" w:color="auto"/>
          </w:divBdr>
          <w:divsChild>
            <w:div w:id="2131975038">
              <w:marLeft w:val="0"/>
              <w:marRight w:val="0"/>
              <w:marTop w:val="0"/>
              <w:marBottom w:val="0"/>
              <w:divBdr>
                <w:top w:val="none" w:sz="0" w:space="0" w:color="auto"/>
                <w:left w:val="none" w:sz="0" w:space="0" w:color="auto"/>
                <w:bottom w:val="none" w:sz="0" w:space="0" w:color="auto"/>
                <w:right w:val="none" w:sz="0" w:space="0" w:color="auto"/>
              </w:divBdr>
              <w:divsChild>
                <w:div w:id="663751063">
                  <w:marLeft w:val="0"/>
                  <w:marRight w:val="0"/>
                  <w:marTop w:val="0"/>
                  <w:marBottom w:val="0"/>
                  <w:divBdr>
                    <w:top w:val="none" w:sz="0" w:space="0" w:color="auto"/>
                    <w:left w:val="none" w:sz="0" w:space="0" w:color="auto"/>
                    <w:bottom w:val="none" w:sz="0" w:space="0" w:color="auto"/>
                    <w:right w:val="none" w:sz="0" w:space="0" w:color="auto"/>
                  </w:divBdr>
                  <w:divsChild>
                    <w:div w:id="1221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757">
              <w:marLeft w:val="0"/>
              <w:marRight w:val="0"/>
              <w:marTop w:val="0"/>
              <w:marBottom w:val="0"/>
              <w:divBdr>
                <w:top w:val="none" w:sz="0" w:space="0" w:color="auto"/>
                <w:left w:val="none" w:sz="0" w:space="0" w:color="auto"/>
                <w:bottom w:val="none" w:sz="0" w:space="0" w:color="auto"/>
                <w:right w:val="none" w:sz="0" w:space="0" w:color="auto"/>
              </w:divBdr>
              <w:divsChild>
                <w:div w:id="587152016">
                  <w:marLeft w:val="0"/>
                  <w:marRight w:val="0"/>
                  <w:marTop w:val="0"/>
                  <w:marBottom w:val="0"/>
                  <w:divBdr>
                    <w:top w:val="none" w:sz="0" w:space="0" w:color="auto"/>
                    <w:left w:val="none" w:sz="0" w:space="0" w:color="auto"/>
                    <w:bottom w:val="none" w:sz="0" w:space="0" w:color="auto"/>
                    <w:right w:val="none" w:sz="0" w:space="0" w:color="auto"/>
                  </w:divBdr>
                  <w:divsChild>
                    <w:div w:id="533690210">
                      <w:marLeft w:val="0"/>
                      <w:marRight w:val="0"/>
                      <w:marTop w:val="120"/>
                      <w:marBottom w:val="0"/>
                      <w:divBdr>
                        <w:top w:val="none" w:sz="0" w:space="0" w:color="auto"/>
                        <w:left w:val="none" w:sz="0" w:space="0" w:color="auto"/>
                        <w:bottom w:val="none" w:sz="0" w:space="0" w:color="auto"/>
                        <w:right w:val="none" w:sz="0" w:space="0" w:color="auto"/>
                      </w:divBdr>
                    </w:div>
                  </w:divsChild>
                </w:div>
                <w:div w:id="1135179730">
                  <w:marLeft w:val="0"/>
                  <w:marRight w:val="0"/>
                  <w:marTop w:val="0"/>
                  <w:marBottom w:val="0"/>
                  <w:divBdr>
                    <w:top w:val="none" w:sz="0" w:space="0" w:color="auto"/>
                    <w:left w:val="none" w:sz="0" w:space="0" w:color="auto"/>
                    <w:bottom w:val="none" w:sz="0" w:space="0" w:color="auto"/>
                    <w:right w:val="none" w:sz="0" w:space="0" w:color="auto"/>
                  </w:divBdr>
                  <w:divsChild>
                    <w:div w:id="1268464919">
                      <w:marLeft w:val="120"/>
                      <w:marRight w:val="0"/>
                      <w:marTop w:val="0"/>
                      <w:marBottom w:val="0"/>
                      <w:divBdr>
                        <w:top w:val="none" w:sz="0" w:space="0" w:color="auto"/>
                        <w:left w:val="none" w:sz="0" w:space="0" w:color="auto"/>
                        <w:bottom w:val="none" w:sz="0" w:space="0" w:color="auto"/>
                        <w:right w:val="none" w:sz="0" w:space="0" w:color="auto"/>
                      </w:divBdr>
                    </w:div>
                  </w:divsChild>
                </w:div>
                <w:div w:id="727188976">
                  <w:marLeft w:val="0"/>
                  <w:marRight w:val="0"/>
                  <w:marTop w:val="0"/>
                  <w:marBottom w:val="0"/>
                  <w:divBdr>
                    <w:top w:val="none" w:sz="0" w:space="0" w:color="auto"/>
                    <w:left w:val="none" w:sz="0" w:space="0" w:color="auto"/>
                    <w:bottom w:val="none" w:sz="0" w:space="0" w:color="auto"/>
                    <w:right w:val="none" w:sz="0" w:space="0" w:color="auto"/>
                  </w:divBdr>
                  <w:divsChild>
                    <w:div w:id="1905873577">
                      <w:marLeft w:val="120"/>
                      <w:marRight w:val="0"/>
                      <w:marTop w:val="0"/>
                      <w:marBottom w:val="0"/>
                      <w:divBdr>
                        <w:top w:val="none" w:sz="0" w:space="0" w:color="auto"/>
                        <w:left w:val="none" w:sz="0" w:space="0" w:color="auto"/>
                        <w:bottom w:val="none" w:sz="0" w:space="0" w:color="auto"/>
                        <w:right w:val="none" w:sz="0" w:space="0" w:color="auto"/>
                      </w:divBdr>
                    </w:div>
                  </w:divsChild>
                </w:div>
                <w:div w:id="899440041">
                  <w:marLeft w:val="0"/>
                  <w:marRight w:val="0"/>
                  <w:marTop w:val="0"/>
                  <w:marBottom w:val="0"/>
                  <w:divBdr>
                    <w:top w:val="none" w:sz="0" w:space="0" w:color="auto"/>
                    <w:left w:val="none" w:sz="0" w:space="0" w:color="auto"/>
                    <w:bottom w:val="none" w:sz="0" w:space="0" w:color="auto"/>
                    <w:right w:val="none" w:sz="0" w:space="0" w:color="auto"/>
                  </w:divBdr>
                  <w:divsChild>
                    <w:div w:id="1404335337">
                      <w:marLeft w:val="120"/>
                      <w:marRight w:val="0"/>
                      <w:marTop w:val="0"/>
                      <w:marBottom w:val="0"/>
                      <w:divBdr>
                        <w:top w:val="none" w:sz="0" w:space="0" w:color="auto"/>
                        <w:left w:val="none" w:sz="0" w:space="0" w:color="auto"/>
                        <w:bottom w:val="none" w:sz="0" w:space="0" w:color="auto"/>
                        <w:right w:val="none" w:sz="0" w:space="0" w:color="auto"/>
                      </w:divBdr>
                    </w:div>
                  </w:divsChild>
                </w:div>
                <w:div w:id="2104107210">
                  <w:marLeft w:val="0"/>
                  <w:marRight w:val="0"/>
                  <w:marTop w:val="0"/>
                  <w:marBottom w:val="0"/>
                  <w:divBdr>
                    <w:top w:val="none" w:sz="0" w:space="0" w:color="auto"/>
                    <w:left w:val="none" w:sz="0" w:space="0" w:color="auto"/>
                    <w:bottom w:val="none" w:sz="0" w:space="0" w:color="auto"/>
                    <w:right w:val="none" w:sz="0" w:space="0" w:color="auto"/>
                  </w:divBdr>
                  <w:divsChild>
                    <w:div w:id="1313411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8600">
          <w:marLeft w:val="0"/>
          <w:marRight w:val="0"/>
          <w:marTop w:val="0"/>
          <w:marBottom w:val="0"/>
          <w:divBdr>
            <w:top w:val="none" w:sz="0" w:space="0" w:color="auto"/>
            <w:left w:val="none" w:sz="0" w:space="0" w:color="auto"/>
            <w:bottom w:val="none" w:sz="0" w:space="0" w:color="auto"/>
            <w:right w:val="none" w:sz="0" w:space="0" w:color="auto"/>
          </w:divBdr>
          <w:divsChild>
            <w:div w:id="1365256145">
              <w:marLeft w:val="0"/>
              <w:marRight w:val="0"/>
              <w:marTop w:val="0"/>
              <w:marBottom w:val="0"/>
              <w:divBdr>
                <w:top w:val="none" w:sz="0" w:space="0" w:color="auto"/>
                <w:left w:val="none" w:sz="0" w:space="0" w:color="auto"/>
                <w:bottom w:val="none" w:sz="0" w:space="0" w:color="auto"/>
                <w:right w:val="none" w:sz="0" w:space="0" w:color="auto"/>
              </w:divBdr>
              <w:divsChild>
                <w:div w:id="1303579250">
                  <w:marLeft w:val="120"/>
                  <w:marRight w:val="0"/>
                  <w:marTop w:val="120"/>
                  <w:marBottom w:val="0"/>
                  <w:divBdr>
                    <w:top w:val="none" w:sz="0" w:space="0" w:color="auto"/>
                    <w:left w:val="none" w:sz="0" w:space="0" w:color="auto"/>
                    <w:bottom w:val="none" w:sz="0" w:space="0" w:color="auto"/>
                    <w:right w:val="none" w:sz="0" w:space="0" w:color="auto"/>
                  </w:divBdr>
                </w:div>
                <w:div w:id="511531039">
                  <w:marLeft w:val="0"/>
                  <w:marRight w:val="0"/>
                  <w:marTop w:val="0"/>
                  <w:marBottom w:val="0"/>
                  <w:divBdr>
                    <w:top w:val="none" w:sz="0" w:space="0" w:color="auto"/>
                    <w:left w:val="none" w:sz="0" w:space="0" w:color="auto"/>
                    <w:bottom w:val="none" w:sz="0" w:space="0" w:color="auto"/>
                    <w:right w:val="none" w:sz="0" w:space="0" w:color="auto"/>
                  </w:divBdr>
                  <w:divsChild>
                    <w:div w:id="13616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2320">
              <w:marLeft w:val="0"/>
              <w:marRight w:val="0"/>
              <w:marTop w:val="0"/>
              <w:marBottom w:val="0"/>
              <w:divBdr>
                <w:top w:val="none" w:sz="0" w:space="0" w:color="auto"/>
                <w:left w:val="none" w:sz="0" w:space="0" w:color="auto"/>
                <w:bottom w:val="none" w:sz="0" w:space="0" w:color="auto"/>
                <w:right w:val="none" w:sz="0" w:space="0" w:color="auto"/>
              </w:divBdr>
              <w:divsChild>
                <w:div w:id="329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571">
      <w:bodyDiv w:val="1"/>
      <w:marLeft w:val="0"/>
      <w:marRight w:val="0"/>
      <w:marTop w:val="0"/>
      <w:marBottom w:val="0"/>
      <w:divBdr>
        <w:top w:val="none" w:sz="0" w:space="0" w:color="auto"/>
        <w:left w:val="none" w:sz="0" w:space="0" w:color="auto"/>
        <w:bottom w:val="none" w:sz="0" w:space="0" w:color="auto"/>
        <w:right w:val="none" w:sz="0" w:space="0" w:color="auto"/>
      </w:divBdr>
      <w:divsChild>
        <w:div w:id="1298727317">
          <w:marLeft w:val="0"/>
          <w:marRight w:val="0"/>
          <w:marTop w:val="0"/>
          <w:marBottom w:val="0"/>
          <w:divBdr>
            <w:top w:val="none" w:sz="0" w:space="0" w:color="auto"/>
            <w:left w:val="none" w:sz="0" w:space="0" w:color="auto"/>
            <w:bottom w:val="none" w:sz="0" w:space="0" w:color="auto"/>
            <w:right w:val="none" w:sz="0" w:space="0" w:color="auto"/>
          </w:divBdr>
          <w:divsChild>
            <w:div w:id="520972157">
              <w:marLeft w:val="0"/>
              <w:marRight w:val="0"/>
              <w:marTop w:val="0"/>
              <w:marBottom w:val="0"/>
              <w:divBdr>
                <w:top w:val="none" w:sz="0" w:space="0" w:color="auto"/>
                <w:left w:val="none" w:sz="0" w:space="0" w:color="auto"/>
                <w:bottom w:val="none" w:sz="0" w:space="0" w:color="auto"/>
                <w:right w:val="none" w:sz="0" w:space="0" w:color="auto"/>
              </w:divBdr>
              <w:divsChild>
                <w:div w:id="1190796591">
                  <w:marLeft w:val="0"/>
                  <w:marRight w:val="0"/>
                  <w:marTop w:val="0"/>
                  <w:marBottom w:val="0"/>
                  <w:divBdr>
                    <w:top w:val="none" w:sz="0" w:space="0" w:color="auto"/>
                    <w:left w:val="none" w:sz="0" w:space="0" w:color="auto"/>
                    <w:bottom w:val="none" w:sz="0" w:space="0" w:color="auto"/>
                    <w:right w:val="none" w:sz="0" w:space="0" w:color="auto"/>
                  </w:divBdr>
                  <w:divsChild>
                    <w:div w:id="224921529">
                      <w:marLeft w:val="0"/>
                      <w:marRight w:val="0"/>
                      <w:marTop w:val="0"/>
                      <w:marBottom w:val="0"/>
                      <w:divBdr>
                        <w:top w:val="none" w:sz="0" w:space="0" w:color="auto"/>
                        <w:left w:val="none" w:sz="0" w:space="0" w:color="auto"/>
                        <w:bottom w:val="none" w:sz="0" w:space="0" w:color="auto"/>
                        <w:right w:val="none" w:sz="0" w:space="0" w:color="auto"/>
                      </w:divBdr>
                      <w:divsChild>
                        <w:div w:id="2121140915">
                          <w:marLeft w:val="0"/>
                          <w:marRight w:val="0"/>
                          <w:marTop w:val="0"/>
                          <w:marBottom w:val="0"/>
                          <w:divBdr>
                            <w:top w:val="none" w:sz="0" w:space="0" w:color="auto"/>
                            <w:left w:val="none" w:sz="0" w:space="0" w:color="auto"/>
                            <w:bottom w:val="none" w:sz="0" w:space="0" w:color="auto"/>
                            <w:right w:val="none" w:sz="0" w:space="0" w:color="auto"/>
                          </w:divBdr>
                          <w:divsChild>
                            <w:div w:id="1018771526">
                              <w:marLeft w:val="0"/>
                              <w:marRight w:val="0"/>
                              <w:marTop w:val="0"/>
                              <w:marBottom w:val="0"/>
                              <w:divBdr>
                                <w:top w:val="none" w:sz="0" w:space="0" w:color="auto"/>
                                <w:left w:val="none" w:sz="0" w:space="0" w:color="auto"/>
                                <w:bottom w:val="none" w:sz="0" w:space="0" w:color="auto"/>
                                <w:right w:val="none" w:sz="0" w:space="0" w:color="auto"/>
                              </w:divBdr>
                              <w:divsChild>
                                <w:div w:id="3870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357">
                          <w:marLeft w:val="0"/>
                          <w:marRight w:val="0"/>
                          <w:marTop w:val="0"/>
                          <w:marBottom w:val="0"/>
                          <w:divBdr>
                            <w:top w:val="none" w:sz="0" w:space="0" w:color="auto"/>
                            <w:left w:val="none" w:sz="0" w:space="0" w:color="auto"/>
                            <w:bottom w:val="none" w:sz="0" w:space="0" w:color="auto"/>
                            <w:right w:val="none" w:sz="0" w:space="0" w:color="auto"/>
                          </w:divBdr>
                          <w:divsChild>
                            <w:div w:id="413864748">
                              <w:marLeft w:val="0"/>
                              <w:marRight w:val="0"/>
                              <w:marTop w:val="0"/>
                              <w:marBottom w:val="0"/>
                              <w:divBdr>
                                <w:top w:val="none" w:sz="0" w:space="0" w:color="auto"/>
                                <w:left w:val="none" w:sz="0" w:space="0" w:color="auto"/>
                                <w:bottom w:val="none" w:sz="0" w:space="0" w:color="auto"/>
                                <w:right w:val="none" w:sz="0" w:space="0" w:color="auto"/>
                              </w:divBdr>
                              <w:divsChild>
                                <w:div w:id="126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47967">
          <w:marLeft w:val="0"/>
          <w:marRight w:val="0"/>
          <w:marTop w:val="0"/>
          <w:marBottom w:val="0"/>
          <w:divBdr>
            <w:top w:val="none" w:sz="0" w:space="0" w:color="auto"/>
            <w:left w:val="none" w:sz="0" w:space="0" w:color="auto"/>
            <w:bottom w:val="none" w:sz="0" w:space="0" w:color="auto"/>
            <w:right w:val="none" w:sz="0" w:space="0" w:color="auto"/>
          </w:divBdr>
          <w:divsChild>
            <w:div w:id="1354694780">
              <w:marLeft w:val="0"/>
              <w:marRight w:val="0"/>
              <w:marTop w:val="0"/>
              <w:marBottom w:val="0"/>
              <w:divBdr>
                <w:top w:val="none" w:sz="0" w:space="0" w:color="auto"/>
                <w:left w:val="none" w:sz="0" w:space="0" w:color="auto"/>
                <w:bottom w:val="none" w:sz="0" w:space="0" w:color="auto"/>
                <w:right w:val="none" w:sz="0" w:space="0" w:color="auto"/>
              </w:divBdr>
              <w:divsChild>
                <w:div w:id="1002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3502">
          <w:marLeft w:val="0"/>
          <w:marRight w:val="0"/>
          <w:marTop w:val="0"/>
          <w:marBottom w:val="0"/>
          <w:divBdr>
            <w:top w:val="none" w:sz="0" w:space="0" w:color="auto"/>
            <w:left w:val="none" w:sz="0" w:space="0" w:color="auto"/>
            <w:bottom w:val="none" w:sz="0" w:space="0" w:color="auto"/>
            <w:right w:val="none" w:sz="0" w:space="0" w:color="auto"/>
          </w:divBdr>
          <w:divsChild>
            <w:div w:id="732852489">
              <w:marLeft w:val="0"/>
              <w:marRight w:val="0"/>
              <w:marTop w:val="0"/>
              <w:marBottom w:val="0"/>
              <w:divBdr>
                <w:top w:val="none" w:sz="0" w:space="0" w:color="auto"/>
                <w:left w:val="none" w:sz="0" w:space="0" w:color="auto"/>
                <w:bottom w:val="none" w:sz="0" w:space="0" w:color="auto"/>
                <w:right w:val="none" w:sz="0" w:space="0" w:color="auto"/>
              </w:divBdr>
              <w:divsChild>
                <w:div w:id="480580882">
                  <w:marLeft w:val="0"/>
                  <w:marRight w:val="0"/>
                  <w:marTop w:val="0"/>
                  <w:marBottom w:val="0"/>
                  <w:divBdr>
                    <w:top w:val="none" w:sz="0" w:space="0" w:color="auto"/>
                    <w:left w:val="none" w:sz="0" w:space="0" w:color="auto"/>
                    <w:bottom w:val="none" w:sz="0" w:space="0" w:color="auto"/>
                    <w:right w:val="none" w:sz="0" w:space="0" w:color="auto"/>
                  </w:divBdr>
                </w:div>
                <w:div w:id="1956331001">
                  <w:marLeft w:val="0"/>
                  <w:marRight w:val="0"/>
                  <w:marTop w:val="0"/>
                  <w:marBottom w:val="0"/>
                  <w:divBdr>
                    <w:top w:val="none" w:sz="0" w:space="0" w:color="auto"/>
                    <w:left w:val="none" w:sz="0" w:space="0" w:color="auto"/>
                    <w:bottom w:val="none" w:sz="0" w:space="0" w:color="auto"/>
                    <w:right w:val="none" w:sz="0" w:space="0" w:color="auto"/>
                  </w:divBdr>
                </w:div>
                <w:div w:id="299387513">
                  <w:marLeft w:val="0"/>
                  <w:marRight w:val="0"/>
                  <w:marTop w:val="0"/>
                  <w:marBottom w:val="0"/>
                  <w:divBdr>
                    <w:top w:val="none" w:sz="0" w:space="0" w:color="auto"/>
                    <w:left w:val="none" w:sz="0" w:space="0" w:color="auto"/>
                    <w:bottom w:val="none" w:sz="0" w:space="0" w:color="auto"/>
                    <w:right w:val="none" w:sz="0" w:space="0" w:color="auto"/>
                  </w:divBdr>
                </w:div>
                <w:div w:id="760952086">
                  <w:marLeft w:val="0"/>
                  <w:marRight w:val="0"/>
                  <w:marTop w:val="0"/>
                  <w:marBottom w:val="0"/>
                  <w:divBdr>
                    <w:top w:val="none" w:sz="0" w:space="0" w:color="auto"/>
                    <w:left w:val="none" w:sz="0" w:space="0" w:color="auto"/>
                    <w:bottom w:val="none" w:sz="0" w:space="0" w:color="auto"/>
                    <w:right w:val="none" w:sz="0" w:space="0" w:color="auto"/>
                  </w:divBdr>
                </w:div>
                <w:div w:id="468087971">
                  <w:marLeft w:val="0"/>
                  <w:marRight w:val="0"/>
                  <w:marTop w:val="0"/>
                  <w:marBottom w:val="0"/>
                  <w:divBdr>
                    <w:top w:val="none" w:sz="0" w:space="0" w:color="auto"/>
                    <w:left w:val="none" w:sz="0" w:space="0" w:color="auto"/>
                    <w:bottom w:val="none" w:sz="0" w:space="0" w:color="auto"/>
                    <w:right w:val="none" w:sz="0" w:space="0" w:color="auto"/>
                  </w:divBdr>
                </w:div>
                <w:div w:id="1145508805">
                  <w:marLeft w:val="0"/>
                  <w:marRight w:val="0"/>
                  <w:marTop w:val="0"/>
                  <w:marBottom w:val="0"/>
                  <w:divBdr>
                    <w:top w:val="none" w:sz="0" w:space="0" w:color="auto"/>
                    <w:left w:val="none" w:sz="0" w:space="0" w:color="auto"/>
                    <w:bottom w:val="none" w:sz="0" w:space="0" w:color="auto"/>
                    <w:right w:val="none" w:sz="0" w:space="0" w:color="auto"/>
                  </w:divBdr>
                </w:div>
                <w:div w:id="88277521">
                  <w:marLeft w:val="0"/>
                  <w:marRight w:val="0"/>
                  <w:marTop w:val="0"/>
                  <w:marBottom w:val="0"/>
                  <w:divBdr>
                    <w:top w:val="none" w:sz="0" w:space="0" w:color="auto"/>
                    <w:left w:val="none" w:sz="0" w:space="0" w:color="auto"/>
                    <w:bottom w:val="none" w:sz="0" w:space="0" w:color="auto"/>
                    <w:right w:val="none" w:sz="0" w:space="0" w:color="auto"/>
                  </w:divBdr>
                </w:div>
                <w:div w:id="1301498697">
                  <w:marLeft w:val="0"/>
                  <w:marRight w:val="0"/>
                  <w:marTop w:val="0"/>
                  <w:marBottom w:val="0"/>
                  <w:divBdr>
                    <w:top w:val="none" w:sz="0" w:space="0" w:color="auto"/>
                    <w:left w:val="none" w:sz="0" w:space="0" w:color="auto"/>
                    <w:bottom w:val="none" w:sz="0" w:space="0" w:color="auto"/>
                    <w:right w:val="none" w:sz="0" w:space="0" w:color="auto"/>
                  </w:divBdr>
                </w:div>
                <w:div w:id="1455901593">
                  <w:marLeft w:val="0"/>
                  <w:marRight w:val="0"/>
                  <w:marTop w:val="0"/>
                  <w:marBottom w:val="0"/>
                  <w:divBdr>
                    <w:top w:val="none" w:sz="0" w:space="0" w:color="auto"/>
                    <w:left w:val="none" w:sz="0" w:space="0" w:color="auto"/>
                    <w:bottom w:val="none" w:sz="0" w:space="0" w:color="auto"/>
                    <w:right w:val="none" w:sz="0" w:space="0" w:color="auto"/>
                  </w:divBdr>
                </w:div>
                <w:div w:id="1315258235">
                  <w:marLeft w:val="0"/>
                  <w:marRight w:val="0"/>
                  <w:marTop w:val="0"/>
                  <w:marBottom w:val="0"/>
                  <w:divBdr>
                    <w:top w:val="none" w:sz="0" w:space="0" w:color="auto"/>
                    <w:left w:val="none" w:sz="0" w:space="0" w:color="auto"/>
                    <w:bottom w:val="none" w:sz="0" w:space="0" w:color="auto"/>
                    <w:right w:val="none" w:sz="0" w:space="0" w:color="auto"/>
                  </w:divBdr>
                </w:div>
                <w:div w:id="2111965283">
                  <w:marLeft w:val="0"/>
                  <w:marRight w:val="0"/>
                  <w:marTop w:val="0"/>
                  <w:marBottom w:val="0"/>
                  <w:divBdr>
                    <w:top w:val="none" w:sz="0" w:space="0" w:color="auto"/>
                    <w:left w:val="none" w:sz="0" w:space="0" w:color="auto"/>
                    <w:bottom w:val="none" w:sz="0" w:space="0" w:color="auto"/>
                    <w:right w:val="none" w:sz="0" w:space="0" w:color="auto"/>
                  </w:divBdr>
                </w:div>
                <w:div w:id="1508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935">
          <w:marLeft w:val="0"/>
          <w:marRight w:val="0"/>
          <w:marTop w:val="0"/>
          <w:marBottom w:val="0"/>
          <w:divBdr>
            <w:top w:val="none" w:sz="0" w:space="0" w:color="auto"/>
            <w:left w:val="none" w:sz="0" w:space="0" w:color="auto"/>
            <w:bottom w:val="none" w:sz="0" w:space="0" w:color="auto"/>
            <w:right w:val="none" w:sz="0" w:space="0" w:color="auto"/>
          </w:divBdr>
          <w:divsChild>
            <w:div w:id="1968320308">
              <w:marLeft w:val="0"/>
              <w:marRight w:val="0"/>
              <w:marTop w:val="0"/>
              <w:marBottom w:val="0"/>
              <w:divBdr>
                <w:top w:val="none" w:sz="0" w:space="0" w:color="auto"/>
                <w:left w:val="none" w:sz="0" w:space="0" w:color="auto"/>
                <w:bottom w:val="none" w:sz="0" w:space="0" w:color="auto"/>
                <w:right w:val="none" w:sz="0" w:space="0" w:color="auto"/>
              </w:divBdr>
              <w:divsChild>
                <w:div w:id="1629820959">
                  <w:marLeft w:val="0"/>
                  <w:marRight w:val="0"/>
                  <w:marTop w:val="0"/>
                  <w:marBottom w:val="0"/>
                  <w:divBdr>
                    <w:top w:val="none" w:sz="0" w:space="0" w:color="auto"/>
                    <w:left w:val="none" w:sz="0" w:space="0" w:color="auto"/>
                    <w:bottom w:val="none" w:sz="0" w:space="0" w:color="auto"/>
                    <w:right w:val="none" w:sz="0" w:space="0" w:color="auto"/>
                  </w:divBdr>
                  <w:divsChild>
                    <w:div w:id="1181776787">
                      <w:marLeft w:val="0"/>
                      <w:marRight w:val="0"/>
                      <w:marTop w:val="0"/>
                      <w:marBottom w:val="0"/>
                      <w:divBdr>
                        <w:top w:val="none" w:sz="0" w:space="0" w:color="auto"/>
                        <w:left w:val="none" w:sz="0" w:space="0" w:color="auto"/>
                        <w:bottom w:val="none" w:sz="0" w:space="0" w:color="auto"/>
                        <w:right w:val="none" w:sz="0" w:space="0" w:color="auto"/>
                      </w:divBdr>
                      <w:divsChild>
                        <w:div w:id="783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2708">
              <w:marLeft w:val="0"/>
              <w:marRight w:val="0"/>
              <w:marTop w:val="0"/>
              <w:marBottom w:val="0"/>
              <w:divBdr>
                <w:top w:val="none" w:sz="0" w:space="0" w:color="auto"/>
                <w:left w:val="none" w:sz="0" w:space="0" w:color="auto"/>
                <w:bottom w:val="none" w:sz="0" w:space="0" w:color="auto"/>
                <w:right w:val="none" w:sz="0" w:space="0" w:color="auto"/>
              </w:divBdr>
              <w:divsChild>
                <w:div w:id="1739135877">
                  <w:marLeft w:val="0"/>
                  <w:marRight w:val="0"/>
                  <w:marTop w:val="100"/>
                  <w:marBottom w:val="100"/>
                  <w:divBdr>
                    <w:top w:val="none" w:sz="0" w:space="0" w:color="auto"/>
                    <w:left w:val="none" w:sz="0" w:space="0" w:color="auto"/>
                    <w:bottom w:val="none" w:sz="0" w:space="0" w:color="auto"/>
                    <w:right w:val="none" w:sz="0" w:space="0" w:color="auto"/>
                  </w:divBdr>
                </w:div>
              </w:divsChild>
            </w:div>
            <w:div w:id="36778471">
              <w:marLeft w:val="0"/>
              <w:marRight w:val="0"/>
              <w:marTop w:val="0"/>
              <w:marBottom w:val="0"/>
              <w:divBdr>
                <w:top w:val="none" w:sz="0" w:space="0" w:color="auto"/>
                <w:left w:val="none" w:sz="0" w:space="0" w:color="auto"/>
                <w:bottom w:val="none" w:sz="0" w:space="0" w:color="auto"/>
                <w:right w:val="none" w:sz="0" w:space="0" w:color="auto"/>
              </w:divBdr>
              <w:divsChild>
                <w:div w:id="349798288">
                  <w:marLeft w:val="0"/>
                  <w:marRight w:val="0"/>
                  <w:marTop w:val="0"/>
                  <w:marBottom w:val="0"/>
                  <w:divBdr>
                    <w:top w:val="none" w:sz="0" w:space="0" w:color="auto"/>
                    <w:left w:val="none" w:sz="0" w:space="0" w:color="auto"/>
                    <w:bottom w:val="none" w:sz="0" w:space="0" w:color="auto"/>
                    <w:right w:val="none" w:sz="0" w:space="0" w:color="auto"/>
                  </w:divBdr>
                  <w:divsChild>
                    <w:div w:id="1680039863">
                      <w:marLeft w:val="0"/>
                      <w:marRight w:val="225"/>
                      <w:marTop w:val="0"/>
                      <w:marBottom w:val="0"/>
                      <w:divBdr>
                        <w:top w:val="none" w:sz="0" w:space="0" w:color="auto"/>
                        <w:left w:val="none" w:sz="0" w:space="0" w:color="auto"/>
                        <w:bottom w:val="none" w:sz="0" w:space="0" w:color="auto"/>
                        <w:right w:val="none" w:sz="0" w:space="0" w:color="auto"/>
                      </w:divBdr>
                    </w:div>
                  </w:divsChild>
                </w:div>
                <w:div w:id="59639255">
                  <w:marLeft w:val="0"/>
                  <w:marRight w:val="0"/>
                  <w:marTop w:val="0"/>
                  <w:marBottom w:val="0"/>
                  <w:divBdr>
                    <w:top w:val="none" w:sz="0" w:space="0" w:color="auto"/>
                    <w:left w:val="none" w:sz="0" w:space="0" w:color="auto"/>
                    <w:bottom w:val="none" w:sz="0" w:space="0" w:color="auto"/>
                    <w:right w:val="none" w:sz="0" w:space="0" w:color="auto"/>
                  </w:divBdr>
                  <w:divsChild>
                    <w:div w:id="668603498">
                      <w:marLeft w:val="0"/>
                      <w:marRight w:val="0"/>
                      <w:marTop w:val="0"/>
                      <w:marBottom w:val="0"/>
                      <w:divBdr>
                        <w:top w:val="none" w:sz="0" w:space="0" w:color="auto"/>
                        <w:left w:val="none" w:sz="0" w:space="0" w:color="auto"/>
                        <w:bottom w:val="none" w:sz="0" w:space="0" w:color="auto"/>
                        <w:right w:val="none" w:sz="0" w:space="0" w:color="auto"/>
                      </w:divBdr>
                      <w:divsChild>
                        <w:div w:id="1390761307">
                          <w:marLeft w:val="0"/>
                          <w:marRight w:val="0"/>
                          <w:marTop w:val="0"/>
                          <w:marBottom w:val="0"/>
                          <w:divBdr>
                            <w:top w:val="none" w:sz="0" w:space="0" w:color="auto"/>
                            <w:left w:val="none" w:sz="0" w:space="0" w:color="auto"/>
                            <w:bottom w:val="none" w:sz="0" w:space="0" w:color="auto"/>
                            <w:right w:val="none" w:sz="0" w:space="0" w:color="auto"/>
                          </w:divBdr>
                        </w:div>
                      </w:divsChild>
                    </w:div>
                    <w:div w:id="1182282964">
                      <w:marLeft w:val="0"/>
                      <w:marRight w:val="0"/>
                      <w:marTop w:val="0"/>
                      <w:marBottom w:val="0"/>
                      <w:divBdr>
                        <w:top w:val="none" w:sz="0" w:space="0" w:color="auto"/>
                        <w:left w:val="none" w:sz="0" w:space="0" w:color="auto"/>
                        <w:bottom w:val="none" w:sz="0" w:space="0" w:color="auto"/>
                        <w:right w:val="none" w:sz="0" w:space="0" w:color="auto"/>
                      </w:divBdr>
                    </w:div>
                    <w:div w:id="816266061">
                      <w:marLeft w:val="0"/>
                      <w:marRight w:val="0"/>
                      <w:marTop w:val="0"/>
                      <w:marBottom w:val="0"/>
                      <w:divBdr>
                        <w:top w:val="none" w:sz="0" w:space="0" w:color="auto"/>
                        <w:left w:val="none" w:sz="0" w:space="0" w:color="auto"/>
                        <w:bottom w:val="none" w:sz="0" w:space="0" w:color="auto"/>
                        <w:right w:val="none" w:sz="0" w:space="0" w:color="auto"/>
                      </w:divBdr>
                    </w:div>
                    <w:div w:id="5378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500">
              <w:marLeft w:val="0"/>
              <w:marRight w:val="0"/>
              <w:marTop w:val="0"/>
              <w:marBottom w:val="0"/>
              <w:divBdr>
                <w:top w:val="none" w:sz="0" w:space="0" w:color="auto"/>
                <w:left w:val="none" w:sz="0" w:space="0" w:color="auto"/>
                <w:bottom w:val="none" w:sz="0" w:space="0" w:color="auto"/>
                <w:right w:val="none" w:sz="0" w:space="0" w:color="auto"/>
              </w:divBdr>
              <w:divsChild>
                <w:div w:id="625044866">
                  <w:marLeft w:val="0"/>
                  <w:marRight w:val="0"/>
                  <w:marTop w:val="0"/>
                  <w:marBottom w:val="0"/>
                  <w:divBdr>
                    <w:top w:val="none" w:sz="0" w:space="0" w:color="auto"/>
                    <w:left w:val="none" w:sz="0" w:space="0" w:color="auto"/>
                    <w:bottom w:val="none" w:sz="0" w:space="0" w:color="auto"/>
                    <w:right w:val="none" w:sz="0" w:space="0" w:color="auto"/>
                  </w:divBdr>
                  <w:divsChild>
                    <w:div w:id="1718507073">
                      <w:marLeft w:val="0"/>
                      <w:marRight w:val="0"/>
                      <w:marTop w:val="0"/>
                      <w:marBottom w:val="0"/>
                      <w:divBdr>
                        <w:top w:val="none" w:sz="0" w:space="0" w:color="auto"/>
                        <w:left w:val="none" w:sz="0" w:space="0" w:color="auto"/>
                        <w:bottom w:val="none" w:sz="0" w:space="0" w:color="auto"/>
                        <w:right w:val="none" w:sz="0" w:space="0" w:color="auto"/>
                      </w:divBdr>
                      <w:divsChild>
                        <w:div w:id="931401422">
                          <w:marLeft w:val="0"/>
                          <w:marRight w:val="0"/>
                          <w:marTop w:val="0"/>
                          <w:marBottom w:val="0"/>
                          <w:divBdr>
                            <w:top w:val="none" w:sz="0" w:space="0" w:color="auto"/>
                            <w:left w:val="none" w:sz="0" w:space="0" w:color="auto"/>
                            <w:bottom w:val="none" w:sz="0" w:space="0" w:color="auto"/>
                            <w:right w:val="none" w:sz="0" w:space="0" w:color="auto"/>
                          </w:divBdr>
                          <w:divsChild>
                            <w:div w:id="1951472105">
                              <w:marLeft w:val="0"/>
                              <w:marRight w:val="0"/>
                              <w:marTop w:val="0"/>
                              <w:marBottom w:val="0"/>
                              <w:divBdr>
                                <w:top w:val="none" w:sz="0" w:space="0" w:color="auto"/>
                                <w:left w:val="none" w:sz="0" w:space="0" w:color="auto"/>
                                <w:bottom w:val="none" w:sz="0" w:space="0" w:color="auto"/>
                                <w:right w:val="none" w:sz="0" w:space="0" w:color="auto"/>
                              </w:divBdr>
                            </w:div>
                            <w:div w:id="33847307">
                              <w:marLeft w:val="1860"/>
                              <w:marRight w:val="0"/>
                              <w:marTop w:val="0"/>
                              <w:marBottom w:val="0"/>
                              <w:divBdr>
                                <w:top w:val="none" w:sz="0" w:space="0" w:color="auto"/>
                                <w:left w:val="none" w:sz="0" w:space="0" w:color="auto"/>
                                <w:bottom w:val="none" w:sz="0" w:space="0" w:color="auto"/>
                                <w:right w:val="none" w:sz="0" w:space="0" w:color="auto"/>
                              </w:divBdr>
                            </w:div>
                            <w:div w:id="1669016674">
                              <w:marLeft w:val="1320"/>
                              <w:marRight w:val="0"/>
                              <w:marTop w:val="0"/>
                              <w:marBottom w:val="0"/>
                              <w:divBdr>
                                <w:top w:val="none" w:sz="0" w:space="0" w:color="auto"/>
                                <w:left w:val="none" w:sz="0" w:space="0" w:color="auto"/>
                                <w:bottom w:val="none" w:sz="0" w:space="0" w:color="auto"/>
                                <w:right w:val="none" w:sz="0" w:space="0" w:color="auto"/>
                              </w:divBdr>
                            </w:div>
                          </w:divsChild>
                        </w:div>
                        <w:div w:id="163398240">
                          <w:marLeft w:val="0"/>
                          <w:marRight w:val="0"/>
                          <w:marTop w:val="0"/>
                          <w:marBottom w:val="0"/>
                          <w:divBdr>
                            <w:top w:val="none" w:sz="0" w:space="0" w:color="auto"/>
                            <w:left w:val="none" w:sz="0" w:space="0" w:color="auto"/>
                            <w:bottom w:val="none" w:sz="0" w:space="0" w:color="auto"/>
                            <w:right w:val="none" w:sz="0" w:space="0" w:color="auto"/>
                          </w:divBdr>
                          <w:divsChild>
                            <w:div w:id="941957168">
                              <w:marLeft w:val="0"/>
                              <w:marRight w:val="0"/>
                              <w:marTop w:val="0"/>
                              <w:marBottom w:val="0"/>
                              <w:divBdr>
                                <w:top w:val="none" w:sz="0" w:space="0" w:color="auto"/>
                                <w:left w:val="none" w:sz="0" w:space="0" w:color="auto"/>
                                <w:bottom w:val="none" w:sz="0" w:space="0" w:color="auto"/>
                                <w:right w:val="none" w:sz="0" w:space="0" w:color="auto"/>
                              </w:divBdr>
                              <w:divsChild>
                                <w:div w:id="2107728114">
                                  <w:marLeft w:val="0"/>
                                  <w:marRight w:val="0"/>
                                  <w:marTop w:val="0"/>
                                  <w:marBottom w:val="0"/>
                                  <w:divBdr>
                                    <w:top w:val="none" w:sz="0" w:space="0" w:color="auto"/>
                                    <w:left w:val="none" w:sz="0" w:space="0" w:color="auto"/>
                                    <w:bottom w:val="none" w:sz="0" w:space="0" w:color="auto"/>
                                    <w:right w:val="none" w:sz="0" w:space="0" w:color="auto"/>
                                  </w:divBdr>
                                </w:div>
                              </w:divsChild>
                            </w:div>
                            <w:div w:id="1481389640">
                              <w:marLeft w:val="0"/>
                              <w:marRight w:val="0"/>
                              <w:marTop w:val="0"/>
                              <w:marBottom w:val="0"/>
                              <w:divBdr>
                                <w:top w:val="none" w:sz="0" w:space="0" w:color="auto"/>
                                <w:left w:val="none" w:sz="0" w:space="0" w:color="auto"/>
                                <w:bottom w:val="none" w:sz="0" w:space="0" w:color="auto"/>
                                <w:right w:val="none" w:sz="0" w:space="0" w:color="auto"/>
                              </w:divBdr>
                              <w:divsChild>
                                <w:div w:id="1778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3352">
          <w:marLeft w:val="0"/>
          <w:marRight w:val="0"/>
          <w:marTop w:val="0"/>
          <w:marBottom w:val="0"/>
          <w:divBdr>
            <w:top w:val="none" w:sz="0" w:space="0" w:color="auto"/>
            <w:left w:val="none" w:sz="0" w:space="0" w:color="auto"/>
            <w:bottom w:val="none" w:sz="0" w:space="0" w:color="auto"/>
            <w:right w:val="none" w:sz="0" w:space="0" w:color="auto"/>
          </w:divBdr>
          <w:divsChild>
            <w:div w:id="78646168">
              <w:marLeft w:val="0"/>
              <w:marRight w:val="0"/>
              <w:marTop w:val="0"/>
              <w:marBottom w:val="0"/>
              <w:divBdr>
                <w:top w:val="none" w:sz="0" w:space="0" w:color="auto"/>
                <w:left w:val="none" w:sz="0" w:space="0" w:color="auto"/>
                <w:bottom w:val="none" w:sz="0" w:space="0" w:color="auto"/>
                <w:right w:val="none" w:sz="0" w:space="0" w:color="auto"/>
              </w:divBdr>
              <w:divsChild>
                <w:div w:id="367993668">
                  <w:marLeft w:val="0"/>
                  <w:marRight w:val="0"/>
                  <w:marTop w:val="0"/>
                  <w:marBottom w:val="0"/>
                  <w:divBdr>
                    <w:top w:val="none" w:sz="0" w:space="0" w:color="auto"/>
                    <w:left w:val="none" w:sz="0" w:space="0" w:color="auto"/>
                    <w:bottom w:val="none" w:sz="0" w:space="0" w:color="auto"/>
                    <w:right w:val="none" w:sz="0" w:space="0" w:color="auto"/>
                  </w:divBdr>
                  <w:divsChild>
                    <w:div w:id="1955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931">
              <w:marLeft w:val="0"/>
              <w:marRight w:val="0"/>
              <w:marTop w:val="0"/>
              <w:marBottom w:val="0"/>
              <w:divBdr>
                <w:top w:val="none" w:sz="0" w:space="0" w:color="auto"/>
                <w:left w:val="none" w:sz="0" w:space="0" w:color="auto"/>
                <w:bottom w:val="none" w:sz="0" w:space="0" w:color="auto"/>
                <w:right w:val="none" w:sz="0" w:space="0" w:color="auto"/>
              </w:divBdr>
              <w:divsChild>
                <w:div w:id="2061662465">
                  <w:marLeft w:val="0"/>
                  <w:marRight w:val="0"/>
                  <w:marTop w:val="0"/>
                  <w:marBottom w:val="0"/>
                  <w:divBdr>
                    <w:top w:val="none" w:sz="0" w:space="0" w:color="auto"/>
                    <w:left w:val="none" w:sz="0" w:space="0" w:color="auto"/>
                    <w:bottom w:val="none" w:sz="0" w:space="0" w:color="auto"/>
                    <w:right w:val="none" w:sz="0" w:space="0" w:color="auto"/>
                  </w:divBdr>
                  <w:divsChild>
                    <w:div w:id="1444108641">
                      <w:marLeft w:val="0"/>
                      <w:marRight w:val="0"/>
                      <w:marTop w:val="120"/>
                      <w:marBottom w:val="0"/>
                      <w:divBdr>
                        <w:top w:val="none" w:sz="0" w:space="0" w:color="auto"/>
                        <w:left w:val="none" w:sz="0" w:space="0" w:color="auto"/>
                        <w:bottom w:val="none" w:sz="0" w:space="0" w:color="auto"/>
                        <w:right w:val="none" w:sz="0" w:space="0" w:color="auto"/>
                      </w:divBdr>
                    </w:div>
                  </w:divsChild>
                </w:div>
                <w:div w:id="2054649104">
                  <w:marLeft w:val="0"/>
                  <w:marRight w:val="0"/>
                  <w:marTop w:val="0"/>
                  <w:marBottom w:val="0"/>
                  <w:divBdr>
                    <w:top w:val="none" w:sz="0" w:space="0" w:color="auto"/>
                    <w:left w:val="none" w:sz="0" w:space="0" w:color="auto"/>
                    <w:bottom w:val="none" w:sz="0" w:space="0" w:color="auto"/>
                    <w:right w:val="none" w:sz="0" w:space="0" w:color="auto"/>
                  </w:divBdr>
                  <w:divsChild>
                    <w:div w:id="1295058908">
                      <w:marLeft w:val="120"/>
                      <w:marRight w:val="0"/>
                      <w:marTop w:val="0"/>
                      <w:marBottom w:val="0"/>
                      <w:divBdr>
                        <w:top w:val="none" w:sz="0" w:space="0" w:color="auto"/>
                        <w:left w:val="none" w:sz="0" w:space="0" w:color="auto"/>
                        <w:bottom w:val="none" w:sz="0" w:space="0" w:color="auto"/>
                        <w:right w:val="none" w:sz="0" w:space="0" w:color="auto"/>
                      </w:divBdr>
                    </w:div>
                  </w:divsChild>
                </w:div>
                <w:div w:id="173806788">
                  <w:marLeft w:val="0"/>
                  <w:marRight w:val="0"/>
                  <w:marTop w:val="0"/>
                  <w:marBottom w:val="0"/>
                  <w:divBdr>
                    <w:top w:val="none" w:sz="0" w:space="0" w:color="auto"/>
                    <w:left w:val="none" w:sz="0" w:space="0" w:color="auto"/>
                    <w:bottom w:val="none" w:sz="0" w:space="0" w:color="auto"/>
                    <w:right w:val="none" w:sz="0" w:space="0" w:color="auto"/>
                  </w:divBdr>
                  <w:divsChild>
                    <w:div w:id="514269143">
                      <w:marLeft w:val="120"/>
                      <w:marRight w:val="0"/>
                      <w:marTop w:val="0"/>
                      <w:marBottom w:val="0"/>
                      <w:divBdr>
                        <w:top w:val="none" w:sz="0" w:space="0" w:color="auto"/>
                        <w:left w:val="none" w:sz="0" w:space="0" w:color="auto"/>
                        <w:bottom w:val="none" w:sz="0" w:space="0" w:color="auto"/>
                        <w:right w:val="none" w:sz="0" w:space="0" w:color="auto"/>
                      </w:divBdr>
                    </w:div>
                  </w:divsChild>
                </w:div>
                <w:div w:id="1043405359">
                  <w:marLeft w:val="0"/>
                  <w:marRight w:val="0"/>
                  <w:marTop w:val="0"/>
                  <w:marBottom w:val="0"/>
                  <w:divBdr>
                    <w:top w:val="none" w:sz="0" w:space="0" w:color="auto"/>
                    <w:left w:val="none" w:sz="0" w:space="0" w:color="auto"/>
                    <w:bottom w:val="none" w:sz="0" w:space="0" w:color="auto"/>
                    <w:right w:val="none" w:sz="0" w:space="0" w:color="auto"/>
                  </w:divBdr>
                  <w:divsChild>
                    <w:div w:id="626617990">
                      <w:marLeft w:val="120"/>
                      <w:marRight w:val="0"/>
                      <w:marTop w:val="0"/>
                      <w:marBottom w:val="0"/>
                      <w:divBdr>
                        <w:top w:val="none" w:sz="0" w:space="0" w:color="auto"/>
                        <w:left w:val="none" w:sz="0" w:space="0" w:color="auto"/>
                        <w:bottom w:val="none" w:sz="0" w:space="0" w:color="auto"/>
                        <w:right w:val="none" w:sz="0" w:space="0" w:color="auto"/>
                      </w:divBdr>
                    </w:div>
                  </w:divsChild>
                </w:div>
                <w:div w:id="1566574854">
                  <w:marLeft w:val="0"/>
                  <w:marRight w:val="0"/>
                  <w:marTop w:val="0"/>
                  <w:marBottom w:val="0"/>
                  <w:divBdr>
                    <w:top w:val="none" w:sz="0" w:space="0" w:color="auto"/>
                    <w:left w:val="none" w:sz="0" w:space="0" w:color="auto"/>
                    <w:bottom w:val="none" w:sz="0" w:space="0" w:color="auto"/>
                    <w:right w:val="none" w:sz="0" w:space="0" w:color="auto"/>
                  </w:divBdr>
                  <w:divsChild>
                    <w:div w:id="21052985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960">
          <w:marLeft w:val="0"/>
          <w:marRight w:val="0"/>
          <w:marTop w:val="0"/>
          <w:marBottom w:val="0"/>
          <w:divBdr>
            <w:top w:val="none" w:sz="0" w:space="0" w:color="auto"/>
            <w:left w:val="none" w:sz="0" w:space="0" w:color="auto"/>
            <w:bottom w:val="none" w:sz="0" w:space="0" w:color="auto"/>
            <w:right w:val="none" w:sz="0" w:space="0" w:color="auto"/>
          </w:divBdr>
          <w:divsChild>
            <w:div w:id="1046445318">
              <w:marLeft w:val="0"/>
              <w:marRight w:val="0"/>
              <w:marTop w:val="0"/>
              <w:marBottom w:val="0"/>
              <w:divBdr>
                <w:top w:val="none" w:sz="0" w:space="0" w:color="auto"/>
                <w:left w:val="none" w:sz="0" w:space="0" w:color="auto"/>
                <w:bottom w:val="none" w:sz="0" w:space="0" w:color="auto"/>
                <w:right w:val="none" w:sz="0" w:space="0" w:color="auto"/>
              </w:divBdr>
              <w:divsChild>
                <w:div w:id="1068918314">
                  <w:marLeft w:val="120"/>
                  <w:marRight w:val="0"/>
                  <w:marTop w:val="120"/>
                  <w:marBottom w:val="0"/>
                  <w:divBdr>
                    <w:top w:val="none" w:sz="0" w:space="0" w:color="auto"/>
                    <w:left w:val="none" w:sz="0" w:space="0" w:color="auto"/>
                    <w:bottom w:val="none" w:sz="0" w:space="0" w:color="auto"/>
                    <w:right w:val="none" w:sz="0" w:space="0" w:color="auto"/>
                  </w:divBdr>
                </w:div>
                <w:div w:id="1200245984">
                  <w:marLeft w:val="0"/>
                  <w:marRight w:val="0"/>
                  <w:marTop w:val="0"/>
                  <w:marBottom w:val="0"/>
                  <w:divBdr>
                    <w:top w:val="none" w:sz="0" w:space="0" w:color="auto"/>
                    <w:left w:val="none" w:sz="0" w:space="0" w:color="auto"/>
                    <w:bottom w:val="none" w:sz="0" w:space="0" w:color="auto"/>
                    <w:right w:val="none" w:sz="0" w:space="0" w:color="auto"/>
                  </w:divBdr>
                  <w:divsChild>
                    <w:div w:id="195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273">
              <w:marLeft w:val="0"/>
              <w:marRight w:val="0"/>
              <w:marTop w:val="0"/>
              <w:marBottom w:val="0"/>
              <w:divBdr>
                <w:top w:val="none" w:sz="0" w:space="0" w:color="auto"/>
                <w:left w:val="none" w:sz="0" w:space="0" w:color="auto"/>
                <w:bottom w:val="none" w:sz="0" w:space="0" w:color="auto"/>
                <w:right w:val="none" w:sz="0" w:space="0" w:color="auto"/>
              </w:divBdr>
              <w:divsChild>
                <w:div w:id="1884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261">
      <w:bodyDiv w:val="1"/>
      <w:marLeft w:val="0"/>
      <w:marRight w:val="0"/>
      <w:marTop w:val="0"/>
      <w:marBottom w:val="0"/>
      <w:divBdr>
        <w:top w:val="none" w:sz="0" w:space="0" w:color="auto"/>
        <w:left w:val="none" w:sz="0" w:space="0" w:color="auto"/>
        <w:bottom w:val="none" w:sz="0" w:space="0" w:color="auto"/>
        <w:right w:val="none" w:sz="0" w:space="0" w:color="auto"/>
      </w:divBdr>
    </w:div>
    <w:div w:id="936713938">
      <w:bodyDiv w:val="1"/>
      <w:marLeft w:val="0"/>
      <w:marRight w:val="0"/>
      <w:marTop w:val="0"/>
      <w:marBottom w:val="0"/>
      <w:divBdr>
        <w:top w:val="none" w:sz="0" w:space="0" w:color="auto"/>
        <w:left w:val="none" w:sz="0" w:space="0" w:color="auto"/>
        <w:bottom w:val="none" w:sz="0" w:space="0" w:color="auto"/>
        <w:right w:val="none" w:sz="0" w:space="0" w:color="auto"/>
      </w:divBdr>
    </w:div>
    <w:div w:id="1029377960">
      <w:bodyDiv w:val="1"/>
      <w:marLeft w:val="0"/>
      <w:marRight w:val="0"/>
      <w:marTop w:val="0"/>
      <w:marBottom w:val="0"/>
      <w:divBdr>
        <w:top w:val="none" w:sz="0" w:space="0" w:color="auto"/>
        <w:left w:val="none" w:sz="0" w:space="0" w:color="auto"/>
        <w:bottom w:val="none" w:sz="0" w:space="0" w:color="auto"/>
        <w:right w:val="none" w:sz="0" w:space="0" w:color="auto"/>
      </w:divBdr>
      <w:divsChild>
        <w:div w:id="782845100">
          <w:marLeft w:val="0"/>
          <w:marRight w:val="0"/>
          <w:marTop w:val="0"/>
          <w:marBottom w:val="0"/>
          <w:divBdr>
            <w:top w:val="none" w:sz="0" w:space="0" w:color="auto"/>
            <w:left w:val="none" w:sz="0" w:space="0" w:color="auto"/>
            <w:bottom w:val="none" w:sz="0" w:space="0" w:color="auto"/>
            <w:right w:val="none" w:sz="0" w:space="0" w:color="auto"/>
          </w:divBdr>
          <w:divsChild>
            <w:div w:id="1400402957">
              <w:marLeft w:val="0"/>
              <w:marRight w:val="0"/>
              <w:marTop w:val="0"/>
              <w:marBottom w:val="0"/>
              <w:divBdr>
                <w:top w:val="none" w:sz="0" w:space="0" w:color="auto"/>
                <w:left w:val="none" w:sz="0" w:space="0" w:color="auto"/>
                <w:bottom w:val="none" w:sz="0" w:space="0" w:color="auto"/>
                <w:right w:val="none" w:sz="0" w:space="0" w:color="auto"/>
              </w:divBdr>
              <w:divsChild>
                <w:div w:id="297759404">
                  <w:marLeft w:val="0"/>
                  <w:marRight w:val="0"/>
                  <w:marTop w:val="0"/>
                  <w:marBottom w:val="0"/>
                  <w:divBdr>
                    <w:top w:val="none" w:sz="0" w:space="0" w:color="auto"/>
                    <w:left w:val="none" w:sz="0" w:space="0" w:color="auto"/>
                    <w:bottom w:val="none" w:sz="0" w:space="0" w:color="auto"/>
                    <w:right w:val="none" w:sz="0" w:space="0" w:color="auto"/>
                  </w:divBdr>
                  <w:divsChild>
                    <w:div w:id="1982539812">
                      <w:marLeft w:val="0"/>
                      <w:marRight w:val="0"/>
                      <w:marTop w:val="0"/>
                      <w:marBottom w:val="0"/>
                      <w:divBdr>
                        <w:top w:val="none" w:sz="0" w:space="0" w:color="auto"/>
                        <w:left w:val="none" w:sz="0" w:space="0" w:color="auto"/>
                        <w:bottom w:val="none" w:sz="0" w:space="0" w:color="auto"/>
                        <w:right w:val="none" w:sz="0" w:space="0" w:color="auto"/>
                      </w:divBdr>
                      <w:divsChild>
                        <w:div w:id="355740531">
                          <w:marLeft w:val="0"/>
                          <w:marRight w:val="0"/>
                          <w:marTop w:val="0"/>
                          <w:marBottom w:val="0"/>
                          <w:divBdr>
                            <w:top w:val="none" w:sz="0" w:space="0" w:color="auto"/>
                            <w:left w:val="none" w:sz="0" w:space="0" w:color="auto"/>
                            <w:bottom w:val="none" w:sz="0" w:space="0" w:color="auto"/>
                            <w:right w:val="none" w:sz="0" w:space="0" w:color="auto"/>
                          </w:divBdr>
                          <w:divsChild>
                            <w:div w:id="193464197">
                              <w:marLeft w:val="0"/>
                              <w:marRight w:val="0"/>
                              <w:marTop w:val="0"/>
                              <w:marBottom w:val="0"/>
                              <w:divBdr>
                                <w:top w:val="none" w:sz="0" w:space="0" w:color="auto"/>
                                <w:left w:val="none" w:sz="0" w:space="0" w:color="auto"/>
                                <w:bottom w:val="none" w:sz="0" w:space="0" w:color="auto"/>
                                <w:right w:val="none" w:sz="0" w:space="0" w:color="auto"/>
                              </w:divBdr>
                              <w:divsChild>
                                <w:div w:id="1268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4610">
                          <w:marLeft w:val="0"/>
                          <w:marRight w:val="0"/>
                          <w:marTop w:val="0"/>
                          <w:marBottom w:val="0"/>
                          <w:divBdr>
                            <w:top w:val="none" w:sz="0" w:space="0" w:color="auto"/>
                            <w:left w:val="none" w:sz="0" w:space="0" w:color="auto"/>
                            <w:bottom w:val="none" w:sz="0" w:space="0" w:color="auto"/>
                            <w:right w:val="none" w:sz="0" w:space="0" w:color="auto"/>
                          </w:divBdr>
                          <w:divsChild>
                            <w:div w:id="2142720648">
                              <w:marLeft w:val="0"/>
                              <w:marRight w:val="0"/>
                              <w:marTop w:val="0"/>
                              <w:marBottom w:val="0"/>
                              <w:divBdr>
                                <w:top w:val="none" w:sz="0" w:space="0" w:color="auto"/>
                                <w:left w:val="none" w:sz="0" w:space="0" w:color="auto"/>
                                <w:bottom w:val="none" w:sz="0" w:space="0" w:color="auto"/>
                                <w:right w:val="none" w:sz="0" w:space="0" w:color="auto"/>
                              </w:divBdr>
                              <w:divsChild>
                                <w:div w:id="16436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808">
          <w:marLeft w:val="0"/>
          <w:marRight w:val="0"/>
          <w:marTop w:val="0"/>
          <w:marBottom w:val="0"/>
          <w:divBdr>
            <w:top w:val="none" w:sz="0" w:space="0" w:color="auto"/>
            <w:left w:val="none" w:sz="0" w:space="0" w:color="auto"/>
            <w:bottom w:val="none" w:sz="0" w:space="0" w:color="auto"/>
            <w:right w:val="none" w:sz="0" w:space="0" w:color="auto"/>
          </w:divBdr>
          <w:divsChild>
            <w:div w:id="712923435">
              <w:marLeft w:val="0"/>
              <w:marRight w:val="0"/>
              <w:marTop w:val="0"/>
              <w:marBottom w:val="0"/>
              <w:divBdr>
                <w:top w:val="none" w:sz="0" w:space="0" w:color="auto"/>
                <w:left w:val="none" w:sz="0" w:space="0" w:color="auto"/>
                <w:bottom w:val="none" w:sz="0" w:space="0" w:color="auto"/>
                <w:right w:val="none" w:sz="0" w:space="0" w:color="auto"/>
              </w:divBdr>
              <w:divsChild>
                <w:div w:id="4618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3117">
          <w:marLeft w:val="0"/>
          <w:marRight w:val="0"/>
          <w:marTop w:val="0"/>
          <w:marBottom w:val="0"/>
          <w:divBdr>
            <w:top w:val="none" w:sz="0" w:space="0" w:color="auto"/>
            <w:left w:val="none" w:sz="0" w:space="0" w:color="auto"/>
            <w:bottom w:val="none" w:sz="0" w:space="0" w:color="auto"/>
            <w:right w:val="none" w:sz="0" w:space="0" w:color="auto"/>
          </w:divBdr>
          <w:divsChild>
            <w:div w:id="1829175528">
              <w:marLeft w:val="0"/>
              <w:marRight w:val="0"/>
              <w:marTop w:val="0"/>
              <w:marBottom w:val="0"/>
              <w:divBdr>
                <w:top w:val="none" w:sz="0" w:space="0" w:color="auto"/>
                <w:left w:val="none" w:sz="0" w:space="0" w:color="auto"/>
                <w:bottom w:val="none" w:sz="0" w:space="0" w:color="auto"/>
                <w:right w:val="none" w:sz="0" w:space="0" w:color="auto"/>
              </w:divBdr>
              <w:divsChild>
                <w:div w:id="153645740">
                  <w:marLeft w:val="0"/>
                  <w:marRight w:val="0"/>
                  <w:marTop w:val="0"/>
                  <w:marBottom w:val="0"/>
                  <w:divBdr>
                    <w:top w:val="none" w:sz="0" w:space="0" w:color="auto"/>
                    <w:left w:val="none" w:sz="0" w:space="0" w:color="auto"/>
                    <w:bottom w:val="none" w:sz="0" w:space="0" w:color="auto"/>
                    <w:right w:val="none" w:sz="0" w:space="0" w:color="auto"/>
                  </w:divBdr>
                </w:div>
                <w:div w:id="1830638066">
                  <w:marLeft w:val="0"/>
                  <w:marRight w:val="0"/>
                  <w:marTop w:val="0"/>
                  <w:marBottom w:val="0"/>
                  <w:divBdr>
                    <w:top w:val="none" w:sz="0" w:space="0" w:color="auto"/>
                    <w:left w:val="none" w:sz="0" w:space="0" w:color="auto"/>
                    <w:bottom w:val="none" w:sz="0" w:space="0" w:color="auto"/>
                    <w:right w:val="none" w:sz="0" w:space="0" w:color="auto"/>
                  </w:divBdr>
                </w:div>
                <w:div w:id="1249731797">
                  <w:marLeft w:val="0"/>
                  <w:marRight w:val="0"/>
                  <w:marTop w:val="0"/>
                  <w:marBottom w:val="0"/>
                  <w:divBdr>
                    <w:top w:val="none" w:sz="0" w:space="0" w:color="auto"/>
                    <w:left w:val="none" w:sz="0" w:space="0" w:color="auto"/>
                    <w:bottom w:val="none" w:sz="0" w:space="0" w:color="auto"/>
                    <w:right w:val="none" w:sz="0" w:space="0" w:color="auto"/>
                  </w:divBdr>
                </w:div>
                <w:div w:id="1383821585">
                  <w:marLeft w:val="0"/>
                  <w:marRight w:val="0"/>
                  <w:marTop w:val="0"/>
                  <w:marBottom w:val="0"/>
                  <w:divBdr>
                    <w:top w:val="none" w:sz="0" w:space="0" w:color="auto"/>
                    <w:left w:val="none" w:sz="0" w:space="0" w:color="auto"/>
                    <w:bottom w:val="none" w:sz="0" w:space="0" w:color="auto"/>
                    <w:right w:val="none" w:sz="0" w:space="0" w:color="auto"/>
                  </w:divBdr>
                </w:div>
                <w:div w:id="1000813422">
                  <w:marLeft w:val="0"/>
                  <w:marRight w:val="0"/>
                  <w:marTop w:val="0"/>
                  <w:marBottom w:val="0"/>
                  <w:divBdr>
                    <w:top w:val="none" w:sz="0" w:space="0" w:color="auto"/>
                    <w:left w:val="none" w:sz="0" w:space="0" w:color="auto"/>
                    <w:bottom w:val="none" w:sz="0" w:space="0" w:color="auto"/>
                    <w:right w:val="none" w:sz="0" w:space="0" w:color="auto"/>
                  </w:divBdr>
                </w:div>
                <w:div w:id="622154316">
                  <w:marLeft w:val="0"/>
                  <w:marRight w:val="0"/>
                  <w:marTop w:val="0"/>
                  <w:marBottom w:val="0"/>
                  <w:divBdr>
                    <w:top w:val="none" w:sz="0" w:space="0" w:color="auto"/>
                    <w:left w:val="none" w:sz="0" w:space="0" w:color="auto"/>
                    <w:bottom w:val="none" w:sz="0" w:space="0" w:color="auto"/>
                    <w:right w:val="none" w:sz="0" w:space="0" w:color="auto"/>
                  </w:divBdr>
                </w:div>
                <w:div w:id="1520701519">
                  <w:marLeft w:val="0"/>
                  <w:marRight w:val="0"/>
                  <w:marTop w:val="0"/>
                  <w:marBottom w:val="0"/>
                  <w:divBdr>
                    <w:top w:val="none" w:sz="0" w:space="0" w:color="auto"/>
                    <w:left w:val="none" w:sz="0" w:space="0" w:color="auto"/>
                    <w:bottom w:val="none" w:sz="0" w:space="0" w:color="auto"/>
                    <w:right w:val="none" w:sz="0" w:space="0" w:color="auto"/>
                  </w:divBdr>
                </w:div>
                <w:div w:id="997727859">
                  <w:marLeft w:val="0"/>
                  <w:marRight w:val="0"/>
                  <w:marTop w:val="0"/>
                  <w:marBottom w:val="0"/>
                  <w:divBdr>
                    <w:top w:val="none" w:sz="0" w:space="0" w:color="auto"/>
                    <w:left w:val="none" w:sz="0" w:space="0" w:color="auto"/>
                    <w:bottom w:val="none" w:sz="0" w:space="0" w:color="auto"/>
                    <w:right w:val="none" w:sz="0" w:space="0" w:color="auto"/>
                  </w:divBdr>
                </w:div>
                <w:div w:id="874003368">
                  <w:marLeft w:val="0"/>
                  <w:marRight w:val="0"/>
                  <w:marTop w:val="0"/>
                  <w:marBottom w:val="0"/>
                  <w:divBdr>
                    <w:top w:val="none" w:sz="0" w:space="0" w:color="auto"/>
                    <w:left w:val="none" w:sz="0" w:space="0" w:color="auto"/>
                    <w:bottom w:val="none" w:sz="0" w:space="0" w:color="auto"/>
                    <w:right w:val="none" w:sz="0" w:space="0" w:color="auto"/>
                  </w:divBdr>
                </w:div>
                <w:div w:id="891189001">
                  <w:marLeft w:val="0"/>
                  <w:marRight w:val="0"/>
                  <w:marTop w:val="0"/>
                  <w:marBottom w:val="0"/>
                  <w:divBdr>
                    <w:top w:val="none" w:sz="0" w:space="0" w:color="auto"/>
                    <w:left w:val="none" w:sz="0" w:space="0" w:color="auto"/>
                    <w:bottom w:val="none" w:sz="0" w:space="0" w:color="auto"/>
                    <w:right w:val="none" w:sz="0" w:space="0" w:color="auto"/>
                  </w:divBdr>
                </w:div>
                <w:div w:id="1372992222">
                  <w:marLeft w:val="0"/>
                  <w:marRight w:val="0"/>
                  <w:marTop w:val="0"/>
                  <w:marBottom w:val="0"/>
                  <w:divBdr>
                    <w:top w:val="none" w:sz="0" w:space="0" w:color="auto"/>
                    <w:left w:val="none" w:sz="0" w:space="0" w:color="auto"/>
                    <w:bottom w:val="none" w:sz="0" w:space="0" w:color="auto"/>
                    <w:right w:val="none" w:sz="0" w:space="0" w:color="auto"/>
                  </w:divBdr>
                </w:div>
                <w:div w:id="21268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989">
          <w:marLeft w:val="0"/>
          <w:marRight w:val="0"/>
          <w:marTop w:val="0"/>
          <w:marBottom w:val="0"/>
          <w:divBdr>
            <w:top w:val="none" w:sz="0" w:space="0" w:color="auto"/>
            <w:left w:val="none" w:sz="0" w:space="0" w:color="auto"/>
            <w:bottom w:val="none" w:sz="0" w:space="0" w:color="auto"/>
            <w:right w:val="none" w:sz="0" w:space="0" w:color="auto"/>
          </w:divBdr>
          <w:divsChild>
            <w:div w:id="1809515525">
              <w:marLeft w:val="0"/>
              <w:marRight w:val="0"/>
              <w:marTop w:val="0"/>
              <w:marBottom w:val="0"/>
              <w:divBdr>
                <w:top w:val="none" w:sz="0" w:space="0" w:color="auto"/>
                <w:left w:val="none" w:sz="0" w:space="0" w:color="auto"/>
                <w:bottom w:val="none" w:sz="0" w:space="0" w:color="auto"/>
                <w:right w:val="none" w:sz="0" w:space="0" w:color="auto"/>
              </w:divBdr>
              <w:divsChild>
                <w:div w:id="1805654177">
                  <w:marLeft w:val="0"/>
                  <w:marRight w:val="0"/>
                  <w:marTop w:val="0"/>
                  <w:marBottom w:val="0"/>
                  <w:divBdr>
                    <w:top w:val="none" w:sz="0" w:space="0" w:color="auto"/>
                    <w:left w:val="none" w:sz="0" w:space="0" w:color="auto"/>
                    <w:bottom w:val="none" w:sz="0" w:space="0" w:color="auto"/>
                    <w:right w:val="none" w:sz="0" w:space="0" w:color="auto"/>
                  </w:divBdr>
                  <w:divsChild>
                    <w:div w:id="1364670984">
                      <w:marLeft w:val="0"/>
                      <w:marRight w:val="0"/>
                      <w:marTop w:val="0"/>
                      <w:marBottom w:val="0"/>
                      <w:divBdr>
                        <w:top w:val="none" w:sz="0" w:space="0" w:color="auto"/>
                        <w:left w:val="none" w:sz="0" w:space="0" w:color="auto"/>
                        <w:bottom w:val="none" w:sz="0" w:space="0" w:color="auto"/>
                        <w:right w:val="none" w:sz="0" w:space="0" w:color="auto"/>
                      </w:divBdr>
                      <w:divsChild>
                        <w:div w:id="130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543">
              <w:marLeft w:val="0"/>
              <w:marRight w:val="0"/>
              <w:marTop w:val="0"/>
              <w:marBottom w:val="0"/>
              <w:divBdr>
                <w:top w:val="none" w:sz="0" w:space="0" w:color="auto"/>
                <w:left w:val="none" w:sz="0" w:space="0" w:color="auto"/>
                <w:bottom w:val="none" w:sz="0" w:space="0" w:color="auto"/>
                <w:right w:val="none" w:sz="0" w:space="0" w:color="auto"/>
              </w:divBdr>
              <w:divsChild>
                <w:div w:id="1020861392">
                  <w:marLeft w:val="0"/>
                  <w:marRight w:val="0"/>
                  <w:marTop w:val="0"/>
                  <w:marBottom w:val="0"/>
                  <w:divBdr>
                    <w:top w:val="none" w:sz="0" w:space="0" w:color="auto"/>
                    <w:left w:val="none" w:sz="0" w:space="0" w:color="auto"/>
                    <w:bottom w:val="none" w:sz="0" w:space="0" w:color="auto"/>
                    <w:right w:val="none" w:sz="0" w:space="0" w:color="auto"/>
                  </w:divBdr>
                  <w:divsChild>
                    <w:div w:id="748962992">
                      <w:marLeft w:val="0"/>
                      <w:marRight w:val="225"/>
                      <w:marTop w:val="0"/>
                      <w:marBottom w:val="0"/>
                      <w:divBdr>
                        <w:top w:val="none" w:sz="0" w:space="0" w:color="auto"/>
                        <w:left w:val="none" w:sz="0" w:space="0" w:color="auto"/>
                        <w:bottom w:val="none" w:sz="0" w:space="0" w:color="auto"/>
                        <w:right w:val="none" w:sz="0" w:space="0" w:color="auto"/>
                      </w:divBdr>
                    </w:div>
                  </w:divsChild>
                </w:div>
                <w:div w:id="1179932563">
                  <w:marLeft w:val="0"/>
                  <w:marRight w:val="0"/>
                  <w:marTop w:val="0"/>
                  <w:marBottom w:val="0"/>
                  <w:divBdr>
                    <w:top w:val="none" w:sz="0" w:space="0" w:color="auto"/>
                    <w:left w:val="none" w:sz="0" w:space="0" w:color="auto"/>
                    <w:bottom w:val="none" w:sz="0" w:space="0" w:color="auto"/>
                    <w:right w:val="none" w:sz="0" w:space="0" w:color="auto"/>
                  </w:divBdr>
                  <w:divsChild>
                    <w:div w:id="2088184621">
                      <w:marLeft w:val="0"/>
                      <w:marRight w:val="0"/>
                      <w:marTop w:val="0"/>
                      <w:marBottom w:val="0"/>
                      <w:divBdr>
                        <w:top w:val="none" w:sz="0" w:space="0" w:color="auto"/>
                        <w:left w:val="none" w:sz="0" w:space="0" w:color="auto"/>
                        <w:bottom w:val="none" w:sz="0" w:space="0" w:color="auto"/>
                        <w:right w:val="none" w:sz="0" w:space="0" w:color="auto"/>
                      </w:divBdr>
                      <w:divsChild>
                        <w:div w:id="443113128">
                          <w:marLeft w:val="0"/>
                          <w:marRight w:val="0"/>
                          <w:marTop w:val="0"/>
                          <w:marBottom w:val="0"/>
                          <w:divBdr>
                            <w:top w:val="none" w:sz="0" w:space="0" w:color="auto"/>
                            <w:left w:val="none" w:sz="0" w:space="0" w:color="auto"/>
                            <w:bottom w:val="none" w:sz="0" w:space="0" w:color="auto"/>
                            <w:right w:val="none" w:sz="0" w:space="0" w:color="auto"/>
                          </w:divBdr>
                        </w:div>
                      </w:divsChild>
                    </w:div>
                    <w:div w:id="1626236796">
                      <w:marLeft w:val="0"/>
                      <w:marRight w:val="0"/>
                      <w:marTop w:val="0"/>
                      <w:marBottom w:val="0"/>
                      <w:divBdr>
                        <w:top w:val="none" w:sz="0" w:space="0" w:color="auto"/>
                        <w:left w:val="none" w:sz="0" w:space="0" w:color="auto"/>
                        <w:bottom w:val="none" w:sz="0" w:space="0" w:color="auto"/>
                        <w:right w:val="none" w:sz="0" w:space="0" w:color="auto"/>
                      </w:divBdr>
                    </w:div>
                    <w:div w:id="566956363">
                      <w:marLeft w:val="0"/>
                      <w:marRight w:val="0"/>
                      <w:marTop w:val="0"/>
                      <w:marBottom w:val="0"/>
                      <w:divBdr>
                        <w:top w:val="none" w:sz="0" w:space="0" w:color="auto"/>
                        <w:left w:val="none" w:sz="0" w:space="0" w:color="auto"/>
                        <w:bottom w:val="none" w:sz="0" w:space="0" w:color="auto"/>
                        <w:right w:val="none" w:sz="0" w:space="0" w:color="auto"/>
                      </w:divBdr>
                    </w:div>
                    <w:div w:id="1689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253">
              <w:marLeft w:val="0"/>
              <w:marRight w:val="0"/>
              <w:marTop w:val="0"/>
              <w:marBottom w:val="0"/>
              <w:divBdr>
                <w:top w:val="none" w:sz="0" w:space="0" w:color="auto"/>
                <w:left w:val="none" w:sz="0" w:space="0" w:color="auto"/>
                <w:bottom w:val="none" w:sz="0" w:space="0" w:color="auto"/>
                <w:right w:val="none" w:sz="0" w:space="0" w:color="auto"/>
              </w:divBdr>
              <w:divsChild>
                <w:div w:id="1189373134">
                  <w:marLeft w:val="0"/>
                  <w:marRight w:val="0"/>
                  <w:marTop w:val="0"/>
                  <w:marBottom w:val="0"/>
                  <w:divBdr>
                    <w:top w:val="none" w:sz="0" w:space="0" w:color="auto"/>
                    <w:left w:val="none" w:sz="0" w:space="0" w:color="auto"/>
                    <w:bottom w:val="none" w:sz="0" w:space="0" w:color="auto"/>
                    <w:right w:val="none" w:sz="0" w:space="0" w:color="auto"/>
                  </w:divBdr>
                  <w:divsChild>
                    <w:div w:id="1640765470">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sChild>
                            <w:div w:id="2131170722">
                              <w:marLeft w:val="0"/>
                              <w:marRight w:val="0"/>
                              <w:marTop w:val="0"/>
                              <w:marBottom w:val="0"/>
                              <w:divBdr>
                                <w:top w:val="none" w:sz="0" w:space="0" w:color="auto"/>
                                <w:left w:val="none" w:sz="0" w:space="0" w:color="auto"/>
                                <w:bottom w:val="none" w:sz="0" w:space="0" w:color="auto"/>
                                <w:right w:val="none" w:sz="0" w:space="0" w:color="auto"/>
                              </w:divBdr>
                            </w:div>
                            <w:div w:id="1766000251">
                              <w:marLeft w:val="1860"/>
                              <w:marRight w:val="0"/>
                              <w:marTop w:val="0"/>
                              <w:marBottom w:val="0"/>
                              <w:divBdr>
                                <w:top w:val="none" w:sz="0" w:space="0" w:color="auto"/>
                                <w:left w:val="none" w:sz="0" w:space="0" w:color="auto"/>
                                <w:bottom w:val="none" w:sz="0" w:space="0" w:color="auto"/>
                                <w:right w:val="none" w:sz="0" w:space="0" w:color="auto"/>
                              </w:divBdr>
                            </w:div>
                            <w:div w:id="512065072">
                              <w:marLeft w:val="1320"/>
                              <w:marRight w:val="0"/>
                              <w:marTop w:val="0"/>
                              <w:marBottom w:val="0"/>
                              <w:divBdr>
                                <w:top w:val="none" w:sz="0" w:space="0" w:color="auto"/>
                                <w:left w:val="none" w:sz="0" w:space="0" w:color="auto"/>
                                <w:bottom w:val="none" w:sz="0" w:space="0" w:color="auto"/>
                                <w:right w:val="none" w:sz="0" w:space="0" w:color="auto"/>
                              </w:divBdr>
                            </w:div>
                          </w:divsChild>
                        </w:div>
                        <w:div w:id="136580590">
                          <w:marLeft w:val="0"/>
                          <w:marRight w:val="0"/>
                          <w:marTop w:val="0"/>
                          <w:marBottom w:val="0"/>
                          <w:divBdr>
                            <w:top w:val="none" w:sz="0" w:space="0" w:color="auto"/>
                            <w:left w:val="none" w:sz="0" w:space="0" w:color="auto"/>
                            <w:bottom w:val="none" w:sz="0" w:space="0" w:color="auto"/>
                            <w:right w:val="none" w:sz="0" w:space="0" w:color="auto"/>
                          </w:divBdr>
                          <w:divsChild>
                            <w:div w:id="1472870405">
                              <w:marLeft w:val="0"/>
                              <w:marRight w:val="0"/>
                              <w:marTop w:val="0"/>
                              <w:marBottom w:val="0"/>
                              <w:divBdr>
                                <w:top w:val="none" w:sz="0" w:space="0" w:color="auto"/>
                                <w:left w:val="none" w:sz="0" w:space="0" w:color="auto"/>
                                <w:bottom w:val="none" w:sz="0" w:space="0" w:color="auto"/>
                                <w:right w:val="none" w:sz="0" w:space="0" w:color="auto"/>
                              </w:divBdr>
                              <w:divsChild>
                                <w:div w:id="1511142539">
                                  <w:marLeft w:val="0"/>
                                  <w:marRight w:val="0"/>
                                  <w:marTop w:val="0"/>
                                  <w:marBottom w:val="0"/>
                                  <w:divBdr>
                                    <w:top w:val="none" w:sz="0" w:space="0" w:color="auto"/>
                                    <w:left w:val="none" w:sz="0" w:space="0" w:color="auto"/>
                                    <w:bottom w:val="none" w:sz="0" w:space="0" w:color="auto"/>
                                    <w:right w:val="none" w:sz="0" w:space="0" w:color="auto"/>
                                  </w:divBdr>
                                </w:div>
                              </w:divsChild>
                            </w:div>
                            <w:div w:id="1065689451">
                              <w:marLeft w:val="0"/>
                              <w:marRight w:val="0"/>
                              <w:marTop w:val="0"/>
                              <w:marBottom w:val="0"/>
                              <w:divBdr>
                                <w:top w:val="none" w:sz="0" w:space="0" w:color="auto"/>
                                <w:left w:val="none" w:sz="0" w:space="0" w:color="auto"/>
                                <w:bottom w:val="none" w:sz="0" w:space="0" w:color="auto"/>
                                <w:right w:val="none" w:sz="0" w:space="0" w:color="auto"/>
                              </w:divBdr>
                              <w:divsChild>
                                <w:div w:id="74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5841">
          <w:marLeft w:val="0"/>
          <w:marRight w:val="0"/>
          <w:marTop w:val="0"/>
          <w:marBottom w:val="0"/>
          <w:divBdr>
            <w:top w:val="none" w:sz="0" w:space="0" w:color="auto"/>
            <w:left w:val="none" w:sz="0" w:space="0" w:color="auto"/>
            <w:bottom w:val="none" w:sz="0" w:space="0" w:color="auto"/>
            <w:right w:val="none" w:sz="0" w:space="0" w:color="auto"/>
          </w:divBdr>
          <w:divsChild>
            <w:div w:id="1558779049">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sChild>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022">
              <w:marLeft w:val="0"/>
              <w:marRight w:val="0"/>
              <w:marTop w:val="0"/>
              <w:marBottom w:val="0"/>
              <w:divBdr>
                <w:top w:val="none" w:sz="0" w:space="0" w:color="auto"/>
                <w:left w:val="none" w:sz="0" w:space="0" w:color="auto"/>
                <w:bottom w:val="none" w:sz="0" w:space="0" w:color="auto"/>
                <w:right w:val="none" w:sz="0" w:space="0" w:color="auto"/>
              </w:divBdr>
              <w:divsChild>
                <w:div w:id="162360023">
                  <w:marLeft w:val="0"/>
                  <w:marRight w:val="0"/>
                  <w:marTop w:val="0"/>
                  <w:marBottom w:val="0"/>
                  <w:divBdr>
                    <w:top w:val="none" w:sz="0" w:space="0" w:color="auto"/>
                    <w:left w:val="none" w:sz="0" w:space="0" w:color="auto"/>
                    <w:bottom w:val="none" w:sz="0" w:space="0" w:color="auto"/>
                    <w:right w:val="none" w:sz="0" w:space="0" w:color="auto"/>
                  </w:divBdr>
                  <w:divsChild>
                    <w:div w:id="670911176">
                      <w:marLeft w:val="0"/>
                      <w:marRight w:val="0"/>
                      <w:marTop w:val="120"/>
                      <w:marBottom w:val="0"/>
                      <w:divBdr>
                        <w:top w:val="none" w:sz="0" w:space="0" w:color="auto"/>
                        <w:left w:val="none" w:sz="0" w:space="0" w:color="auto"/>
                        <w:bottom w:val="none" w:sz="0" w:space="0" w:color="auto"/>
                        <w:right w:val="none" w:sz="0" w:space="0" w:color="auto"/>
                      </w:divBdr>
                    </w:div>
                  </w:divsChild>
                </w:div>
                <w:div w:id="1869565637">
                  <w:marLeft w:val="0"/>
                  <w:marRight w:val="0"/>
                  <w:marTop w:val="0"/>
                  <w:marBottom w:val="0"/>
                  <w:divBdr>
                    <w:top w:val="none" w:sz="0" w:space="0" w:color="auto"/>
                    <w:left w:val="none" w:sz="0" w:space="0" w:color="auto"/>
                    <w:bottom w:val="none" w:sz="0" w:space="0" w:color="auto"/>
                    <w:right w:val="none" w:sz="0" w:space="0" w:color="auto"/>
                  </w:divBdr>
                  <w:divsChild>
                    <w:div w:id="1655573351">
                      <w:marLeft w:val="120"/>
                      <w:marRight w:val="0"/>
                      <w:marTop w:val="0"/>
                      <w:marBottom w:val="0"/>
                      <w:divBdr>
                        <w:top w:val="none" w:sz="0" w:space="0" w:color="auto"/>
                        <w:left w:val="none" w:sz="0" w:space="0" w:color="auto"/>
                        <w:bottom w:val="none" w:sz="0" w:space="0" w:color="auto"/>
                        <w:right w:val="none" w:sz="0" w:space="0" w:color="auto"/>
                      </w:divBdr>
                    </w:div>
                  </w:divsChild>
                </w:div>
                <w:div w:id="1682197325">
                  <w:marLeft w:val="0"/>
                  <w:marRight w:val="0"/>
                  <w:marTop w:val="0"/>
                  <w:marBottom w:val="0"/>
                  <w:divBdr>
                    <w:top w:val="none" w:sz="0" w:space="0" w:color="auto"/>
                    <w:left w:val="none" w:sz="0" w:space="0" w:color="auto"/>
                    <w:bottom w:val="none" w:sz="0" w:space="0" w:color="auto"/>
                    <w:right w:val="none" w:sz="0" w:space="0" w:color="auto"/>
                  </w:divBdr>
                  <w:divsChild>
                    <w:div w:id="125394022">
                      <w:marLeft w:val="120"/>
                      <w:marRight w:val="0"/>
                      <w:marTop w:val="0"/>
                      <w:marBottom w:val="0"/>
                      <w:divBdr>
                        <w:top w:val="none" w:sz="0" w:space="0" w:color="auto"/>
                        <w:left w:val="none" w:sz="0" w:space="0" w:color="auto"/>
                        <w:bottom w:val="none" w:sz="0" w:space="0" w:color="auto"/>
                        <w:right w:val="none" w:sz="0" w:space="0" w:color="auto"/>
                      </w:divBdr>
                    </w:div>
                  </w:divsChild>
                </w:div>
                <w:div w:id="1165708768">
                  <w:marLeft w:val="0"/>
                  <w:marRight w:val="0"/>
                  <w:marTop w:val="0"/>
                  <w:marBottom w:val="0"/>
                  <w:divBdr>
                    <w:top w:val="none" w:sz="0" w:space="0" w:color="auto"/>
                    <w:left w:val="none" w:sz="0" w:space="0" w:color="auto"/>
                    <w:bottom w:val="none" w:sz="0" w:space="0" w:color="auto"/>
                    <w:right w:val="none" w:sz="0" w:space="0" w:color="auto"/>
                  </w:divBdr>
                  <w:divsChild>
                    <w:div w:id="1705012557">
                      <w:marLeft w:val="120"/>
                      <w:marRight w:val="0"/>
                      <w:marTop w:val="0"/>
                      <w:marBottom w:val="0"/>
                      <w:divBdr>
                        <w:top w:val="none" w:sz="0" w:space="0" w:color="auto"/>
                        <w:left w:val="none" w:sz="0" w:space="0" w:color="auto"/>
                        <w:bottom w:val="none" w:sz="0" w:space="0" w:color="auto"/>
                        <w:right w:val="none" w:sz="0" w:space="0" w:color="auto"/>
                      </w:divBdr>
                    </w:div>
                  </w:divsChild>
                </w:div>
                <w:div w:id="38945017">
                  <w:marLeft w:val="0"/>
                  <w:marRight w:val="0"/>
                  <w:marTop w:val="0"/>
                  <w:marBottom w:val="0"/>
                  <w:divBdr>
                    <w:top w:val="none" w:sz="0" w:space="0" w:color="auto"/>
                    <w:left w:val="none" w:sz="0" w:space="0" w:color="auto"/>
                    <w:bottom w:val="none" w:sz="0" w:space="0" w:color="auto"/>
                    <w:right w:val="none" w:sz="0" w:space="0" w:color="auto"/>
                  </w:divBdr>
                  <w:divsChild>
                    <w:div w:id="71620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454">
          <w:marLeft w:val="0"/>
          <w:marRight w:val="0"/>
          <w:marTop w:val="0"/>
          <w:marBottom w:val="0"/>
          <w:divBdr>
            <w:top w:val="none" w:sz="0" w:space="0" w:color="auto"/>
            <w:left w:val="none" w:sz="0" w:space="0" w:color="auto"/>
            <w:bottom w:val="none" w:sz="0" w:space="0" w:color="auto"/>
            <w:right w:val="none" w:sz="0" w:space="0" w:color="auto"/>
          </w:divBdr>
          <w:divsChild>
            <w:div w:id="368144568">
              <w:marLeft w:val="0"/>
              <w:marRight w:val="0"/>
              <w:marTop w:val="0"/>
              <w:marBottom w:val="0"/>
              <w:divBdr>
                <w:top w:val="none" w:sz="0" w:space="0" w:color="auto"/>
                <w:left w:val="none" w:sz="0" w:space="0" w:color="auto"/>
                <w:bottom w:val="none" w:sz="0" w:space="0" w:color="auto"/>
                <w:right w:val="none" w:sz="0" w:space="0" w:color="auto"/>
              </w:divBdr>
              <w:divsChild>
                <w:div w:id="1176380238">
                  <w:marLeft w:val="120"/>
                  <w:marRight w:val="0"/>
                  <w:marTop w:val="120"/>
                  <w:marBottom w:val="0"/>
                  <w:divBdr>
                    <w:top w:val="none" w:sz="0" w:space="0" w:color="auto"/>
                    <w:left w:val="none" w:sz="0" w:space="0" w:color="auto"/>
                    <w:bottom w:val="none" w:sz="0" w:space="0" w:color="auto"/>
                    <w:right w:val="none" w:sz="0" w:space="0" w:color="auto"/>
                  </w:divBdr>
                </w:div>
                <w:div w:id="1643735048">
                  <w:marLeft w:val="0"/>
                  <w:marRight w:val="0"/>
                  <w:marTop w:val="0"/>
                  <w:marBottom w:val="0"/>
                  <w:divBdr>
                    <w:top w:val="none" w:sz="0" w:space="0" w:color="auto"/>
                    <w:left w:val="none" w:sz="0" w:space="0" w:color="auto"/>
                    <w:bottom w:val="none" w:sz="0" w:space="0" w:color="auto"/>
                    <w:right w:val="none" w:sz="0" w:space="0" w:color="auto"/>
                  </w:divBdr>
                  <w:divsChild>
                    <w:div w:id="1020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742">
              <w:marLeft w:val="0"/>
              <w:marRight w:val="0"/>
              <w:marTop w:val="0"/>
              <w:marBottom w:val="0"/>
              <w:divBdr>
                <w:top w:val="none" w:sz="0" w:space="0" w:color="auto"/>
                <w:left w:val="none" w:sz="0" w:space="0" w:color="auto"/>
                <w:bottom w:val="none" w:sz="0" w:space="0" w:color="auto"/>
                <w:right w:val="none" w:sz="0" w:space="0" w:color="auto"/>
              </w:divBdr>
              <w:divsChild>
                <w:div w:id="2042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6951">
      <w:bodyDiv w:val="1"/>
      <w:marLeft w:val="0"/>
      <w:marRight w:val="0"/>
      <w:marTop w:val="0"/>
      <w:marBottom w:val="0"/>
      <w:divBdr>
        <w:top w:val="none" w:sz="0" w:space="0" w:color="auto"/>
        <w:left w:val="none" w:sz="0" w:space="0" w:color="auto"/>
        <w:bottom w:val="none" w:sz="0" w:space="0" w:color="auto"/>
        <w:right w:val="none" w:sz="0" w:space="0" w:color="auto"/>
      </w:divBdr>
    </w:div>
    <w:div w:id="1298341368">
      <w:bodyDiv w:val="1"/>
      <w:marLeft w:val="0"/>
      <w:marRight w:val="0"/>
      <w:marTop w:val="0"/>
      <w:marBottom w:val="0"/>
      <w:divBdr>
        <w:top w:val="none" w:sz="0" w:space="0" w:color="auto"/>
        <w:left w:val="none" w:sz="0" w:space="0" w:color="auto"/>
        <w:bottom w:val="none" w:sz="0" w:space="0" w:color="auto"/>
        <w:right w:val="none" w:sz="0" w:space="0" w:color="auto"/>
      </w:divBdr>
    </w:div>
    <w:div w:id="20255922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37">
          <w:marLeft w:val="0"/>
          <w:marRight w:val="0"/>
          <w:marTop w:val="0"/>
          <w:marBottom w:val="0"/>
          <w:divBdr>
            <w:top w:val="none" w:sz="0" w:space="0" w:color="auto"/>
            <w:left w:val="none" w:sz="0" w:space="0" w:color="auto"/>
            <w:bottom w:val="none" w:sz="0" w:space="0" w:color="auto"/>
            <w:right w:val="none" w:sz="0" w:space="0" w:color="auto"/>
          </w:divBdr>
          <w:divsChild>
            <w:div w:id="1674183855">
              <w:marLeft w:val="0"/>
              <w:marRight w:val="0"/>
              <w:marTop w:val="0"/>
              <w:marBottom w:val="0"/>
              <w:divBdr>
                <w:top w:val="none" w:sz="0" w:space="0" w:color="auto"/>
                <w:left w:val="none" w:sz="0" w:space="0" w:color="auto"/>
                <w:bottom w:val="none" w:sz="0" w:space="0" w:color="auto"/>
                <w:right w:val="none" w:sz="0" w:space="0" w:color="auto"/>
              </w:divBdr>
              <w:divsChild>
                <w:div w:id="815491175">
                  <w:marLeft w:val="0"/>
                  <w:marRight w:val="0"/>
                  <w:marTop w:val="0"/>
                  <w:marBottom w:val="0"/>
                  <w:divBdr>
                    <w:top w:val="none" w:sz="0" w:space="0" w:color="auto"/>
                    <w:left w:val="none" w:sz="0" w:space="0" w:color="auto"/>
                    <w:bottom w:val="none" w:sz="0" w:space="0" w:color="auto"/>
                    <w:right w:val="none" w:sz="0" w:space="0" w:color="auto"/>
                  </w:divBdr>
                  <w:divsChild>
                    <w:div w:id="1266420254">
                      <w:marLeft w:val="0"/>
                      <w:marRight w:val="0"/>
                      <w:marTop w:val="0"/>
                      <w:marBottom w:val="0"/>
                      <w:divBdr>
                        <w:top w:val="none" w:sz="0" w:space="0" w:color="auto"/>
                        <w:left w:val="none" w:sz="0" w:space="0" w:color="auto"/>
                        <w:bottom w:val="none" w:sz="0" w:space="0" w:color="auto"/>
                        <w:right w:val="none" w:sz="0" w:space="0" w:color="auto"/>
                      </w:divBdr>
                      <w:divsChild>
                        <w:div w:id="68114051">
                          <w:marLeft w:val="0"/>
                          <w:marRight w:val="0"/>
                          <w:marTop w:val="0"/>
                          <w:marBottom w:val="0"/>
                          <w:divBdr>
                            <w:top w:val="none" w:sz="0" w:space="0" w:color="auto"/>
                            <w:left w:val="none" w:sz="0" w:space="0" w:color="auto"/>
                            <w:bottom w:val="none" w:sz="0" w:space="0" w:color="auto"/>
                            <w:right w:val="none" w:sz="0" w:space="0" w:color="auto"/>
                          </w:divBdr>
                          <w:divsChild>
                            <w:div w:id="1710639639">
                              <w:marLeft w:val="0"/>
                              <w:marRight w:val="0"/>
                              <w:marTop w:val="0"/>
                              <w:marBottom w:val="0"/>
                              <w:divBdr>
                                <w:top w:val="none" w:sz="0" w:space="0" w:color="auto"/>
                                <w:left w:val="none" w:sz="0" w:space="0" w:color="auto"/>
                                <w:bottom w:val="none" w:sz="0" w:space="0" w:color="auto"/>
                                <w:right w:val="none" w:sz="0" w:space="0" w:color="auto"/>
                              </w:divBdr>
                              <w:divsChild>
                                <w:div w:id="1733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740">
                          <w:marLeft w:val="0"/>
                          <w:marRight w:val="0"/>
                          <w:marTop w:val="0"/>
                          <w:marBottom w:val="0"/>
                          <w:divBdr>
                            <w:top w:val="none" w:sz="0" w:space="0" w:color="auto"/>
                            <w:left w:val="none" w:sz="0" w:space="0" w:color="auto"/>
                            <w:bottom w:val="none" w:sz="0" w:space="0" w:color="auto"/>
                            <w:right w:val="none" w:sz="0" w:space="0" w:color="auto"/>
                          </w:divBdr>
                          <w:divsChild>
                            <w:div w:id="201938822">
                              <w:marLeft w:val="0"/>
                              <w:marRight w:val="0"/>
                              <w:marTop w:val="0"/>
                              <w:marBottom w:val="0"/>
                              <w:divBdr>
                                <w:top w:val="none" w:sz="0" w:space="0" w:color="auto"/>
                                <w:left w:val="none" w:sz="0" w:space="0" w:color="auto"/>
                                <w:bottom w:val="none" w:sz="0" w:space="0" w:color="auto"/>
                                <w:right w:val="none" w:sz="0" w:space="0" w:color="auto"/>
                              </w:divBdr>
                              <w:divsChild>
                                <w:div w:id="96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5865">
          <w:marLeft w:val="0"/>
          <w:marRight w:val="0"/>
          <w:marTop w:val="0"/>
          <w:marBottom w:val="0"/>
          <w:divBdr>
            <w:top w:val="none" w:sz="0" w:space="0" w:color="auto"/>
            <w:left w:val="none" w:sz="0" w:space="0" w:color="auto"/>
            <w:bottom w:val="none" w:sz="0" w:space="0" w:color="auto"/>
            <w:right w:val="none" w:sz="0" w:space="0" w:color="auto"/>
          </w:divBdr>
          <w:divsChild>
            <w:div w:id="603998942">
              <w:marLeft w:val="0"/>
              <w:marRight w:val="0"/>
              <w:marTop w:val="0"/>
              <w:marBottom w:val="0"/>
              <w:divBdr>
                <w:top w:val="none" w:sz="0" w:space="0" w:color="auto"/>
                <w:left w:val="none" w:sz="0" w:space="0" w:color="auto"/>
                <w:bottom w:val="none" w:sz="0" w:space="0" w:color="auto"/>
                <w:right w:val="none" w:sz="0" w:space="0" w:color="auto"/>
              </w:divBdr>
              <w:divsChild>
                <w:div w:id="1528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6529">
          <w:marLeft w:val="0"/>
          <w:marRight w:val="0"/>
          <w:marTop w:val="0"/>
          <w:marBottom w:val="0"/>
          <w:divBdr>
            <w:top w:val="none" w:sz="0" w:space="0" w:color="auto"/>
            <w:left w:val="none" w:sz="0" w:space="0" w:color="auto"/>
            <w:bottom w:val="none" w:sz="0" w:space="0" w:color="auto"/>
            <w:right w:val="none" w:sz="0" w:space="0" w:color="auto"/>
          </w:divBdr>
          <w:divsChild>
            <w:div w:id="404492909">
              <w:marLeft w:val="0"/>
              <w:marRight w:val="0"/>
              <w:marTop w:val="0"/>
              <w:marBottom w:val="0"/>
              <w:divBdr>
                <w:top w:val="none" w:sz="0" w:space="0" w:color="auto"/>
                <w:left w:val="none" w:sz="0" w:space="0" w:color="auto"/>
                <w:bottom w:val="none" w:sz="0" w:space="0" w:color="auto"/>
                <w:right w:val="none" w:sz="0" w:space="0" w:color="auto"/>
              </w:divBdr>
              <w:divsChild>
                <w:div w:id="1443768618">
                  <w:marLeft w:val="0"/>
                  <w:marRight w:val="0"/>
                  <w:marTop w:val="0"/>
                  <w:marBottom w:val="0"/>
                  <w:divBdr>
                    <w:top w:val="none" w:sz="0" w:space="0" w:color="auto"/>
                    <w:left w:val="none" w:sz="0" w:space="0" w:color="auto"/>
                    <w:bottom w:val="none" w:sz="0" w:space="0" w:color="auto"/>
                    <w:right w:val="none" w:sz="0" w:space="0" w:color="auto"/>
                  </w:divBdr>
                </w:div>
                <w:div w:id="1387679484">
                  <w:marLeft w:val="0"/>
                  <w:marRight w:val="0"/>
                  <w:marTop w:val="0"/>
                  <w:marBottom w:val="0"/>
                  <w:divBdr>
                    <w:top w:val="none" w:sz="0" w:space="0" w:color="auto"/>
                    <w:left w:val="none" w:sz="0" w:space="0" w:color="auto"/>
                    <w:bottom w:val="none" w:sz="0" w:space="0" w:color="auto"/>
                    <w:right w:val="none" w:sz="0" w:space="0" w:color="auto"/>
                  </w:divBdr>
                </w:div>
                <w:div w:id="1278372587">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132021478">
                  <w:marLeft w:val="0"/>
                  <w:marRight w:val="0"/>
                  <w:marTop w:val="0"/>
                  <w:marBottom w:val="0"/>
                  <w:divBdr>
                    <w:top w:val="none" w:sz="0" w:space="0" w:color="auto"/>
                    <w:left w:val="none" w:sz="0" w:space="0" w:color="auto"/>
                    <w:bottom w:val="none" w:sz="0" w:space="0" w:color="auto"/>
                    <w:right w:val="none" w:sz="0" w:space="0" w:color="auto"/>
                  </w:divBdr>
                </w:div>
                <w:div w:id="274678982">
                  <w:marLeft w:val="0"/>
                  <w:marRight w:val="0"/>
                  <w:marTop w:val="0"/>
                  <w:marBottom w:val="0"/>
                  <w:divBdr>
                    <w:top w:val="none" w:sz="0" w:space="0" w:color="auto"/>
                    <w:left w:val="none" w:sz="0" w:space="0" w:color="auto"/>
                    <w:bottom w:val="none" w:sz="0" w:space="0" w:color="auto"/>
                    <w:right w:val="none" w:sz="0" w:space="0" w:color="auto"/>
                  </w:divBdr>
                </w:div>
                <w:div w:id="193468477">
                  <w:marLeft w:val="0"/>
                  <w:marRight w:val="0"/>
                  <w:marTop w:val="0"/>
                  <w:marBottom w:val="0"/>
                  <w:divBdr>
                    <w:top w:val="none" w:sz="0" w:space="0" w:color="auto"/>
                    <w:left w:val="none" w:sz="0" w:space="0" w:color="auto"/>
                    <w:bottom w:val="none" w:sz="0" w:space="0" w:color="auto"/>
                    <w:right w:val="none" w:sz="0" w:space="0" w:color="auto"/>
                  </w:divBdr>
                </w:div>
                <w:div w:id="1533958645">
                  <w:marLeft w:val="0"/>
                  <w:marRight w:val="0"/>
                  <w:marTop w:val="0"/>
                  <w:marBottom w:val="0"/>
                  <w:divBdr>
                    <w:top w:val="none" w:sz="0" w:space="0" w:color="auto"/>
                    <w:left w:val="none" w:sz="0" w:space="0" w:color="auto"/>
                    <w:bottom w:val="none" w:sz="0" w:space="0" w:color="auto"/>
                    <w:right w:val="none" w:sz="0" w:space="0" w:color="auto"/>
                  </w:divBdr>
                </w:div>
                <w:div w:id="851146784">
                  <w:marLeft w:val="0"/>
                  <w:marRight w:val="0"/>
                  <w:marTop w:val="0"/>
                  <w:marBottom w:val="0"/>
                  <w:divBdr>
                    <w:top w:val="none" w:sz="0" w:space="0" w:color="auto"/>
                    <w:left w:val="none" w:sz="0" w:space="0" w:color="auto"/>
                    <w:bottom w:val="none" w:sz="0" w:space="0" w:color="auto"/>
                    <w:right w:val="none" w:sz="0" w:space="0" w:color="auto"/>
                  </w:divBdr>
                </w:div>
                <w:div w:id="30502945">
                  <w:marLeft w:val="0"/>
                  <w:marRight w:val="0"/>
                  <w:marTop w:val="0"/>
                  <w:marBottom w:val="0"/>
                  <w:divBdr>
                    <w:top w:val="none" w:sz="0" w:space="0" w:color="auto"/>
                    <w:left w:val="none" w:sz="0" w:space="0" w:color="auto"/>
                    <w:bottom w:val="none" w:sz="0" w:space="0" w:color="auto"/>
                    <w:right w:val="none" w:sz="0" w:space="0" w:color="auto"/>
                  </w:divBdr>
                </w:div>
                <w:div w:id="1311323262">
                  <w:marLeft w:val="0"/>
                  <w:marRight w:val="0"/>
                  <w:marTop w:val="0"/>
                  <w:marBottom w:val="0"/>
                  <w:divBdr>
                    <w:top w:val="none" w:sz="0" w:space="0" w:color="auto"/>
                    <w:left w:val="none" w:sz="0" w:space="0" w:color="auto"/>
                    <w:bottom w:val="none" w:sz="0" w:space="0" w:color="auto"/>
                    <w:right w:val="none" w:sz="0" w:space="0" w:color="auto"/>
                  </w:divBdr>
                </w:div>
                <w:div w:id="1409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004">
          <w:marLeft w:val="0"/>
          <w:marRight w:val="0"/>
          <w:marTop w:val="0"/>
          <w:marBottom w:val="0"/>
          <w:divBdr>
            <w:top w:val="none" w:sz="0" w:space="0" w:color="auto"/>
            <w:left w:val="none" w:sz="0" w:space="0" w:color="auto"/>
            <w:bottom w:val="none" w:sz="0" w:space="0" w:color="auto"/>
            <w:right w:val="none" w:sz="0" w:space="0" w:color="auto"/>
          </w:divBdr>
          <w:divsChild>
            <w:div w:id="337929702">
              <w:marLeft w:val="0"/>
              <w:marRight w:val="0"/>
              <w:marTop w:val="0"/>
              <w:marBottom w:val="0"/>
              <w:divBdr>
                <w:top w:val="none" w:sz="0" w:space="0" w:color="auto"/>
                <w:left w:val="none" w:sz="0" w:space="0" w:color="auto"/>
                <w:bottom w:val="none" w:sz="0" w:space="0" w:color="auto"/>
                <w:right w:val="none" w:sz="0" w:space="0" w:color="auto"/>
              </w:divBdr>
              <w:divsChild>
                <w:div w:id="1457290686">
                  <w:marLeft w:val="0"/>
                  <w:marRight w:val="0"/>
                  <w:marTop w:val="0"/>
                  <w:marBottom w:val="0"/>
                  <w:divBdr>
                    <w:top w:val="none" w:sz="0" w:space="0" w:color="auto"/>
                    <w:left w:val="none" w:sz="0" w:space="0" w:color="auto"/>
                    <w:bottom w:val="none" w:sz="0" w:space="0" w:color="auto"/>
                    <w:right w:val="none" w:sz="0" w:space="0" w:color="auto"/>
                  </w:divBdr>
                  <w:divsChild>
                    <w:div w:id="74984823">
                      <w:marLeft w:val="0"/>
                      <w:marRight w:val="0"/>
                      <w:marTop w:val="0"/>
                      <w:marBottom w:val="0"/>
                      <w:divBdr>
                        <w:top w:val="none" w:sz="0" w:space="0" w:color="auto"/>
                        <w:left w:val="none" w:sz="0" w:space="0" w:color="auto"/>
                        <w:bottom w:val="none" w:sz="0" w:space="0" w:color="auto"/>
                        <w:right w:val="none" w:sz="0" w:space="0" w:color="auto"/>
                      </w:divBdr>
                      <w:divsChild>
                        <w:div w:id="211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8787">
              <w:marLeft w:val="0"/>
              <w:marRight w:val="0"/>
              <w:marTop w:val="0"/>
              <w:marBottom w:val="0"/>
              <w:divBdr>
                <w:top w:val="none" w:sz="0" w:space="0" w:color="auto"/>
                <w:left w:val="none" w:sz="0" w:space="0" w:color="auto"/>
                <w:bottom w:val="none" w:sz="0" w:space="0" w:color="auto"/>
                <w:right w:val="none" w:sz="0" w:space="0" w:color="auto"/>
              </w:divBdr>
              <w:divsChild>
                <w:div w:id="1156343264">
                  <w:marLeft w:val="0"/>
                  <w:marRight w:val="0"/>
                  <w:marTop w:val="0"/>
                  <w:marBottom w:val="0"/>
                  <w:divBdr>
                    <w:top w:val="none" w:sz="0" w:space="0" w:color="auto"/>
                    <w:left w:val="none" w:sz="0" w:space="0" w:color="auto"/>
                    <w:bottom w:val="none" w:sz="0" w:space="0" w:color="auto"/>
                    <w:right w:val="none" w:sz="0" w:space="0" w:color="auto"/>
                  </w:divBdr>
                  <w:divsChild>
                    <w:div w:id="1353922896">
                      <w:marLeft w:val="0"/>
                      <w:marRight w:val="225"/>
                      <w:marTop w:val="0"/>
                      <w:marBottom w:val="0"/>
                      <w:divBdr>
                        <w:top w:val="none" w:sz="0" w:space="0" w:color="auto"/>
                        <w:left w:val="none" w:sz="0" w:space="0" w:color="auto"/>
                        <w:bottom w:val="none" w:sz="0" w:space="0" w:color="auto"/>
                        <w:right w:val="none" w:sz="0" w:space="0" w:color="auto"/>
                      </w:divBdr>
                    </w:div>
                  </w:divsChild>
                </w:div>
                <w:div w:id="302777551">
                  <w:marLeft w:val="0"/>
                  <w:marRight w:val="0"/>
                  <w:marTop w:val="0"/>
                  <w:marBottom w:val="0"/>
                  <w:divBdr>
                    <w:top w:val="none" w:sz="0" w:space="0" w:color="auto"/>
                    <w:left w:val="none" w:sz="0" w:space="0" w:color="auto"/>
                    <w:bottom w:val="none" w:sz="0" w:space="0" w:color="auto"/>
                    <w:right w:val="none" w:sz="0" w:space="0" w:color="auto"/>
                  </w:divBdr>
                  <w:divsChild>
                    <w:div w:id="282082978">
                      <w:marLeft w:val="0"/>
                      <w:marRight w:val="0"/>
                      <w:marTop w:val="0"/>
                      <w:marBottom w:val="0"/>
                      <w:divBdr>
                        <w:top w:val="none" w:sz="0" w:space="0" w:color="auto"/>
                        <w:left w:val="none" w:sz="0" w:space="0" w:color="auto"/>
                        <w:bottom w:val="none" w:sz="0" w:space="0" w:color="auto"/>
                        <w:right w:val="none" w:sz="0" w:space="0" w:color="auto"/>
                      </w:divBdr>
                      <w:divsChild>
                        <w:div w:id="1941600455">
                          <w:marLeft w:val="0"/>
                          <w:marRight w:val="0"/>
                          <w:marTop w:val="0"/>
                          <w:marBottom w:val="0"/>
                          <w:divBdr>
                            <w:top w:val="none" w:sz="0" w:space="0" w:color="auto"/>
                            <w:left w:val="none" w:sz="0" w:space="0" w:color="auto"/>
                            <w:bottom w:val="none" w:sz="0" w:space="0" w:color="auto"/>
                            <w:right w:val="none" w:sz="0" w:space="0" w:color="auto"/>
                          </w:divBdr>
                        </w:div>
                      </w:divsChild>
                    </w:div>
                    <w:div w:id="1608270384">
                      <w:marLeft w:val="0"/>
                      <w:marRight w:val="0"/>
                      <w:marTop w:val="0"/>
                      <w:marBottom w:val="0"/>
                      <w:divBdr>
                        <w:top w:val="none" w:sz="0" w:space="0" w:color="auto"/>
                        <w:left w:val="none" w:sz="0" w:space="0" w:color="auto"/>
                        <w:bottom w:val="none" w:sz="0" w:space="0" w:color="auto"/>
                        <w:right w:val="none" w:sz="0" w:space="0" w:color="auto"/>
                      </w:divBdr>
                    </w:div>
                    <w:div w:id="1229531973">
                      <w:marLeft w:val="0"/>
                      <w:marRight w:val="0"/>
                      <w:marTop w:val="0"/>
                      <w:marBottom w:val="0"/>
                      <w:divBdr>
                        <w:top w:val="none" w:sz="0" w:space="0" w:color="auto"/>
                        <w:left w:val="none" w:sz="0" w:space="0" w:color="auto"/>
                        <w:bottom w:val="none" w:sz="0" w:space="0" w:color="auto"/>
                        <w:right w:val="none" w:sz="0" w:space="0" w:color="auto"/>
                      </w:divBdr>
                    </w:div>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963">
              <w:marLeft w:val="0"/>
              <w:marRight w:val="0"/>
              <w:marTop w:val="0"/>
              <w:marBottom w:val="0"/>
              <w:divBdr>
                <w:top w:val="none" w:sz="0" w:space="0" w:color="auto"/>
                <w:left w:val="none" w:sz="0" w:space="0" w:color="auto"/>
                <w:bottom w:val="none" w:sz="0" w:space="0" w:color="auto"/>
                <w:right w:val="none" w:sz="0" w:space="0" w:color="auto"/>
              </w:divBdr>
              <w:divsChild>
                <w:div w:id="1577011843">
                  <w:marLeft w:val="0"/>
                  <w:marRight w:val="0"/>
                  <w:marTop w:val="0"/>
                  <w:marBottom w:val="0"/>
                  <w:divBdr>
                    <w:top w:val="none" w:sz="0" w:space="0" w:color="auto"/>
                    <w:left w:val="none" w:sz="0" w:space="0" w:color="auto"/>
                    <w:bottom w:val="none" w:sz="0" w:space="0" w:color="auto"/>
                    <w:right w:val="none" w:sz="0" w:space="0" w:color="auto"/>
                  </w:divBdr>
                  <w:divsChild>
                    <w:div w:id="780535194">
                      <w:marLeft w:val="0"/>
                      <w:marRight w:val="0"/>
                      <w:marTop w:val="0"/>
                      <w:marBottom w:val="0"/>
                      <w:divBdr>
                        <w:top w:val="none" w:sz="0" w:space="0" w:color="auto"/>
                        <w:left w:val="none" w:sz="0" w:space="0" w:color="auto"/>
                        <w:bottom w:val="none" w:sz="0" w:space="0" w:color="auto"/>
                        <w:right w:val="none" w:sz="0" w:space="0" w:color="auto"/>
                      </w:divBdr>
                      <w:divsChild>
                        <w:div w:id="1358316156">
                          <w:marLeft w:val="0"/>
                          <w:marRight w:val="0"/>
                          <w:marTop w:val="0"/>
                          <w:marBottom w:val="0"/>
                          <w:divBdr>
                            <w:top w:val="none" w:sz="0" w:space="0" w:color="auto"/>
                            <w:left w:val="none" w:sz="0" w:space="0" w:color="auto"/>
                            <w:bottom w:val="none" w:sz="0" w:space="0" w:color="auto"/>
                            <w:right w:val="none" w:sz="0" w:space="0" w:color="auto"/>
                          </w:divBdr>
                          <w:divsChild>
                            <w:div w:id="243689065">
                              <w:marLeft w:val="0"/>
                              <w:marRight w:val="0"/>
                              <w:marTop w:val="0"/>
                              <w:marBottom w:val="0"/>
                              <w:divBdr>
                                <w:top w:val="none" w:sz="0" w:space="0" w:color="auto"/>
                                <w:left w:val="none" w:sz="0" w:space="0" w:color="auto"/>
                                <w:bottom w:val="none" w:sz="0" w:space="0" w:color="auto"/>
                                <w:right w:val="none" w:sz="0" w:space="0" w:color="auto"/>
                              </w:divBdr>
                            </w:div>
                            <w:div w:id="1941839721">
                              <w:marLeft w:val="1860"/>
                              <w:marRight w:val="0"/>
                              <w:marTop w:val="0"/>
                              <w:marBottom w:val="0"/>
                              <w:divBdr>
                                <w:top w:val="none" w:sz="0" w:space="0" w:color="auto"/>
                                <w:left w:val="none" w:sz="0" w:space="0" w:color="auto"/>
                                <w:bottom w:val="none" w:sz="0" w:space="0" w:color="auto"/>
                                <w:right w:val="none" w:sz="0" w:space="0" w:color="auto"/>
                              </w:divBdr>
                            </w:div>
                            <w:div w:id="476000695">
                              <w:marLeft w:val="1320"/>
                              <w:marRight w:val="0"/>
                              <w:marTop w:val="0"/>
                              <w:marBottom w:val="0"/>
                              <w:divBdr>
                                <w:top w:val="none" w:sz="0" w:space="0" w:color="auto"/>
                                <w:left w:val="none" w:sz="0" w:space="0" w:color="auto"/>
                                <w:bottom w:val="none" w:sz="0" w:space="0" w:color="auto"/>
                                <w:right w:val="none" w:sz="0" w:space="0" w:color="auto"/>
                              </w:divBdr>
                            </w:div>
                          </w:divsChild>
                        </w:div>
                        <w:div w:id="1211727775">
                          <w:marLeft w:val="0"/>
                          <w:marRight w:val="0"/>
                          <w:marTop w:val="0"/>
                          <w:marBottom w:val="0"/>
                          <w:divBdr>
                            <w:top w:val="none" w:sz="0" w:space="0" w:color="auto"/>
                            <w:left w:val="none" w:sz="0" w:space="0" w:color="auto"/>
                            <w:bottom w:val="none" w:sz="0" w:space="0" w:color="auto"/>
                            <w:right w:val="none" w:sz="0" w:space="0" w:color="auto"/>
                          </w:divBdr>
                          <w:divsChild>
                            <w:div w:id="673648031">
                              <w:marLeft w:val="0"/>
                              <w:marRight w:val="0"/>
                              <w:marTop w:val="0"/>
                              <w:marBottom w:val="0"/>
                              <w:divBdr>
                                <w:top w:val="none" w:sz="0" w:space="0" w:color="auto"/>
                                <w:left w:val="none" w:sz="0" w:space="0" w:color="auto"/>
                                <w:bottom w:val="none" w:sz="0" w:space="0" w:color="auto"/>
                                <w:right w:val="none" w:sz="0" w:space="0" w:color="auto"/>
                              </w:divBdr>
                              <w:divsChild>
                                <w:div w:id="744956378">
                                  <w:marLeft w:val="0"/>
                                  <w:marRight w:val="0"/>
                                  <w:marTop w:val="0"/>
                                  <w:marBottom w:val="0"/>
                                  <w:divBdr>
                                    <w:top w:val="none" w:sz="0" w:space="0" w:color="auto"/>
                                    <w:left w:val="none" w:sz="0" w:space="0" w:color="auto"/>
                                    <w:bottom w:val="none" w:sz="0" w:space="0" w:color="auto"/>
                                    <w:right w:val="none" w:sz="0" w:space="0" w:color="auto"/>
                                  </w:divBdr>
                                </w:div>
                              </w:divsChild>
                            </w:div>
                            <w:div w:id="489947651">
                              <w:marLeft w:val="0"/>
                              <w:marRight w:val="0"/>
                              <w:marTop w:val="0"/>
                              <w:marBottom w:val="0"/>
                              <w:divBdr>
                                <w:top w:val="none" w:sz="0" w:space="0" w:color="auto"/>
                                <w:left w:val="none" w:sz="0" w:space="0" w:color="auto"/>
                                <w:bottom w:val="none" w:sz="0" w:space="0" w:color="auto"/>
                                <w:right w:val="none" w:sz="0" w:space="0" w:color="auto"/>
                              </w:divBdr>
                              <w:divsChild>
                                <w:div w:id="210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77176">
          <w:marLeft w:val="0"/>
          <w:marRight w:val="0"/>
          <w:marTop w:val="0"/>
          <w:marBottom w:val="0"/>
          <w:divBdr>
            <w:top w:val="none" w:sz="0" w:space="0" w:color="auto"/>
            <w:left w:val="none" w:sz="0" w:space="0" w:color="auto"/>
            <w:bottom w:val="none" w:sz="0" w:space="0" w:color="auto"/>
            <w:right w:val="none" w:sz="0" w:space="0" w:color="auto"/>
          </w:divBdr>
          <w:divsChild>
            <w:div w:id="211232153">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sChild>
                    <w:div w:id="994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259">
              <w:marLeft w:val="0"/>
              <w:marRight w:val="0"/>
              <w:marTop w:val="0"/>
              <w:marBottom w:val="0"/>
              <w:divBdr>
                <w:top w:val="none" w:sz="0" w:space="0" w:color="auto"/>
                <w:left w:val="none" w:sz="0" w:space="0" w:color="auto"/>
                <w:bottom w:val="none" w:sz="0" w:space="0" w:color="auto"/>
                <w:right w:val="none" w:sz="0" w:space="0" w:color="auto"/>
              </w:divBdr>
              <w:divsChild>
                <w:div w:id="464543627">
                  <w:marLeft w:val="0"/>
                  <w:marRight w:val="0"/>
                  <w:marTop w:val="0"/>
                  <w:marBottom w:val="0"/>
                  <w:divBdr>
                    <w:top w:val="none" w:sz="0" w:space="0" w:color="auto"/>
                    <w:left w:val="none" w:sz="0" w:space="0" w:color="auto"/>
                    <w:bottom w:val="none" w:sz="0" w:space="0" w:color="auto"/>
                    <w:right w:val="none" w:sz="0" w:space="0" w:color="auto"/>
                  </w:divBdr>
                  <w:divsChild>
                    <w:div w:id="1950045317">
                      <w:marLeft w:val="0"/>
                      <w:marRight w:val="0"/>
                      <w:marTop w:val="120"/>
                      <w:marBottom w:val="0"/>
                      <w:divBdr>
                        <w:top w:val="none" w:sz="0" w:space="0" w:color="auto"/>
                        <w:left w:val="none" w:sz="0" w:space="0" w:color="auto"/>
                        <w:bottom w:val="none" w:sz="0" w:space="0" w:color="auto"/>
                        <w:right w:val="none" w:sz="0" w:space="0" w:color="auto"/>
                      </w:divBdr>
                    </w:div>
                  </w:divsChild>
                </w:div>
                <w:div w:id="1007944167">
                  <w:marLeft w:val="0"/>
                  <w:marRight w:val="0"/>
                  <w:marTop w:val="0"/>
                  <w:marBottom w:val="0"/>
                  <w:divBdr>
                    <w:top w:val="none" w:sz="0" w:space="0" w:color="auto"/>
                    <w:left w:val="none" w:sz="0" w:space="0" w:color="auto"/>
                    <w:bottom w:val="none" w:sz="0" w:space="0" w:color="auto"/>
                    <w:right w:val="none" w:sz="0" w:space="0" w:color="auto"/>
                  </w:divBdr>
                  <w:divsChild>
                    <w:div w:id="27997576">
                      <w:marLeft w:val="120"/>
                      <w:marRight w:val="0"/>
                      <w:marTop w:val="0"/>
                      <w:marBottom w:val="0"/>
                      <w:divBdr>
                        <w:top w:val="none" w:sz="0" w:space="0" w:color="auto"/>
                        <w:left w:val="none" w:sz="0" w:space="0" w:color="auto"/>
                        <w:bottom w:val="none" w:sz="0" w:space="0" w:color="auto"/>
                        <w:right w:val="none" w:sz="0" w:space="0" w:color="auto"/>
                      </w:divBdr>
                    </w:div>
                  </w:divsChild>
                </w:div>
                <w:div w:id="1607611894">
                  <w:marLeft w:val="0"/>
                  <w:marRight w:val="0"/>
                  <w:marTop w:val="0"/>
                  <w:marBottom w:val="0"/>
                  <w:divBdr>
                    <w:top w:val="none" w:sz="0" w:space="0" w:color="auto"/>
                    <w:left w:val="none" w:sz="0" w:space="0" w:color="auto"/>
                    <w:bottom w:val="none" w:sz="0" w:space="0" w:color="auto"/>
                    <w:right w:val="none" w:sz="0" w:space="0" w:color="auto"/>
                  </w:divBdr>
                  <w:divsChild>
                    <w:div w:id="39092075">
                      <w:marLeft w:val="120"/>
                      <w:marRight w:val="0"/>
                      <w:marTop w:val="0"/>
                      <w:marBottom w:val="0"/>
                      <w:divBdr>
                        <w:top w:val="none" w:sz="0" w:space="0" w:color="auto"/>
                        <w:left w:val="none" w:sz="0" w:space="0" w:color="auto"/>
                        <w:bottom w:val="none" w:sz="0" w:space="0" w:color="auto"/>
                        <w:right w:val="none" w:sz="0" w:space="0" w:color="auto"/>
                      </w:divBdr>
                    </w:div>
                  </w:divsChild>
                </w:div>
                <w:div w:id="227300320">
                  <w:marLeft w:val="0"/>
                  <w:marRight w:val="0"/>
                  <w:marTop w:val="0"/>
                  <w:marBottom w:val="0"/>
                  <w:divBdr>
                    <w:top w:val="none" w:sz="0" w:space="0" w:color="auto"/>
                    <w:left w:val="none" w:sz="0" w:space="0" w:color="auto"/>
                    <w:bottom w:val="none" w:sz="0" w:space="0" w:color="auto"/>
                    <w:right w:val="none" w:sz="0" w:space="0" w:color="auto"/>
                  </w:divBdr>
                  <w:divsChild>
                    <w:div w:id="652220358">
                      <w:marLeft w:val="120"/>
                      <w:marRight w:val="0"/>
                      <w:marTop w:val="0"/>
                      <w:marBottom w:val="0"/>
                      <w:divBdr>
                        <w:top w:val="none" w:sz="0" w:space="0" w:color="auto"/>
                        <w:left w:val="none" w:sz="0" w:space="0" w:color="auto"/>
                        <w:bottom w:val="none" w:sz="0" w:space="0" w:color="auto"/>
                        <w:right w:val="none" w:sz="0" w:space="0" w:color="auto"/>
                      </w:divBdr>
                    </w:div>
                  </w:divsChild>
                </w:div>
                <w:div w:id="1629894295">
                  <w:marLeft w:val="0"/>
                  <w:marRight w:val="0"/>
                  <w:marTop w:val="0"/>
                  <w:marBottom w:val="0"/>
                  <w:divBdr>
                    <w:top w:val="none" w:sz="0" w:space="0" w:color="auto"/>
                    <w:left w:val="none" w:sz="0" w:space="0" w:color="auto"/>
                    <w:bottom w:val="none" w:sz="0" w:space="0" w:color="auto"/>
                    <w:right w:val="none" w:sz="0" w:space="0" w:color="auto"/>
                  </w:divBdr>
                  <w:divsChild>
                    <w:div w:id="12039810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7532">
          <w:marLeft w:val="0"/>
          <w:marRight w:val="0"/>
          <w:marTop w:val="0"/>
          <w:marBottom w:val="0"/>
          <w:divBdr>
            <w:top w:val="none" w:sz="0" w:space="0" w:color="auto"/>
            <w:left w:val="none" w:sz="0" w:space="0" w:color="auto"/>
            <w:bottom w:val="none" w:sz="0" w:space="0" w:color="auto"/>
            <w:right w:val="none" w:sz="0" w:space="0" w:color="auto"/>
          </w:divBdr>
          <w:divsChild>
            <w:div w:id="1094201585">
              <w:marLeft w:val="0"/>
              <w:marRight w:val="0"/>
              <w:marTop w:val="0"/>
              <w:marBottom w:val="0"/>
              <w:divBdr>
                <w:top w:val="none" w:sz="0" w:space="0" w:color="auto"/>
                <w:left w:val="none" w:sz="0" w:space="0" w:color="auto"/>
                <w:bottom w:val="none" w:sz="0" w:space="0" w:color="auto"/>
                <w:right w:val="none" w:sz="0" w:space="0" w:color="auto"/>
              </w:divBdr>
              <w:divsChild>
                <w:div w:id="678509147">
                  <w:marLeft w:val="120"/>
                  <w:marRight w:val="0"/>
                  <w:marTop w:val="120"/>
                  <w:marBottom w:val="0"/>
                  <w:divBdr>
                    <w:top w:val="none" w:sz="0" w:space="0" w:color="auto"/>
                    <w:left w:val="none" w:sz="0" w:space="0" w:color="auto"/>
                    <w:bottom w:val="none" w:sz="0" w:space="0" w:color="auto"/>
                    <w:right w:val="none" w:sz="0" w:space="0" w:color="auto"/>
                  </w:divBdr>
                </w:div>
                <w:div w:id="427623092">
                  <w:marLeft w:val="0"/>
                  <w:marRight w:val="0"/>
                  <w:marTop w:val="0"/>
                  <w:marBottom w:val="0"/>
                  <w:divBdr>
                    <w:top w:val="none" w:sz="0" w:space="0" w:color="auto"/>
                    <w:left w:val="none" w:sz="0" w:space="0" w:color="auto"/>
                    <w:bottom w:val="none" w:sz="0" w:space="0" w:color="auto"/>
                    <w:right w:val="none" w:sz="0" w:space="0" w:color="auto"/>
                  </w:divBdr>
                  <w:divsChild>
                    <w:div w:id="1278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018">
              <w:marLeft w:val="0"/>
              <w:marRight w:val="0"/>
              <w:marTop w:val="0"/>
              <w:marBottom w:val="0"/>
              <w:divBdr>
                <w:top w:val="none" w:sz="0" w:space="0" w:color="auto"/>
                <w:left w:val="none" w:sz="0" w:space="0" w:color="auto"/>
                <w:bottom w:val="none" w:sz="0" w:space="0" w:color="auto"/>
                <w:right w:val="none" w:sz="0" w:space="0" w:color="auto"/>
              </w:divBdr>
              <w:divsChild>
                <w:div w:id="557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sChild>
        <w:div w:id="1650667027">
          <w:marLeft w:val="0"/>
          <w:marRight w:val="0"/>
          <w:marTop w:val="0"/>
          <w:marBottom w:val="0"/>
          <w:divBdr>
            <w:top w:val="none" w:sz="0" w:space="0" w:color="auto"/>
            <w:left w:val="none" w:sz="0" w:space="0" w:color="auto"/>
            <w:bottom w:val="none" w:sz="0" w:space="0" w:color="auto"/>
            <w:right w:val="none" w:sz="0" w:space="0" w:color="auto"/>
          </w:divBdr>
          <w:divsChild>
            <w:div w:id="1617835394">
              <w:marLeft w:val="0"/>
              <w:marRight w:val="0"/>
              <w:marTop w:val="0"/>
              <w:marBottom w:val="0"/>
              <w:divBdr>
                <w:top w:val="none" w:sz="0" w:space="0" w:color="auto"/>
                <w:left w:val="none" w:sz="0" w:space="0" w:color="auto"/>
                <w:bottom w:val="none" w:sz="0" w:space="0" w:color="auto"/>
                <w:right w:val="none" w:sz="0" w:space="0" w:color="auto"/>
              </w:divBdr>
              <w:divsChild>
                <w:div w:id="148592675">
                  <w:marLeft w:val="0"/>
                  <w:marRight w:val="0"/>
                  <w:marTop w:val="0"/>
                  <w:marBottom w:val="0"/>
                  <w:divBdr>
                    <w:top w:val="none" w:sz="0" w:space="0" w:color="auto"/>
                    <w:left w:val="none" w:sz="0" w:space="0" w:color="auto"/>
                    <w:bottom w:val="none" w:sz="0" w:space="0" w:color="auto"/>
                    <w:right w:val="none" w:sz="0" w:space="0" w:color="auto"/>
                  </w:divBdr>
                  <w:divsChild>
                    <w:div w:id="137891164">
                      <w:marLeft w:val="0"/>
                      <w:marRight w:val="0"/>
                      <w:marTop w:val="0"/>
                      <w:marBottom w:val="0"/>
                      <w:divBdr>
                        <w:top w:val="none" w:sz="0" w:space="0" w:color="auto"/>
                        <w:left w:val="none" w:sz="0" w:space="0" w:color="auto"/>
                        <w:bottom w:val="none" w:sz="0" w:space="0" w:color="auto"/>
                        <w:right w:val="none" w:sz="0" w:space="0" w:color="auto"/>
                      </w:divBdr>
                      <w:divsChild>
                        <w:div w:id="570383194">
                          <w:marLeft w:val="0"/>
                          <w:marRight w:val="0"/>
                          <w:marTop w:val="0"/>
                          <w:marBottom w:val="0"/>
                          <w:divBdr>
                            <w:top w:val="none" w:sz="0" w:space="0" w:color="auto"/>
                            <w:left w:val="none" w:sz="0" w:space="0" w:color="auto"/>
                            <w:bottom w:val="none" w:sz="0" w:space="0" w:color="auto"/>
                            <w:right w:val="none" w:sz="0" w:space="0" w:color="auto"/>
                          </w:divBdr>
                          <w:divsChild>
                            <w:div w:id="64492890">
                              <w:marLeft w:val="0"/>
                              <w:marRight w:val="0"/>
                              <w:marTop w:val="0"/>
                              <w:marBottom w:val="0"/>
                              <w:divBdr>
                                <w:top w:val="none" w:sz="0" w:space="0" w:color="auto"/>
                                <w:left w:val="none" w:sz="0" w:space="0" w:color="auto"/>
                                <w:bottom w:val="none" w:sz="0" w:space="0" w:color="auto"/>
                                <w:right w:val="none" w:sz="0" w:space="0" w:color="auto"/>
                              </w:divBdr>
                              <w:divsChild>
                                <w:div w:id="313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331">
                          <w:marLeft w:val="0"/>
                          <w:marRight w:val="0"/>
                          <w:marTop w:val="0"/>
                          <w:marBottom w:val="0"/>
                          <w:divBdr>
                            <w:top w:val="none" w:sz="0" w:space="0" w:color="auto"/>
                            <w:left w:val="none" w:sz="0" w:space="0" w:color="auto"/>
                            <w:bottom w:val="none" w:sz="0" w:space="0" w:color="auto"/>
                            <w:right w:val="none" w:sz="0" w:space="0" w:color="auto"/>
                          </w:divBdr>
                          <w:divsChild>
                            <w:div w:id="1183544256">
                              <w:marLeft w:val="0"/>
                              <w:marRight w:val="0"/>
                              <w:marTop w:val="0"/>
                              <w:marBottom w:val="0"/>
                              <w:divBdr>
                                <w:top w:val="none" w:sz="0" w:space="0" w:color="auto"/>
                                <w:left w:val="none" w:sz="0" w:space="0" w:color="auto"/>
                                <w:bottom w:val="none" w:sz="0" w:space="0" w:color="auto"/>
                                <w:right w:val="none" w:sz="0" w:space="0" w:color="auto"/>
                              </w:divBdr>
                              <w:divsChild>
                                <w:div w:id="10456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5524">
          <w:marLeft w:val="0"/>
          <w:marRight w:val="0"/>
          <w:marTop w:val="0"/>
          <w:marBottom w:val="0"/>
          <w:divBdr>
            <w:top w:val="none" w:sz="0" w:space="0" w:color="auto"/>
            <w:left w:val="none" w:sz="0" w:space="0" w:color="auto"/>
            <w:bottom w:val="none" w:sz="0" w:space="0" w:color="auto"/>
            <w:right w:val="none" w:sz="0" w:space="0" w:color="auto"/>
          </w:divBdr>
          <w:divsChild>
            <w:div w:id="1745949128">
              <w:marLeft w:val="0"/>
              <w:marRight w:val="0"/>
              <w:marTop w:val="0"/>
              <w:marBottom w:val="0"/>
              <w:divBdr>
                <w:top w:val="none" w:sz="0" w:space="0" w:color="auto"/>
                <w:left w:val="none" w:sz="0" w:space="0" w:color="auto"/>
                <w:bottom w:val="none" w:sz="0" w:space="0" w:color="auto"/>
                <w:right w:val="none" w:sz="0" w:space="0" w:color="auto"/>
              </w:divBdr>
              <w:divsChild>
                <w:div w:id="658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1209">
          <w:marLeft w:val="0"/>
          <w:marRight w:val="0"/>
          <w:marTop w:val="0"/>
          <w:marBottom w:val="0"/>
          <w:divBdr>
            <w:top w:val="none" w:sz="0" w:space="0" w:color="auto"/>
            <w:left w:val="none" w:sz="0" w:space="0" w:color="auto"/>
            <w:bottom w:val="none" w:sz="0" w:space="0" w:color="auto"/>
            <w:right w:val="none" w:sz="0" w:space="0" w:color="auto"/>
          </w:divBdr>
          <w:divsChild>
            <w:div w:id="1818913127">
              <w:marLeft w:val="0"/>
              <w:marRight w:val="0"/>
              <w:marTop w:val="0"/>
              <w:marBottom w:val="0"/>
              <w:divBdr>
                <w:top w:val="none" w:sz="0" w:space="0" w:color="auto"/>
                <w:left w:val="none" w:sz="0" w:space="0" w:color="auto"/>
                <w:bottom w:val="none" w:sz="0" w:space="0" w:color="auto"/>
                <w:right w:val="none" w:sz="0" w:space="0" w:color="auto"/>
              </w:divBdr>
              <w:divsChild>
                <w:div w:id="779571714">
                  <w:marLeft w:val="0"/>
                  <w:marRight w:val="0"/>
                  <w:marTop w:val="0"/>
                  <w:marBottom w:val="0"/>
                  <w:divBdr>
                    <w:top w:val="none" w:sz="0" w:space="0" w:color="auto"/>
                    <w:left w:val="none" w:sz="0" w:space="0" w:color="auto"/>
                    <w:bottom w:val="none" w:sz="0" w:space="0" w:color="auto"/>
                    <w:right w:val="none" w:sz="0" w:space="0" w:color="auto"/>
                  </w:divBdr>
                </w:div>
                <w:div w:id="792210617">
                  <w:marLeft w:val="0"/>
                  <w:marRight w:val="0"/>
                  <w:marTop w:val="0"/>
                  <w:marBottom w:val="0"/>
                  <w:divBdr>
                    <w:top w:val="none" w:sz="0" w:space="0" w:color="auto"/>
                    <w:left w:val="none" w:sz="0" w:space="0" w:color="auto"/>
                    <w:bottom w:val="none" w:sz="0" w:space="0" w:color="auto"/>
                    <w:right w:val="none" w:sz="0" w:space="0" w:color="auto"/>
                  </w:divBdr>
                </w:div>
                <w:div w:id="1558976507">
                  <w:marLeft w:val="0"/>
                  <w:marRight w:val="0"/>
                  <w:marTop w:val="0"/>
                  <w:marBottom w:val="0"/>
                  <w:divBdr>
                    <w:top w:val="none" w:sz="0" w:space="0" w:color="auto"/>
                    <w:left w:val="none" w:sz="0" w:space="0" w:color="auto"/>
                    <w:bottom w:val="none" w:sz="0" w:space="0" w:color="auto"/>
                    <w:right w:val="none" w:sz="0" w:space="0" w:color="auto"/>
                  </w:divBdr>
                </w:div>
                <w:div w:id="166792300">
                  <w:marLeft w:val="0"/>
                  <w:marRight w:val="0"/>
                  <w:marTop w:val="0"/>
                  <w:marBottom w:val="0"/>
                  <w:divBdr>
                    <w:top w:val="none" w:sz="0" w:space="0" w:color="auto"/>
                    <w:left w:val="none" w:sz="0" w:space="0" w:color="auto"/>
                    <w:bottom w:val="none" w:sz="0" w:space="0" w:color="auto"/>
                    <w:right w:val="none" w:sz="0" w:space="0" w:color="auto"/>
                  </w:divBdr>
                </w:div>
                <w:div w:id="619075204">
                  <w:marLeft w:val="0"/>
                  <w:marRight w:val="0"/>
                  <w:marTop w:val="0"/>
                  <w:marBottom w:val="0"/>
                  <w:divBdr>
                    <w:top w:val="none" w:sz="0" w:space="0" w:color="auto"/>
                    <w:left w:val="none" w:sz="0" w:space="0" w:color="auto"/>
                    <w:bottom w:val="none" w:sz="0" w:space="0" w:color="auto"/>
                    <w:right w:val="none" w:sz="0" w:space="0" w:color="auto"/>
                  </w:divBdr>
                </w:div>
                <w:div w:id="431896261">
                  <w:marLeft w:val="0"/>
                  <w:marRight w:val="0"/>
                  <w:marTop w:val="0"/>
                  <w:marBottom w:val="0"/>
                  <w:divBdr>
                    <w:top w:val="none" w:sz="0" w:space="0" w:color="auto"/>
                    <w:left w:val="none" w:sz="0" w:space="0" w:color="auto"/>
                    <w:bottom w:val="none" w:sz="0" w:space="0" w:color="auto"/>
                    <w:right w:val="none" w:sz="0" w:space="0" w:color="auto"/>
                  </w:divBdr>
                </w:div>
                <w:div w:id="1048604010">
                  <w:marLeft w:val="0"/>
                  <w:marRight w:val="0"/>
                  <w:marTop w:val="0"/>
                  <w:marBottom w:val="0"/>
                  <w:divBdr>
                    <w:top w:val="none" w:sz="0" w:space="0" w:color="auto"/>
                    <w:left w:val="none" w:sz="0" w:space="0" w:color="auto"/>
                    <w:bottom w:val="none" w:sz="0" w:space="0" w:color="auto"/>
                    <w:right w:val="none" w:sz="0" w:space="0" w:color="auto"/>
                  </w:divBdr>
                </w:div>
                <w:div w:id="490558668">
                  <w:marLeft w:val="0"/>
                  <w:marRight w:val="0"/>
                  <w:marTop w:val="0"/>
                  <w:marBottom w:val="0"/>
                  <w:divBdr>
                    <w:top w:val="none" w:sz="0" w:space="0" w:color="auto"/>
                    <w:left w:val="none" w:sz="0" w:space="0" w:color="auto"/>
                    <w:bottom w:val="none" w:sz="0" w:space="0" w:color="auto"/>
                    <w:right w:val="none" w:sz="0" w:space="0" w:color="auto"/>
                  </w:divBdr>
                </w:div>
                <w:div w:id="1126965965">
                  <w:marLeft w:val="0"/>
                  <w:marRight w:val="0"/>
                  <w:marTop w:val="0"/>
                  <w:marBottom w:val="0"/>
                  <w:divBdr>
                    <w:top w:val="none" w:sz="0" w:space="0" w:color="auto"/>
                    <w:left w:val="none" w:sz="0" w:space="0" w:color="auto"/>
                    <w:bottom w:val="none" w:sz="0" w:space="0" w:color="auto"/>
                    <w:right w:val="none" w:sz="0" w:space="0" w:color="auto"/>
                  </w:divBdr>
                </w:div>
                <w:div w:id="480116855">
                  <w:marLeft w:val="0"/>
                  <w:marRight w:val="0"/>
                  <w:marTop w:val="0"/>
                  <w:marBottom w:val="0"/>
                  <w:divBdr>
                    <w:top w:val="none" w:sz="0" w:space="0" w:color="auto"/>
                    <w:left w:val="none" w:sz="0" w:space="0" w:color="auto"/>
                    <w:bottom w:val="none" w:sz="0" w:space="0" w:color="auto"/>
                    <w:right w:val="none" w:sz="0" w:space="0" w:color="auto"/>
                  </w:divBdr>
                </w:div>
                <w:div w:id="1597329730">
                  <w:marLeft w:val="0"/>
                  <w:marRight w:val="0"/>
                  <w:marTop w:val="0"/>
                  <w:marBottom w:val="0"/>
                  <w:divBdr>
                    <w:top w:val="none" w:sz="0" w:space="0" w:color="auto"/>
                    <w:left w:val="none" w:sz="0" w:space="0" w:color="auto"/>
                    <w:bottom w:val="none" w:sz="0" w:space="0" w:color="auto"/>
                    <w:right w:val="none" w:sz="0" w:space="0" w:color="auto"/>
                  </w:divBdr>
                </w:div>
                <w:div w:id="1874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624">
          <w:marLeft w:val="0"/>
          <w:marRight w:val="0"/>
          <w:marTop w:val="0"/>
          <w:marBottom w:val="0"/>
          <w:divBdr>
            <w:top w:val="none" w:sz="0" w:space="0" w:color="auto"/>
            <w:left w:val="none" w:sz="0" w:space="0" w:color="auto"/>
            <w:bottom w:val="none" w:sz="0" w:space="0" w:color="auto"/>
            <w:right w:val="none" w:sz="0" w:space="0" w:color="auto"/>
          </w:divBdr>
          <w:divsChild>
            <w:div w:id="2011520919">
              <w:marLeft w:val="0"/>
              <w:marRight w:val="0"/>
              <w:marTop w:val="0"/>
              <w:marBottom w:val="0"/>
              <w:divBdr>
                <w:top w:val="none" w:sz="0" w:space="0" w:color="auto"/>
                <w:left w:val="none" w:sz="0" w:space="0" w:color="auto"/>
                <w:bottom w:val="none" w:sz="0" w:space="0" w:color="auto"/>
                <w:right w:val="none" w:sz="0" w:space="0" w:color="auto"/>
              </w:divBdr>
              <w:divsChild>
                <w:div w:id="1426655736">
                  <w:marLeft w:val="0"/>
                  <w:marRight w:val="0"/>
                  <w:marTop w:val="0"/>
                  <w:marBottom w:val="0"/>
                  <w:divBdr>
                    <w:top w:val="none" w:sz="0" w:space="0" w:color="auto"/>
                    <w:left w:val="none" w:sz="0" w:space="0" w:color="auto"/>
                    <w:bottom w:val="none" w:sz="0" w:space="0" w:color="auto"/>
                    <w:right w:val="none" w:sz="0" w:space="0" w:color="auto"/>
                  </w:divBdr>
                  <w:divsChild>
                    <w:div w:id="1481388044">
                      <w:marLeft w:val="0"/>
                      <w:marRight w:val="0"/>
                      <w:marTop w:val="0"/>
                      <w:marBottom w:val="0"/>
                      <w:divBdr>
                        <w:top w:val="none" w:sz="0" w:space="0" w:color="auto"/>
                        <w:left w:val="none" w:sz="0" w:space="0" w:color="auto"/>
                        <w:bottom w:val="none" w:sz="0" w:space="0" w:color="auto"/>
                        <w:right w:val="none" w:sz="0" w:space="0" w:color="auto"/>
                      </w:divBdr>
                      <w:divsChild>
                        <w:div w:id="983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897">
              <w:marLeft w:val="0"/>
              <w:marRight w:val="0"/>
              <w:marTop w:val="0"/>
              <w:marBottom w:val="0"/>
              <w:divBdr>
                <w:top w:val="none" w:sz="0" w:space="0" w:color="auto"/>
                <w:left w:val="none" w:sz="0" w:space="0" w:color="auto"/>
                <w:bottom w:val="none" w:sz="0" w:space="0" w:color="auto"/>
                <w:right w:val="none" w:sz="0" w:space="0" w:color="auto"/>
              </w:divBdr>
              <w:divsChild>
                <w:div w:id="1512180307">
                  <w:marLeft w:val="0"/>
                  <w:marRight w:val="0"/>
                  <w:marTop w:val="0"/>
                  <w:marBottom w:val="0"/>
                  <w:divBdr>
                    <w:top w:val="none" w:sz="0" w:space="0" w:color="auto"/>
                    <w:left w:val="none" w:sz="0" w:space="0" w:color="auto"/>
                    <w:bottom w:val="none" w:sz="0" w:space="0" w:color="auto"/>
                    <w:right w:val="none" w:sz="0" w:space="0" w:color="auto"/>
                  </w:divBdr>
                  <w:divsChild>
                    <w:div w:id="1411151045">
                      <w:marLeft w:val="0"/>
                      <w:marRight w:val="225"/>
                      <w:marTop w:val="0"/>
                      <w:marBottom w:val="0"/>
                      <w:divBdr>
                        <w:top w:val="none" w:sz="0" w:space="0" w:color="auto"/>
                        <w:left w:val="none" w:sz="0" w:space="0" w:color="auto"/>
                        <w:bottom w:val="none" w:sz="0" w:space="0" w:color="auto"/>
                        <w:right w:val="none" w:sz="0" w:space="0" w:color="auto"/>
                      </w:divBdr>
                    </w:div>
                  </w:divsChild>
                </w:div>
                <w:div w:id="504518618">
                  <w:marLeft w:val="0"/>
                  <w:marRight w:val="0"/>
                  <w:marTop w:val="0"/>
                  <w:marBottom w:val="0"/>
                  <w:divBdr>
                    <w:top w:val="none" w:sz="0" w:space="0" w:color="auto"/>
                    <w:left w:val="none" w:sz="0" w:space="0" w:color="auto"/>
                    <w:bottom w:val="none" w:sz="0" w:space="0" w:color="auto"/>
                    <w:right w:val="none" w:sz="0" w:space="0" w:color="auto"/>
                  </w:divBdr>
                  <w:divsChild>
                    <w:div w:id="220018692">
                      <w:marLeft w:val="0"/>
                      <w:marRight w:val="0"/>
                      <w:marTop w:val="0"/>
                      <w:marBottom w:val="0"/>
                      <w:divBdr>
                        <w:top w:val="none" w:sz="0" w:space="0" w:color="auto"/>
                        <w:left w:val="none" w:sz="0" w:space="0" w:color="auto"/>
                        <w:bottom w:val="none" w:sz="0" w:space="0" w:color="auto"/>
                        <w:right w:val="none" w:sz="0" w:space="0" w:color="auto"/>
                      </w:divBdr>
                      <w:divsChild>
                        <w:div w:id="224144964">
                          <w:marLeft w:val="0"/>
                          <w:marRight w:val="0"/>
                          <w:marTop w:val="0"/>
                          <w:marBottom w:val="0"/>
                          <w:divBdr>
                            <w:top w:val="none" w:sz="0" w:space="0" w:color="auto"/>
                            <w:left w:val="none" w:sz="0" w:space="0" w:color="auto"/>
                            <w:bottom w:val="none" w:sz="0" w:space="0" w:color="auto"/>
                            <w:right w:val="none" w:sz="0" w:space="0" w:color="auto"/>
                          </w:divBdr>
                        </w:div>
                      </w:divsChild>
                    </w:div>
                    <w:div w:id="67699810">
                      <w:marLeft w:val="0"/>
                      <w:marRight w:val="0"/>
                      <w:marTop w:val="0"/>
                      <w:marBottom w:val="0"/>
                      <w:divBdr>
                        <w:top w:val="none" w:sz="0" w:space="0" w:color="auto"/>
                        <w:left w:val="none" w:sz="0" w:space="0" w:color="auto"/>
                        <w:bottom w:val="none" w:sz="0" w:space="0" w:color="auto"/>
                        <w:right w:val="none" w:sz="0" w:space="0" w:color="auto"/>
                      </w:divBdr>
                    </w:div>
                    <w:div w:id="1008096931">
                      <w:marLeft w:val="0"/>
                      <w:marRight w:val="0"/>
                      <w:marTop w:val="0"/>
                      <w:marBottom w:val="0"/>
                      <w:divBdr>
                        <w:top w:val="none" w:sz="0" w:space="0" w:color="auto"/>
                        <w:left w:val="none" w:sz="0" w:space="0" w:color="auto"/>
                        <w:bottom w:val="none" w:sz="0" w:space="0" w:color="auto"/>
                        <w:right w:val="none" w:sz="0" w:space="0" w:color="auto"/>
                      </w:divBdr>
                    </w:div>
                    <w:div w:id="14139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154">
              <w:marLeft w:val="0"/>
              <w:marRight w:val="0"/>
              <w:marTop w:val="0"/>
              <w:marBottom w:val="0"/>
              <w:divBdr>
                <w:top w:val="none" w:sz="0" w:space="0" w:color="auto"/>
                <w:left w:val="none" w:sz="0" w:space="0" w:color="auto"/>
                <w:bottom w:val="none" w:sz="0" w:space="0" w:color="auto"/>
                <w:right w:val="none" w:sz="0" w:space="0" w:color="auto"/>
              </w:divBdr>
              <w:divsChild>
                <w:div w:id="322201913">
                  <w:marLeft w:val="0"/>
                  <w:marRight w:val="0"/>
                  <w:marTop w:val="0"/>
                  <w:marBottom w:val="0"/>
                  <w:divBdr>
                    <w:top w:val="none" w:sz="0" w:space="0" w:color="auto"/>
                    <w:left w:val="none" w:sz="0" w:space="0" w:color="auto"/>
                    <w:bottom w:val="none" w:sz="0" w:space="0" w:color="auto"/>
                    <w:right w:val="none" w:sz="0" w:space="0" w:color="auto"/>
                  </w:divBdr>
                  <w:divsChild>
                    <w:div w:id="982196340">
                      <w:marLeft w:val="0"/>
                      <w:marRight w:val="0"/>
                      <w:marTop w:val="0"/>
                      <w:marBottom w:val="0"/>
                      <w:divBdr>
                        <w:top w:val="none" w:sz="0" w:space="0" w:color="auto"/>
                        <w:left w:val="none" w:sz="0" w:space="0" w:color="auto"/>
                        <w:bottom w:val="none" w:sz="0" w:space="0" w:color="auto"/>
                        <w:right w:val="none" w:sz="0" w:space="0" w:color="auto"/>
                      </w:divBdr>
                      <w:divsChild>
                        <w:div w:id="358162368">
                          <w:marLeft w:val="0"/>
                          <w:marRight w:val="0"/>
                          <w:marTop w:val="0"/>
                          <w:marBottom w:val="0"/>
                          <w:divBdr>
                            <w:top w:val="none" w:sz="0" w:space="0" w:color="auto"/>
                            <w:left w:val="none" w:sz="0" w:space="0" w:color="auto"/>
                            <w:bottom w:val="none" w:sz="0" w:space="0" w:color="auto"/>
                            <w:right w:val="none" w:sz="0" w:space="0" w:color="auto"/>
                          </w:divBdr>
                          <w:divsChild>
                            <w:div w:id="1852600766">
                              <w:marLeft w:val="0"/>
                              <w:marRight w:val="0"/>
                              <w:marTop w:val="0"/>
                              <w:marBottom w:val="0"/>
                              <w:divBdr>
                                <w:top w:val="none" w:sz="0" w:space="0" w:color="auto"/>
                                <w:left w:val="none" w:sz="0" w:space="0" w:color="auto"/>
                                <w:bottom w:val="none" w:sz="0" w:space="0" w:color="auto"/>
                                <w:right w:val="none" w:sz="0" w:space="0" w:color="auto"/>
                              </w:divBdr>
                            </w:div>
                            <w:div w:id="693074402">
                              <w:marLeft w:val="1860"/>
                              <w:marRight w:val="0"/>
                              <w:marTop w:val="0"/>
                              <w:marBottom w:val="0"/>
                              <w:divBdr>
                                <w:top w:val="none" w:sz="0" w:space="0" w:color="auto"/>
                                <w:left w:val="none" w:sz="0" w:space="0" w:color="auto"/>
                                <w:bottom w:val="none" w:sz="0" w:space="0" w:color="auto"/>
                                <w:right w:val="none" w:sz="0" w:space="0" w:color="auto"/>
                              </w:divBdr>
                            </w:div>
                            <w:div w:id="108817936">
                              <w:marLeft w:val="1320"/>
                              <w:marRight w:val="0"/>
                              <w:marTop w:val="0"/>
                              <w:marBottom w:val="0"/>
                              <w:divBdr>
                                <w:top w:val="none" w:sz="0" w:space="0" w:color="auto"/>
                                <w:left w:val="none" w:sz="0" w:space="0" w:color="auto"/>
                                <w:bottom w:val="none" w:sz="0" w:space="0" w:color="auto"/>
                                <w:right w:val="none" w:sz="0" w:space="0" w:color="auto"/>
                              </w:divBdr>
                            </w:div>
                          </w:divsChild>
                        </w:div>
                        <w:div w:id="1606645593">
                          <w:marLeft w:val="0"/>
                          <w:marRight w:val="0"/>
                          <w:marTop w:val="0"/>
                          <w:marBottom w:val="0"/>
                          <w:divBdr>
                            <w:top w:val="none" w:sz="0" w:space="0" w:color="auto"/>
                            <w:left w:val="none" w:sz="0" w:space="0" w:color="auto"/>
                            <w:bottom w:val="none" w:sz="0" w:space="0" w:color="auto"/>
                            <w:right w:val="none" w:sz="0" w:space="0" w:color="auto"/>
                          </w:divBdr>
                          <w:divsChild>
                            <w:div w:id="1093431589">
                              <w:marLeft w:val="0"/>
                              <w:marRight w:val="0"/>
                              <w:marTop w:val="0"/>
                              <w:marBottom w:val="0"/>
                              <w:divBdr>
                                <w:top w:val="none" w:sz="0" w:space="0" w:color="auto"/>
                                <w:left w:val="none" w:sz="0" w:space="0" w:color="auto"/>
                                <w:bottom w:val="none" w:sz="0" w:space="0" w:color="auto"/>
                                <w:right w:val="none" w:sz="0" w:space="0" w:color="auto"/>
                              </w:divBdr>
                              <w:divsChild>
                                <w:div w:id="741563724">
                                  <w:marLeft w:val="0"/>
                                  <w:marRight w:val="0"/>
                                  <w:marTop w:val="0"/>
                                  <w:marBottom w:val="0"/>
                                  <w:divBdr>
                                    <w:top w:val="none" w:sz="0" w:space="0" w:color="auto"/>
                                    <w:left w:val="none" w:sz="0" w:space="0" w:color="auto"/>
                                    <w:bottom w:val="none" w:sz="0" w:space="0" w:color="auto"/>
                                    <w:right w:val="none" w:sz="0" w:space="0" w:color="auto"/>
                                  </w:divBdr>
                                </w:div>
                              </w:divsChild>
                            </w:div>
                            <w:div w:id="1982924139">
                              <w:marLeft w:val="0"/>
                              <w:marRight w:val="0"/>
                              <w:marTop w:val="0"/>
                              <w:marBottom w:val="0"/>
                              <w:divBdr>
                                <w:top w:val="none" w:sz="0" w:space="0" w:color="auto"/>
                                <w:left w:val="none" w:sz="0" w:space="0" w:color="auto"/>
                                <w:bottom w:val="none" w:sz="0" w:space="0" w:color="auto"/>
                                <w:right w:val="none" w:sz="0" w:space="0" w:color="auto"/>
                              </w:divBdr>
                              <w:divsChild>
                                <w:div w:id="11061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71025">
          <w:marLeft w:val="0"/>
          <w:marRight w:val="0"/>
          <w:marTop w:val="0"/>
          <w:marBottom w:val="0"/>
          <w:divBdr>
            <w:top w:val="none" w:sz="0" w:space="0" w:color="auto"/>
            <w:left w:val="none" w:sz="0" w:space="0" w:color="auto"/>
            <w:bottom w:val="none" w:sz="0" w:space="0" w:color="auto"/>
            <w:right w:val="none" w:sz="0" w:space="0" w:color="auto"/>
          </w:divBdr>
          <w:divsChild>
            <w:div w:id="1716656802">
              <w:marLeft w:val="0"/>
              <w:marRight w:val="0"/>
              <w:marTop w:val="0"/>
              <w:marBottom w:val="0"/>
              <w:divBdr>
                <w:top w:val="none" w:sz="0" w:space="0" w:color="auto"/>
                <w:left w:val="none" w:sz="0" w:space="0" w:color="auto"/>
                <w:bottom w:val="none" w:sz="0" w:space="0" w:color="auto"/>
                <w:right w:val="none" w:sz="0" w:space="0" w:color="auto"/>
              </w:divBdr>
              <w:divsChild>
                <w:div w:id="457261006">
                  <w:marLeft w:val="0"/>
                  <w:marRight w:val="0"/>
                  <w:marTop w:val="0"/>
                  <w:marBottom w:val="0"/>
                  <w:divBdr>
                    <w:top w:val="none" w:sz="0" w:space="0" w:color="auto"/>
                    <w:left w:val="none" w:sz="0" w:space="0" w:color="auto"/>
                    <w:bottom w:val="none" w:sz="0" w:space="0" w:color="auto"/>
                    <w:right w:val="none" w:sz="0" w:space="0" w:color="auto"/>
                  </w:divBdr>
                  <w:divsChild>
                    <w:div w:id="895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648">
              <w:marLeft w:val="0"/>
              <w:marRight w:val="0"/>
              <w:marTop w:val="0"/>
              <w:marBottom w:val="0"/>
              <w:divBdr>
                <w:top w:val="none" w:sz="0" w:space="0" w:color="auto"/>
                <w:left w:val="none" w:sz="0" w:space="0" w:color="auto"/>
                <w:bottom w:val="none" w:sz="0" w:space="0" w:color="auto"/>
                <w:right w:val="none" w:sz="0" w:space="0" w:color="auto"/>
              </w:divBdr>
              <w:divsChild>
                <w:div w:id="344868042">
                  <w:marLeft w:val="0"/>
                  <w:marRight w:val="0"/>
                  <w:marTop w:val="0"/>
                  <w:marBottom w:val="0"/>
                  <w:divBdr>
                    <w:top w:val="none" w:sz="0" w:space="0" w:color="auto"/>
                    <w:left w:val="none" w:sz="0" w:space="0" w:color="auto"/>
                    <w:bottom w:val="none" w:sz="0" w:space="0" w:color="auto"/>
                    <w:right w:val="none" w:sz="0" w:space="0" w:color="auto"/>
                  </w:divBdr>
                  <w:divsChild>
                    <w:div w:id="1194534451">
                      <w:marLeft w:val="0"/>
                      <w:marRight w:val="0"/>
                      <w:marTop w:val="120"/>
                      <w:marBottom w:val="0"/>
                      <w:divBdr>
                        <w:top w:val="none" w:sz="0" w:space="0" w:color="auto"/>
                        <w:left w:val="none" w:sz="0" w:space="0" w:color="auto"/>
                        <w:bottom w:val="none" w:sz="0" w:space="0" w:color="auto"/>
                        <w:right w:val="none" w:sz="0" w:space="0" w:color="auto"/>
                      </w:divBdr>
                    </w:div>
                  </w:divsChild>
                </w:div>
                <w:div w:id="1667778820">
                  <w:marLeft w:val="0"/>
                  <w:marRight w:val="0"/>
                  <w:marTop w:val="0"/>
                  <w:marBottom w:val="0"/>
                  <w:divBdr>
                    <w:top w:val="none" w:sz="0" w:space="0" w:color="auto"/>
                    <w:left w:val="none" w:sz="0" w:space="0" w:color="auto"/>
                    <w:bottom w:val="none" w:sz="0" w:space="0" w:color="auto"/>
                    <w:right w:val="none" w:sz="0" w:space="0" w:color="auto"/>
                  </w:divBdr>
                  <w:divsChild>
                    <w:div w:id="506022670">
                      <w:marLeft w:val="120"/>
                      <w:marRight w:val="0"/>
                      <w:marTop w:val="0"/>
                      <w:marBottom w:val="0"/>
                      <w:divBdr>
                        <w:top w:val="none" w:sz="0" w:space="0" w:color="auto"/>
                        <w:left w:val="none" w:sz="0" w:space="0" w:color="auto"/>
                        <w:bottom w:val="none" w:sz="0" w:space="0" w:color="auto"/>
                        <w:right w:val="none" w:sz="0" w:space="0" w:color="auto"/>
                      </w:divBdr>
                    </w:div>
                  </w:divsChild>
                </w:div>
                <w:div w:id="1005325155">
                  <w:marLeft w:val="0"/>
                  <w:marRight w:val="0"/>
                  <w:marTop w:val="0"/>
                  <w:marBottom w:val="0"/>
                  <w:divBdr>
                    <w:top w:val="none" w:sz="0" w:space="0" w:color="auto"/>
                    <w:left w:val="none" w:sz="0" w:space="0" w:color="auto"/>
                    <w:bottom w:val="none" w:sz="0" w:space="0" w:color="auto"/>
                    <w:right w:val="none" w:sz="0" w:space="0" w:color="auto"/>
                  </w:divBdr>
                  <w:divsChild>
                    <w:div w:id="854075686">
                      <w:marLeft w:val="120"/>
                      <w:marRight w:val="0"/>
                      <w:marTop w:val="0"/>
                      <w:marBottom w:val="0"/>
                      <w:divBdr>
                        <w:top w:val="none" w:sz="0" w:space="0" w:color="auto"/>
                        <w:left w:val="none" w:sz="0" w:space="0" w:color="auto"/>
                        <w:bottom w:val="none" w:sz="0" w:space="0" w:color="auto"/>
                        <w:right w:val="none" w:sz="0" w:space="0" w:color="auto"/>
                      </w:divBdr>
                    </w:div>
                  </w:divsChild>
                </w:div>
                <w:div w:id="1580597561">
                  <w:marLeft w:val="0"/>
                  <w:marRight w:val="0"/>
                  <w:marTop w:val="0"/>
                  <w:marBottom w:val="0"/>
                  <w:divBdr>
                    <w:top w:val="none" w:sz="0" w:space="0" w:color="auto"/>
                    <w:left w:val="none" w:sz="0" w:space="0" w:color="auto"/>
                    <w:bottom w:val="none" w:sz="0" w:space="0" w:color="auto"/>
                    <w:right w:val="none" w:sz="0" w:space="0" w:color="auto"/>
                  </w:divBdr>
                  <w:divsChild>
                    <w:div w:id="1715959362">
                      <w:marLeft w:val="120"/>
                      <w:marRight w:val="0"/>
                      <w:marTop w:val="0"/>
                      <w:marBottom w:val="0"/>
                      <w:divBdr>
                        <w:top w:val="none" w:sz="0" w:space="0" w:color="auto"/>
                        <w:left w:val="none" w:sz="0" w:space="0" w:color="auto"/>
                        <w:bottom w:val="none" w:sz="0" w:space="0" w:color="auto"/>
                        <w:right w:val="none" w:sz="0" w:space="0" w:color="auto"/>
                      </w:divBdr>
                    </w:div>
                  </w:divsChild>
                </w:div>
                <w:div w:id="1055354632">
                  <w:marLeft w:val="0"/>
                  <w:marRight w:val="0"/>
                  <w:marTop w:val="0"/>
                  <w:marBottom w:val="0"/>
                  <w:divBdr>
                    <w:top w:val="none" w:sz="0" w:space="0" w:color="auto"/>
                    <w:left w:val="none" w:sz="0" w:space="0" w:color="auto"/>
                    <w:bottom w:val="none" w:sz="0" w:space="0" w:color="auto"/>
                    <w:right w:val="none" w:sz="0" w:space="0" w:color="auto"/>
                  </w:divBdr>
                  <w:divsChild>
                    <w:div w:id="55244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10">
          <w:marLeft w:val="0"/>
          <w:marRight w:val="0"/>
          <w:marTop w:val="0"/>
          <w:marBottom w:val="0"/>
          <w:divBdr>
            <w:top w:val="none" w:sz="0" w:space="0" w:color="auto"/>
            <w:left w:val="none" w:sz="0" w:space="0" w:color="auto"/>
            <w:bottom w:val="none" w:sz="0" w:space="0" w:color="auto"/>
            <w:right w:val="none" w:sz="0" w:space="0" w:color="auto"/>
          </w:divBdr>
          <w:divsChild>
            <w:div w:id="659583577">
              <w:marLeft w:val="0"/>
              <w:marRight w:val="0"/>
              <w:marTop w:val="0"/>
              <w:marBottom w:val="0"/>
              <w:divBdr>
                <w:top w:val="none" w:sz="0" w:space="0" w:color="auto"/>
                <w:left w:val="none" w:sz="0" w:space="0" w:color="auto"/>
                <w:bottom w:val="none" w:sz="0" w:space="0" w:color="auto"/>
                <w:right w:val="none" w:sz="0" w:space="0" w:color="auto"/>
              </w:divBdr>
              <w:divsChild>
                <w:div w:id="1705247138">
                  <w:marLeft w:val="120"/>
                  <w:marRight w:val="0"/>
                  <w:marTop w:val="120"/>
                  <w:marBottom w:val="0"/>
                  <w:divBdr>
                    <w:top w:val="none" w:sz="0" w:space="0" w:color="auto"/>
                    <w:left w:val="none" w:sz="0" w:space="0" w:color="auto"/>
                    <w:bottom w:val="none" w:sz="0" w:space="0" w:color="auto"/>
                    <w:right w:val="none" w:sz="0" w:space="0" w:color="auto"/>
                  </w:divBdr>
                </w:div>
                <w:div w:id="1716538641">
                  <w:marLeft w:val="0"/>
                  <w:marRight w:val="0"/>
                  <w:marTop w:val="0"/>
                  <w:marBottom w:val="0"/>
                  <w:divBdr>
                    <w:top w:val="none" w:sz="0" w:space="0" w:color="auto"/>
                    <w:left w:val="none" w:sz="0" w:space="0" w:color="auto"/>
                    <w:bottom w:val="none" w:sz="0" w:space="0" w:color="auto"/>
                    <w:right w:val="none" w:sz="0" w:space="0" w:color="auto"/>
                  </w:divBdr>
                  <w:divsChild>
                    <w:div w:id="6183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398">
              <w:marLeft w:val="0"/>
              <w:marRight w:val="0"/>
              <w:marTop w:val="0"/>
              <w:marBottom w:val="0"/>
              <w:divBdr>
                <w:top w:val="none" w:sz="0" w:space="0" w:color="auto"/>
                <w:left w:val="none" w:sz="0" w:space="0" w:color="auto"/>
                <w:bottom w:val="none" w:sz="0" w:space="0" w:color="auto"/>
                <w:right w:val="none" w:sz="0" w:space="0" w:color="auto"/>
              </w:divBdr>
              <w:divsChild>
                <w:div w:id="1473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_____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______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______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______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______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___________Microsoft_Excel8.xlsx"/><Relationship Id="rId2" Type="http://schemas.openxmlformats.org/officeDocument/2006/relationships/image" Target="../media/image2.jpeg"/><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_____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Лист1!$D$1</c:f>
              <c:strCache>
                <c:ptCount val="1"/>
                <c:pt idx="0">
                  <c:v>Набл. преписки на прокурор</c:v>
                </c:pt>
              </c:strCache>
            </c:strRef>
          </c:tx>
          <c:invertIfNegative val="0"/>
          <c:dLbls>
            <c:showLegendKey val="0"/>
            <c:showVal val="1"/>
            <c:showCatName val="0"/>
            <c:showSerName val="0"/>
            <c:showPercent val="0"/>
            <c:showBubbleSize val="0"/>
            <c:showLeaderLines val="0"/>
          </c:dLbls>
          <c:cat>
            <c:strRef>
              <c:f>Лист1!$A$2:$A$7</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Лист1!$D$2:$D$7</c:f>
              <c:numCache>
                <c:formatCode>0.0</c:formatCode>
                <c:ptCount val="6"/>
                <c:pt idx="0">
                  <c:v>73.8</c:v>
                </c:pt>
                <c:pt idx="1">
                  <c:v>186.28571428571428</c:v>
                </c:pt>
                <c:pt idx="2">
                  <c:v>169.14285714285714</c:v>
                </c:pt>
                <c:pt idx="3">
                  <c:v>148.80000000000001</c:v>
                </c:pt>
                <c:pt idx="4">
                  <c:v>249.23076923076923</c:v>
                </c:pt>
                <c:pt idx="5">
                  <c:v>267</c:v>
                </c:pt>
              </c:numCache>
            </c:numRef>
          </c:val>
        </c:ser>
        <c:dLbls>
          <c:showLegendKey val="0"/>
          <c:showVal val="0"/>
          <c:showCatName val="0"/>
          <c:showSerName val="0"/>
          <c:showPercent val="0"/>
          <c:showBubbleSize val="0"/>
        </c:dLbls>
        <c:gapWidth val="150"/>
        <c:shape val="box"/>
        <c:axId val="222524416"/>
        <c:axId val="225302144"/>
        <c:axId val="0"/>
      </c:bar3DChart>
      <c:catAx>
        <c:axId val="222524416"/>
        <c:scaling>
          <c:orientation val="minMax"/>
        </c:scaling>
        <c:delete val="0"/>
        <c:axPos val="b"/>
        <c:numFmt formatCode="General" sourceLinked="1"/>
        <c:majorTickMark val="out"/>
        <c:minorTickMark val="none"/>
        <c:tickLblPos val="nextTo"/>
        <c:crossAx val="225302144"/>
        <c:crosses val="autoZero"/>
        <c:auto val="1"/>
        <c:lblAlgn val="ctr"/>
        <c:lblOffset val="100"/>
        <c:noMultiLvlLbl val="0"/>
      </c:catAx>
      <c:valAx>
        <c:axId val="225302144"/>
        <c:scaling>
          <c:orientation val="minMax"/>
        </c:scaling>
        <c:delete val="0"/>
        <c:axPos val="l"/>
        <c:majorGridlines/>
        <c:numFmt formatCode="0.0" sourceLinked="1"/>
        <c:majorTickMark val="out"/>
        <c:minorTickMark val="none"/>
        <c:tickLblPos val="nextTo"/>
        <c:crossAx val="222524416"/>
        <c:crosses val="autoZero"/>
        <c:crossBetween val="between"/>
      </c:valAx>
      <c:spPr>
        <a:noFill/>
        <a:ln w="25467">
          <a:noFill/>
        </a:ln>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Лист1!$C$12</c:f>
              <c:strCache>
                <c:ptCount val="1"/>
                <c:pt idx="0">
                  <c:v>Решения по внесените обв.актове</c:v>
                </c:pt>
              </c:strCache>
            </c:strRef>
          </c:tx>
          <c:explosion val="25"/>
          <c:dPt>
            <c:idx val="4"/>
            <c:bubble3D val="0"/>
            <c:explosion val="57"/>
          </c:dPt>
          <c:dLbls>
            <c:dLbl>
              <c:idx val="0"/>
              <c:layout>
                <c:manualLayout>
                  <c:x val="-0.11696347331583552"/>
                  <c:y val="-0.1579669728783902"/>
                </c:manualLayout>
              </c:layout>
              <c:showLegendKey val="0"/>
              <c:showVal val="0"/>
              <c:showCatName val="1"/>
              <c:showSerName val="0"/>
              <c:showPercent val="1"/>
              <c:showBubbleSize val="0"/>
            </c:dLbl>
            <c:dLbl>
              <c:idx val="2"/>
              <c:tx>
                <c:rich>
                  <a:bodyPr/>
                  <a:lstStyle/>
                  <a:p>
                    <a:r>
                      <a:rPr lang="bg-BG"/>
                      <a:t>оправд. присъда
3%</a:t>
                    </a:r>
                  </a:p>
                </c:rich>
              </c:tx>
              <c:showLegendKey val="0"/>
              <c:showVal val="0"/>
              <c:showCatName val="1"/>
              <c:showSerName val="0"/>
              <c:showPercent val="1"/>
              <c:showBubbleSize val="0"/>
            </c:dLbl>
            <c:dLbl>
              <c:idx val="4"/>
              <c:layout>
                <c:manualLayout>
                  <c:x val="0.14862510936132983"/>
                  <c:y val="-9.1406022163896178E-2"/>
                </c:manualLayout>
              </c:layout>
              <c:tx>
                <c:rich>
                  <a:bodyPr/>
                  <a:lstStyle/>
                  <a:p>
                    <a:r>
                      <a:rPr lang="bg-BG"/>
                      <a:t>споразумения
44%</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Лист1!$B$13:$B$17</c:f>
              <c:strCache>
                <c:ptCount val="5"/>
                <c:pt idx="0">
                  <c:v>осъдителна присъда</c:v>
                </c:pt>
                <c:pt idx="1">
                  <c:v>връщане на прокуратурата</c:v>
                </c:pt>
                <c:pt idx="2">
                  <c:v>оправдателна присъда</c:v>
                </c:pt>
                <c:pt idx="3">
                  <c:v>админ. наказание</c:v>
                </c:pt>
                <c:pt idx="4">
                  <c:v>споразумения</c:v>
                </c:pt>
              </c:strCache>
            </c:strRef>
          </c:cat>
          <c:val>
            <c:numRef>
              <c:f>Лист1!$C$13:$C$17</c:f>
              <c:numCache>
                <c:formatCode>General</c:formatCode>
                <c:ptCount val="5"/>
                <c:pt idx="0">
                  <c:v>169</c:v>
                </c:pt>
                <c:pt idx="1">
                  <c:v>7</c:v>
                </c:pt>
                <c:pt idx="2">
                  <c:v>10</c:v>
                </c:pt>
                <c:pt idx="3">
                  <c:v>6</c:v>
                </c:pt>
                <c:pt idx="4">
                  <c:v>156</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Лист1!$B$2</c:f>
              <c:strCache>
                <c:ptCount val="1"/>
                <c:pt idx="0">
                  <c:v>Лица  с влезли в сила присъди</c:v>
                </c:pt>
              </c:strCache>
            </c:strRef>
          </c:tx>
          <c:explosion val="25"/>
          <c:dLbls>
            <c:showLegendKey val="0"/>
            <c:showVal val="0"/>
            <c:showCatName val="1"/>
            <c:showSerName val="0"/>
            <c:showPercent val="1"/>
            <c:showBubbleSize val="0"/>
            <c:showLeaderLines val="1"/>
          </c:dLbls>
          <c:cat>
            <c:strRef>
              <c:f>Лист1!$A$3:$A$12</c:f>
              <c:strCache>
                <c:ptCount val="10"/>
                <c:pt idx="0">
                  <c:v>Глава втора</c:v>
                </c:pt>
                <c:pt idx="1">
                  <c:v>Глава трета</c:v>
                </c:pt>
                <c:pt idx="2">
                  <c:v>Глава четвърта</c:v>
                </c:pt>
                <c:pt idx="3">
                  <c:v>Глава пета</c:v>
                </c:pt>
                <c:pt idx="4">
                  <c:v>Глава шеста</c:v>
                </c:pt>
                <c:pt idx="5">
                  <c:v>Глава седма</c:v>
                </c:pt>
                <c:pt idx="6">
                  <c:v>Глава осма   </c:v>
                </c:pt>
                <c:pt idx="7">
                  <c:v>Глава девета</c:v>
                </c:pt>
                <c:pt idx="8">
                  <c:v>Глава десета</c:v>
                </c:pt>
                <c:pt idx="9">
                  <c:v>Глава единадесета</c:v>
                </c:pt>
              </c:strCache>
            </c:strRef>
          </c:cat>
          <c:val>
            <c:numRef>
              <c:f>Лист1!$B$3:$B$12</c:f>
              <c:numCache>
                <c:formatCode>General</c:formatCode>
                <c:ptCount val="10"/>
                <c:pt idx="0">
                  <c:v>60</c:v>
                </c:pt>
                <c:pt idx="1">
                  <c:v>8</c:v>
                </c:pt>
                <c:pt idx="2">
                  <c:v>41</c:v>
                </c:pt>
                <c:pt idx="3">
                  <c:v>226</c:v>
                </c:pt>
                <c:pt idx="4">
                  <c:v>100</c:v>
                </c:pt>
                <c:pt idx="5">
                  <c:v>1</c:v>
                </c:pt>
                <c:pt idx="6">
                  <c:v>15</c:v>
                </c:pt>
                <c:pt idx="7">
                  <c:v>22</c:v>
                </c:pt>
                <c:pt idx="8">
                  <c:v>19</c:v>
                </c:pt>
                <c:pt idx="9">
                  <c:v>460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cat>
            <c:strRef>
              <c:f>Лист1!$A$2:$A$7</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Лист1!$B$2:$B$7</c:f>
              <c:numCache>
                <c:formatCode>General</c:formatCode>
                <c:ptCount val="6"/>
                <c:pt idx="0">
                  <c:v>5.9</c:v>
                </c:pt>
                <c:pt idx="1">
                  <c:v>0</c:v>
                </c:pt>
                <c:pt idx="2">
                  <c:v>0.92</c:v>
                </c:pt>
                <c:pt idx="3">
                  <c:v>1.7</c:v>
                </c:pt>
                <c:pt idx="4">
                  <c:v>2.2000000000000002</c:v>
                </c:pt>
                <c:pt idx="5">
                  <c:v>0.02</c:v>
                </c:pt>
              </c:numCache>
            </c:numRef>
          </c:val>
        </c:ser>
        <c:ser>
          <c:idx val="1"/>
          <c:order val="1"/>
          <c:tx>
            <c:strRef>
              <c:f>Лист1!$C$1</c:f>
              <c:strCache>
                <c:ptCount val="1"/>
                <c:pt idx="0">
                  <c:v>2019</c:v>
                </c:pt>
              </c:strCache>
            </c:strRef>
          </c:tx>
          <c:invertIfNegative val="0"/>
          <c:cat>
            <c:strRef>
              <c:f>Лист1!$A$2:$A$7</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Лист1!$C$2:$C$7</c:f>
              <c:numCache>
                <c:formatCode>General</c:formatCode>
                <c:ptCount val="6"/>
                <c:pt idx="0">
                  <c:v>4.3</c:v>
                </c:pt>
                <c:pt idx="1">
                  <c:v>0.85</c:v>
                </c:pt>
                <c:pt idx="2">
                  <c:v>0.57999999999999996</c:v>
                </c:pt>
                <c:pt idx="3">
                  <c:v>0.8</c:v>
                </c:pt>
                <c:pt idx="4">
                  <c:v>1.48</c:v>
                </c:pt>
                <c:pt idx="5">
                  <c:v>0.7</c:v>
                </c:pt>
              </c:numCache>
            </c:numRef>
          </c:val>
        </c:ser>
        <c:ser>
          <c:idx val="2"/>
          <c:order val="2"/>
          <c:tx>
            <c:strRef>
              <c:f>Лист1!$D$1</c:f>
              <c:strCache>
                <c:ptCount val="1"/>
                <c:pt idx="0">
                  <c:v>2020</c:v>
                </c:pt>
              </c:strCache>
            </c:strRef>
          </c:tx>
          <c:invertIfNegative val="0"/>
          <c:dLbls>
            <c:showLegendKey val="0"/>
            <c:showVal val="1"/>
            <c:showCatName val="0"/>
            <c:showSerName val="0"/>
            <c:showPercent val="0"/>
            <c:showBubbleSize val="0"/>
            <c:showLeaderLines val="0"/>
          </c:dLbls>
          <c:cat>
            <c:strRef>
              <c:f>Лист1!$A$2:$A$7</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Лист1!$D$2:$D$7</c:f>
              <c:numCache>
                <c:formatCode>General</c:formatCode>
                <c:ptCount val="6"/>
                <c:pt idx="0">
                  <c:v>5.45</c:v>
                </c:pt>
                <c:pt idx="1">
                  <c:v>0.68</c:v>
                </c:pt>
                <c:pt idx="2">
                  <c:v>1.49</c:v>
                </c:pt>
                <c:pt idx="3">
                  <c:v>0.99</c:v>
                </c:pt>
                <c:pt idx="4">
                  <c:v>2.17</c:v>
                </c:pt>
                <c:pt idx="5">
                  <c:v>0</c:v>
                </c:pt>
              </c:numCache>
            </c:numRef>
          </c:val>
        </c:ser>
        <c:dLbls>
          <c:showLegendKey val="0"/>
          <c:showVal val="0"/>
          <c:showCatName val="0"/>
          <c:showSerName val="0"/>
          <c:showPercent val="0"/>
          <c:showBubbleSize val="0"/>
        </c:dLbls>
        <c:gapWidth val="150"/>
        <c:shape val="cylinder"/>
        <c:axId val="366959616"/>
        <c:axId val="366678528"/>
        <c:axId val="0"/>
      </c:bar3DChart>
      <c:catAx>
        <c:axId val="366959616"/>
        <c:scaling>
          <c:orientation val="minMax"/>
        </c:scaling>
        <c:delete val="0"/>
        <c:axPos val="b"/>
        <c:majorTickMark val="none"/>
        <c:minorTickMark val="none"/>
        <c:tickLblPos val="nextTo"/>
        <c:crossAx val="366678528"/>
        <c:crossesAt val="0"/>
        <c:auto val="1"/>
        <c:lblAlgn val="ctr"/>
        <c:lblOffset val="100"/>
        <c:noMultiLvlLbl val="0"/>
      </c:catAx>
      <c:valAx>
        <c:axId val="366678528"/>
        <c:scaling>
          <c:orientation val="minMax"/>
          <c:max val="10"/>
        </c:scaling>
        <c:delete val="0"/>
        <c:axPos val="l"/>
        <c:majorGridlines/>
        <c:numFmt formatCode="General" sourceLinked="1"/>
        <c:majorTickMark val="none"/>
        <c:minorTickMark val="none"/>
        <c:tickLblPos val="nextTo"/>
        <c:crossAx val="366959616"/>
        <c:crosses val="autoZero"/>
        <c:crossBetween val="between"/>
        <c:majorUnit val="2"/>
      </c:valAx>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Лист1!$D$26</c:f>
              <c:strCache>
                <c:ptCount val="1"/>
                <c:pt idx="0">
                  <c:v>2018</c:v>
                </c:pt>
              </c:strCache>
            </c:strRef>
          </c:tx>
          <c:invertIfNegative val="0"/>
          <c:cat>
            <c:strRef>
              <c:f>Лист1!$C$27:$C$32</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Лист1!$D$27:$D$32</c:f>
              <c:numCache>
                <c:formatCode>General</c:formatCode>
                <c:ptCount val="6"/>
                <c:pt idx="0">
                  <c:v>0</c:v>
                </c:pt>
                <c:pt idx="1">
                  <c:v>2.09</c:v>
                </c:pt>
                <c:pt idx="2">
                  <c:v>0.87</c:v>
                </c:pt>
                <c:pt idx="3">
                  <c:v>0.3</c:v>
                </c:pt>
                <c:pt idx="4">
                  <c:v>3</c:v>
                </c:pt>
                <c:pt idx="5">
                  <c:v>0</c:v>
                </c:pt>
              </c:numCache>
            </c:numRef>
          </c:val>
        </c:ser>
        <c:ser>
          <c:idx val="1"/>
          <c:order val="1"/>
          <c:tx>
            <c:strRef>
              <c:f>Лист1!$E$26</c:f>
              <c:strCache>
                <c:ptCount val="1"/>
                <c:pt idx="0">
                  <c:v>2019</c:v>
                </c:pt>
              </c:strCache>
            </c:strRef>
          </c:tx>
          <c:invertIfNegative val="0"/>
          <c:cat>
            <c:strRef>
              <c:f>Лист1!$C$27:$C$32</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Лист1!$E$27:$E$32</c:f>
              <c:numCache>
                <c:formatCode>General</c:formatCode>
                <c:ptCount val="6"/>
                <c:pt idx="0">
                  <c:v>4.3</c:v>
                </c:pt>
                <c:pt idx="1">
                  <c:v>3.16</c:v>
                </c:pt>
                <c:pt idx="2">
                  <c:v>0.61</c:v>
                </c:pt>
                <c:pt idx="3">
                  <c:v>1.4</c:v>
                </c:pt>
                <c:pt idx="4">
                  <c:v>0</c:v>
                </c:pt>
                <c:pt idx="5">
                  <c:v>0.7</c:v>
                </c:pt>
              </c:numCache>
            </c:numRef>
          </c:val>
        </c:ser>
        <c:ser>
          <c:idx val="2"/>
          <c:order val="2"/>
          <c:tx>
            <c:strRef>
              <c:f>Лист1!$F$26</c:f>
              <c:strCache>
                <c:ptCount val="1"/>
                <c:pt idx="0">
                  <c:v>2020</c:v>
                </c:pt>
              </c:strCache>
            </c:strRef>
          </c:tx>
          <c:invertIfNegative val="0"/>
          <c:dLbls>
            <c:dLbl>
              <c:idx val="0"/>
              <c:layout>
                <c:manualLayout>
                  <c:x val="2.3860398258228502E-2"/>
                  <c:y val="1.6113515274375382E-2"/>
                </c:manualLayout>
              </c:layout>
              <c:showLegendKey val="0"/>
              <c:showVal val="1"/>
              <c:showCatName val="0"/>
              <c:showSerName val="0"/>
              <c:showPercent val="0"/>
              <c:showBubbleSize val="0"/>
            </c:dLbl>
            <c:dLbl>
              <c:idx val="1"/>
              <c:layout>
                <c:manualLayout>
                  <c:x val="2.8622540250447227E-2"/>
                  <c:y val="-8.0563947633434038E-3"/>
                </c:manualLayout>
              </c:layout>
              <c:showLegendKey val="0"/>
              <c:showVal val="1"/>
              <c:showCatName val="0"/>
              <c:showSerName val="0"/>
              <c:showPercent val="0"/>
              <c:showBubbleSize val="0"/>
            </c:dLbl>
            <c:dLbl>
              <c:idx val="2"/>
              <c:layout>
                <c:manualLayout>
                  <c:x val="1.1926058437686345E-2"/>
                  <c:y val="0"/>
                </c:manualLayout>
              </c:layout>
              <c:showLegendKey val="0"/>
              <c:showVal val="1"/>
              <c:showCatName val="0"/>
              <c:showSerName val="0"/>
              <c:showPercent val="0"/>
              <c:showBubbleSize val="0"/>
            </c:dLbl>
            <c:dLbl>
              <c:idx val="4"/>
              <c:layout>
                <c:manualLayout>
                  <c:x val="1.4311270125223527E-2"/>
                  <c:y val="-1.61127895266868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Лист1!$C$27:$C$32</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Лист1!$F$27:$F$32</c:f>
              <c:numCache>
                <c:formatCode>General</c:formatCode>
                <c:ptCount val="6"/>
                <c:pt idx="0">
                  <c:v>3.63</c:v>
                </c:pt>
                <c:pt idx="1">
                  <c:v>2.0499999999999998</c:v>
                </c:pt>
                <c:pt idx="2">
                  <c:v>0.99</c:v>
                </c:pt>
                <c:pt idx="3">
                  <c:v>0</c:v>
                </c:pt>
                <c:pt idx="4">
                  <c:v>2.17</c:v>
                </c:pt>
                <c:pt idx="5">
                  <c:v>0</c:v>
                </c:pt>
              </c:numCache>
            </c:numRef>
          </c:val>
        </c:ser>
        <c:dLbls>
          <c:showLegendKey val="0"/>
          <c:showVal val="0"/>
          <c:showCatName val="0"/>
          <c:showSerName val="0"/>
          <c:showPercent val="0"/>
          <c:showBubbleSize val="0"/>
        </c:dLbls>
        <c:gapWidth val="150"/>
        <c:shape val="cylinder"/>
        <c:axId val="367186944"/>
        <c:axId val="367296512"/>
        <c:axId val="0"/>
      </c:bar3DChart>
      <c:catAx>
        <c:axId val="367186944"/>
        <c:scaling>
          <c:orientation val="minMax"/>
        </c:scaling>
        <c:delete val="0"/>
        <c:axPos val="b"/>
        <c:majorTickMark val="out"/>
        <c:minorTickMark val="none"/>
        <c:tickLblPos val="nextTo"/>
        <c:crossAx val="367296512"/>
        <c:crosses val="autoZero"/>
        <c:auto val="1"/>
        <c:lblAlgn val="ctr"/>
        <c:lblOffset val="100"/>
        <c:noMultiLvlLbl val="0"/>
      </c:catAx>
      <c:valAx>
        <c:axId val="367296512"/>
        <c:scaling>
          <c:orientation val="minMax"/>
          <c:max val="6"/>
        </c:scaling>
        <c:delete val="0"/>
        <c:axPos val="l"/>
        <c:majorGridlines/>
        <c:numFmt formatCode="General" sourceLinked="1"/>
        <c:majorTickMark val="out"/>
        <c:minorTickMark val="none"/>
        <c:tickLblPos val="nextTo"/>
        <c:crossAx val="367186944"/>
        <c:crosses val="autoZero"/>
        <c:crossBetween val="between"/>
        <c:majorUnit val="1"/>
      </c:valAx>
    </c:plotArea>
    <c:legend>
      <c:legendPos val="r"/>
      <c:overlay val="0"/>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Наблюдавани ДП</c:v>
                </c:pt>
              </c:strCache>
            </c:strRef>
          </c:tx>
          <c:invertIfNegative val="0"/>
          <c:cat>
            <c:strRef>
              <c:f>Лист1!$B$1:$D$2</c:f>
              <c:strCache>
                <c:ptCount val="3"/>
                <c:pt idx="0">
                  <c:v>2018г.</c:v>
                </c:pt>
                <c:pt idx="1">
                  <c:v>2019г.</c:v>
                </c:pt>
                <c:pt idx="2">
                  <c:v>2020г.</c:v>
                </c:pt>
              </c:strCache>
            </c:strRef>
          </c:cat>
          <c:val>
            <c:numRef>
              <c:f>Лист1!$B$3:$D$3</c:f>
              <c:numCache>
                <c:formatCode>General</c:formatCode>
                <c:ptCount val="3"/>
                <c:pt idx="0">
                  <c:v>467</c:v>
                </c:pt>
                <c:pt idx="1">
                  <c:v>442</c:v>
                </c:pt>
                <c:pt idx="2">
                  <c:v>365</c:v>
                </c:pt>
              </c:numCache>
            </c:numRef>
          </c:val>
        </c:ser>
        <c:ser>
          <c:idx val="1"/>
          <c:order val="1"/>
          <c:tx>
            <c:strRef>
              <c:f>Лист1!$A$4</c:f>
              <c:strCache>
                <c:ptCount val="1"/>
                <c:pt idx="0">
                  <c:v>Решени ДП</c:v>
                </c:pt>
              </c:strCache>
            </c:strRef>
          </c:tx>
          <c:invertIfNegative val="0"/>
          <c:cat>
            <c:strRef>
              <c:f>Лист1!$B$1:$D$2</c:f>
              <c:strCache>
                <c:ptCount val="3"/>
                <c:pt idx="0">
                  <c:v>2018г.</c:v>
                </c:pt>
                <c:pt idx="1">
                  <c:v>2019г.</c:v>
                </c:pt>
                <c:pt idx="2">
                  <c:v>2020г.</c:v>
                </c:pt>
              </c:strCache>
            </c:strRef>
          </c:cat>
          <c:val>
            <c:numRef>
              <c:f>Лист1!$B$4:$D$4</c:f>
              <c:numCache>
                <c:formatCode>General</c:formatCode>
                <c:ptCount val="3"/>
                <c:pt idx="0">
                  <c:v>320</c:v>
                </c:pt>
                <c:pt idx="1">
                  <c:v>313</c:v>
                </c:pt>
                <c:pt idx="2">
                  <c:v>211</c:v>
                </c:pt>
              </c:numCache>
            </c:numRef>
          </c:val>
        </c:ser>
        <c:dLbls>
          <c:showLegendKey val="0"/>
          <c:showVal val="0"/>
          <c:showCatName val="0"/>
          <c:showSerName val="0"/>
          <c:showPercent val="0"/>
          <c:showBubbleSize val="0"/>
        </c:dLbls>
        <c:gapWidth val="150"/>
        <c:shape val="cylinder"/>
        <c:axId val="367188992"/>
        <c:axId val="367298240"/>
        <c:axId val="0"/>
      </c:bar3DChart>
      <c:catAx>
        <c:axId val="367188992"/>
        <c:scaling>
          <c:orientation val="minMax"/>
        </c:scaling>
        <c:delete val="0"/>
        <c:axPos val="b"/>
        <c:majorTickMark val="out"/>
        <c:minorTickMark val="none"/>
        <c:tickLblPos val="nextTo"/>
        <c:crossAx val="367298240"/>
        <c:crosses val="autoZero"/>
        <c:auto val="1"/>
        <c:lblAlgn val="ctr"/>
        <c:lblOffset val="100"/>
        <c:noMultiLvlLbl val="0"/>
      </c:catAx>
      <c:valAx>
        <c:axId val="367298240"/>
        <c:scaling>
          <c:orientation val="minMax"/>
        </c:scaling>
        <c:delete val="0"/>
        <c:axPos val="l"/>
        <c:majorGridlines/>
        <c:numFmt formatCode="General" sourceLinked="1"/>
        <c:majorTickMark val="out"/>
        <c:minorTickMark val="none"/>
        <c:tickLblPos val="nextTo"/>
        <c:crossAx val="367188992"/>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Решени ДП</c:v>
                </c:pt>
              </c:strCache>
            </c:strRef>
          </c:tx>
          <c:invertIfNegative val="0"/>
          <c:cat>
            <c:strRef>
              <c:f>Лист2!$B$1:$D$2</c:f>
              <c:strCache>
                <c:ptCount val="3"/>
                <c:pt idx="0">
                  <c:v>2018г.</c:v>
                </c:pt>
                <c:pt idx="1">
                  <c:v>2019г.</c:v>
                </c:pt>
                <c:pt idx="2">
                  <c:v>2020г.</c:v>
                </c:pt>
              </c:strCache>
            </c:strRef>
          </c:cat>
          <c:val>
            <c:numRef>
              <c:f>Лист2!$B$3:$D$3</c:f>
              <c:numCache>
                <c:formatCode>General</c:formatCode>
                <c:ptCount val="3"/>
                <c:pt idx="0">
                  <c:v>320</c:v>
                </c:pt>
                <c:pt idx="1">
                  <c:v>313</c:v>
                </c:pt>
                <c:pt idx="2">
                  <c:v>211</c:v>
                </c:pt>
              </c:numCache>
            </c:numRef>
          </c:val>
        </c:ser>
        <c:ser>
          <c:idx val="1"/>
          <c:order val="1"/>
          <c:tx>
            <c:strRef>
              <c:f>Лист2!$A$4</c:f>
              <c:strCache>
                <c:ptCount val="1"/>
                <c:pt idx="0">
                  <c:v>Прокурорски актове, внесени в съда</c:v>
                </c:pt>
              </c:strCache>
            </c:strRef>
          </c:tx>
          <c:invertIfNegative val="0"/>
          <c:cat>
            <c:strRef>
              <c:f>Лист2!$B$1:$D$2</c:f>
              <c:strCache>
                <c:ptCount val="3"/>
                <c:pt idx="0">
                  <c:v>2018г.</c:v>
                </c:pt>
                <c:pt idx="1">
                  <c:v>2019г.</c:v>
                </c:pt>
                <c:pt idx="2">
                  <c:v>2020г.</c:v>
                </c:pt>
              </c:strCache>
            </c:strRef>
          </c:cat>
          <c:val>
            <c:numRef>
              <c:f>Лист2!$B$4:$D$4</c:f>
              <c:numCache>
                <c:formatCode>General</c:formatCode>
                <c:ptCount val="3"/>
                <c:pt idx="0">
                  <c:v>124</c:v>
                </c:pt>
                <c:pt idx="1">
                  <c:v>107</c:v>
                </c:pt>
                <c:pt idx="2">
                  <c:v>79</c:v>
                </c:pt>
              </c:numCache>
            </c:numRef>
          </c:val>
        </c:ser>
        <c:ser>
          <c:idx val="2"/>
          <c:order val="2"/>
          <c:tx>
            <c:strRef>
              <c:f>Лист2!$A$5</c:f>
              <c:strCache>
                <c:ptCount val="1"/>
                <c:pt idx="0">
                  <c:v>Предадени на съд лица</c:v>
                </c:pt>
              </c:strCache>
            </c:strRef>
          </c:tx>
          <c:invertIfNegative val="0"/>
          <c:cat>
            <c:strRef>
              <c:f>Лист2!$B$1:$D$2</c:f>
              <c:strCache>
                <c:ptCount val="3"/>
                <c:pt idx="0">
                  <c:v>2018г.</c:v>
                </c:pt>
                <c:pt idx="1">
                  <c:v>2019г.</c:v>
                </c:pt>
                <c:pt idx="2">
                  <c:v>2020г.</c:v>
                </c:pt>
              </c:strCache>
            </c:strRef>
          </c:cat>
          <c:val>
            <c:numRef>
              <c:f>Лист2!$B$5:$D$5</c:f>
              <c:numCache>
                <c:formatCode>General</c:formatCode>
                <c:ptCount val="3"/>
                <c:pt idx="0">
                  <c:v>129</c:v>
                </c:pt>
                <c:pt idx="1">
                  <c:v>112</c:v>
                </c:pt>
                <c:pt idx="2">
                  <c:v>82</c:v>
                </c:pt>
              </c:numCache>
            </c:numRef>
          </c:val>
        </c:ser>
        <c:dLbls>
          <c:showLegendKey val="0"/>
          <c:showVal val="0"/>
          <c:showCatName val="0"/>
          <c:showSerName val="0"/>
          <c:showPercent val="0"/>
          <c:showBubbleSize val="0"/>
        </c:dLbls>
        <c:gapWidth val="150"/>
        <c:shape val="cylinder"/>
        <c:axId val="367768576"/>
        <c:axId val="367297088"/>
        <c:axId val="0"/>
      </c:bar3DChart>
      <c:catAx>
        <c:axId val="367768576"/>
        <c:scaling>
          <c:orientation val="minMax"/>
        </c:scaling>
        <c:delete val="0"/>
        <c:axPos val="b"/>
        <c:majorTickMark val="out"/>
        <c:minorTickMark val="none"/>
        <c:tickLblPos val="nextTo"/>
        <c:crossAx val="367297088"/>
        <c:crosses val="autoZero"/>
        <c:auto val="1"/>
        <c:lblAlgn val="ctr"/>
        <c:lblOffset val="100"/>
        <c:noMultiLvlLbl val="0"/>
      </c:catAx>
      <c:valAx>
        <c:axId val="367297088"/>
        <c:scaling>
          <c:orientation val="minMax"/>
        </c:scaling>
        <c:delete val="0"/>
        <c:axPos val="l"/>
        <c:majorGridlines/>
        <c:numFmt formatCode="General" sourceLinked="1"/>
        <c:majorTickMark val="out"/>
        <c:minorTickMark val="none"/>
        <c:tickLblPos val="nextTo"/>
        <c:crossAx val="367768576"/>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400">
                <a:latin typeface="Times New Roman" panose="02020603050405020304" pitchFamily="18" charset="0"/>
                <a:cs typeface="Times New Roman" panose="02020603050405020304" pitchFamily="18" charset="0"/>
              </a:rPr>
              <a:t>БРОЙ АКТОВЕ И ДЕЙНОСТИ НА ПРОКУРОР ЗА 20</a:t>
            </a:r>
            <a:r>
              <a:rPr lang="en-US" sz="1400">
                <a:latin typeface="Times New Roman" panose="02020603050405020304" pitchFamily="18" charset="0"/>
                <a:cs typeface="Times New Roman" panose="02020603050405020304" pitchFamily="18" charset="0"/>
              </a:rPr>
              <a:t>20</a:t>
            </a:r>
            <a:r>
              <a:rPr lang="bg-BG" sz="1400" baseline="0">
                <a:latin typeface="Times New Roman" panose="02020603050405020304" pitchFamily="18" charset="0"/>
                <a:cs typeface="Times New Roman" panose="02020603050405020304" pitchFamily="18" charset="0"/>
              </a:rPr>
              <a:t> г.</a:t>
            </a:r>
            <a:endParaRPr lang="bg-BG" sz="14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6983311048383106E-2"/>
          <c:y val="0.28233478912301951"/>
          <c:w val="0.89043807259941565"/>
          <c:h val="0.5435404380120501"/>
        </c:manualLayout>
      </c:layout>
      <c:bar3DChart>
        <c:barDir val="col"/>
        <c:grouping val="clustered"/>
        <c:varyColors val="0"/>
        <c:ser>
          <c:idx val="0"/>
          <c:order val="0"/>
          <c:tx>
            <c:strRef>
              <c:f>'брой актове и дейности'!$B$1</c:f>
              <c:strCache>
                <c:ptCount val="1"/>
                <c:pt idx="0">
                  <c:v>брой актове</c:v>
                </c:pt>
              </c:strCache>
            </c:strRef>
          </c:tx>
          <c:invertIfNegative val="0"/>
          <c:dLbls>
            <c:showLegendKey val="0"/>
            <c:showVal val="1"/>
            <c:showCatName val="0"/>
            <c:showSerName val="0"/>
            <c:showPercent val="0"/>
            <c:showBubbleSize val="0"/>
            <c:showLeaderLines val="0"/>
          </c:dLbls>
          <c:cat>
            <c:strRef>
              <c:f>'брой актове и дейности'!$A$2:$A$6</c:f>
              <c:strCache>
                <c:ptCount val="5"/>
                <c:pt idx="0">
                  <c:v>РП ВРАЦА</c:v>
                </c:pt>
                <c:pt idx="1">
                  <c:v>РП МЕЗДРА</c:v>
                </c:pt>
                <c:pt idx="2">
                  <c:v>РП Б.СЛАТИНА</c:v>
                </c:pt>
                <c:pt idx="3">
                  <c:v>РП КОЗЛОДУЙ</c:v>
                </c:pt>
                <c:pt idx="4">
                  <c:v>РП ОРЯХОВО</c:v>
                </c:pt>
              </c:strCache>
            </c:strRef>
          </c:cat>
          <c:val>
            <c:numRef>
              <c:f>'брой актове и дейности'!$B$2:$B$6</c:f>
              <c:numCache>
                <c:formatCode>General</c:formatCode>
                <c:ptCount val="5"/>
                <c:pt idx="0">
                  <c:v>1065</c:v>
                </c:pt>
                <c:pt idx="1">
                  <c:v>706</c:v>
                </c:pt>
                <c:pt idx="2">
                  <c:v>1054.8</c:v>
                </c:pt>
                <c:pt idx="3">
                  <c:v>1540.9</c:v>
                </c:pt>
                <c:pt idx="4">
                  <c:v>1717</c:v>
                </c:pt>
              </c:numCache>
            </c:numRef>
          </c:val>
        </c:ser>
        <c:dLbls>
          <c:showLegendKey val="0"/>
          <c:showVal val="0"/>
          <c:showCatName val="0"/>
          <c:showSerName val="0"/>
          <c:showPercent val="0"/>
          <c:showBubbleSize val="0"/>
        </c:dLbls>
        <c:gapWidth val="150"/>
        <c:shape val="cylinder"/>
        <c:axId val="367769600"/>
        <c:axId val="367299392"/>
        <c:axId val="0"/>
      </c:bar3DChart>
      <c:catAx>
        <c:axId val="367769600"/>
        <c:scaling>
          <c:orientation val="minMax"/>
        </c:scaling>
        <c:delete val="0"/>
        <c:axPos val="b"/>
        <c:majorTickMark val="out"/>
        <c:minorTickMark val="none"/>
        <c:tickLblPos val="nextTo"/>
        <c:crossAx val="367299392"/>
        <c:crosses val="autoZero"/>
        <c:auto val="1"/>
        <c:lblAlgn val="ctr"/>
        <c:lblOffset val="100"/>
        <c:noMultiLvlLbl val="0"/>
      </c:catAx>
      <c:valAx>
        <c:axId val="367299392"/>
        <c:scaling>
          <c:orientation val="minMax"/>
        </c:scaling>
        <c:delete val="0"/>
        <c:axPos val="l"/>
        <c:majorGridlines/>
        <c:numFmt formatCode="General" sourceLinked="1"/>
        <c:majorTickMark val="out"/>
        <c:minorTickMark val="none"/>
        <c:tickLblPos val="nextTo"/>
        <c:crossAx val="367769600"/>
        <c:crosses val="autoZero"/>
        <c:crossBetween val="between"/>
      </c:valAx>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a:latin typeface="Times New Roman" panose="02020603050405020304" pitchFamily="18" charset="0"/>
                <a:cs typeface="Times New Roman" panose="02020603050405020304" pitchFamily="18" charset="0"/>
              </a:defRPr>
            </a:pPr>
            <a:r>
              <a:rPr lang="bg-BG" sz="1300">
                <a:latin typeface="Times New Roman" panose="02020603050405020304" pitchFamily="18" charset="0"/>
                <a:cs typeface="Times New Roman" panose="02020603050405020304" pitchFamily="18" charset="0"/>
              </a:rPr>
              <a:t>БРОЙ ТОЧКИ НА ДЕН НА ПРОКУРОР </a:t>
            </a:r>
            <a:endParaRPr lang="en-US" sz="1300">
              <a:latin typeface="Times New Roman" panose="02020603050405020304" pitchFamily="18" charset="0"/>
              <a:cs typeface="Times New Roman" panose="02020603050405020304" pitchFamily="18" charset="0"/>
            </a:endParaRPr>
          </a:p>
          <a:p>
            <a:pPr>
              <a:defRPr sz="1300">
                <a:latin typeface="Times New Roman" panose="02020603050405020304" pitchFamily="18" charset="0"/>
                <a:cs typeface="Times New Roman" panose="02020603050405020304" pitchFamily="18" charset="0"/>
              </a:defRPr>
            </a:pPr>
            <a:r>
              <a:rPr lang="bg-BG" sz="1300">
                <a:latin typeface="Times New Roman" panose="02020603050405020304" pitchFamily="18" charset="0"/>
                <a:cs typeface="Times New Roman" panose="02020603050405020304" pitchFamily="18" charset="0"/>
              </a:rPr>
              <a:t>ЗА 20</a:t>
            </a:r>
            <a:r>
              <a:rPr lang="en-US" sz="1300">
                <a:latin typeface="Times New Roman" panose="02020603050405020304" pitchFamily="18" charset="0"/>
                <a:cs typeface="Times New Roman" panose="02020603050405020304" pitchFamily="18" charset="0"/>
              </a:rPr>
              <a:t>20</a:t>
            </a:r>
            <a:r>
              <a:rPr lang="bg-BG" sz="1300">
                <a:latin typeface="Times New Roman" panose="02020603050405020304" pitchFamily="18" charset="0"/>
                <a:cs typeface="Times New Roman" panose="02020603050405020304" pitchFamily="18" charset="0"/>
              </a:rPr>
              <a:t> г.</a:t>
            </a:r>
          </a:p>
        </c:rich>
      </c:tx>
      <c:layout>
        <c:manualLayout>
          <c:xMode val="edge"/>
          <c:yMode val="edge"/>
          <c:x val="0.19437810945273631"/>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9417479531476479E-2"/>
          <c:y val="0.18424630531142114"/>
          <c:w val="0.96058252046852355"/>
          <c:h val="0.44548894043846177"/>
        </c:manualLayout>
      </c:layout>
      <c:bar3DChart>
        <c:barDir val="col"/>
        <c:grouping val="clustered"/>
        <c:varyColors val="0"/>
        <c:ser>
          <c:idx val="0"/>
          <c:order val="0"/>
          <c:tx>
            <c:strRef>
              <c:f>'брой точки на ден'!$B$1</c:f>
              <c:strCache>
                <c:ptCount val="1"/>
                <c:pt idx="0">
                  <c:v>Брой точки на ден на прокурор = Брой точки/ Действително отработени дни</c:v>
                </c:pt>
              </c:strCache>
            </c:strRef>
          </c:tx>
          <c:invertIfNegative val="0"/>
          <c:dLbls>
            <c:showLegendKey val="0"/>
            <c:showVal val="1"/>
            <c:showCatName val="0"/>
            <c:showSerName val="0"/>
            <c:showPercent val="0"/>
            <c:showBubbleSize val="0"/>
            <c:showLeaderLines val="0"/>
          </c:dLbls>
          <c:cat>
            <c:strRef>
              <c:f>'брой точки на ден'!$A$2:$A$6</c:f>
              <c:strCache>
                <c:ptCount val="5"/>
                <c:pt idx="0">
                  <c:v>РП-Враца</c:v>
                </c:pt>
                <c:pt idx="1">
                  <c:v>РП-Мездра</c:v>
                </c:pt>
                <c:pt idx="2">
                  <c:v>РП-Бяла Слатина</c:v>
                </c:pt>
                <c:pt idx="3">
                  <c:v>РП-Козлодуй</c:v>
                </c:pt>
                <c:pt idx="4">
                  <c:v>РП-Оряхово</c:v>
                </c:pt>
              </c:strCache>
            </c:strRef>
          </c:cat>
          <c:val>
            <c:numRef>
              <c:f>'брой точки на ден'!$B$2:$B$6</c:f>
              <c:numCache>
                <c:formatCode>General</c:formatCode>
                <c:ptCount val="5"/>
                <c:pt idx="0">
                  <c:v>2.5499999999999998</c:v>
                </c:pt>
                <c:pt idx="1">
                  <c:v>2.23</c:v>
                </c:pt>
                <c:pt idx="2">
                  <c:v>3.07</c:v>
                </c:pt>
                <c:pt idx="3">
                  <c:v>3.22</c:v>
                </c:pt>
                <c:pt idx="4">
                  <c:v>3.74</c:v>
                </c:pt>
              </c:numCache>
            </c:numRef>
          </c:val>
        </c:ser>
        <c:dLbls>
          <c:showLegendKey val="0"/>
          <c:showVal val="0"/>
          <c:showCatName val="0"/>
          <c:showSerName val="0"/>
          <c:showPercent val="0"/>
          <c:showBubbleSize val="0"/>
        </c:dLbls>
        <c:gapWidth val="150"/>
        <c:shape val="cylinder"/>
        <c:axId val="367771136"/>
        <c:axId val="367304000"/>
        <c:axId val="0"/>
      </c:bar3DChart>
      <c:catAx>
        <c:axId val="367771136"/>
        <c:scaling>
          <c:orientation val="minMax"/>
        </c:scaling>
        <c:delete val="0"/>
        <c:axPos val="b"/>
        <c:majorTickMark val="out"/>
        <c:minorTickMark val="none"/>
        <c:tickLblPos val="nextTo"/>
        <c:crossAx val="367304000"/>
        <c:crosses val="autoZero"/>
        <c:auto val="1"/>
        <c:lblAlgn val="ctr"/>
        <c:lblOffset val="100"/>
        <c:noMultiLvlLbl val="0"/>
      </c:catAx>
      <c:valAx>
        <c:axId val="367304000"/>
        <c:scaling>
          <c:orientation val="minMax"/>
        </c:scaling>
        <c:delete val="0"/>
        <c:axPos val="l"/>
        <c:majorGridlines/>
        <c:numFmt formatCode="General" sourceLinked="1"/>
        <c:majorTickMark val="out"/>
        <c:minorTickMark val="none"/>
        <c:tickLblPos val="nextTo"/>
        <c:crossAx val="367771136"/>
        <c:crosses val="autoZero"/>
        <c:crossBetween val="between"/>
      </c:valAx>
    </c:plotArea>
    <c:plotVisOnly val="1"/>
    <c:dispBlanksAs val="gap"/>
    <c:showDLblsOverMax val="0"/>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bg-BG" sz="1400">
                <a:latin typeface="Times New Roman" panose="02020603050405020304" pitchFamily="18" charset="0"/>
                <a:cs typeface="Times New Roman" panose="02020603050405020304" pitchFamily="18" charset="0"/>
              </a:rPr>
              <a:t>СРЕДЕН</a:t>
            </a:r>
            <a:r>
              <a:rPr lang="bg-BG" sz="1400" baseline="0">
                <a:latin typeface="Times New Roman" panose="02020603050405020304" pitchFamily="18" charset="0"/>
                <a:cs typeface="Times New Roman" panose="02020603050405020304" pitchFamily="18" charset="0"/>
              </a:rPr>
              <a:t> БРОЙ НАБЛЮДАВАНИ </a:t>
            </a:r>
            <a:r>
              <a:rPr lang="bg-BG" sz="1400">
                <a:latin typeface="Times New Roman" panose="02020603050405020304" pitchFamily="18" charset="0"/>
                <a:cs typeface="Times New Roman" panose="02020603050405020304" pitchFamily="18" charset="0"/>
              </a:rPr>
              <a:t>ДП</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'среден брой наблюдавани дп'!$B$1</c:f>
              <c:strCache>
                <c:ptCount val="1"/>
                <c:pt idx="0">
                  <c:v>Общо наблюдавани ДП</c:v>
                </c:pt>
              </c:strCache>
            </c:strRef>
          </c:tx>
          <c:invertIfNegative val="0"/>
          <c:dLbls>
            <c:showLegendKey val="0"/>
            <c:showVal val="1"/>
            <c:showCatName val="0"/>
            <c:showSerName val="0"/>
            <c:showPercent val="0"/>
            <c:showBubbleSize val="0"/>
            <c:showLeaderLines val="0"/>
          </c:dLbls>
          <c:cat>
            <c:strRef>
              <c:f>'среден брой наблюдавани дп'!$A$2:$A$6</c:f>
              <c:strCache>
                <c:ptCount val="5"/>
                <c:pt idx="0">
                  <c:v>РП ВРАЦА</c:v>
                </c:pt>
                <c:pt idx="1">
                  <c:v>РП МЕЗДРА</c:v>
                </c:pt>
                <c:pt idx="2">
                  <c:v>РП БЯЛА СЛАТИНА</c:v>
                </c:pt>
                <c:pt idx="3">
                  <c:v>РП КОЗЛОДУЙ</c:v>
                </c:pt>
                <c:pt idx="4">
                  <c:v>РП ОРЯХОВО</c:v>
                </c:pt>
              </c:strCache>
            </c:strRef>
          </c:cat>
          <c:val>
            <c:numRef>
              <c:f>'среден брой наблюдавани дп'!$B$2:$B$6</c:f>
              <c:numCache>
                <c:formatCode>0</c:formatCode>
                <c:ptCount val="5"/>
                <c:pt idx="0">
                  <c:v>255.61904761904762</c:v>
                </c:pt>
                <c:pt idx="1">
                  <c:v>98</c:v>
                </c:pt>
                <c:pt idx="2">
                  <c:v>255.2</c:v>
                </c:pt>
                <c:pt idx="3">
                  <c:v>270.46153846153845</c:v>
                </c:pt>
                <c:pt idx="4">
                  <c:v>292</c:v>
                </c:pt>
              </c:numCache>
            </c:numRef>
          </c:val>
        </c:ser>
        <c:dLbls>
          <c:showLegendKey val="0"/>
          <c:showVal val="0"/>
          <c:showCatName val="0"/>
          <c:showSerName val="0"/>
          <c:showPercent val="0"/>
          <c:showBubbleSize val="0"/>
        </c:dLbls>
        <c:gapWidth val="150"/>
        <c:shape val="cylinder"/>
        <c:axId val="367441920"/>
        <c:axId val="367616576"/>
        <c:axId val="0"/>
      </c:bar3DChart>
      <c:catAx>
        <c:axId val="367441920"/>
        <c:scaling>
          <c:orientation val="minMax"/>
        </c:scaling>
        <c:delete val="0"/>
        <c:axPos val="b"/>
        <c:majorTickMark val="out"/>
        <c:minorTickMark val="none"/>
        <c:tickLblPos val="nextTo"/>
        <c:crossAx val="367616576"/>
        <c:crosses val="autoZero"/>
        <c:auto val="1"/>
        <c:lblAlgn val="ctr"/>
        <c:lblOffset val="100"/>
        <c:noMultiLvlLbl val="0"/>
      </c:catAx>
      <c:valAx>
        <c:axId val="367616576"/>
        <c:scaling>
          <c:orientation val="minMax"/>
        </c:scaling>
        <c:delete val="0"/>
        <c:axPos val="l"/>
        <c:numFmt formatCode="0" sourceLinked="1"/>
        <c:majorTickMark val="out"/>
        <c:minorTickMark val="none"/>
        <c:tickLblPos val="nextTo"/>
        <c:crossAx val="367441920"/>
        <c:crosses val="autoZero"/>
        <c:crossBetween val="between"/>
      </c:valAx>
    </c:plotArea>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bg-BG"/>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'СРЕДЕН БРОЙ ПРОКУРОРСКИ АКТОВЕ'!$B$1</c:f>
              <c:strCache>
                <c:ptCount val="1"/>
                <c:pt idx="0">
                  <c:v>СРЕДЕН БРОЙ ПРОКУРОРСКИ АКТОВЕ ВНЕСЕНИ В СЪДА</c:v>
                </c:pt>
              </c:strCache>
            </c:strRef>
          </c:tx>
          <c:invertIfNegative val="0"/>
          <c:dLbls>
            <c:showLegendKey val="0"/>
            <c:showVal val="1"/>
            <c:showCatName val="0"/>
            <c:showSerName val="0"/>
            <c:showPercent val="0"/>
            <c:showBubbleSize val="0"/>
            <c:showLeaderLines val="0"/>
          </c:dLbls>
          <c:cat>
            <c:strRef>
              <c:f>'СРЕДЕН БРОЙ ПРОКУРОРСКИ АКТОВЕ'!$A$2:$A$6</c:f>
              <c:strCache>
                <c:ptCount val="5"/>
                <c:pt idx="0">
                  <c:v>РП ВРАЦА</c:v>
                </c:pt>
                <c:pt idx="1">
                  <c:v>РП МЕЗДРА</c:v>
                </c:pt>
                <c:pt idx="2">
                  <c:v>РП БЯЛА СЛАТИНА</c:v>
                </c:pt>
                <c:pt idx="3">
                  <c:v>РП КОЗЛОДУЙ</c:v>
                </c:pt>
                <c:pt idx="4">
                  <c:v>РП ОРЯХОВО</c:v>
                </c:pt>
              </c:strCache>
            </c:strRef>
          </c:cat>
          <c:val>
            <c:numRef>
              <c:f>'СРЕДЕН БРОЙ ПРОКУРОРСКИ АКТОВЕ'!$B$2:$B$6</c:f>
              <c:numCache>
                <c:formatCode>General</c:formatCode>
                <c:ptCount val="5"/>
                <c:pt idx="0">
                  <c:v>29</c:v>
                </c:pt>
                <c:pt idx="1">
                  <c:v>29</c:v>
                </c:pt>
                <c:pt idx="2">
                  <c:v>40</c:v>
                </c:pt>
                <c:pt idx="3">
                  <c:v>28</c:v>
                </c:pt>
                <c:pt idx="4">
                  <c:v>53</c:v>
                </c:pt>
              </c:numCache>
            </c:numRef>
          </c:val>
        </c:ser>
        <c:dLbls>
          <c:showLegendKey val="0"/>
          <c:showVal val="0"/>
          <c:showCatName val="0"/>
          <c:showSerName val="0"/>
          <c:showPercent val="0"/>
          <c:showBubbleSize val="0"/>
        </c:dLbls>
        <c:gapWidth val="150"/>
        <c:shape val="cylinder"/>
        <c:axId val="367767552"/>
        <c:axId val="367299968"/>
        <c:axId val="0"/>
      </c:bar3DChart>
      <c:catAx>
        <c:axId val="367767552"/>
        <c:scaling>
          <c:orientation val="minMax"/>
        </c:scaling>
        <c:delete val="0"/>
        <c:axPos val="b"/>
        <c:majorTickMark val="out"/>
        <c:minorTickMark val="none"/>
        <c:tickLblPos val="nextTo"/>
        <c:crossAx val="367299968"/>
        <c:crosses val="autoZero"/>
        <c:auto val="1"/>
        <c:lblAlgn val="ctr"/>
        <c:lblOffset val="100"/>
        <c:noMultiLvlLbl val="0"/>
      </c:catAx>
      <c:valAx>
        <c:axId val="367299968"/>
        <c:scaling>
          <c:orientation val="minMax"/>
        </c:scaling>
        <c:delete val="0"/>
        <c:axPos val="l"/>
        <c:numFmt formatCode="General" sourceLinked="1"/>
        <c:majorTickMark val="out"/>
        <c:minorTickMark val="none"/>
        <c:tickLblPos val="nextTo"/>
        <c:crossAx val="367767552"/>
        <c:crosses val="autoZero"/>
        <c:crossBetween val="between"/>
        <c:majorUnit val="20"/>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Наблюдавани ДП на прокурор</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Лист2!$B$42</c:f>
              <c:strCache>
                <c:ptCount val="1"/>
                <c:pt idx="0">
                  <c:v>Наблюдавани ДПна прокурор</c:v>
                </c:pt>
              </c:strCache>
            </c:strRef>
          </c:tx>
          <c:invertIfNegative val="0"/>
          <c:dLbls>
            <c:showLegendKey val="0"/>
            <c:showVal val="1"/>
            <c:showCatName val="0"/>
            <c:showSerName val="0"/>
            <c:showPercent val="0"/>
            <c:showBubbleSize val="0"/>
            <c:showLeaderLines val="0"/>
          </c:dLbls>
          <c:cat>
            <c:strRef>
              <c:f>Лист2!$A$43:$A$48</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Лист2!$B$43:$B$48</c:f>
              <c:numCache>
                <c:formatCode>0.0</c:formatCode>
                <c:ptCount val="6"/>
                <c:pt idx="0">
                  <c:v>28.9</c:v>
                </c:pt>
                <c:pt idx="1">
                  <c:v>255.61904761904762</c:v>
                </c:pt>
                <c:pt idx="2">
                  <c:v>98</c:v>
                </c:pt>
                <c:pt idx="3">
                  <c:v>255.2</c:v>
                </c:pt>
                <c:pt idx="4">
                  <c:v>270.46153846153845</c:v>
                </c:pt>
                <c:pt idx="5">
                  <c:v>292</c:v>
                </c:pt>
              </c:numCache>
            </c:numRef>
          </c:val>
        </c:ser>
        <c:dLbls>
          <c:showLegendKey val="0"/>
          <c:showVal val="0"/>
          <c:showCatName val="0"/>
          <c:showSerName val="0"/>
          <c:showPercent val="0"/>
          <c:showBubbleSize val="0"/>
        </c:dLbls>
        <c:gapWidth val="150"/>
        <c:shape val="box"/>
        <c:axId val="222525440"/>
        <c:axId val="225303872"/>
        <c:axId val="0"/>
      </c:bar3DChart>
      <c:catAx>
        <c:axId val="222525440"/>
        <c:scaling>
          <c:orientation val="minMax"/>
        </c:scaling>
        <c:delete val="0"/>
        <c:axPos val="b"/>
        <c:numFmt formatCode="General" sourceLinked="1"/>
        <c:majorTickMark val="out"/>
        <c:minorTickMark val="none"/>
        <c:tickLblPos val="nextTo"/>
        <c:crossAx val="225303872"/>
        <c:crosses val="autoZero"/>
        <c:auto val="1"/>
        <c:lblAlgn val="ctr"/>
        <c:lblOffset val="100"/>
        <c:noMultiLvlLbl val="0"/>
      </c:catAx>
      <c:valAx>
        <c:axId val="225303872"/>
        <c:scaling>
          <c:orientation val="minMax"/>
        </c:scaling>
        <c:delete val="0"/>
        <c:axPos val="l"/>
        <c:majorGridlines/>
        <c:numFmt formatCode="0.0" sourceLinked="1"/>
        <c:majorTickMark val="out"/>
        <c:minorTickMark val="none"/>
        <c:tickLblPos val="nextTo"/>
        <c:crossAx val="222525440"/>
        <c:crosses val="autoZero"/>
        <c:crossBetween val="between"/>
      </c:valAx>
      <c:spPr>
        <a:noFill/>
        <a:ln w="25464">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5937415590041542E-2"/>
          <c:y val="0.19079051288801666"/>
          <c:w val="0.87817261677241798"/>
          <c:h val="0.51532888176212011"/>
        </c:manualLayout>
      </c:layout>
      <c:bar3DChart>
        <c:barDir val="col"/>
        <c:grouping val="clustered"/>
        <c:varyColors val="0"/>
        <c:ser>
          <c:idx val="0"/>
          <c:order val="0"/>
          <c:tx>
            <c:strRef>
              <c:f>Лист2!$B$42</c:f>
              <c:strCache>
                <c:ptCount val="1"/>
                <c:pt idx="0">
                  <c:v>Наблюдавани ДП</c:v>
                </c:pt>
              </c:strCache>
            </c:strRef>
          </c:tx>
          <c:invertIfNegative val="0"/>
          <c:dLbls>
            <c:showLegendKey val="0"/>
            <c:showVal val="1"/>
            <c:showCatName val="0"/>
            <c:showSerName val="0"/>
            <c:showPercent val="0"/>
            <c:showBubbleSize val="0"/>
            <c:showLeaderLines val="0"/>
          </c:dLbls>
          <c:cat>
            <c:strRef>
              <c:f>Лист2!$A$43:$A$48</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Лист2!$B$43:$B$48</c:f>
              <c:numCache>
                <c:formatCode>General</c:formatCode>
                <c:ptCount val="6"/>
                <c:pt idx="0">
                  <c:v>289</c:v>
                </c:pt>
                <c:pt idx="1">
                  <c:v>2684</c:v>
                </c:pt>
                <c:pt idx="2">
                  <c:v>686</c:v>
                </c:pt>
                <c:pt idx="3">
                  <c:v>1276</c:v>
                </c:pt>
                <c:pt idx="4">
                  <c:v>879</c:v>
                </c:pt>
                <c:pt idx="5">
                  <c:v>584</c:v>
                </c:pt>
              </c:numCache>
            </c:numRef>
          </c:val>
        </c:ser>
        <c:dLbls>
          <c:showLegendKey val="0"/>
          <c:showVal val="0"/>
          <c:showCatName val="0"/>
          <c:showSerName val="0"/>
          <c:showPercent val="0"/>
          <c:showBubbleSize val="0"/>
        </c:dLbls>
        <c:gapWidth val="150"/>
        <c:shape val="box"/>
        <c:axId val="222526976"/>
        <c:axId val="225302720"/>
        <c:axId val="0"/>
      </c:bar3DChart>
      <c:catAx>
        <c:axId val="222526976"/>
        <c:scaling>
          <c:orientation val="minMax"/>
        </c:scaling>
        <c:delete val="0"/>
        <c:axPos val="b"/>
        <c:numFmt formatCode="General" sourceLinked="1"/>
        <c:majorTickMark val="out"/>
        <c:minorTickMark val="none"/>
        <c:tickLblPos val="nextTo"/>
        <c:crossAx val="225302720"/>
        <c:crosses val="autoZero"/>
        <c:auto val="1"/>
        <c:lblAlgn val="ctr"/>
        <c:lblOffset val="100"/>
        <c:noMultiLvlLbl val="0"/>
      </c:catAx>
      <c:valAx>
        <c:axId val="225302720"/>
        <c:scaling>
          <c:orientation val="minMax"/>
        </c:scaling>
        <c:delete val="0"/>
        <c:axPos val="l"/>
        <c:majorGridlines/>
        <c:numFmt formatCode="General" sourceLinked="1"/>
        <c:majorTickMark val="out"/>
        <c:minorTickMark val="none"/>
        <c:tickLblPos val="nextTo"/>
        <c:crossAx val="222526976"/>
        <c:crosses val="autoZero"/>
        <c:crossBetween val="between"/>
      </c:valAx>
      <c:spPr>
        <a:noFill/>
        <a:ln w="25379">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7.9373885516218864E-2"/>
          <c:y val="0.13236694732465373"/>
          <c:w val="0.85212196176627342"/>
          <c:h val="0.65079017296750952"/>
        </c:manualLayout>
      </c:layout>
      <c:lineChart>
        <c:grouping val="standard"/>
        <c:varyColors val="0"/>
        <c:ser>
          <c:idx val="1"/>
          <c:order val="0"/>
          <c:tx>
            <c:strRef>
              <c:f>Лист4!$B$1</c:f>
              <c:strCache>
                <c:ptCount val="1"/>
                <c:pt idx="0">
                  <c:v>Неприключени ДП</c:v>
                </c:pt>
              </c:strCache>
            </c:strRef>
          </c:tx>
          <c:marker>
            <c:symbol val="none"/>
          </c:marker>
          <c:cat>
            <c:strRef>
              <c:f>Лист4!$A$2:$A$7</c:f>
              <c:strCache>
                <c:ptCount val="6"/>
                <c:pt idx="0">
                  <c:v>2015 г.</c:v>
                </c:pt>
                <c:pt idx="1">
                  <c:v>2016 г.</c:v>
                </c:pt>
                <c:pt idx="2">
                  <c:v>2017 г.</c:v>
                </c:pt>
                <c:pt idx="3">
                  <c:v>2018 г.</c:v>
                </c:pt>
                <c:pt idx="4">
                  <c:v>2019 г.</c:v>
                </c:pt>
                <c:pt idx="5">
                  <c:v>2020 г.</c:v>
                </c:pt>
              </c:strCache>
            </c:strRef>
          </c:cat>
          <c:val>
            <c:numRef>
              <c:f>Лист4!$B$2:$B$7</c:f>
              <c:numCache>
                <c:formatCode>General</c:formatCode>
                <c:ptCount val="6"/>
                <c:pt idx="0">
                  <c:v>832</c:v>
                </c:pt>
                <c:pt idx="1">
                  <c:v>809</c:v>
                </c:pt>
                <c:pt idx="2">
                  <c:v>940</c:v>
                </c:pt>
                <c:pt idx="3">
                  <c:v>909</c:v>
                </c:pt>
                <c:pt idx="4">
                  <c:v>903</c:v>
                </c:pt>
                <c:pt idx="5">
                  <c:v>981</c:v>
                </c:pt>
              </c:numCache>
            </c:numRef>
          </c:val>
          <c:smooth val="0"/>
        </c:ser>
        <c:dLbls>
          <c:showLegendKey val="0"/>
          <c:showVal val="0"/>
          <c:showCatName val="0"/>
          <c:showSerName val="0"/>
          <c:showPercent val="0"/>
          <c:showBubbleSize val="0"/>
        </c:dLbls>
        <c:marker val="1"/>
        <c:smooth val="0"/>
        <c:axId val="366232576"/>
        <c:axId val="366092864"/>
      </c:lineChart>
      <c:catAx>
        <c:axId val="366232576"/>
        <c:scaling>
          <c:orientation val="minMax"/>
        </c:scaling>
        <c:delete val="0"/>
        <c:axPos val="b"/>
        <c:numFmt formatCode="General" sourceLinked="1"/>
        <c:majorTickMark val="out"/>
        <c:minorTickMark val="none"/>
        <c:tickLblPos val="nextTo"/>
        <c:crossAx val="366092864"/>
        <c:crosses val="autoZero"/>
        <c:auto val="1"/>
        <c:lblAlgn val="ctr"/>
        <c:lblOffset val="100"/>
        <c:noMultiLvlLbl val="0"/>
      </c:catAx>
      <c:valAx>
        <c:axId val="366092864"/>
        <c:scaling>
          <c:orientation val="minMax"/>
        </c:scaling>
        <c:delete val="0"/>
        <c:axPos val="l"/>
        <c:majorGridlines/>
        <c:numFmt formatCode="General" sourceLinked="1"/>
        <c:majorTickMark val="out"/>
        <c:minorTickMark val="none"/>
        <c:tickLblPos val="nextTo"/>
        <c:crossAx val="366232576"/>
        <c:crosses val="autoZero"/>
        <c:crossBetween val="between"/>
      </c:valAx>
      <c:spPr>
        <a:noFill/>
        <a:ln w="25474">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РЕШЕНИ/НАБЛЮДАВАНИ ДП 20</a:t>
            </a:r>
            <a:r>
              <a:rPr lang="en-US"/>
              <a:t>20</a:t>
            </a:r>
            <a:r>
              <a:rPr lang="bg-BG"/>
              <a:t> Г.</a:t>
            </a:r>
          </a:p>
        </c:rich>
      </c:tx>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426464950308178"/>
          <c:y val="0.30538146714711506"/>
          <c:w val="0.84678403963549487"/>
          <c:h val="0.35417723208327773"/>
        </c:manualLayout>
      </c:layout>
      <c:bar3DChart>
        <c:barDir val="col"/>
        <c:grouping val="clustered"/>
        <c:varyColors val="0"/>
        <c:ser>
          <c:idx val="0"/>
          <c:order val="0"/>
          <c:tx>
            <c:strRef>
              <c:f>Лист4!$B$33</c:f>
              <c:strCache>
                <c:ptCount val="1"/>
                <c:pt idx="0">
                  <c:v>РЕШЕНИ/НАБЛЮДАВАНИ 2020 Г.</c:v>
                </c:pt>
              </c:strCache>
            </c:strRef>
          </c:tx>
          <c:invertIfNegative val="0"/>
          <c:dLbls>
            <c:showLegendKey val="0"/>
            <c:showVal val="1"/>
            <c:showCatName val="0"/>
            <c:showSerName val="0"/>
            <c:showPercent val="0"/>
            <c:showBubbleSize val="0"/>
            <c:showLeaderLines val="0"/>
          </c:dLbls>
          <c:cat>
            <c:strRef>
              <c:f>Лист4!$A$34:$A$39</c:f>
              <c:strCache>
                <c:ptCount val="6"/>
                <c:pt idx="0">
                  <c:v>ОП ВРАЦА</c:v>
                </c:pt>
                <c:pt idx="1">
                  <c:v>РП ВРАЦА</c:v>
                </c:pt>
                <c:pt idx="2">
                  <c:v>РП МЕЗДРА</c:v>
                </c:pt>
                <c:pt idx="3">
                  <c:v>РП БЯЛА СЛАТИНА</c:v>
                </c:pt>
                <c:pt idx="4">
                  <c:v>РП КОЗЛОДУЙ</c:v>
                </c:pt>
                <c:pt idx="5">
                  <c:v>РП ОРЯХОВО</c:v>
                </c:pt>
              </c:strCache>
            </c:strRef>
          </c:cat>
          <c:val>
            <c:numRef>
              <c:f>Лист4!$B$34:$B$39</c:f>
              <c:numCache>
                <c:formatCode>0%</c:formatCode>
                <c:ptCount val="6"/>
                <c:pt idx="0">
                  <c:v>0.68512110726643594</c:v>
                </c:pt>
                <c:pt idx="1">
                  <c:v>0.80886736214605071</c:v>
                </c:pt>
                <c:pt idx="2">
                  <c:v>0.84985422740524785</c:v>
                </c:pt>
                <c:pt idx="3">
                  <c:v>0.87304075235109713</c:v>
                </c:pt>
                <c:pt idx="4">
                  <c:v>0.89078498293515362</c:v>
                </c:pt>
                <c:pt idx="5">
                  <c:v>0.83047945205479456</c:v>
                </c:pt>
              </c:numCache>
            </c:numRef>
          </c:val>
        </c:ser>
        <c:dLbls>
          <c:showLegendKey val="0"/>
          <c:showVal val="0"/>
          <c:showCatName val="0"/>
          <c:showSerName val="0"/>
          <c:showPercent val="0"/>
          <c:showBubbleSize val="0"/>
        </c:dLbls>
        <c:gapWidth val="150"/>
        <c:shape val="box"/>
        <c:axId val="366234624"/>
        <c:axId val="366096896"/>
        <c:axId val="0"/>
      </c:bar3DChart>
      <c:catAx>
        <c:axId val="366234624"/>
        <c:scaling>
          <c:orientation val="minMax"/>
        </c:scaling>
        <c:delete val="0"/>
        <c:axPos val="b"/>
        <c:numFmt formatCode="General" sourceLinked="1"/>
        <c:majorTickMark val="out"/>
        <c:minorTickMark val="none"/>
        <c:tickLblPos val="nextTo"/>
        <c:crossAx val="366096896"/>
        <c:crosses val="autoZero"/>
        <c:auto val="1"/>
        <c:lblAlgn val="ctr"/>
        <c:lblOffset val="100"/>
        <c:noMultiLvlLbl val="0"/>
      </c:catAx>
      <c:valAx>
        <c:axId val="366096896"/>
        <c:scaling>
          <c:orientation val="minMax"/>
        </c:scaling>
        <c:delete val="0"/>
        <c:axPos val="l"/>
        <c:majorGridlines/>
        <c:numFmt formatCode="0%" sourceLinked="1"/>
        <c:majorTickMark val="out"/>
        <c:minorTickMark val="none"/>
        <c:tickLblPos val="nextTo"/>
        <c:crossAx val="366234624"/>
        <c:crosses val="autoZero"/>
        <c:crossBetween val="between"/>
      </c:valAx>
      <c:spPr>
        <a:noFill/>
        <a:ln w="25373">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19"/>
          <c:dPt>
            <c:idx val="0"/>
            <c:bubble3D val="0"/>
          </c:dPt>
          <c:dPt>
            <c:idx val="1"/>
            <c:bubble3D val="0"/>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c:spPr>
          </c:dPt>
          <c:dPt>
            <c:idx val="2"/>
            <c:bubble3D val="0"/>
            <c:spPr>
              <a:solidFill>
                <a:srgbClr val="C00000"/>
              </a:solidFill>
            </c:spPr>
          </c:dPt>
          <c:dPt>
            <c:idx val="3"/>
            <c:bubble3D val="0"/>
          </c:dPt>
          <c:dLbls>
            <c:dLbl>
              <c:idx val="0"/>
              <c:layout>
                <c:manualLayout>
                  <c:x val="9.7783136482939639E-2"/>
                  <c:y val="0.11732429279673375"/>
                </c:manualLayout>
              </c:layout>
              <c:spPr/>
              <c:txPr>
                <a:bodyPr/>
                <a:lstStyle/>
                <a:p>
                  <a:pPr>
                    <a:defRPr/>
                  </a:pPr>
                  <a:endParaRPr lang="bg-BG"/>
                </a:p>
              </c:txPr>
              <c:dLblPos val="bestFit"/>
              <c:showLegendKey val="0"/>
              <c:showVal val="1"/>
              <c:showCatName val="1"/>
              <c:showSerName val="0"/>
              <c:showPercent val="0"/>
              <c:showBubbleSize val="0"/>
            </c:dLbl>
            <c:dLbl>
              <c:idx val="1"/>
              <c:layout>
                <c:manualLayout>
                  <c:x val="1.3887795275590552E-2"/>
                  <c:y val="-3.2824074074074075E-2"/>
                </c:manualLayout>
              </c:layout>
              <c:spPr/>
              <c:txPr>
                <a:bodyPr/>
                <a:lstStyle/>
                <a:p>
                  <a:pPr>
                    <a:defRPr/>
                  </a:pPr>
                  <a:endParaRPr lang="bg-BG"/>
                </a:p>
              </c:txPr>
              <c:dLblPos val="bestFit"/>
              <c:showLegendKey val="0"/>
              <c:showVal val="1"/>
              <c:showCatName val="1"/>
              <c:showSerName val="0"/>
              <c:showPercent val="0"/>
              <c:showBubbleSize val="0"/>
            </c:dLbl>
            <c:dLbl>
              <c:idx val="2"/>
              <c:layout>
                <c:manualLayout>
                  <c:x val="-0.11024431321084865"/>
                  <c:y val="7.1817220764071155E-2"/>
                </c:manualLayout>
              </c:layout>
              <c:spPr/>
              <c:txPr>
                <a:bodyPr/>
                <a:lstStyle/>
                <a:p>
                  <a:pPr>
                    <a:defRPr/>
                  </a:pPr>
                  <a:endParaRPr lang="bg-BG"/>
                </a:p>
              </c:txPr>
              <c:dLblPos val="bestFit"/>
              <c:showLegendKey val="0"/>
              <c:showVal val="1"/>
              <c:showCatName val="1"/>
              <c:showSerName val="0"/>
              <c:showPercent val="0"/>
              <c:showBubbleSize val="0"/>
            </c:dLbl>
            <c:showLegendKey val="0"/>
            <c:showVal val="1"/>
            <c:showCatName val="1"/>
            <c:showSerName val="0"/>
            <c:showPercent val="0"/>
            <c:showBubbleSize val="0"/>
            <c:showLeaderLines val="1"/>
          </c:dLbls>
          <c:cat>
            <c:strRef>
              <c:f>Лист5!$A$1:$A$4</c:f>
              <c:strCache>
                <c:ptCount val="4"/>
                <c:pt idx="0">
                  <c:v>Спрени ДП </c:v>
                </c:pt>
                <c:pt idx="1">
                  <c:v>Прекратени ДП </c:v>
                </c:pt>
                <c:pt idx="2">
                  <c:v>Внесени в съда</c:v>
                </c:pt>
                <c:pt idx="3">
                  <c:v>Други</c:v>
                </c:pt>
              </c:strCache>
            </c:strRef>
          </c:cat>
          <c:val>
            <c:numRef>
              <c:f>Лист5!$C$1:$C$4</c:f>
              <c:numCache>
                <c:formatCode>0.0%</c:formatCode>
                <c:ptCount val="4"/>
                <c:pt idx="0">
                  <c:v>0.18578927634045744</c:v>
                </c:pt>
                <c:pt idx="1">
                  <c:v>0.6241094863142107</c:v>
                </c:pt>
                <c:pt idx="2">
                  <c:v>0.17566554180727409</c:v>
                </c:pt>
                <c:pt idx="3">
                  <c:v>1.4435695538057743E-2</c:v>
                </c:pt>
              </c:numCache>
            </c:numRef>
          </c:val>
        </c:ser>
        <c:dLbls>
          <c:showLegendKey val="0"/>
          <c:showVal val="0"/>
          <c:showCatName val="0"/>
          <c:showSerName val="0"/>
          <c:showPercent val="0"/>
          <c:showBubbleSize val="0"/>
          <c:showLeaderLines val="1"/>
        </c:dLbls>
      </c:pie3DChart>
      <c:spPr>
        <a:noFill/>
        <a:ln w="25481">
          <a:noFill/>
        </a:ln>
      </c:spPr>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spPr>
              <a:solidFill>
                <a:schemeClr val="tx2">
                  <a:lumMod val="40000"/>
                  <a:lumOff val="60000"/>
                </a:schemeClr>
              </a:solidFill>
            </c:spPr>
          </c:dPt>
          <c:dPt>
            <c:idx val="2"/>
            <c:bubble3D val="0"/>
            <c:spPr>
              <a:solidFill>
                <a:schemeClr val="accent2"/>
              </a:solidFill>
            </c:spPr>
          </c:dPt>
          <c:dPt>
            <c:idx val="3"/>
            <c:bubble3D val="0"/>
          </c:dPt>
          <c:dLbls>
            <c:dLbl>
              <c:idx val="0"/>
              <c:layout>
                <c:manualLayout>
                  <c:x val="4.9940944881889764E-3"/>
                  <c:y val="-2.2080781568970545E-2"/>
                </c:manualLayout>
              </c:layout>
              <c:spPr/>
              <c:txPr>
                <a:bodyPr/>
                <a:lstStyle/>
                <a:p>
                  <a:pPr>
                    <a:defRPr/>
                  </a:pPr>
                  <a:endParaRPr lang="bg-BG"/>
                </a:p>
              </c:txPr>
              <c:dLblPos val="bestFit"/>
              <c:showLegendKey val="0"/>
              <c:showVal val="1"/>
              <c:showCatName val="1"/>
              <c:showSerName val="0"/>
              <c:showPercent val="0"/>
              <c:showBubbleSize val="0"/>
            </c:dLbl>
            <c:dLbl>
              <c:idx val="1"/>
              <c:layout>
                <c:manualLayout>
                  <c:x val="0.20183530183727033"/>
                  <c:y val="-3.2824074074074075E-2"/>
                </c:manualLayout>
              </c:layout>
              <c:spPr/>
              <c:txPr>
                <a:bodyPr/>
                <a:lstStyle/>
                <a:p>
                  <a:pPr>
                    <a:defRPr/>
                  </a:pPr>
                  <a:endParaRPr lang="bg-BG"/>
                </a:p>
              </c:txPr>
              <c:dLblPos val="bestFit"/>
              <c:showLegendKey val="0"/>
              <c:showVal val="1"/>
              <c:showCatName val="1"/>
              <c:showSerName val="0"/>
              <c:showPercent val="0"/>
              <c:showBubbleSize val="0"/>
            </c:dLbl>
            <c:dLbl>
              <c:idx val="2"/>
              <c:layout>
                <c:manualLayout>
                  <c:x val="3.8282808398950131E-2"/>
                  <c:y val="-0.10138013998250218"/>
                </c:manualLayout>
              </c:layout>
              <c:spPr/>
              <c:txPr>
                <a:bodyPr/>
                <a:lstStyle/>
                <a:p>
                  <a:pPr>
                    <a:defRPr/>
                  </a:pPr>
                  <a:endParaRPr lang="bg-BG"/>
                </a:p>
              </c:txPr>
              <c:dLblPos val="bestFit"/>
              <c:showLegendKey val="0"/>
              <c:showVal val="1"/>
              <c:showCatName val="1"/>
              <c:showSerName val="0"/>
              <c:showPercent val="0"/>
              <c:showBubbleSize val="0"/>
            </c:dLbl>
            <c:showLegendKey val="0"/>
            <c:showVal val="1"/>
            <c:showCatName val="1"/>
            <c:showSerName val="0"/>
            <c:showPercent val="0"/>
            <c:showBubbleSize val="0"/>
            <c:showLeaderLines val="1"/>
          </c:dLbls>
          <c:cat>
            <c:strRef>
              <c:f>Лист14!$A$1:$A$4</c:f>
              <c:strCache>
                <c:ptCount val="4"/>
                <c:pt idx="0">
                  <c:v>Спрени ДП </c:v>
                </c:pt>
                <c:pt idx="1">
                  <c:v>Прекратени    ДП </c:v>
                </c:pt>
                <c:pt idx="2">
                  <c:v>Внесени в съда ДП</c:v>
                </c:pt>
                <c:pt idx="3">
                  <c:v>Други</c:v>
                </c:pt>
              </c:strCache>
            </c:strRef>
          </c:cat>
          <c:val>
            <c:numRef>
              <c:f>Лист14!$C$1:$C$4</c:f>
              <c:numCache>
                <c:formatCode>0.0%</c:formatCode>
                <c:ptCount val="4"/>
                <c:pt idx="0">
                  <c:v>0.32803707381661701</c:v>
                </c:pt>
                <c:pt idx="1">
                  <c:v>0.33631247931148628</c:v>
                </c:pt>
                <c:pt idx="2">
                  <c:v>0.31016219794769945</c:v>
                </c:pt>
                <c:pt idx="3">
                  <c:v>2.5488248924197286E-2</c:v>
                </c:pt>
              </c:numCache>
            </c:numRef>
          </c:val>
        </c:ser>
        <c:dLbls>
          <c:showLegendKey val="0"/>
          <c:showVal val="0"/>
          <c:showCatName val="0"/>
          <c:showSerName val="0"/>
          <c:showPercent val="0"/>
          <c:showBubbleSize val="0"/>
          <c:showLeaderLines val="1"/>
        </c:dLbls>
      </c:pie3DChart>
      <c:spPr>
        <a:noFill/>
        <a:ln w="25467">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Лист5!$A$37</c:f>
              <c:strCache>
                <c:ptCount val="1"/>
                <c:pt idx="0">
                  <c:v>обвинителни актове</c:v>
                </c:pt>
              </c:strCache>
            </c:strRef>
          </c:tx>
          <c:invertIfNegative val="0"/>
          <c:dLbls>
            <c:showLegendKey val="0"/>
            <c:showVal val="1"/>
            <c:showCatName val="0"/>
            <c:showSerName val="0"/>
            <c:showPercent val="0"/>
            <c:showBubbleSize val="0"/>
            <c:showLeaderLines val="0"/>
          </c:dLbls>
          <c:cat>
            <c:strRef>
              <c:f>Лист5!$B$35:$D$35</c:f>
              <c:strCache>
                <c:ptCount val="3"/>
                <c:pt idx="0">
                  <c:v>2018 г.</c:v>
                </c:pt>
                <c:pt idx="1">
                  <c:v>2019 г.</c:v>
                </c:pt>
                <c:pt idx="2">
                  <c:v>2020 г.</c:v>
                </c:pt>
              </c:strCache>
            </c:strRef>
          </c:cat>
          <c:val>
            <c:numRef>
              <c:f>Лист5!$B$37:$D$37</c:f>
              <c:numCache>
                <c:formatCode>General</c:formatCode>
                <c:ptCount val="3"/>
                <c:pt idx="0">
                  <c:v>254</c:v>
                </c:pt>
                <c:pt idx="1">
                  <c:v>304</c:v>
                </c:pt>
                <c:pt idx="2">
                  <c:v>300</c:v>
                </c:pt>
              </c:numCache>
            </c:numRef>
          </c:val>
        </c:ser>
        <c:ser>
          <c:idx val="1"/>
          <c:order val="1"/>
          <c:tx>
            <c:strRef>
              <c:f>Лист5!$A$38</c:f>
              <c:strCache>
                <c:ptCount val="1"/>
                <c:pt idx="0">
                  <c:v>споразумения</c:v>
                </c:pt>
              </c:strCache>
            </c:strRef>
          </c:tx>
          <c:spPr>
            <a:blipFill>
              <a:blip xmlns:r="http://schemas.openxmlformats.org/officeDocument/2006/relationships" r:embed="rId2"/>
              <a:tile tx="0" ty="0" sx="100000" sy="100000" flip="none" algn="tl"/>
            </a:blipFill>
          </c:spPr>
          <c:invertIfNegative val="0"/>
          <c:dLbls>
            <c:showLegendKey val="0"/>
            <c:showVal val="1"/>
            <c:showCatName val="0"/>
            <c:showSerName val="0"/>
            <c:showPercent val="0"/>
            <c:showBubbleSize val="0"/>
            <c:showLeaderLines val="0"/>
          </c:dLbls>
          <c:cat>
            <c:strRef>
              <c:f>Лист5!$B$35:$D$35</c:f>
              <c:strCache>
                <c:ptCount val="3"/>
                <c:pt idx="0">
                  <c:v>2018 г.</c:v>
                </c:pt>
                <c:pt idx="1">
                  <c:v>2019 г.</c:v>
                </c:pt>
                <c:pt idx="2">
                  <c:v>2020 г.</c:v>
                </c:pt>
              </c:strCache>
            </c:strRef>
          </c:cat>
          <c:val>
            <c:numRef>
              <c:f>Лист5!$B$38:$D$38</c:f>
              <c:numCache>
                <c:formatCode>General</c:formatCode>
                <c:ptCount val="3"/>
                <c:pt idx="0">
                  <c:v>685</c:v>
                </c:pt>
                <c:pt idx="1">
                  <c:v>555</c:v>
                </c:pt>
                <c:pt idx="2">
                  <c:v>480</c:v>
                </c:pt>
              </c:numCache>
            </c:numRef>
          </c:val>
        </c:ser>
        <c:ser>
          <c:idx val="2"/>
          <c:order val="2"/>
          <c:tx>
            <c:strRef>
              <c:f>Лист5!$A$39</c:f>
              <c:strCache>
                <c:ptCount val="1"/>
                <c:pt idx="0">
                  <c:v>предложения по чл.78а НК</c:v>
                </c:pt>
              </c:strCache>
            </c:strRef>
          </c:tx>
          <c:spPr>
            <a:pattFill prst="dkDnDiag">
              <a:fgClr>
                <a:schemeClr val="accent1"/>
              </a:fgClr>
              <a:bgClr>
                <a:schemeClr val="bg1"/>
              </a:bgClr>
            </a:pattFill>
          </c:spPr>
          <c:invertIfNegative val="0"/>
          <c:dLbls>
            <c:showLegendKey val="0"/>
            <c:showVal val="1"/>
            <c:showCatName val="0"/>
            <c:showSerName val="0"/>
            <c:showPercent val="0"/>
            <c:showBubbleSize val="0"/>
            <c:showLeaderLines val="0"/>
          </c:dLbls>
          <c:cat>
            <c:strRef>
              <c:f>Лист5!$B$35:$D$35</c:f>
              <c:strCache>
                <c:ptCount val="3"/>
                <c:pt idx="0">
                  <c:v>2018 г.</c:v>
                </c:pt>
                <c:pt idx="1">
                  <c:v>2019 г.</c:v>
                </c:pt>
                <c:pt idx="2">
                  <c:v>2020 г.</c:v>
                </c:pt>
              </c:strCache>
            </c:strRef>
          </c:cat>
          <c:val>
            <c:numRef>
              <c:f>Лист5!$B$39:$D$39</c:f>
              <c:numCache>
                <c:formatCode>General</c:formatCode>
                <c:ptCount val="3"/>
                <c:pt idx="0">
                  <c:v>197</c:v>
                </c:pt>
                <c:pt idx="1">
                  <c:v>175</c:v>
                </c:pt>
                <c:pt idx="2">
                  <c:v>188</c:v>
                </c:pt>
              </c:numCache>
            </c:numRef>
          </c:val>
        </c:ser>
        <c:dLbls>
          <c:showLegendKey val="0"/>
          <c:showVal val="0"/>
          <c:showCatName val="0"/>
          <c:showSerName val="0"/>
          <c:showPercent val="0"/>
          <c:showBubbleSize val="0"/>
        </c:dLbls>
        <c:gapWidth val="150"/>
        <c:axId val="366328320"/>
        <c:axId val="366674496"/>
      </c:barChart>
      <c:catAx>
        <c:axId val="366328320"/>
        <c:scaling>
          <c:orientation val="minMax"/>
        </c:scaling>
        <c:delete val="0"/>
        <c:axPos val="b"/>
        <c:numFmt formatCode="General" sourceLinked="1"/>
        <c:majorTickMark val="out"/>
        <c:minorTickMark val="none"/>
        <c:tickLblPos val="nextTo"/>
        <c:crossAx val="366674496"/>
        <c:crosses val="autoZero"/>
        <c:auto val="1"/>
        <c:lblAlgn val="ctr"/>
        <c:lblOffset val="100"/>
        <c:noMultiLvlLbl val="0"/>
      </c:catAx>
      <c:valAx>
        <c:axId val="366674496"/>
        <c:scaling>
          <c:orientation val="minMax"/>
        </c:scaling>
        <c:delete val="0"/>
        <c:axPos val="l"/>
        <c:majorGridlines/>
        <c:numFmt formatCode="General" sourceLinked="1"/>
        <c:majorTickMark val="out"/>
        <c:minorTickMark val="none"/>
        <c:tickLblPos val="nextTo"/>
        <c:crossAx val="366328320"/>
        <c:crosses val="autoZero"/>
        <c:crossBetween val="between"/>
      </c:valAx>
    </c:plotArea>
    <c:legend>
      <c:legendPos val="r"/>
      <c:overlay val="0"/>
    </c:legend>
    <c:plotVisOnly val="1"/>
    <c:dispBlanksAs val="gap"/>
    <c:showDLblsOverMax val="0"/>
  </c:chart>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Лист1!$C$1</c:f>
              <c:strCache>
                <c:ptCount val="1"/>
                <c:pt idx="0">
                  <c:v>Решения на съда</c:v>
                </c:pt>
              </c:strCache>
            </c:strRef>
          </c:tx>
          <c:explosion val="25"/>
          <c:dLbls>
            <c:dLbl>
              <c:idx val="0"/>
              <c:layout>
                <c:manualLayout>
                  <c:x val="3.0582130358705061E-2"/>
                  <c:y val="0.21597185768445612"/>
                </c:manualLayout>
              </c:layout>
              <c:showLegendKey val="0"/>
              <c:showVal val="0"/>
              <c:showCatName val="1"/>
              <c:showSerName val="0"/>
              <c:showPercent val="1"/>
              <c:showBubbleSize val="0"/>
            </c:dLbl>
            <c:dLbl>
              <c:idx val="1"/>
              <c:layout>
                <c:manualLayout>
                  <c:x val="-4.2492454068241467E-2"/>
                  <c:y val="-4.8296515018955967E-2"/>
                </c:manualLayout>
              </c:layout>
              <c:showLegendKey val="0"/>
              <c:showVal val="0"/>
              <c:showCatName val="1"/>
              <c:showSerName val="0"/>
              <c:showPercent val="1"/>
              <c:showBubbleSize val="0"/>
            </c:dLbl>
            <c:dLbl>
              <c:idx val="2"/>
              <c:layout>
                <c:manualLayout>
                  <c:x val="5.9712379702537205E-2"/>
                  <c:y val="2.810112277631962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Лист1!$B$2:$B$4</c:f>
              <c:strCache>
                <c:ptCount val="3"/>
                <c:pt idx="0">
                  <c:v>по внесените обв. актове</c:v>
                </c:pt>
                <c:pt idx="1">
                  <c:v>по внесените споразумения</c:v>
                </c:pt>
                <c:pt idx="2">
                  <c:v>по чл. 78а НПК</c:v>
                </c:pt>
              </c:strCache>
            </c:strRef>
          </c:cat>
          <c:val>
            <c:numRef>
              <c:f>Лист1!$C$2:$C$4</c:f>
              <c:numCache>
                <c:formatCode>General</c:formatCode>
                <c:ptCount val="3"/>
                <c:pt idx="0">
                  <c:v>352</c:v>
                </c:pt>
                <c:pt idx="1">
                  <c:v>467</c:v>
                </c:pt>
                <c:pt idx="2">
                  <c:v>182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BD0A-E297-4BF3-9A05-1233BA4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64</Pages>
  <Words>17655</Words>
  <Characters>100639</Characters>
  <Application>Microsoft Office Word</Application>
  <DocSecurity>0</DocSecurity>
  <Lines>838</Lines>
  <Paragraphs>236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Jagodina Pantaleeva</dc:creator>
  <cp:lastModifiedBy>Калин НиколовТ02</cp:lastModifiedBy>
  <cp:revision>148</cp:revision>
  <cp:lastPrinted>2021-02-12T07:22:00Z</cp:lastPrinted>
  <dcterms:created xsi:type="dcterms:W3CDTF">2019-01-31T13:21:00Z</dcterms:created>
  <dcterms:modified xsi:type="dcterms:W3CDTF">2025-02-17T08:17:00Z</dcterms:modified>
</cp:coreProperties>
</file>