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theme/themeOverride10.xml" ContentType="application/vnd.openxmlformats-officedocument.themeOverride+xml"/>
  <Override PartName="/word/charts/chart13.xml" ContentType="application/vnd.openxmlformats-officedocument.drawingml.chart+xml"/>
  <Override PartName="/word/theme/themeOverride11.xml" ContentType="application/vnd.openxmlformats-officedocument.themeOverride+xml"/>
  <Override PartName="/word/charts/chart14.xml" ContentType="application/vnd.openxmlformats-officedocument.drawingml.chart+xml"/>
  <Override PartName="/word/theme/themeOverride12.xml" ContentType="application/vnd.openxmlformats-officedocument.themeOverride+xml"/>
  <Override PartName="/word/charts/chart15.xml" ContentType="application/vnd.openxmlformats-officedocument.drawingml.chart+xml"/>
  <Override PartName="/word/theme/themeOverride13.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XSpec="center" w:tblpY="-259"/>
        <w:tblW w:w="10595" w:type="dxa"/>
        <w:tblLook w:val="01E0" w:firstRow="1" w:lastRow="1" w:firstColumn="1" w:lastColumn="1" w:noHBand="0" w:noVBand="0"/>
      </w:tblPr>
      <w:tblGrid>
        <w:gridCol w:w="2628"/>
        <w:gridCol w:w="7967"/>
      </w:tblGrid>
      <w:tr w:rsidR="00D0082B" w:rsidRPr="0044511F" w:rsidTr="0046297E">
        <w:trPr>
          <w:trHeight w:val="995"/>
        </w:trPr>
        <w:tc>
          <w:tcPr>
            <w:tcW w:w="1807" w:type="dxa"/>
            <w:hideMark/>
          </w:tcPr>
          <w:p w:rsidR="00D0082B" w:rsidRPr="0044511F" w:rsidRDefault="00280CEF" w:rsidP="0044511F">
            <w:pPr>
              <w:spacing w:after="0" w:line="240" w:lineRule="auto"/>
              <w:jc w:val="both"/>
              <w:rPr>
                <w:rFonts w:ascii="Times New Roman" w:eastAsia="Times New Roman" w:hAnsi="Times New Roman" w:cs="Times New Roman"/>
                <w:sz w:val="28"/>
                <w:szCs w:val="28"/>
              </w:rPr>
            </w:pPr>
            <w:r w:rsidRPr="00280CEF">
              <w:rPr>
                <w:rFonts w:ascii="Times New Roman" w:eastAsia="Times New Roman" w:hAnsi="Times New Roman" w:cs="Times New Roman"/>
                <w:sz w:val="28"/>
                <w:szCs w:val="28"/>
              </w:rPr>
              <w:t>PRB202317992463O</w:t>
            </w:r>
          </w:p>
        </w:tc>
        <w:tc>
          <w:tcPr>
            <w:tcW w:w="8788" w:type="dxa"/>
          </w:tcPr>
          <w:p w:rsidR="00D0082B" w:rsidRPr="0044511F" w:rsidRDefault="00D0082B" w:rsidP="0044511F">
            <w:pPr>
              <w:spacing w:after="0" w:line="240" w:lineRule="auto"/>
              <w:jc w:val="center"/>
              <w:rPr>
                <w:rFonts w:ascii="Times New Roman" w:eastAsia="Times New Roman" w:hAnsi="Times New Roman" w:cs="Times New Roman"/>
                <w:b/>
                <w:sz w:val="28"/>
                <w:szCs w:val="28"/>
              </w:rPr>
            </w:pPr>
          </w:p>
        </w:tc>
      </w:tr>
    </w:tbl>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20"/>
          <w:szCs w:val="28"/>
          <w:lang w:eastAsia="en-US"/>
        </w:rPr>
      </w:pP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20"/>
          <w:szCs w:val="28"/>
          <w:lang w:eastAsia="en-US"/>
        </w:rPr>
      </w:pPr>
      <w:r>
        <w:rPr>
          <w:rFonts w:ascii="Times New Roman" w:eastAsia="Times New Roman" w:hAnsi="Times New Roman" w:cs="Times New Roman"/>
          <w:b/>
          <w:noProof/>
          <w:sz w:val="52"/>
          <w:szCs w:val="52"/>
        </w:rPr>
        <w:drawing>
          <wp:anchor distT="0" distB="0" distL="114300" distR="114300" simplePos="0" relativeHeight="251685888" behindDoc="0" locked="0" layoutInCell="1" allowOverlap="1">
            <wp:simplePos x="0" y="0"/>
            <wp:positionH relativeFrom="column">
              <wp:posOffset>1773555</wp:posOffset>
            </wp:positionH>
            <wp:positionV relativeFrom="paragraph">
              <wp:posOffset>0</wp:posOffset>
            </wp:positionV>
            <wp:extent cx="1976120" cy="2388870"/>
            <wp:effectExtent l="0" t="0" r="5080" b="0"/>
            <wp:wrapNone/>
            <wp:docPr id="14" name="Картина 14" descr="Prokur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kuratura"/>
                    <pic:cNvPicPr>
                      <a:picLocks noChangeAspect="1" noChangeArrowheads="1"/>
                    </pic:cNvPicPr>
                  </pic:nvPicPr>
                  <pic:blipFill>
                    <a:blip r:embed="rId9" cstate="print">
                      <a:lum bright="22000" contrast="30000"/>
                      <a:extLst>
                        <a:ext uri="{28A0092B-C50C-407E-A947-70E740481C1C}">
                          <a14:useLocalDpi xmlns:a14="http://schemas.microsoft.com/office/drawing/2010/main" val="0"/>
                        </a:ext>
                      </a:extLst>
                    </a:blip>
                    <a:srcRect/>
                    <a:stretch>
                      <a:fillRect/>
                    </a:stretch>
                  </pic:blipFill>
                  <pic:spPr bwMode="auto">
                    <a:xfrm>
                      <a:off x="0" y="0"/>
                      <a:ext cx="1976120" cy="2388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20"/>
          <w:szCs w:val="28"/>
          <w:lang w:eastAsia="en-US"/>
        </w:rPr>
      </w:pP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20"/>
          <w:szCs w:val="28"/>
          <w:lang w:eastAsia="en-US"/>
        </w:rPr>
      </w:pP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20"/>
          <w:szCs w:val="28"/>
          <w:lang w:eastAsia="en-US"/>
        </w:rPr>
      </w:pP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20"/>
          <w:szCs w:val="28"/>
          <w:lang w:eastAsia="en-US"/>
        </w:rPr>
      </w:pP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20"/>
          <w:szCs w:val="28"/>
          <w:lang w:eastAsia="en-US"/>
        </w:rPr>
      </w:pP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20"/>
          <w:szCs w:val="28"/>
          <w:lang w:eastAsia="en-US"/>
        </w:rPr>
      </w:pP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20"/>
          <w:szCs w:val="28"/>
          <w:lang w:eastAsia="en-US"/>
        </w:rPr>
      </w:pP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20"/>
          <w:szCs w:val="28"/>
          <w:lang w:eastAsia="en-US"/>
        </w:rPr>
      </w:pP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20"/>
          <w:szCs w:val="28"/>
          <w:lang w:eastAsia="en-US"/>
        </w:rPr>
      </w:pP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20"/>
          <w:szCs w:val="28"/>
          <w:lang w:eastAsia="en-US"/>
        </w:rPr>
      </w:pP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20"/>
          <w:szCs w:val="28"/>
          <w:lang w:eastAsia="en-US"/>
        </w:rPr>
      </w:pP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20"/>
          <w:szCs w:val="28"/>
          <w:lang w:eastAsia="en-US"/>
        </w:rPr>
      </w:pP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20"/>
          <w:szCs w:val="28"/>
          <w:lang w:eastAsia="en-US"/>
        </w:rPr>
      </w:pP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52"/>
          <w:szCs w:val="52"/>
          <w:lang w:eastAsia="en-US"/>
        </w:rPr>
      </w:pP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52"/>
          <w:szCs w:val="52"/>
          <w:lang w:eastAsia="en-US"/>
        </w:rPr>
      </w:pPr>
      <w:r w:rsidRPr="00D132EB">
        <w:rPr>
          <w:rFonts w:ascii="Times New Roman" w:eastAsia="Times New Roman" w:hAnsi="Times New Roman" w:cs="Times New Roman"/>
          <w:b/>
          <w:sz w:val="52"/>
          <w:szCs w:val="52"/>
          <w:lang w:eastAsia="en-US"/>
        </w:rPr>
        <w:t>О  Т  Ч  Е  Т  Е  Н     Д  О  К  Л  А  Д</w:t>
      </w:r>
    </w:p>
    <w:p w:rsidR="00D132EB" w:rsidRPr="00D132EB" w:rsidRDefault="00D132EB" w:rsidP="00D132EB">
      <w:pPr>
        <w:widowControl w:val="0"/>
        <w:autoSpaceDE w:val="0"/>
        <w:autoSpaceDN w:val="0"/>
        <w:adjustRightInd w:val="0"/>
        <w:spacing w:after="0" w:line="240" w:lineRule="auto"/>
        <w:rPr>
          <w:rFonts w:ascii="Times New Roman" w:eastAsia="Times New Roman" w:hAnsi="Times New Roman" w:cs="Times New Roman"/>
          <w:b/>
          <w:sz w:val="52"/>
          <w:szCs w:val="52"/>
          <w:lang w:eastAsia="en-US"/>
        </w:rPr>
      </w:pP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52"/>
          <w:szCs w:val="52"/>
          <w:lang w:eastAsia="en-US"/>
        </w:rPr>
      </w:pPr>
      <w:r w:rsidRPr="00D132EB">
        <w:rPr>
          <w:rFonts w:ascii="Times New Roman" w:eastAsia="Times New Roman" w:hAnsi="Times New Roman" w:cs="Times New Roman"/>
          <w:b/>
          <w:sz w:val="52"/>
          <w:szCs w:val="52"/>
          <w:lang w:eastAsia="en-US"/>
        </w:rPr>
        <w:t xml:space="preserve">ЗА </w:t>
      </w: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52"/>
          <w:szCs w:val="52"/>
          <w:lang w:eastAsia="en-US"/>
        </w:rPr>
      </w:pP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52"/>
          <w:szCs w:val="52"/>
          <w:lang w:eastAsia="en-US"/>
        </w:rPr>
      </w:pPr>
      <w:r w:rsidRPr="00D132EB">
        <w:rPr>
          <w:rFonts w:ascii="Times New Roman" w:eastAsia="Times New Roman" w:hAnsi="Times New Roman" w:cs="Times New Roman"/>
          <w:b/>
          <w:sz w:val="52"/>
          <w:szCs w:val="52"/>
          <w:lang w:eastAsia="en-US"/>
        </w:rPr>
        <w:t xml:space="preserve">Д Е Й Н О С Т </w:t>
      </w:r>
      <w:proofErr w:type="spellStart"/>
      <w:r w:rsidRPr="00D132EB">
        <w:rPr>
          <w:rFonts w:ascii="Times New Roman" w:eastAsia="Times New Roman" w:hAnsi="Times New Roman" w:cs="Times New Roman"/>
          <w:b/>
          <w:sz w:val="52"/>
          <w:szCs w:val="52"/>
          <w:lang w:eastAsia="en-US"/>
        </w:rPr>
        <w:t>Т</w:t>
      </w:r>
      <w:proofErr w:type="spellEnd"/>
      <w:r w:rsidRPr="00D132EB">
        <w:rPr>
          <w:rFonts w:ascii="Times New Roman" w:eastAsia="Times New Roman" w:hAnsi="Times New Roman" w:cs="Times New Roman"/>
          <w:b/>
          <w:sz w:val="52"/>
          <w:szCs w:val="52"/>
          <w:lang w:eastAsia="en-US"/>
        </w:rPr>
        <w:t xml:space="preserve"> А  </w:t>
      </w: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52"/>
          <w:szCs w:val="52"/>
          <w:lang w:eastAsia="en-US"/>
        </w:rPr>
      </w:pP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52"/>
          <w:szCs w:val="52"/>
          <w:lang w:eastAsia="en-US"/>
        </w:rPr>
      </w:pPr>
      <w:r w:rsidRPr="00D132EB">
        <w:rPr>
          <w:rFonts w:ascii="Times New Roman" w:eastAsia="Times New Roman" w:hAnsi="Times New Roman" w:cs="Times New Roman"/>
          <w:b/>
          <w:sz w:val="52"/>
          <w:szCs w:val="52"/>
          <w:lang w:eastAsia="en-US"/>
        </w:rPr>
        <w:t>НА</w:t>
      </w: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52"/>
          <w:szCs w:val="52"/>
          <w:lang w:eastAsia="en-US"/>
        </w:rPr>
      </w:pP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52"/>
          <w:szCs w:val="52"/>
          <w:lang w:eastAsia="en-US"/>
        </w:rPr>
      </w:pPr>
      <w:r w:rsidRPr="00D132EB">
        <w:rPr>
          <w:rFonts w:ascii="Times New Roman" w:eastAsia="Times New Roman" w:hAnsi="Times New Roman" w:cs="Times New Roman"/>
          <w:b/>
          <w:sz w:val="52"/>
          <w:szCs w:val="52"/>
          <w:lang w:eastAsia="en-US"/>
        </w:rPr>
        <w:t xml:space="preserve">ОКРЪЖНА ПРОКУРАТУРА – ВРАЦА </w:t>
      </w: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52"/>
          <w:szCs w:val="52"/>
          <w:lang w:eastAsia="en-US"/>
        </w:rPr>
      </w:pP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52"/>
          <w:szCs w:val="52"/>
          <w:lang w:eastAsia="en-US"/>
        </w:rPr>
      </w:pP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52"/>
          <w:szCs w:val="52"/>
          <w:lang w:eastAsia="en-US"/>
        </w:rPr>
      </w:pP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52"/>
          <w:szCs w:val="52"/>
          <w:lang w:eastAsia="en-US"/>
        </w:rPr>
      </w:pPr>
      <w:r w:rsidRPr="00D132EB">
        <w:rPr>
          <w:rFonts w:ascii="Times New Roman" w:eastAsia="Times New Roman" w:hAnsi="Times New Roman" w:cs="Times New Roman"/>
          <w:b/>
          <w:sz w:val="52"/>
          <w:szCs w:val="52"/>
          <w:lang w:eastAsia="en-US"/>
        </w:rPr>
        <w:t>за 20</w:t>
      </w:r>
      <w:r w:rsidR="007B6A92">
        <w:rPr>
          <w:rFonts w:ascii="Times New Roman" w:eastAsia="Times New Roman" w:hAnsi="Times New Roman" w:cs="Times New Roman"/>
          <w:b/>
          <w:sz w:val="52"/>
          <w:szCs w:val="52"/>
          <w:lang w:eastAsia="en-US"/>
        </w:rPr>
        <w:t>2</w:t>
      </w:r>
      <w:r w:rsidR="007F7DE1">
        <w:rPr>
          <w:rFonts w:ascii="Times New Roman" w:eastAsia="Times New Roman" w:hAnsi="Times New Roman" w:cs="Times New Roman"/>
          <w:b/>
          <w:sz w:val="52"/>
          <w:szCs w:val="52"/>
          <w:lang w:val="en-US" w:eastAsia="en-US"/>
        </w:rPr>
        <w:t>2</w:t>
      </w:r>
      <w:r w:rsidRPr="00D132EB">
        <w:rPr>
          <w:rFonts w:ascii="Times New Roman" w:eastAsia="Times New Roman" w:hAnsi="Times New Roman" w:cs="Times New Roman"/>
          <w:b/>
          <w:sz w:val="52"/>
          <w:szCs w:val="52"/>
          <w:lang w:eastAsia="en-US"/>
        </w:rPr>
        <w:t xml:space="preserve"> год.</w:t>
      </w: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52"/>
          <w:szCs w:val="52"/>
          <w:lang w:eastAsia="en-US"/>
        </w:rPr>
      </w:pPr>
      <w:r w:rsidRPr="00D132EB">
        <w:rPr>
          <w:rFonts w:ascii="Times New Roman" w:eastAsia="Times New Roman" w:hAnsi="Times New Roman" w:cs="Times New Roman"/>
          <w:b/>
          <w:sz w:val="52"/>
          <w:szCs w:val="52"/>
          <w:lang w:eastAsia="en-US"/>
        </w:rPr>
        <w:br w:type="page"/>
      </w: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en-US"/>
        </w:rPr>
      </w:pPr>
    </w:p>
    <w:p w:rsidR="00D132EB" w:rsidRPr="002560D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bCs/>
          <w:caps/>
          <w:sz w:val="28"/>
          <w:szCs w:val="28"/>
          <w:lang w:val="ru-RU" w:eastAsia="en-US"/>
        </w:rPr>
      </w:pPr>
      <w:r w:rsidRPr="002560DB">
        <w:rPr>
          <w:rFonts w:ascii="Times New Roman" w:eastAsia="Times New Roman" w:hAnsi="Times New Roman" w:cs="Times New Roman"/>
          <w:b/>
          <w:bCs/>
          <w:caps/>
          <w:sz w:val="28"/>
          <w:szCs w:val="28"/>
          <w:lang w:val="ru-RU" w:eastAsia="en-US"/>
        </w:rPr>
        <w:t>Съдържание</w:t>
      </w:r>
    </w:p>
    <w:p w:rsidR="00D132EB" w:rsidRPr="002560D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bCs/>
          <w:caps/>
          <w:sz w:val="28"/>
          <w:szCs w:val="28"/>
          <w:lang w:val="ru-RU" w:eastAsia="en-US"/>
        </w:rPr>
      </w:pPr>
    </w:p>
    <w:tbl>
      <w:tblPr>
        <w:tblW w:w="9582" w:type="dxa"/>
        <w:tblInd w:w="108" w:type="dxa"/>
        <w:tblLook w:val="01E0" w:firstRow="1" w:lastRow="1" w:firstColumn="1" w:lastColumn="1" w:noHBand="0" w:noVBand="0"/>
      </w:tblPr>
      <w:tblGrid>
        <w:gridCol w:w="9006"/>
        <w:gridCol w:w="576"/>
      </w:tblGrid>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rPr>
                <w:rFonts w:ascii="Times New Roman" w:eastAsia="Times New Roman" w:hAnsi="Times New Roman" w:cs="Times New Roman"/>
                <w:sz w:val="24"/>
                <w:szCs w:val="24"/>
              </w:rPr>
            </w:pPr>
            <w:r w:rsidRPr="00EF6EF3">
              <w:rPr>
                <w:rFonts w:ascii="Times New Roman" w:eastAsia="Times New Roman" w:hAnsi="Times New Roman" w:cs="Times New Roman"/>
                <w:b/>
                <w:bCs/>
                <w:sz w:val="24"/>
                <w:szCs w:val="24"/>
              </w:rPr>
              <w:t xml:space="preserve">РАЗДЕЛ І </w:t>
            </w:r>
          </w:p>
        </w:tc>
        <w:tc>
          <w:tcPr>
            <w:tcW w:w="576" w:type="dxa"/>
            <w:shd w:val="clear" w:color="auto" w:fill="auto"/>
            <w:vAlign w:val="bottom"/>
          </w:tcPr>
          <w:p w:rsidR="00D132EB" w:rsidRPr="00EF6EF3" w:rsidRDefault="00D132EB" w:rsidP="00D132EB">
            <w:pPr>
              <w:autoSpaceDE w:val="0"/>
              <w:autoSpaceDN w:val="0"/>
              <w:adjustRightInd w:val="0"/>
              <w:spacing w:after="0" w:line="240" w:lineRule="auto"/>
              <w:jc w:val="right"/>
              <w:rPr>
                <w:rFonts w:ascii="Times New Roman" w:eastAsia="Times New Roman" w:hAnsi="Times New Roman" w:cs="Times New Roman"/>
                <w:bCs/>
                <w:sz w:val="24"/>
                <w:szCs w:val="24"/>
              </w:rPr>
            </w:pPr>
          </w:p>
        </w:tc>
      </w:tr>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rPr>
                <w:rFonts w:ascii="Times New Roman" w:eastAsia="Times New Roman" w:hAnsi="Times New Roman" w:cs="Times New Roman"/>
                <w:sz w:val="24"/>
                <w:szCs w:val="24"/>
              </w:rPr>
            </w:pPr>
            <w:r w:rsidRPr="00EF6EF3">
              <w:rPr>
                <w:rFonts w:ascii="Times New Roman" w:eastAsia="Times New Roman" w:hAnsi="Times New Roman" w:cs="Times New Roman"/>
                <w:sz w:val="24"/>
                <w:szCs w:val="24"/>
              </w:rPr>
              <w:t>ОБОБЩЕНИ ИЗВОДИ ЗА ДЕЙНОСТТА НА ПРОКУРАТУРАТА</w:t>
            </w:r>
          </w:p>
        </w:tc>
        <w:tc>
          <w:tcPr>
            <w:tcW w:w="576" w:type="dxa"/>
            <w:shd w:val="clear" w:color="auto" w:fill="auto"/>
            <w:vAlign w:val="bottom"/>
          </w:tcPr>
          <w:p w:rsidR="00D132EB" w:rsidRPr="00EF6EF3" w:rsidRDefault="00D132EB" w:rsidP="00D132EB">
            <w:pPr>
              <w:autoSpaceDE w:val="0"/>
              <w:autoSpaceDN w:val="0"/>
              <w:adjustRightInd w:val="0"/>
              <w:spacing w:after="0" w:line="240" w:lineRule="auto"/>
              <w:jc w:val="right"/>
              <w:rPr>
                <w:rFonts w:ascii="Times New Roman" w:eastAsia="Times New Roman" w:hAnsi="Times New Roman" w:cs="Times New Roman"/>
                <w:sz w:val="24"/>
                <w:szCs w:val="24"/>
              </w:rPr>
            </w:pPr>
          </w:p>
        </w:tc>
      </w:tr>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rPr>
                <w:rFonts w:ascii="Times New Roman" w:eastAsia="Times New Roman" w:hAnsi="Times New Roman" w:cs="Times New Roman"/>
                <w:sz w:val="24"/>
                <w:szCs w:val="24"/>
              </w:rPr>
            </w:pPr>
            <w:r w:rsidRPr="00EF6EF3">
              <w:rPr>
                <w:rFonts w:ascii="Times New Roman" w:eastAsia="Times New Roman" w:hAnsi="Times New Roman" w:cs="Times New Roman"/>
                <w:sz w:val="24"/>
                <w:szCs w:val="24"/>
              </w:rPr>
              <w:t>И НА РАЗСЛЕДВАЩИТЕ ОРГАНИ  .................................................................................</w:t>
            </w:r>
          </w:p>
        </w:tc>
        <w:tc>
          <w:tcPr>
            <w:tcW w:w="576" w:type="dxa"/>
            <w:shd w:val="clear" w:color="auto" w:fill="auto"/>
            <w:vAlign w:val="bottom"/>
          </w:tcPr>
          <w:p w:rsidR="00D132EB" w:rsidRPr="00EF6EF3" w:rsidRDefault="00D132EB" w:rsidP="00D132EB">
            <w:pPr>
              <w:autoSpaceDE w:val="0"/>
              <w:autoSpaceDN w:val="0"/>
              <w:adjustRightInd w:val="0"/>
              <w:spacing w:after="0" w:line="240" w:lineRule="auto"/>
              <w:jc w:val="right"/>
              <w:rPr>
                <w:rFonts w:ascii="Times New Roman" w:eastAsia="Times New Roman" w:hAnsi="Times New Roman" w:cs="Times New Roman"/>
                <w:sz w:val="24"/>
                <w:szCs w:val="24"/>
              </w:rPr>
            </w:pPr>
            <w:r w:rsidRPr="00EF6EF3">
              <w:rPr>
                <w:rFonts w:ascii="Times New Roman" w:eastAsia="Times New Roman" w:hAnsi="Times New Roman" w:cs="Times New Roman"/>
                <w:sz w:val="24"/>
                <w:szCs w:val="24"/>
              </w:rPr>
              <w:t>3</w:t>
            </w:r>
          </w:p>
        </w:tc>
      </w:tr>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EF6EF3">
              <w:rPr>
                <w:rFonts w:ascii="Times New Roman" w:eastAsia="Times New Roman" w:hAnsi="Times New Roman" w:cs="Times New Roman"/>
                <w:sz w:val="24"/>
                <w:szCs w:val="24"/>
              </w:rPr>
              <w:t xml:space="preserve">1.  Резултати и тенденции в противодействието на престъпността. Фактори с актуално и дългосрочно значение за ефективността на органите на досъдебното производство и другите </w:t>
            </w:r>
            <w:proofErr w:type="spellStart"/>
            <w:r w:rsidRPr="00EF6EF3">
              <w:rPr>
                <w:rFonts w:ascii="Times New Roman" w:eastAsia="Times New Roman" w:hAnsi="Times New Roman" w:cs="Times New Roman"/>
                <w:sz w:val="24"/>
                <w:szCs w:val="24"/>
              </w:rPr>
              <w:t>правоприлагащи</w:t>
            </w:r>
            <w:proofErr w:type="spellEnd"/>
            <w:r w:rsidRPr="00EF6EF3">
              <w:rPr>
                <w:rFonts w:ascii="Times New Roman" w:eastAsia="Times New Roman" w:hAnsi="Times New Roman" w:cs="Times New Roman"/>
                <w:sz w:val="24"/>
                <w:szCs w:val="24"/>
              </w:rPr>
              <w:t xml:space="preserve"> органи, ангажирани с противодействието на престъпността …………………………………………………………………………...</w:t>
            </w:r>
          </w:p>
        </w:tc>
        <w:tc>
          <w:tcPr>
            <w:tcW w:w="576" w:type="dxa"/>
            <w:shd w:val="clear" w:color="auto" w:fill="auto"/>
            <w:vAlign w:val="bottom"/>
          </w:tcPr>
          <w:p w:rsidR="00D132EB" w:rsidRPr="00EF6EF3" w:rsidRDefault="00D132EB" w:rsidP="00D132EB">
            <w:pPr>
              <w:autoSpaceDE w:val="0"/>
              <w:autoSpaceDN w:val="0"/>
              <w:adjustRightInd w:val="0"/>
              <w:spacing w:after="0" w:line="240" w:lineRule="auto"/>
              <w:jc w:val="right"/>
              <w:rPr>
                <w:rFonts w:ascii="Times New Roman" w:eastAsia="Times New Roman" w:hAnsi="Times New Roman" w:cs="Times New Roman"/>
                <w:sz w:val="24"/>
                <w:szCs w:val="24"/>
              </w:rPr>
            </w:pPr>
            <w:r w:rsidRPr="00EF6EF3">
              <w:rPr>
                <w:rFonts w:ascii="Times New Roman" w:eastAsia="Times New Roman" w:hAnsi="Times New Roman" w:cs="Times New Roman"/>
                <w:sz w:val="24"/>
                <w:szCs w:val="24"/>
              </w:rPr>
              <w:t>3</w:t>
            </w:r>
          </w:p>
        </w:tc>
      </w:tr>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EF6EF3">
              <w:rPr>
                <w:rFonts w:ascii="Times New Roman" w:eastAsia="Times New Roman" w:hAnsi="Times New Roman" w:cs="Times New Roman"/>
                <w:sz w:val="24"/>
                <w:szCs w:val="24"/>
              </w:rPr>
              <w:t>2. Необходими мерки и законодателни промени …………………………………...........</w:t>
            </w:r>
          </w:p>
        </w:tc>
        <w:tc>
          <w:tcPr>
            <w:tcW w:w="576" w:type="dxa"/>
            <w:shd w:val="clear" w:color="auto" w:fill="auto"/>
            <w:vAlign w:val="bottom"/>
          </w:tcPr>
          <w:p w:rsidR="00D132EB" w:rsidRPr="00EF6EF3" w:rsidRDefault="001D1B32" w:rsidP="00D132EB">
            <w:pPr>
              <w:autoSpaceDE w:val="0"/>
              <w:autoSpaceDN w:val="0"/>
              <w:adjustRightInd w:val="0"/>
              <w:spacing w:after="0" w:line="240" w:lineRule="auto"/>
              <w:jc w:val="right"/>
              <w:rPr>
                <w:rFonts w:ascii="Times New Roman" w:eastAsia="Times New Roman" w:hAnsi="Times New Roman" w:cs="Times New Roman"/>
                <w:sz w:val="24"/>
                <w:szCs w:val="24"/>
              </w:rPr>
            </w:pPr>
            <w:r w:rsidRPr="00EF6EF3">
              <w:rPr>
                <w:rFonts w:ascii="Times New Roman" w:eastAsia="Times New Roman" w:hAnsi="Times New Roman" w:cs="Times New Roman"/>
                <w:sz w:val="24"/>
                <w:szCs w:val="24"/>
              </w:rPr>
              <w:t>6</w:t>
            </w:r>
          </w:p>
        </w:tc>
      </w:tr>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p>
        </w:tc>
        <w:tc>
          <w:tcPr>
            <w:tcW w:w="576" w:type="dxa"/>
            <w:shd w:val="clear" w:color="auto" w:fill="auto"/>
            <w:vAlign w:val="bottom"/>
          </w:tcPr>
          <w:p w:rsidR="00D132EB" w:rsidRPr="00EF6EF3" w:rsidRDefault="00D132EB" w:rsidP="00D132EB">
            <w:pPr>
              <w:autoSpaceDE w:val="0"/>
              <w:autoSpaceDN w:val="0"/>
              <w:adjustRightInd w:val="0"/>
              <w:spacing w:after="0" w:line="240" w:lineRule="auto"/>
              <w:jc w:val="right"/>
              <w:rPr>
                <w:rFonts w:ascii="Times New Roman" w:eastAsia="Times New Roman" w:hAnsi="Times New Roman" w:cs="Times New Roman"/>
                <w:sz w:val="24"/>
                <w:szCs w:val="24"/>
              </w:rPr>
            </w:pPr>
          </w:p>
        </w:tc>
      </w:tr>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b/>
                <w:bCs/>
                <w:sz w:val="24"/>
                <w:szCs w:val="24"/>
              </w:rPr>
            </w:pPr>
            <w:r w:rsidRPr="00EF6EF3">
              <w:rPr>
                <w:rFonts w:ascii="Times New Roman" w:eastAsia="Times New Roman" w:hAnsi="Times New Roman" w:cs="Times New Roman"/>
                <w:b/>
                <w:bCs/>
                <w:sz w:val="24"/>
                <w:szCs w:val="24"/>
              </w:rPr>
              <w:t xml:space="preserve">РАЗДЕЛ ІІ </w:t>
            </w:r>
          </w:p>
        </w:tc>
        <w:tc>
          <w:tcPr>
            <w:tcW w:w="576" w:type="dxa"/>
            <w:shd w:val="clear" w:color="auto" w:fill="auto"/>
            <w:vAlign w:val="bottom"/>
          </w:tcPr>
          <w:p w:rsidR="00D132EB" w:rsidRPr="00EF6EF3" w:rsidRDefault="00D132EB" w:rsidP="00D132EB">
            <w:pPr>
              <w:autoSpaceDE w:val="0"/>
              <w:autoSpaceDN w:val="0"/>
              <w:adjustRightInd w:val="0"/>
              <w:spacing w:after="0" w:line="240" w:lineRule="auto"/>
              <w:jc w:val="right"/>
              <w:rPr>
                <w:rFonts w:ascii="Times New Roman" w:eastAsia="Times New Roman" w:hAnsi="Times New Roman" w:cs="Times New Roman"/>
                <w:bCs/>
                <w:sz w:val="24"/>
                <w:szCs w:val="24"/>
              </w:rPr>
            </w:pPr>
          </w:p>
        </w:tc>
      </w:tr>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EF6EF3">
              <w:rPr>
                <w:rFonts w:ascii="Times New Roman" w:eastAsia="Times New Roman" w:hAnsi="Times New Roman" w:cs="Times New Roman"/>
                <w:sz w:val="24"/>
                <w:szCs w:val="24"/>
              </w:rPr>
              <w:t>ДЕЙНОСТ НА ТЕРИТОРИАЛНИТЕ ПРОКУРАТУРИ …………………………………</w:t>
            </w:r>
          </w:p>
        </w:tc>
        <w:tc>
          <w:tcPr>
            <w:tcW w:w="576" w:type="dxa"/>
            <w:shd w:val="clear" w:color="auto" w:fill="auto"/>
            <w:vAlign w:val="bottom"/>
          </w:tcPr>
          <w:p w:rsidR="00D132EB" w:rsidRPr="00EF6EF3" w:rsidRDefault="00EF6EF3" w:rsidP="00D132EB">
            <w:pPr>
              <w:autoSpaceDE w:val="0"/>
              <w:autoSpaceDN w:val="0"/>
              <w:adjustRightInd w:val="0"/>
              <w:spacing w:after="0" w:line="240" w:lineRule="auto"/>
              <w:jc w:val="righ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w:t>
            </w:r>
          </w:p>
        </w:tc>
      </w:tr>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EF6EF3">
              <w:rPr>
                <w:rFonts w:ascii="Times New Roman" w:eastAsia="Times New Roman" w:hAnsi="Times New Roman" w:cs="Times New Roman"/>
                <w:sz w:val="24"/>
                <w:szCs w:val="24"/>
              </w:rPr>
              <w:t>І. ДОСЪДЕБНА ФАЗА …………………………………………………………..…….......</w:t>
            </w:r>
          </w:p>
        </w:tc>
        <w:tc>
          <w:tcPr>
            <w:tcW w:w="576" w:type="dxa"/>
            <w:shd w:val="clear" w:color="auto" w:fill="auto"/>
            <w:vAlign w:val="bottom"/>
          </w:tcPr>
          <w:p w:rsidR="00D132EB" w:rsidRPr="00EF6EF3" w:rsidRDefault="00EF6EF3" w:rsidP="00D132EB">
            <w:pPr>
              <w:autoSpaceDE w:val="0"/>
              <w:autoSpaceDN w:val="0"/>
              <w:adjustRightInd w:val="0"/>
              <w:spacing w:after="0" w:line="240" w:lineRule="auto"/>
              <w:jc w:val="righ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w:t>
            </w:r>
          </w:p>
        </w:tc>
      </w:tr>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EF6EF3">
              <w:rPr>
                <w:rFonts w:ascii="Times New Roman" w:eastAsia="Times New Roman" w:hAnsi="Times New Roman" w:cs="Times New Roman"/>
                <w:sz w:val="24"/>
                <w:szCs w:val="24"/>
              </w:rPr>
              <w:t xml:space="preserve">1. Преписки. Проверки по чл. 145 ЗСВ – </w:t>
            </w:r>
            <w:proofErr w:type="spellStart"/>
            <w:r w:rsidRPr="00EF6EF3">
              <w:rPr>
                <w:rFonts w:ascii="Times New Roman" w:eastAsia="Times New Roman" w:hAnsi="Times New Roman" w:cs="Times New Roman"/>
                <w:sz w:val="24"/>
                <w:szCs w:val="24"/>
              </w:rPr>
              <w:t>срочност</w:t>
            </w:r>
            <w:proofErr w:type="spellEnd"/>
            <w:r w:rsidRPr="00EF6EF3">
              <w:rPr>
                <w:rFonts w:ascii="Times New Roman" w:eastAsia="Times New Roman" w:hAnsi="Times New Roman" w:cs="Times New Roman"/>
                <w:sz w:val="24"/>
                <w:szCs w:val="24"/>
              </w:rPr>
              <w:t>, резултати, мерки………..…….......</w:t>
            </w:r>
          </w:p>
        </w:tc>
        <w:tc>
          <w:tcPr>
            <w:tcW w:w="576" w:type="dxa"/>
            <w:shd w:val="clear" w:color="auto" w:fill="auto"/>
            <w:vAlign w:val="bottom"/>
          </w:tcPr>
          <w:p w:rsidR="00D132EB" w:rsidRPr="00EF6EF3" w:rsidRDefault="00EF6EF3" w:rsidP="00D132EB">
            <w:pPr>
              <w:autoSpaceDE w:val="0"/>
              <w:autoSpaceDN w:val="0"/>
              <w:adjustRightInd w:val="0"/>
              <w:spacing w:after="0" w:line="240" w:lineRule="auto"/>
              <w:jc w:val="righ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w:t>
            </w:r>
          </w:p>
        </w:tc>
      </w:tr>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EF6EF3">
              <w:rPr>
                <w:rFonts w:ascii="Times New Roman" w:eastAsia="Times New Roman" w:hAnsi="Times New Roman" w:cs="Times New Roman"/>
                <w:sz w:val="24"/>
                <w:szCs w:val="24"/>
              </w:rPr>
              <w:t>2. Следствен надзор ………………………………………………………………..……....</w:t>
            </w:r>
          </w:p>
        </w:tc>
        <w:tc>
          <w:tcPr>
            <w:tcW w:w="576" w:type="dxa"/>
            <w:shd w:val="clear" w:color="auto" w:fill="auto"/>
            <w:vAlign w:val="bottom"/>
          </w:tcPr>
          <w:p w:rsidR="00D132EB" w:rsidRPr="00EF6EF3" w:rsidRDefault="00EF6EF3" w:rsidP="001D1B32">
            <w:pPr>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9</w:t>
            </w:r>
          </w:p>
        </w:tc>
      </w:tr>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EF6EF3">
              <w:rPr>
                <w:rFonts w:ascii="Times New Roman" w:eastAsia="Times New Roman" w:hAnsi="Times New Roman" w:cs="Times New Roman"/>
                <w:sz w:val="24"/>
                <w:szCs w:val="24"/>
              </w:rPr>
              <w:t>2.1. Обобщени данни по видове досъдебни производства и съобразно систематиката на НК, вкл. по отношение на пострадалите лица и на ощетените юридически лица от престъпления …………………………………………………………………………........</w:t>
            </w:r>
          </w:p>
        </w:tc>
        <w:tc>
          <w:tcPr>
            <w:tcW w:w="576" w:type="dxa"/>
            <w:shd w:val="clear" w:color="auto" w:fill="auto"/>
            <w:vAlign w:val="bottom"/>
          </w:tcPr>
          <w:p w:rsidR="00D132EB" w:rsidRPr="00EF6EF3" w:rsidRDefault="00EF6EF3" w:rsidP="001D1B32">
            <w:pPr>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9</w:t>
            </w:r>
          </w:p>
        </w:tc>
      </w:tr>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EF6EF3">
              <w:rPr>
                <w:rFonts w:ascii="Times New Roman" w:eastAsia="Times New Roman" w:hAnsi="Times New Roman" w:cs="Times New Roman"/>
                <w:sz w:val="24"/>
                <w:szCs w:val="24"/>
              </w:rPr>
              <w:t>2.</w:t>
            </w:r>
            <w:proofErr w:type="spellStart"/>
            <w:r w:rsidRPr="00EF6EF3">
              <w:rPr>
                <w:rFonts w:ascii="Times New Roman" w:eastAsia="Times New Roman" w:hAnsi="Times New Roman" w:cs="Times New Roman"/>
                <w:sz w:val="24"/>
                <w:szCs w:val="24"/>
              </w:rPr>
              <w:t>2</w:t>
            </w:r>
            <w:proofErr w:type="spellEnd"/>
            <w:r w:rsidRPr="00EF6EF3">
              <w:rPr>
                <w:rFonts w:ascii="Times New Roman" w:eastAsia="Times New Roman" w:hAnsi="Times New Roman" w:cs="Times New Roman"/>
                <w:sz w:val="24"/>
                <w:szCs w:val="24"/>
              </w:rPr>
              <w:t xml:space="preserve">. </w:t>
            </w:r>
            <w:proofErr w:type="spellStart"/>
            <w:r w:rsidRPr="00EF6EF3">
              <w:rPr>
                <w:rFonts w:ascii="Times New Roman" w:eastAsia="Times New Roman" w:hAnsi="Times New Roman" w:cs="Times New Roman"/>
                <w:sz w:val="24"/>
                <w:szCs w:val="24"/>
              </w:rPr>
              <w:t>Срочност</w:t>
            </w:r>
            <w:proofErr w:type="spellEnd"/>
            <w:r w:rsidRPr="00EF6EF3">
              <w:rPr>
                <w:rFonts w:ascii="Times New Roman" w:eastAsia="Times New Roman" w:hAnsi="Times New Roman" w:cs="Times New Roman"/>
                <w:sz w:val="24"/>
                <w:szCs w:val="24"/>
              </w:rPr>
              <w:t xml:space="preserve"> на разследването …………………………………………………………...</w:t>
            </w:r>
          </w:p>
        </w:tc>
        <w:tc>
          <w:tcPr>
            <w:tcW w:w="576" w:type="dxa"/>
            <w:shd w:val="clear" w:color="auto" w:fill="auto"/>
            <w:vAlign w:val="bottom"/>
          </w:tcPr>
          <w:p w:rsidR="00D132EB" w:rsidRPr="00EF6EF3" w:rsidRDefault="00651677" w:rsidP="00EF6EF3">
            <w:pPr>
              <w:autoSpaceDE w:val="0"/>
              <w:autoSpaceDN w:val="0"/>
              <w:adjustRightInd w:val="0"/>
              <w:spacing w:after="0" w:line="240" w:lineRule="auto"/>
              <w:jc w:val="right"/>
              <w:rPr>
                <w:rFonts w:ascii="Times New Roman" w:eastAsia="Times New Roman" w:hAnsi="Times New Roman" w:cs="Times New Roman"/>
                <w:sz w:val="24"/>
                <w:szCs w:val="24"/>
                <w:lang w:val="en-US"/>
              </w:rPr>
            </w:pPr>
            <w:r w:rsidRPr="00EF6EF3">
              <w:rPr>
                <w:rFonts w:ascii="Times New Roman" w:eastAsia="Times New Roman" w:hAnsi="Times New Roman" w:cs="Times New Roman"/>
                <w:sz w:val="24"/>
                <w:szCs w:val="24"/>
                <w:lang w:val="en-US"/>
              </w:rPr>
              <w:t>1</w:t>
            </w:r>
            <w:r w:rsidR="00EF6EF3">
              <w:rPr>
                <w:rFonts w:ascii="Times New Roman" w:eastAsia="Times New Roman" w:hAnsi="Times New Roman" w:cs="Times New Roman"/>
                <w:sz w:val="24"/>
                <w:szCs w:val="24"/>
                <w:lang w:val="en-US"/>
              </w:rPr>
              <w:t>5</w:t>
            </w:r>
          </w:p>
        </w:tc>
      </w:tr>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EF6EF3">
              <w:rPr>
                <w:rFonts w:ascii="Times New Roman" w:eastAsia="Times New Roman" w:hAnsi="Times New Roman" w:cs="Times New Roman"/>
                <w:sz w:val="24"/>
                <w:szCs w:val="24"/>
              </w:rPr>
              <w:t>2.3. Решени досъдебни производства от прокурор. Видове решения …………………..</w:t>
            </w:r>
          </w:p>
        </w:tc>
        <w:tc>
          <w:tcPr>
            <w:tcW w:w="576" w:type="dxa"/>
            <w:shd w:val="clear" w:color="auto" w:fill="auto"/>
            <w:vAlign w:val="bottom"/>
          </w:tcPr>
          <w:p w:rsidR="00D132EB" w:rsidRPr="00EF6EF3" w:rsidRDefault="002560DB" w:rsidP="00EF6EF3">
            <w:pPr>
              <w:autoSpaceDE w:val="0"/>
              <w:autoSpaceDN w:val="0"/>
              <w:adjustRightInd w:val="0"/>
              <w:spacing w:after="0" w:line="240" w:lineRule="auto"/>
              <w:jc w:val="right"/>
              <w:rPr>
                <w:rFonts w:ascii="Times New Roman" w:eastAsia="Times New Roman" w:hAnsi="Times New Roman" w:cs="Times New Roman"/>
                <w:sz w:val="24"/>
                <w:szCs w:val="24"/>
                <w:lang w:val="en-US"/>
              </w:rPr>
            </w:pPr>
            <w:r w:rsidRPr="00EF6EF3">
              <w:rPr>
                <w:rFonts w:ascii="Times New Roman" w:eastAsia="Times New Roman" w:hAnsi="Times New Roman" w:cs="Times New Roman"/>
                <w:sz w:val="24"/>
                <w:szCs w:val="24"/>
              </w:rPr>
              <w:t>1</w:t>
            </w:r>
            <w:r w:rsidR="00EF6EF3">
              <w:rPr>
                <w:rFonts w:ascii="Times New Roman" w:eastAsia="Times New Roman" w:hAnsi="Times New Roman" w:cs="Times New Roman"/>
                <w:sz w:val="24"/>
                <w:szCs w:val="24"/>
                <w:lang w:val="en-US"/>
              </w:rPr>
              <w:t>6</w:t>
            </w:r>
          </w:p>
        </w:tc>
      </w:tr>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p>
        </w:tc>
        <w:tc>
          <w:tcPr>
            <w:tcW w:w="576" w:type="dxa"/>
            <w:shd w:val="clear" w:color="auto" w:fill="auto"/>
            <w:vAlign w:val="bottom"/>
          </w:tcPr>
          <w:p w:rsidR="00D132EB" w:rsidRPr="00EF6EF3" w:rsidRDefault="00D132EB" w:rsidP="00D132EB">
            <w:pPr>
              <w:autoSpaceDE w:val="0"/>
              <w:autoSpaceDN w:val="0"/>
              <w:adjustRightInd w:val="0"/>
              <w:spacing w:after="0" w:line="240" w:lineRule="auto"/>
              <w:jc w:val="right"/>
              <w:rPr>
                <w:rFonts w:ascii="Times New Roman" w:eastAsia="Times New Roman" w:hAnsi="Times New Roman" w:cs="Times New Roman"/>
                <w:sz w:val="24"/>
                <w:szCs w:val="24"/>
              </w:rPr>
            </w:pPr>
          </w:p>
        </w:tc>
      </w:tr>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EF6EF3">
              <w:rPr>
                <w:rFonts w:ascii="Times New Roman" w:eastAsia="Times New Roman" w:hAnsi="Times New Roman" w:cs="Times New Roman"/>
                <w:sz w:val="24"/>
                <w:szCs w:val="24"/>
              </w:rPr>
              <w:t>ІІ. СЪДЕБНА ФАЗА ………………....................................................……………………..</w:t>
            </w:r>
          </w:p>
        </w:tc>
        <w:tc>
          <w:tcPr>
            <w:tcW w:w="576" w:type="dxa"/>
            <w:shd w:val="clear" w:color="auto" w:fill="auto"/>
            <w:vAlign w:val="bottom"/>
          </w:tcPr>
          <w:p w:rsidR="00D132EB" w:rsidRPr="00840F40" w:rsidRDefault="00651677" w:rsidP="00840F40">
            <w:pPr>
              <w:autoSpaceDE w:val="0"/>
              <w:autoSpaceDN w:val="0"/>
              <w:adjustRightInd w:val="0"/>
              <w:spacing w:after="0" w:line="240" w:lineRule="auto"/>
              <w:jc w:val="right"/>
              <w:rPr>
                <w:rFonts w:ascii="Times New Roman" w:eastAsia="Times New Roman" w:hAnsi="Times New Roman" w:cs="Times New Roman"/>
                <w:sz w:val="24"/>
                <w:szCs w:val="24"/>
              </w:rPr>
            </w:pPr>
            <w:r w:rsidRPr="00EF6EF3">
              <w:rPr>
                <w:rFonts w:ascii="Times New Roman" w:eastAsia="Times New Roman" w:hAnsi="Times New Roman" w:cs="Times New Roman"/>
                <w:sz w:val="24"/>
                <w:szCs w:val="24"/>
                <w:lang w:val="en-US"/>
              </w:rPr>
              <w:t>2</w:t>
            </w:r>
            <w:r w:rsidR="00840F40">
              <w:rPr>
                <w:rFonts w:ascii="Times New Roman" w:eastAsia="Times New Roman" w:hAnsi="Times New Roman" w:cs="Times New Roman"/>
                <w:sz w:val="24"/>
                <w:szCs w:val="24"/>
              </w:rPr>
              <w:t>1</w:t>
            </w:r>
          </w:p>
        </w:tc>
      </w:tr>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EF6EF3">
              <w:rPr>
                <w:rFonts w:ascii="Times New Roman" w:eastAsia="Times New Roman" w:hAnsi="Times New Roman" w:cs="Times New Roman"/>
                <w:sz w:val="24"/>
                <w:szCs w:val="24"/>
              </w:rPr>
              <w:t>1. Наказателно-съдебен надзор ………………………..…………………………………..</w:t>
            </w:r>
          </w:p>
        </w:tc>
        <w:tc>
          <w:tcPr>
            <w:tcW w:w="576" w:type="dxa"/>
            <w:shd w:val="clear" w:color="auto" w:fill="auto"/>
            <w:vAlign w:val="bottom"/>
          </w:tcPr>
          <w:p w:rsidR="00D132EB" w:rsidRPr="00840F40" w:rsidRDefault="00651677" w:rsidP="00840F40">
            <w:pPr>
              <w:autoSpaceDE w:val="0"/>
              <w:autoSpaceDN w:val="0"/>
              <w:adjustRightInd w:val="0"/>
              <w:spacing w:after="0" w:line="240" w:lineRule="auto"/>
              <w:jc w:val="right"/>
              <w:rPr>
                <w:rFonts w:ascii="Times New Roman" w:eastAsia="Times New Roman" w:hAnsi="Times New Roman" w:cs="Times New Roman"/>
                <w:sz w:val="24"/>
                <w:szCs w:val="24"/>
              </w:rPr>
            </w:pPr>
            <w:r w:rsidRPr="00EF6EF3">
              <w:rPr>
                <w:rFonts w:ascii="Times New Roman" w:eastAsia="Times New Roman" w:hAnsi="Times New Roman" w:cs="Times New Roman"/>
                <w:sz w:val="24"/>
                <w:szCs w:val="24"/>
                <w:lang w:val="en-US"/>
              </w:rPr>
              <w:t>2</w:t>
            </w:r>
            <w:r w:rsidR="00840F40">
              <w:rPr>
                <w:rFonts w:ascii="Times New Roman" w:eastAsia="Times New Roman" w:hAnsi="Times New Roman" w:cs="Times New Roman"/>
                <w:sz w:val="24"/>
                <w:szCs w:val="24"/>
              </w:rPr>
              <w:t>1</w:t>
            </w:r>
          </w:p>
        </w:tc>
      </w:tr>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EF6EF3">
              <w:rPr>
                <w:rFonts w:ascii="Times New Roman" w:eastAsia="Times New Roman" w:hAnsi="Times New Roman" w:cs="Times New Roman"/>
                <w:sz w:val="24"/>
                <w:szCs w:val="24"/>
              </w:rPr>
              <w:t>2. Постановени оправдателни присъди и върнати от съда дела ………….......................</w:t>
            </w:r>
          </w:p>
        </w:tc>
        <w:tc>
          <w:tcPr>
            <w:tcW w:w="576" w:type="dxa"/>
            <w:shd w:val="clear" w:color="auto" w:fill="auto"/>
            <w:vAlign w:val="bottom"/>
          </w:tcPr>
          <w:p w:rsidR="00D132EB" w:rsidRPr="00EF6EF3" w:rsidRDefault="00651677" w:rsidP="00EF6EF3">
            <w:pPr>
              <w:autoSpaceDE w:val="0"/>
              <w:autoSpaceDN w:val="0"/>
              <w:adjustRightInd w:val="0"/>
              <w:spacing w:after="0" w:line="240" w:lineRule="auto"/>
              <w:jc w:val="right"/>
              <w:rPr>
                <w:rFonts w:ascii="Times New Roman" w:eastAsia="Times New Roman" w:hAnsi="Times New Roman" w:cs="Times New Roman"/>
                <w:sz w:val="24"/>
                <w:szCs w:val="24"/>
                <w:lang w:val="en-US"/>
              </w:rPr>
            </w:pPr>
            <w:r w:rsidRPr="00EF6EF3">
              <w:rPr>
                <w:rFonts w:ascii="Times New Roman" w:eastAsia="Times New Roman" w:hAnsi="Times New Roman" w:cs="Times New Roman"/>
                <w:sz w:val="24"/>
                <w:szCs w:val="24"/>
                <w:lang w:val="en-US"/>
              </w:rPr>
              <w:t>2</w:t>
            </w:r>
            <w:r w:rsidR="00EF6EF3">
              <w:rPr>
                <w:rFonts w:ascii="Times New Roman" w:eastAsia="Times New Roman" w:hAnsi="Times New Roman" w:cs="Times New Roman"/>
                <w:sz w:val="24"/>
                <w:szCs w:val="24"/>
                <w:lang w:val="en-US"/>
              </w:rPr>
              <w:t>6</w:t>
            </w:r>
          </w:p>
        </w:tc>
      </w:tr>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EF6EF3">
              <w:rPr>
                <w:rFonts w:ascii="Times New Roman" w:eastAsia="Times New Roman" w:hAnsi="Times New Roman" w:cs="Times New Roman"/>
                <w:sz w:val="24"/>
                <w:szCs w:val="24"/>
              </w:rPr>
              <w:t>3. Гражданско-съдебен надзор .……………………………………………………………</w:t>
            </w:r>
          </w:p>
        </w:tc>
        <w:tc>
          <w:tcPr>
            <w:tcW w:w="576" w:type="dxa"/>
            <w:shd w:val="clear" w:color="auto" w:fill="auto"/>
            <w:vAlign w:val="bottom"/>
          </w:tcPr>
          <w:p w:rsidR="00D132EB" w:rsidRPr="00840F40" w:rsidRDefault="00840F40" w:rsidP="00EF6EF3">
            <w:pPr>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r>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EF6EF3">
              <w:rPr>
                <w:rFonts w:ascii="Times New Roman" w:eastAsia="Times New Roman" w:hAnsi="Times New Roman" w:cs="Times New Roman"/>
                <w:sz w:val="24"/>
                <w:szCs w:val="24"/>
              </w:rPr>
              <w:t>4. Осъдителни решения срещу Прокуратурата на РБ на основание Закона за отговорността на държавата и общините за вреди. Изпълнение на индивидуални и общи мерки във връзка с решенията на Европейския съд по правата на човека по дела срещу България. ………………………………………</w:t>
            </w:r>
          </w:p>
        </w:tc>
        <w:tc>
          <w:tcPr>
            <w:tcW w:w="576" w:type="dxa"/>
            <w:shd w:val="clear" w:color="auto" w:fill="auto"/>
            <w:vAlign w:val="bottom"/>
          </w:tcPr>
          <w:p w:rsidR="00D132EB" w:rsidRPr="00840F40" w:rsidRDefault="00651677" w:rsidP="00840F40">
            <w:pPr>
              <w:autoSpaceDE w:val="0"/>
              <w:autoSpaceDN w:val="0"/>
              <w:adjustRightInd w:val="0"/>
              <w:spacing w:after="0" w:line="240" w:lineRule="auto"/>
              <w:jc w:val="right"/>
              <w:rPr>
                <w:rFonts w:ascii="Times New Roman" w:eastAsia="Times New Roman" w:hAnsi="Times New Roman" w:cs="Times New Roman"/>
                <w:sz w:val="24"/>
                <w:szCs w:val="24"/>
              </w:rPr>
            </w:pPr>
            <w:r w:rsidRPr="00EF6EF3">
              <w:rPr>
                <w:rFonts w:ascii="Times New Roman" w:eastAsia="Times New Roman" w:hAnsi="Times New Roman" w:cs="Times New Roman"/>
                <w:sz w:val="24"/>
                <w:szCs w:val="24"/>
                <w:lang w:val="en-US"/>
              </w:rPr>
              <w:t>3</w:t>
            </w:r>
            <w:r w:rsidR="00840F40">
              <w:rPr>
                <w:rFonts w:ascii="Times New Roman" w:eastAsia="Times New Roman" w:hAnsi="Times New Roman" w:cs="Times New Roman"/>
                <w:sz w:val="24"/>
                <w:szCs w:val="24"/>
              </w:rPr>
              <w:t>0</w:t>
            </w:r>
          </w:p>
        </w:tc>
      </w:tr>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EF6EF3">
              <w:rPr>
                <w:rFonts w:ascii="Times New Roman" w:eastAsia="Times New Roman" w:hAnsi="Times New Roman" w:cs="Times New Roman"/>
                <w:sz w:val="24"/>
                <w:szCs w:val="24"/>
              </w:rPr>
              <w:t>5. Изпълнение на наказанията и другите принудителни мерки …………………………</w:t>
            </w:r>
          </w:p>
        </w:tc>
        <w:tc>
          <w:tcPr>
            <w:tcW w:w="576" w:type="dxa"/>
            <w:shd w:val="clear" w:color="auto" w:fill="auto"/>
            <w:vAlign w:val="bottom"/>
          </w:tcPr>
          <w:p w:rsidR="00D132EB" w:rsidRPr="00840F40" w:rsidRDefault="00651677" w:rsidP="00840F40">
            <w:pPr>
              <w:autoSpaceDE w:val="0"/>
              <w:autoSpaceDN w:val="0"/>
              <w:adjustRightInd w:val="0"/>
              <w:spacing w:after="0" w:line="240" w:lineRule="auto"/>
              <w:jc w:val="right"/>
              <w:rPr>
                <w:rFonts w:ascii="Times New Roman" w:eastAsia="Times New Roman" w:hAnsi="Times New Roman" w:cs="Times New Roman"/>
                <w:sz w:val="24"/>
                <w:szCs w:val="24"/>
              </w:rPr>
            </w:pPr>
            <w:r w:rsidRPr="00EF6EF3">
              <w:rPr>
                <w:rFonts w:ascii="Times New Roman" w:eastAsia="Times New Roman" w:hAnsi="Times New Roman" w:cs="Times New Roman"/>
                <w:sz w:val="24"/>
                <w:szCs w:val="24"/>
                <w:lang w:val="en-US"/>
              </w:rPr>
              <w:t>3</w:t>
            </w:r>
            <w:r w:rsidR="00840F40">
              <w:rPr>
                <w:rFonts w:ascii="Times New Roman" w:eastAsia="Times New Roman" w:hAnsi="Times New Roman" w:cs="Times New Roman"/>
                <w:sz w:val="24"/>
                <w:szCs w:val="24"/>
              </w:rPr>
              <w:t>1</w:t>
            </w:r>
          </w:p>
        </w:tc>
      </w:tr>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p>
        </w:tc>
        <w:tc>
          <w:tcPr>
            <w:tcW w:w="576" w:type="dxa"/>
            <w:shd w:val="clear" w:color="auto" w:fill="auto"/>
            <w:vAlign w:val="bottom"/>
          </w:tcPr>
          <w:p w:rsidR="00D132EB" w:rsidRPr="00EF6EF3" w:rsidRDefault="00D132EB" w:rsidP="00D132EB">
            <w:pPr>
              <w:autoSpaceDE w:val="0"/>
              <w:autoSpaceDN w:val="0"/>
              <w:adjustRightInd w:val="0"/>
              <w:spacing w:after="0" w:line="240" w:lineRule="auto"/>
              <w:jc w:val="right"/>
              <w:rPr>
                <w:rFonts w:ascii="Times New Roman" w:eastAsia="Times New Roman" w:hAnsi="Times New Roman" w:cs="Times New Roman"/>
                <w:sz w:val="24"/>
                <w:szCs w:val="24"/>
              </w:rPr>
            </w:pPr>
          </w:p>
        </w:tc>
      </w:tr>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EF6EF3">
              <w:rPr>
                <w:rFonts w:ascii="Times New Roman" w:eastAsia="Times New Roman" w:hAnsi="Times New Roman" w:cs="Times New Roman"/>
                <w:sz w:val="24"/>
                <w:szCs w:val="24"/>
              </w:rPr>
              <w:t>ІІІ. ДЕЙНОСТ ПО ИЗПЪЛНЕНИЕ НА ПРЕПОРЪКИТЕ В РАМКИТЕ НА</w:t>
            </w:r>
          </w:p>
        </w:tc>
        <w:tc>
          <w:tcPr>
            <w:tcW w:w="576" w:type="dxa"/>
            <w:shd w:val="clear" w:color="auto" w:fill="auto"/>
            <w:vAlign w:val="bottom"/>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p>
        </w:tc>
      </w:tr>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EF6EF3">
              <w:rPr>
                <w:rFonts w:ascii="Times New Roman" w:eastAsia="Times New Roman" w:hAnsi="Times New Roman" w:cs="Times New Roman"/>
                <w:sz w:val="24"/>
                <w:szCs w:val="24"/>
              </w:rPr>
              <w:t>МЕХАНИЗМА ЗА СЪТРУДНИЧЕСТВО И ПРОВЕРКА.</w:t>
            </w:r>
            <w:r w:rsidR="00DD62F5" w:rsidRPr="00EF6EF3">
              <w:rPr>
                <w:rFonts w:ascii="Times New Roman" w:eastAsia="Times New Roman" w:hAnsi="Times New Roman" w:cs="Times New Roman"/>
                <w:sz w:val="24"/>
                <w:szCs w:val="24"/>
              </w:rPr>
              <w:t>И НА МЕХАНИЗМА ЗА ВЪРХОВЕНСТВОТТО НА ЗАКОНА.</w:t>
            </w:r>
            <w:r w:rsidRPr="00EF6EF3">
              <w:rPr>
                <w:rFonts w:ascii="Times New Roman" w:eastAsia="Times New Roman" w:hAnsi="Times New Roman" w:cs="Times New Roman"/>
                <w:sz w:val="24"/>
                <w:szCs w:val="24"/>
              </w:rPr>
              <w:t xml:space="preserve"> СПЕЦИАЛЕН НАДЗОР И </w:t>
            </w:r>
          </w:p>
        </w:tc>
        <w:tc>
          <w:tcPr>
            <w:tcW w:w="576" w:type="dxa"/>
            <w:shd w:val="clear" w:color="auto" w:fill="auto"/>
            <w:vAlign w:val="bottom"/>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p>
        </w:tc>
      </w:tr>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EF6EF3">
              <w:rPr>
                <w:rFonts w:ascii="Times New Roman" w:eastAsia="Times New Roman" w:hAnsi="Times New Roman" w:cs="Times New Roman"/>
                <w:sz w:val="24"/>
                <w:szCs w:val="24"/>
              </w:rPr>
              <w:t xml:space="preserve">НАКАЗАТЕЛНИ ПРОИЗВОДСТВА, ОБРАЗУВАНИ ЗА НЯКОЙ КАТЕГОРИИ </w:t>
            </w:r>
          </w:p>
        </w:tc>
        <w:tc>
          <w:tcPr>
            <w:tcW w:w="576" w:type="dxa"/>
            <w:shd w:val="clear" w:color="auto" w:fill="auto"/>
            <w:vAlign w:val="bottom"/>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p>
        </w:tc>
      </w:tr>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EF6EF3">
              <w:rPr>
                <w:rFonts w:ascii="Times New Roman" w:eastAsia="Times New Roman" w:hAnsi="Times New Roman" w:cs="Times New Roman"/>
                <w:sz w:val="24"/>
                <w:szCs w:val="24"/>
              </w:rPr>
              <w:t>ТЕЖКИ ПРЕСТЪПЛЕНИЯ И ТАКИВА ОТ ОСОБЕН ОБЩЕСТВЕН ИНТЕРЕС........</w:t>
            </w:r>
          </w:p>
        </w:tc>
        <w:tc>
          <w:tcPr>
            <w:tcW w:w="576" w:type="dxa"/>
            <w:shd w:val="clear" w:color="auto" w:fill="auto"/>
            <w:vAlign w:val="bottom"/>
          </w:tcPr>
          <w:p w:rsidR="00D132EB" w:rsidRPr="00840F40" w:rsidRDefault="00173470" w:rsidP="00840F4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  </w:t>
            </w:r>
            <w:r w:rsidR="001D1B32" w:rsidRPr="00EF6EF3">
              <w:rPr>
                <w:rFonts w:ascii="Times New Roman" w:eastAsia="Times New Roman" w:hAnsi="Times New Roman" w:cs="Times New Roman"/>
                <w:sz w:val="24"/>
                <w:szCs w:val="24"/>
              </w:rPr>
              <w:t>3</w:t>
            </w:r>
            <w:r w:rsidR="00840F40">
              <w:rPr>
                <w:rFonts w:ascii="Times New Roman" w:eastAsia="Times New Roman" w:hAnsi="Times New Roman" w:cs="Times New Roman"/>
                <w:sz w:val="24"/>
                <w:szCs w:val="24"/>
              </w:rPr>
              <w:t>5</w:t>
            </w:r>
          </w:p>
        </w:tc>
      </w:tr>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p>
        </w:tc>
        <w:tc>
          <w:tcPr>
            <w:tcW w:w="576" w:type="dxa"/>
            <w:shd w:val="clear" w:color="auto" w:fill="auto"/>
            <w:vAlign w:val="bottom"/>
          </w:tcPr>
          <w:p w:rsidR="00D132EB" w:rsidRPr="00EF6EF3" w:rsidRDefault="00D132EB" w:rsidP="00D132EB">
            <w:pPr>
              <w:autoSpaceDE w:val="0"/>
              <w:autoSpaceDN w:val="0"/>
              <w:adjustRightInd w:val="0"/>
              <w:spacing w:after="0" w:line="240" w:lineRule="auto"/>
              <w:jc w:val="right"/>
              <w:rPr>
                <w:rFonts w:ascii="Times New Roman" w:eastAsia="Times New Roman" w:hAnsi="Times New Roman" w:cs="Times New Roman"/>
                <w:sz w:val="24"/>
                <w:szCs w:val="24"/>
              </w:rPr>
            </w:pPr>
          </w:p>
        </w:tc>
      </w:tr>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EF6EF3">
              <w:rPr>
                <w:rFonts w:ascii="Times New Roman" w:eastAsia="Times New Roman" w:hAnsi="Times New Roman" w:cs="Times New Roman"/>
                <w:sz w:val="24"/>
                <w:szCs w:val="24"/>
              </w:rPr>
              <w:t>ІV. МЕЖДУНАРОДНО-ПРАВНО СЪТРУДНИЧЕСТВО …………................................</w:t>
            </w:r>
          </w:p>
        </w:tc>
        <w:tc>
          <w:tcPr>
            <w:tcW w:w="576" w:type="dxa"/>
            <w:shd w:val="clear" w:color="auto" w:fill="auto"/>
            <w:vAlign w:val="bottom"/>
          </w:tcPr>
          <w:p w:rsidR="00D132EB" w:rsidRPr="00840F40" w:rsidRDefault="00F6394C" w:rsidP="00840F40">
            <w:pPr>
              <w:autoSpaceDE w:val="0"/>
              <w:autoSpaceDN w:val="0"/>
              <w:adjustRightInd w:val="0"/>
              <w:spacing w:after="0" w:line="240" w:lineRule="auto"/>
              <w:jc w:val="right"/>
              <w:rPr>
                <w:rFonts w:ascii="Times New Roman" w:eastAsia="Times New Roman" w:hAnsi="Times New Roman" w:cs="Times New Roman"/>
                <w:sz w:val="24"/>
                <w:szCs w:val="24"/>
              </w:rPr>
            </w:pPr>
            <w:r w:rsidRPr="00EF6EF3">
              <w:rPr>
                <w:rFonts w:ascii="Times New Roman" w:eastAsia="Times New Roman" w:hAnsi="Times New Roman" w:cs="Times New Roman"/>
                <w:sz w:val="24"/>
                <w:szCs w:val="24"/>
              </w:rPr>
              <w:t>4</w:t>
            </w:r>
            <w:r w:rsidR="00840F40">
              <w:rPr>
                <w:rFonts w:ascii="Times New Roman" w:eastAsia="Times New Roman" w:hAnsi="Times New Roman" w:cs="Times New Roman"/>
                <w:sz w:val="24"/>
                <w:szCs w:val="24"/>
              </w:rPr>
              <w:t>5</w:t>
            </w:r>
          </w:p>
        </w:tc>
      </w:tr>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p>
        </w:tc>
        <w:tc>
          <w:tcPr>
            <w:tcW w:w="576" w:type="dxa"/>
            <w:shd w:val="clear" w:color="auto" w:fill="auto"/>
            <w:vAlign w:val="bottom"/>
          </w:tcPr>
          <w:p w:rsidR="00D132EB" w:rsidRPr="00EF6EF3" w:rsidRDefault="00D132EB" w:rsidP="00D132EB">
            <w:pPr>
              <w:autoSpaceDE w:val="0"/>
              <w:autoSpaceDN w:val="0"/>
              <w:adjustRightInd w:val="0"/>
              <w:spacing w:after="0" w:line="240" w:lineRule="auto"/>
              <w:jc w:val="right"/>
              <w:rPr>
                <w:rFonts w:ascii="Times New Roman" w:eastAsia="Times New Roman" w:hAnsi="Times New Roman" w:cs="Times New Roman"/>
                <w:sz w:val="24"/>
                <w:szCs w:val="24"/>
              </w:rPr>
            </w:pPr>
          </w:p>
        </w:tc>
      </w:tr>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EF6EF3">
              <w:rPr>
                <w:rFonts w:ascii="Times New Roman" w:eastAsia="Times New Roman" w:hAnsi="Times New Roman" w:cs="Times New Roman"/>
                <w:sz w:val="24"/>
                <w:szCs w:val="24"/>
              </w:rPr>
              <w:t>V. АДМИНИСТРАТИВНА И КОНТРОЛНО-РЕВИЗИОННА ДЕЙНОСТ ……….........</w:t>
            </w:r>
          </w:p>
        </w:tc>
        <w:tc>
          <w:tcPr>
            <w:tcW w:w="576" w:type="dxa"/>
            <w:shd w:val="clear" w:color="auto" w:fill="auto"/>
            <w:vAlign w:val="bottom"/>
          </w:tcPr>
          <w:p w:rsidR="00D132EB" w:rsidRPr="00840F40" w:rsidRDefault="00F6394C" w:rsidP="00840F40">
            <w:pPr>
              <w:autoSpaceDE w:val="0"/>
              <w:autoSpaceDN w:val="0"/>
              <w:adjustRightInd w:val="0"/>
              <w:spacing w:after="0" w:line="240" w:lineRule="auto"/>
              <w:jc w:val="right"/>
              <w:rPr>
                <w:rFonts w:ascii="Times New Roman" w:eastAsia="Times New Roman" w:hAnsi="Times New Roman" w:cs="Times New Roman"/>
                <w:sz w:val="24"/>
                <w:szCs w:val="24"/>
              </w:rPr>
            </w:pPr>
            <w:r w:rsidRPr="00EF6EF3">
              <w:rPr>
                <w:rFonts w:ascii="Times New Roman" w:eastAsia="Times New Roman" w:hAnsi="Times New Roman" w:cs="Times New Roman"/>
                <w:sz w:val="24"/>
                <w:szCs w:val="24"/>
              </w:rPr>
              <w:t>4</w:t>
            </w:r>
            <w:r w:rsidR="00840F40">
              <w:rPr>
                <w:rFonts w:ascii="Times New Roman" w:eastAsia="Times New Roman" w:hAnsi="Times New Roman" w:cs="Times New Roman"/>
                <w:sz w:val="24"/>
                <w:szCs w:val="24"/>
              </w:rPr>
              <w:t>6</w:t>
            </w:r>
          </w:p>
        </w:tc>
      </w:tr>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p>
        </w:tc>
        <w:tc>
          <w:tcPr>
            <w:tcW w:w="576" w:type="dxa"/>
            <w:shd w:val="clear" w:color="auto" w:fill="auto"/>
            <w:vAlign w:val="bottom"/>
          </w:tcPr>
          <w:p w:rsidR="00D132EB" w:rsidRPr="00EF6EF3" w:rsidRDefault="00D132EB" w:rsidP="00D132EB">
            <w:pPr>
              <w:autoSpaceDE w:val="0"/>
              <w:autoSpaceDN w:val="0"/>
              <w:adjustRightInd w:val="0"/>
              <w:spacing w:after="0" w:line="240" w:lineRule="auto"/>
              <w:jc w:val="right"/>
              <w:rPr>
                <w:rFonts w:ascii="Times New Roman" w:eastAsia="Times New Roman" w:hAnsi="Times New Roman" w:cs="Times New Roman"/>
                <w:sz w:val="24"/>
                <w:szCs w:val="24"/>
              </w:rPr>
            </w:pPr>
          </w:p>
        </w:tc>
      </w:tr>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EF6EF3">
              <w:rPr>
                <w:rFonts w:ascii="Times New Roman" w:eastAsia="Times New Roman" w:hAnsi="Times New Roman" w:cs="Times New Roman"/>
                <w:sz w:val="24"/>
                <w:szCs w:val="24"/>
              </w:rPr>
              <w:t>VІ. НАТОВАРЕНОСТ НА ПРОКУРОРСКИТЕ И НА СЛЕДСТВЕНИТЕ ОРГАНИ .....</w:t>
            </w:r>
          </w:p>
        </w:tc>
        <w:tc>
          <w:tcPr>
            <w:tcW w:w="576" w:type="dxa"/>
            <w:shd w:val="clear" w:color="auto" w:fill="auto"/>
            <w:vAlign w:val="bottom"/>
          </w:tcPr>
          <w:p w:rsidR="00D132EB" w:rsidRPr="00840F40" w:rsidRDefault="00651677" w:rsidP="00840F40">
            <w:pPr>
              <w:autoSpaceDE w:val="0"/>
              <w:autoSpaceDN w:val="0"/>
              <w:adjustRightInd w:val="0"/>
              <w:spacing w:after="0" w:line="240" w:lineRule="auto"/>
              <w:jc w:val="right"/>
              <w:rPr>
                <w:rFonts w:ascii="Times New Roman" w:eastAsia="Times New Roman" w:hAnsi="Times New Roman" w:cs="Times New Roman"/>
                <w:sz w:val="24"/>
                <w:szCs w:val="24"/>
              </w:rPr>
            </w:pPr>
            <w:r w:rsidRPr="00EF6EF3">
              <w:rPr>
                <w:rFonts w:ascii="Times New Roman" w:eastAsia="Times New Roman" w:hAnsi="Times New Roman" w:cs="Times New Roman"/>
                <w:sz w:val="24"/>
                <w:szCs w:val="24"/>
                <w:lang w:val="en-US"/>
              </w:rPr>
              <w:t>5</w:t>
            </w:r>
            <w:r w:rsidR="00840F40">
              <w:rPr>
                <w:rFonts w:ascii="Times New Roman" w:eastAsia="Times New Roman" w:hAnsi="Times New Roman" w:cs="Times New Roman"/>
                <w:sz w:val="24"/>
                <w:szCs w:val="24"/>
              </w:rPr>
              <w:t>2</w:t>
            </w:r>
          </w:p>
        </w:tc>
      </w:tr>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p>
        </w:tc>
        <w:tc>
          <w:tcPr>
            <w:tcW w:w="576" w:type="dxa"/>
            <w:shd w:val="clear" w:color="auto" w:fill="auto"/>
            <w:vAlign w:val="bottom"/>
          </w:tcPr>
          <w:p w:rsidR="00D132EB" w:rsidRPr="00EF6EF3" w:rsidRDefault="00D132EB" w:rsidP="00D132EB">
            <w:pPr>
              <w:autoSpaceDE w:val="0"/>
              <w:autoSpaceDN w:val="0"/>
              <w:adjustRightInd w:val="0"/>
              <w:spacing w:after="0" w:line="240" w:lineRule="auto"/>
              <w:jc w:val="right"/>
              <w:rPr>
                <w:rFonts w:ascii="Times New Roman" w:eastAsia="Times New Roman" w:hAnsi="Times New Roman" w:cs="Times New Roman"/>
                <w:sz w:val="24"/>
                <w:szCs w:val="24"/>
              </w:rPr>
            </w:pPr>
          </w:p>
        </w:tc>
      </w:tr>
      <w:tr w:rsidR="00EF6EF3" w:rsidRPr="00EF6EF3" w:rsidTr="00D132EB">
        <w:tc>
          <w:tcPr>
            <w:tcW w:w="9006" w:type="dxa"/>
            <w:shd w:val="clear" w:color="auto" w:fill="auto"/>
          </w:tcPr>
          <w:p w:rsidR="00D132EB" w:rsidRPr="00EF6EF3" w:rsidRDefault="00D132EB" w:rsidP="00EF6EF3">
            <w:pPr>
              <w:autoSpaceDE w:val="0"/>
              <w:autoSpaceDN w:val="0"/>
              <w:adjustRightInd w:val="0"/>
              <w:spacing w:after="0" w:line="240" w:lineRule="auto"/>
              <w:jc w:val="both"/>
              <w:rPr>
                <w:rFonts w:ascii="Times New Roman" w:eastAsia="Times New Roman" w:hAnsi="Times New Roman" w:cs="Times New Roman"/>
                <w:b/>
                <w:bCs/>
                <w:sz w:val="24"/>
                <w:szCs w:val="24"/>
                <w:lang w:val="en-US"/>
              </w:rPr>
            </w:pPr>
            <w:r w:rsidRPr="00EF6EF3">
              <w:rPr>
                <w:rFonts w:ascii="Times New Roman" w:eastAsia="Times New Roman" w:hAnsi="Times New Roman" w:cs="Times New Roman"/>
                <w:b/>
                <w:bCs/>
                <w:sz w:val="24"/>
                <w:szCs w:val="24"/>
              </w:rPr>
              <w:t>РАЗДЕЛ І</w:t>
            </w:r>
            <w:r w:rsidR="00EF6EF3" w:rsidRPr="00EF6EF3">
              <w:rPr>
                <w:rFonts w:ascii="Times New Roman" w:eastAsia="Times New Roman" w:hAnsi="Times New Roman" w:cs="Times New Roman"/>
                <w:b/>
                <w:bCs/>
                <w:sz w:val="24"/>
                <w:szCs w:val="24"/>
                <w:lang w:val="en-US"/>
              </w:rPr>
              <w:t>V</w:t>
            </w:r>
          </w:p>
        </w:tc>
        <w:tc>
          <w:tcPr>
            <w:tcW w:w="576" w:type="dxa"/>
            <w:shd w:val="clear" w:color="auto" w:fill="auto"/>
            <w:vAlign w:val="bottom"/>
          </w:tcPr>
          <w:p w:rsidR="00D132EB" w:rsidRPr="00EF6EF3" w:rsidRDefault="00D132EB" w:rsidP="00D132EB">
            <w:pPr>
              <w:autoSpaceDE w:val="0"/>
              <w:autoSpaceDN w:val="0"/>
              <w:adjustRightInd w:val="0"/>
              <w:spacing w:after="0" w:line="240" w:lineRule="auto"/>
              <w:jc w:val="right"/>
              <w:rPr>
                <w:rFonts w:ascii="Times New Roman" w:eastAsia="Times New Roman" w:hAnsi="Times New Roman" w:cs="Times New Roman"/>
                <w:bCs/>
                <w:sz w:val="24"/>
                <w:szCs w:val="24"/>
              </w:rPr>
            </w:pPr>
          </w:p>
        </w:tc>
      </w:tr>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EF6EF3">
              <w:rPr>
                <w:rFonts w:ascii="Times New Roman" w:eastAsia="Times New Roman" w:hAnsi="Times New Roman" w:cs="Times New Roman"/>
                <w:sz w:val="24"/>
                <w:szCs w:val="24"/>
              </w:rPr>
              <w:t>ДЕЙНОСТ НА ТЕРИТОРИАЛНИТЕ ПРОКУРАТУРИ ПО</w:t>
            </w:r>
          </w:p>
        </w:tc>
        <w:tc>
          <w:tcPr>
            <w:tcW w:w="576" w:type="dxa"/>
            <w:shd w:val="clear" w:color="auto" w:fill="auto"/>
            <w:vAlign w:val="bottom"/>
          </w:tcPr>
          <w:p w:rsidR="00D132EB" w:rsidRPr="00EF6EF3" w:rsidRDefault="00D132EB" w:rsidP="00D132EB">
            <w:pPr>
              <w:autoSpaceDE w:val="0"/>
              <w:autoSpaceDN w:val="0"/>
              <w:adjustRightInd w:val="0"/>
              <w:spacing w:after="0" w:line="240" w:lineRule="auto"/>
              <w:jc w:val="right"/>
              <w:rPr>
                <w:rFonts w:ascii="Times New Roman" w:eastAsia="Times New Roman" w:hAnsi="Times New Roman" w:cs="Times New Roman"/>
                <w:sz w:val="24"/>
                <w:szCs w:val="24"/>
              </w:rPr>
            </w:pPr>
          </w:p>
        </w:tc>
      </w:tr>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EF6EF3">
              <w:rPr>
                <w:rFonts w:ascii="Times New Roman" w:eastAsia="Times New Roman" w:hAnsi="Times New Roman" w:cs="Times New Roman"/>
                <w:sz w:val="24"/>
                <w:szCs w:val="24"/>
              </w:rPr>
              <w:t>АДМИНИСТРАТИВНОСЪДЕБНИЯ НАДЗОР И НАДЗОРА ЗА ЗАКОННОСТ ……...</w:t>
            </w:r>
          </w:p>
        </w:tc>
        <w:tc>
          <w:tcPr>
            <w:tcW w:w="576" w:type="dxa"/>
            <w:shd w:val="clear" w:color="auto" w:fill="auto"/>
            <w:vAlign w:val="bottom"/>
          </w:tcPr>
          <w:p w:rsidR="00D132EB" w:rsidRPr="00840F40" w:rsidRDefault="00F6394C" w:rsidP="001B5EAB">
            <w:pPr>
              <w:autoSpaceDE w:val="0"/>
              <w:autoSpaceDN w:val="0"/>
              <w:adjustRightInd w:val="0"/>
              <w:spacing w:after="0" w:line="240" w:lineRule="auto"/>
              <w:jc w:val="right"/>
              <w:rPr>
                <w:rFonts w:ascii="Times New Roman" w:eastAsia="Times New Roman" w:hAnsi="Times New Roman" w:cs="Times New Roman"/>
                <w:sz w:val="24"/>
                <w:szCs w:val="24"/>
              </w:rPr>
            </w:pPr>
            <w:r w:rsidRPr="00EF6EF3">
              <w:rPr>
                <w:rFonts w:ascii="Times New Roman" w:eastAsia="Times New Roman" w:hAnsi="Times New Roman" w:cs="Times New Roman"/>
                <w:sz w:val="24"/>
                <w:szCs w:val="24"/>
              </w:rPr>
              <w:t>5</w:t>
            </w:r>
            <w:r w:rsidR="001B5EAB">
              <w:rPr>
                <w:rFonts w:ascii="Times New Roman" w:eastAsia="Times New Roman" w:hAnsi="Times New Roman" w:cs="Times New Roman"/>
                <w:sz w:val="24"/>
                <w:szCs w:val="24"/>
              </w:rPr>
              <w:t>6</w:t>
            </w:r>
          </w:p>
        </w:tc>
      </w:tr>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p>
        </w:tc>
        <w:tc>
          <w:tcPr>
            <w:tcW w:w="576" w:type="dxa"/>
            <w:shd w:val="clear" w:color="auto" w:fill="auto"/>
            <w:vAlign w:val="bottom"/>
          </w:tcPr>
          <w:p w:rsidR="00D132EB" w:rsidRPr="00EF6EF3" w:rsidRDefault="00D132EB" w:rsidP="00D132EB">
            <w:pPr>
              <w:autoSpaceDE w:val="0"/>
              <w:autoSpaceDN w:val="0"/>
              <w:adjustRightInd w:val="0"/>
              <w:spacing w:after="0" w:line="240" w:lineRule="auto"/>
              <w:jc w:val="right"/>
              <w:rPr>
                <w:rFonts w:ascii="Times New Roman" w:eastAsia="Times New Roman" w:hAnsi="Times New Roman" w:cs="Times New Roman"/>
                <w:sz w:val="24"/>
                <w:szCs w:val="24"/>
              </w:rPr>
            </w:pPr>
          </w:p>
        </w:tc>
      </w:tr>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b/>
                <w:bCs/>
                <w:sz w:val="24"/>
                <w:szCs w:val="24"/>
              </w:rPr>
            </w:pPr>
            <w:r w:rsidRPr="00EF6EF3">
              <w:rPr>
                <w:rFonts w:ascii="Times New Roman" w:eastAsia="Times New Roman" w:hAnsi="Times New Roman" w:cs="Times New Roman"/>
                <w:b/>
                <w:bCs/>
                <w:sz w:val="24"/>
                <w:szCs w:val="24"/>
              </w:rPr>
              <w:t>РАЗДЕЛ V</w:t>
            </w:r>
          </w:p>
        </w:tc>
        <w:tc>
          <w:tcPr>
            <w:tcW w:w="576" w:type="dxa"/>
            <w:shd w:val="clear" w:color="auto" w:fill="auto"/>
            <w:vAlign w:val="bottom"/>
          </w:tcPr>
          <w:p w:rsidR="00D132EB" w:rsidRPr="00EF6EF3" w:rsidRDefault="00D132EB" w:rsidP="00D132EB">
            <w:pPr>
              <w:autoSpaceDE w:val="0"/>
              <w:autoSpaceDN w:val="0"/>
              <w:adjustRightInd w:val="0"/>
              <w:spacing w:after="0" w:line="240" w:lineRule="auto"/>
              <w:jc w:val="right"/>
              <w:rPr>
                <w:rFonts w:ascii="Times New Roman" w:eastAsia="Times New Roman" w:hAnsi="Times New Roman" w:cs="Times New Roman"/>
                <w:bCs/>
                <w:sz w:val="24"/>
                <w:szCs w:val="24"/>
              </w:rPr>
            </w:pPr>
          </w:p>
        </w:tc>
      </w:tr>
      <w:tr w:rsidR="00EF6EF3" w:rsidRPr="00EF6EF3" w:rsidTr="00D132EB">
        <w:tc>
          <w:tcPr>
            <w:tcW w:w="9006" w:type="dxa"/>
            <w:shd w:val="clear" w:color="auto" w:fill="auto"/>
          </w:tcPr>
          <w:p w:rsidR="00D132EB" w:rsidRPr="00EF6EF3" w:rsidRDefault="00D132EB" w:rsidP="00D132EB">
            <w:pPr>
              <w:spacing w:after="0" w:line="240" w:lineRule="auto"/>
              <w:jc w:val="both"/>
              <w:rPr>
                <w:rFonts w:ascii="Times New Roman" w:eastAsia="Times New Roman" w:hAnsi="Times New Roman" w:cs="Times New Roman"/>
                <w:sz w:val="24"/>
                <w:szCs w:val="24"/>
              </w:rPr>
            </w:pPr>
            <w:r w:rsidRPr="00EF6EF3">
              <w:rPr>
                <w:rFonts w:ascii="Times New Roman" w:eastAsia="Times New Roman" w:hAnsi="Times New Roman" w:cs="Times New Roman"/>
                <w:sz w:val="24"/>
                <w:szCs w:val="24"/>
              </w:rPr>
              <w:t>ПРИОРИТЕТИ В ДЕЙНОСТТА НА ПРОКУРАТУРАТА И НА РАЗСЛЕДВАЩИТЕ ОРГАНИ .................................................................................................................................</w:t>
            </w:r>
          </w:p>
        </w:tc>
        <w:tc>
          <w:tcPr>
            <w:tcW w:w="576" w:type="dxa"/>
            <w:shd w:val="clear" w:color="auto" w:fill="auto"/>
            <w:vAlign w:val="bottom"/>
          </w:tcPr>
          <w:p w:rsidR="00D132EB" w:rsidRPr="00840F40" w:rsidRDefault="00840F40" w:rsidP="001B5EA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1B5EAB">
              <w:rPr>
                <w:rFonts w:ascii="Times New Roman" w:eastAsia="Times New Roman" w:hAnsi="Times New Roman" w:cs="Times New Roman"/>
                <w:sz w:val="24"/>
                <w:szCs w:val="24"/>
              </w:rPr>
              <w:t>9</w:t>
            </w:r>
          </w:p>
        </w:tc>
      </w:tr>
    </w:tbl>
    <w:p w:rsidR="0046297E" w:rsidRPr="0044511F" w:rsidRDefault="0046297E" w:rsidP="00C40863">
      <w:pPr>
        <w:pStyle w:val="2"/>
        <w:jc w:val="center"/>
        <w:rPr>
          <w:rFonts w:eastAsia="Times New Roman"/>
          <w:lang w:eastAsia="en-US"/>
        </w:rPr>
      </w:pPr>
      <w:r w:rsidRPr="0044511F">
        <w:rPr>
          <w:rFonts w:eastAsia="Times New Roman"/>
          <w:lang w:eastAsia="en-US"/>
        </w:rPr>
        <w:lastRenderedPageBreak/>
        <w:t>РАЗДЕЛ  І.</w:t>
      </w:r>
    </w:p>
    <w:p w:rsidR="0046297E" w:rsidRDefault="0046297E" w:rsidP="00C40863">
      <w:pPr>
        <w:pStyle w:val="2"/>
        <w:jc w:val="center"/>
        <w:rPr>
          <w:rFonts w:eastAsia="Times New Roman"/>
          <w:lang w:eastAsia="en-US"/>
        </w:rPr>
      </w:pPr>
      <w:r w:rsidRPr="0044511F">
        <w:rPr>
          <w:rFonts w:eastAsia="Times New Roman"/>
          <w:lang w:eastAsia="en-US"/>
        </w:rPr>
        <w:t>ОБОБЩЕНИ ИЗВОДИ ЗА ДЕЙНОСТТА НА ПРОКУРАТУРАТА И РАЗСЛЕДВАЩИТЕ ОРГАНИ</w:t>
      </w:r>
    </w:p>
    <w:p w:rsidR="00AC175E" w:rsidRPr="00AC175E" w:rsidRDefault="00AC175E" w:rsidP="00AC175E">
      <w:pPr>
        <w:rPr>
          <w:lang w:eastAsia="en-US"/>
        </w:rPr>
      </w:pPr>
    </w:p>
    <w:p w:rsidR="009956F6" w:rsidRPr="007B6A92" w:rsidRDefault="007B6A92" w:rsidP="00AC175E">
      <w:pPr>
        <w:pStyle w:val="2"/>
        <w:spacing w:before="0" w:line="240" w:lineRule="auto"/>
        <w:ind w:firstLine="708"/>
        <w:jc w:val="both"/>
        <w:rPr>
          <w:rFonts w:eastAsia="Times New Roman"/>
          <w:lang w:eastAsia="en-US"/>
        </w:rPr>
      </w:pPr>
      <w:r>
        <w:rPr>
          <w:rFonts w:eastAsia="Times New Roman"/>
          <w:lang w:eastAsia="en-US"/>
        </w:rPr>
        <w:t>1.</w:t>
      </w:r>
      <w:r w:rsidR="009956F6" w:rsidRPr="007B6A92">
        <w:rPr>
          <w:rFonts w:eastAsia="Times New Roman"/>
          <w:lang w:eastAsia="en-US"/>
        </w:rPr>
        <w:t xml:space="preserve">Резултати и тенденции в противодействието на престъпността. Фактори с актуално и дългосрочно значение за ефективността на органите на досъдебното производство и другите </w:t>
      </w:r>
      <w:proofErr w:type="spellStart"/>
      <w:r w:rsidR="009956F6" w:rsidRPr="007B6A92">
        <w:rPr>
          <w:rFonts w:eastAsia="Times New Roman"/>
          <w:lang w:eastAsia="en-US"/>
        </w:rPr>
        <w:t>правоприлагащи</w:t>
      </w:r>
      <w:proofErr w:type="spellEnd"/>
      <w:r w:rsidR="009956F6" w:rsidRPr="007B6A92">
        <w:rPr>
          <w:rFonts w:eastAsia="Times New Roman"/>
          <w:lang w:eastAsia="en-US"/>
        </w:rPr>
        <w:t xml:space="preserve"> органи, ангажирани с противодействието на престъпността.</w:t>
      </w:r>
    </w:p>
    <w:p w:rsidR="00D37CF3" w:rsidRDefault="00D37CF3" w:rsidP="00BB7BB2">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heme="majorBidi"/>
          <w:bCs/>
          <w:color w:val="FF0000"/>
          <w:sz w:val="28"/>
          <w:szCs w:val="26"/>
          <w:lang w:val="en-US" w:eastAsia="en-US"/>
        </w:rPr>
      </w:pPr>
    </w:p>
    <w:p w:rsidR="00BB7BB2" w:rsidRPr="00725369" w:rsidRDefault="00BB7BB2" w:rsidP="00BB7BB2">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heme="majorBidi"/>
          <w:bCs/>
          <w:sz w:val="28"/>
          <w:szCs w:val="26"/>
          <w:lang w:eastAsia="en-US"/>
        </w:rPr>
      </w:pPr>
      <w:r w:rsidRPr="00725369">
        <w:rPr>
          <w:rFonts w:ascii="Times New Roman" w:eastAsia="Times New Roman" w:hAnsi="Times New Roman" w:cstheme="majorBidi"/>
          <w:bCs/>
          <w:sz w:val="28"/>
          <w:szCs w:val="26"/>
          <w:lang w:eastAsia="en-US"/>
        </w:rPr>
        <w:t>Прегледът на общата регистрирана престъпност през 202</w:t>
      </w:r>
      <w:r w:rsidR="00725369" w:rsidRPr="00725369">
        <w:rPr>
          <w:rFonts w:ascii="Times New Roman" w:eastAsia="Times New Roman" w:hAnsi="Times New Roman" w:cstheme="majorBidi"/>
          <w:bCs/>
          <w:sz w:val="28"/>
          <w:szCs w:val="26"/>
          <w:lang w:eastAsia="en-US"/>
        </w:rPr>
        <w:t>2</w:t>
      </w:r>
      <w:r w:rsidRPr="00725369">
        <w:rPr>
          <w:rFonts w:ascii="Times New Roman" w:eastAsia="Times New Roman" w:hAnsi="Times New Roman" w:cstheme="majorBidi"/>
          <w:bCs/>
          <w:sz w:val="28"/>
          <w:szCs w:val="26"/>
          <w:lang w:eastAsia="en-US"/>
        </w:rPr>
        <w:t xml:space="preserve"> година показва, че на територията </w:t>
      </w:r>
      <w:r w:rsidR="00AE6B7B" w:rsidRPr="00725369">
        <w:rPr>
          <w:rFonts w:ascii="Times New Roman" w:eastAsia="Times New Roman" w:hAnsi="Times New Roman" w:cstheme="majorBidi"/>
          <w:bCs/>
          <w:sz w:val="28"/>
          <w:szCs w:val="26"/>
          <w:lang w:eastAsia="en-US"/>
        </w:rPr>
        <w:t xml:space="preserve">на </w:t>
      </w:r>
      <w:r w:rsidRPr="00725369">
        <w:rPr>
          <w:rFonts w:ascii="Times New Roman" w:eastAsia="Times New Roman" w:hAnsi="Times New Roman" w:cstheme="majorBidi"/>
          <w:bCs/>
          <w:sz w:val="28"/>
          <w:szCs w:val="26"/>
          <w:lang w:eastAsia="en-US"/>
        </w:rPr>
        <w:t xml:space="preserve">Област Враца са регистрирани </w:t>
      </w:r>
      <w:r w:rsidR="00725369" w:rsidRPr="00725369">
        <w:rPr>
          <w:rFonts w:ascii="Times New Roman" w:eastAsia="Times New Roman" w:hAnsi="Times New Roman" w:cstheme="majorBidi"/>
          <w:bCs/>
          <w:sz w:val="28"/>
          <w:szCs w:val="26"/>
          <w:lang w:eastAsia="en-US"/>
        </w:rPr>
        <w:t xml:space="preserve">2729 </w:t>
      </w:r>
      <w:r w:rsidRPr="00725369">
        <w:rPr>
          <w:rFonts w:ascii="Times New Roman" w:eastAsia="Times New Roman" w:hAnsi="Times New Roman" w:cstheme="majorBidi"/>
          <w:bCs/>
          <w:sz w:val="28"/>
          <w:szCs w:val="26"/>
          <w:lang w:eastAsia="en-US"/>
        </w:rPr>
        <w:t xml:space="preserve"> броя  престъпления (общо икономически и криминални), като е налице </w:t>
      </w:r>
      <w:r w:rsidR="00725369" w:rsidRPr="00725369">
        <w:rPr>
          <w:rFonts w:ascii="Times New Roman" w:eastAsia="Times New Roman" w:hAnsi="Times New Roman" w:cstheme="majorBidi"/>
          <w:bCs/>
          <w:sz w:val="28"/>
          <w:szCs w:val="26"/>
          <w:lang w:eastAsia="en-US"/>
        </w:rPr>
        <w:t>увеличение</w:t>
      </w:r>
      <w:r w:rsidRPr="00725369">
        <w:rPr>
          <w:rFonts w:ascii="Times New Roman" w:eastAsia="Times New Roman" w:hAnsi="Times New Roman" w:cstheme="majorBidi"/>
          <w:bCs/>
          <w:sz w:val="28"/>
          <w:szCs w:val="26"/>
          <w:lang w:eastAsia="en-US"/>
        </w:rPr>
        <w:t xml:space="preserve"> в сравнение с 202</w:t>
      </w:r>
      <w:r w:rsidR="00725369" w:rsidRPr="00725369">
        <w:rPr>
          <w:rFonts w:ascii="Times New Roman" w:eastAsia="Times New Roman" w:hAnsi="Times New Roman" w:cstheme="majorBidi"/>
          <w:bCs/>
          <w:sz w:val="28"/>
          <w:szCs w:val="26"/>
          <w:lang w:eastAsia="en-US"/>
        </w:rPr>
        <w:t>1</w:t>
      </w:r>
      <w:r w:rsidRPr="00725369">
        <w:rPr>
          <w:rFonts w:ascii="Times New Roman" w:eastAsia="Times New Roman" w:hAnsi="Times New Roman" w:cstheme="majorBidi"/>
          <w:bCs/>
          <w:sz w:val="28"/>
          <w:szCs w:val="26"/>
          <w:lang w:eastAsia="en-US"/>
        </w:rPr>
        <w:t xml:space="preserve">г., когато регистрираните престъпления са </w:t>
      </w:r>
      <w:r w:rsidR="00725369" w:rsidRPr="00725369">
        <w:rPr>
          <w:rFonts w:ascii="Times New Roman" w:eastAsia="Times New Roman" w:hAnsi="Times New Roman" w:cstheme="majorBidi"/>
          <w:bCs/>
          <w:sz w:val="28"/>
          <w:szCs w:val="26"/>
          <w:lang w:eastAsia="en-US"/>
        </w:rPr>
        <w:t>2</w:t>
      </w:r>
      <w:r w:rsidR="00166052">
        <w:rPr>
          <w:rFonts w:ascii="Times New Roman" w:eastAsia="Times New Roman" w:hAnsi="Times New Roman" w:cstheme="majorBidi"/>
          <w:bCs/>
          <w:sz w:val="28"/>
          <w:szCs w:val="26"/>
          <w:lang w:eastAsia="en-US"/>
        </w:rPr>
        <w:t>434</w:t>
      </w:r>
      <w:r w:rsidRPr="00725369">
        <w:rPr>
          <w:rFonts w:ascii="Times New Roman" w:eastAsia="Times New Roman" w:hAnsi="Times New Roman" w:cstheme="majorBidi"/>
          <w:bCs/>
          <w:sz w:val="28"/>
          <w:szCs w:val="26"/>
          <w:lang w:eastAsia="en-US"/>
        </w:rPr>
        <w:t xml:space="preserve"> бр., а през 20</w:t>
      </w:r>
      <w:r w:rsidR="00725369" w:rsidRPr="00725369">
        <w:rPr>
          <w:rFonts w:ascii="Times New Roman" w:eastAsia="Times New Roman" w:hAnsi="Times New Roman" w:cstheme="majorBidi"/>
          <w:bCs/>
          <w:sz w:val="28"/>
          <w:szCs w:val="26"/>
          <w:lang w:eastAsia="en-US"/>
        </w:rPr>
        <w:t>20</w:t>
      </w:r>
      <w:r w:rsidRPr="00725369">
        <w:rPr>
          <w:rFonts w:ascii="Times New Roman" w:eastAsia="Times New Roman" w:hAnsi="Times New Roman" w:cstheme="majorBidi"/>
          <w:bCs/>
          <w:sz w:val="28"/>
          <w:szCs w:val="26"/>
          <w:lang w:eastAsia="en-US"/>
        </w:rPr>
        <w:t>г. същите са били 2</w:t>
      </w:r>
      <w:r w:rsidR="00725369" w:rsidRPr="00725369">
        <w:rPr>
          <w:rFonts w:ascii="Times New Roman" w:eastAsia="Times New Roman" w:hAnsi="Times New Roman" w:cstheme="majorBidi"/>
          <w:bCs/>
          <w:sz w:val="28"/>
          <w:szCs w:val="26"/>
          <w:lang w:eastAsia="en-US"/>
        </w:rPr>
        <w:t>432</w:t>
      </w:r>
      <w:r w:rsidRPr="00725369">
        <w:rPr>
          <w:rFonts w:ascii="Times New Roman" w:eastAsia="Times New Roman" w:hAnsi="Times New Roman" w:cstheme="majorBidi"/>
          <w:bCs/>
          <w:sz w:val="28"/>
          <w:szCs w:val="26"/>
          <w:lang w:eastAsia="en-US"/>
        </w:rPr>
        <w:t xml:space="preserve"> бр.</w:t>
      </w:r>
    </w:p>
    <w:p w:rsidR="00BB7BB2" w:rsidRPr="003D40D5" w:rsidRDefault="00BB7BB2" w:rsidP="00BB7BB2">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heme="majorBidi"/>
          <w:bCs/>
          <w:sz w:val="28"/>
          <w:szCs w:val="26"/>
          <w:lang w:eastAsia="en-US"/>
        </w:rPr>
      </w:pPr>
      <w:r w:rsidRPr="003D40D5">
        <w:rPr>
          <w:rFonts w:ascii="Times New Roman" w:eastAsia="Times New Roman" w:hAnsi="Times New Roman" w:cstheme="majorBidi"/>
          <w:bCs/>
          <w:sz w:val="28"/>
          <w:szCs w:val="26"/>
          <w:lang w:eastAsia="en-US"/>
        </w:rPr>
        <w:t>Структуроопределящи остават престъпленията против собствеността (36,</w:t>
      </w:r>
      <w:r w:rsidR="00725369" w:rsidRPr="003D40D5">
        <w:rPr>
          <w:rFonts w:ascii="Times New Roman" w:eastAsia="Times New Roman" w:hAnsi="Times New Roman" w:cstheme="majorBidi"/>
          <w:bCs/>
          <w:sz w:val="28"/>
          <w:szCs w:val="26"/>
          <w:lang w:eastAsia="en-US"/>
        </w:rPr>
        <w:t>2</w:t>
      </w:r>
      <w:r w:rsidRPr="003D40D5">
        <w:rPr>
          <w:rFonts w:ascii="Times New Roman" w:eastAsia="Times New Roman" w:hAnsi="Times New Roman" w:cstheme="majorBidi"/>
          <w:bCs/>
          <w:sz w:val="28"/>
          <w:szCs w:val="26"/>
          <w:lang w:eastAsia="en-US"/>
        </w:rPr>
        <w:t xml:space="preserve">% от общата регистрирана престъпност) и </w:t>
      </w:r>
      <w:proofErr w:type="spellStart"/>
      <w:r w:rsidRPr="003D40D5">
        <w:rPr>
          <w:rFonts w:ascii="Times New Roman" w:eastAsia="Times New Roman" w:hAnsi="Times New Roman" w:cstheme="majorBidi"/>
          <w:bCs/>
          <w:sz w:val="28"/>
          <w:szCs w:val="26"/>
          <w:lang w:eastAsia="en-US"/>
        </w:rPr>
        <w:t>общоопасните</w:t>
      </w:r>
      <w:proofErr w:type="spellEnd"/>
      <w:r w:rsidRPr="003D40D5">
        <w:rPr>
          <w:rFonts w:ascii="Times New Roman" w:eastAsia="Times New Roman" w:hAnsi="Times New Roman" w:cstheme="majorBidi"/>
          <w:bCs/>
          <w:sz w:val="28"/>
          <w:szCs w:val="26"/>
          <w:lang w:eastAsia="en-US"/>
        </w:rPr>
        <w:t xml:space="preserve"> престъпления (3</w:t>
      </w:r>
      <w:r w:rsidR="00725369" w:rsidRPr="003D40D5">
        <w:rPr>
          <w:rFonts w:ascii="Times New Roman" w:eastAsia="Times New Roman" w:hAnsi="Times New Roman" w:cstheme="majorBidi"/>
          <w:bCs/>
          <w:sz w:val="28"/>
          <w:szCs w:val="26"/>
          <w:lang w:eastAsia="en-US"/>
        </w:rPr>
        <w:t>4</w:t>
      </w:r>
      <w:r w:rsidRPr="003D40D5">
        <w:rPr>
          <w:rFonts w:ascii="Times New Roman" w:eastAsia="Times New Roman" w:hAnsi="Times New Roman" w:cstheme="majorBidi"/>
          <w:bCs/>
          <w:sz w:val="28"/>
          <w:szCs w:val="26"/>
          <w:lang w:eastAsia="en-US"/>
        </w:rPr>
        <w:t>,</w:t>
      </w:r>
      <w:r w:rsidR="00725369" w:rsidRPr="003D40D5">
        <w:rPr>
          <w:rFonts w:ascii="Times New Roman" w:eastAsia="Times New Roman" w:hAnsi="Times New Roman" w:cstheme="majorBidi"/>
          <w:bCs/>
          <w:sz w:val="28"/>
          <w:szCs w:val="26"/>
          <w:lang w:eastAsia="en-US"/>
        </w:rPr>
        <w:t>2</w:t>
      </w:r>
      <w:r w:rsidRPr="003D40D5">
        <w:rPr>
          <w:rFonts w:ascii="Times New Roman" w:eastAsia="Times New Roman" w:hAnsi="Times New Roman" w:cstheme="majorBidi"/>
          <w:bCs/>
          <w:sz w:val="28"/>
          <w:szCs w:val="26"/>
          <w:lang w:eastAsia="en-US"/>
        </w:rPr>
        <w:t>%). След тях се нареждат престъпленията против стопанството (1</w:t>
      </w:r>
      <w:r w:rsidR="00725369" w:rsidRPr="003D40D5">
        <w:rPr>
          <w:rFonts w:ascii="Times New Roman" w:eastAsia="Times New Roman" w:hAnsi="Times New Roman" w:cstheme="majorBidi"/>
          <w:bCs/>
          <w:sz w:val="28"/>
          <w:szCs w:val="26"/>
          <w:lang w:eastAsia="en-US"/>
        </w:rPr>
        <w:t>5,1</w:t>
      </w:r>
      <w:r w:rsidRPr="003D40D5">
        <w:rPr>
          <w:rFonts w:ascii="Times New Roman" w:eastAsia="Times New Roman" w:hAnsi="Times New Roman" w:cstheme="majorBidi"/>
          <w:bCs/>
          <w:sz w:val="28"/>
          <w:szCs w:val="26"/>
          <w:lang w:eastAsia="en-US"/>
        </w:rPr>
        <w:t>%), престъпленията против личността (</w:t>
      </w:r>
      <w:r w:rsidR="00725369" w:rsidRPr="003D40D5">
        <w:rPr>
          <w:rFonts w:ascii="Times New Roman" w:eastAsia="Times New Roman" w:hAnsi="Times New Roman" w:cstheme="majorBidi"/>
          <w:bCs/>
          <w:sz w:val="28"/>
          <w:szCs w:val="26"/>
          <w:lang w:eastAsia="en-US"/>
        </w:rPr>
        <w:t>5,9</w:t>
      </w:r>
      <w:r w:rsidRPr="003D40D5">
        <w:rPr>
          <w:rFonts w:ascii="Times New Roman" w:eastAsia="Times New Roman" w:hAnsi="Times New Roman" w:cstheme="majorBidi"/>
          <w:bCs/>
          <w:sz w:val="28"/>
          <w:szCs w:val="26"/>
          <w:lang w:eastAsia="en-US"/>
        </w:rPr>
        <w:t>%), документните престъпления (2,</w:t>
      </w:r>
      <w:r w:rsidR="00725369" w:rsidRPr="003D40D5">
        <w:rPr>
          <w:rFonts w:ascii="Times New Roman" w:eastAsia="Times New Roman" w:hAnsi="Times New Roman" w:cstheme="majorBidi"/>
          <w:bCs/>
          <w:sz w:val="28"/>
          <w:szCs w:val="26"/>
          <w:lang w:eastAsia="en-US"/>
        </w:rPr>
        <w:t>7</w:t>
      </w:r>
      <w:r w:rsidRPr="003D40D5">
        <w:rPr>
          <w:rFonts w:ascii="Times New Roman" w:eastAsia="Times New Roman" w:hAnsi="Times New Roman" w:cstheme="majorBidi"/>
          <w:bCs/>
          <w:sz w:val="28"/>
          <w:szCs w:val="26"/>
          <w:lang w:eastAsia="en-US"/>
        </w:rPr>
        <w:t xml:space="preserve">%) и престъпленията против брака, семейството и </w:t>
      </w:r>
      <w:proofErr w:type="spellStart"/>
      <w:r w:rsidRPr="003D40D5">
        <w:rPr>
          <w:rFonts w:ascii="Times New Roman" w:eastAsia="Times New Roman" w:hAnsi="Times New Roman" w:cstheme="majorBidi"/>
          <w:bCs/>
          <w:sz w:val="28"/>
          <w:szCs w:val="26"/>
          <w:lang w:eastAsia="en-US"/>
        </w:rPr>
        <w:t>младежта</w:t>
      </w:r>
      <w:proofErr w:type="spellEnd"/>
      <w:r w:rsidRPr="003D40D5">
        <w:rPr>
          <w:rFonts w:ascii="Times New Roman" w:eastAsia="Times New Roman" w:hAnsi="Times New Roman" w:cstheme="majorBidi"/>
          <w:bCs/>
          <w:sz w:val="28"/>
          <w:szCs w:val="26"/>
          <w:lang w:eastAsia="en-US"/>
        </w:rPr>
        <w:t xml:space="preserve"> (1,</w:t>
      </w:r>
      <w:r w:rsidR="00725369" w:rsidRPr="003D40D5">
        <w:rPr>
          <w:rFonts w:ascii="Times New Roman" w:eastAsia="Times New Roman" w:hAnsi="Times New Roman" w:cstheme="majorBidi"/>
          <w:bCs/>
          <w:sz w:val="28"/>
          <w:szCs w:val="26"/>
          <w:lang w:eastAsia="en-US"/>
        </w:rPr>
        <w:t>6</w:t>
      </w:r>
      <w:r w:rsidRPr="003D40D5">
        <w:rPr>
          <w:rFonts w:ascii="Times New Roman" w:eastAsia="Times New Roman" w:hAnsi="Times New Roman" w:cstheme="majorBidi"/>
          <w:bCs/>
          <w:sz w:val="28"/>
          <w:szCs w:val="26"/>
          <w:lang w:eastAsia="en-US"/>
        </w:rPr>
        <w:t xml:space="preserve">%). Общият дял на другите видове престъпления е </w:t>
      </w:r>
      <w:r w:rsidR="00725369" w:rsidRPr="003D40D5">
        <w:rPr>
          <w:rFonts w:ascii="Times New Roman" w:eastAsia="Times New Roman" w:hAnsi="Times New Roman" w:cstheme="majorBidi"/>
          <w:bCs/>
          <w:sz w:val="28"/>
          <w:szCs w:val="26"/>
          <w:lang w:eastAsia="en-US"/>
        </w:rPr>
        <w:t>0</w:t>
      </w:r>
      <w:r w:rsidRPr="003D40D5">
        <w:rPr>
          <w:rFonts w:ascii="Times New Roman" w:eastAsia="Times New Roman" w:hAnsi="Times New Roman" w:cstheme="majorBidi"/>
          <w:bCs/>
          <w:sz w:val="28"/>
          <w:szCs w:val="26"/>
          <w:lang w:eastAsia="en-US"/>
        </w:rPr>
        <w:t>,</w:t>
      </w:r>
      <w:r w:rsidR="00725369" w:rsidRPr="003D40D5">
        <w:rPr>
          <w:rFonts w:ascii="Times New Roman" w:eastAsia="Times New Roman" w:hAnsi="Times New Roman" w:cstheme="majorBidi"/>
          <w:bCs/>
          <w:sz w:val="28"/>
          <w:szCs w:val="26"/>
          <w:lang w:eastAsia="en-US"/>
        </w:rPr>
        <w:t>8</w:t>
      </w:r>
      <w:r w:rsidRPr="003D40D5">
        <w:rPr>
          <w:rFonts w:ascii="Times New Roman" w:eastAsia="Times New Roman" w:hAnsi="Times New Roman" w:cstheme="majorBidi"/>
          <w:bCs/>
          <w:sz w:val="28"/>
          <w:szCs w:val="26"/>
          <w:lang w:eastAsia="en-US"/>
        </w:rPr>
        <w:t xml:space="preserve">%. </w:t>
      </w:r>
    </w:p>
    <w:p w:rsidR="00BB7BB2" w:rsidRPr="003D40D5" w:rsidRDefault="00BB7BB2" w:rsidP="00BB7BB2">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heme="majorBidi"/>
          <w:bCs/>
          <w:sz w:val="28"/>
          <w:szCs w:val="26"/>
          <w:lang w:eastAsia="en-US"/>
        </w:rPr>
      </w:pPr>
      <w:r w:rsidRPr="003D40D5">
        <w:rPr>
          <w:rFonts w:ascii="Times New Roman" w:eastAsia="Times New Roman" w:hAnsi="Times New Roman" w:cstheme="majorBidi"/>
          <w:bCs/>
          <w:sz w:val="28"/>
          <w:szCs w:val="26"/>
          <w:lang w:eastAsia="en-US"/>
        </w:rPr>
        <w:t>Детайлното разглеждане на видовете престъпления дефинира преимуществен дял на кражбите, които съставляват 2</w:t>
      </w:r>
      <w:r w:rsidR="00725369" w:rsidRPr="003D40D5">
        <w:rPr>
          <w:rFonts w:ascii="Times New Roman" w:eastAsia="Times New Roman" w:hAnsi="Times New Roman" w:cstheme="majorBidi"/>
          <w:bCs/>
          <w:sz w:val="28"/>
          <w:szCs w:val="26"/>
          <w:lang w:eastAsia="en-US"/>
        </w:rPr>
        <w:t>3</w:t>
      </w:r>
      <w:r w:rsidRPr="003D40D5">
        <w:rPr>
          <w:rFonts w:ascii="Times New Roman" w:eastAsia="Times New Roman" w:hAnsi="Times New Roman" w:cstheme="majorBidi"/>
          <w:bCs/>
          <w:sz w:val="28"/>
          <w:szCs w:val="26"/>
          <w:lang w:eastAsia="en-US"/>
        </w:rPr>
        <w:t>,</w:t>
      </w:r>
      <w:r w:rsidR="00725369" w:rsidRPr="003D40D5">
        <w:rPr>
          <w:rFonts w:ascii="Times New Roman" w:eastAsia="Times New Roman" w:hAnsi="Times New Roman" w:cstheme="majorBidi"/>
          <w:bCs/>
          <w:sz w:val="28"/>
          <w:szCs w:val="26"/>
          <w:lang w:eastAsia="en-US"/>
        </w:rPr>
        <w:t>7</w:t>
      </w:r>
      <w:r w:rsidRPr="003D40D5">
        <w:rPr>
          <w:rFonts w:ascii="Times New Roman" w:eastAsia="Times New Roman" w:hAnsi="Times New Roman" w:cstheme="majorBidi"/>
          <w:bCs/>
          <w:sz w:val="28"/>
          <w:szCs w:val="26"/>
          <w:lang w:eastAsia="en-US"/>
        </w:rPr>
        <w:t xml:space="preserve">% от цялата регистрирана престъпност. След кражбите, по дялово значение, се нареждат </w:t>
      </w:r>
      <w:r w:rsidR="00166052" w:rsidRPr="00166052">
        <w:rPr>
          <w:rFonts w:ascii="Times New Roman" w:eastAsia="Times New Roman" w:hAnsi="Times New Roman" w:cstheme="majorBidi"/>
          <w:bCs/>
          <w:sz w:val="28"/>
          <w:szCs w:val="26"/>
          <w:lang w:eastAsia="en-US"/>
        </w:rPr>
        <w:t>престъпленията в отделните стопански отрасли – 12,5%,</w:t>
      </w:r>
      <w:r w:rsidR="00166052">
        <w:rPr>
          <w:rFonts w:ascii="Times New Roman" w:eastAsia="Times New Roman" w:hAnsi="Times New Roman" w:cstheme="majorBidi"/>
          <w:bCs/>
          <w:sz w:val="28"/>
          <w:szCs w:val="26"/>
          <w:lang w:eastAsia="en-US"/>
        </w:rPr>
        <w:t xml:space="preserve"> </w:t>
      </w:r>
      <w:r w:rsidRPr="003D40D5">
        <w:rPr>
          <w:rFonts w:ascii="Times New Roman" w:eastAsia="Times New Roman" w:hAnsi="Times New Roman" w:cstheme="majorBidi"/>
          <w:bCs/>
          <w:sz w:val="28"/>
          <w:szCs w:val="26"/>
          <w:lang w:eastAsia="en-US"/>
        </w:rPr>
        <w:t xml:space="preserve">престъпленията по транспорта и съобщенията, където основен е дела на управлението на МПС след употреба на алкохол или наркотици – </w:t>
      </w:r>
      <w:r w:rsidR="00725369" w:rsidRPr="003D40D5">
        <w:rPr>
          <w:rFonts w:ascii="Times New Roman" w:eastAsia="Times New Roman" w:hAnsi="Times New Roman" w:cstheme="majorBidi"/>
          <w:bCs/>
          <w:sz w:val="28"/>
          <w:szCs w:val="26"/>
          <w:lang w:eastAsia="en-US"/>
        </w:rPr>
        <w:t>9,3</w:t>
      </w:r>
      <w:r w:rsidRPr="003D40D5">
        <w:rPr>
          <w:rFonts w:ascii="Times New Roman" w:eastAsia="Times New Roman" w:hAnsi="Times New Roman" w:cstheme="majorBidi"/>
          <w:bCs/>
          <w:sz w:val="28"/>
          <w:szCs w:val="26"/>
          <w:lang w:eastAsia="en-US"/>
        </w:rPr>
        <w:t xml:space="preserve">%; унищожаването и повреждането на имущество – 5%; документните престъпления – </w:t>
      </w:r>
      <w:r w:rsidR="00725369" w:rsidRPr="003D40D5">
        <w:rPr>
          <w:rFonts w:ascii="Times New Roman" w:eastAsia="Times New Roman" w:hAnsi="Times New Roman" w:cstheme="majorBidi"/>
          <w:bCs/>
          <w:sz w:val="28"/>
          <w:szCs w:val="26"/>
          <w:lang w:eastAsia="en-US"/>
        </w:rPr>
        <w:t>1</w:t>
      </w:r>
      <w:r w:rsidRPr="003D40D5">
        <w:rPr>
          <w:rFonts w:ascii="Times New Roman" w:eastAsia="Times New Roman" w:hAnsi="Times New Roman" w:cstheme="majorBidi"/>
          <w:bCs/>
          <w:sz w:val="28"/>
          <w:szCs w:val="26"/>
          <w:lang w:eastAsia="en-US"/>
        </w:rPr>
        <w:t>,8 %; палежи – 1,</w:t>
      </w:r>
      <w:r w:rsidR="00725369" w:rsidRPr="003D40D5">
        <w:rPr>
          <w:rFonts w:ascii="Times New Roman" w:eastAsia="Times New Roman" w:hAnsi="Times New Roman" w:cstheme="majorBidi"/>
          <w:bCs/>
          <w:sz w:val="28"/>
          <w:szCs w:val="26"/>
          <w:lang w:eastAsia="en-US"/>
        </w:rPr>
        <w:t>7</w:t>
      </w:r>
      <w:r w:rsidR="00166052">
        <w:rPr>
          <w:rFonts w:ascii="Times New Roman" w:eastAsia="Times New Roman" w:hAnsi="Times New Roman" w:cstheme="majorBidi"/>
          <w:bCs/>
          <w:sz w:val="28"/>
          <w:szCs w:val="26"/>
          <w:lang w:eastAsia="en-US"/>
        </w:rPr>
        <w:t>%; измами</w:t>
      </w:r>
      <w:r w:rsidRPr="003D40D5">
        <w:rPr>
          <w:rFonts w:ascii="Times New Roman" w:eastAsia="Times New Roman" w:hAnsi="Times New Roman" w:cstheme="majorBidi"/>
          <w:bCs/>
          <w:sz w:val="28"/>
          <w:szCs w:val="26"/>
          <w:lang w:eastAsia="en-US"/>
        </w:rPr>
        <w:t xml:space="preserve"> – 1,</w:t>
      </w:r>
      <w:r w:rsidR="00166052">
        <w:rPr>
          <w:rFonts w:ascii="Times New Roman" w:eastAsia="Times New Roman" w:hAnsi="Times New Roman" w:cstheme="majorBidi"/>
          <w:bCs/>
          <w:sz w:val="28"/>
          <w:szCs w:val="26"/>
          <w:lang w:eastAsia="en-US"/>
        </w:rPr>
        <w:t>6</w:t>
      </w:r>
      <w:r w:rsidRPr="003D40D5">
        <w:rPr>
          <w:rFonts w:ascii="Times New Roman" w:eastAsia="Times New Roman" w:hAnsi="Times New Roman" w:cstheme="majorBidi"/>
          <w:bCs/>
          <w:sz w:val="28"/>
          <w:szCs w:val="26"/>
          <w:lang w:eastAsia="en-US"/>
        </w:rPr>
        <w:t xml:space="preserve">% и т.н. </w:t>
      </w:r>
    </w:p>
    <w:p w:rsidR="00BB7BB2" w:rsidRPr="003D40D5" w:rsidRDefault="00BB7BB2" w:rsidP="00BB7BB2">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heme="majorBidi"/>
          <w:bCs/>
          <w:sz w:val="28"/>
          <w:szCs w:val="26"/>
          <w:lang w:eastAsia="en-US"/>
        </w:rPr>
      </w:pPr>
      <w:r w:rsidRPr="003D40D5">
        <w:rPr>
          <w:rFonts w:ascii="Times New Roman" w:eastAsia="Times New Roman" w:hAnsi="Times New Roman" w:cstheme="majorBidi"/>
          <w:bCs/>
          <w:sz w:val="28"/>
          <w:szCs w:val="26"/>
          <w:lang w:eastAsia="en-US"/>
        </w:rPr>
        <w:t>Разкритите престъпления през 202</w:t>
      </w:r>
      <w:r w:rsidR="00725369" w:rsidRPr="003D40D5">
        <w:rPr>
          <w:rFonts w:ascii="Times New Roman" w:eastAsia="Times New Roman" w:hAnsi="Times New Roman" w:cstheme="majorBidi"/>
          <w:bCs/>
          <w:sz w:val="28"/>
          <w:szCs w:val="26"/>
          <w:lang w:eastAsia="en-US"/>
        </w:rPr>
        <w:t>2</w:t>
      </w:r>
      <w:r w:rsidRPr="003D40D5">
        <w:rPr>
          <w:rFonts w:ascii="Times New Roman" w:eastAsia="Times New Roman" w:hAnsi="Times New Roman" w:cstheme="majorBidi"/>
          <w:bCs/>
          <w:sz w:val="28"/>
          <w:szCs w:val="26"/>
          <w:lang w:eastAsia="en-US"/>
        </w:rPr>
        <w:t xml:space="preserve">г. са </w:t>
      </w:r>
      <w:r w:rsidR="00725369" w:rsidRPr="003D40D5">
        <w:rPr>
          <w:rFonts w:ascii="Times New Roman" w:eastAsia="Times New Roman" w:hAnsi="Times New Roman" w:cstheme="majorBidi"/>
          <w:bCs/>
          <w:sz w:val="28"/>
          <w:szCs w:val="26"/>
          <w:lang w:eastAsia="en-US"/>
        </w:rPr>
        <w:t xml:space="preserve">1487 </w:t>
      </w:r>
      <w:r w:rsidRPr="003D40D5">
        <w:rPr>
          <w:rFonts w:ascii="Times New Roman" w:eastAsia="Times New Roman" w:hAnsi="Times New Roman" w:cstheme="majorBidi"/>
          <w:bCs/>
          <w:sz w:val="28"/>
          <w:szCs w:val="26"/>
          <w:lang w:eastAsia="en-US"/>
        </w:rPr>
        <w:t>бр. За сравнение през 202</w:t>
      </w:r>
      <w:r w:rsidR="00725369" w:rsidRPr="003D40D5">
        <w:rPr>
          <w:rFonts w:ascii="Times New Roman" w:eastAsia="Times New Roman" w:hAnsi="Times New Roman" w:cstheme="majorBidi"/>
          <w:bCs/>
          <w:sz w:val="28"/>
          <w:szCs w:val="26"/>
          <w:lang w:eastAsia="en-US"/>
        </w:rPr>
        <w:t>1</w:t>
      </w:r>
      <w:r w:rsidRPr="003D40D5">
        <w:rPr>
          <w:rFonts w:ascii="Times New Roman" w:eastAsia="Times New Roman" w:hAnsi="Times New Roman" w:cstheme="majorBidi"/>
          <w:bCs/>
          <w:sz w:val="28"/>
          <w:szCs w:val="26"/>
          <w:lang w:eastAsia="en-US"/>
        </w:rPr>
        <w:t xml:space="preserve">г. те са били </w:t>
      </w:r>
      <w:r w:rsidR="00725369" w:rsidRPr="003D40D5">
        <w:rPr>
          <w:rFonts w:ascii="Times New Roman" w:eastAsia="Times New Roman" w:hAnsi="Times New Roman" w:cstheme="majorBidi"/>
          <w:bCs/>
          <w:sz w:val="28"/>
          <w:szCs w:val="26"/>
          <w:lang w:eastAsia="en-US"/>
        </w:rPr>
        <w:t>1176</w:t>
      </w:r>
      <w:r w:rsidRPr="003D40D5">
        <w:rPr>
          <w:rFonts w:ascii="Times New Roman" w:eastAsia="Times New Roman" w:hAnsi="Times New Roman" w:cstheme="majorBidi"/>
          <w:bCs/>
          <w:sz w:val="28"/>
          <w:szCs w:val="26"/>
          <w:lang w:eastAsia="en-US"/>
        </w:rPr>
        <w:t xml:space="preserve"> бр., а през 20</w:t>
      </w:r>
      <w:r w:rsidR="00725369" w:rsidRPr="003D40D5">
        <w:rPr>
          <w:rFonts w:ascii="Times New Roman" w:eastAsia="Times New Roman" w:hAnsi="Times New Roman" w:cstheme="majorBidi"/>
          <w:bCs/>
          <w:sz w:val="28"/>
          <w:szCs w:val="26"/>
          <w:lang w:eastAsia="en-US"/>
        </w:rPr>
        <w:t>20</w:t>
      </w:r>
      <w:r w:rsidRPr="003D40D5">
        <w:rPr>
          <w:rFonts w:ascii="Times New Roman" w:eastAsia="Times New Roman" w:hAnsi="Times New Roman" w:cstheme="majorBidi"/>
          <w:bCs/>
          <w:sz w:val="28"/>
          <w:szCs w:val="26"/>
          <w:lang w:eastAsia="en-US"/>
        </w:rPr>
        <w:t xml:space="preserve"> г. – </w:t>
      </w:r>
      <w:r w:rsidR="00725369" w:rsidRPr="003D40D5">
        <w:rPr>
          <w:rFonts w:ascii="Times New Roman" w:eastAsia="Times New Roman" w:hAnsi="Times New Roman" w:cstheme="majorBidi"/>
          <w:bCs/>
          <w:sz w:val="28"/>
          <w:szCs w:val="26"/>
          <w:lang w:eastAsia="en-US"/>
        </w:rPr>
        <w:t>1353</w:t>
      </w:r>
      <w:r w:rsidRPr="003D40D5">
        <w:rPr>
          <w:rFonts w:ascii="Times New Roman" w:eastAsia="Times New Roman" w:hAnsi="Times New Roman" w:cstheme="majorBidi"/>
          <w:bCs/>
          <w:sz w:val="28"/>
          <w:szCs w:val="26"/>
          <w:lang w:eastAsia="en-US"/>
        </w:rPr>
        <w:t xml:space="preserve">бр. </w:t>
      </w:r>
      <w:proofErr w:type="spellStart"/>
      <w:r w:rsidRPr="003D40D5">
        <w:rPr>
          <w:rFonts w:ascii="Times New Roman" w:eastAsia="Times New Roman" w:hAnsi="Times New Roman" w:cstheme="majorBidi"/>
          <w:bCs/>
          <w:sz w:val="28"/>
          <w:szCs w:val="26"/>
          <w:lang w:eastAsia="en-US"/>
        </w:rPr>
        <w:t>Разкриваемостта</w:t>
      </w:r>
      <w:proofErr w:type="spellEnd"/>
      <w:r w:rsidRPr="003D40D5">
        <w:rPr>
          <w:rFonts w:ascii="Times New Roman" w:eastAsia="Times New Roman" w:hAnsi="Times New Roman" w:cstheme="majorBidi"/>
          <w:bCs/>
          <w:sz w:val="28"/>
          <w:szCs w:val="26"/>
          <w:lang w:eastAsia="en-US"/>
        </w:rPr>
        <w:t xml:space="preserve"> на общата престъпност в област Враца е 5</w:t>
      </w:r>
      <w:r w:rsidR="00725369" w:rsidRPr="003D40D5">
        <w:rPr>
          <w:rFonts w:ascii="Times New Roman" w:eastAsia="Times New Roman" w:hAnsi="Times New Roman" w:cstheme="majorBidi"/>
          <w:bCs/>
          <w:sz w:val="28"/>
          <w:szCs w:val="26"/>
          <w:lang w:eastAsia="en-US"/>
        </w:rPr>
        <w:t>4</w:t>
      </w:r>
      <w:r w:rsidRPr="003D40D5">
        <w:rPr>
          <w:rFonts w:ascii="Times New Roman" w:eastAsia="Times New Roman" w:hAnsi="Times New Roman" w:cstheme="majorBidi"/>
          <w:bCs/>
          <w:sz w:val="28"/>
          <w:szCs w:val="26"/>
          <w:lang w:eastAsia="en-US"/>
        </w:rPr>
        <w:t>,</w:t>
      </w:r>
      <w:r w:rsidR="00725369" w:rsidRPr="003D40D5">
        <w:rPr>
          <w:rFonts w:ascii="Times New Roman" w:eastAsia="Times New Roman" w:hAnsi="Times New Roman" w:cstheme="majorBidi"/>
          <w:bCs/>
          <w:sz w:val="28"/>
          <w:szCs w:val="26"/>
          <w:lang w:eastAsia="en-US"/>
        </w:rPr>
        <w:t>49</w:t>
      </w:r>
      <w:r w:rsidRPr="003D40D5">
        <w:rPr>
          <w:rFonts w:ascii="Times New Roman" w:eastAsia="Times New Roman" w:hAnsi="Times New Roman" w:cstheme="majorBidi"/>
          <w:bCs/>
          <w:sz w:val="28"/>
          <w:szCs w:val="26"/>
          <w:lang w:eastAsia="en-US"/>
        </w:rPr>
        <w:t xml:space="preserve"> %, като този показател остава сравнително висок </w:t>
      </w:r>
      <w:r w:rsidR="00725369" w:rsidRPr="003D40D5">
        <w:rPr>
          <w:rFonts w:ascii="Times New Roman" w:eastAsia="Times New Roman" w:hAnsi="Times New Roman" w:cstheme="majorBidi"/>
          <w:bCs/>
          <w:sz w:val="28"/>
          <w:szCs w:val="26"/>
          <w:lang w:eastAsia="en-US"/>
        </w:rPr>
        <w:t>/</w:t>
      </w:r>
      <w:r w:rsidRPr="003D40D5">
        <w:rPr>
          <w:rFonts w:ascii="Times New Roman" w:eastAsia="Times New Roman" w:hAnsi="Times New Roman" w:cstheme="majorBidi"/>
          <w:bCs/>
          <w:sz w:val="28"/>
          <w:szCs w:val="26"/>
          <w:lang w:eastAsia="en-US"/>
        </w:rPr>
        <w:t>през 202</w:t>
      </w:r>
      <w:r w:rsidR="00725369" w:rsidRPr="003D40D5">
        <w:rPr>
          <w:rFonts w:ascii="Times New Roman" w:eastAsia="Times New Roman" w:hAnsi="Times New Roman" w:cstheme="majorBidi"/>
          <w:bCs/>
          <w:sz w:val="28"/>
          <w:szCs w:val="26"/>
          <w:lang w:eastAsia="en-US"/>
        </w:rPr>
        <w:t>1</w:t>
      </w:r>
      <w:r w:rsidRPr="003D40D5">
        <w:rPr>
          <w:rFonts w:ascii="Times New Roman" w:eastAsia="Times New Roman" w:hAnsi="Times New Roman" w:cstheme="majorBidi"/>
          <w:bCs/>
          <w:sz w:val="28"/>
          <w:szCs w:val="26"/>
          <w:lang w:eastAsia="en-US"/>
        </w:rPr>
        <w:t xml:space="preserve">г. е бил съответно </w:t>
      </w:r>
      <w:r w:rsidR="00725369" w:rsidRPr="003D40D5">
        <w:rPr>
          <w:rFonts w:ascii="Times New Roman" w:eastAsia="Times New Roman" w:hAnsi="Times New Roman" w:cstheme="majorBidi"/>
          <w:bCs/>
          <w:sz w:val="28"/>
          <w:szCs w:val="26"/>
          <w:lang w:eastAsia="en-US"/>
        </w:rPr>
        <w:t>48</w:t>
      </w:r>
      <w:r w:rsidRPr="003D40D5">
        <w:rPr>
          <w:rFonts w:ascii="Times New Roman" w:eastAsia="Times New Roman" w:hAnsi="Times New Roman" w:cstheme="majorBidi"/>
          <w:bCs/>
          <w:sz w:val="28"/>
          <w:szCs w:val="26"/>
          <w:lang w:eastAsia="en-US"/>
        </w:rPr>
        <w:t>,</w:t>
      </w:r>
      <w:r w:rsidR="00725369" w:rsidRPr="003D40D5">
        <w:rPr>
          <w:rFonts w:ascii="Times New Roman" w:eastAsia="Times New Roman" w:hAnsi="Times New Roman" w:cstheme="majorBidi"/>
          <w:bCs/>
          <w:sz w:val="28"/>
          <w:szCs w:val="26"/>
          <w:lang w:eastAsia="en-US"/>
        </w:rPr>
        <w:t>52</w:t>
      </w:r>
      <w:r w:rsidRPr="003D40D5">
        <w:rPr>
          <w:rFonts w:ascii="Times New Roman" w:eastAsia="Times New Roman" w:hAnsi="Times New Roman" w:cstheme="majorBidi"/>
          <w:bCs/>
          <w:sz w:val="28"/>
          <w:szCs w:val="26"/>
          <w:lang w:eastAsia="en-US"/>
        </w:rPr>
        <w:t>%</w:t>
      </w:r>
      <w:r w:rsidR="00725369" w:rsidRPr="003D40D5">
        <w:rPr>
          <w:rFonts w:ascii="Times New Roman" w:eastAsia="Times New Roman" w:hAnsi="Times New Roman" w:cstheme="majorBidi"/>
          <w:bCs/>
          <w:sz w:val="28"/>
          <w:szCs w:val="26"/>
          <w:lang w:eastAsia="en-US"/>
        </w:rPr>
        <w:t>, а през</w:t>
      </w:r>
      <w:r w:rsidRPr="003D40D5">
        <w:rPr>
          <w:rFonts w:ascii="Times New Roman" w:eastAsia="Times New Roman" w:hAnsi="Times New Roman" w:cstheme="majorBidi"/>
          <w:bCs/>
          <w:sz w:val="28"/>
          <w:szCs w:val="26"/>
          <w:lang w:eastAsia="en-US"/>
        </w:rPr>
        <w:t xml:space="preserve"> 2019г. - 5</w:t>
      </w:r>
      <w:r w:rsidR="00725369" w:rsidRPr="003D40D5">
        <w:rPr>
          <w:rFonts w:ascii="Times New Roman" w:eastAsia="Times New Roman" w:hAnsi="Times New Roman" w:cstheme="majorBidi"/>
          <w:bCs/>
          <w:sz w:val="28"/>
          <w:szCs w:val="26"/>
          <w:lang w:eastAsia="en-US"/>
        </w:rPr>
        <w:t>0</w:t>
      </w:r>
      <w:r w:rsidRPr="003D40D5">
        <w:rPr>
          <w:rFonts w:ascii="Times New Roman" w:eastAsia="Times New Roman" w:hAnsi="Times New Roman" w:cstheme="majorBidi"/>
          <w:bCs/>
          <w:sz w:val="28"/>
          <w:szCs w:val="26"/>
          <w:lang w:eastAsia="en-US"/>
        </w:rPr>
        <w:t>,</w:t>
      </w:r>
      <w:r w:rsidR="00725369" w:rsidRPr="003D40D5">
        <w:rPr>
          <w:rFonts w:ascii="Times New Roman" w:eastAsia="Times New Roman" w:hAnsi="Times New Roman" w:cstheme="majorBidi"/>
          <w:bCs/>
          <w:sz w:val="28"/>
          <w:szCs w:val="26"/>
          <w:lang w:eastAsia="en-US"/>
        </w:rPr>
        <w:t>29</w:t>
      </w:r>
      <w:r w:rsidRPr="003D40D5">
        <w:rPr>
          <w:rFonts w:ascii="Times New Roman" w:eastAsia="Times New Roman" w:hAnsi="Times New Roman" w:cstheme="majorBidi"/>
          <w:bCs/>
          <w:sz w:val="28"/>
          <w:szCs w:val="26"/>
          <w:lang w:eastAsia="en-US"/>
        </w:rPr>
        <w:t>%</w:t>
      </w:r>
      <w:r w:rsidR="00166052">
        <w:rPr>
          <w:rFonts w:ascii="Times New Roman" w:eastAsia="Times New Roman" w:hAnsi="Times New Roman" w:cstheme="majorBidi"/>
          <w:bCs/>
          <w:sz w:val="28"/>
          <w:szCs w:val="26"/>
          <w:lang w:eastAsia="en-US"/>
        </w:rPr>
        <w:t>/</w:t>
      </w:r>
      <w:r w:rsidRPr="003D40D5">
        <w:rPr>
          <w:rFonts w:ascii="Times New Roman" w:eastAsia="Times New Roman" w:hAnsi="Times New Roman" w:cstheme="majorBidi"/>
          <w:bCs/>
          <w:sz w:val="28"/>
          <w:szCs w:val="26"/>
          <w:lang w:eastAsia="en-US"/>
        </w:rPr>
        <w:t>. През 202</w:t>
      </w:r>
      <w:r w:rsidR="00725369" w:rsidRPr="003D40D5">
        <w:rPr>
          <w:rFonts w:ascii="Times New Roman" w:eastAsia="Times New Roman" w:hAnsi="Times New Roman" w:cstheme="majorBidi"/>
          <w:bCs/>
          <w:sz w:val="28"/>
          <w:szCs w:val="26"/>
          <w:lang w:eastAsia="en-US"/>
        </w:rPr>
        <w:t>2</w:t>
      </w:r>
      <w:r w:rsidRPr="003D40D5">
        <w:rPr>
          <w:rFonts w:ascii="Times New Roman" w:eastAsia="Times New Roman" w:hAnsi="Times New Roman" w:cstheme="majorBidi"/>
          <w:bCs/>
          <w:sz w:val="28"/>
          <w:szCs w:val="26"/>
          <w:lang w:eastAsia="en-US"/>
        </w:rPr>
        <w:t xml:space="preserve">г. са установени </w:t>
      </w:r>
      <w:r w:rsidR="00725369" w:rsidRPr="003D40D5">
        <w:rPr>
          <w:rFonts w:ascii="Times New Roman" w:eastAsia="Times New Roman" w:hAnsi="Times New Roman" w:cstheme="majorBidi"/>
          <w:bCs/>
          <w:sz w:val="28"/>
          <w:szCs w:val="26"/>
          <w:lang w:eastAsia="en-US"/>
        </w:rPr>
        <w:t>1729</w:t>
      </w:r>
      <w:r w:rsidRPr="003D40D5">
        <w:rPr>
          <w:rFonts w:ascii="Times New Roman" w:eastAsia="Times New Roman" w:hAnsi="Times New Roman" w:cstheme="majorBidi"/>
          <w:bCs/>
          <w:sz w:val="28"/>
          <w:szCs w:val="26"/>
          <w:lang w:eastAsia="en-US"/>
        </w:rPr>
        <w:t xml:space="preserve"> бр. извършители на престъпления, при </w:t>
      </w:r>
      <w:r w:rsidR="00725369" w:rsidRPr="003D40D5">
        <w:rPr>
          <w:rFonts w:ascii="Times New Roman" w:eastAsia="Times New Roman" w:hAnsi="Times New Roman" w:cstheme="majorBidi"/>
          <w:bCs/>
          <w:sz w:val="28"/>
          <w:szCs w:val="26"/>
          <w:lang w:eastAsia="en-US"/>
        </w:rPr>
        <w:t>1424</w:t>
      </w:r>
      <w:r w:rsidRPr="003D40D5">
        <w:rPr>
          <w:rFonts w:ascii="Times New Roman" w:eastAsia="Times New Roman" w:hAnsi="Times New Roman" w:cstheme="majorBidi"/>
          <w:bCs/>
          <w:sz w:val="28"/>
          <w:szCs w:val="26"/>
          <w:lang w:eastAsia="en-US"/>
        </w:rPr>
        <w:t xml:space="preserve"> броя за 202</w:t>
      </w:r>
      <w:r w:rsidR="00725369" w:rsidRPr="003D40D5">
        <w:rPr>
          <w:rFonts w:ascii="Times New Roman" w:eastAsia="Times New Roman" w:hAnsi="Times New Roman" w:cstheme="majorBidi"/>
          <w:bCs/>
          <w:sz w:val="28"/>
          <w:szCs w:val="26"/>
          <w:lang w:eastAsia="en-US"/>
        </w:rPr>
        <w:t>1</w:t>
      </w:r>
      <w:r w:rsidRPr="003D40D5">
        <w:rPr>
          <w:rFonts w:ascii="Times New Roman" w:eastAsia="Times New Roman" w:hAnsi="Times New Roman" w:cstheme="majorBidi"/>
          <w:bCs/>
          <w:sz w:val="28"/>
          <w:szCs w:val="26"/>
          <w:lang w:eastAsia="en-US"/>
        </w:rPr>
        <w:t xml:space="preserve">г. и </w:t>
      </w:r>
      <w:r w:rsidR="00725369" w:rsidRPr="003D40D5">
        <w:rPr>
          <w:rFonts w:ascii="Times New Roman" w:eastAsia="Times New Roman" w:hAnsi="Times New Roman" w:cstheme="majorBidi"/>
          <w:bCs/>
          <w:sz w:val="28"/>
          <w:szCs w:val="26"/>
          <w:lang w:eastAsia="en-US"/>
        </w:rPr>
        <w:t>1353</w:t>
      </w:r>
      <w:r w:rsidRPr="003D40D5">
        <w:rPr>
          <w:rFonts w:ascii="Times New Roman" w:eastAsia="Times New Roman" w:hAnsi="Times New Roman" w:cstheme="majorBidi"/>
          <w:bCs/>
          <w:sz w:val="28"/>
          <w:szCs w:val="26"/>
          <w:lang w:eastAsia="en-US"/>
        </w:rPr>
        <w:t xml:space="preserve"> </w:t>
      </w:r>
      <w:r w:rsidR="00725369" w:rsidRPr="003D40D5">
        <w:rPr>
          <w:rFonts w:ascii="Times New Roman" w:eastAsia="Times New Roman" w:hAnsi="Times New Roman" w:cstheme="majorBidi"/>
          <w:bCs/>
          <w:sz w:val="28"/>
          <w:szCs w:val="26"/>
          <w:lang w:eastAsia="en-US"/>
        </w:rPr>
        <w:t xml:space="preserve">броя </w:t>
      </w:r>
      <w:r w:rsidRPr="003D40D5">
        <w:rPr>
          <w:rFonts w:ascii="Times New Roman" w:eastAsia="Times New Roman" w:hAnsi="Times New Roman" w:cstheme="majorBidi"/>
          <w:bCs/>
          <w:sz w:val="28"/>
          <w:szCs w:val="26"/>
          <w:lang w:eastAsia="en-US"/>
        </w:rPr>
        <w:t>за 20</w:t>
      </w:r>
      <w:r w:rsidR="00725369" w:rsidRPr="003D40D5">
        <w:rPr>
          <w:rFonts w:ascii="Times New Roman" w:eastAsia="Times New Roman" w:hAnsi="Times New Roman" w:cstheme="majorBidi"/>
          <w:bCs/>
          <w:sz w:val="28"/>
          <w:szCs w:val="26"/>
          <w:lang w:eastAsia="en-US"/>
        </w:rPr>
        <w:t>20</w:t>
      </w:r>
      <w:r w:rsidRPr="003D40D5">
        <w:rPr>
          <w:rFonts w:ascii="Times New Roman" w:eastAsia="Times New Roman" w:hAnsi="Times New Roman" w:cstheme="majorBidi"/>
          <w:bCs/>
          <w:sz w:val="28"/>
          <w:szCs w:val="26"/>
          <w:lang w:eastAsia="en-US"/>
        </w:rPr>
        <w:t>г.</w:t>
      </w:r>
      <w:r w:rsidRPr="003D40D5">
        <w:rPr>
          <w:rFonts w:ascii="Times New Roman" w:eastAsia="Times New Roman" w:hAnsi="Times New Roman" w:cstheme="majorBidi"/>
          <w:bCs/>
          <w:sz w:val="28"/>
          <w:szCs w:val="26"/>
          <w:lang w:eastAsia="en-US"/>
        </w:rPr>
        <w:tab/>
      </w:r>
    </w:p>
    <w:p w:rsidR="00166052" w:rsidRDefault="00BB7BB2" w:rsidP="00BB7BB2">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heme="majorBidi"/>
          <w:bCs/>
          <w:sz w:val="28"/>
          <w:szCs w:val="26"/>
          <w:lang w:eastAsia="en-US"/>
        </w:rPr>
      </w:pPr>
      <w:r w:rsidRPr="0065417E">
        <w:rPr>
          <w:rFonts w:ascii="Times New Roman" w:eastAsia="Times New Roman" w:hAnsi="Times New Roman" w:cstheme="majorBidi"/>
          <w:bCs/>
          <w:sz w:val="28"/>
          <w:szCs w:val="26"/>
          <w:lang w:eastAsia="en-US"/>
        </w:rPr>
        <w:t>Регистрираните криминални престъпления през годината са 2</w:t>
      </w:r>
      <w:r w:rsidR="00725369" w:rsidRPr="0065417E">
        <w:rPr>
          <w:rFonts w:ascii="Times New Roman" w:eastAsia="Times New Roman" w:hAnsi="Times New Roman" w:cstheme="majorBidi"/>
          <w:bCs/>
          <w:sz w:val="28"/>
          <w:szCs w:val="26"/>
          <w:lang w:eastAsia="en-US"/>
        </w:rPr>
        <w:t>451</w:t>
      </w:r>
      <w:r w:rsidRPr="0065417E">
        <w:rPr>
          <w:rFonts w:ascii="Times New Roman" w:eastAsia="Times New Roman" w:hAnsi="Times New Roman" w:cstheme="majorBidi"/>
          <w:bCs/>
          <w:sz w:val="28"/>
          <w:szCs w:val="26"/>
          <w:lang w:eastAsia="en-US"/>
        </w:rPr>
        <w:t xml:space="preserve"> бр., като през 202</w:t>
      </w:r>
      <w:r w:rsidR="00725369" w:rsidRPr="0065417E">
        <w:rPr>
          <w:rFonts w:ascii="Times New Roman" w:eastAsia="Times New Roman" w:hAnsi="Times New Roman" w:cstheme="majorBidi"/>
          <w:bCs/>
          <w:sz w:val="28"/>
          <w:szCs w:val="26"/>
          <w:lang w:eastAsia="en-US"/>
        </w:rPr>
        <w:t>1</w:t>
      </w:r>
      <w:r w:rsidRPr="0065417E">
        <w:rPr>
          <w:rFonts w:ascii="Times New Roman" w:eastAsia="Times New Roman" w:hAnsi="Times New Roman" w:cstheme="majorBidi"/>
          <w:bCs/>
          <w:sz w:val="28"/>
          <w:szCs w:val="26"/>
          <w:lang w:eastAsia="en-US"/>
        </w:rPr>
        <w:t xml:space="preserve">г. техния брой е бил </w:t>
      </w:r>
      <w:r w:rsidR="00725369" w:rsidRPr="0065417E">
        <w:rPr>
          <w:rFonts w:ascii="Times New Roman" w:eastAsia="Times New Roman" w:hAnsi="Times New Roman" w:cstheme="majorBidi"/>
          <w:bCs/>
          <w:sz w:val="28"/>
          <w:szCs w:val="26"/>
          <w:lang w:eastAsia="en-US"/>
        </w:rPr>
        <w:t>2179</w:t>
      </w:r>
      <w:r w:rsidRPr="0065417E">
        <w:rPr>
          <w:rFonts w:ascii="Times New Roman" w:eastAsia="Times New Roman" w:hAnsi="Times New Roman" w:cstheme="majorBidi"/>
          <w:bCs/>
          <w:sz w:val="28"/>
          <w:szCs w:val="26"/>
          <w:lang w:eastAsia="en-US"/>
        </w:rPr>
        <w:t xml:space="preserve"> бр., а през 20</w:t>
      </w:r>
      <w:r w:rsidR="00725369" w:rsidRPr="0065417E">
        <w:rPr>
          <w:rFonts w:ascii="Times New Roman" w:eastAsia="Times New Roman" w:hAnsi="Times New Roman" w:cstheme="majorBidi"/>
          <w:bCs/>
          <w:sz w:val="28"/>
          <w:szCs w:val="26"/>
          <w:lang w:eastAsia="en-US"/>
        </w:rPr>
        <w:t>20</w:t>
      </w:r>
      <w:r w:rsidRPr="0065417E">
        <w:rPr>
          <w:rFonts w:ascii="Times New Roman" w:eastAsia="Times New Roman" w:hAnsi="Times New Roman" w:cstheme="majorBidi"/>
          <w:bCs/>
          <w:sz w:val="28"/>
          <w:szCs w:val="26"/>
          <w:lang w:eastAsia="en-US"/>
        </w:rPr>
        <w:t xml:space="preserve"> г. –  </w:t>
      </w:r>
      <w:r w:rsidR="003D40D5" w:rsidRPr="0065417E">
        <w:rPr>
          <w:rFonts w:ascii="Times New Roman" w:eastAsia="Times New Roman" w:hAnsi="Times New Roman" w:cstheme="majorBidi"/>
          <w:bCs/>
          <w:sz w:val="28"/>
          <w:szCs w:val="26"/>
          <w:lang w:eastAsia="en-US"/>
        </w:rPr>
        <w:t xml:space="preserve">2163 </w:t>
      </w:r>
      <w:r w:rsidRPr="0065417E">
        <w:rPr>
          <w:rFonts w:ascii="Times New Roman" w:eastAsia="Times New Roman" w:hAnsi="Times New Roman" w:cstheme="majorBidi"/>
          <w:bCs/>
          <w:sz w:val="28"/>
          <w:szCs w:val="26"/>
          <w:lang w:eastAsia="en-US"/>
        </w:rPr>
        <w:t>бр</w:t>
      </w:r>
      <w:r w:rsidR="003D40D5" w:rsidRPr="0065417E">
        <w:rPr>
          <w:rFonts w:ascii="Times New Roman" w:eastAsia="Times New Roman" w:hAnsi="Times New Roman" w:cstheme="majorBidi"/>
          <w:bCs/>
          <w:sz w:val="28"/>
          <w:szCs w:val="26"/>
          <w:lang w:eastAsia="en-US"/>
        </w:rPr>
        <w:t>оя</w:t>
      </w:r>
      <w:r w:rsidRPr="0065417E">
        <w:rPr>
          <w:rFonts w:ascii="Times New Roman" w:eastAsia="Times New Roman" w:hAnsi="Times New Roman" w:cstheme="majorBidi"/>
          <w:bCs/>
          <w:sz w:val="28"/>
          <w:szCs w:val="26"/>
          <w:lang w:eastAsia="en-US"/>
        </w:rPr>
        <w:t xml:space="preserve">, т.е. регистрира се </w:t>
      </w:r>
      <w:r w:rsidR="003D40D5" w:rsidRPr="0065417E">
        <w:rPr>
          <w:rFonts w:ascii="Times New Roman" w:eastAsia="Times New Roman" w:hAnsi="Times New Roman" w:cstheme="majorBidi"/>
          <w:bCs/>
          <w:sz w:val="28"/>
          <w:szCs w:val="26"/>
          <w:lang w:eastAsia="en-US"/>
        </w:rPr>
        <w:t xml:space="preserve">увеличение </w:t>
      </w:r>
      <w:r w:rsidRPr="0065417E">
        <w:rPr>
          <w:rFonts w:ascii="Times New Roman" w:eastAsia="Times New Roman" w:hAnsi="Times New Roman" w:cstheme="majorBidi"/>
          <w:bCs/>
          <w:sz w:val="28"/>
          <w:szCs w:val="26"/>
          <w:lang w:eastAsia="en-US"/>
        </w:rPr>
        <w:t xml:space="preserve">в сравнение с предходните години. </w:t>
      </w:r>
    </w:p>
    <w:p w:rsidR="00BB7BB2" w:rsidRPr="0065417E" w:rsidRDefault="003D40D5" w:rsidP="00BB7BB2">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heme="majorBidi"/>
          <w:bCs/>
          <w:sz w:val="28"/>
          <w:szCs w:val="26"/>
          <w:lang w:eastAsia="en-US"/>
        </w:rPr>
      </w:pPr>
      <w:r w:rsidRPr="0065417E">
        <w:rPr>
          <w:rFonts w:ascii="Times New Roman" w:eastAsia="Times New Roman" w:hAnsi="Times New Roman" w:cstheme="majorBidi"/>
          <w:bCs/>
          <w:sz w:val="28"/>
          <w:szCs w:val="26"/>
          <w:lang w:eastAsia="en-US"/>
        </w:rPr>
        <w:t>Н</w:t>
      </w:r>
      <w:r w:rsidR="00D732F0" w:rsidRPr="0065417E">
        <w:rPr>
          <w:rFonts w:ascii="Times New Roman" w:eastAsia="Times New Roman" w:hAnsi="Times New Roman" w:cstheme="majorBidi"/>
          <w:bCs/>
          <w:sz w:val="28"/>
          <w:szCs w:val="26"/>
          <w:lang w:eastAsia="en-US"/>
        </w:rPr>
        <w:t>ам</w:t>
      </w:r>
      <w:r w:rsidR="00BB7BB2" w:rsidRPr="0065417E">
        <w:rPr>
          <w:rFonts w:ascii="Times New Roman" w:eastAsia="Times New Roman" w:hAnsi="Times New Roman" w:cstheme="majorBidi"/>
          <w:bCs/>
          <w:sz w:val="28"/>
          <w:szCs w:val="26"/>
          <w:lang w:eastAsia="en-US"/>
        </w:rPr>
        <w:t>аляване</w:t>
      </w:r>
      <w:r w:rsidRPr="0065417E">
        <w:rPr>
          <w:rFonts w:ascii="Times New Roman" w:eastAsia="Times New Roman" w:hAnsi="Times New Roman" w:cstheme="majorBidi"/>
          <w:bCs/>
          <w:sz w:val="28"/>
          <w:szCs w:val="26"/>
          <w:lang w:eastAsia="en-US"/>
        </w:rPr>
        <w:t xml:space="preserve"> за поредна година</w:t>
      </w:r>
      <w:r w:rsidR="00BB7BB2" w:rsidRPr="0065417E">
        <w:rPr>
          <w:rFonts w:ascii="Times New Roman" w:eastAsia="Times New Roman" w:hAnsi="Times New Roman" w:cstheme="majorBidi"/>
          <w:bCs/>
          <w:sz w:val="28"/>
          <w:szCs w:val="26"/>
          <w:lang w:eastAsia="en-US"/>
        </w:rPr>
        <w:t xml:space="preserve"> се отчита по отношение на икономическите престъпления. През 202</w:t>
      </w:r>
      <w:r w:rsidRPr="0065417E">
        <w:rPr>
          <w:rFonts w:ascii="Times New Roman" w:eastAsia="Times New Roman" w:hAnsi="Times New Roman" w:cstheme="majorBidi"/>
          <w:bCs/>
          <w:sz w:val="28"/>
          <w:szCs w:val="26"/>
          <w:lang w:eastAsia="en-US"/>
        </w:rPr>
        <w:t>2</w:t>
      </w:r>
      <w:r w:rsidR="00BB7BB2" w:rsidRPr="0065417E">
        <w:rPr>
          <w:rFonts w:ascii="Times New Roman" w:eastAsia="Times New Roman" w:hAnsi="Times New Roman" w:cstheme="majorBidi"/>
          <w:bCs/>
          <w:sz w:val="28"/>
          <w:szCs w:val="26"/>
          <w:lang w:eastAsia="en-US"/>
        </w:rPr>
        <w:t xml:space="preserve">г. техния брой е </w:t>
      </w:r>
      <w:r w:rsidRPr="0065417E">
        <w:rPr>
          <w:rFonts w:ascii="Times New Roman" w:eastAsia="Times New Roman" w:hAnsi="Times New Roman" w:cstheme="majorBidi"/>
          <w:bCs/>
          <w:sz w:val="28"/>
          <w:szCs w:val="26"/>
          <w:lang w:eastAsia="en-US"/>
        </w:rPr>
        <w:t>226</w:t>
      </w:r>
      <w:r w:rsidR="00BB7BB2" w:rsidRPr="0065417E">
        <w:rPr>
          <w:rFonts w:ascii="Times New Roman" w:eastAsia="Times New Roman" w:hAnsi="Times New Roman" w:cstheme="majorBidi"/>
          <w:bCs/>
          <w:sz w:val="28"/>
          <w:szCs w:val="26"/>
          <w:lang w:eastAsia="en-US"/>
        </w:rPr>
        <w:t xml:space="preserve"> бр., </w:t>
      </w:r>
      <w:r w:rsidR="00D732F0" w:rsidRPr="0065417E">
        <w:rPr>
          <w:rFonts w:ascii="Times New Roman" w:eastAsia="Times New Roman" w:hAnsi="Times New Roman" w:cstheme="majorBidi"/>
          <w:bCs/>
          <w:sz w:val="28"/>
          <w:szCs w:val="26"/>
          <w:lang w:eastAsia="en-US"/>
        </w:rPr>
        <w:t>като</w:t>
      </w:r>
      <w:r w:rsidR="00BB7BB2" w:rsidRPr="0065417E">
        <w:rPr>
          <w:rFonts w:ascii="Times New Roman" w:eastAsia="Times New Roman" w:hAnsi="Times New Roman" w:cstheme="majorBidi"/>
          <w:bCs/>
          <w:sz w:val="28"/>
          <w:szCs w:val="26"/>
          <w:lang w:eastAsia="en-US"/>
        </w:rPr>
        <w:t xml:space="preserve"> през 202</w:t>
      </w:r>
      <w:r w:rsidRPr="0065417E">
        <w:rPr>
          <w:rFonts w:ascii="Times New Roman" w:eastAsia="Times New Roman" w:hAnsi="Times New Roman" w:cstheme="majorBidi"/>
          <w:bCs/>
          <w:sz w:val="28"/>
          <w:szCs w:val="26"/>
          <w:lang w:eastAsia="en-US"/>
        </w:rPr>
        <w:t>1</w:t>
      </w:r>
      <w:r w:rsidR="00BB7BB2" w:rsidRPr="0065417E">
        <w:rPr>
          <w:rFonts w:ascii="Times New Roman" w:eastAsia="Times New Roman" w:hAnsi="Times New Roman" w:cstheme="majorBidi"/>
          <w:bCs/>
          <w:sz w:val="28"/>
          <w:szCs w:val="26"/>
          <w:lang w:eastAsia="en-US"/>
        </w:rPr>
        <w:t>г. те са били 2</w:t>
      </w:r>
      <w:r w:rsidRPr="0065417E">
        <w:rPr>
          <w:rFonts w:ascii="Times New Roman" w:eastAsia="Times New Roman" w:hAnsi="Times New Roman" w:cstheme="majorBidi"/>
          <w:bCs/>
          <w:sz w:val="28"/>
          <w:szCs w:val="26"/>
          <w:lang w:eastAsia="en-US"/>
        </w:rPr>
        <w:t>53</w:t>
      </w:r>
      <w:r w:rsidR="00BB7BB2" w:rsidRPr="0065417E">
        <w:rPr>
          <w:rFonts w:ascii="Times New Roman" w:eastAsia="Times New Roman" w:hAnsi="Times New Roman" w:cstheme="majorBidi"/>
          <w:bCs/>
          <w:sz w:val="28"/>
          <w:szCs w:val="26"/>
          <w:lang w:eastAsia="en-US"/>
        </w:rPr>
        <w:t xml:space="preserve"> бр., а през 20</w:t>
      </w:r>
      <w:r w:rsidRPr="0065417E">
        <w:rPr>
          <w:rFonts w:ascii="Times New Roman" w:eastAsia="Times New Roman" w:hAnsi="Times New Roman" w:cstheme="majorBidi"/>
          <w:bCs/>
          <w:sz w:val="28"/>
          <w:szCs w:val="26"/>
          <w:lang w:eastAsia="en-US"/>
        </w:rPr>
        <w:t>20</w:t>
      </w:r>
      <w:r w:rsidR="00BB7BB2" w:rsidRPr="0065417E">
        <w:rPr>
          <w:rFonts w:ascii="Times New Roman" w:eastAsia="Times New Roman" w:hAnsi="Times New Roman" w:cstheme="majorBidi"/>
          <w:bCs/>
          <w:sz w:val="28"/>
          <w:szCs w:val="26"/>
          <w:lang w:eastAsia="en-US"/>
        </w:rPr>
        <w:t xml:space="preserve">г. – </w:t>
      </w:r>
      <w:r w:rsidRPr="0065417E">
        <w:rPr>
          <w:rFonts w:ascii="Times New Roman" w:eastAsia="Times New Roman" w:hAnsi="Times New Roman" w:cstheme="majorBidi"/>
          <w:bCs/>
          <w:sz w:val="28"/>
          <w:szCs w:val="26"/>
          <w:lang w:eastAsia="en-US"/>
        </w:rPr>
        <w:t>268</w:t>
      </w:r>
      <w:r w:rsidR="00BB7BB2" w:rsidRPr="0065417E">
        <w:rPr>
          <w:rFonts w:ascii="Times New Roman" w:eastAsia="Times New Roman" w:hAnsi="Times New Roman" w:cstheme="majorBidi"/>
          <w:bCs/>
          <w:sz w:val="28"/>
          <w:szCs w:val="26"/>
          <w:lang w:eastAsia="en-US"/>
        </w:rPr>
        <w:t xml:space="preserve"> бр. Икономическата престъпност в региона се формира предимно от няколко основни вида престъпления: документните престъпления, престъпленията против собствеността /измами, унищожаване на имущество/, престъпленията </w:t>
      </w:r>
      <w:r w:rsidR="00BB7BB2" w:rsidRPr="0065417E">
        <w:rPr>
          <w:rFonts w:ascii="Times New Roman" w:eastAsia="Times New Roman" w:hAnsi="Times New Roman" w:cstheme="majorBidi"/>
          <w:bCs/>
          <w:sz w:val="28"/>
          <w:szCs w:val="26"/>
          <w:lang w:eastAsia="en-US"/>
        </w:rPr>
        <w:lastRenderedPageBreak/>
        <w:t xml:space="preserve">против горското стопанство и </w:t>
      </w:r>
      <w:r w:rsidRPr="0065417E">
        <w:rPr>
          <w:rFonts w:ascii="Times New Roman" w:eastAsia="Times New Roman" w:hAnsi="Times New Roman" w:cstheme="majorBidi"/>
          <w:bCs/>
          <w:sz w:val="28"/>
          <w:szCs w:val="26"/>
          <w:lang w:eastAsia="en-US"/>
        </w:rPr>
        <w:t>противозаконно държане на акцизни стоки</w:t>
      </w:r>
      <w:r w:rsidR="00BB7BB2" w:rsidRPr="0065417E">
        <w:rPr>
          <w:rFonts w:ascii="Times New Roman" w:eastAsia="Times New Roman" w:hAnsi="Times New Roman" w:cstheme="majorBidi"/>
          <w:bCs/>
          <w:sz w:val="28"/>
          <w:szCs w:val="26"/>
          <w:lang w:eastAsia="en-US"/>
        </w:rPr>
        <w:t>.</w:t>
      </w:r>
    </w:p>
    <w:p w:rsidR="00647EB3" w:rsidRPr="0065417E" w:rsidRDefault="00BB7BB2" w:rsidP="00BB7BB2">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heme="majorBidi"/>
          <w:bCs/>
          <w:sz w:val="28"/>
          <w:szCs w:val="26"/>
          <w:lang w:eastAsia="en-US"/>
        </w:rPr>
      </w:pPr>
      <w:r w:rsidRPr="0065417E">
        <w:rPr>
          <w:rFonts w:ascii="Times New Roman" w:eastAsia="Times New Roman" w:hAnsi="Times New Roman" w:cstheme="majorBidi"/>
          <w:bCs/>
          <w:sz w:val="28"/>
          <w:szCs w:val="26"/>
          <w:lang w:eastAsia="en-US"/>
        </w:rPr>
        <w:t xml:space="preserve">По отношение на образуваните досъдебни производства </w:t>
      </w:r>
      <w:r w:rsidR="003B47C9">
        <w:rPr>
          <w:rFonts w:ascii="Times New Roman" w:eastAsia="Times New Roman" w:hAnsi="Times New Roman" w:cstheme="majorBidi"/>
          <w:bCs/>
          <w:sz w:val="28"/>
          <w:szCs w:val="26"/>
          <w:lang w:eastAsia="en-US"/>
        </w:rPr>
        <w:t xml:space="preserve">и бързи производства </w:t>
      </w:r>
      <w:r w:rsidRPr="0065417E">
        <w:rPr>
          <w:rFonts w:ascii="Times New Roman" w:eastAsia="Times New Roman" w:hAnsi="Times New Roman" w:cstheme="majorBidi"/>
          <w:bCs/>
          <w:sz w:val="28"/>
          <w:szCs w:val="26"/>
          <w:lang w:eastAsia="en-US"/>
        </w:rPr>
        <w:t xml:space="preserve">през </w:t>
      </w:r>
      <w:r w:rsidR="003D40D5" w:rsidRPr="0065417E">
        <w:rPr>
          <w:rFonts w:ascii="Times New Roman" w:eastAsia="Times New Roman" w:hAnsi="Times New Roman" w:cstheme="majorBidi"/>
          <w:bCs/>
          <w:sz w:val="28"/>
          <w:szCs w:val="26"/>
          <w:lang w:eastAsia="en-US"/>
        </w:rPr>
        <w:t>2022</w:t>
      </w:r>
      <w:r w:rsidRPr="0065417E">
        <w:rPr>
          <w:rFonts w:ascii="Times New Roman" w:eastAsia="Times New Roman" w:hAnsi="Times New Roman" w:cstheme="majorBidi"/>
          <w:bCs/>
          <w:sz w:val="28"/>
          <w:szCs w:val="26"/>
          <w:lang w:eastAsia="en-US"/>
        </w:rPr>
        <w:t xml:space="preserve">г.  се наблюдава увеличение. </w:t>
      </w:r>
    </w:p>
    <w:p w:rsidR="00BB7BB2" w:rsidRPr="007A5D0C" w:rsidRDefault="0065417E" w:rsidP="00E72615">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heme="majorBidi"/>
          <w:bCs/>
          <w:color w:val="FF0000"/>
          <w:sz w:val="28"/>
          <w:szCs w:val="26"/>
          <w:lang w:eastAsia="en-US"/>
        </w:rPr>
      </w:pPr>
      <w:r w:rsidRPr="0065417E">
        <w:rPr>
          <w:rFonts w:ascii="Times New Roman" w:eastAsia="Times New Roman" w:hAnsi="Times New Roman" w:cstheme="majorBidi"/>
          <w:bCs/>
          <w:sz w:val="28"/>
          <w:szCs w:val="26"/>
          <w:lang w:eastAsia="en-US"/>
        </w:rPr>
        <w:t xml:space="preserve">Преодолените </w:t>
      </w:r>
      <w:r w:rsidR="00BB7BB2" w:rsidRPr="0065417E">
        <w:rPr>
          <w:rFonts w:ascii="Times New Roman" w:eastAsia="Times New Roman" w:hAnsi="Times New Roman" w:cstheme="majorBidi"/>
          <w:bCs/>
          <w:sz w:val="28"/>
          <w:szCs w:val="26"/>
          <w:lang w:eastAsia="en-US"/>
        </w:rPr>
        <w:t xml:space="preserve">затруднения </w:t>
      </w:r>
      <w:r w:rsidRPr="0065417E">
        <w:rPr>
          <w:rFonts w:ascii="Times New Roman" w:eastAsia="Times New Roman" w:hAnsi="Times New Roman" w:cstheme="majorBidi"/>
          <w:bCs/>
          <w:sz w:val="28"/>
          <w:szCs w:val="26"/>
          <w:lang w:eastAsia="en-US"/>
        </w:rPr>
        <w:t xml:space="preserve">в работата на </w:t>
      </w:r>
      <w:proofErr w:type="spellStart"/>
      <w:r w:rsidRPr="0065417E">
        <w:rPr>
          <w:rFonts w:ascii="Times New Roman" w:eastAsia="Times New Roman" w:hAnsi="Times New Roman" w:cstheme="majorBidi"/>
          <w:bCs/>
          <w:sz w:val="28"/>
          <w:szCs w:val="26"/>
          <w:lang w:eastAsia="en-US"/>
        </w:rPr>
        <w:t>правоохранителните</w:t>
      </w:r>
      <w:proofErr w:type="spellEnd"/>
      <w:r w:rsidRPr="0065417E">
        <w:rPr>
          <w:rFonts w:ascii="Times New Roman" w:eastAsia="Times New Roman" w:hAnsi="Times New Roman" w:cstheme="majorBidi"/>
          <w:bCs/>
          <w:sz w:val="28"/>
          <w:szCs w:val="26"/>
          <w:lang w:eastAsia="en-US"/>
        </w:rPr>
        <w:t xml:space="preserve"> органи, породени от ограниченията наложени </w:t>
      </w:r>
      <w:r w:rsidR="00D77814">
        <w:rPr>
          <w:rFonts w:ascii="Times New Roman" w:eastAsia="Times New Roman" w:hAnsi="Times New Roman" w:cstheme="majorBidi"/>
          <w:bCs/>
          <w:sz w:val="28"/>
          <w:szCs w:val="26"/>
          <w:lang w:eastAsia="en-US"/>
        </w:rPr>
        <w:t xml:space="preserve">през 2020г. и 2021г., </w:t>
      </w:r>
      <w:r w:rsidR="002079E7">
        <w:rPr>
          <w:rFonts w:ascii="Times New Roman" w:eastAsia="Times New Roman" w:hAnsi="Times New Roman" w:cstheme="majorBidi"/>
          <w:bCs/>
          <w:sz w:val="28"/>
          <w:szCs w:val="26"/>
          <w:lang w:eastAsia="en-US"/>
        </w:rPr>
        <w:t>свързани с</w:t>
      </w:r>
      <w:r w:rsidRPr="0065417E">
        <w:rPr>
          <w:rFonts w:ascii="Times New Roman" w:eastAsia="Times New Roman" w:hAnsi="Times New Roman" w:cstheme="majorBidi"/>
          <w:bCs/>
          <w:sz w:val="28"/>
          <w:szCs w:val="26"/>
          <w:lang w:eastAsia="en-US"/>
        </w:rPr>
        <w:t xml:space="preserve"> глобалната пандемия </w:t>
      </w:r>
      <w:r w:rsidRPr="0065417E">
        <w:rPr>
          <w:rFonts w:ascii="Times New Roman" w:eastAsia="Times New Roman" w:hAnsi="Times New Roman" w:cstheme="majorBidi"/>
          <w:bCs/>
          <w:sz w:val="28"/>
          <w:szCs w:val="26"/>
          <w:lang w:val="en-US" w:eastAsia="en-US"/>
        </w:rPr>
        <w:t>COVID 19</w:t>
      </w:r>
      <w:r w:rsidRPr="0065417E">
        <w:rPr>
          <w:rFonts w:ascii="Times New Roman" w:eastAsia="Times New Roman" w:hAnsi="Times New Roman" w:cstheme="majorBidi"/>
          <w:bCs/>
          <w:sz w:val="28"/>
          <w:szCs w:val="26"/>
          <w:lang w:eastAsia="en-US"/>
        </w:rPr>
        <w:t xml:space="preserve">, дадоха възможност </w:t>
      </w:r>
      <w:r w:rsidR="00BB7BB2" w:rsidRPr="0065417E">
        <w:rPr>
          <w:rFonts w:ascii="Times New Roman" w:eastAsia="Times New Roman" w:hAnsi="Times New Roman" w:cstheme="majorBidi"/>
          <w:bCs/>
          <w:sz w:val="28"/>
          <w:szCs w:val="26"/>
          <w:lang w:eastAsia="en-US"/>
        </w:rPr>
        <w:t xml:space="preserve">прокурорската работа </w:t>
      </w:r>
      <w:r w:rsidRPr="0065417E">
        <w:rPr>
          <w:rFonts w:ascii="Times New Roman" w:eastAsia="Times New Roman" w:hAnsi="Times New Roman" w:cstheme="majorBidi"/>
          <w:bCs/>
          <w:sz w:val="28"/>
          <w:szCs w:val="26"/>
          <w:lang w:eastAsia="en-US"/>
        </w:rPr>
        <w:t xml:space="preserve">да </w:t>
      </w:r>
      <w:r w:rsidR="00D732F0" w:rsidRPr="0065417E">
        <w:rPr>
          <w:rFonts w:ascii="Times New Roman" w:eastAsia="Times New Roman" w:hAnsi="Times New Roman" w:cstheme="majorBidi"/>
          <w:bCs/>
          <w:sz w:val="28"/>
          <w:szCs w:val="26"/>
          <w:lang w:eastAsia="en-US"/>
        </w:rPr>
        <w:t>запази положителното си развитие</w:t>
      </w:r>
      <w:r w:rsidR="002079E7">
        <w:rPr>
          <w:rFonts w:ascii="Times New Roman" w:eastAsia="Times New Roman" w:hAnsi="Times New Roman" w:cstheme="majorBidi"/>
          <w:bCs/>
          <w:sz w:val="28"/>
          <w:szCs w:val="26"/>
          <w:lang w:eastAsia="en-US"/>
        </w:rPr>
        <w:t xml:space="preserve"> и</w:t>
      </w:r>
      <w:r w:rsidRPr="0065417E">
        <w:rPr>
          <w:rFonts w:ascii="Times New Roman" w:eastAsia="Times New Roman" w:hAnsi="Times New Roman" w:cstheme="majorBidi"/>
          <w:bCs/>
          <w:sz w:val="28"/>
          <w:szCs w:val="26"/>
          <w:lang w:eastAsia="en-US"/>
        </w:rPr>
        <w:t xml:space="preserve"> през 2022г. </w:t>
      </w:r>
      <w:r w:rsidR="00D732F0" w:rsidRPr="0065417E">
        <w:rPr>
          <w:rFonts w:ascii="Times New Roman" w:eastAsia="Times New Roman" w:hAnsi="Times New Roman" w:cstheme="majorBidi"/>
          <w:bCs/>
          <w:sz w:val="28"/>
          <w:szCs w:val="26"/>
          <w:lang w:eastAsia="en-US"/>
        </w:rPr>
        <w:t>С</w:t>
      </w:r>
      <w:r w:rsidR="00BB7BB2" w:rsidRPr="0065417E">
        <w:rPr>
          <w:rFonts w:ascii="Times New Roman" w:eastAsia="Times New Roman" w:hAnsi="Times New Roman" w:cstheme="majorBidi"/>
          <w:bCs/>
          <w:sz w:val="28"/>
          <w:szCs w:val="26"/>
          <w:lang w:eastAsia="en-US"/>
        </w:rPr>
        <w:t xml:space="preserve">ледва да се отбележи, че </w:t>
      </w:r>
      <w:r w:rsidRPr="0065417E">
        <w:rPr>
          <w:rFonts w:ascii="Times New Roman" w:eastAsia="Times New Roman" w:hAnsi="Times New Roman" w:cstheme="majorBidi"/>
          <w:bCs/>
          <w:sz w:val="28"/>
          <w:szCs w:val="26"/>
          <w:lang w:eastAsia="en-US"/>
        </w:rPr>
        <w:t>през 2022</w:t>
      </w:r>
      <w:r w:rsidR="00D909B0" w:rsidRPr="0065417E">
        <w:rPr>
          <w:rFonts w:ascii="Times New Roman" w:eastAsia="Times New Roman" w:hAnsi="Times New Roman" w:cstheme="majorBidi"/>
          <w:bCs/>
          <w:sz w:val="28"/>
          <w:szCs w:val="26"/>
          <w:lang w:eastAsia="en-US"/>
        </w:rPr>
        <w:t xml:space="preserve">г. </w:t>
      </w:r>
      <w:r w:rsidR="00D732F0" w:rsidRPr="0065417E">
        <w:rPr>
          <w:rFonts w:ascii="Times New Roman" w:eastAsia="Times New Roman" w:hAnsi="Times New Roman" w:cstheme="majorBidi"/>
          <w:bCs/>
          <w:sz w:val="28"/>
          <w:szCs w:val="26"/>
          <w:lang w:eastAsia="en-US"/>
        </w:rPr>
        <w:t>продължи</w:t>
      </w:r>
      <w:r w:rsidR="00BB7BB2" w:rsidRPr="0065417E">
        <w:rPr>
          <w:rFonts w:ascii="Times New Roman" w:eastAsia="Times New Roman" w:hAnsi="Times New Roman" w:cstheme="majorBidi"/>
          <w:bCs/>
          <w:sz w:val="28"/>
          <w:szCs w:val="26"/>
          <w:lang w:eastAsia="en-US"/>
        </w:rPr>
        <w:t xml:space="preserve"> тенденцията за висок процент на решените преписки, спрямо наблюдаваните през годината – </w:t>
      </w:r>
      <w:r w:rsidRPr="0065417E">
        <w:rPr>
          <w:rFonts w:ascii="Times New Roman" w:eastAsia="Times New Roman" w:hAnsi="Times New Roman" w:cstheme="majorBidi"/>
          <w:bCs/>
          <w:sz w:val="28"/>
          <w:szCs w:val="26"/>
          <w:lang w:eastAsia="en-US"/>
        </w:rPr>
        <w:t xml:space="preserve">96,1 % </w:t>
      </w:r>
      <w:r w:rsidR="00BB7BB2" w:rsidRPr="0065417E">
        <w:rPr>
          <w:rFonts w:ascii="Times New Roman" w:eastAsia="Times New Roman" w:hAnsi="Times New Roman" w:cstheme="majorBidi"/>
          <w:bCs/>
          <w:sz w:val="28"/>
          <w:szCs w:val="26"/>
          <w:lang w:eastAsia="en-US"/>
        </w:rPr>
        <w:t>/ при 97,</w:t>
      </w:r>
      <w:r w:rsidRPr="0065417E">
        <w:rPr>
          <w:rFonts w:ascii="Times New Roman" w:eastAsia="Times New Roman" w:hAnsi="Times New Roman" w:cstheme="majorBidi"/>
          <w:bCs/>
          <w:sz w:val="28"/>
          <w:szCs w:val="26"/>
          <w:lang w:eastAsia="en-US"/>
        </w:rPr>
        <w:t>1</w:t>
      </w:r>
      <w:r w:rsidR="00BB7BB2" w:rsidRPr="0065417E">
        <w:rPr>
          <w:rFonts w:ascii="Times New Roman" w:eastAsia="Times New Roman" w:hAnsi="Times New Roman" w:cstheme="majorBidi"/>
          <w:bCs/>
          <w:sz w:val="28"/>
          <w:szCs w:val="26"/>
          <w:lang w:eastAsia="en-US"/>
        </w:rPr>
        <w:t>% за 202</w:t>
      </w:r>
      <w:r w:rsidRPr="0065417E">
        <w:rPr>
          <w:rFonts w:ascii="Times New Roman" w:eastAsia="Times New Roman" w:hAnsi="Times New Roman" w:cstheme="majorBidi"/>
          <w:bCs/>
          <w:sz w:val="28"/>
          <w:szCs w:val="26"/>
          <w:lang w:eastAsia="en-US"/>
        </w:rPr>
        <w:t>1</w:t>
      </w:r>
      <w:r w:rsidR="00BB7BB2" w:rsidRPr="0065417E">
        <w:rPr>
          <w:rFonts w:ascii="Times New Roman" w:eastAsia="Times New Roman" w:hAnsi="Times New Roman" w:cstheme="majorBidi"/>
          <w:bCs/>
          <w:sz w:val="28"/>
          <w:szCs w:val="26"/>
          <w:lang w:eastAsia="en-US"/>
        </w:rPr>
        <w:t>г. и 97,</w:t>
      </w:r>
      <w:r w:rsidRPr="0065417E">
        <w:rPr>
          <w:rFonts w:ascii="Times New Roman" w:eastAsia="Times New Roman" w:hAnsi="Times New Roman" w:cstheme="majorBidi"/>
          <w:bCs/>
          <w:sz w:val="28"/>
          <w:szCs w:val="26"/>
          <w:lang w:eastAsia="en-US"/>
        </w:rPr>
        <w:t>8</w:t>
      </w:r>
      <w:r w:rsidR="00BB7BB2" w:rsidRPr="0065417E">
        <w:rPr>
          <w:rFonts w:ascii="Times New Roman" w:eastAsia="Times New Roman" w:hAnsi="Times New Roman" w:cstheme="majorBidi"/>
          <w:bCs/>
          <w:sz w:val="28"/>
          <w:szCs w:val="26"/>
          <w:lang w:eastAsia="en-US"/>
        </w:rPr>
        <w:t>% за 20</w:t>
      </w:r>
      <w:r w:rsidRPr="0065417E">
        <w:rPr>
          <w:rFonts w:ascii="Times New Roman" w:eastAsia="Times New Roman" w:hAnsi="Times New Roman" w:cstheme="majorBidi"/>
          <w:bCs/>
          <w:sz w:val="28"/>
          <w:szCs w:val="26"/>
          <w:lang w:eastAsia="en-US"/>
        </w:rPr>
        <w:t>20</w:t>
      </w:r>
      <w:r w:rsidR="00BB7BB2" w:rsidRPr="0065417E">
        <w:rPr>
          <w:rFonts w:ascii="Times New Roman" w:eastAsia="Times New Roman" w:hAnsi="Times New Roman" w:cstheme="majorBidi"/>
          <w:bCs/>
          <w:sz w:val="28"/>
          <w:szCs w:val="26"/>
          <w:lang w:eastAsia="en-US"/>
        </w:rPr>
        <w:t xml:space="preserve">г./. Общият брой на решените преписки през годината </w:t>
      </w:r>
      <w:r w:rsidR="00647EB3" w:rsidRPr="0065417E">
        <w:rPr>
          <w:rFonts w:ascii="Times New Roman" w:eastAsia="Times New Roman" w:hAnsi="Times New Roman" w:cstheme="majorBidi"/>
          <w:bCs/>
          <w:sz w:val="28"/>
          <w:szCs w:val="26"/>
          <w:lang w:eastAsia="en-US"/>
        </w:rPr>
        <w:t xml:space="preserve">от прокурорите в района на ОП-Враца </w:t>
      </w:r>
      <w:r w:rsidR="00BB7BB2" w:rsidRPr="0065417E">
        <w:rPr>
          <w:rFonts w:ascii="Times New Roman" w:eastAsia="Times New Roman" w:hAnsi="Times New Roman" w:cstheme="majorBidi"/>
          <w:bCs/>
          <w:sz w:val="28"/>
          <w:szCs w:val="26"/>
          <w:lang w:eastAsia="en-US"/>
        </w:rPr>
        <w:t xml:space="preserve">е </w:t>
      </w:r>
      <w:r w:rsidR="00E72615" w:rsidRPr="0065417E">
        <w:rPr>
          <w:rFonts w:ascii="Times New Roman" w:eastAsia="Times New Roman" w:hAnsi="Times New Roman" w:cstheme="majorBidi"/>
          <w:bCs/>
          <w:sz w:val="28"/>
          <w:szCs w:val="26"/>
          <w:lang w:eastAsia="en-US"/>
        </w:rPr>
        <w:t xml:space="preserve">повишен в сравнение с предходните години </w:t>
      </w:r>
      <w:r w:rsidRPr="0065417E">
        <w:rPr>
          <w:rFonts w:ascii="Times New Roman" w:eastAsia="Times New Roman" w:hAnsi="Times New Roman" w:cstheme="majorBidi"/>
          <w:bCs/>
          <w:sz w:val="28"/>
          <w:szCs w:val="26"/>
          <w:lang w:eastAsia="en-US"/>
        </w:rPr>
        <w:t>–</w:t>
      </w:r>
      <w:r w:rsidR="00647EB3" w:rsidRPr="0065417E">
        <w:rPr>
          <w:rFonts w:ascii="Times New Roman" w:eastAsia="Times New Roman" w:hAnsi="Times New Roman" w:cstheme="majorBidi"/>
          <w:bCs/>
          <w:sz w:val="28"/>
          <w:szCs w:val="26"/>
          <w:lang w:eastAsia="en-US"/>
        </w:rPr>
        <w:t xml:space="preserve"> </w:t>
      </w:r>
      <w:r w:rsidRPr="0065417E">
        <w:rPr>
          <w:rFonts w:ascii="Times New Roman" w:eastAsia="Times New Roman" w:hAnsi="Times New Roman" w:cstheme="majorBidi"/>
          <w:bCs/>
          <w:sz w:val="28"/>
          <w:szCs w:val="26"/>
          <w:lang w:eastAsia="en-US"/>
        </w:rPr>
        <w:t>7 602</w:t>
      </w:r>
      <w:r w:rsidR="00647EB3" w:rsidRPr="0065417E">
        <w:rPr>
          <w:rFonts w:ascii="Times New Roman" w:eastAsia="Times New Roman" w:hAnsi="Times New Roman" w:cstheme="majorBidi"/>
          <w:bCs/>
          <w:sz w:val="28"/>
          <w:szCs w:val="26"/>
          <w:lang w:eastAsia="en-US"/>
        </w:rPr>
        <w:t xml:space="preserve"> </w:t>
      </w:r>
      <w:r w:rsidR="00BB7BB2" w:rsidRPr="0065417E">
        <w:rPr>
          <w:rFonts w:ascii="Times New Roman" w:eastAsia="Times New Roman" w:hAnsi="Times New Roman" w:cstheme="majorBidi"/>
          <w:bCs/>
          <w:sz w:val="28"/>
          <w:szCs w:val="26"/>
          <w:lang w:eastAsia="en-US"/>
        </w:rPr>
        <w:t xml:space="preserve">бр. /при </w:t>
      </w:r>
      <w:r w:rsidRPr="0065417E">
        <w:rPr>
          <w:rFonts w:ascii="Times New Roman" w:eastAsia="Times New Roman" w:hAnsi="Times New Roman" w:cstheme="majorBidi"/>
          <w:bCs/>
          <w:sz w:val="28"/>
          <w:szCs w:val="26"/>
          <w:lang w:eastAsia="en-US"/>
        </w:rPr>
        <w:t>6999</w:t>
      </w:r>
      <w:r w:rsidR="00BB7BB2" w:rsidRPr="0065417E">
        <w:rPr>
          <w:rFonts w:ascii="Times New Roman" w:eastAsia="Times New Roman" w:hAnsi="Times New Roman" w:cstheme="majorBidi"/>
          <w:bCs/>
          <w:sz w:val="28"/>
          <w:szCs w:val="26"/>
          <w:lang w:eastAsia="en-US"/>
        </w:rPr>
        <w:t>бр. за 20</w:t>
      </w:r>
      <w:r w:rsidR="00E72615" w:rsidRPr="0065417E">
        <w:rPr>
          <w:rFonts w:ascii="Times New Roman" w:eastAsia="Times New Roman" w:hAnsi="Times New Roman" w:cstheme="majorBidi"/>
          <w:bCs/>
          <w:sz w:val="28"/>
          <w:szCs w:val="26"/>
          <w:lang w:eastAsia="en-US"/>
        </w:rPr>
        <w:t>2</w:t>
      </w:r>
      <w:r w:rsidRPr="0065417E">
        <w:rPr>
          <w:rFonts w:ascii="Times New Roman" w:eastAsia="Times New Roman" w:hAnsi="Times New Roman" w:cstheme="majorBidi"/>
          <w:bCs/>
          <w:sz w:val="28"/>
          <w:szCs w:val="26"/>
          <w:lang w:eastAsia="en-US"/>
        </w:rPr>
        <w:t>1</w:t>
      </w:r>
      <w:r w:rsidR="00BB7BB2" w:rsidRPr="0065417E">
        <w:rPr>
          <w:rFonts w:ascii="Times New Roman" w:eastAsia="Times New Roman" w:hAnsi="Times New Roman" w:cstheme="majorBidi"/>
          <w:bCs/>
          <w:sz w:val="28"/>
          <w:szCs w:val="26"/>
          <w:lang w:eastAsia="en-US"/>
        </w:rPr>
        <w:t xml:space="preserve">г. и </w:t>
      </w:r>
      <w:r w:rsidRPr="0065417E">
        <w:rPr>
          <w:rFonts w:ascii="Times New Roman" w:eastAsia="Times New Roman" w:hAnsi="Times New Roman" w:cstheme="majorBidi"/>
          <w:bCs/>
          <w:sz w:val="28"/>
          <w:szCs w:val="26"/>
          <w:lang w:eastAsia="en-US"/>
        </w:rPr>
        <w:t>5832</w:t>
      </w:r>
      <w:r w:rsidR="00BB7BB2" w:rsidRPr="0065417E">
        <w:rPr>
          <w:rFonts w:ascii="Times New Roman" w:eastAsia="Times New Roman" w:hAnsi="Times New Roman" w:cstheme="majorBidi"/>
          <w:bCs/>
          <w:sz w:val="28"/>
          <w:szCs w:val="26"/>
          <w:lang w:eastAsia="en-US"/>
        </w:rPr>
        <w:t>бр. за 20</w:t>
      </w:r>
      <w:r w:rsidRPr="0065417E">
        <w:rPr>
          <w:rFonts w:ascii="Times New Roman" w:eastAsia="Times New Roman" w:hAnsi="Times New Roman" w:cstheme="majorBidi"/>
          <w:bCs/>
          <w:sz w:val="28"/>
          <w:szCs w:val="26"/>
          <w:lang w:eastAsia="en-US"/>
        </w:rPr>
        <w:t>20</w:t>
      </w:r>
      <w:r w:rsidR="00E72615" w:rsidRPr="0065417E">
        <w:rPr>
          <w:rFonts w:ascii="Times New Roman" w:eastAsia="Times New Roman" w:hAnsi="Times New Roman" w:cstheme="majorBidi"/>
          <w:bCs/>
          <w:sz w:val="28"/>
          <w:szCs w:val="26"/>
          <w:lang w:eastAsia="en-US"/>
        </w:rPr>
        <w:t xml:space="preserve">г./. </w:t>
      </w:r>
      <w:r w:rsidR="00BB7BB2" w:rsidRPr="0065417E">
        <w:rPr>
          <w:rFonts w:ascii="Times New Roman" w:eastAsia="Times New Roman" w:hAnsi="Times New Roman" w:cstheme="majorBidi"/>
          <w:bCs/>
          <w:sz w:val="28"/>
          <w:szCs w:val="26"/>
          <w:lang w:eastAsia="en-US"/>
        </w:rPr>
        <w:t>Въпреки трудностите</w:t>
      </w:r>
      <w:r w:rsidR="00D732F0" w:rsidRPr="0065417E">
        <w:rPr>
          <w:rFonts w:ascii="Times New Roman" w:eastAsia="Times New Roman" w:hAnsi="Times New Roman" w:cstheme="majorBidi"/>
          <w:bCs/>
          <w:sz w:val="28"/>
          <w:szCs w:val="26"/>
          <w:lang w:eastAsia="en-US"/>
        </w:rPr>
        <w:t>,</w:t>
      </w:r>
      <w:r w:rsidR="00BB7BB2" w:rsidRPr="0065417E">
        <w:rPr>
          <w:rFonts w:ascii="Times New Roman" w:eastAsia="Times New Roman" w:hAnsi="Times New Roman" w:cstheme="majorBidi"/>
          <w:bCs/>
          <w:sz w:val="28"/>
          <w:szCs w:val="26"/>
          <w:lang w:eastAsia="en-US"/>
        </w:rPr>
        <w:t xml:space="preserve"> традиционно на много висок ниво е </w:t>
      </w:r>
      <w:proofErr w:type="spellStart"/>
      <w:r w:rsidR="00BB7BB2" w:rsidRPr="0065417E">
        <w:rPr>
          <w:rFonts w:ascii="Times New Roman" w:eastAsia="Times New Roman" w:hAnsi="Times New Roman" w:cstheme="majorBidi"/>
          <w:bCs/>
          <w:sz w:val="28"/>
          <w:szCs w:val="26"/>
          <w:lang w:eastAsia="en-US"/>
        </w:rPr>
        <w:t>срочността</w:t>
      </w:r>
      <w:proofErr w:type="spellEnd"/>
      <w:r w:rsidR="00BB7BB2" w:rsidRPr="0065417E">
        <w:rPr>
          <w:rFonts w:ascii="Times New Roman" w:eastAsia="Times New Roman" w:hAnsi="Times New Roman" w:cstheme="majorBidi"/>
          <w:bCs/>
          <w:sz w:val="28"/>
          <w:szCs w:val="26"/>
          <w:lang w:eastAsia="en-US"/>
        </w:rPr>
        <w:t xml:space="preserve"> при произнасянето на прокурорите по преписките. В едномесечен срок са произнесени </w:t>
      </w:r>
      <w:r w:rsidR="00295517" w:rsidRPr="0065417E">
        <w:rPr>
          <w:rFonts w:ascii="Times New Roman" w:eastAsia="Times New Roman" w:hAnsi="Times New Roman" w:cstheme="majorBidi"/>
          <w:bCs/>
          <w:sz w:val="28"/>
          <w:szCs w:val="26"/>
          <w:lang w:eastAsia="en-US"/>
        </w:rPr>
        <w:t>99,</w:t>
      </w:r>
      <w:r w:rsidR="00E72615" w:rsidRPr="0065417E">
        <w:rPr>
          <w:rFonts w:ascii="Times New Roman" w:eastAsia="Times New Roman" w:hAnsi="Times New Roman" w:cstheme="majorBidi"/>
          <w:bCs/>
          <w:sz w:val="28"/>
          <w:szCs w:val="26"/>
          <w:lang w:eastAsia="en-US"/>
        </w:rPr>
        <w:t xml:space="preserve">9 </w:t>
      </w:r>
      <w:r w:rsidR="00BB7BB2" w:rsidRPr="0065417E">
        <w:rPr>
          <w:rFonts w:ascii="Times New Roman" w:eastAsia="Times New Roman" w:hAnsi="Times New Roman" w:cstheme="majorBidi"/>
          <w:bCs/>
          <w:sz w:val="28"/>
          <w:szCs w:val="26"/>
          <w:lang w:eastAsia="en-US"/>
        </w:rPr>
        <w:t>% от прокурорските актове по тях /</w:t>
      </w:r>
      <w:r w:rsidRPr="0065417E">
        <w:rPr>
          <w:rFonts w:ascii="Times New Roman" w:eastAsia="Times New Roman" w:hAnsi="Times New Roman" w:cstheme="majorBidi"/>
          <w:bCs/>
          <w:sz w:val="28"/>
          <w:szCs w:val="26"/>
          <w:lang w:eastAsia="en-US"/>
        </w:rPr>
        <w:t xml:space="preserve">99,9% </w:t>
      </w:r>
      <w:r w:rsidR="00BB7BB2" w:rsidRPr="0065417E">
        <w:rPr>
          <w:rFonts w:ascii="Times New Roman" w:eastAsia="Times New Roman" w:hAnsi="Times New Roman" w:cstheme="majorBidi"/>
          <w:bCs/>
          <w:sz w:val="28"/>
          <w:szCs w:val="26"/>
          <w:lang w:eastAsia="en-US"/>
        </w:rPr>
        <w:t>за 20</w:t>
      </w:r>
      <w:r w:rsidR="00E72615" w:rsidRPr="0065417E">
        <w:rPr>
          <w:rFonts w:ascii="Times New Roman" w:eastAsia="Times New Roman" w:hAnsi="Times New Roman" w:cstheme="majorBidi"/>
          <w:bCs/>
          <w:sz w:val="28"/>
          <w:szCs w:val="26"/>
          <w:lang w:eastAsia="en-US"/>
        </w:rPr>
        <w:t>2</w:t>
      </w:r>
      <w:r w:rsidRPr="0065417E">
        <w:rPr>
          <w:rFonts w:ascii="Times New Roman" w:eastAsia="Times New Roman" w:hAnsi="Times New Roman" w:cstheme="majorBidi"/>
          <w:bCs/>
          <w:sz w:val="28"/>
          <w:szCs w:val="26"/>
          <w:lang w:eastAsia="en-US"/>
        </w:rPr>
        <w:t>1</w:t>
      </w:r>
      <w:r w:rsidR="00BB7BB2" w:rsidRPr="0065417E">
        <w:rPr>
          <w:rFonts w:ascii="Times New Roman" w:eastAsia="Times New Roman" w:hAnsi="Times New Roman" w:cstheme="majorBidi"/>
          <w:bCs/>
          <w:sz w:val="28"/>
          <w:szCs w:val="26"/>
          <w:lang w:eastAsia="en-US"/>
        </w:rPr>
        <w:t xml:space="preserve">г. и </w:t>
      </w:r>
      <w:r w:rsidRPr="0065417E">
        <w:rPr>
          <w:rFonts w:ascii="Times New Roman" w:eastAsia="Times New Roman" w:hAnsi="Times New Roman" w:cstheme="majorBidi"/>
          <w:bCs/>
          <w:sz w:val="28"/>
          <w:szCs w:val="26"/>
          <w:lang w:eastAsia="en-US"/>
        </w:rPr>
        <w:t xml:space="preserve">100% </w:t>
      </w:r>
      <w:r w:rsidR="00BB7BB2" w:rsidRPr="0065417E">
        <w:rPr>
          <w:rFonts w:ascii="Times New Roman" w:eastAsia="Times New Roman" w:hAnsi="Times New Roman" w:cstheme="majorBidi"/>
          <w:bCs/>
          <w:sz w:val="28"/>
          <w:szCs w:val="26"/>
          <w:lang w:eastAsia="en-US"/>
        </w:rPr>
        <w:t>за 20</w:t>
      </w:r>
      <w:r w:rsidRPr="0065417E">
        <w:rPr>
          <w:rFonts w:ascii="Times New Roman" w:eastAsia="Times New Roman" w:hAnsi="Times New Roman" w:cstheme="majorBidi"/>
          <w:bCs/>
          <w:sz w:val="28"/>
          <w:szCs w:val="26"/>
          <w:lang w:eastAsia="en-US"/>
        </w:rPr>
        <w:t>20</w:t>
      </w:r>
      <w:r w:rsidR="00BB7BB2" w:rsidRPr="0065417E">
        <w:rPr>
          <w:rFonts w:ascii="Times New Roman" w:eastAsia="Times New Roman" w:hAnsi="Times New Roman" w:cstheme="majorBidi"/>
          <w:bCs/>
          <w:sz w:val="28"/>
          <w:szCs w:val="26"/>
          <w:lang w:eastAsia="en-US"/>
        </w:rPr>
        <w:t>г./.</w:t>
      </w:r>
    </w:p>
    <w:p w:rsidR="00BB7BB2" w:rsidRPr="00DA1AE2" w:rsidRDefault="00BB7BB2" w:rsidP="00E72615">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heme="majorBidi"/>
          <w:bCs/>
          <w:sz w:val="28"/>
          <w:szCs w:val="26"/>
          <w:lang w:eastAsia="en-US"/>
        </w:rPr>
      </w:pPr>
      <w:r w:rsidRPr="00DA1AE2">
        <w:rPr>
          <w:rFonts w:ascii="Times New Roman" w:eastAsia="Times New Roman" w:hAnsi="Times New Roman" w:cstheme="majorBidi"/>
          <w:bCs/>
          <w:sz w:val="28"/>
          <w:szCs w:val="26"/>
          <w:lang w:eastAsia="en-US"/>
        </w:rPr>
        <w:t xml:space="preserve">Високо </w:t>
      </w:r>
      <w:r w:rsidR="00D732F0" w:rsidRPr="00DA1AE2">
        <w:rPr>
          <w:rFonts w:ascii="Times New Roman" w:eastAsia="Times New Roman" w:hAnsi="Times New Roman" w:cstheme="majorBidi"/>
          <w:bCs/>
          <w:sz w:val="28"/>
          <w:szCs w:val="26"/>
          <w:lang w:eastAsia="en-US"/>
        </w:rPr>
        <w:t xml:space="preserve">се запази </w:t>
      </w:r>
      <w:r w:rsidRPr="00DA1AE2">
        <w:rPr>
          <w:rFonts w:ascii="Times New Roman" w:eastAsia="Times New Roman" w:hAnsi="Times New Roman" w:cstheme="majorBidi"/>
          <w:bCs/>
          <w:sz w:val="28"/>
          <w:szCs w:val="26"/>
          <w:lang w:eastAsia="en-US"/>
        </w:rPr>
        <w:t xml:space="preserve">нивото по отношение на </w:t>
      </w:r>
      <w:proofErr w:type="spellStart"/>
      <w:r w:rsidRPr="00DA1AE2">
        <w:rPr>
          <w:rFonts w:ascii="Times New Roman" w:eastAsia="Times New Roman" w:hAnsi="Times New Roman" w:cstheme="majorBidi"/>
          <w:bCs/>
          <w:sz w:val="28"/>
          <w:szCs w:val="26"/>
          <w:lang w:eastAsia="en-US"/>
        </w:rPr>
        <w:t>срочността</w:t>
      </w:r>
      <w:proofErr w:type="spellEnd"/>
      <w:r w:rsidRPr="00DA1AE2">
        <w:rPr>
          <w:rFonts w:ascii="Times New Roman" w:eastAsia="Times New Roman" w:hAnsi="Times New Roman" w:cstheme="majorBidi"/>
          <w:bCs/>
          <w:sz w:val="28"/>
          <w:szCs w:val="26"/>
          <w:lang w:eastAsia="en-US"/>
        </w:rPr>
        <w:t xml:space="preserve"> на разследването по делата. От приключените през годината </w:t>
      </w:r>
      <w:r w:rsidR="00DA1AE2" w:rsidRPr="00DA1AE2">
        <w:rPr>
          <w:rFonts w:ascii="Times New Roman" w:eastAsia="Times New Roman" w:hAnsi="Times New Roman" w:cstheme="majorBidi"/>
          <w:bCs/>
          <w:sz w:val="28"/>
          <w:szCs w:val="26"/>
          <w:lang w:eastAsia="en-US"/>
        </w:rPr>
        <w:t>3173</w:t>
      </w:r>
      <w:r w:rsidR="009F617E" w:rsidRPr="00DA1AE2">
        <w:rPr>
          <w:rFonts w:ascii="Times New Roman" w:eastAsia="Times New Roman" w:hAnsi="Times New Roman" w:cstheme="majorBidi"/>
          <w:bCs/>
          <w:sz w:val="28"/>
          <w:szCs w:val="26"/>
          <w:lang w:eastAsia="en-US"/>
        </w:rPr>
        <w:t>бр.</w:t>
      </w:r>
      <w:r w:rsidRPr="00DA1AE2">
        <w:rPr>
          <w:rFonts w:ascii="Times New Roman" w:eastAsia="Times New Roman" w:hAnsi="Times New Roman" w:cstheme="majorBidi"/>
          <w:bCs/>
          <w:sz w:val="28"/>
          <w:szCs w:val="26"/>
          <w:lang w:eastAsia="en-US"/>
        </w:rPr>
        <w:t xml:space="preserve"> досъдебни производства (</w:t>
      </w:r>
      <w:r w:rsidR="00DA1AE2" w:rsidRPr="00DA1AE2">
        <w:rPr>
          <w:rFonts w:ascii="Times New Roman" w:eastAsia="Times New Roman" w:hAnsi="Times New Roman" w:cstheme="majorBidi"/>
          <w:bCs/>
          <w:sz w:val="28"/>
          <w:szCs w:val="26"/>
          <w:lang w:eastAsia="en-US"/>
        </w:rPr>
        <w:t xml:space="preserve">при 2885 бр. за 2021г. и </w:t>
      </w:r>
      <w:r w:rsidR="009F617E" w:rsidRPr="00DA1AE2">
        <w:rPr>
          <w:rFonts w:ascii="Times New Roman" w:eastAsia="Times New Roman" w:hAnsi="Times New Roman" w:cstheme="majorBidi"/>
          <w:bCs/>
          <w:sz w:val="28"/>
          <w:szCs w:val="26"/>
          <w:lang w:eastAsia="en-US"/>
        </w:rPr>
        <w:t>2945</w:t>
      </w:r>
      <w:r w:rsidRPr="00DA1AE2">
        <w:rPr>
          <w:rFonts w:ascii="Times New Roman" w:eastAsia="Times New Roman" w:hAnsi="Times New Roman" w:cstheme="majorBidi"/>
          <w:bCs/>
          <w:sz w:val="28"/>
          <w:szCs w:val="26"/>
          <w:lang w:eastAsia="en-US"/>
        </w:rPr>
        <w:t xml:space="preserve"> бр. за 20</w:t>
      </w:r>
      <w:r w:rsidR="009F617E" w:rsidRPr="00DA1AE2">
        <w:rPr>
          <w:rFonts w:ascii="Times New Roman" w:eastAsia="Times New Roman" w:hAnsi="Times New Roman" w:cstheme="majorBidi"/>
          <w:bCs/>
          <w:sz w:val="28"/>
          <w:szCs w:val="26"/>
          <w:lang w:eastAsia="en-US"/>
        </w:rPr>
        <w:t>20</w:t>
      </w:r>
      <w:r w:rsidRPr="00DA1AE2">
        <w:rPr>
          <w:rFonts w:ascii="Times New Roman" w:eastAsia="Times New Roman" w:hAnsi="Times New Roman" w:cstheme="majorBidi"/>
          <w:bCs/>
          <w:sz w:val="28"/>
          <w:szCs w:val="26"/>
          <w:lang w:eastAsia="en-US"/>
        </w:rPr>
        <w:t>г.), всички са приключили в законовия срок. Идентична е картината и през предходните две години, в които няма приключени досъдебни производства извън законовия срок.</w:t>
      </w:r>
    </w:p>
    <w:p w:rsidR="00BB7BB2" w:rsidRPr="00DA1AE2" w:rsidRDefault="00BB7BB2" w:rsidP="009F617E">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heme="majorBidi"/>
          <w:bCs/>
          <w:sz w:val="28"/>
          <w:szCs w:val="26"/>
          <w:lang w:eastAsia="en-US"/>
        </w:rPr>
      </w:pPr>
      <w:r w:rsidRPr="00DA1AE2">
        <w:rPr>
          <w:rFonts w:ascii="Times New Roman" w:eastAsia="Times New Roman" w:hAnsi="Times New Roman" w:cstheme="majorBidi"/>
          <w:bCs/>
          <w:sz w:val="28"/>
          <w:szCs w:val="26"/>
          <w:lang w:eastAsia="en-US"/>
        </w:rPr>
        <w:t>Устойчива е тенденцията от последните години за намаляване броя на спрените досъдебни производства –</w:t>
      </w:r>
      <w:r w:rsidR="009F617E" w:rsidRPr="00DA1AE2">
        <w:rPr>
          <w:rFonts w:ascii="Times New Roman" w:eastAsia="Times New Roman" w:hAnsi="Times New Roman" w:cstheme="majorBidi"/>
          <w:bCs/>
          <w:sz w:val="28"/>
          <w:szCs w:val="26"/>
          <w:lang w:eastAsia="en-US"/>
        </w:rPr>
        <w:t xml:space="preserve"> </w:t>
      </w:r>
      <w:r w:rsidR="00DA1AE2" w:rsidRPr="00DA1AE2">
        <w:rPr>
          <w:rFonts w:ascii="Times New Roman" w:eastAsia="Times New Roman" w:hAnsi="Times New Roman" w:cstheme="majorBidi"/>
          <w:bCs/>
          <w:sz w:val="28"/>
          <w:szCs w:val="26"/>
          <w:lang w:eastAsia="en-US"/>
        </w:rPr>
        <w:t xml:space="preserve">934 за 2022г., при </w:t>
      </w:r>
      <w:r w:rsidR="009F617E" w:rsidRPr="00DA1AE2">
        <w:rPr>
          <w:rFonts w:ascii="Times New Roman" w:eastAsia="Times New Roman" w:hAnsi="Times New Roman" w:cstheme="majorBidi"/>
          <w:bCs/>
          <w:sz w:val="28"/>
          <w:szCs w:val="26"/>
          <w:lang w:eastAsia="en-US"/>
        </w:rPr>
        <w:t xml:space="preserve">956 </w:t>
      </w:r>
      <w:r w:rsidRPr="00DA1AE2">
        <w:rPr>
          <w:rFonts w:ascii="Times New Roman" w:eastAsia="Times New Roman" w:hAnsi="Times New Roman" w:cstheme="majorBidi"/>
          <w:bCs/>
          <w:sz w:val="28"/>
          <w:szCs w:val="26"/>
          <w:lang w:eastAsia="en-US"/>
        </w:rPr>
        <w:t>бр.</w:t>
      </w:r>
      <w:r w:rsidR="00DA1AE2" w:rsidRPr="00DA1AE2">
        <w:rPr>
          <w:rFonts w:ascii="Times New Roman" w:eastAsia="Times New Roman" w:hAnsi="Times New Roman" w:cstheme="majorBidi"/>
          <w:bCs/>
          <w:sz w:val="28"/>
          <w:szCs w:val="26"/>
          <w:lang w:eastAsia="en-US"/>
        </w:rPr>
        <w:t xml:space="preserve"> за 2021г. и </w:t>
      </w:r>
      <w:r w:rsidR="009F617E" w:rsidRPr="00DA1AE2">
        <w:rPr>
          <w:rFonts w:ascii="Times New Roman" w:eastAsia="Times New Roman" w:hAnsi="Times New Roman" w:cstheme="majorBidi"/>
          <w:bCs/>
          <w:sz w:val="28"/>
          <w:szCs w:val="26"/>
          <w:lang w:eastAsia="en-US"/>
        </w:rPr>
        <w:t>991</w:t>
      </w:r>
      <w:r w:rsidRPr="00DA1AE2">
        <w:rPr>
          <w:rFonts w:ascii="Times New Roman" w:eastAsia="Times New Roman" w:hAnsi="Times New Roman" w:cstheme="majorBidi"/>
          <w:bCs/>
          <w:sz w:val="28"/>
          <w:szCs w:val="26"/>
          <w:lang w:eastAsia="en-US"/>
        </w:rPr>
        <w:t>бр. за 20</w:t>
      </w:r>
      <w:r w:rsidR="009F617E" w:rsidRPr="00DA1AE2">
        <w:rPr>
          <w:rFonts w:ascii="Times New Roman" w:eastAsia="Times New Roman" w:hAnsi="Times New Roman" w:cstheme="majorBidi"/>
          <w:bCs/>
          <w:sz w:val="28"/>
          <w:szCs w:val="26"/>
          <w:lang w:eastAsia="en-US"/>
        </w:rPr>
        <w:t>20</w:t>
      </w:r>
      <w:r w:rsidRPr="00DA1AE2">
        <w:rPr>
          <w:rFonts w:ascii="Times New Roman" w:eastAsia="Times New Roman" w:hAnsi="Times New Roman" w:cstheme="majorBidi"/>
          <w:bCs/>
          <w:sz w:val="28"/>
          <w:szCs w:val="26"/>
          <w:lang w:eastAsia="en-US"/>
        </w:rPr>
        <w:t xml:space="preserve">г. </w:t>
      </w:r>
    </w:p>
    <w:p w:rsidR="00BB7BB2" w:rsidRPr="00676AFA" w:rsidRDefault="00BB7BB2" w:rsidP="009F617E">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heme="majorBidi"/>
          <w:bCs/>
          <w:sz w:val="28"/>
          <w:szCs w:val="26"/>
          <w:lang w:eastAsia="en-US"/>
        </w:rPr>
      </w:pPr>
      <w:r w:rsidRPr="00676AFA">
        <w:rPr>
          <w:rFonts w:ascii="Times New Roman" w:eastAsia="Times New Roman" w:hAnsi="Times New Roman" w:cstheme="majorBidi"/>
          <w:bCs/>
          <w:sz w:val="28"/>
          <w:szCs w:val="26"/>
          <w:lang w:eastAsia="en-US"/>
        </w:rPr>
        <w:t>Данните за прекратените дела през 202</w:t>
      </w:r>
      <w:r w:rsidR="00676AFA" w:rsidRPr="00676AFA">
        <w:rPr>
          <w:rFonts w:ascii="Times New Roman" w:eastAsia="Times New Roman" w:hAnsi="Times New Roman" w:cstheme="majorBidi"/>
          <w:bCs/>
          <w:sz w:val="28"/>
          <w:szCs w:val="26"/>
          <w:lang w:eastAsia="en-US"/>
        </w:rPr>
        <w:t>2</w:t>
      </w:r>
      <w:r w:rsidRPr="00676AFA">
        <w:rPr>
          <w:rFonts w:ascii="Times New Roman" w:eastAsia="Times New Roman" w:hAnsi="Times New Roman" w:cstheme="majorBidi"/>
          <w:bCs/>
          <w:sz w:val="28"/>
          <w:szCs w:val="26"/>
          <w:lang w:eastAsia="en-US"/>
        </w:rPr>
        <w:t xml:space="preserve">г., които са </w:t>
      </w:r>
      <w:r w:rsidR="009F617E" w:rsidRPr="00676AFA">
        <w:rPr>
          <w:rFonts w:ascii="Times New Roman" w:eastAsia="Times New Roman" w:hAnsi="Times New Roman" w:cstheme="majorBidi"/>
          <w:bCs/>
          <w:sz w:val="28"/>
          <w:szCs w:val="26"/>
          <w:lang w:eastAsia="en-US"/>
        </w:rPr>
        <w:t>общо</w:t>
      </w:r>
      <w:r w:rsidR="00676AFA" w:rsidRPr="00676AFA">
        <w:rPr>
          <w:rFonts w:ascii="Times New Roman" w:eastAsia="Times New Roman" w:hAnsi="Times New Roman" w:cstheme="majorBidi"/>
          <w:bCs/>
          <w:sz w:val="28"/>
          <w:szCs w:val="26"/>
          <w:lang w:eastAsia="en-US"/>
        </w:rPr>
        <w:t xml:space="preserve"> 3532</w:t>
      </w:r>
      <w:r w:rsidR="009F617E" w:rsidRPr="00676AFA">
        <w:rPr>
          <w:rFonts w:ascii="Times New Roman" w:eastAsia="Times New Roman" w:hAnsi="Times New Roman" w:cstheme="majorBidi"/>
          <w:bCs/>
          <w:sz w:val="28"/>
          <w:szCs w:val="26"/>
          <w:lang w:eastAsia="en-US"/>
        </w:rPr>
        <w:t xml:space="preserve"> </w:t>
      </w:r>
      <w:r w:rsidRPr="00676AFA">
        <w:rPr>
          <w:rFonts w:ascii="Times New Roman" w:eastAsia="Times New Roman" w:hAnsi="Times New Roman" w:cstheme="majorBidi"/>
          <w:bCs/>
          <w:sz w:val="28"/>
          <w:szCs w:val="26"/>
          <w:lang w:eastAsia="en-US"/>
        </w:rPr>
        <w:t>бр. досъдебни производства, вкл. тези по давност /</w:t>
      </w:r>
      <w:r w:rsidR="00676AFA" w:rsidRPr="00676AFA">
        <w:rPr>
          <w:rFonts w:ascii="Times New Roman" w:eastAsia="Times New Roman" w:hAnsi="Times New Roman" w:cstheme="majorBidi"/>
          <w:bCs/>
          <w:sz w:val="28"/>
          <w:szCs w:val="26"/>
          <w:lang w:eastAsia="en-US"/>
        </w:rPr>
        <w:t xml:space="preserve">при 3094 бр. за 2021г. и </w:t>
      </w:r>
      <w:r w:rsidR="009F617E" w:rsidRPr="00676AFA">
        <w:rPr>
          <w:rFonts w:ascii="Times New Roman" w:eastAsia="Times New Roman" w:hAnsi="Times New Roman" w:cstheme="majorBidi"/>
          <w:bCs/>
          <w:sz w:val="28"/>
          <w:szCs w:val="26"/>
          <w:lang w:eastAsia="en-US"/>
        </w:rPr>
        <w:t>3329</w:t>
      </w:r>
      <w:r w:rsidRPr="00676AFA">
        <w:rPr>
          <w:rFonts w:ascii="Times New Roman" w:eastAsia="Times New Roman" w:hAnsi="Times New Roman" w:cstheme="majorBidi"/>
          <w:bCs/>
          <w:sz w:val="28"/>
          <w:szCs w:val="26"/>
          <w:lang w:eastAsia="en-US"/>
        </w:rPr>
        <w:t xml:space="preserve"> бр. за 20</w:t>
      </w:r>
      <w:r w:rsidR="009F617E" w:rsidRPr="00676AFA">
        <w:rPr>
          <w:rFonts w:ascii="Times New Roman" w:eastAsia="Times New Roman" w:hAnsi="Times New Roman" w:cstheme="majorBidi"/>
          <w:bCs/>
          <w:sz w:val="28"/>
          <w:szCs w:val="26"/>
          <w:lang w:eastAsia="en-US"/>
        </w:rPr>
        <w:t>20</w:t>
      </w:r>
      <w:r w:rsidRPr="00676AFA">
        <w:rPr>
          <w:rFonts w:ascii="Times New Roman" w:eastAsia="Times New Roman" w:hAnsi="Times New Roman" w:cstheme="majorBidi"/>
          <w:bCs/>
          <w:sz w:val="28"/>
          <w:szCs w:val="26"/>
          <w:lang w:eastAsia="en-US"/>
        </w:rPr>
        <w:t xml:space="preserve">г./, сочи, че през годината са положени максимални усилия за </w:t>
      </w:r>
      <w:r w:rsidR="009F617E" w:rsidRPr="00676AFA">
        <w:rPr>
          <w:rFonts w:ascii="Times New Roman" w:eastAsia="Times New Roman" w:hAnsi="Times New Roman" w:cstheme="majorBidi"/>
          <w:bCs/>
          <w:sz w:val="28"/>
          <w:szCs w:val="26"/>
          <w:lang w:eastAsia="en-US"/>
        </w:rPr>
        <w:t xml:space="preserve">устойчивото </w:t>
      </w:r>
      <w:r w:rsidRPr="00676AFA">
        <w:rPr>
          <w:rFonts w:ascii="Times New Roman" w:eastAsia="Times New Roman" w:hAnsi="Times New Roman" w:cstheme="majorBidi"/>
          <w:bCs/>
          <w:sz w:val="28"/>
          <w:szCs w:val="26"/>
          <w:lang w:eastAsia="en-US"/>
        </w:rPr>
        <w:t xml:space="preserve">решаване на проблема с т.нар. „стари дела“. През последните 3-4 години </w:t>
      </w:r>
      <w:r w:rsidR="009F617E" w:rsidRPr="00676AFA">
        <w:rPr>
          <w:rFonts w:ascii="Times New Roman" w:eastAsia="Times New Roman" w:hAnsi="Times New Roman" w:cstheme="majorBidi"/>
          <w:bCs/>
          <w:sz w:val="28"/>
          <w:szCs w:val="26"/>
          <w:lang w:eastAsia="en-US"/>
        </w:rPr>
        <w:t>основно в</w:t>
      </w:r>
      <w:r w:rsidRPr="00676AFA">
        <w:rPr>
          <w:rFonts w:ascii="Times New Roman" w:eastAsia="Times New Roman" w:hAnsi="Times New Roman" w:cstheme="majorBidi"/>
          <w:bCs/>
          <w:sz w:val="28"/>
          <w:szCs w:val="26"/>
          <w:lang w:eastAsia="en-US"/>
        </w:rPr>
        <w:t xml:space="preserve"> район</w:t>
      </w:r>
      <w:r w:rsidR="009F617E" w:rsidRPr="00676AFA">
        <w:rPr>
          <w:rFonts w:ascii="Times New Roman" w:eastAsia="Times New Roman" w:hAnsi="Times New Roman" w:cstheme="majorBidi"/>
          <w:bCs/>
          <w:sz w:val="28"/>
          <w:szCs w:val="26"/>
          <w:lang w:eastAsia="en-US"/>
        </w:rPr>
        <w:t>ите</w:t>
      </w:r>
      <w:r w:rsidRPr="00676AFA">
        <w:rPr>
          <w:rFonts w:ascii="Times New Roman" w:eastAsia="Times New Roman" w:hAnsi="Times New Roman" w:cstheme="majorBidi"/>
          <w:bCs/>
          <w:sz w:val="28"/>
          <w:szCs w:val="26"/>
          <w:lang w:eastAsia="en-US"/>
        </w:rPr>
        <w:t xml:space="preserve"> прокуратур</w:t>
      </w:r>
      <w:r w:rsidR="009F617E" w:rsidRPr="00676AFA">
        <w:rPr>
          <w:rFonts w:ascii="Times New Roman" w:eastAsia="Times New Roman" w:hAnsi="Times New Roman" w:cstheme="majorBidi"/>
          <w:bCs/>
          <w:sz w:val="28"/>
          <w:szCs w:val="26"/>
          <w:lang w:eastAsia="en-US"/>
        </w:rPr>
        <w:t xml:space="preserve">и </w:t>
      </w:r>
      <w:r w:rsidRPr="00676AFA">
        <w:rPr>
          <w:rFonts w:ascii="Times New Roman" w:eastAsia="Times New Roman" w:hAnsi="Times New Roman" w:cstheme="majorBidi"/>
          <w:bCs/>
          <w:sz w:val="28"/>
          <w:szCs w:val="26"/>
          <w:lang w:eastAsia="en-US"/>
        </w:rPr>
        <w:t xml:space="preserve">имаше множество спрени дела срещу неизвестен извършител, </w:t>
      </w:r>
      <w:r w:rsidR="009F617E" w:rsidRPr="00676AFA">
        <w:rPr>
          <w:rFonts w:ascii="Times New Roman" w:eastAsia="Times New Roman" w:hAnsi="Times New Roman" w:cstheme="majorBidi"/>
          <w:bCs/>
          <w:sz w:val="28"/>
          <w:szCs w:val="26"/>
          <w:lang w:eastAsia="en-US"/>
        </w:rPr>
        <w:t>н</w:t>
      </w:r>
      <w:r w:rsidRPr="00676AFA">
        <w:rPr>
          <w:rFonts w:ascii="Times New Roman" w:eastAsia="Times New Roman" w:hAnsi="Times New Roman" w:cstheme="majorBidi"/>
          <w:bCs/>
          <w:sz w:val="28"/>
          <w:szCs w:val="26"/>
          <w:lang w:eastAsia="en-US"/>
        </w:rPr>
        <w:t xml:space="preserve">о с изтекла давност  за наказателно преследване. Към настоящия момент същите се прекратяват регулярно при наличните законови предпоставки. </w:t>
      </w:r>
    </w:p>
    <w:p w:rsidR="00BB7BB2" w:rsidRPr="00DA1AE2" w:rsidRDefault="00BB7BB2" w:rsidP="009F617E">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heme="majorBidi"/>
          <w:bCs/>
          <w:sz w:val="28"/>
          <w:szCs w:val="26"/>
          <w:lang w:eastAsia="en-US"/>
        </w:rPr>
      </w:pPr>
      <w:r w:rsidRPr="00DA1AE2">
        <w:rPr>
          <w:rFonts w:ascii="Times New Roman" w:eastAsia="Times New Roman" w:hAnsi="Times New Roman" w:cstheme="majorBidi"/>
          <w:bCs/>
          <w:sz w:val="28"/>
          <w:szCs w:val="26"/>
          <w:lang w:eastAsia="en-US"/>
        </w:rPr>
        <w:t xml:space="preserve">Стабилна остава тенденцията за запазване на ниско ниво на относителния дял на върнатите дела, спрямо внесените – </w:t>
      </w:r>
      <w:r w:rsidR="00DA1AE2" w:rsidRPr="00DA1AE2">
        <w:rPr>
          <w:rFonts w:ascii="Times New Roman" w:eastAsia="Times New Roman" w:hAnsi="Times New Roman" w:cstheme="majorBidi"/>
          <w:bCs/>
          <w:sz w:val="28"/>
          <w:szCs w:val="26"/>
          <w:lang w:eastAsia="en-US"/>
        </w:rPr>
        <w:t xml:space="preserve">0,83% /при </w:t>
      </w:r>
      <w:r w:rsidR="00295517" w:rsidRPr="00DA1AE2">
        <w:rPr>
          <w:rFonts w:ascii="Times New Roman" w:eastAsia="Times New Roman" w:hAnsi="Times New Roman" w:cstheme="majorBidi"/>
          <w:bCs/>
          <w:sz w:val="28"/>
          <w:szCs w:val="26"/>
          <w:lang w:eastAsia="en-US"/>
        </w:rPr>
        <w:t>0</w:t>
      </w:r>
      <w:r w:rsidRPr="00DA1AE2">
        <w:rPr>
          <w:rFonts w:ascii="Times New Roman" w:eastAsia="Times New Roman" w:hAnsi="Times New Roman" w:cstheme="majorBidi"/>
          <w:bCs/>
          <w:sz w:val="28"/>
          <w:szCs w:val="26"/>
          <w:lang w:eastAsia="en-US"/>
        </w:rPr>
        <w:t>,</w:t>
      </w:r>
      <w:r w:rsidR="00295517" w:rsidRPr="00DA1AE2">
        <w:rPr>
          <w:rFonts w:ascii="Times New Roman" w:eastAsia="Times New Roman" w:hAnsi="Times New Roman" w:cstheme="majorBidi"/>
          <w:bCs/>
          <w:sz w:val="28"/>
          <w:szCs w:val="26"/>
          <w:lang w:eastAsia="en-US"/>
        </w:rPr>
        <w:t>82</w:t>
      </w:r>
      <w:r w:rsidRPr="00DA1AE2">
        <w:rPr>
          <w:rFonts w:ascii="Times New Roman" w:eastAsia="Times New Roman" w:hAnsi="Times New Roman" w:cstheme="majorBidi"/>
          <w:bCs/>
          <w:sz w:val="28"/>
          <w:szCs w:val="26"/>
          <w:lang w:eastAsia="en-US"/>
        </w:rPr>
        <w:t xml:space="preserve">% </w:t>
      </w:r>
      <w:r w:rsidR="00DA1AE2" w:rsidRPr="00DA1AE2">
        <w:rPr>
          <w:rFonts w:ascii="Times New Roman" w:eastAsia="Times New Roman" w:hAnsi="Times New Roman" w:cstheme="majorBidi"/>
          <w:bCs/>
          <w:sz w:val="28"/>
          <w:szCs w:val="26"/>
          <w:lang w:eastAsia="en-US"/>
        </w:rPr>
        <w:t xml:space="preserve">за 2021г. и </w:t>
      </w:r>
      <w:r w:rsidR="00295517" w:rsidRPr="00DA1AE2">
        <w:rPr>
          <w:rFonts w:ascii="Times New Roman" w:eastAsia="Times New Roman" w:hAnsi="Times New Roman" w:cstheme="majorBidi"/>
          <w:bCs/>
          <w:sz w:val="28"/>
          <w:szCs w:val="26"/>
          <w:lang w:eastAsia="en-US"/>
        </w:rPr>
        <w:t>1</w:t>
      </w:r>
      <w:r w:rsidRPr="00DA1AE2">
        <w:rPr>
          <w:rFonts w:ascii="Times New Roman" w:eastAsia="Times New Roman" w:hAnsi="Times New Roman" w:cstheme="majorBidi"/>
          <w:bCs/>
          <w:sz w:val="28"/>
          <w:szCs w:val="26"/>
          <w:lang w:eastAsia="en-US"/>
        </w:rPr>
        <w:t>,</w:t>
      </w:r>
      <w:r w:rsidR="00295517" w:rsidRPr="00DA1AE2">
        <w:rPr>
          <w:rFonts w:ascii="Times New Roman" w:eastAsia="Times New Roman" w:hAnsi="Times New Roman" w:cstheme="majorBidi"/>
          <w:bCs/>
          <w:sz w:val="28"/>
          <w:szCs w:val="26"/>
          <w:lang w:eastAsia="en-US"/>
        </w:rPr>
        <w:t>26</w:t>
      </w:r>
      <w:r w:rsidRPr="00DA1AE2">
        <w:rPr>
          <w:rFonts w:ascii="Times New Roman" w:eastAsia="Times New Roman" w:hAnsi="Times New Roman" w:cstheme="majorBidi"/>
          <w:bCs/>
          <w:sz w:val="28"/>
          <w:szCs w:val="26"/>
          <w:lang w:eastAsia="en-US"/>
        </w:rPr>
        <w:t>% за 20</w:t>
      </w:r>
      <w:r w:rsidR="00DA1AE2" w:rsidRPr="00DA1AE2">
        <w:rPr>
          <w:rFonts w:ascii="Times New Roman" w:eastAsia="Times New Roman" w:hAnsi="Times New Roman" w:cstheme="majorBidi"/>
          <w:bCs/>
          <w:sz w:val="28"/>
          <w:szCs w:val="26"/>
          <w:lang w:eastAsia="en-US"/>
        </w:rPr>
        <w:t>20г.</w:t>
      </w:r>
      <w:r w:rsidRPr="00DA1AE2">
        <w:rPr>
          <w:rFonts w:ascii="Times New Roman" w:eastAsia="Times New Roman" w:hAnsi="Times New Roman" w:cstheme="majorBidi"/>
          <w:bCs/>
          <w:sz w:val="28"/>
          <w:szCs w:val="26"/>
          <w:lang w:eastAsia="en-US"/>
        </w:rPr>
        <w:t xml:space="preserve">/. През отчетната година е продължена добрата практика в региона на отчетен малък брой оправдани лица, спрямо всички осъдени – </w:t>
      </w:r>
      <w:r w:rsidR="00DA1AE2" w:rsidRPr="00DA1AE2">
        <w:rPr>
          <w:rFonts w:ascii="Times New Roman" w:eastAsia="Times New Roman" w:hAnsi="Times New Roman" w:cstheme="majorBidi"/>
          <w:bCs/>
          <w:sz w:val="28"/>
          <w:szCs w:val="26"/>
          <w:lang w:eastAsia="en-US"/>
        </w:rPr>
        <w:t>1,44% ,</w:t>
      </w:r>
      <w:r w:rsidRPr="00DA1AE2">
        <w:rPr>
          <w:rFonts w:ascii="Times New Roman" w:eastAsia="Times New Roman" w:hAnsi="Times New Roman" w:cstheme="majorBidi"/>
          <w:bCs/>
          <w:sz w:val="28"/>
          <w:szCs w:val="26"/>
          <w:lang w:eastAsia="en-US"/>
        </w:rPr>
        <w:t xml:space="preserve"> което е идентичен процент с </w:t>
      </w:r>
      <w:r w:rsidR="00DA1AE2" w:rsidRPr="00DA1AE2">
        <w:rPr>
          <w:rFonts w:ascii="Times New Roman" w:eastAsia="Times New Roman" w:hAnsi="Times New Roman" w:cstheme="majorBidi"/>
          <w:bCs/>
          <w:sz w:val="28"/>
          <w:szCs w:val="26"/>
          <w:lang w:eastAsia="en-US"/>
        </w:rPr>
        <w:t xml:space="preserve">2021г., когато е бил 1,37% и </w:t>
      </w:r>
      <w:r w:rsidRPr="00DA1AE2">
        <w:rPr>
          <w:rFonts w:ascii="Times New Roman" w:eastAsia="Times New Roman" w:hAnsi="Times New Roman" w:cstheme="majorBidi"/>
          <w:bCs/>
          <w:sz w:val="28"/>
          <w:szCs w:val="26"/>
          <w:lang w:eastAsia="en-US"/>
        </w:rPr>
        <w:t>20</w:t>
      </w:r>
      <w:r w:rsidR="00295517" w:rsidRPr="00DA1AE2">
        <w:rPr>
          <w:rFonts w:ascii="Times New Roman" w:eastAsia="Times New Roman" w:hAnsi="Times New Roman" w:cstheme="majorBidi"/>
          <w:bCs/>
          <w:sz w:val="28"/>
          <w:szCs w:val="26"/>
          <w:lang w:eastAsia="en-US"/>
        </w:rPr>
        <w:t>20</w:t>
      </w:r>
      <w:r w:rsidRPr="00DA1AE2">
        <w:rPr>
          <w:rFonts w:ascii="Times New Roman" w:eastAsia="Times New Roman" w:hAnsi="Times New Roman" w:cstheme="majorBidi"/>
          <w:bCs/>
          <w:sz w:val="28"/>
          <w:szCs w:val="26"/>
          <w:lang w:eastAsia="en-US"/>
        </w:rPr>
        <w:t>г., когато е бил 1,1</w:t>
      </w:r>
      <w:r w:rsidR="00295517" w:rsidRPr="00DA1AE2">
        <w:rPr>
          <w:rFonts w:ascii="Times New Roman" w:eastAsia="Times New Roman" w:hAnsi="Times New Roman" w:cstheme="majorBidi"/>
          <w:bCs/>
          <w:sz w:val="28"/>
          <w:szCs w:val="26"/>
          <w:lang w:eastAsia="en-US"/>
        </w:rPr>
        <w:t>8</w:t>
      </w:r>
      <w:r w:rsidRPr="00DA1AE2">
        <w:rPr>
          <w:rFonts w:ascii="Times New Roman" w:eastAsia="Times New Roman" w:hAnsi="Times New Roman" w:cstheme="majorBidi"/>
          <w:bCs/>
          <w:sz w:val="28"/>
          <w:szCs w:val="26"/>
          <w:lang w:eastAsia="en-US"/>
        </w:rPr>
        <w:t>%</w:t>
      </w:r>
      <w:r w:rsidR="00DA1AE2" w:rsidRPr="00DA1AE2">
        <w:rPr>
          <w:rFonts w:ascii="Times New Roman" w:eastAsia="Times New Roman" w:hAnsi="Times New Roman" w:cstheme="majorBidi"/>
          <w:bCs/>
          <w:sz w:val="28"/>
          <w:szCs w:val="26"/>
          <w:lang w:eastAsia="en-US"/>
        </w:rPr>
        <w:t>.</w:t>
      </w:r>
      <w:r w:rsidRPr="00DA1AE2">
        <w:rPr>
          <w:rFonts w:ascii="Times New Roman" w:eastAsia="Times New Roman" w:hAnsi="Times New Roman" w:cstheme="majorBidi"/>
          <w:bCs/>
          <w:sz w:val="28"/>
          <w:szCs w:val="26"/>
          <w:lang w:eastAsia="en-US"/>
        </w:rPr>
        <w:t xml:space="preserve"> </w:t>
      </w:r>
    </w:p>
    <w:p w:rsidR="00BB7BB2" w:rsidRPr="00DA1AE2" w:rsidRDefault="00DA1AE2" w:rsidP="00295517">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heme="majorBidi"/>
          <w:bCs/>
          <w:sz w:val="28"/>
          <w:szCs w:val="26"/>
          <w:lang w:eastAsia="en-US"/>
        </w:rPr>
      </w:pPr>
      <w:r w:rsidRPr="00DA1AE2">
        <w:rPr>
          <w:rFonts w:ascii="Times New Roman" w:eastAsia="Times New Roman" w:hAnsi="Times New Roman" w:cstheme="majorBidi"/>
          <w:bCs/>
          <w:sz w:val="28"/>
          <w:szCs w:val="26"/>
          <w:lang w:eastAsia="en-US"/>
        </w:rPr>
        <w:t>П</w:t>
      </w:r>
      <w:r w:rsidR="00BB7BB2" w:rsidRPr="00DA1AE2">
        <w:rPr>
          <w:rFonts w:ascii="Times New Roman" w:eastAsia="Times New Roman" w:hAnsi="Times New Roman" w:cstheme="majorBidi"/>
          <w:bCs/>
          <w:sz w:val="28"/>
          <w:szCs w:val="26"/>
          <w:lang w:eastAsia="en-US"/>
        </w:rPr>
        <w:t xml:space="preserve">рез изминалата година броят на инстанционните преписки </w:t>
      </w:r>
      <w:r w:rsidR="002079E7">
        <w:rPr>
          <w:rFonts w:ascii="Times New Roman" w:eastAsia="Times New Roman" w:hAnsi="Times New Roman" w:cstheme="majorBidi"/>
          <w:bCs/>
          <w:sz w:val="28"/>
          <w:szCs w:val="26"/>
          <w:lang w:eastAsia="en-US"/>
        </w:rPr>
        <w:t xml:space="preserve">е </w:t>
      </w:r>
      <w:r w:rsidRPr="00DA1AE2">
        <w:rPr>
          <w:rFonts w:ascii="Times New Roman" w:eastAsia="Times New Roman" w:hAnsi="Times New Roman" w:cstheme="majorBidi"/>
          <w:bCs/>
          <w:sz w:val="28"/>
          <w:szCs w:val="26"/>
          <w:lang w:eastAsia="en-US"/>
        </w:rPr>
        <w:t>намал</w:t>
      </w:r>
      <w:r w:rsidR="002079E7">
        <w:rPr>
          <w:rFonts w:ascii="Times New Roman" w:eastAsia="Times New Roman" w:hAnsi="Times New Roman" w:cstheme="majorBidi"/>
          <w:bCs/>
          <w:sz w:val="28"/>
          <w:szCs w:val="26"/>
          <w:lang w:eastAsia="en-US"/>
        </w:rPr>
        <w:t>ен</w:t>
      </w:r>
      <w:r w:rsidRPr="00DA1AE2">
        <w:rPr>
          <w:rFonts w:ascii="Times New Roman" w:eastAsia="Times New Roman" w:hAnsi="Times New Roman" w:cstheme="majorBidi"/>
          <w:bCs/>
          <w:sz w:val="28"/>
          <w:szCs w:val="26"/>
          <w:lang w:eastAsia="en-US"/>
        </w:rPr>
        <w:t xml:space="preserve"> </w:t>
      </w:r>
      <w:r w:rsidR="00BB7BB2" w:rsidRPr="00DA1AE2">
        <w:rPr>
          <w:rFonts w:ascii="Times New Roman" w:eastAsia="Times New Roman" w:hAnsi="Times New Roman" w:cstheme="majorBidi"/>
          <w:bCs/>
          <w:sz w:val="28"/>
          <w:szCs w:val="26"/>
          <w:lang w:eastAsia="en-US"/>
        </w:rPr>
        <w:t xml:space="preserve">в сравнение с </w:t>
      </w:r>
      <w:r w:rsidRPr="00DA1AE2">
        <w:rPr>
          <w:rFonts w:ascii="Times New Roman" w:eastAsia="Times New Roman" w:hAnsi="Times New Roman" w:cstheme="majorBidi"/>
          <w:bCs/>
          <w:sz w:val="28"/>
          <w:szCs w:val="26"/>
          <w:lang w:eastAsia="en-US"/>
        </w:rPr>
        <w:t xml:space="preserve">2021г. </w:t>
      </w:r>
      <w:r w:rsidR="00BB7BB2" w:rsidRPr="00DA1AE2">
        <w:rPr>
          <w:rFonts w:ascii="Times New Roman" w:eastAsia="Times New Roman" w:hAnsi="Times New Roman" w:cstheme="majorBidi"/>
          <w:bCs/>
          <w:sz w:val="28"/>
          <w:szCs w:val="26"/>
          <w:lang w:eastAsia="en-US"/>
        </w:rPr>
        <w:t xml:space="preserve">– </w:t>
      </w:r>
      <w:r w:rsidRPr="00DA1AE2">
        <w:rPr>
          <w:rFonts w:ascii="Times New Roman" w:eastAsia="Times New Roman" w:hAnsi="Times New Roman" w:cstheme="majorBidi"/>
          <w:bCs/>
          <w:sz w:val="28"/>
          <w:szCs w:val="26"/>
          <w:lang w:eastAsia="en-US"/>
        </w:rPr>
        <w:t xml:space="preserve">410 броя /при </w:t>
      </w:r>
      <w:r w:rsidR="00295517" w:rsidRPr="00DA1AE2">
        <w:rPr>
          <w:rFonts w:ascii="Times New Roman" w:eastAsia="Times New Roman" w:hAnsi="Times New Roman" w:cstheme="majorBidi"/>
          <w:bCs/>
          <w:sz w:val="28"/>
          <w:szCs w:val="26"/>
          <w:lang w:eastAsia="en-US"/>
        </w:rPr>
        <w:t>738</w:t>
      </w:r>
      <w:r w:rsidR="00BB7BB2" w:rsidRPr="00DA1AE2">
        <w:rPr>
          <w:rFonts w:ascii="Times New Roman" w:eastAsia="Times New Roman" w:hAnsi="Times New Roman" w:cstheme="majorBidi"/>
          <w:bCs/>
          <w:sz w:val="28"/>
          <w:szCs w:val="26"/>
          <w:lang w:eastAsia="en-US"/>
        </w:rPr>
        <w:t xml:space="preserve"> бр. </w:t>
      </w:r>
      <w:r w:rsidRPr="00DA1AE2">
        <w:rPr>
          <w:rFonts w:ascii="Times New Roman" w:eastAsia="Times New Roman" w:hAnsi="Times New Roman" w:cstheme="majorBidi"/>
          <w:bCs/>
          <w:sz w:val="28"/>
          <w:szCs w:val="26"/>
          <w:lang w:eastAsia="en-US"/>
        </w:rPr>
        <w:t xml:space="preserve">за 2021г. и </w:t>
      </w:r>
      <w:r w:rsidR="00295517" w:rsidRPr="00DA1AE2">
        <w:rPr>
          <w:rFonts w:ascii="Times New Roman" w:eastAsia="Times New Roman" w:hAnsi="Times New Roman" w:cstheme="majorBidi"/>
          <w:bCs/>
          <w:sz w:val="28"/>
          <w:szCs w:val="26"/>
          <w:lang w:eastAsia="en-US"/>
        </w:rPr>
        <w:t>439</w:t>
      </w:r>
      <w:r w:rsidR="00BB7BB2" w:rsidRPr="00DA1AE2">
        <w:rPr>
          <w:rFonts w:ascii="Times New Roman" w:eastAsia="Times New Roman" w:hAnsi="Times New Roman" w:cstheme="majorBidi"/>
          <w:bCs/>
          <w:sz w:val="28"/>
          <w:szCs w:val="26"/>
          <w:lang w:eastAsia="en-US"/>
        </w:rPr>
        <w:t xml:space="preserve"> бр.  за 20</w:t>
      </w:r>
      <w:r w:rsidR="00295517" w:rsidRPr="00DA1AE2">
        <w:rPr>
          <w:rFonts w:ascii="Times New Roman" w:eastAsia="Times New Roman" w:hAnsi="Times New Roman" w:cstheme="majorBidi"/>
          <w:bCs/>
          <w:sz w:val="28"/>
          <w:szCs w:val="26"/>
          <w:lang w:eastAsia="en-US"/>
        </w:rPr>
        <w:t>20</w:t>
      </w:r>
      <w:r w:rsidRPr="00DA1AE2">
        <w:rPr>
          <w:rFonts w:ascii="Times New Roman" w:eastAsia="Times New Roman" w:hAnsi="Times New Roman" w:cstheme="majorBidi"/>
          <w:bCs/>
          <w:sz w:val="28"/>
          <w:szCs w:val="26"/>
          <w:lang w:eastAsia="en-US"/>
        </w:rPr>
        <w:t>г.</w:t>
      </w:r>
      <w:r w:rsidR="00BB7BB2" w:rsidRPr="00DA1AE2">
        <w:rPr>
          <w:rFonts w:ascii="Times New Roman" w:eastAsia="Times New Roman" w:hAnsi="Times New Roman" w:cstheme="majorBidi"/>
          <w:bCs/>
          <w:sz w:val="28"/>
          <w:szCs w:val="26"/>
          <w:lang w:eastAsia="en-US"/>
        </w:rPr>
        <w:t>/.</w:t>
      </w:r>
      <w:r w:rsidR="00D732F0" w:rsidRPr="00DA1AE2">
        <w:rPr>
          <w:rFonts w:ascii="Times New Roman" w:eastAsia="Times New Roman" w:hAnsi="Times New Roman" w:cstheme="majorBidi"/>
          <w:bCs/>
          <w:sz w:val="28"/>
          <w:szCs w:val="26"/>
          <w:lang w:eastAsia="en-US"/>
        </w:rPr>
        <w:t xml:space="preserve"> </w:t>
      </w:r>
      <w:r w:rsidR="00295517" w:rsidRPr="00DA1AE2">
        <w:rPr>
          <w:rFonts w:ascii="Times New Roman" w:eastAsia="Times New Roman" w:hAnsi="Times New Roman" w:cstheme="majorBidi"/>
          <w:bCs/>
          <w:sz w:val="28"/>
          <w:szCs w:val="26"/>
          <w:lang w:eastAsia="en-US"/>
        </w:rPr>
        <w:t xml:space="preserve">Основна причина за това са проведените </w:t>
      </w:r>
      <w:r w:rsidR="00D732F0" w:rsidRPr="00DA1AE2">
        <w:rPr>
          <w:rFonts w:ascii="Times New Roman" w:eastAsia="Times New Roman" w:hAnsi="Times New Roman" w:cstheme="majorBidi"/>
          <w:bCs/>
          <w:sz w:val="28"/>
          <w:szCs w:val="26"/>
          <w:lang w:eastAsia="en-US"/>
        </w:rPr>
        <w:t xml:space="preserve">няколко на брой </w:t>
      </w:r>
      <w:r w:rsidR="00295517" w:rsidRPr="00DA1AE2">
        <w:rPr>
          <w:rFonts w:ascii="Times New Roman" w:eastAsia="Times New Roman" w:hAnsi="Times New Roman" w:cstheme="majorBidi"/>
          <w:bCs/>
          <w:sz w:val="28"/>
          <w:szCs w:val="26"/>
          <w:lang w:eastAsia="en-US"/>
        </w:rPr>
        <w:t>избори за Народно събрание</w:t>
      </w:r>
      <w:r w:rsidR="00D732F0" w:rsidRPr="00DA1AE2">
        <w:rPr>
          <w:rFonts w:ascii="Times New Roman" w:eastAsia="Times New Roman" w:hAnsi="Times New Roman" w:cstheme="majorBidi"/>
          <w:bCs/>
          <w:sz w:val="28"/>
          <w:szCs w:val="26"/>
          <w:lang w:eastAsia="en-US"/>
        </w:rPr>
        <w:t>, както</w:t>
      </w:r>
      <w:r w:rsidR="00295517" w:rsidRPr="00DA1AE2">
        <w:rPr>
          <w:rFonts w:ascii="Times New Roman" w:eastAsia="Times New Roman" w:hAnsi="Times New Roman" w:cstheme="majorBidi"/>
          <w:bCs/>
          <w:sz w:val="28"/>
          <w:szCs w:val="26"/>
          <w:lang w:eastAsia="en-US"/>
        </w:rPr>
        <w:t xml:space="preserve"> и за Президент и вицепрезидент на Република България</w:t>
      </w:r>
      <w:r w:rsidR="00D732F0" w:rsidRPr="00DA1AE2">
        <w:rPr>
          <w:rFonts w:ascii="Times New Roman" w:eastAsia="Times New Roman" w:hAnsi="Times New Roman" w:cstheme="majorBidi"/>
          <w:bCs/>
          <w:sz w:val="28"/>
          <w:szCs w:val="26"/>
          <w:lang w:eastAsia="en-US"/>
        </w:rPr>
        <w:t xml:space="preserve"> през 2021г.</w:t>
      </w:r>
      <w:r w:rsidR="002079E7">
        <w:rPr>
          <w:rFonts w:ascii="Times New Roman" w:eastAsia="Times New Roman" w:hAnsi="Times New Roman" w:cstheme="majorBidi"/>
          <w:bCs/>
          <w:sz w:val="28"/>
          <w:szCs w:val="26"/>
          <w:lang w:eastAsia="en-US"/>
        </w:rPr>
        <w:t xml:space="preserve">, което обуслови по-големия брой проверки, респ. по-високия брой </w:t>
      </w:r>
      <w:proofErr w:type="spellStart"/>
      <w:r w:rsidR="002079E7">
        <w:rPr>
          <w:rFonts w:ascii="Times New Roman" w:eastAsia="Times New Roman" w:hAnsi="Times New Roman" w:cstheme="majorBidi"/>
          <w:bCs/>
          <w:sz w:val="28"/>
          <w:szCs w:val="26"/>
          <w:lang w:eastAsia="en-US"/>
        </w:rPr>
        <w:t>инстанционни</w:t>
      </w:r>
      <w:proofErr w:type="spellEnd"/>
      <w:r w:rsidR="002079E7">
        <w:rPr>
          <w:rFonts w:ascii="Times New Roman" w:eastAsia="Times New Roman" w:hAnsi="Times New Roman" w:cstheme="majorBidi"/>
          <w:bCs/>
          <w:sz w:val="28"/>
          <w:szCs w:val="26"/>
          <w:lang w:eastAsia="en-US"/>
        </w:rPr>
        <w:t xml:space="preserve"> преписки. </w:t>
      </w:r>
      <w:r w:rsidRPr="00DA1AE2">
        <w:rPr>
          <w:rFonts w:ascii="Times New Roman" w:eastAsia="Times New Roman" w:hAnsi="Times New Roman" w:cstheme="majorBidi"/>
          <w:bCs/>
          <w:sz w:val="28"/>
          <w:szCs w:val="26"/>
          <w:lang w:eastAsia="en-US"/>
        </w:rPr>
        <w:t xml:space="preserve">Намалява </w:t>
      </w:r>
      <w:r w:rsidR="00295517" w:rsidRPr="00DA1AE2">
        <w:rPr>
          <w:rFonts w:ascii="Times New Roman" w:eastAsia="Times New Roman" w:hAnsi="Times New Roman" w:cstheme="majorBidi"/>
          <w:bCs/>
          <w:sz w:val="28"/>
          <w:szCs w:val="26"/>
          <w:lang w:eastAsia="en-US"/>
        </w:rPr>
        <w:t xml:space="preserve"> </w:t>
      </w:r>
      <w:r w:rsidR="00BB7BB2" w:rsidRPr="00DA1AE2">
        <w:rPr>
          <w:rFonts w:ascii="Times New Roman" w:eastAsia="Times New Roman" w:hAnsi="Times New Roman" w:cstheme="majorBidi"/>
          <w:bCs/>
          <w:sz w:val="28"/>
          <w:szCs w:val="26"/>
          <w:lang w:eastAsia="en-US"/>
        </w:rPr>
        <w:t xml:space="preserve">броя на отменените </w:t>
      </w:r>
      <w:r w:rsidR="00BB7BB2" w:rsidRPr="00DA1AE2">
        <w:rPr>
          <w:rFonts w:ascii="Times New Roman" w:eastAsia="Times New Roman" w:hAnsi="Times New Roman" w:cstheme="majorBidi"/>
          <w:bCs/>
          <w:sz w:val="28"/>
          <w:szCs w:val="26"/>
          <w:lang w:eastAsia="en-US"/>
        </w:rPr>
        <w:lastRenderedPageBreak/>
        <w:t xml:space="preserve">прокурорски актове при инстанционен и служебен контрол – </w:t>
      </w:r>
      <w:r w:rsidRPr="00DA1AE2">
        <w:rPr>
          <w:rFonts w:ascii="Times New Roman" w:eastAsia="Times New Roman" w:hAnsi="Times New Roman" w:cstheme="majorBidi"/>
          <w:bCs/>
          <w:sz w:val="28"/>
          <w:szCs w:val="26"/>
          <w:lang w:eastAsia="en-US"/>
        </w:rPr>
        <w:t>3</w:t>
      </w:r>
      <w:r w:rsidR="00295517" w:rsidRPr="00DA1AE2">
        <w:rPr>
          <w:rFonts w:ascii="Times New Roman" w:eastAsia="Times New Roman" w:hAnsi="Times New Roman" w:cstheme="majorBidi"/>
          <w:bCs/>
          <w:sz w:val="28"/>
          <w:szCs w:val="26"/>
          <w:lang w:eastAsia="en-US"/>
        </w:rPr>
        <w:t>9</w:t>
      </w:r>
      <w:r w:rsidR="00BB7BB2" w:rsidRPr="00DA1AE2">
        <w:rPr>
          <w:rFonts w:ascii="Times New Roman" w:eastAsia="Times New Roman" w:hAnsi="Times New Roman" w:cstheme="majorBidi"/>
          <w:bCs/>
          <w:sz w:val="28"/>
          <w:szCs w:val="26"/>
          <w:lang w:eastAsia="en-US"/>
        </w:rPr>
        <w:t xml:space="preserve"> бр. за 202</w:t>
      </w:r>
      <w:r w:rsidRPr="00DA1AE2">
        <w:rPr>
          <w:rFonts w:ascii="Times New Roman" w:eastAsia="Times New Roman" w:hAnsi="Times New Roman" w:cstheme="majorBidi"/>
          <w:bCs/>
          <w:sz w:val="28"/>
          <w:szCs w:val="26"/>
          <w:lang w:eastAsia="en-US"/>
        </w:rPr>
        <w:t>2</w:t>
      </w:r>
      <w:r w:rsidR="00BB7BB2" w:rsidRPr="00DA1AE2">
        <w:rPr>
          <w:rFonts w:ascii="Times New Roman" w:eastAsia="Times New Roman" w:hAnsi="Times New Roman" w:cstheme="majorBidi"/>
          <w:bCs/>
          <w:sz w:val="28"/>
          <w:szCs w:val="26"/>
          <w:lang w:eastAsia="en-US"/>
        </w:rPr>
        <w:t xml:space="preserve">г. /при </w:t>
      </w:r>
      <w:r w:rsidRPr="00DA1AE2">
        <w:rPr>
          <w:rFonts w:ascii="Times New Roman" w:eastAsia="Times New Roman" w:hAnsi="Times New Roman" w:cstheme="majorBidi"/>
          <w:bCs/>
          <w:sz w:val="28"/>
          <w:szCs w:val="26"/>
          <w:lang w:eastAsia="en-US"/>
        </w:rPr>
        <w:t xml:space="preserve">49 за 2021г. и </w:t>
      </w:r>
      <w:r w:rsidR="00295517" w:rsidRPr="00DA1AE2">
        <w:rPr>
          <w:rFonts w:ascii="Times New Roman" w:eastAsia="Times New Roman" w:hAnsi="Times New Roman" w:cstheme="majorBidi"/>
          <w:bCs/>
          <w:sz w:val="28"/>
          <w:szCs w:val="26"/>
          <w:lang w:eastAsia="en-US"/>
        </w:rPr>
        <w:t>50</w:t>
      </w:r>
      <w:r w:rsidR="00BB7BB2" w:rsidRPr="00DA1AE2">
        <w:rPr>
          <w:rFonts w:ascii="Times New Roman" w:eastAsia="Times New Roman" w:hAnsi="Times New Roman" w:cstheme="majorBidi"/>
          <w:bCs/>
          <w:sz w:val="28"/>
          <w:szCs w:val="26"/>
          <w:lang w:eastAsia="en-US"/>
        </w:rPr>
        <w:t>бр. през 20</w:t>
      </w:r>
      <w:r w:rsidR="00295517" w:rsidRPr="00DA1AE2">
        <w:rPr>
          <w:rFonts w:ascii="Times New Roman" w:eastAsia="Times New Roman" w:hAnsi="Times New Roman" w:cstheme="majorBidi"/>
          <w:bCs/>
          <w:sz w:val="28"/>
          <w:szCs w:val="26"/>
          <w:lang w:eastAsia="en-US"/>
        </w:rPr>
        <w:t>20</w:t>
      </w:r>
      <w:r w:rsidR="002079E7">
        <w:rPr>
          <w:rFonts w:ascii="Times New Roman" w:eastAsia="Times New Roman" w:hAnsi="Times New Roman" w:cstheme="majorBidi"/>
          <w:bCs/>
          <w:sz w:val="28"/>
          <w:szCs w:val="26"/>
          <w:lang w:eastAsia="en-US"/>
        </w:rPr>
        <w:t xml:space="preserve">г./, което говори за добра работа от страна на колегите в РП-Враца и обоснованост на техните актове. </w:t>
      </w:r>
    </w:p>
    <w:p w:rsidR="00BB7BB2" w:rsidRPr="00DA1AE2" w:rsidRDefault="00BB7BB2" w:rsidP="00295517">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heme="majorBidi"/>
          <w:bCs/>
          <w:sz w:val="28"/>
          <w:szCs w:val="26"/>
          <w:lang w:eastAsia="en-US"/>
        </w:rPr>
      </w:pPr>
      <w:r w:rsidRPr="00DA1AE2">
        <w:rPr>
          <w:rFonts w:ascii="Times New Roman" w:eastAsia="Times New Roman" w:hAnsi="Times New Roman" w:cstheme="majorBidi"/>
          <w:bCs/>
          <w:sz w:val="28"/>
          <w:szCs w:val="26"/>
          <w:lang w:eastAsia="en-US"/>
        </w:rPr>
        <w:t xml:space="preserve">В сравнение с </w:t>
      </w:r>
      <w:r w:rsidR="00DA1AE2" w:rsidRPr="00DA1AE2">
        <w:rPr>
          <w:rFonts w:ascii="Times New Roman" w:eastAsia="Times New Roman" w:hAnsi="Times New Roman" w:cstheme="majorBidi"/>
          <w:bCs/>
          <w:sz w:val="28"/>
          <w:szCs w:val="26"/>
          <w:lang w:eastAsia="en-US"/>
        </w:rPr>
        <w:t>2021</w:t>
      </w:r>
      <w:r w:rsidRPr="00DA1AE2">
        <w:rPr>
          <w:rFonts w:ascii="Times New Roman" w:eastAsia="Times New Roman" w:hAnsi="Times New Roman" w:cstheme="majorBidi"/>
          <w:bCs/>
          <w:sz w:val="28"/>
          <w:szCs w:val="26"/>
          <w:lang w:eastAsia="en-US"/>
        </w:rPr>
        <w:t xml:space="preserve">г., през отчетната година се наблюдава положителна тенденция за </w:t>
      </w:r>
      <w:r w:rsidR="00DA1AE2" w:rsidRPr="00DA1AE2">
        <w:rPr>
          <w:rFonts w:ascii="Times New Roman" w:eastAsia="Times New Roman" w:hAnsi="Times New Roman" w:cstheme="majorBidi"/>
          <w:bCs/>
          <w:sz w:val="28"/>
          <w:szCs w:val="26"/>
          <w:lang w:eastAsia="en-US"/>
        </w:rPr>
        <w:t>двойно увеличаване</w:t>
      </w:r>
      <w:r w:rsidR="00295517" w:rsidRPr="00DA1AE2">
        <w:rPr>
          <w:rFonts w:ascii="Times New Roman" w:eastAsia="Times New Roman" w:hAnsi="Times New Roman" w:cstheme="majorBidi"/>
          <w:bCs/>
          <w:sz w:val="28"/>
          <w:szCs w:val="26"/>
          <w:lang w:eastAsia="en-US"/>
        </w:rPr>
        <w:t xml:space="preserve"> на </w:t>
      </w:r>
      <w:r w:rsidRPr="00DA1AE2">
        <w:rPr>
          <w:rFonts w:ascii="Times New Roman" w:eastAsia="Times New Roman" w:hAnsi="Times New Roman" w:cstheme="majorBidi"/>
          <w:bCs/>
          <w:sz w:val="28"/>
          <w:szCs w:val="26"/>
          <w:lang w:eastAsia="en-US"/>
        </w:rPr>
        <w:t xml:space="preserve">броя преписки, образувани след </w:t>
      </w:r>
      <w:proofErr w:type="spellStart"/>
      <w:r w:rsidRPr="00DA1AE2">
        <w:rPr>
          <w:rFonts w:ascii="Times New Roman" w:eastAsia="Times New Roman" w:hAnsi="Times New Roman" w:cstheme="majorBidi"/>
          <w:bCs/>
          <w:sz w:val="28"/>
          <w:szCs w:val="26"/>
          <w:lang w:eastAsia="en-US"/>
        </w:rPr>
        <w:t>самосезиране</w:t>
      </w:r>
      <w:proofErr w:type="spellEnd"/>
      <w:r w:rsidRPr="00DA1AE2">
        <w:rPr>
          <w:rFonts w:ascii="Times New Roman" w:eastAsia="Times New Roman" w:hAnsi="Times New Roman" w:cstheme="majorBidi"/>
          <w:bCs/>
          <w:sz w:val="28"/>
          <w:szCs w:val="26"/>
          <w:lang w:eastAsia="en-US"/>
        </w:rPr>
        <w:t xml:space="preserve"> на прокурорите в региона –</w:t>
      </w:r>
      <w:r w:rsidR="00DA1AE2" w:rsidRPr="00DA1AE2">
        <w:rPr>
          <w:rFonts w:ascii="Times New Roman" w:eastAsia="Times New Roman" w:hAnsi="Times New Roman" w:cstheme="majorBidi"/>
          <w:bCs/>
          <w:sz w:val="28"/>
          <w:szCs w:val="26"/>
          <w:lang w:eastAsia="en-US"/>
        </w:rPr>
        <w:t xml:space="preserve"> 18</w:t>
      </w:r>
      <w:r w:rsidRPr="00DA1AE2">
        <w:rPr>
          <w:rFonts w:ascii="Times New Roman" w:eastAsia="Times New Roman" w:hAnsi="Times New Roman" w:cstheme="majorBidi"/>
          <w:bCs/>
          <w:sz w:val="28"/>
          <w:szCs w:val="26"/>
          <w:lang w:eastAsia="en-US"/>
        </w:rPr>
        <w:t xml:space="preserve"> </w:t>
      </w:r>
      <w:r w:rsidR="00DA1AE2" w:rsidRPr="00DA1AE2">
        <w:rPr>
          <w:rFonts w:ascii="Times New Roman" w:eastAsia="Times New Roman" w:hAnsi="Times New Roman" w:cstheme="majorBidi"/>
          <w:bCs/>
          <w:sz w:val="28"/>
          <w:szCs w:val="26"/>
          <w:lang w:eastAsia="en-US"/>
        </w:rPr>
        <w:t xml:space="preserve">/ при </w:t>
      </w:r>
      <w:r w:rsidRPr="00DA1AE2">
        <w:rPr>
          <w:rFonts w:ascii="Times New Roman" w:eastAsia="Times New Roman" w:hAnsi="Times New Roman" w:cstheme="majorBidi"/>
          <w:bCs/>
          <w:sz w:val="28"/>
          <w:szCs w:val="26"/>
          <w:lang w:eastAsia="en-US"/>
        </w:rPr>
        <w:t xml:space="preserve">9 бр. </w:t>
      </w:r>
      <w:r w:rsidR="00295517" w:rsidRPr="00DA1AE2">
        <w:rPr>
          <w:rFonts w:ascii="Times New Roman" w:eastAsia="Times New Roman" w:hAnsi="Times New Roman" w:cstheme="majorBidi"/>
          <w:bCs/>
          <w:sz w:val="28"/>
          <w:szCs w:val="26"/>
          <w:lang w:eastAsia="en-US"/>
        </w:rPr>
        <w:t>за</w:t>
      </w:r>
      <w:r w:rsidR="00DA1AE2" w:rsidRPr="00DA1AE2">
        <w:rPr>
          <w:rFonts w:ascii="Times New Roman" w:eastAsia="Times New Roman" w:hAnsi="Times New Roman" w:cstheme="majorBidi"/>
          <w:bCs/>
          <w:sz w:val="28"/>
          <w:szCs w:val="26"/>
          <w:lang w:eastAsia="en-US"/>
        </w:rPr>
        <w:t xml:space="preserve"> 2021г. и </w:t>
      </w:r>
      <w:r w:rsidR="00295517" w:rsidRPr="00DA1AE2">
        <w:rPr>
          <w:rFonts w:ascii="Times New Roman" w:eastAsia="Times New Roman" w:hAnsi="Times New Roman" w:cstheme="majorBidi"/>
          <w:bCs/>
          <w:sz w:val="28"/>
          <w:szCs w:val="26"/>
          <w:lang w:eastAsia="en-US"/>
        </w:rPr>
        <w:t>2020г.</w:t>
      </w:r>
      <w:r w:rsidR="00DA1AE2" w:rsidRPr="00DA1AE2">
        <w:rPr>
          <w:rFonts w:ascii="Times New Roman" w:eastAsia="Times New Roman" w:hAnsi="Times New Roman" w:cstheme="majorBidi"/>
          <w:bCs/>
          <w:sz w:val="28"/>
          <w:szCs w:val="26"/>
          <w:lang w:eastAsia="en-US"/>
        </w:rPr>
        <w:t>/.</w:t>
      </w:r>
      <w:r w:rsidR="00295517" w:rsidRPr="00DA1AE2">
        <w:rPr>
          <w:rFonts w:ascii="Times New Roman" w:eastAsia="Times New Roman" w:hAnsi="Times New Roman" w:cstheme="majorBidi"/>
          <w:bCs/>
          <w:sz w:val="28"/>
          <w:szCs w:val="26"/>
          <w:lang w:eastAsia="en-US"/>
        </w:rPr>
        <w:t xml:space="preserve"> </w:t>
      </w:r>
    </w:p>
    <w:p w:rsidR="00BB7BB2" w:rsidRPr="006C56A7" w:rsidRDefault="00BB7BB2" w:rsidP="00295517">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heme="majorBidi"/>
          <w:bCs/>
          <w:sz w:val="28"/>
          <w:szCs w:val="26"/>
          <w:lang w:eastAsia="en-US"/>
        </w:rPr>
      </w:pPr>
      <w:r w:rsidRPr="006C56A7">
        <w:rPr>
          <w:rFonts w:ascii="Times New Roman" w:eastAsia="Times New Roman" w:hAnsi="Times New Roman" w:cstheme="majorBidi"/>
          <w:bCs/>
          <w:sz w:val="28"/>
          <w:szCs w:val="26"/>
          <w:lang w:eastAsia="en-US"/>
        </w:rPr>
        <w:t xml:space="preserve">Основен приоритет през годината е борбата срещу </w:t>
      </w:r>
      <w:r w:rsidR="006C56A7" w:rsidRPr="006C56A7">
        <w:rPr>
          <w:rFonts w:ascii="Times New Roman" w:eastAsia="Times New Roman" w:hAnsi="Times New Roman" w:cstheme="majorBidi"/>
          <w:bCs/>
          <w:sz w:val="28"/>
          <w:szCs w:val="26"/>
          <w:lang w:eastAsia="en-US"/>
        </w:rPr>
        <w:t xml:space="preserve">престъпленията свързани с държане и разпространение на наркотични вещества </w:t>
      </w:r>
      <w:r w:rsidR="006C56A7">
        <w:rPr>
          <w:rFonts w:ascii="Times New Roman" w:eastAsia="Times New Roman" w:hAnsi="Times New Roman" w:cstheme="majorBidi"/>
          <w:bCs/>
          <w:sz w:val="28"/>
          <w:szCs w:val="26"/>
          <w:lang w:eastAsia="en-US"/>
        </w:rPr>
        <w:t xml:space="preserve">и </w:t>
      </w:r>
      <w:r w:rsidRPr="006C56A7">
        <w:rPr>
          <w:rFonts w:ascii="Times New Roman" w:eastAsia="Times New Roman" w:hAnsi="Times New Roman" w:cstheme="majorBidi"/>
          <w:bCs/>
          <w:sz w:val="28"/>
          <w:szCs w:val="26"/>
          <w:lang w:eastAsia="en-US"/>
        </w:rPr>
        <w:t>битовата престъпност, ко</w:t>
      </w:r>
      <w:r w:rsidR="006C56A7">
        <w:rPr>
          <w:rFonts w:ascii="Times New Roman" w:eastAsia="Times New Roman" w:hAnsi="Times New Roman" w:cstheme="majorBidi"/>
          <w:bCs/>
          <w:sz w:val="28"/>
          <w:szCs w:val="26"/>
          <w:lang w:eastAsia="en-US"/>
        </w:rPr>
        <w:t>и</w:t>
      </w:r>
      <w:r w:rsidRPr="006C56A7">
        <w:rPr>
          <w:rFonts w:ascii="Times New Roman" w:eastAsia="Times New Roman" w:hAnsi="Times New Roman" w:cstheme="majorBidi"/>
          <w:bCs/>
          <w:sz w:val="28"/>
          <w:szCs w:val="26"/>
          <w:lang w:eastAsia="en-US"/>
        </w:rPr>
        <w:t>то се явява</w:t>
      </w:r>
      <w:r w:rsidR="006C56A7">
        <w:rPr>
          <w:rFonts w:ascii="Times New Roman" w:eastAsia="Times New Roman" w:hAnsi="Times New Roman" w:cstheme="majorBidi"/>
          <w:bCs/>
          <w:sz w:val="28"/>
          <w:szCs w:val="26"/>
          <w:lang w:eastAsia="en-US"/>
        </w:rPr>
        <w:t>т</w:t>
      </w:r>
      <w:r w:rsidRPr="006C56A7">
        <w:rPr>
          <w:rFonts w:ascii="Times New Roman" w:eastAsia="Times New Roman" w:hAnsi="Times New Roman" w:cstheme="majorBidi"/>
          <w:bCs/>
          <w:sz w:val="28"/>
          <w:szCs w:val="26"/>
          <w:lang w:eastAsia="en-US"/>
        </w:rPr>
        <w:t xml:space="preserve"> определящ</w:t>
      </w:r>
      <w:r w:rsidR="006C56A7">
        <w:rPr>
          <w:rFonts w:ascii="Times New Roman" w:eastAsia="Times New Roman" w:hAnsi="Times New Roman" w:cstheme="majorBidi"/>
          <w:bCs/>
          <w:sz w:val="28"/>
          <w:szCs w:val="26"/>
          <w:lang w:eastAsia="en-US"/>
        </w:rPr>
        <w:t>и</w:t>
      </w:r>
      <w:r w:rsidRPr="006C56A7">
        <w:rPr>
          <w:rFonts w:ascii="Times New Roman" w:eastAsia="Times New Roman" w:hAnsi="Times New Roman" w:cstheme="majorBidi"/>
          <w:bCs/>
          <w:sz w:val="28"/>
          <w:szCs w:val="26"/>
          <w:lang w:eastAsia="en-US"/>
        </w:rPr>
        <w:t xml:space="preserve"> за областта, както и работата по делата срещу лица с две и повече висящи производства.</w:t>
      </w:r>
    </w:p>
    <w:p w:rsidR="00BB7BB2" w:rsidRPr="006C56A7" w:rsidRDefault="00BB7BB2" w:rsidP="00295517">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heme="majorBidi"/>
          <w:bCs/>
          <w:sz w:val="28"/>
          <w:szCs w:val="26"/>
          <w:lang w:eastAsia="en-US"/>
        </w:rPr>
      </w:pPr>
      <w:r w:rsidRPr="006C56A7">
        <w:rPr>
          <w:rFonts w:ascii="Times New Roman" w:eastAsia="Times New Roman" w:hAnsi="Times New Roman" w:cstheme="majorBidi"/>
          <w:bCs/>
          <w:sz w:val="28"/>
          <w:szCs w:val="26"/>
          <w:lang w:eastAsia="en-US"/>
        </w:rPr>
        <w:t>Засилени</w:t>
      </w:r>
      <w:r w:rsidR="00295517" w:rsidRPr="006C56A7">
        <w:rPr>
          <w:rFonts w:ascii="Times New Roman" w:eastAsia="Times New Roman" w:hAnsi="Times New Roman" w:cstheme="majorBidi"/>
          <w:bCs/>
          <w:sz w:val="28"/>
          <w:szCs w:val="26"/>
          <w:lang w:eastAsia="en-US"/>
        </w:rPr>
        <w:t>те</w:t>
      </w:r>
      <w:r w:rsidRPr="006C56A7">
        <w:rPr>
          <w:rFonts w:ascii="Times New Roman" w:eastAsia="Times New Roman" w:hAnsi="Times New Roman" w:cstheme="majorBidi"/>
          <w:bCs/>
          <w:sz w:val="28"/>
          <w:szCs w:val="26"/>
          <w:lang w:eastAsia="en-US"/>
        </w:rPr>
        <w:t xml:space="preserve"> организационните мероприятия по повишаване натовареността на следователите</w:t>
      </w:r>
      <w:r w:rsidR="00295517" w:rsidRPr="006C56A7">
        <w:rPr>
          <w:rFonts w:ascii="Times New Roman" w:eastAsia="Times New Roman" w:hAnsi="Times New Roman" w:cstheme="majorBidi"/>
          <w:bCs/>
          <w:sz w:val="28"/>
          <w:szCs w:val="26"/>
          <w:lang w:eastAsia="en-US"/>
        </w:rPr>
        <w:t xml:space="preserve"> дават своя положителен резултат</w:t>
      </w:r>
      <w:r w:rsidRPr="006C56A7">
        <w:rPr>
          <w:rFonts w:ascii="Times New Roman" w:eastAsia="Times New Roman" w:hAnsi="Times New Roman" w:cstheme="majorBidi"/>
          <w:bCs/>
          <w:sz w:val="28"/>
          <w:szCs w:val="26"/>
          <w:lang w:eastAsia="en-US"/>
        </w:rPr>
        <w:t xml:space="preserve">. </w:t>
      </w:r>
      <w:r w:rsidR="00295517" w:rsidRPr="006C56A7">
        <w:rPr>
          <w:rFonts w:ascii="Times New Roman" w:eastAsia="Times New Roman" w:hAnsi="Times New Roman" w:cstheme="majorBidi"/>
          <w:bCs/>
          <w:sz w:val="28"/>
          <w:szCs w:val="26"/>
          <w:lang w:eastAsia="en-US"/>
        </w:rPr>
        <w:t>П</w:t>
      </w:r>
      <w:r w:rsidRPr="006C56A7">
        <w:rPr>
          <w:rFonts w:ascii="Times New Roman" w:eastAsia="Times New Roman" w:hAnsi="Times New Roman" w:cstheme="majorBidi"/>
          <w:bCs/>
          <w:sz w:val="28"/>
          <w:szCs w:val="26"/>
          <w:lang w:eastAsia="en-US"/>
        </w:rPr>
        <w:t xml:space="preserve">рез годината, макар и в условията на </w:t>
      </w:r>
      <w:proofErr w:type="spellStart"/>
      <w:r w:rsidRPr="006C56A7">
        <w:rPr>
          <w:rFonts w:ascii="Times New Roman" w:eastAsia="Times New Roman" w:hAnsi="Times New Roman" w:cstheme="majorBidi"/>
          <w:bCs/>
          <w:sz w:val="28"/>
          <w:szCs w:val="26"/>
          <w:lang w:eastAsia="en-US"/>
        </w:rPr>
        <w:t>пандемична</w:t>
      </w:r>
      <w:proofErr w:type="spellEnd"/>
      <w:r w:rsidRPr="006C56A7">
        <w:rPr>
          <w:rFonts w:ascii="Times New Roman" w:eastAsia="Times New Roman" w:hAnsi="Times New Roman" w:cstheme="majorBidi"/>
          <w:bCs/>
          <w:sz w:val="28"/>
          <w:szCs w:val="26"/>
          <w:lang w:eastAsia="en-US"/>
        </w:rPr>
        <w:t xml:space="preserve"> обстановка регулярно</w:t>
      </w:r>
      <w:r w:rsidR="001630E1">
        <w:rPr>
          <w:rFonts w:ascii="Times New Roman" w:eastAsia="Times New Roman" w:hAnsi="Times New Roman" w:cstheme="majorBidi"/>
          <w:bCs/>
          <w:sz w:val="28"/>
          <w:szCs w:val="26"/>
          <w:lang w:eastAsia="en-US"/>
        </w:rPr>
        <w:t xml:space="preserve"> са провеждани работни срещи с д</w:t>
      </w:r>
      <w:r w:rsidRPr="006C56A7">
        <w:rPr>
          <w:rFonts w:ascii="Times New Roman" w:eastAsia="Times New Roman" w:hAnsi="Times New Roman" w:cstheme="majorBidi"/>
          <w:bCs/>
          <w:sz w:val="28"/>
          <w:szCs w:val="26"/>
          <w:lang w:eastAsia="en-US"/>
        </w:rPr>
        <w:t>иректора на ОД на МВР, завеждащия следствен отдел при ОП – Враца и началник отдел „Разследване“ при ОД на МВР – Враца за обсъждане на практиката</w:t>
      </w:r>
      <w:r w:rsidR="00295517" w:rsidRPr="006C56A7">
        <w:rPr>
          <w:rFonts w:ascii="Times New Roman" w:eastAsia="Times New Roman" w:hAnsi="Times New Roman" w:cstheme="majorBidi"/>
          <w:bCs/>
          <w:sz w:val="28"/>
          <w:szCs w:val="26"/>
          <w:lang w:eastAsia="en-US"/>
        </w:rPr>
        <w:t>, вкл.</w:t>
      </w:r>
      <w:r w:rsidRPr="006C56A7">
        <w:rPr>
          <w:rFonts w:ascii="Times New Roman" w:eastAsia="Times New Roman" w:hAnsi="Times New Roman" w:cstheme="majorBidi"/>
          <w:bCs/>
          <w:sz w:val="28"/>
          <w:szCs w:val="26"/>
          <w:lang w:eastAsia="en-US"/>
        </w:rPr>
        <w:t xml:space="preserve"> предприе</w:t>
      </w:r>
      <w:r w:rsidR="00295517" w:rsidRPr="006C56A7">
        <w:rPr>
          <w:rFonts w:ascii="Times New Roman" w:eastAsia="Times New Roman" w:hAnsi="Times New Roman" w:cstheme="majorBidi"/>
          <w:bCs/>
          <w:sz w:val="28"/>
          <w:szCs w:val="26"/>
          <w:lang w:eastAsia="en-US"/>
        </w:rPr>
        <w:t>тите</w:t>
      </w:r>
      <w:r w:rsidRPr="006C56A7">
        <w:rPr>
          <w:rFonts w:ascii="Times New Roman" w:eastAsia="Times New Roman" w:hAnsi="Times New Roman" w:cstheme="majorBidi"/>
          <w:bCs/>
          <w:sz w:val="28"/>
          <w:szCs w:val="26"/>
          <w:lang w:eastAsia="en-US"/>
        </w:rPr>
        <w:t xml:space="preserve"> мерки за увеличаване възложените досъдебни производства с фактическа и правна сложност</w:t>
      </w:r>
      <w:r w:rsidR="00295517" w:rsidRPr="006C56A7">
        <w:t xml:space="preserve"> </w:t>
      </w:r>
      <w:r w:rsidR="00295517" w:rsidRPr="006C56A7">
        <w:rPr>
          <w:rFonts w:ascii="Times New Roman" w:eastAsia="Times New Roman" w:hAnsi="Times New Roman" w:cstheme="majorBidi"/>
          <w:bCs/>
          <w:sz w:val="28"/>
          <w:szCs w:val="26"/>
          <w:lang w:eastAsia="en-US"/>
        </w:rPr>
        <w:t>на следователи</w:t>
      </w:r>
      <w:r w:rsidRPr="006C56A7">
        <w:rPr>
          <w:rFonts w:ascii="Times New Roman" w:eastAsia="Times New Roman" w:hAnsi="Times New Roman" w:cstheme="majorBidi"/>
          <w:bCs/>
          <w:sz w:val="28"/>
          <w:szCs w:val="26"/>
          <w:lang w:eastAsia="en-US"/>
        </w:rPr>
        <w:t>.</w:t>
      </w:r>
      <w:r w:rsidR="00295517" w:rsidRPr="006C56A7">
        <w:rPr>
          <w:rFonts w:ascii="Times New Roman" w:eastAsia="Times New Roman" w:hAnsi="Times New Roman" w:cstheme="majorBidi"/>
          <w:bCs/>
          <w:sz w:val="28"/>
          <w:szCs w:val="26"/>
          <w:lang w:eastAsia="en-US"/>
        </w:rPr>
        <w:t xml:space="preserve"> </w:t>
      </w:r>
      <w:r w:rsidRPr="006C56A7">
        <w:rPr>
          <w:rFonts w:ascii="Times New Roman" w:eastAsia="Times New Roman" w:hAnsi="Times New Roman" w:cstheme="majorBidi"/>
          <w:bCs/>
          <w:sz w:val="28"/>
          <w:szCs w:val="26"/>
          <w:lang w:eastAsia="en-US"/>
        </w:rPr>
        <w:t xml:space="preserve">На добро ниво </w:t>
      </w:r>
      <w:r w:rsidR="00295517" w:rsidRPr="006C56A7">
        <w:rPr>
          <w:rFonts w:ascii="Times New Roman" w:eastAsia="Times New Roman" w:hAnsi="Times New Roman" w:cstheme="majorBidi"/>
          <w:bCs/>
          <w:sz w:val="28"/>
          <w:szCs w:val="26"/>
          <w:lang w:eastAsia="en-US"/>
        </w:rPr>
        <w:t>през годината се</w:t>
      </w:r>
      <w:r w:rsidRPr="006C56A7">
        <w:rPr>
          <w:rFonts w:ascii="Times New Roman" w:eastAsia="Times New Roman" w:hAnsi="Times New Roman" w:cstheme="majorBidi"/>
          <w:bCs/>
          <w:sz w:val="28"/>
          <w:szCs w:val="26"/>
          <w:lang w:eastAsia="en-US"/>
        </w:rPr>
        <w:t xml:space="preserve"> </w:t>
      </w:r>
      <w:r w:rsidR="00295517" w:rsidRPr="006C56A7">
        <w:rPr>
          <w:rFonts w:ascii="Times New Roman" w:eastAsia="Times New Roman" w:hAnsi="Times New Roman" w:cstheme="majorBidi"/>
          <w:bCs/>
          <w:sz w:val="28"/>
          <w:szCs w:val="26"/>
          <w:lang w:eastAsia="en-US"/>
        </w:rPr>
        <w:t xml:space="preserve">запазва </w:t>
      </w:r>
      <w:r w:rsidRPr="006C56A7">
        <w:rPr>
          <w:rFonts w:ascii="Times New Roman" w:eastAsia="Times New Roman" w:hAnsi="Times New Roman" w:cstheme="majorBidi"/>
          <w:bCs/>
          <w:sz w:val="28"/>
          <w:szCs w:val="26"/>
          <w:lang w:eastAsia="en-US"/>
        </w:rPr>
        <w:t xml:space="preserve">взаимодействието с останалите контролни органи и институции. </w:t>
      </w:r>
    </w:p>
    <w:p w:rsidR="00BB7BB2" w:rsidRPr="006C56A7" w:rsidRDefault="00BB7BB2" w:rsidP="00295517">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heme="majorBidi"/>
          <w:bCs/>
          <w:sz w:val="28"/>
          <w:szCs w:val="26"/>
          <w:lang w:eastAsia="en-US"/>
        </w:rPr>
      </w:pPr>
      <w:r w:rsidRPr="006C56A7">
        <w:rPr>
          <w:rFonts w:ascii="Times New Roman" w:eastAsia="Times New Roman" w:hAnsi="Times New Roman" w:cstheme="majorBidi"/>
          <w:bCs/>
          <w:sz w:val="28"/>
          <w:szCs w:val="26"/>
          <w:lang w:eastAsia="en-US"/>
        </w:rPr>
        <w:t xml:space="preserve">Факторите с актуално и дългосрочно значение за ефективността на органите на досъдебното производство и другите </w:t>
      </w:r>
      <w:proofErr w:type="spellStart"/>
      <w:r w:rsidRPr="006C56A7">
        <w:rPr>
          <w:rFonts w:ascii="Times New Roman" w:eastAsia="Times New Roman" w:hAnsi="Times New Roman" w:cstheme="majorBidi"/>
          <w:bCs/>
          <w:sz w:val="28"/>
          <w:szCs w:val="26"/>
          <w:lang w:eastAsia="en-US"/>
        </w:rPr>
        <w:t>правоприлагащи</w:t>
      </w:r>
      <w:proofErr w:type="spellEnd"/>
      <w:r w:rsidRPr="006C56A7">
        <w:rPr>
          <w:rFonts w:ascii="Times New Roman" w:eastAsia="Times New Roman" w:hAnsi="Times New Roman" w:cstheme="majorBidi"/>
          <w:bCs/>
          <w:sz w:val="28"/>
          <w:szCs w:val="26"/>
          <w:lang w:eastAsia="en-US"/>
        </w:rPr>
        <w:t xml:space="preserve"> органи са следните:</w:t>
      </w:r>
    </w:p>
    <w:p w:rsidR="00BB7BB2" w:rsidRPr="006C56A7" w:rsidRDefault="00BB7BB2" w:rsidP="00295517">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heme="majorBidi"/>
          <w:bCs/>
          <w:sz w:val="28"/>
          <w:szCs w:val="26"/>
          <w:lang w:eastAsia="en-US"/>
        </w:rPr>
      </w:pPr>
      <w:r w:rsidRPr="006C56A7">
        <w:rPr>
          <w:rFonts w:ascii="Times New Roman" w:eastAsia="Times New Roman" w:hAnsi="Times New Roman" w:cstheme="majorBidi"/>
          <w:bCs/>
          <w:sz w:val="28"/>
          <w:szCs w:val="26"/>
          <w:lang w:eastAsia="en-US"/>
        </w:rPr>
        <w:t>-</w:t>
      </w:r>
      <w:r w:rsidRPr="006C56A7">
        <w:rPr>
          <w:rFonts w:ascii="Times New Roman" w:eastAsia="Times New Roman" w:hAnsi="Times New Roman" w:cstheme="majorBidi"/>
          <w:bCs/>
          <w:sz w:val="28"/>
          <w:szCs w:val="26"/>
          <w:lang w:eastAsia="en-US"/>
        </w:rPr>
        <w:tab/>
        <w:t>Особености на региона, които генерират високо ниво на престъпност. За област Враца са характерни обезлюдяване, високи нива на безработица и бедност. Поради горното, в някои общини като Криводол, Бяла Слатина, Мездра, Оряхово и Роман продължава да се наблюдават високи нива на престъпленията против собствеността. Освен това проблем е отдалечеността на районите, както и ограничените транспортни връзки.</w:t>
      </w:r>
    </w:p>
    <w:p w:rsidR="00295517" w:rsidRDefault="00BB7BB2" w:rsidP="006C56A7">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heme="majorBidi"/>
          <w:bCs/>
          <w:color w:val="FF0000"/>
          <w:sz w:val="28"/>
          <w:szCs w:val="26"/>
          <w:lang w:eastAsia="en-US"/>
        </w:rPr>
      </w:pPr>
      <w:r w:rsidRPr="006C56A7">
        <w:rPr>
          <w:rFonts w:ascii="Times New Roman" w:eastAsia="Times New Roman" w:hAnsi="Times New Roman" w:cstheme="majorBidi"/>
          <w:bCs/>
          <w:sz w:val="28"/>
          <w:szCs w:val="26"/>
          <w:lang w:eastAsia="en-US"/>
        </w:rPr>
        <w:t>-</w:t>
      </w:r>
      <w:r w:rsidRPr="006C56A7">
        <w:rPr>
          <w:rFonts w:ascii="Times New Roman" w:eastAsia="Times New Roman" w:hAnsi="Times New Roman" w:cstheme="majorBidi"/>
          <w:bCs/>
          <w:sz w:val="28"/>
          <w:szCs w:val="26"/>
          <w:lang w:eastAsia="en-US"/>
        </w:rPr>
        <w:tab/>
        <w:t>Текучество на кадри в системата на МВР</w:t>
      </w:r>
      <w:r w:rsidR="00D909B0" w:rsidRPr="006C56A7">
        <w:rPr>
          <w:rFonts w:ascii="Times New Roman" w:eastAsia="Times New Roman" w:hAnsi="Times New Roman" w:cstheme="majorBidi"/>
          <w:bCs/>
          <w:sz w:val="28"/>
          <w:szCs w:val="26"/>
          <w:lang w:eastAsia="en-US"/>
        </w:rPr>
        <w:t>, което в</w:t>
      </w:r>
      <w:r w:rsidRPr="006C56A7">
        <w:rPr>
          <w:rFonts w:ascii="Times New Roman" w:eastAsia="Times New Roman" w:hAnsi="Times New Roman" w:cstheme="majorBidi"/>
          <w:bCs/>
          <w:sz w:val="28"/>
          <w:szCs w:val="26"/>
          <w:lang w:eastAsia="en-US"/>
        </w:rPr>
        <w:t>оди до затруднения и забавяне на работата по преписките и делата. От друга страна новоназначените кадри се нуждаят от време за придобиване на висока степен н</w:t>
      </w:r>
      <w:r w:rsidR="006C56A7">
        <w:rPr>
          <w:rFonts w:ascii="Times New Roman" w:eastAsia="Times New Roman" w:hAnsi="Times New Roman" w:cstheme="majorBidi"/>
          <w:bCs/>
          <w:sz w:val="28"/>
          <w:szCs w:val="26"/>
          <w:lang w:eastAsia="en-US"/>
        </w:rPr>
        <w:t>а квалификация и специализация.</w:t>
      </w:r>
    </w:p>
    <w:p w:rsidR="0065417E" w:rsidRPr="007A5D0C" w:rsidRDefault="0065417E" w:rsidP="00BB7BB2">
      <w:pPr>
        <w:widowControl w:val="0"/>
        <w:shd w:val="clear" w:color="auto" w:fill="FFFFFF"/>
        <w:autoSpaceDE w:val="0"/>
        <w:autoSpaceDN w:val="0"/>
        <w:adjustRightInd w:val="0"/>
        <w:spacing w:after="0" w:line="240" w:lineRule="auto"/>
        <w:ind w:left="708"/>
        <w:jc w:val="both"/>
        <w:rPr>
          <w:rFonts w:ascii="Times New Roman" w:eastAsia="Times New Roman" w:hAnsi="Times New Roman" w:cstheme="majorBidi"/>
          <w:bCs/>
          <w:color w:val="FF0000"/>
          <w:sz w:val="28"/>
          <w:szCs w:val="26"/>
          <w:lang w:eastAsia="en-US"/>
        </w:rPr>
      </w:pPr>
    </w:p>
    <w:p w:rsidR="00BB7BB2" w:rsidRPr="00DD62F5" w:rsidRDefault="00BB7BB2" w:rsidP="00BB7BB2">
      <w:pPr>
        <w:widowControl w:val="0"/>
        <w:shd w:val="clear" w:color="auto" w:fill="FFFFFF"/>
        <w:autoSpaceDE w:val="0"/>
        <w:autoSpaceDN w:val="0"/>
        <w:adjustRightInd w:val="0"/>
        <w:spacing w:after="0" w:line="240" w:lineRule="auto"/>
        <w:ind w:left="708"/>
        <w:jc w:val="both"/>
        <w:rPr>
          <w:rFonts w:ascii="Times New Roman" w:eastAsia="Times New Roman" w:hAnsi="Times New Roman" w:cstheme="majorBidi"/>
          <w:b/>
          <w:bCs/>
          <w:color w:val="000000" w:themeColor="text1"/>
          <w:sz w:val="28"/>
          <w:szCs w:val="26"/>
          <w:lang w:eastAsia="en-US"/>
        </w:rPr>
      </w:pPr>
      <w:r w:rsidRPr="00DD62F5">
        <w:rPr>
          <w:rFonts w:ascii="Times New Roman" w:eastAsia="Times New Roman" w:hAnsi="Times New Roman" w:cstheme="majorBidi"/>
          <w:b/>
          <w:bCs/>
          <w:color w:val="000000" w:themeColor="text1"/>
          <w:sz w:val="28"/>
          <w:szCs w:val="26"/>
          <w:lang w:eastAsia="en-US"/>
        </w:rPr>
        <w:t>2.Необходими мерки и законодателни промени</w:t>
      </w:r>
    </w:p>
    <w:p w:rsidR="00295517" w:rsidRDefault="00295517" w:rsidP="00295517">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heme="majorBidi"/>
          <w:bCs/>
          <w:color w:val="000000" w:themeColor="text1"/>
          <w:sz w:val="28"/>
          <w:szCs w:val="26"/>
          <w:lang w:eastAsia="en-US"/>
        </w:rPr>
      </w:pPr>
    </w:p>
    <w:p w:rsidR="00295517" w:rsidRPr="0065417E" w:rsidRDefault="00BB7BB2" w:rsidP="00295517">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heme="majorBidi"/>
          <w:bCs/>
          <w:sz w:val="28"/>
          <w:szCs w:val="26"/>
          <w:lang w:eastAsia="en-US"/>
        </w:rPr>
      </w:pPr>
      <w:r w:rsidRPr="0065417E">
        <w:rPr>
          <w:rFonts w:ascii="Times New Roman" w:eastAsia="Times New Roman" w:hAnsi="Times New Roman" w:cstheme="majorBidi"/>
          <w:bCs/>
          <w:sz w:val="28"/>
          <w:szCs w:val="26"/>
          <w:lang w:eastAsia="en-US"/>
        </w:rPr>
        <w:t xml:space="preserve">Необходимите мерки, взети за преодоляване на проблемите в разследването по досъдебните производства  са в няколко насоки: </w:t>
      </w:r>
    </w:p>
    <w:p w:rsidR="00BB7BB2" w:rsidRPr="0065417E" w:rsidRDefault="00BB7BB2" w:rsidP="00295517">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heme="majorBidi"/>
          <w:bCs/>
          <w:sz w:val="28"/>
          <w:szCs w:val="26"/>
          <w:lang w:eastAsia="en-US"/>
        </w:rPr>
      </w:pPr>
      <w:r w:rsidRPr="0065417E">
        <w:rPr>
          <w:rFonts w:ascii="Times New Roman" w:eastAsia="Times New Roman" w:hAnsi="Times New Roman" w:cstheme="majorBidi"/>
          <w:bCs/>
          <w:sz w:val="28"/>
          <w:szCs w:val="26"/>
          <w:lang w:eastAsia="en-US"/>
        </w:rPr>
        <w:t xml:space="preserve">На първо място наблюдаващите прокурори периодично изискват делата от разследващите органи, като указанията, които се дават имат съответната </w:t>
      </w:r>
      <w:r w:rsidR="00295517" w:rsidRPr="0065417E">
        <w:rPr>
          <w:rFonts w:ascii="Times New Roman" w:eastAsia="Times New Roman" w:hAnsi="Times New Roman" w:cstheme="majorBidi"/>
          <w:bCs/>
          <w:sz w:val="28"/>
          <w:szCs w:val="26"/>
          <w:lang w:eastAsia="en-US"/>
        </w:rPr>
        <w:t xml:space="preserve">висока </w:t>
      </w:r>
      <w:r w:rsidRPr="0065417E">
        <w:rPr>
          <w:rFonts w:ascii="Times New Roman" w:eastAsia="Times New Roman" w:hAnsi="Times New Roman" w:cstheme="majorBidi"/>
          <w:bCs/>
          <w:sz w:val="28"/>
          <w:szCs w:val="26"/>
          <w:lang w:eastAsia="en-US"/>
        </w:rPr>
        <w:t>степен на конкретизация. Стриктно се следи за изпълнение на тези указания, като се провеждат и съответни работни срещи. По сложните дела се създават екипи от прокурор, разследващ и оперативен работник.</w:t>
      </w:r>
    </w:p>
    <w:p w:rsidR="00BB7BB2" w:rsidRPr="0065417E" w:rsidRDefault="00BB7BB2" w:rsidP="00D909B0">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heme="majorBidi"/>
          <w:bCs/>
          <w:sz w:val="28"/>
          <w:szCs w:val="26"/>
          <w:lang w:eastAsia="en-US"/>
        </w:rPr>
      </w:pPr>
      <w:r w:rsidRPr="0065417E">
        <w:rPr>
          <w:rFonts w:ascii="Times New Roman" w:eastAsia="Times New Roman" w:hAnsi="Times New Roman" w:cstheme="majorBidi"/>
          <w:bCs/>
          <w:sz w:val="28"/>
          <w:szCs w:val="26"/>
          <w:lang w:eastAsia="en-US"/>
        </w:rPr>
        <w:t xml:space="preserve">Периодично се провеждат  работни срещи с разследващите полицаи, </w:t>
      </w:r>
      <w:r w:rsidRPr="0065417E">
        <w:rPr>
          <w:rFonts w:ascii="Times New Roman" w:eastAsia="Times New Roman" w:hAnsi="Times New Roman" w:cstheme="majorBidi"/>
          <w:bCs/>
          <w:sz w:val="28"/>
          <w:szCs w:val="26"/>
          <w:lang w:eastAsia="en-US"/>
        </w:rPr>
        <w:lastRenderedPageBreak/>
        <w:t>на които се поставят проблеми и се вземат решения за преодоляването им.</w:t>
      </w:r>
      <w:r w:rsidR="00D909B0" w:rsidRPr="0065417E">
        <w:rPr>
          <w:rFonts w:ascii="Times New Roman" w:eastAsia="Times New Roman" w:hAnsi="Times New Roman" w:cstheme="majorBidi"/>
          <w:bCs/>
          <w:sz w:val="28"/>
          <w:szCs w:val="26"/>
          <w:lang w:eastAsia="en-US"/>
        </w:rPr>
        <w:t xml:space="preserve"> </w:t>
      </w:r>
      <w:r w:rsidRPr="0065417E">
        <w:rPr>
          <w:rFonts w:ascii="Times New Roman" w:eastAsia="Times New Roman" w:hAnsi="Times New Roman" w:cstheme="majorBidi"/>
          <w:bCs/>
          <w:sz w:val="28"/>
          <w:szCs w:val="26"/>
          <w:lang w:eastAsia="en-US"/>
        </w:rPr>
        <w:t xml:space="preserve">Като цяло разследващите полицаи осигуряват добро качество на разследванията. Идентично е положението и при разследванията водени от следователите при </w:t>
      </w:r>
      <w:proofErr w:type="spellStart"/>
      <w:r w:rsidRPr="0065417E">
        <w:rPr>
          <w:rFonts w:ascii="Times New Roman" w:eastAsia="Times New Roman" w:hAnsi="Times New Roman" w:cstheme="majorBidi"/>
          <w:bCs/>
          <w:sz w:val="28"/>
          <w:szCs w:val="26"/>
          <w:lang w:eastAsia="en-US"/>
        </w:rPr>
        <w:t>ОСлО-Враца</w:t>
      </w:r>
      <w:proofErr w:type="spellEnd"/>
      <w:r w:rsidRPr="0065417E">
        <w:rPr>
          <w:rFonts w:ascii="Times New Roman" w:eastAsia="Times New Roman" w:hAnsi="Times New Roman" w:cstheme="majorBidi"/>
          <w:bCs/>
          <w:sz w:val="28"/>
          <w:szCs w:val="26"/>
          <w:lang w:eastAsia="en-US"/>
        </w:rPr>
        <w:t xml:space="preserve">. </w:t>
      </w:r>
    </w:p>
    <w:p w:rsidR="007A5D0C" w:rsidRPr="0065417E" w:rsidRDefault="00BB7BB2" w:rsidP="00295517">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heme="majorBidi"/>
          <w:bCs/>
          <w:sz w:val="28"/>
          <w:szCs w:val="26"/>
          <w:lang w:eastAsia="en-US"/>
        </w:rPr>
      </w:pPr>
      <w:r w:rsidRPr="0065417E">
        <w:rPr>
          <w:rFonts w:ascii="Times New Roman" w:eastAsia="Times New Roman" w:hAnsi="Times New Roman" w:cstheme="majorBidi"/>
          <w:bCs/>
          <w:sz w:val="28"/>
          <w:szCs w:val="26"/>
          <w:lang w:eastAsia="en-US"/>
        </w:rPr>
        <w:t xml:space="preserve">За повишаване на ефективността на прокурорската работа, следва да се търси резерв, с преодоляване на натовареността, като се диференцира наказателната политика на държавата по отношение на деяния с ниска степен на обществена опасност, като същите бъдат </w:t>
      </w:r>
      <w:proofErr w:type="spellStart"/>
      <w:r w:rsidRPr="0065417E">
        <w:rPr>
          <w:rFonts w:ascii="Times New Roman" w:eastAsia="Times New Roman" w:hAnsi="Times New Roman" w:cstheme="majorBidi"/>
          <w:bCs/>
          <w:sz w:val="28"/>
          <w:szCs w:val="26"/>
          <w:lang w:eastAsia="en-US"/>
        </w:rPr>
        <w:t>декриминализирани</w:t>
      </w:r>
      <w:proofErr w:type="spellEnd"/>
      <w:r w:rsidRPr="0065417E">
        <w:rPr>
          <w:rFonts w:ascii="Times New Roman" w:eastAsia="Times New Roman" w:hAnsi="Times New Roman" w:cstheme="majorBidi"/>
          <w:bCs/>
          <w:sz w:val="28"/>
          <w:szCs w:val="26"/>
          <w:lang w:eastAsia="en-US"/>
        </w:rPr>
        <w:t>. Следва да се отбележи, че прокуратурата е изключително натоварено звено, което понякога извършва дейности, които се дублират с дейността на различни контролни органи в страната. Именно поради това следва надзора за законност да бъде редуциран, а същинските и професионални проверки да се извършват от специалистите при съответните контролни органи.</w:t>
      </w:r>
    </w:p>
    <w:p w:rsidR="007A5D0C" w:rsidRDefault="007A5D0C">
      <w:pPr>
        <w:rPr>
          <w:rFonts w:ascii="Times New Roman" w:eastAsia="Times New Roman" w:hAnsi="Times New Roman" w:cstheme="majorBidi"/>
          <w:bCs/>
          <w:color w:val="FF0000"/>
          <w:sz w:val="28"/>
          <w:szCs w:val="26"/>
          <w:lang w:eastAsia="en-US"/>
        </w:rPr>
      </w:pPr>
      <w:r>
        <w:rPr>
          <w:rFonts w:ascii="Times New Roman" w:eastAsia="Times New Roman" w:hAnsi="Times New Roman" w:cstheme="majorBidi"/>
          <w:bCs/>
          <w:color w:val="FF0000"/>
          <w:sz w:val="28"/>
          <w:szCs w:val="26"/>
          <w:lang w:eastAsia="en-US"/>
        </w:rPr>
        <w:br w:type="page"/>
      </w:r>
    </w:p>
    <w:p w:rsidR="00866EC8" w:rsidRPr="0044511F" w:rsidRDefault="00866EC8" w:rsidP="00C40863">
      <w:pPr>
        <w:pStyle w:val="2"/>
        <w:spacing w:before="0" w:line="240" w:lineRule="auto"/>
        <w:jc w:val="center"/>
      </w:pPr>
      <w:r w:rsidRPr="0044511F">
        <w:lastRenderedPageBreak/>
        <w:t>РАЗДЕЛ  ІІ.</w:t>
      </w:r>
    </w:p>
    <w:p w:rsidR="00866EC8" w:rsidRDefault="00866EC8" w:rsidP="00C40863">
      <w:pPr>
        <w:pStyle w:val="2"/>
        <w:spacing w:before="0" w:line="240" w:lineRule="auto"/>
        <w:jc w:val="center"/>
      </w:pPr>
      <w:r w:rsidRPr="0044511F">
        <w:t>ДЕЙНОСТ НА ТЕРИТОРИАЛНИТЕ ПРОКУРАТУРИ</w:t>
      </w:r>
    </w:p>
    <w:p w:rsidR="007A5D0C" w:rsidRPr="007A5D0C" w:rsidRDefault="007A5D0C" w:rsidP="007A5D0C"/>
    <w:p w:rsidR="009956F6" w:rsidRDefault="009956F6" w:rsidP="00C15D06">
      <w:pPr>
        <w:pStyle w:val="2"/>
        <w:numPr>
          <w:ilvl w:val="0"/>
          <w:numId w:val="23"/>
        </w:numPr>
        <w:spacing w:before="0" w:line="240" w:lineRule="auto"/>
        <w:rPr>
          <w:rFonts w:eastAsia="Calibri"/>
        </w:rPr>
      </w:pPr>
      <w:r w:rsidRPr="009956F6">
        <w:rPr>
          <w:rFonts w:eastAsia="Calibri"/>
        </w:rPr>
        <w:t>ДОСЪДЕБНА ФАЗА</w:t>
      </w:r>
    </w:p>
    <w:p w:rsidR="007A5D0C" w:rsidRDefault="007A5D0C" w:rsidP="001630E1">
      <w:pPr>
        <w:keepNext/>
        <w:keepLines/>
        <w:spacing w:after="0" w:line="240" w:lineRule="auto"/>
        <w:ind w:firstLine="708"/>
        <w:jc w:val="both"/>
        <w:outlineLvl w:val="1"/>
        <w:rPr>
          <w:rFonts w:ascii="Times New Roman" w:eastAsia="Calibri" w:hAnsi="Times New Roman" w:cs="Times New Roman"/>
          <w:b/>
          <w:bCs/>
          <w:color w:val="000000" w:themeColor="text1"/>
          <w:sz w:val="28"/>
          <w:szCs w:val="26"/>
        </w:rPr>
      </w:pPr>
      <w:r w:rsidRPr="007A5D0C">
        <w:rPr>
          <w:rFonts w:ascii="Times New Roman" w:eastAsia="Calibri" w:hAnsi="Times New Roman" w:cs="Times New Roman"/>
          <w:b/>
          <w:bCs/>
          <w:color w:val="000000" w:themeColor="text1"/>
          <w:sz w:val="28"/>
          <w:szCs w:val="26"/>
        </w:rPr>
        <w:t>1.Препи</w:t>
      </w:r>
      <w:r w:rsidR="001630E1">
        <w:rPr>
          <w:rFonts w:ascii="Times New Roman" w:eastAsia="Calibri" w:hAnsi="Times New Roman" w:cs="Times New Roman"/>
          <w:b/>
          <w:bCs/>
          <w:color w:val="000000" w:themeColor="text1"/>
          <w:sz w:val="28"/>
          <w:szCs w:val="26"/>
        </w:rPr>
        <w:t xml:space="preserve">ски. Проверки по чл. 145 ЗСВ – </w:t>
      </w:r>
      <w:proofErr w:type="spellStart"/>
      <w:r w:rsidR="001630E1">
        <w:rPr>
          <w:rFonts w:ascii="Times New Roman" w:eastAsia="Calibri" w:hAnsi="Times New Roman" w:cs="Times New Roman"/>
          <w:b/>
          <w:bCs/>
          <w:color w:val="000000" w:themeColor="text1"/>
          <w:sz w:val="28"/>
          <w:szCs w:val="26"/>
        </w:rPr>
        <w:t>с</w:t>
      </w:r>
      <w:r w:rsidRPr="007A5D0C">
        <w:rPr>
          <w:rFonts w:ascii="Times New Roman" w:eastAsia="Calibri" w:hAnsi="Times New Roman" w:cs="Times New Roman"/>
          <w:b/>
          <w:bCs/>
          <w:color w:val="000000" w:themeColor="text1"/>
          <w:sz w:val="28"/>
          <w:szCs w:val="26"/>
        </w:rPr>
        <w:t>рочност</w:t>
      </w:r>
      <w:proofErr w:type="spellEnd"/>
      <w:r w:rsidRPr="007A5D0C">
        <w:rPr>
          <w:rFonts w:ascii="Times New Roman" w:eastAsia="Calibri" w:hAnsi="Times New Roman" w:cs="Times New Roman"/>
          <w:b/>
          <w:bCs/>
          <w:color w:val="000000" w:themeColor="text1"/>
          <w:sz w:val="28"/>
          <w:szCs w:val="26"/>
        </w:rPr>
        <w:t>, резултати, мерки.</w:t>
      </w:r>
      <w:r w:rsidRPr="007A5D0C">
        <w:rPr>
          <w:rFonts w:ascii="Times New Roman" w:eastAsia="Calibri" w:hAnsi="Times New Roman" w:cs="Times New Roman"/>
          <w:b/>
          <w:bCs/>
          <w:color w:val="000000" w:themeColor="text1"/>
          <w:sz w:val="28"/>
          <w:szCs w:val="26"/>
          <w:lang w:val="en-US"/>
        </w:rPr>
        <w:t xml:space="preserve"> </w:t>
      </w:r>
      <w:r w:rsidRPr="007A5D0C">
        <w:rPr>
          <w:rFonts w:ascii="Times New Roman" w:eastAsia="Calibri" w:hAnsi="Times New Roman" w:cs="Times New Roman"/>
          <w:b/>
          <w:bCs/>
          <w:color w:val="000000" w:themeColor="text1"/>
          <w:sz w:val="28"/>
          <w:szCs w:val="26"/>
        </w:rPr>
        <w:t>Наблюдавани преписки</w:t>
      </w:r>
    </w:p>
    <w:p w:rsidR="007A5D0C" w:rsidRPr="007A5D0C" w:rsidRDefault="007A5D0C" w:rsidP="007A5D0C">
      <w:pPr>
        <w:keepNext/>
        <w:keepLines/>
        <w:spacing w:after="0" w:line="240" w:lineRule="auto"/>
        <w:outlineLvl w:val="1"/>
        <w:rPr>
          <w:rFonts w:ascii="Times New Roman" w:eastAsia="Calibri" w:hAnsi="Times New Roman" w:cs="Times New Roman"/>
          <w:b/>
          <w:bCs/>
          <w:color w:val="000000" w:themeColor="text1"/>
          <w:sz w:val="28"/>
          <w:szCs w:val="26"/>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08"/>
        <w:gridCol w:w="1524"/>
        <w:gridCol w:w="1524"/>
        <w:gridCol w:w="1524"/>
      </w:tblGrid>
      <w:tr w:rsidR="007A5D0C" w:rsidRPr="007A5D0C" w:rsidTr="007A5D0C">
        <w:trPr>
          <w:jc w:val="center"/>
        </w:trPr>
        <w:tc>
          <w:tcPr>
            <w:tcW w:w="4208" w:type="dxa"/>
            <w:tcBorders>
              <w:top w:val="single" w:sz="4" w:space="0" w:color="auto"/>
              <w:left w:val="single" w:sz="4" w:space="0" w:color="auto"/>
              <w:bottom w:val="single" w:sz="4" w:space="0" w:color="auto"/>
              <w:right w:val="single" w:sz="4" w:space="0" w:color="auto"/>
            </w:tcBorders>
            <w:shd w:val="clear" w:color="auto" w:fill="BFBFBF"/>
            <w:vAlign w:val="center"/>
          </w:tcPr>
          <w:p w:rsidR="007A5D0C" w:rsidRPr="007A5D0C" w:rsidRDefault="007A5D0C" w:rsidP="007A5D0C">
            <w:pPr>
              <w:spacing w:after="0" w:line="240" w:lineRule="auto"/>
              <w:jc w:val="center"/>
              <w:rPr>
                <w:rFonts w:ascii="Times New Roman" w:eastAsia="Calibri" w:hAnsi="Times New Roman" w:cs="Times New Roman"/>
                <w:b/>
                <w:bCs/>
                <w:sz w:val="28"/>
                <w:szCs w:val="28"/>
              </w:rPr>
            </w:pPr>
          </w:p>
          <w:p w:rsidR="007A5D0C" w:rsidRPr="007A5D0C" w:rsidRDefault="007A5D0C" w:rsidP="007A5D0C">
            <w:pPr>
              <w:spacing w:after="0" w:line="240" w:lineRule="auto"/>
              <w:jc w:val="center"/>
              <w:rPr>
                <w:rFonts w:ascii="Times New Roman" w:eastAsia="Calibri" w:hAnsi="Times New Roman" w:cs="Times New Roman"/>
                <w:b/>
                <w:bCs/>
                <w:sz w:val="28"/>
                <w:szCs w:val="28"/>
              </w:rPr>
            </w:pPr>
            <w:r w:rsidRPr="007A5D0C">
              <w:rPr>
                <w:rFonts w:ascii="Times New Roman" w:eastAsia="Calibri" w:hAnsi="Times New Roman" w:cs="Times New Roman"/>
                <w:b/>
                <w:bCs/>
                <w:sz w:val="28"/>
                <w:szCs w:val="28"/>
              </w:rPr>
              <w:t>Показатели</w:t>
            </w:r>
          </w:p>
        </w:tc>
        <w:tc>
          <w:tcPr>
            <w:tcW w:w="1524" w:type="dxa"/>
            <w:tcBorders>
              <w:top w:val="single" w:sz="4" w:space="0" w:color="auto"/>
              <w:left w:val="single" w:sz="4" w:space="0" w:color="auto"/>
              <w:bottom w:val="single" w:sz="4" w:space="0" w:color="auto"/>
              <w:right w:val="single" w:sz="4" w:space="0" w:color="auto"/>
            </w:tcBorders>
            <w:shd w:val="clear" w:color="auto" w:fill="BFBFBF"/>
            <w:vAlign w:val="center"/>
          </w:tcPr>
          <w:p w:rsidR="007A5D0C" w:rsidRPr="007A5D0C" w:rsidRDefault="007A5D0C" w:rsidP="007A5D0C">
            <w:pPr>
              <w:spacing w:after="0" w:line="240" w:lineRule="auto"/>
              <w:jc w:val="center"/>
              <w:rPr>
                <w:rFonts w:ascii="Times New Roman" w:eastAsia="Calibri" w:hAnsi="Times New Roman" w:cs="Times New Roman"/>
                <w:b/>
                <w:bCs/>
                <w:sz w:val="28"/>
                <w:szCs w:val="28"/>
              </w:rPr>
            </w:pPr>
            <w:r w:rsidRPr="007A5D0C">
              <w:rPr>
                <w:rFonts w:ascii="Times New Roman" w:eastAsia="Calibri" w:hAnsi="Times New Roman" w:cs="Times New Roman"/>
                <w:b/>
                <w:bCs/>
                <w:sz w:val="28"/>
                <w:szCs w:val="28"/>
              </w:rPr>
              <w:t>20</w:t>
            </w:r>
            <w:r w:rsidRPr="007A5D0C">
              <w:rPr>
                <w:rFonts w:ascii="Times New Roman" w:eastAsia="Calibri" w:hAnsi="Times New Roman" w:cs="Times New Roman"/>
                <w:b/>
                <w:bCs/>
                <w:sz w:val="28"/>
                <w:szCs w:val="28"/>
                <w:lang w:val="en-US"/>
              </w:rPr>
              <w:t>20</w:t>
            </w:r>
            <w:r w:rsidRPr="007A5D0C">
              <w:rPr>
                <w:rFonts w:ascii="Times New Roman" w:eastAsia="Calibri" w:hAnsi="Times New Roman" w:cs="Times New Roman"/>
                <w:b/>
                <w:bCs/>
                <w:sz w:val="28"/>
                <w:szCs w:val="28"/>
              </w:rPr>
              <w:t xml:space="preserve"> г.</w:t>
            </w:r>
          </w:p>
        </w:tc>
        <w:tc>
          <w:tcPr>
            <w:tcW w:w="1524" w:type="dxa"/>
            <w:tcBorders>
              <w:top w:val="single" w:sz="4" w:space="0" w:color="auto"/>
              <w:left w:val="single" w:sz="4" w:space="0" w:color="auto"/>
              <w:bottom w:val="single" w:sz="4" w:space="0" w:color="auto"/>
              <w:right w:val="single" w:sz="4" w:space="0" w:color="auto"/>
            </w:tcBorders>
            <w:shd w:val="clear" w:color="auto" w:fill="BFBFBF"/>
          </w:tcPr>
          <w:p w:rsidR="007A5D0C" w:rsidRPr="007A5D0C" w:rsidRDefault="007A5D0C" w:rsidP="007A5D0C">
            <w:pPr>
              <w:spacing w:after="0" w:line="240" w:lineRule="auto"/>
              <w:jc w:val="center"/>
              <w:rPr>
                <w:rFonts w:ascii="Times New Roman" w:hAnsi="Times New Roman" w:cs="Times New Roman"/>
                <w:sz w:val="28"/>
                <w:szCs w:val="28"/>
              </w:rPr>
            </w:pPr>
            <w:r w:rsidRPr="007A5D0C">
              <w:rPr>
                <w:rFonts w:ascii="Times New Roman" w:eastAsia="Calibri" w:hAnsi="Times New Roman" w:cs="Times New Roman"/>
                <w:b/>
                <w:bCs/>
                <w:sz w:val="28"/>
                <w:szCs w:val="28"/>
              </w:rPr>
              <w:t>2021 г.</w:t>
            </w:r>
          </w:p>
        </w:tc>
        <w:tc>
          <w:tcPr>
            <w:tcW w:w="1524" w:type="dxa"/>
            <w:tcBorders>
              <w:top w:val="single" w:sz="4" w:space="0" w:color="auto"/>
              <w:left w:val="single" w:sz="4" w:space="0" w:color="auto"/>
              <w:bottom w:val="single" w:sz="4" w:space="0" w:color="auto"/>
              <w:right w:val="single" w:sz="4" w:space="0" w:color="auto"/>
            </w:tcBorders>
            <w:shd w:val="clear" w:color="auto" w:fill="BFBFBF"/>
            <w:vAlign w:val="center"/>
          </w:tcPr>
          <w:p w:rsidR="007A5D0C" w:rsidRPr="007A5D0C" w:rsidRDefault="007A5D0C" w:rsidP="007A5D0C">
            <w:pPr>
              <w:spacing w:after="0" w:line="240" w:lineRule="auto"/>
              <w:jc w:val="center"/>
              <w:rPr>
                <w:rFonts w:ascii="Times New Roman" w:eastAsia="Calibri" w:hAnsi="Times New Roman" w:cs="Times New Roman"/>
                <w:b/>
                <w:bCs/>
                <w:sz w:val="28"/>
                <w:szCs w:val="28"/>
              </w:rPr>
            </w:pPr>
            <w:r w:rsidRPr="007A5D0C">
              <w:rPr>
                <w:rFonts w:ascii="Times New Roman" w:eastAsia="Calibri" w:hAnsi="Times New Roman" w:cs="Times New Roman"/>
                <w:b/>
                <w:bCs/>
                <w:sz w:val="28"/>
                <w:szCs w:val="28"/>
              </w:rPr>
              <w:t>2022 г.</w:t>
            </w:r>
          </w:p>
        </w:tc>
      </w:tr>
      <w:tr w:rsidR="007A5D0C" w:rsidRPr="007A5D0C" w:rsidTr="007A5D0C">
        <w:trPr>
          <w:jc w:val="center"/>
        </w:trPr>
        <w:tc>
          <w:tcPr>
            <w:tcW w:w="4208" w:type="dxa"/>
            <w:tcBorders>
              <w:top w:val="single" w:sz="4" w:space="0" w:color="auto"/>
              <w:left w:val="single" w:sz="4" w:space="0" w:color="auto"/>
              <w:bottom w:val="single" w:sz="4" w:space="0" w:color="auto"/>
              <w:right w:val="single" w:sz="4" w:space="0" w:color="auto"/>
            </w:tcBorders>
          </w:tcPr>
          <w:p w:rsidR="007A5D0C" w:rsidRPr="007A5D0C" w:rsidRDefault="007A5D0C" w:rsidP="007A5D0C">
            <w:pPr>
              <w:spacing w:after="0" w:line="240" w:lineRule="auto"/>
              <w:jc w:val="both"/>
              <w:rPr>
                <w:rFonts w:ascii="Times New Roman" w:eastAsia="Calibri" w:hAnsi="Times New Roman" w:cs="Times New Roman"/>
                <w:sz w:val="28"/>
                <w:szCs w:val="28"/>
              </w:rPr>
            </w:pPr>
            <w:r w:rsidRPr="007A5D0C">
              <w:rPr>
                <w:rFonts w:ascii="Times New Roman" w:eastAsia="Calibri" w:hAnsi="Times New Roman" w:cs="Times New Roman"/>
                <w:sz w:val="28"/>
                <w:szCs w:val="28"/>
              </w:rPr>
              <w:t>Наблюдавани преписки</w:t>
            </w:r>
          </w:p>
        </w:tc>
        <w:tc>
          <w:tcPr>
            <w:tcW w:w="1524" w:type="dxa"/>
            <w:tcBorders>
              <w:top w:val="single" w:sz="4" w:space="0" w:color="auto"/>
              <w:left w:val="single" w:sz="4" w:space="0" w:color="auto"/>
              <w:bottom w:val="single" w:sz="4" w:space="0" w:color="auto"/>
              <w:right w:val="single" w:sz="4" w:space="0" w:color="auto"/>
            </w:tcBorders>
          </w:tcPr>
          <w:p w:rsidR="007A5D0C" w:rsidRPr="007A5D0C" w:rsidRDefault="007A5D0C" w:rsidP="007A5D0C">
            <w:pPr>
              <w:spacing w:after="0" w:line="240" w:lineRule="auto"/>
              <w:jc w:val="both"/>
              <w:rPr>
                <w:rFonts w:ascii="Times New Roman" w:eastAsia="Calibri" w:hAnsi="Times New Roman" w:cs="Times New Roman"/>
                <w:sz w:val="28"/>
                <w:szCs w:val="28"/>
                <w:lang w:val="en-US"/>
              </w:rPr>
            </w:pPr>
            <w:r w:rsidRPr="007A5D0C">
              <w:rPr>
                <w:rFonts w:ascii="Times New Roman" w:eastAsia="Calibri" w:hAnsi="Times New Roman" w:cs="Times New Roman"/>
                <w:sz w:val="28"/>
                <w:szCs w:val="28"/>
                <w:lang w:val="en-US"/>
              </w:rPr>
              <w:t>5966</w:t>
            </w:r>
          </w:p>
        </w:tc>
        <w:tc>
          <w:tcPr>
            <w:tcW w:w="1524" w:type="dxa"/>
            <w:tcBorders>
              <w:top w:val="single" w:sz="4" w:space="0" w:color="auto"/>
              <w:left w:val="single" w:sz="4" w:space="0" w:color="auto"/>
              <w:bottom w:val="single" w:sz="4" w:space="0" w:color="auto"/>
              <w:right w:val="single" w:sz="4" w:space="0" w:color="auto"/>
            </w:tcBorders>
          </w:tcPr>
          <w:p w:rsidR="007A5D0C" w:rsidRPr="007A5D0C" w:rsidRDefault="007A5D0C" w:rsidP="007A5D0C">
            <w:pPr>
              <w:spacing w:after="0" w:line="240" w:lineRule="auto"/>
              <w:jc w:val="both"/>
              <w:rPr>
                <w:rFonts w:ascii="Times New Roman" w:eastAsia="Calibri" w:hAnsi="Times New Roman" w:cs="Times New Roman"/>
                <w:sz w:val="28"/>
                <w:szCs w:val="28"/>
              </w:rPr>
            </w:pPr>
            <w:r w:rsidRPr="007A5D0C">
              <w:rPr>
                <w:rFonts w:ascii="Times New Roman" w:eastAsia="Calibri" w:hAnsi="Times New Roman" w:cs="Times New Roman"/>
                <w:sz w:val="28"/>
                <w:szCs w:val="28"/>
              </w:rPr>
              <w:t>7202</w:t>
            </w:r>
          </w:p>
        </w:tc>
        <w:tc>
          <w:tcPr>
            <w:tcW w:w="1524" w:type="dxa"/>
            <w:tcBorders>
              <w:top w:val="single" w:sz="4" w:space="0" w:color="auto"/>
              <w:left w:val="single" w:sz="4" w:space="0" w:color="auto"/>
              <w:bottom w:val="single" w:sz="4" w:space="0" w:color="auto"/>
              <w:right w:val="single" w:sz="4" w:space="0" w:color="auto"/>
            </w:tcBorders>
          </w:tcPr>
          <w:p w:rsidR="007A5D0C" w:rsidRPr="007A5D0C" w:rsidRDefault="007A5D0C" w:rsidP="007A5D0C">
            <w:pPr>
              <w:spacing w:after="0" w:line="240" w:lineRule="auto"/>
              <w:jc w:val="both"/>
              <w:rPr>
                <w:rFonts w:ascii="Times New Roman" w:eastAsia="Calibri" w:hAnsi="Times New Roman" w:cs="Times New Roman"/>
                <w:sz w:val="28"/>
                <w:szCs w:val="28"/>
              </w:rPr>
            </w:pPr>
            <w:r w:rsidRPr="007A5D0C">
              <w:rPr>
                <w:rFonts w:ascii="Times New Roman" w:eastAsia="Calibri" w:hAnsi="Times New Roman" w:cs="Times New Roman"/>
                <w:sz w:val="28"/>
                <w:szCs w:val="28"/>
              </w:rPr>
              <w:t>7909</w:t>
            </w:r>
          </w:p>
        </w:tc>
      </w:tr>
      <w:tr w:rsidR="007A5D0C" w:rsidRPr="007A5D0C" w:rsidTr="007A5D0C">
        <w:trPr>
          <w:jc w:val="center"/>
        </w:trPr>
        <w:tc>
          <w:tcPr>
            <w:tcW w:w="4208" w:type="dxa"/>
            <w:tcBorders>
              <w:top w:val="single" w:sz="4" w:space="0" w:color="auto"/>
              <w:left w:val="single" w:sz="4" w:space="0" w:color="auto"/>
              <w:bottom w:val="single" w:sz="4" w:space="0" w:color="auto"/>
              <w:right w:val="single" w:sz="4" w:space="0" w:color="auto"/>
            </w:tcBorders>
          </w:tcPr>
          <w:p w:rsidR="007A5D0C" w:rsidRPr="007A5D0C" w:rsidRDefault="007A5D0C" w:rsidP="007A5D0C">
            <w:pPr>
              <w:spacing w:after="0" w:line="240" w:lineRule="auto"/>
              <w:jc w:val="both"/>
              <w:rPr>
                <w:rFonts w:ascii="Times New Roman" w:eastAsia="Calibri" w:hAnsi="Times New Roman" w:cs="Times New Roman"/>
                <w:sz w:val="28"/>
                <w:szCs w:val="28"/>
              </w:rPr>
            </w:pPr>
            <w:r w:rsidRPr="007A5D0C">
              <w:rPr>
                <w:rFonts w:ascii="Times New Roman" w:eastAsia="Calibri" w:hAnsi="Times New Roman" w:cs="Times New Roman"/>
                <w:sz w:val="28"/>
                <w:szCs w:val="28"/>
              </w:rPr>
              <w:t>Новообразувани преписки</w:t>
            </w:r>
          </w:p>
        </w:tc>
        <w:tc>
          <w:tcPr>
            <w:tcW w:w="1524" w:type="dxa"/>
            <w:tcBorders>
              <w:top w:val="single" w:sz="4" w:space="0" w:color="auto"/>
              <w:left w:val="single" w:sz="4" w:space="0" w:color="auto"/>
              <w:bottom w:val="single" w:sz="4" w:space="0" w:color="auto"/>
              <w:right w:val="single" w:sz="4" w:space="0" w:color="auto"/>
            </w:tcBorders>
          </w:tcPr>
          <w:p w:rsidR="007A5D0C" w:rsidRPr="007A5D0C" w:rsidRDefault="007A5D0C" w:rsidP="007A5D0C">
            <w:pPr>
              <w:spacing w:after="0" w:line="240" w:lineRule="auto"/>
              <w:jc w:val="both"/>
              <w:rPr>
                <w:rFonts w:ascii="Times New Roman" w:eastAsia="Calibri" w:hAnsi="Times New Roman" w:cs="Times New Roman"/>
                <w:sz w:val="28"/>
                <w:szCs w:val="28"/>
                <w:lang w:val="en-US"/>
              </w:rPr>
            </w:pPr>
            <w:r w:rsidRPr="007A5D0C">
              <w:rPr>
                <w:rFonts w:ascii="Times New Roman" w:eastAsia="Calibri" w:hAnsi="Times New Roman" w:cs="Times New Roman"/>
                <w:sz w:val="28"/>
                <w:szCs w:val="28"/>
                <w:lang w:val="en-US"/>
              </w:rPr>
              <w:t>5527</w:t>
            </w:r>
          </w:p>
        </w:tc>
        <w:tc>
          <w:tcPr>
            <w:tcW w:w="1524" w:type="dxa"/>
            <w:tcBorders>
              <w:top w:val="single" w:sz="4" w:space="0" w:color="auto"/>
              <w:left w:val="single" w:sz="4" w:space="0" w:color="auto"/>
              <w:bottom w:val="single" w:sz="4" w:space="0" w:color="auto"/>
              <w:right w:val="single" w:sz="4" w:space="0" w:color="auto"/>
            </w:tcBorders>
          </w:tcPr>
          <w:p w:rsidR="007A5D0C" w:rsidRPr="007A5D0C" w:rsidRDefault="007A5D0C" w:rsidP="007A5D0C">
            <w:pPr>
              <w:spacing w:after="0" w:line="240" w:lineRule="auto"/>
              <w:jc w:val="both"/>
              <w:rPr>
                <w:rFonts w:ascii="Times New Roman" w:eastAsia="Calibri" w:hAnsi="Times New Roman" w:cs="Times New Roman"/>
                <w:sz w:val="28"/>
                <w:szCs w:val="28"/>
              </w:rPr>
            </w:pPr>
            <w:r w:rsidRPr="007A5D0C">
              <w:rPr>
                <w:rFonts w:ascii="Times New Roman" w:eastAsia="Calibri" w:hAnsi="Times New Roman" w:cs="Times New Roman"/>
                <w:sz w:val="28"/>
                <w:szCs w:val="28"/>
              </w:rPr>
              <w:t>6537</w:t>
            </w:r>
          </w:p>
        </w:tc>
        <w:tc>
          <w:tcPr>
            <w:tcW w:w="1524" w:type="dxa"/>
            <w:tcBorders>
              <w:top w:val="single" w:sz="4" w:space="0" w:color="auto"/>
              <w:left w:val="single" w:sz="4" w:space="0" w:color="auto"/>
              <w:bottom w:val="single" w:sz="4" w:space="0" w:color="auto"/>
              <w:right w:val="single" w:sz="4" w:space="0" w:color="auto"/>
            </w:tcBorders>
          </w:tcPr>
          <w:p w:rsidR="007A5D0C" w:rsidRPr="007A5D0C" w:rsidRDefault="007A5D0C" w:rsidP="007A5D0C">
            <w:pPr>
              <w:spacing w:after="0" w:line="240" w:lineRule="auto"/>
              <w:jc w:val="both"/>
              <w:rPr>
                <w:rFonts w:ascii="Times New Roman" w:eastAsia="Calibri" w:hAnsi="Times New Roman" w:cs="Times New Roman"/>
                <w:sz w:val="28"/>
                <w:szCs w:val="28"/>
              </w:rPr>
            </w:pPr>
            <w:r w:rsidRPr="007A5D0C">
              <w:rPr>
                <w:rFonts w:ascii="Times New Roman" w:eastAsia="Calibri" w:hAnsi="Times New Roman" w:cs="Times New Roman"/>
                <w:sz w:val="28"/>
                <w:szCs w:val="28"/>
              </w:rPr>
              <w:t>7611</w:t>
            </w:r>
          </w:p>
        </w:tc>
      </w:tr>
    </w:tbl>
    <w:p w:rsidR="007A5D0C" w:rsidRPr="007A5D0C" w:rsidRDefault="007A5D0C" w:rsidP="007A5D0C">
      <w:pPr>
        <w:shd w:val="clear" w:color="auto" w:fill="FFFFFF"/>
        <w:spacing w:before="5" w:after="0" w:line="240" w:lineRule="auto"/>
        <w:ind w:right="14"/>
        <w:jc w:val="both"/>
        <w:rPr>
          <w:rFonts w:ascii="Times New Roman" w:eastAsia="Calibri" w:hAnsi="Times New Roman" w:cs="Times New Roman"/>
          <w:sz w:val="16"/>
          <w:szCs w:val="16"/>
        </w:rPr>
      </w:pPr>
    </w:p>
    <w:p w:rsidR="007A5D0C" w:rsidRPr="007A5D0C" w:rsidRDefault="007A5D0C" w:rsidP="00D37CF3">
      <w:pPr>
        <w:shd w:val="clear" w:color="auto" w:fill="FFFFFF"/>
        <w:spacing w:before="5" w:after="0" w:line="240" w:lineRule="auto"/>
        <w:ind w:right="14" w:firstLine="708"/>
        <w:jc w:val="both"/>
        <w:rPr>
          <w:rFonts w:ascii="Times New Roman" w:eastAsia="Calibri" w:hAnsi="Times New Roman" w:cs="Times New Roman"/>
          <w:sz w:val="28"/>
          <w:szCs w:val="28"/>
        </w:rPr>
      </w:pPr>
      <w:r w:rsidRPr="007A5D0C">
        <w:rPr>
          <w:rFonts w:ascii="Times New Roman" w:eastAsia="Calibri" w:hAnsi="Times New Roman" w:cs="Times New Roman"/>
          <w:sz w:val="28"/>
          <w:szCs w:val="28"/>
        </w:rPr>
        <w:t>През 20</w:t>
      </w:r>
      <w:r w:rsidRPr="007A5D0C">
        <w:rPr>
          <w:rFonts w:ascii="Times New Roman" w:eastAsia="Calibri" w:hAnsi="Times New Roman" w:cs="Times New Roman"/>
          <w:sz w:val="28"/>
          <w:szCs w:val="28"/>
          <w:lang w:val="en-US"/>
        </w:rPr>
        <w:t>2</w:t>
      </w:r>
      <w:r w:rsidRPr="007A5D0C">
        <w:rPr>
          <w:rFonts w:ascii="Times New Roman" w:eastAsia="Calibri" w:hAnsi="Times New Roman" w:cs="Times New Roman"/>
          <w:sz w:val="28"/>
          <w:szCs w:val="28"/>
        </w:rPr>
        <w:t>2 г., в Окръжна прокуратура - Враца и Районна прокуратура - Враца е работено по общо 7909 преписки по следствен надзор, от които 7611 са новообразувани. В сравнение с предходната година се отчита значително увеличение на броя на наблюдаваните и новообразуваните преписки, съответно с 9,8% за наблюдаваните и със 16,4% за новообразуваните преписки.</w:t>
      </w:r>
    </w:p>
    <w:p w:rsidR="007A5D0C" w:rsidRPr="007A5D0C" w:rsidRDefault="007A5D0C" w:rsidP="00D37CF3">
      <w:pPr>
        <w:shd w:val="clear" w:color="auto" w:fill="FFFFFF"/>
        <w:spacing w:before="5" w:after="0" w:line="240" w:lineRule="auto"/>
        <w:ind w:right="14" w:firstLine="708"/>
        <w:jc w:val="both"/>
        <w:rPr>
          <w:rFonts w:ascii="Times New Roman" w:eastAsia="Calibri" w:hAnsi="Times New Roman" w:cs="Times New Roman"/>
          <w:sz w:val="28"/>
          <w:szCs w:val="28"/>
        </w:rPr>
      </w:pPr>
      <w:r w:rsidRPr="007A5D0C">
        <w:rPr>
          <w:rFonts w:ascii="Times New Roman" w:eastAsia="Calibri" w:hAnsi="Times New Roman" w:cs="Times New Roman"/>
          <w:sz w:val="28"/>
          <w:szCs w:val="28"/>
        </w:rPr>
        <w:t xml:space="preserve">Един прокурор от региона е наблюдавал средно 225 преписки, при 213 </w:t>
      </w:r>
      <w:r w:rsidR="0065417E">
        <w:rPr>
          <w:rFonts w:ascii="Times New Roman" w:eastAsia="Calibri" w:hAnsi="Times New Roman" w:cs="Times New Roman"/>
          <w:sz w:val="28"/>
          <w:szCs w:val="28"/>
        </w:rPr>
        <w:t xml:space="preserve">броя </w:t>
      </w:r>
      <w:r w:rsidRPr="007A5D0C">
        <w:rPr>
          <w:rFonts w:ascii="Times New Roman" w:eastAsia="Calibri" w:hAnsi="Times New Roman" w:cs="Times New Roman"/>
          <w:sz w:val="28"/>
          <w:szCs w:val="28"/>
        </w:rPr>
        <w:t>през 2021г. и 1</w:t>
      </w:r>
      <w:r w:rsidRPr="007A5D0C">
        <w:rPr>
          <w:rFonts w:ascii="Times New Roman" w:eastAsia="Calibri" w:hAnsi="Times New Roman" w:cs="Times New Roman"/>
          <w:sz w:val="28"/>
          <w:szCs w:val="28"/>
          <w:lang w:val="en-US"/>
        </w:rPr>
        <w:t>5</w:t>
      </w:r>
      <w:r w:rsidRPr="007A5D0C">
        <w:rPr>
          <w:rFonts w:ascii="Times New Roman" w:eastAsia="Calibri" w:hAnsi="Times New Roman" w:cs="Times New Roman"/>
          <w:sz w:val="28"/>
          <w:szCs w:val="28"/>
        </w:rPr>
        <w:t>8 броя през 2020г.,  като средният брой преписки, наблюдавани от един прокурор е отразено в следващата диаграма.</w:t>
      </w:r>
    </w:p>
    <w:p w:rsidR="007A5D0C" w:rsidRPr="007A5D0C" w:rsidRDefault="007A5D0C" w:rsidP="007A5D0C">
      <w:pPr>
        <w:shd w:val="clear" w:color="auto" w:fill="FFFFFF"/>
        <w:spacing w:before="5" w:after="0" w:line="240" w:lineRule="auto"/>
        <w:ind w:right="14"/>
        <w:jc w:val="both"/>
        <w:rPr>
          <w:rFonts w:ascii="Times New Roman" w:eastAsia="Calibri" w:hAnsi="Times New Roman" w:cs="Times New Roman"/>
          <w:sz w:val="16"/>
          <w:szCs w:val="16"/>
        </w:rPr>
      </w:pPr>
    </w:p>
    <w:p w:rsidR="007A5D0C" w:rsidRPr="007A5D0C" w:rsidRDefault="007A5D0C" w:rsidP="007A5D0C">
      <w:pPr>
        <w:shd w:val="clear" w:color="auto" w:fill="FFFFFF"/>
        <w:spacing w:before="5" w:after="0" w:line="240" w:lineRule="auto"/>
        <w:ind w:right="14"/>
        <w:jc w:val="both"/>
        <w:rPr>
          <w:rFonts w:ascii="Times New Roman" w:eastAsia="Calibri" w:hAnsi="Times New Roman" w:cs="Times New Roman"/>
          <w:sz w:val="28"/>
          <w:szCs w:val="28"/>
        </w:rPr>
      </w:pPr>
      <w:r w:rsidRPr="007A5D0C">
        <w:rPr>
          <w:rFonts w:ascii="Times New Roman" w:eastAsiaTheme="minorHAnsi" w:hAnsi="Times New Roman"/>
          <w:noProof/>
          <w:sz w:val="28"/>
        </w:rPr>
        <w:drawing>
          <wp:inline distT="0" distB="0" distL="0" distR="0" wp14:anchorId="39581272" wp14:editId="02C87583">
            <wp:extent cx="4295775" cy="2476500"/>
            <wp:effectExtent l="0" t="0" r="9525" b="19050"/>
            <wp:docPr id="22" name="Диагра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A5D0C" w:rsidRPr="007A5D0C" w:rsidRDefault="007A5D0C" w:rsidP="007A5D0C">
      <w:pPr>
        <w:shd w:val="clear" w:color="auto" w:fill="FFFFFF"/>
        <w:spacing w:before="5" w:line="240" w:lineRule="auto"/>
        <w:ind w:right="14"/>
        <w:jc w:val="both"/>
        <w:rPr>
          <w:rFonts w:ascii="Times New Roman" w:eastAsia="Calibri" w:hAnsi="Times New Roman" w:cs="Times New Roman"/>
          <w:b/>
          <w:bCs/>
          <w:sz w:val="28"/>
          <w:szCs w:val="28"/>
        </w:rPr>
      </w:pPr>
      <w:r w:rsidRPr="007A5D0C">
        <w:rPr>
          <w:rFonts w:ascii="Times New Roman" w:eastAsia="Calibri" w:hAnsi="Times New Roman" w:cs="Times New Roman"/>
          <w:sz w:val="28"/>
          <w:szCs w:val="28"/>
        </w:rPr>
        <w:tab/>
      </w:r>
      <w:r w:rsidRPr="007A5D0C">
        <w:rPr>
          <w:rFonts w:ascii="Times New Roman" w:eastAsia="Calibri" w:hAnsi="Times New Roman" w:cs="Times New Roman"/>
          <w:b/>
          <w:bCs/>
          <w:sz w:val="28"/>
          <w:szCs w:val="28"/>
        </w:rPr>
        <w:t>Решени преписки</w:t>
      </w:r>
    </w:p>
    <w:tbl>
      <w:tblPr>
        <w:tblW w:w="0" w:type="auto"/>
        <w:jc w:val="cente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54"/>
        <w:gridCol w:w="1524"/>
        <w:gridCol w:w="1524"/>
        <w:gridCol w:w="1524"/>
      </w:tblGrid>
      <w:tr w:rsidR="007A5D0C" w:rsidRPr="007A5D0C" w:rsidTr="007A5D0C">
        <w:trPr>
          <w:jc w:val="center"/>
        </w:trPr>
        <w:tc>
          <w:tcPr>
            <w:tcW w:w="4854" w:type="dxa"/>
            <w:tcBorders>
              <w:top w:val="single" w:sz="4" w:space="0" w:color="auto"/>
              <w:left w:val="single" w:sz="4" w:space="0" w:color="auto"/>
              <w:bottom w:val="single" w:sz="4" w:space="0" w:color="auto"/>
              <w:right w:val="single" w:sz="4" w:space="0" w:color="auto"/>
            </w:tcBorders>
            <w:shd w:val="clear" w:color="auto" w:fill="BFBFBF"/>
            <w:vAlign w:val="center"/>
          </w:tcPr>
          <w:p w:rsidR="007A5D0C" w:rsidRPr="007A5D0C" w:rsidRDefault="007A5D0C" w:rsidP="007A5D0C">
            <w:pPr>
              <w:spacing w:line="240" w:lineRule="auto"/>
              <w:jc w:val="center"/>
              <w:rPr>
                <w:rFonts w:ascii="Times New Roman" w:eastAsia="Calibri" w:hAnsi="Times New Roman" w:cs="Times New Roman"/>
                <w:b/>
                <w:bCs/>
                <w:sz w:val="28"/>
                <w:szCs w:val="28"/>
              </w:rPr>
            </w:pPr>
            <w:r w:rsidRPr="007A5D0C">
              <w:rPr>
                <w:rFonts w:ascii="Times New Roman" w:eastAsia="Calibri" w:hAnsi="Times New Roman" w:cs="Times New Roman"/>
                <w:b/>
                <w:bCs/>
                <w:sz w:val="28"/>
                <w:szCs w:val="28"/>
              </w:rPr>
              <w:t>Показатели</w:t>
            </w:r>
          </w:p>
        </w:tc>
        <w:tc>
          <w:tcPr>
            <w:tcW w:w="1524" w:type="dxa"/>
            <w:tcBorders>
              <w:top w:val="single" w:sz="4" w:space="0" w:color="auto"/>
              <w:left w:val="single" w:sz="4" w:space="0" w:color="auto"/>
              <w:bottom w:val="single" w:sz="4" w:space="0" w:color="auto"/>
              <w:right w:val="single" w:sz="4" w:space="0" w:color="auto"/>
            </w:tcBorders>
            <w:shd w:val="clear" w:color="auto" w:fill="BFBFBF"/>
            <w:vAlign w:val="center"/>
          </w:tcPr>
          <w:p w:rsidR="007A5D0C" w:rsidRPr="007A5D0C" w:rsidRDefault="007A5D0C" w:rsidP="007A5D0C">
            <w:pPr>
              <w:spacing w:line="240" w:lineRule="auto"/>
              <w:jc w:val="center"/>
              <w:rPr>
                <w:rFonts w:ascii="Times New Roman" w:eastAsia="Calibri" w:hAnsi="Times New Roman" w:cs="Times New Roman"/>
                <w:b/>
                <w:bCs/>
                <w:sz w:val="28"/>
                <w:szCs w:val="28"/>
              </w:rPr>
            </w:pPr>
            <w:r w:rsidRPr="007A5D0C">
              <w:rPr>
                <w:rFonts w:ascii="Times New Roman" w:eastAsia="Calibri" w:hAnsi="Times New Roman" w:cs="Times New Roman"/>
                <w:b/>
                <w:bCs/>
                <w:sz w:val="28"/>
                <w:szCs w:val="28"/>
              </w:rPr>
              <w:t>20</w:t>
            </w:r>
            <w:r w:rsidRPr="007A5D0C">
              <w:rPr>
                <w:rFonts w:ascii="Times New Roman" w:eastAsia="Calibri" w:hAnsi="Times New Roman" w:cs="Times New Roman"/>
                <w:b/>
                <w:bCs/>
                <w:sz w:val="28"/>
                <w:szCs w:val="28"/>
                <w:lang w:val="en-US"/>
              </w:rPr>
              <w:t>20</w:t>
            </w:r>
            <w:r w:rsidRPr="007A5D0C">
              <w:rPr>
                <w:rFonts w:ascii="Times New Roman" w:eastAsia="Calibri" w:hAnsi="Times New Roman" w:cs="Times New Roman"/>
                <w:b/>
                <w:bCs/>
                <w:sz w:val="28"/>
                <w:szCs w:val="28"/>
              </w:rPr>
              <w:t xml:space="preserve"> г.</w:t>
            </w:r>
          </w:p>
        </w:tc>
        <w:tc>
          <w:tcPr>
            <w:tcW w:w="1524" w:type="dxa"/>
            <w:tcBorders>
              <w:top w:val="single" w:sz="4" w:space="0" w:color="auto"/>
              <w:left w:val="single" w:sz="4" w:space="0" w:color="auto"/>
              <w:bottom w:val="single" w:sz="4" w:space="0" w:color="auto"/>
              <w:right w:val="single" w:sz="4" w:space="0" w:color="auto"/>
            </w:tcBorders>
            <w:shd w:val="clear" w:color="auto" w:fill="BFBFBF"/>
          </w:tcPr>
          <w:p w:rsidR="007A5D0C" w:rsidRPr="007A5D0C" w:rsidRDefault="007A5D0C" w:rsidP="007A5D0C">
            <w:pPr>
              <w:spacing w:line="240" w:lineRule="auto"/>
              <w:jc w:val="center"/>
              <w:rPr>
                <w:rFonts w:ascii="Times New Roman" w:eastAsia="Calibri" w:hAnsi="Times New Roman" w:cs="Times New Roman"/>
                <w:b/>
                <w:bCs/>
                <w:sz w:val="28"/>
                <w:szCs w:val="28"/>
              </w:rPr>
            </w:pPr>
            <w:r w:rsidRPr="007A5D0C">
              <w:rPr>
                <w:rFonts w:ascii="Times New Roman" w:eastAsia="Calibri" w:hAnsi="Times New Roman" w:cs="Times New Roman"/>
                <w:b/>
                <w:bCs/>
                <w:sz w:val="28"/>
                <w:szCs w:val="28"/>
              </w:rPr>
              <w:t>2021г.</w:t>
            </w:r>
          </w:p>
        </w:tc>
        <w:tc>
          <w:tcPr>
            <w:tcW w:w="1524" w:type="dxa"/>
            <w:tcBorders>
              <w:top w:val="single" w:sz="4" w:space="0" w:color="auto"/>
              <w:left w:val="single" w:sz="4" w:space="0" w:color="auto"/>
              <w:bottom w:val="single" w:sz="4" w:space="0" w:color="auto"/>
              <w:right w:val="single" w:sz="4" w:space="0" w:color="auto"/>
            </w:tcBorders>
            <w:shd w:val="clear" w:color="auto" w:fill="BFBFBF"/>
            <w:vAlign w:val="center"/>
          </w:tcPr>
          <w:p w:rsidR="007A5D0C" w:rsidRPr="007A5D0C" w:rsidRDefault="007A5D0C" w:rsidP="007A5D0C">
            <w:pPr>
              <w:spacing w:line="240" w:lineRule="auto"/>
              <w:jc w:val="center"/>
              <w:rPr>
                <w:rFonts w:ascii="Times New Roman" w:eastAsia="Calibri" w:hAnsi="Times New Roman" w:cs="Times New Roman"/>
                <w:b/>
                <w:bCs/>
                <w:sz w:val="28"/>
                <w:szCs w:val="28"/>
              </w:rPr>
            </w:pPr>
            <w:r w:rsidRPr="007A5D0C">
              <w:rPr>
                <w:rFonts w:ascii="Times New Roman" w:eastAsia="Calibri" w:hAnsi="Times New Roman" w:cs="Times New Roman"/>
                <w:b/>
                <w:bCs/>
                <w:sz w:val="28"/>
                <w:szCs w:val="28"/>
              </w:rPr>
              <w:t>2022 г.</w:t>
            </w:r>
          </w:p>
        </w:tc>
      </w:tr>
      <w:tr w:rsidR="007A5D0C" w:rsidRPr="007A5D0C" w:rsidTr="007A5D0C">
        <w:trPr>
          <w:trHeight w:val="402"/>
          <w:jc w:val="center"/>
        </w:trPr>
        <w:tc>
          <w:tcPr>
            <w:tcW w:w="4854" w:type="dxa"/>
            <w:tcBorders>
              <w:top w:val="single" w:sz="4" w:space="0" w:color="auto"/>
              <w:left w:val="single" w:sz="4" w:space="0" w:color="auto"/>
              <w:bottom w:val="single" w:sz="4" w:space="0" w:color="auto"/>
              <w:right w:val="single" w:sz="4" w:space="0" w:color="auto"/>
            </w:tcBorders>
          </w:tcPr>
          <w:p w:rsidR="007A5D0C" w:rsidRPr="007A5D0C" w:rsidRDefault="007A5D0C" w:rsidP="007A5D0C">
            <w:pPr>
              <w:spacing w:line="240" w:lineRule="auto"/>
              <w:jc w:val="both"/>
              <w:rPr>
                <w:rFonts w:ascii="Times New Roman" w:eastAsia="Calibri" w:hAnsi="Times New Roman" w:cs="Times New Roman"/>
                <w:sz w:val="28"/>
                <w:szCs w:val="28"/>
              </w:rPr>
            </w:pPr>
            <w:r w:rsidRPr="007A5D0C">
              <w:rPr>
                <w:rFonts w:ascii="Times New Roman" w:eastAsia="Calibri" w:hAnsi="Times New Roman" w:cs="Times New Roman"/>
                <w:sz w:val="28"/>
                <w:szCs w:val="28"/>
              </w:rPr>
              <w:t>Решени преписки</w:t>
            </w:r>
          </w:p>
        </w:tc>
        <w:tc>
          <w:tcPr>
            <w:tcW w:w="1524" w:type="dxa"/>
            <w:tcBorders>
              <w:top w:val="single" w:sz="4" w:space="0" w:color="auto"/>
              <w:left w:val="single" w:sz="4" w:space="0" w:color="auto"/>
              <w:bottom w:val="single" w:sz="4" w:space="0" w:color="auto"/>
              <w:right w:val="single" w:sz="4" w:space="0" w:color="auto"/>
            </w:tcBorders>
          </w:tcPr>
          <w:p w:rsidR="007A5D0C" w:rsidRPr="007A5D0C" w:rsidRDefault="007A5D0C" w:rsidP="007A5D0C">
            <w:pPr>
              <w:spacing w:line="240" w:lineRule="auto"/>
              <w:jc w:val="both"/>
              <w:rPr>
                <w:rFonts w:ascii="Times New Roman" w:eastAsia="Calibri" w:hAnsi="Times New Roman" w:cs="Times New Roman"/>
                <w:sz w:val="28"/>
                <w:szCs w:val="28"/>
                <w:lang w:val="en-US"/>
              </w:rPr>
            </w:pPr>
            <w:r w:rsidRPr="007A5D0C">
              <w:rPr>
                <w:rFonts w:ascii="Times New Roman" w:eastAsia="Calibri" w:hAnsi="Times New Roman" w:cs="Times New Roman"/>
                <w:sz w:val="28"/>
                <w:szCs w:val="28"/>
                <w:lang w:val="en-US"/>
              </w:rPr>
              <w:t>5832</w:t>
            </w:r>
          </w:p>
        </w:tc>
        <w:tc>
          <w:tcPr>
            <w:tcW w:w="1524" w:type="dxa"/>
            <w:tcBorders>
              <w:top w:val="single" w:sz="4" w:space="0" w:color="auto"/>
              <w:left w:val="single" w:sz="4" w:space="0" w:color="auto"/>
              <w:bottom w:val="single" w:sz="4" w:space="0" w:color="auto"/>
              <w:right w:val="single" w:sz="4" w:space="0" w:color="auto"/>
            </w:tcBorders>
          </w:tcPr>
          <w:p w:rsidR="007A5D0C" w:rsidRPr="007A5D0C" w:rsidRDefault="007A5D0C" w:rsidP="007A5D0C">
            <w:pPr>
              <w:spacing w:line="240" w:lineRule="auto"/>
              <w:jc w:val="both"/>
              <w:rPr>
                <w:rFonts w:ascii="Times New Roman" w:eastAsia="Calibri" w:hAnsi="Times New Roman" w:cs="Times New Roman"/>
                <w:sz w:val="28"/>
                <w:szCs w:val="28"/>
              </w:rPr>
            </w:pPr>
            <w:r w:rsidRPr="007A5D0C">
              <w:rPr>
                <w:rFonts w:ascii="Times New Roman" w:eastAsia="Calibri" w:hAnsi="Times New Roman" w:cs="Times New Roman"/>
                <w:sz w:val="28"/>
                <w:szCs w:val="28"/>
              </w:rPr>
              <w:t>6999</w:t>
            </w:r>
          </w:p>
        </w:tc>
        <w:tc>
          <w:tcPr>
            <w:tcW w:w="1524" w:type="dxa"/>
            <w:tcBorders>
              <w:top w:val="single" w:sz="4" w:space="0" w:color="auto"/>
              <w:left w:val="single" w:sz="4" w:space="0" w:color="auto"/>
              <w:bottom w:val="single" w:sz="4" w:space="0" w:color="auto"/>
              <w:right w:val="single" w:sz="4" w:space="0" w:color="auto"/>
            </w:tcBorders>
          </w:tcPr>
          <w:p w:rsidR="007A5D0C" w:rsidRPr="007A5D0C" w:rsidRDefault="007A5D0C" w:rsidP="007A5D0C">
            <w:pPr>
              <w:spacing w:line="240" w:lineRule="auto"/>
              <w:jc w:val="both"/>
              <w:rPr>
                <w:rFonts w:ascii="Times New Roman" w:eastAsia="Calibri" w:hAnsi="Times New Roman" w:cs="Times New Roman"/>
                <w:b/>
                <w:sz w:val="28"/>
                <w:szCs w:val="28"/>
              </w:rPr>
            </w:pPr>
            <w:r w:rsidRPr="007A5D0C">
              <w:rPr>
                <w:rFonts w:ascii="Times New Roman" w:eastAsia="Calibri" w:hAnsi="Times New Roman" w:cs="Times New Roman"/>
                <w:b/>
                <w:sz w:val="28"/>
                <w:szCs w:val="28"/>
              </w:rPr>
              <w:t>7602</w:t>
            </w:r>
          </w:p>
        </w:tc>
      </w:tr>
      <w:tr w:rsidR="007A5D0C" w:rsidRPr="007A5D0C" w:rsidTr="007A5D0C">
        <w:trPr>
          <w:jc w:val="center"/>
        </w:trPr>
        <w:tc>
          <w:tcPr>
            <w:tcW w:w="4854" w:type="dxa"/>
            <w:tcBorders>
              <w:top w:val="single" w:sz="4" w:space="0" w:color="auto"/>
              <w:left w:val="single" w:sz="4" w:space="0" w:color="auto"/>
              <w:bottom w:val="single" w:sz="4" w:space="0" w:color="auto"/>
              <w:right w:val="single" w:sz="4" w:space="0" w:color="auto"/>
            </w:tcBorders>
          </w:tcPr>
          <w:p w:rsidR="007A5D0C" w:rsidRPr="007A5D0C" w:rsidRDefault="007A5D0C" w:rsidP="007A5D0C">
            <w:pPr>
              <w:spacing w:line="240" w:lineRule="auto"/>
              <w:jc w:val="both"/>
              <w:rPr>
                <w:rFonts w:ascii="Times New Roman" w:eastAsia="Calibri" w:hAnsi="Times New Roman" w:cs="Times New Roman"/>
                <w:sz w:val="28"/>
                <w:szCs w:val="28"/>
              </w:rPr>
            </w:pPr>
            <w:r w:rsidRPr="007A5D0C">
              <w:rPr>
                <w:rFonts w:ascii="Times New Roman" w:eastAsia="Calibri" w:hAnsi="Times New Roman" w:cs="Times New Roman"/>
                <w:sz w:val="28"/>
                <w:szCs w:val="28"/>
              </w:rPr>
              <w:t>Решени преписки в срок до 1 месец</w:t>
            </w:r>
          </w:p>
        </w:tc>
        <w:tc>
          <w:tcPr>
            <w:tcW w:w="1524" w:type="dxa"/>
            <w:tcBorders>
              <w:top w:val="single" w:sz="4" w:space="0" w:color="auto"/>
              <w:left w:val="single" w:sz="4" w:space="0" w:color="auto"/>
              <w:bottom w:val="single" w:sz="4" w:space="0" w:color="auto"/>
              <w:right w:val="single" w:sz="4" w:space="0" w:color="auto"/>
            </w:tcBorders>
          </w:tcPr>
          <w:p w:rsidR="007A5D0C" w:rsidRPr="007A5D0C" w:rsidRDefault="007A5D0C" w:rsidP="007A5D0C">
            <w:pPr>
              <w:spacing w:line="240" w:lineRule="auto"/>
              <w:jc w:val="both"/>
              <w:rPr>
                <w:rFonts w:ascii="Times New Roman" w:eastAsia="Calibri" w:hAnsi="Times New Roman" w:cs="Times New Roman"/>
                <w:sz w:val="28"/>
                <w:szCs w:val="28"/>
                <w:lang w:val="en-US"/>
              </w:rPr>
            </w:pPr>
            <w:r w:rsidRPr="007A5D0C">
              <w:rPr>
                <w:rFonts w:ascii="Times New Roman" w:eastAsia="Calibri" w:hAnsi="Times New Roman" w:cs="Times New Roman"/>
                <w:sz w:val="28"/>
                <w:szCs w:val="28"/>
                <w:lang w:val="en-US"/>
              </w:rPr>
              <w:t>5832</w:t>
            </w:r>
          </w:p>
        </w:tc>
        <w:tc>
          <w:tcPr>
            <w:tcW w:w="1524" w:type="dxa"/>
            <w:tcBorders>
              <w:top w:val="single" w:sz="4" w:space="0" w:color="auto"/>
              <w:left w:val="single" w:sz="4" w:space="0" w:color="auto"/>
              <w:bottom w:val="single" w:sz="4" w:space="0" w:color="auto"/>
              <w:right w:val="single" w:sz="4" w:space="0" w:color="auto"/>
            </w:tcBorders>
          </w:tcPr>
          <w:p w:rsidR="007A5D0C" w:rsidRPr="007A5D0C" w:rsidRDefault="007A5D0C" w:rsidP="007A5D0C">
            <w:pPr>
              <w:spacing w:line="240" w:lineRule="auto"/>
              <w:jc w:val="both"/>
              <w:rPr>
                <w:rFonts w:ascii="Times New Roman" w:eastAsia="Calibri" w:hAnsi="Times New Roman" w:cs="Times New Roman"/>
                <w:sz w:val="28"/>
                <w:szCs w:val="28"/>
              </w:rPr>
            </w:pPr>
            <w:r w:rsidRPr="007A5D0C">
              <w:rPr>
                <w:rFonts w:ascii="Times New Roman" w:eastAsia="Calibri" w:hAnsi="Times New Roman" w:cs="Times New Roman"/>
                <w:sz w:val="28"/>
                <w:szCs w:val="28"/>
              </w:rPr>
              <w:t>6985</w:t>
            </w:r>
          </w:p>
        </w:tc>
        <w:tc>
          <w:tcPr>
            <w:tcW w:w="1524" w:type="dxa"/>
            <w:tcBorders>
              <w:top w:val="single" w:sz="4" w:space="0" w:color="auto"/>
              <w:left w:val="single" w:sz="4" w:space="0" w:color="auto"/>
              <w:bottom w:val="single" w:sz="4" w:space="0" w:color="auto"/>
              <w:right w:val="single" w:sz="4" w:space="0" w:color="auto"/>
            </w:tcBorders>
          </w:tcPr>
          <w:p w:rsidR="007A5D0C" w:rsidRPr="007A5D0C" w:rsidRDefault="007A5D0C" w:rsidP="007A5D0C">
            <w:pPr>
              <w:spacing w:line="240" w:lineRule="auto"/>
              <w:jc w:val="both"/>
              <w:rPr>
                <w:rFonts w:ascii="Times New Roman" w:eastAsia="Calibri" w:hAnsi="Times New Roman" w:cs="Times New Roman"/>
                <w:b/>
                <w:sz w:val="28"/>
                <w:szCs w:val="28"/>
              </w:rPr>
            </w:pPr>
            <w:r w:rsidRPr="007A5D0C">
              <w:rPr>
                <w:rFonts w:ascii="Times New Roman" w:eastAsia="Calibri" w:hAnsi="Times New Roman" w:cs="Times New Roman"/>
                <w:b/>
                <w:sz w:val="28"/>
                <w:szCs w:val="28"/>
              </w:rPr>
              <w:t>7600</w:t>
            </w:r>
          </w:p>
        </w:tc>
      </w:tr>
      <w:tr w:rsidR="007A5D0C" w:rsidRPr="007A5D0C" w:rsidTr="007A5D0C">
        <w:trPr>
          <w:trHeight w:val="362"/>
          <w:jc w:val="center"/>
        </w:trPr>
        <w:tc>
          <w:tcPr>
            <w:tcW w:w="4854" w:type="dxa"/>
            <w:tcBorders>
              <w:top w:val="single" w:sz="4" w:space="0" w:color="auto"/>
              <w:left w:val="single" w:sz="4" w:space="0" w:color="auto"/>
              <w:bottom w:val="single" w:sz="4" w:space="0" w:color="auto"/>
              <w:right w:val="single" w:sz="4" w:space="0" w:color="auto"/>
            </w:tcBorders>
          </w:tcPr>
          <w:p w:rsidR="007A5D0C" w:rsidRPr="007A5D0C" w:rsidRDefault="007A5D0C" w:rsidP="007A5D0C">
            <w:pPr>
              <w:spacing w:line="240" w:lineRule="auto"/>
              <w:jc w:val="both"/>
              <w:rPr>
                <w:rFonts w:ascii="Times New Roman" w:eastAsia="Calibri" w:hAnsi="Times New Roman" w:cs="Times New Roman"/>
                <w:sz w:val="28"/>
                <w:szCs w:val="28"/>
              </w:rPr>
            </w:pPr>
            <w:r w:rsidRPr="007A5D0C">
              <w:rPr>
                <w:rFonts w:ascii="Times New Roman" w:eastAsia="Calibri" w:hAnsi="Times New Roman" w:cs="Times New Roman"/>
                <w:sz w:val="28"/>
                <w:szCs w:val="28"/>
              </w:rPr>
              <w:t xml:space="preserve">Нерешени </w:t>
            </w:r>
            <w:proofErr w:type="spellStart"/>
            <w:r w:rsidRPr="007A5D0C">
              <w:rPr>
                <w:rFonts w:ascii="Times New Roman" w:eastAsia="Calibri" w:hAnsi="Times New Roman" w:cs="Times New Roman"/>
                <w:sz w:val="28"/>
                <w:szCs w:val="28"/>
              </w:rPr>
              <w:t>преп</w:t>
            </w:r>
            <w:proofErr w:type="spellEnd"/>
            <w:r w:rsidRPr="007A5D0C">
              <w:rPr>
                <w:rFonts w:ascii="Times New Roman" w:eastAsia="Calibri" w:hAnsi="Times New Roman" w:cs="Times New Roman"/>
                <w:sz w:val="28"/>
                <w:szCs w:val="28"/>
              </w:rPr>
              <w:t xml:space="preserve">. в края на </w:t>
            </w:r>
            <w:proofErr w:type="spellStart"/>
            <w:r w:rsidRPr="007A5D0C">
              <w:rPr>
                <w:rFonts w:ascii="Times New Roman" w:eastAsia="Calibri" w:hAnsi="Times New Roman" w:cs="Times New Roman"/>
                <w:sz w:val="28"/>
                <w:szCs w:val="28"/>
              </w:rPr>
              <w:t>отч</w:t>
            </w:r>
            <w:proofErr w:type="spellEnd"/>
            <w:r w:rsidRPr="007A5D0C">
              <w:rPr>
                <w:rFonts w:ascii="Times New Roman" w:eastAsia="Calibri" w:hAnsi="Times New Roman" w:cs="Times New Roman"/>
                <w:sz w:val="28"/>
                <w:szCs w:val="28"/>
              </w:rPr>
              <w:t>. период</w:t>
            </w:r>
          </w:p>
        </w:tc>
        <w:tc>
          <w:tcPr>
            <w:tcW w:w="1524" w:type="dxa"/>
            <w:tcBorders>
              <w:top w:val="single" w:sz="4" w:space="0" w:color="auto"/>
              <w:left w:val="single" w:sz="4" w:space="0" w:color="auto"/>
              <w:bottom w:val="single" w:sz="4" w:space="0" w:color="auto"/>
              <w:right w:val="single" w:sz="4" w:space="0" w:color="auto"/>
            </w:tcBorders>
          </w:tcPr>
          <w:p w:rsidR="007A5D0C" w:rsidRPr="007A5D0C" w:rsidRDefault="007A5D0C" w:rsidP="007A5D0C">
            <w:pPr>
              <w:spacing w:line="240" w:lineRule="auto"/>
              <w:jc w:val="both"/>
              <w:rPr>
                <w:rFonts w:ascii="Times New Roman" w:eastAsia="Calibri" w:hAnsi="Times New Roman" w:cs="Times New Roman"/>
                <w:sz w:val="28"/>
                <w:szCs w:val="28"/>
                <w:lang w:val="en-US"/>
              </w:rPr>
            </w:pPr>
            <w:r w:rsidRPr="007A5D0C">
              <w:rPr>
                <w:rFonts w:ascii="Times New Roman" w:eastAsia="Calibri" w:hAnsi="Times New Roman" w:cs="Times New Roman"/>
                <w:sz w:val="28"/>
                <w:szCs w:val="28"/>
                <w:lang w:val="en-US"/>
              </w:rPr>
              <w:t>134</w:t>
            </w:r>
          </w:p>
        </w:tc>
        <w:tc>
          <w:tcPr>
            <w:tcW w:w="1524" w:type="dxa"/>
            <w:tcBorders>
              <w:top w:val="single" w:sz="4" w:space="0" w:color="auto"/>
              <w:left w:val="single" w:sz="4" w:space="0" w:color="auto"/>
              <w:bottom w:val="single" w:sz="4" w:space="0" w:color="auto"/>
              <w:right w:val="single" w:sz="4" w:space="0" w:color="auto"/>
            </w:tcBorders>
          </w:tcPr>
          <w:p w:rsidR="007A5D0C" w:rsidRPr="007A5D0C" w:rsidRDefault="007A5D0C" w:rsidP="007A5D0C">
            <w:pPr>
              <w:spacing w:line="240" w:lineRule="auto"/>
              <w:jc w:val="both"/>
              <w:rPr>
                <w:rFonts w:ascii="Times New Roman" w:eastAsia="Calibri" w:hAnsi="Times New Roman" w:cs="Times New Roman"/>
                <w:sz w:val="28"/>
                <w:szCs w:val="28"/>
              </w:rPr>
            </w:pPr>
            <w:r w:rsidRPr="007A5D0C">
              <w:rPr>
                <w:rFonts w:ascii="Times New Roman" w:eastAsia="Calibri" w:hAnsi="Times New Roman" w:cs="Times New Roman"/>
                <w:sz w:val="28"/>
                <w:szCs w:val="28"/>
              </w:rPr>
              <w:t>203</w:t>
            </w:r>
          </w:p>
        </w:tc>
        <w:tc>
          <w:tcPr>
            <w:tcW w:w="1524" w:type="dxa"/>
            <w:tcBorders>
              <w:top w:val="single" w:sz="4" w:space="0" w:color="auto"/>
              <w:left w:val="single" w:sz="4" w:space="0" w:color="auto"/>
              <w:bottom w:val="single" w:sz="4" w:space="0" w:color="auto"/>
              <w:right w:val="single" w:sz="4" w:space="0" w:color="auto"/>
            </w:tcBorders>
          </w:tcPr>
          <w:p w:rsidR="007A5D0C" w:rsidRPr="007A5D0C" w:rsidRDefault="007A5D0C" w:rsidP="007A5D0C">
            <w:pPr>
              <w:spacing w:line="240" w:lineRule="auto"/>
              <w:jc w:val="both"/>
              <w:rPr>
                <w:rFonts w:ascii="Times New Roman" w:eastAsia="Calibri" w:hAnsi="Times New Roman" w:cs="Times New Roman"/>
                <w:b/>
                <w:sz w:val="28"/>
                <w:szCs w:val="28"/>
              </w:rPr>
            </w:pPr>
            <w:r w:rsidRPr="007A5D0C">
              <w:rPr>
                <w:rFonts w:ascii="Times New Roman" w:eastAsia="Calibri" w:hAnsi="Times New Roman" w:cs="Times New Roman"/>
                <w:b/>
                <w:sz w:val="28"/>
                <w:szCs w:val="28"/>
              </w:rPr>
              <w:t>307</w:t>
            </w:r>
          </w:p>
        </w:tc>
      </w:tr>
    </w:tbl>
    <w:p w:rsidR="007A5D0C" w:rsidRPr="007A5D0C" w:rsidRDefault="007A5D0C" w:rsidP="007A5D0C">
      <w:pPr>
        <w:shd w:val="clear" w:color="auto" w:fill="FFFFFF"/>
        <w:spacing w:before="5" w:line="240" w:lineRule="auto"/>
        <w:ind w:right="14"/>
        <w:jc w:val="both"/>
        <w:rPr>
          <w:rFonts w:ascii="Times New Roman" w:eastAsia="Calibri" w:hAnsi="Times New Roman" w:cs="Times New Roman"/>
          <w:sz w:val="28"/>
          <w:szCs w:val="28"/>
        </w:rPr>
      </w:pPr>
    </w:p>
    <w:p w:rsidR="007A5D0C" w:rsidRPr="007A5D0C" w:rsidRDefault="007A5D0C" w:rsidP="00D37CF3">
      <w:pPr>
        <w:shd w:val="clear" w:color="auto" w:fill="FFFFFF"/>
        <w:spacing w:before="5" w:line="240" w:lineRule="auto"/>
        <w:ind w:right="14" w:firstLine="708"/>
        <w:jc w:val="both"/>
        <w:rPr>
          <w:rFonts w:ascii="Times New Roman" w:eastAsia="Calibri" w:hAnsi="Times New Roman" w:cs="Times New Roman"/>
          <w:sz w:val="28"/>
          <w:szCs w:val="28"/>
        </w:rPr>
      </w:pPr>
      <w:r w:rsidRPr="007A5D0C">
        <w:rPr>
          <w:rFonts w:ascii="Times New Roman" w:eastAsia="Calibri" w:hAnsi="Times New Roman" w:cs="Times New Roman"/>
          <w:sz w:val="28"/>
          <w:szCs w:val="28"/>
        </w:rPr>
        <w:lastRenderedPageBreak/>
        <w:t>Завишеният брой на общо наблюдаваните и на новообразуваните преписки се е отразил и на общия брой на решените от прокурорите в района преписки, които са 7602 бр., при 6 999 за 2021г. Делът на решените спрямо наблюдаваните преписки продължава да се запазва трайно висок – 96,1% за 2022г., при 97,1% за 2021г. и 97,</w:t>
      </w:r>
      <w:r w:rsidRPr="007A5D0C">
        <w:rPr>
          <w:rFonts w:ascii="Times New Roman" w:eastAsia="Calibri" w:hAnsi="Times New Roman" w:cs="Times New Roman"/>
          <w:sz w:val="28"/>
          <w:szCs w:val="28"/>
          <w:lang w:val="en-US"/>
        </w:rPr>
        <w:t>8</w:t>
      </w:r>
      <w:r w:rsidRPr="007A5D0C">
        <w:rPr>
          <w:rFonts w:ascii="Times New Roman" w:eastAsia="Calibri" w:hAnsi="Times New Roman" w:cs="Times New Roman"/>
          <w:sz w:val="28"/>
          <w:szCs w:val="28"/>
        </w:rPr>
        <w:t>% за 20</w:t>
      </w:r>
      <w:r w:rsidRPr="007A5D0C">
        <w:rPr>
          <w:rFonts w:ascii="Times New Roman" w:eastAsia="Calibri" w:hAnsi="Times New Roman" w:cs="Times New Roman"/>
          <w:sz w:val="28"/>
          <w:szCs w:val="28"/>
          <w:lang w:val="en-US"/>
        </w:rPr>
        <w:t>20</w:t>
      </w:r>
      <w:r w:rsidRPr="007A5D0C">
        <w:rPr>
          <w:rFonts w:ascii="Times New Roman" w:eastAsia="Calibri" w:hAnsi="Times New Roman" w:cs="Times New Roman"/>
          <w:sz w:val="28"/>
          <w:szCs w:val="28"/>
        </w:rPr>
        <w:t xml:space="preserve">г. </w:t>
      </w:r>
    </w:p>
    <w:p w:rsidR="007A5D0C" w:rsidRPr="007A5D0C" w:rsidRDefault="007A5D0C" w:rsidP="0065417E">
      <w:pPr>
        <w:spacing w:after="0" w:line="240" w:lineRule="auto"/>
        <w:ind w:firstLine="708"/>
        <w:jc w:val="both"/>
        <w:rPr>
          <w:rFonts w:ascii="Times New Roman" w:eastAsia="Calibri" w:hAnsi="Times New Roman" w:cs="Times New Roman"/>
          <w:b/>
          <w:bCs/>
          <w:sz w:val="28"/>
          <w:szCs w:val="28"/>
          <w:lang w:eastAsia="en-US"/>
        </w:rPr>
      </w:pPr>
      <w:r w:rsidRPr="007A5D0C">
        <w:rPr>
          <w:rFonts w:ascii="Times New Roman" w:eastAsia="Calibri" w:hAnsi="Times New Roman" w:cs="Times New Roman"/>
          <w:b/>
          <w:bCs/>
          <w:sz w:val="28"/>
          <w:szCs w:val="28"/>
          <w:lang w:eastAsia="en-US"/>
        </w:rPr>
        <w:t xml:space="preserve">Видове решения на прокурора по преписките: </w:t>
      </w:r>
    </w:p>
    <w:tbl>
      <w:tblPr>
        <w:tblpPr w:leftFromText="141" w:rightFromText="141" w:vertAnchor="text" w:horzAnchor="margin" w:tblpY="174"/>
        <w:tblW w:w="9011" w:type="dxa"/>
        <w:tblLayout w:type="fixed"/>
        <w:tblCellMar>
          <w:left w:w="40" w:type="dxa"/>
          <w:right w:w="40" w:type="dxa"/>
        </w:tblCellMar>
        <w:tblLook w:val="0000" w:firstRow="0" w:lastRow="0" w:firstColumn="0" w:lastColumn="0" w:noHBand="0" w:noVBand="0"/>
      </w:tblPr>
      <w:tblGrid>
        <w:gridCol w:w="3077"/>
        <w:gridCol w:w="1978"/>
        <w:gridCol w:w="1978"/>
        <w:gridCol w:w="1978"/>
      </w:tblGrid>
      <w:tr w:rsidR="007A5D0C" w:rsidRPr="007A5D0C" w:rsidTr="007A5D0C">
        <w:trPr>
          <w:trHeight w:hRule="exact" w:val="364"/>
        </w:trPr>
        <w:tc>
          <w:tcPr>
            <w:tcW w:w="3077" w:type="dxa"/>
            <w:tcBorders>
              <w:top w:val="single" w:sz="6" w:space="0" w:color="auto"/>
              <w:left w:val="single" w:sz="6" w:space="0" w:color="auto"/>
              <w:bottom w:val="single" w:sz="6" w:space="0" w:color="auto"/>
              <w:right w:val="single" w:sz="6" w:space="0" w:color="auto"/>
            </w:tcBorders>
            <w:shd w:val="clear" w:color="auto" w:fill="BFBFBF"/>
          </w:tcPr>
          <w:p w:rsidR="007A5D0C" w:rsidRPr="007A5D0C" w:rsidRDefault="007A5D0C" w:rsidP="007A5D0C">
            <w:pPr>
              <w:spacing w:after="0" w:line="240" w:lineRule="auto"/>
              <w:jc w:val="center"/>
              <w:rPr>
                <w:rFonts w:ascii="Times New Roman" w:eastAsia="Calibri" w:hAnsi="Times New Roman" w:cs="Times New Roman"/>
                <w:b/>
                <w:bCs/>
                <w:sz w:val="28"/>
                <w:szCs w:val="28"/>
                <w:lang w:eastAsia="en-US"/>
              </w:rPr>
            </w:pPr>
            <w:r w:rsidRPr="007A5D0C">
              <w:rPr>
                <w:rFonts w:ascii="Times New Roman" w:eastAsia="Calibri" w:hAnsi="Times New Roman" w:cs="Times New Roman"/>
                <w:b/>
                <w:bCs/>
                <w:sz w:val="28"/>
                <w:szCs w:val="28"/>
                <w:lang w:eastAsia="en-US"/>
              </w:rPr>
              <w:t>Видове решения</w:t>
            </w:r>
          </w:p>
        </w:tc>
        <w:tc>
          <w:tcPr>
            <w:tcW w:w="1978" w:type="dxa"/>
            <w:tcBorders>
              <w:top w:val="single" w:sz="6" w:space="0" w:color="auto"/>
              <w:left w:val="single" w:sz="6" w:space="0" w:color="auto"/>
              <w:bottom w:val="single" w:sz="6" w:space="0" w:color="auto"/>
              <w:right w:val="single" w:sz="6" w:space="0" w:color="auto"/>
            </w:tcBorders>
            <w:shd w:val="clear" w:color="auto" w:fill="BFBFBF"/>
          </w:tcPr>
          <w:p w:rsidR="007A5D0C" w:rsidRPr="007A5D0C" w:rsidRDefault="007A5D0C" w:rsidP="007A5D0C">
            <w:pPr>
              <w:spacing w:after="0" w:line="240" w:lineRule="auto"/>
              <w:jc w:val="center"/>
              <w:rPr>
                <w:rFonts w:ascii="Times New Roman" w:eastAsia="Calibri" w:hAnsi="Times New Roman" w:cs="Times New Roman"/>
                <w:b/>
                <w:bCs/>
                <w:sz w:val="28"/>
                <w:szCs w:val="28"/>
                <w:lang w:eastAsia="en-US"/>
              </w:rPr>
            </w:pPr>
            <w:r w:rsidRPr="007A5D0C">
              <w:rPr>
                <w:rFonts w:ascii="Times New Roman" w:eastAsia="Calibri" w:hAnsi="Times New Roman" w:cs="Times New Roman"/>
                <w:b/>
                <w:bCs/>
                <w:sz w:val="28"/>
                <w:szCs w:val="28"/>
                <w:lang w:eastAsia="en-US"/>
              </w:rPr>
              <w:t>20</w:t>
            </w:r>
            <w:r w:rsidRPr="007A5D0C">
              <w:rPr>
                <w:rFonts w:ascii="Times New Roman" w:eastAsia="Calibri" w:hAnsi="Times New Roman" w:cs="Times New Roman"/>
                <w:b/>
                <w:bCs/>
                <w:sz w:val="28"/>
                <w:szCs w:val="28"/>
                <w:lang w:val="en-US" w:eastAsia="en-US"/>
              </w:rPr>
              <w:t>20</w:t>
            </w:r>
            <w:r w:rsidRPr="007A5D0C">
              <w:rPr>
                <w:rFonts w:ascii="Times New Roman" w:eastAsia="Calibri" w:hAnsi="Times New Roman" w:cs="Times New Roman"/>
                <w:b/>
                <w:bCs/>
                <w:sz w:val="28"/>
                <w:szCs w:val="28"/>
                <w:lang w:eastAsia="en-US"/>
              </w:rPr>
              <w:t xml:space="preserve"> г.</w:t>
            </w:r>
          </w:p>
        </w:tc>
        <w:tc>
          <w:tcPr>
            <w:tcW w:w="1978" w:type="dxa"/>
            <w:tcBorders>
              <w:top w:val="single" w:sz="6" w:space="0" w:color="auto"/>
              <w:left w:val="single" w:sz="6" w:space="0" w:color="auto"/>
              <w:bottom w:val="single" w:sz="6" w:space="0" w:color="auto"/>
              <w:right w:val="single" w:sz="6" w:space="0" w:color="auto"/>
            </w:tcBorders>
            <w:shd w:val="clear" w:color="auto" w:fill="BFBFBF"/>
          </w:tcPr>
          <w:p w:rsidR="007A5D0C" w:rsidRPr="007A5D0C" w:rsidRDefault="007A5D0C" w:rsidP="007A5D0C">
            <w:pPr>
              <w:spacing w:after="0" w:line="240" w:lineRule="auto"/>
              <w:jc w:val="center"/>
              <w:rPr>
                <w:rFonts w:ascii="Times New Roman" w:eastAsia="Calibri" w:hAnsi="Times New Roman" w:cs="Times New Roman"/>
                <w:b/>
                <w:bCs/>
                <w:sz w:val="28"/>
                <w:szCs w:val="28"/>
                <w:lang w:eastAsia="en-US"/>
              </w:rPr>
            </w:pPr>
            <w:r w:rsidRPr="007A5D0C">
              <w:rPr>
                <w:rFonts w:ascii="Times New Roman" w:eastAsia="Calibri" w:hAnsi="Times New Roman" w:cs="Times New Roman"/>
                <w:b/>
                <w:bCs/>
                <w:sz w:val="28"/>
                <w:szCs w:val="28"/>
                <w:lang w:eastAsia="en-US"/>
              </w:rPr>
              <w:t>2021 г.</w:t>
            </w:r>
          </w:p>
        </w:tc>
        <w:tc>
          <w:tcPr>
            <w:tcW w:w="1978" w:type="dxa"/>
            <w:tcBorders>
              <w:top w:val="single" w:sz="6" w:space="0" w:color="auto"/>
              <w:left w:val="single" w:sz="6" w:space="0" w:color="auto"/>
              <w:bottom w:val="single" w:sz="6" w:space="0" w:color="auto"/>
              <w:right w:val="single" w:sz="6" w:space="0" w:color="auto"/>
            </w:tcBorders>
            <w:shd w:val="clear" w:color="auto" w:fill="BFBFBF"/>
          </w:tcPr>
          <w:p w:rsidR="007A5D0C" w:rsidRPr="007A5D0C" w:rsidRDefault="007A5D0C" w:rsidP="007A5D0C">
            <w:pPr>
              <w:spacing w:after="0" w:line="240" w:lineRule="auto"/>
              <w:jc w:val="center"/>
              <w:rPr>
                <w:rFonts w:ascii="Times New Roman" w:eastAsia="Calibri" w:hAnsi="Times New Roman" w:cs="Times New Roman"/>
                <w:bCs/>
                <w:sz w:val="28"/>
                <w:szCs w:val="28"/>
                <w:lang w:eastAsia="en-US"/>
              </w:rPr>
            </w:pPr>
            <w:r w:rsidRPr="007A5D0C">
              <w:rPr>
                <w:rFonts w:ascii="Times New Roman" w:eastAsia="Calibri" w:hAnsi="Times New Roman" w:cs="Times New Roman"/>
                <w:bCs/>
                <w:sz w:val="28"/>
                <w:szCs w:val="28"/>
                <w:lang w:eastAsia="en-US"/>
              </w:rPr>
              <w:t>2022 г.</w:t>
            </w:r>
          </w:p>
        </w:tc>
      </w:tr>
      <w:tr w:rsidR="007A5D0C" w:rsidRPr="007A5D0C" w:rsidTr="007A5D0C">
        <w:trPr>
          <w:trHeight w:hRule="exact" w:val="341"/>
        </w:trPr>
        <w:tc>
          <w:tcPr>
            <w:tcW w:w="3077" w:type="dxa"/>
            <w:tcBorders>
              <w:top w:val="single" w:sz="6" w:space="0" w:color="auto"/>
              <w:left w:val="single" w:sz="6" w:space="0" w:color="auto"/>
              <w:bottom w:val="single" w:sz="4" w:space="0" w:color="auto"/>
              <w:right w:val="single" w:sz="6" w:space="0" w:color="auto"/>
            </w:tcBorders>
            <w:shd w:val="clear" w:color="auto" w:fill="FFFFFF"/>
          </w:tcPr>
          <w:p w:rsidR="007A5D0C" w:rsidRPr="007A5D0C" w:rsidRDefault="007A5D0C" w:rsidP="007A5D0C">
            <w:pPr>
              <w:shd w:val="clear" w:color="auto" w:fill="FFFFFF"/>
              <w:spacing w:after="0" w:line="240" w:lineRule="auto"/>
              <w:rPr>
                <w:rFonts w:ascii="Times New Roman" w:eastAsia="Calibri" w:hAnsi="Times New Roman" w:cs="Times New Roman"/>
                <w:sz w:val="28"/>
                <w:szCs w:val="28"/>
                <w:lang w:eastAsia="en-US"/>
              </w:rPr>
            </w:pPr>
            <w:r w:rsidRPr="007A5D0C">
              <w:rPr>
                <w:rFonts w:ascii="Times New Roman" w:eastAsia="Calibri" w:hAnsi="Times New Roman" w:cs="Times New Roman"/>
                <w:color w:val="000000"/>
                <w:sz w:val="28"/>
                <w:szCs w:val="28"/>
                <w:lang w:eastAsia="en-US"/>
              </w:rPr>
              <w:t>отказ за образуване</w:t>
            </w:r>
          </w:p>
        </w:tc>
        <w:tc>
          <w:tcPr>
            <w:tcW w:w="1978" w:type="dxa"/>
            <w:tcBorders>
              <w:top w:val="single" w:sz="6" w:space="0" w:color="auto"/>
              <w:left w:val="single" w:sz="6" w:space="0" w:color="auto"/>
              <w:bottom w:val="single" w:sz="4" w:space="0" w:color="auto"/>
              <w:right w:val="single" w:sz="6" w:space="0" w:color="auto"/>
            </w:tcBorders>
            <w:shd w:val="clear" w:color="auto" w:fill="FFFFFF"/>
          </w:tcPr>
          <w:p w:rsidR="007A5D0C" w:rsidRPr="007A5D0C" w:rsidRDefault="007A5D0C" w:rsidP="007A5D0C">
            <w:pPr>
              <w:shd w:val="clear" w:color="auto" w:fill="FFFFFF"/>
              <w:spacing w:after="0" w:line="240" w:lineRule="auto"/>
              <w:ind w:right="86"/>
              <w:rPr>
                <w:rFonts w:ascii="Times New Roman" w:eastAsia="Calibri" w:hAnsi="Times New Roman" w:cs="Times New Roman"/>
                <w:color w:val="000000"/>
                <w:spacing w:val="-2"/>
                <w:sz w:val="28"/>
                <w:szCs w:val="28"/>
                <w:lang w:val="en-US" w:eastAsia="en-US"/>
              </w:rPr>
            </w:pPr>
            <w:r w:rsidRPr="007A5D0C">
              <w:rPr>
                <w:rFonts w:ascii="Times New Roman" w:eastAsia="Calibri" w:hAnsi="Times New Roman" w:cs="Times New Roman"/>
                <w:color w:val="000000"/>
                <w:spacing w:val="-2"/>
                <w:sz w:val="28"/>
                <w:szCs w:val="28"/>
                <w:lang w:val="en-US" w:eastAsia="en-US"/>
              </w:rPr>
              <w:t>3230</w:t>
            </w:r>
          </w:p>
        </w:tc>
        <w:tc>
          <w:tcPr>
            <w:tcW w:w="1978" w:type="dxa"/>
            <w:tcBorders>
              <w:top w:val="single" w:sz="6" w:space="0" w:color="auto"/>
              <w:left w:val="single" w:sz="6" w:space="0" w:color="auto"/>
              <w:bottom w:val="single" w:sz="4" w:space="0" w:color="auto"/>
              <w:right w:val="single" w:sz="6" w:space="0" w:color="auto"/>
            </w:tcBorders>
            <w:shd w:val="clear" w:color="auto" w:fill="FFFFFF"/>
          </w:tcPr>
          <w:p w:rsidR="007A5D0C" w:rsidRPr="007A5D0C" w:rsidRDefault="007A5D0C" w:rsidP="007A5D0C">
            <w:pPr>
              <w:shd w:val="clear" w:color="auto" w:fill="FFFFFF"/>
              <w:spacing w:after="0" w:line="240" w:lineRule="auto"/>
              <w:ind w:right="86"/>
              <w:rPr>
                <w:rFonts w:ascii="Times New Roman" w:eastAsia="Calibri" w:hAnsi="Times New Roman" w:cs="Times New Roman"/>
                <w:color w:val="000000"/>
                <w:spacing w:val="-2"/>
                <w:sz w:val="28"/>
                <w:szCs w:val="28"/>
                <w:lang w:eastAsia="en-US"/>
              </w:rPr>
            </w:pPr>
            <w:r w:rsidRPr="007A5D0C">
              <w:rPr>
                <w:rFonts w:ascii="Times New Roman" w:eastAsia="Calibri" w:hAnsi="Times New Roman" w:cs="Times New Roman"/>
                <w:color w:val="000000"/>
                <w:spacing w:val="-2"/>
                <w:sz w:val="28"/>
                <w:szCs w:val="28"/>
                <w:lang w:eastAsia="en-US"/>
              </w:rPr>
              <w:t>3665</w:t>
            </w:r>
          </w:p>
        </w:tc>
        <w:tc>
          <w:tcPr>
            <w:tcW w:w="1978" w:type="dxa"/>
            <w:tcBorders>
              <w:top w:val="single" w:sz="6" w:space="0" w:color="auto"/>
              <w:left w:val="single" w:sz="6" w:space="0" w:color="auto"/>
              <w:bottom w:val="single" w:sz="4" w:space="0" w:color="auto"/>
              <w:right w:val="single" w:sz="6" w:space="0" w:color="auto"/>
            </w:tcBorders>
            <w:shd w:val="clear" w:color="auto" w:fill="FFFFFF"/>
          </w:tcPr>
          <w:p w:rsidR="007A5D0C" w:rsidRPr="007A5D0C" w:rsidRDefault="007A5D0C" w:rsidP="007A5D0C">
            <w:pPr>
              <w:shd w:val="clear" w:color="auto" w:fill="FFFFFF"/>
              <w:spacing w:after="0" w:line="240" w:lineRule="auto"/>
              <w:ind w:right="86"/>
              <w:rPr>
                <w:rFonts w:ascii="Times New Roman" w:eastAsia="Calibri" w:hAnsi="Times New Roman" w:cs="Times New Roman"/>
                <w:color w:val="000000"/>
                <w:spacing w:val="-2"/>
                <w:sz w:val="28"/>
                <w:szCs w:val="28"/>
                <w:lang w:eastAsia="en-US"/>
              </w:rPr>
            </w:pPr>
            <w:r w:rsidRPr="007A5D0C">
              <w:rPr>
                <w:rFonts w:ascii="Times New Roman" w:eastAsia="Calibri" w:hAnsi="Times New Roman" w:cs="Times New Roman"/>
                <w:color w:val="000000"/>
                <w:spacing w:val="-2"/>
                <w:sz w:val="28"/>
                <w:szCs w:val="28"/>
                <w:lang w:eastAsia="en-US"/>
              </w:rPr>
              <w:t>4750</w:t>
            </w:r>
          </w:p>
        </w:tc>
      </w:tr>
      <w:tr w:rsidR="007A5D0C" w:rsidRPr="007A5D0C" w:rsidTr="007A5D0C">
        <w:trPr>
          <w:trHeight w:hRule="exact" w:val="341"/>
        </w:trPr>
        <w:tc>
          <w:tcPr>
            <w:tcW w:w="3077" w:type="dxa"/>
            <w:tcBorders>
              <w:top w:val="single" w:sz="4" w:space="0" w:color="auto"/>
              <w:left w:val="single" w:sz="4" w:space="0" w:color="auto"/>
              <w:bottom w:val="single" w:sz="4" w:space="0" w:color="auto"/>
              <w:right w:val="single" w:sz="4" w:space="0" w:color="auto"/>
            </w:tcBorders>
            <w:shd w:val="clear" w:color="auto" w:fill="FFFFFF"/>
          </w:tcPr>
          <w:p w:rsidR="007A5D0C" w:rsidRPr="007A5D0C" w:rsidRDefault="007A5D0C" w:rsidP="007A5D0C">
            <w:pPr>
              <w:shd w:val="clear" w:color="auto" w:fill="FFFFFF"/>
              <w:spacing w:after="0" w:line="240" w:lineRule="auto"/>
              <w:rPr>
                <w:rFonts w:ascii="Times New Roman" w:eastAsia="Calibri" w:hAnsi="Times New Roman" w:cs="Times New Roman"/>
                <w:sz w:val="28"/>
                <w:szCs w:val="28"/>
                <w:lang w:eastAsia="en-US"/>
              </w:rPr>
            </w:pPr>
            <w:r w:rsidRPr="007A5D0C">
              <w:rPr>
                <w:rFonts w:ascii="Times New Roman" w:eastAsia="Calibri" w:hAnsi="Times New Roman" w:cs="Times New Roman"/>
                <w:color w:val="000000"/>
                <w:sz w:val="28"/>
                <w:szCs w:val="28"/>
                <w:lang w:eastAsia="en-US"/>
              </w:rPr>
              <w:t>образуване на ДП</w:t>
            </w: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7A5D0C" w:rsidRPr="007A5D0C" w:rsidRDefault="007A5D0C" w:rsidP="007A5D0C">
            <w:pPr>
              <w:shd w:val="clear" w:color="auto" w:fill="FFFFFF"/>
              <w:spacing w:after="0" w:line="240" w:lineRule="auto"/>
              <w:ind w:right="86"/>
              <w:rPr>
                <w:rFonts w:ascii="Times New Roman" w:eastAsia="Calibri" w:hAnsi="Times New Roman" w:cs="Times New Roman"/>
                <w:color w:val="000000"/>
                <w:spacing w:val="-2"/>
                <w:sz w:val="28"/>
                <w:szCs w:val="28"/>
                <w:lang w:val="en-US" w:eastAsia="en-US"/>
              </w:rPr>
            </w:pPr>
            <w:r w:rsidRPr="007A5D0C">
              <w:rPr>
                <w:rFonts w:ascii="Times New Roman" w:eastAsia="Calibri" w:hAnsi="Times New Roman" w:cs="Times New Roman"/>
                <w:color w:val="000000"/>
                <w:spacing w:val="-2"/>
                <w:sz w:val="28"/>
                <w:szCs w:val="28"/>
                <w:lang w:val="en-US" w:eastAsia="en-US"/>
              </w:rPr>
              <w:t>1407</w:t>
            </w: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7A5D0C" w:rsidRPr="007A5D0C" w:rsidRDefault="007A5D0C" w:rsidP="007A5D0C">
            <w:pPr>
              <w:shd w:val="clear" w:color="auto" w:fill="FFFFFF"/>
              <w:spacing w:after="0" w:line="240" w:lineRule="auto"/>
              <w:ind w:right="86"/>
              <w:rPr>
                <w:rFonts w:ascii="Times New Roman" w:eastAsia="Calibri" w:hAnsi="Times New Roman" w:cs="Times New Roman"/>
                <w:color w:val="000000"/>
                <w:spacing w:val="-2"/>
                <w:sz w:val="28"/>
                <w:szCs w:val="28"/>
                <w:lang w:eastAsia="en-US"/>
              </w:rPr>
            </w:pPr>
            <w:r w:rsidRPr="007A5D0C">
              <w:rPr>
                <w:rFonts w:ascii="Times New Roman" w:eastAsia="Calibri" w:hAnsi="Times New Roman" w:cs="Times New Roman"/>
                <w:color w:val="000000"/>
                <w:spacing w:val="-2"/>
                <w:sz w:val="28"/>
                <w:szCs w:val="28"/>
                <w:lang w:eastAsia="en-US"/>
              </w:rPr>
              <w:t>1302</w:t>
            </w: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7A5D0C" w:rsidRPr="007A5D0C" w:rsidRDefault="007A5D0C" w:rsidP="007A5D0C">
            <w:pPr>
              <w:shd w:val="clear" w:color="auto" w:fill="FFFFFF"/>
              <w:spacing w:after="0" w:line="240" w:lineRule="auto"/>
              <w:ind w:right="86"/>
              <w:rPr>
                <w:rFonts w:ascii="Times New Roman" w:eastAsia="Calibri" w:hAnsi="Times New Roman" w:cs="Times New Roman"/>
                <w:color w:val="000000"/>
                <w:spacing w:val="-2"/>
                <w:sz w:val="28"/>
                <w:szCs w:val="28"/>
                <w:lang w:eastAsia="en-US"/>
              </w:rPr>
            </w:pPr>
            <w:r w:rsidRPr="007A5D0C">
              <w:rPr>
                <w:rFonts w:ascii="Times New Roman" w:eastAsia="Calibri" w:hAnsi="Times New Roman" w:cs="Times New Roman"/>
                <w:color w:val="000000"/>
                <w:spacing w:val="-2"/>
                <w:sz w:val="28"/>
                <w:szCs w:val="28"/>
                <w:lang w:eastAsia="en-US"/>
              </w:rPr>
              <w:t>1373</w:t>
            </w:r>
          </w:p>
        </w:tc>
      </w:tr>
    </w:tbl>
    <w:p w:rsidR="007A5D0C" w:rsidRPr="007A5D0C" w:rsidRDefault="007A5D0C" w:rsidP="007A5D0C">
      <w:pPr>
        <w:shd w:val="clear" w:color="auto" w:fill="FFFFFF"/>
        <w:spacing w:before="5" w:after="0" w:line="240" w:lineRule="auto"/>
        <w:ind w:right="14"/>
        <w:jc w:val="both"/>
        <w:rPr>
          <w:rFonts w:ascii="Times New Roman" w:eastAsia="Calibri" w:hAnsi="Times New Roman" w:cs="Times New Roman"/>
          <w:sz w:val="28"/>
          <w:szCs w:val="28"/>
          <w:lang w:eastAsia="en-US"/>
        </w:rPr>
      </w:pPr>
    </w:p>
    <w:p w:rsidR="007A5D0C" w:rsidRPr="007A5D0C" w:rsidRDefault="007A5D0C" w:rsidP="00D37CF3">
      <w:pPr>
        <w:shd w:val="clear" w:color="auto" w:fill="FFFFFF"/>
        <w:spacing w:before="5" w:after="0" w:line="240" w:lineRule="auto"/>
        <w:ind w:right="14" w:firstLine="708"/>
        <w:jc w:val="both"/>
        <w:rPr>
          <w:rFonts w:ascii="Times New Roman" w:eastAsia="Calibri" w:hAnsi="Times New Roman" w:cs="Times New Roman"/>
          <w:sz w:val="28"/>
          <w:szCs w:val="28"/>
        </w:rPr>
      </w:pPr>
      <w:bookmarkStart w:id="0" w:name="OLE_LINK1"/>
      <w:bookmarkStart w:id="1" w:name="OLE_LINK2"/>
      <w:r w:rsidRPr="007A5D0C">
        <w:rPr>
          <w:rFonts w:ascii="Times New Roman" w:eastAsia="Calibri" w:hAnsi="Times New Roman" w:cs="Times New Roman"/>
          <w:sz w:val="28"/>
          <w:szCs w:val="28"/>
        </w:rPr>
        <w:t xml:space="preserve">Решени с постановление за отказ да се образува досъдебно производство са 4750 преписки. </w:t>
      </w:r>
      <w:bookmarkEnd w:id="0"/>
      <w:bookmarkEnd w:id="1"/>
      <w:r w:rsidRPr="007A5D0C">
        <w:rPr>
          <w:rFonts w:ascii="Times New Roman" w:eastAsia="Calibri" w:hAnsi="Times New Roman" w:cs="Times New Roman"/>
          <w:sz w:val="28"/>
          <w:szCs w:val="28"/>
        </w:rPr>
        <w:t>С постановление за образуване на ДП от прокурор са решени 1 373 преписки  (при 1302 за 2021г. и 1407</w:t>
      </w:r>
      <w:r w:rsidR="002079E7">
        <w:rPr>
          <w:rFonts w:ascii="Times New Roman" w:eastAsia="Calibri" w:hAnsi="Times New Roman" w:cs="Times New Roman"/>
          <w:sz w:val="28"/>
          <w:szCs w:val="28"/>
        </w:rPr>
        <w:t xml:space="preserve"> </w:t>
      </w:r>
      <w:r w:rsidRPr="007A5D0C">
        <w:rPr>
          <w:rFonts w:ascii="Times New Roman" w:eastAsia="Calibri" w:hAnsi="Times New Roman" w:cs="Times New Roman"/>
          <w:sz w:val="28"/>
          <w:szCs w:val="28"/>
        </w:rPr>
        <w:t xml:space="preserve">за 2020 г.). </w:t>
      </w:r>
    </w:p>
    <w:p w:rsidR="007A5D0C" w:rsidRPr="007A5D0C" w:rsidRDefault="007A5D0C" w:rsidP="007A5D0C">
      <w:pPr>
        <w:shd w:val="clear" w:color="auto" w:fill="FFFFFF"/>
        <w:spacing w:before="5" w:after="0" w:line="240" w:lineRule="auto"/>
        <w:ind w:right="14"/>
        <w:jc w:val="both"/>
        <w:rPr>
          <w:rFonts w:ascii="Times New Roman" w:eastAsia="Calibri" w:hAnsi="Times New Roman" w:cs="Times New Roman"/>
          <w:sz w:val="28"/>
          <w:szCs w:val="28"/>
        </w:rPr>
      </w:pPr>
      <w:r w:rsidRPr="007A5D0C">
        <w:rPr>
          <w:rFonts w:ascii="Times New Roman" w:eastAsia="Calibri" w:hAnsi="Times New Roman" w:cs="Times New Roman"/>
          <w:sz w:val="28"/>
          <w:szCs w:val="28"/>
        </w:rPr>
        <w:t xml:space="preserve">Относителният дял на постановленията за образуване на ДП от решените преписки е 18,1% и бележи </w:t>
      </w:r>
      <w:r w:rsidR="0065417E">
        <w:rPr>
          <w:rFonts w:ascii="Times New Roman" w:eastAsia="Calibri" w:hAnsi="Times New Roman" w:cs="Times New Roman"/>
          <w:sz w:val="28"/>
          <w:szCs w:val="28"/>
        </w:rPr>
        <w:t xml:space="preserve">съвсем </w:t>
      </w:r>
      <w:r w:rsidRPr="007A5D0C">
        <w:rPr>
          <w:rFonts w:ascii="Times New Roman" w:eastAsia="Calibri" w:hAnsi="Times New Roman" w:cs="Times New Roman"/>
          <w:sz w:val="28"/>
          <w:szCs w:val="28"/>
        </w:rPr>
        <w:t>леко намаление в сравнение с предходните отчетни периоди</w:t>
      </w:r>
      <w:r w:rsidRPr="007A5D0C">
        <w:rPr>
          <w:rFonts w:ascii="Times New Roman" w:eastAsia="Calibri" w:hAnsi="Times New Roman" w:cs="Times New Roman"/>
          <w:sz w:val="28"/>
          <w:szCs w:val="28"/>
          <w:lang w:val="en-US"/>
        </w:rPr>
        <w:t xml:space="preserve"> (</w:t>
      </w:r>
      <w:r w:rsidRPr="007A5D0C">
        <w:rPr>
          <w:rFonts w:ascii="Times New Roman" w:eastAsia="Calibri" w:hAnsi="Times New Roman" w:cs="Times New Roman"/>
          <w:sz w:val="28"/>
          <w:szCs w:val="28"/>
        </w:rPr>
        <w:t>18.6% за 2021г. и 24,1% за 2020г.</w:t>
      </w:r>
      <w:r w:rsidRPr="007A5D0C">
        <w:rPr>
          <w:rFonts w:ascii="Times New Roman" w:eastAsia="Calibri" w:hAnsi="Times New Roman" w:cs="Times New Roman"/>
          <w:sz w:val="28"/>
          <w:szCs w:val="28"/>
          <w:lang w:val="en-US"/>
        </w:rPr>
        <w:t>)</w:t>
      </w:r>
      <w:r w:rsidRPr="007A5D0C">
        <w:rPr>
          <w:rFonts w:ascii="Times New Roman" w:eastAsia="Calibri" w:hAnsi="Times New Roman" w:cs="Times New Roman"/>
          <w:sz w:val="28"/>
          <w:szCs w:val="28"/>
        </w:rPr>
        <w:t>.</w:t>
      </w:r>
    </w:p>
    <w:p w:rsidR="007A5D0C" w:rsidRPr="007A5D0C" w:rsidRDefault="007A5D0C" w:rsidP="007A5D0C">
      <w:pPr>
        <w:shd w:val="clear" w:color="auto" w:fill="FFFFFF"/>
        <w:spacing w:before="5" w:after="0" w:line="240" w:lineRule="auto"/>
        <w:ind w:right="14"/>
        <w:jc w:val="both"/>
        <w:rPr>
          <w:rFonts w:ascii="Times New Roman" w:eastAsia="Calibri" w:hAnsi="Times New Roman" w:cs="Times New Roman"/>
          <w:sz w:val="28"/>
          <w:szCs w:val="28"/>
        </w:rPr>
      </w:pPr>
    </w:p>
    <w:p w:rsidR="007A5D0C" w:rsidRDefault="007A5D0C" w:rsidP="0065417E">
      <w:pPr>
        <w:shd w:val="clear" w:color="auto" w:fill="FFFFFF"/>
        <w:spacing w:before="5" w:after="0" w:line="240" w:lineRule="auto"/>
        <w:ind w:right="14" w:firstLine="708"/>
        <w:jc w:val="both"/>
        <w:rPr>
          <w:rFonts w:ascii="Times New Roman" w:eastAsia="Calibri" w:hAnsi="Times New Roman" w:cs="Times New Roman"/>
          <w:b/>
          <w:bCs/>
          <w:sz w:val="28"/>
          <w:szCs w:val="28"/>
          <w:lang w:val="en-US"/>
        </w:rPr>
      </w:pPr>
      <w:proofErr w:type="spellStart"/>
      <w:r w:rsidRPr="007A5D0C">
        <w:rPr>
          <w:rFonts w:ascii="Times New Roman" w:eastAsia="Calibri" w:hAnsi="Times New Roman" w:cs="Times New Roman"/>
          <w:b/>
          <w:bCs/>
          <w:sz w:val="28"/>
          <w:szCs w:val="28"/>
        </w:rPr>
        <w:t>Срочност</w:t>
      </w:r>
      <w:proofErr w:type="spellEnd"/>
      <w:r w:rsidRPr="007A5D0C">
        <w:rPr>
          <w:rFonts w:ascii="Times New Roman" w:eastAsia="Calibri" w:hAnsi="Times New Roman" w:cs="Times New Roman"/>
          <w:b/>
          <w:bCs/>
          <w:sz w:val="28"/>
          <w:szCs w:val="28"/>
        </w:rPr>
        <w:t xml:space="preserve"> при произнасяне от прокурор по решените преписки.</w:t>
      </w:r>
    </w:p>
    <w:p w:rsidR="00D37CF3" w:rsidRPr="00D37CF3" w:rsidRDefault="00D37CF3" w:rsidP="007A5D0C">
      <w:pPr>
        <w:shd w:val="clear" w:color="auto" w:fill="FFFFFF"/>
        <w:spacing w:before="5" w:after="0" w:line="240" w:lineRule="auto"/>
        <w:ind w:right="14"/>
        <w:jc w:val="both"/>
        <w:rPr>
          <w:rFonts w:ascii="Times New Roman" w:eastAsia="Calibri" w:hAnsi="Times New Roman" w:cs="Times New Roman"/>
          <w:b/>
          <w:bCs/>
          <w:sz w:val="28"/>
          <w:szCs w:val="28"/>
          <w:lang w:val="en-US"/>
        </w:rPr>
      </w:pPr>
    </w:p>
    <w:p w:rsidR="007A5D0C" w:rsidRPr="0065417E" w:rsidRDefault="007A5D0C" w:rsidP="0065417E">
      <w:pPr>
        <w:shd w:val="clear" w:color="auto" w:fill="FFFFFF"/>
        <w:spacing w:before="5" w:after="0" w:line="240" w:lineRule="auto"/>
        <w:ind w:right="14" w:firstLine="708"/>
        <w:jc w:val="both"/>
        <w:rPr>
          <w:rFonts w:ascii="Times New Roman" w:eastAsia="Calibri" w:hAnsi="Times New Roman" w:cs="Times New Roman"/>
          <w:sz w:val="28"/>
          <w:szCs w:val="28"/>
        </w:rPr>
      </w:pPr>
      <w:r w:rsidRPr="007A5D0C">
        <w:rPr>
          <w:rFonts w:ascii="Times New Roman" w:eastAsia="Calibri" w:hAnsi="Times New Roman" w:cs="Times New Roman"/>
          <w:sz w:val="28"/>
          <w:szCs w:val="28"/>
        </w:rPr>
        <w:t xml:space="preserve">През последните три години е устойчива тенденцията за спазване на </w:t>
      </w:r>
      <w:proofErr w:type="spellStart"/>
      <w:r w:rsidRPr="007A5D0C">
        <w:rPr>
          <w:rFonts w:ascii="Times New Roman" w:eastAsia="Calibri" w:hAnsi="Times New Roman" w:cs="Times New Roman"/>
          <w:sz w:val="28"/>
          <w:szCs w:val="28"/>
        </w:rPr>
        <w:t>срочността</w:t>
      </w:r>
      <w:proofErr w:type="spellEnd"/>
      <w:r w:rsidRPr="007A5D0C">
        <w:rPr>
          <w:rFonts w:ascii="Times New Roman" w:eastAsia="Calibri" w:hAnsi="Times New Roman" w:cs="Times New Roman"/>
          <w:sz w:val="28"/>
          <w:szCs w:val="28"/>
        </w:rPr>
        <w:t xml:space="preserve"> при прикл</w:t>
      </w:r>
      <w:r w:rsidR="0065417E">
        <w:rPr>
          <w:rFonts w:ascii="Times New Roman" w:eastAsia="Calibri" w:hAnsi="Times New Roman" w:cs="Times New Roman"/>
          <w:sz w:val="28"/>
          <w:szCs w:val="28"/>
        </w:rPr>
        <w:t xml:space="preserve">ючване/решаване на преписките. </w:t>
      </w:r>
      <w:r w:rsidRPr="007A5D0C">
        <w:rPr>
          <w:rFonts w:ascii="Times New Roman" w:eastAsia="Calibri" w:hAnsi="Times New Roman" w:cs="Times New Roman"/>
          <w:sz w:val="28"/>
          <w:szCs w:val="28"/>
        </w:rPr>
        <w:t xml:space="preserve">В едномесечен срок  са произнесени  99,9 % от прокурорските актове по преписките (при 99,9% за 2021г. и 100% за 2020 г.). </w:t>
      </w:r>
    </w:p>
    <w:p w:rsidR="007A5D0C" w:rsidRPr="007A5D0C" w:rsidRDefault="007A5D0C" w:rsidP="007A5D0C">
      <w:pPr>
        <w:shd w:val="clear" w:color="auto" w:fill="FFFFFF"/>
        <w:spacing w:before="5" w:line="240" w:lineRule="auto"/>
        <w:ind w:right="14"/>
        <w:jc w:val="both"/>
        <w:rPr>
          <w:rFonts w:ascii="Times New Roman" w:eastAsia="Calibri" w:hAnsi="Times New Roman" w:cs="Times New Roman"/>
          <w:b/>
          <w:bCs/>
          <w:sz w:val="28"/>
          <w:szCs w:val="28"/>
        </w:rPr>
      </w:pPr>
    </w:p>
    <w:p w:rsidR="007A5D0C" w:rsidRPr="007A5D0C" w:rsidRDefault="007A5D0C" w:rsidP="0065417E">
      <w:pPr>
        <w:shd w:val="clear" w:color="auto" w:fill="FFFFFF"/>
        <w:spacing w:before="5" w:line="240" w:lineRule="auto"/>
        <w:ind w:right="14" w:firstLine="708"/>
        <w:jc w:val="both"/>
        <w:rPr>
          <w:rFonts w:ascii="Times New Roman" w:eastAsia="Calibri" w:hAnsi="Times New Roman" w:cs="Times New Roman"/>
          <w:b/>
          <w:bCs/>
          <w:sz w:val="28"/>
          <w:szCs w:val="28"/>
        </w:rPr>
      </w:pPr>
      <w:r w:rsidRPr="007A5D0C">
        <w:rPr>
          <w:rFonts w:ascii="Times New Roman" w:eastAsia="Calibri" w:hAnsi="Times New Roman" w:cs="Times New Roman"/>
          <w:b/>
          <w:bCs/>
          <w:sz w:val="28"/>
          <w:szCs w:val="28"/>
        </w:rPr>
        <w:t xml:space="preserve">Проверки по чл. 145 ЗСВ – </w:t>
      </w:r>
      <w:proofErr w:type="spellStart"/>
      <w:r w:rsidRPr="007A5D0C">
        <w:rPr>
          <w:rFonts w:ascii="Times New Roman" w:eastAsia="Calibri" w:hAnsi="Times New Roman" w:cs="Times New Roman"/>
          <w:b/>
          <w:bCs/>
          <w:sz w:val="28"/>
          <w:szCs w:val="28"/>
        </w:rPr>
        <w:t>срочност</w:t>
      </w:r>
      <w:proofErr w:type="spellEnd"/>
      <w:r w:rsidRPr="007A5D0C">
        <w:rPr>
          <w:rFonts w:ascii="Times New Roman" w:eastAsia="Calibri" w:hAnsi="Times New Roman" w:cs="Times New Roman"/>
          <w:b/>
          <w:bCs/>
          <w:sz w:val="28"/>
          <w:szCs w:val="28"/>
        </w:rPr>
        <w:t>, резултати, мерки.</w:t>
      </w:r>
    </w:p>
    <w:p w:rsidR="007A5D0C" w:rsidRPr="007A5D0C" w:rsidRDefault="007A5D0C" w:rsidP="00D37CF3">
      <w:pPr>
        <w:shd w:val="clear" w:color="auto" w:fill="FFFFFF"/>
        <w:spacing w:before="5" w:after="0" w:line="240" w:lineRule="auto"/>
        <w:ind w:right="14" w:firstLine="708"/>
        <w:jc w:val="both"/>
        <w:rPr>
          <w:rFonts w:ascii="Times New Roman" w:eastAsia="Calibri" w:hAnsi="Times New Roman" w:cs="Times New Roman"/>
          <w:sz w:val="28"/>
          <w:szCs w:val="28"/>
        </w:rPr>
      </w:pPr>
      <w:r w:rsidRPr="007A5D0C">
        <w:rPr>
          <w:rFonts w:ascii="Times New Roman" w:eastAsia="Calibri" w:hAnsi="Times New Roman" w:cs="Times New Roman"/>
          <w:sz w:val="28"/>
          <w:szCs w:val="28"/>
        </w:rPr>
        <w:t>За отчетния период по реда на чл.145 от ЗСВ проверка е възложена  по 1950 бр. от общия брой наблюдавани преписки, преимуществено на органите на МВР.</w:t>
      </w:r>
    </w:p>
    <w:p w:rsidR="007A5D0C" w:rsidRPr="007A5D0C" w:rsidRDefault="007A5D0C" w:rsidP="00D37CF3">
      <w:pPr>
        <w:shd w:val="clear" w:color="auto" w:fill="FFFFFF"/>
        <w:spacing w:before="5" w:after="0" w:line="240" w:lineRule="auto"/>
        <w:ind w:right="14" w:firstLine="708"/>
        <w:jc w:val="both"/>
        <w:rPr>
          <w:rFonts w:ascii="Times New Roman" w:eastAsia="Calibri" w:hAnsi="Times New Roman" w:cs="Times New Roman"/>
          <w:sz w:val="28"/>
          <w:szCs w:val="28"/>
        </w:rPr>
      </w:pPr>
      <w:r w:rsidRPr="007A5D0C">
        <w:rPr>
          <w:rFonts w:ascii="Times New Roman" w:eastAsia="Calibri" w:hAnsi="Times New Roman" w:cs="Times New Roman"/>
          <w:sz w:val="28"/>
          <w:szCs w:val="28"/>
        </w:rPr>
        <w:t>Организацията създадената след изменението на ЗСВ през 2016г., със съвместната Заповед № 112/10.09.2016 год. на Окръжния прокурор и Директора на ОД на МВР – гр. Враца показва добри резултати в тази част от дейността на прокуратурите и спомага за извършване на проверките в срок.</w:t>
      </w:r>
    </w:p>
    <w:p w:rsidR="007A5D0C" w:rsidRPr="007A5D0C" w:rsidRDefault="007A5D0C" w:rsidP="00D37CF3">
      <w:pPr>
        <w:shd w:val="clear" w:color="auto" w:fill="FFFFFF"/>
        <w:spacing w:before="5" w:after="0" w:line="240" w:lineRule="auto"/>
        <w:ind w:right="14" w:firstLine="708"/>
        <w:jc w:val="both"/>
        <w:rPr>
          <w:rFonts w:ascii="Times New Roman" w:eastAsia="Calibri" w:hAnsi="Times New Roman" w:cs="Times New Roman"/>
          <w:sz w:val="28"/>
          <w:szCs w:val="28"/>
        </w:rPr>
      </w:pPr>
      <w:r w:rsidRPr="007A5D0C">
        <w:rPr>
          <w:rFonts w:ascii="Times New Roman" w:eastAsia="Calibri" w:hAnsi="Times New Roman" w:cs="Times New Roman"/>
          <w:sz w:val="28"/>
          <w:szCs w:val="28"/>
        </w:rPr>
        <w:t>От страна на наблюдаващите прокурори и определените за целта съдебни служители стриктно се следи за спазването на сроковете за извършване на проверката и своевременното изготвяне на искане до административния ръководител за удължаване срока, когато това е необходимо.</w:t>
      </w:r>
    </w:p>
    <w:p w:rsidR="007A5D0C" w:rsidRPr="007A5D0C" w:rsidRDefault="007A5D0C" w:rsidP="00D37CF3">
      <w:pPr>
        <w:shd w:val="clear" w:color="auto" w:fill="FFFFFF"/>
        <w:spacing w:before="5" w:after="0" w:line="240" w:lineRule="auto"/>
        <w:ind w:right="14" w:firstLine="708"/>
        <w:jc w:val="both"/>
        <w:rPr>
          <w:rFonts w:ascii="Times New Roman" w:eastAsia="Calibri" w:hAnsi="Times New Roman" w:cs="Times New Roman"/>
          <w:sz w:val="28"/>
          <w:szCs w:val="28"/>
        </w:rPr>
      </w:pPr>
      <w:r w:rsidRPr="007A5D0C">
        <w:rPr>
          <w:rFonts w:ascii="Times New Roman" w:eastAsia="Calibri" w:hAnsi="Times New Roman" w:cs="Times New Roman"/>
          <w:sz w:val="28"/>
          <w:szCs w:val="28"/>
        </w:rPr>
        <w:t xml:space="preserve">Спазва се изискването преписките, по които е възложена предварителна проверка да се докладват на наблюдаващите прокурори преди тяхното приключване, като за извършения доклад се съставя нарочен протокол. Като цяло може да се отчете, че проверките се </w:t>
      </w:r>
      <w:r w:rsidRPr="007A5D0C">
        <w:rPr>
          <w:rFonts w:ascii="Times New Roman" w:eastAsia="Calibri" w:hAnsi="Times New Roman" w:cs="Times New Roman"/>
          <w:sz w:val="28"/>
          <w:szCs w:val="28"/>
        </w:rPr>
        <w:lastRenderedPageBreak/>
        <w:t xml:space="preserve">приключват в срок при спазване на указанията на наблюдаващите прокурори. </w:t>
      </w:r>
    </w:p>
    <w:p w:rsidR="007A5D0C" w:rsidRPr="007A5D0C" w:rsidRDefault="007A5D0C" w:rsidP="00D37CF3">
      <w:pPr>
        <w:spacing w:after="0" w:line="240" w:lineRule="auto"/>
        <w:ind w:firstLine="708"/>
        <w:jc w:val="both"/>
        <w:rPr>
          <w:rFonts w:ascii="Times New Roman" w:eastAsia="Calibri" w:hAnsi="Times New Roman" w:cs="Times New Roman"/>
          <w:bCs/>
          <w:sz w:val="28"/>
          <w:szCs w:val="28"/>
        </w:rPr>
      </w:pPr>
      <w:r w:rsidRPr="007A5D0C">
        <w:rPr>
          <w:rFonts w:ascii="Times New Roman" w:eastAsia="Calibri" w:hAnsi="Times New Roman" w:cs="Times New Roman"/>
          <w:bCs/>
          <w:sz w:val="28"/>
          <w:szCs w:val="28"/>
        </w:rPr>
        <w:t>Пълнотата на проверките и спазването на указанията и сроковете по чл. 145, ал. 2 ЗСВ са осигурени чрез упражняване на постоянен надзор върху изпълнение на указаните действия и своевременно докладване на преписките.</w:t>
      </w:r>
    </w:p>
    <w:p w:rsidR="007A5D0C" w:rsidRPr="007A5D0C" w:rsidRDefault="007A5D0C" w:rsidP="007A5D0C">
      <w:pPr>
        <w:spacing w:after="0" w:line="240" w:lineRule="auto"/>
        <w:jc w:val="both"/>
        <w:rPr>
          <w:rFonts w:ascii="Times New Roman" w:eastAsia="Calibri" w:hAnsi="Times New Roman" w:cs="Times New Roman"/>
          <w:b/>
          <w:bCs/>
          <w:sz w:val="20"/>
          <w:szCs w:val="20"/>
        </w:rPr>
      </w:pPr>
    </w:p>
    <w:p w:rsidR="007A5D0C" w:rsidRPr="007A5D0C" w:rsidRDefault="007A5D0C" w:rsidP="00475107">
      <w:pPr>
        <w:spacing w:after="0" w:line="240" w:lineRule="auto"/>
        <w:ind w:firstLine="708"/>
        <w:jc w:val="both"/>
        <w:rPr>
          <w:rFonts w:ascii="Times New Roman" w:eastAsia="Calibri" w:hAnsi="Times New Roman" w:cs="Times New Roman"/>
          <w:b/>
          <w:bCs/>
          <w:sz w:val="28"/>
          <w:szCs w:val="28"/>
        </w:rPr>
      </w:pPr>
      <w:proofErr w:type="spellStart"/>
      <w:r w:rsidRPr="007A5D0C">
        <w:rPr>
          <w:rFonts w:ascii="Times New Roman" w:eastAsia="Calibri" w:hAnsi="Times New Roman" w:cs="Times New Roman"/>
          <w:b/>
          <w:bCs/>
          <w:sz w:val="28"/>
          <w:szCs w:val="28"/>
        </w:rPr>
        <w:t>Инстанционни</w:t>
      </w:r>
      <w:proofErr w:type="spellEnd"/>
      <w:r w:rsidRPr="007A5D0C">
        <w:rPr>
          <w:rFonts w:ascii="Times New Roman" w:eastAsia="Calibri" w:hAnsi="Times New Roman" w:cs="Times New Roman"/>
          <w:b/>
          <w:bCs/>
          <w:sz w:val="28"/>
          <w:szCs w:val="28"/>
        </w:rPr>
        <w:t xml:space="preserve"> преписки</w:t>
      </w:r>
    </w:p>
    <w:p w:rsidR="007A5D0C" w:rsidRPr="007A5D0C" w:rsidRDefault="007A5D0C" w:rsidP="007A5D0C">
      <w:pPr>
        <w:spacing w:after="0" w:line="240" w:lineRule="auto"/>
        <w:jc w:val="both"/>
        <w:rPr>
          <w:rFonts w:ascii="Times New Roman" w:eastAsia="Calibri" w:hAnsi="Times New Roman" w:cs="Times New Roman"/>
          <w:sz w:val="28"/>
          <w:szCs w:val="28"/>
        </w:rPr>
      </w:pPr>
    </w:p>
    <w:p w:rsidR="007A5D0C" w:rsidRPr="007A5D0C" w:rsidRDefault="007A5D0C" w:rsidP="00D37CF3">
      <w:pPr>
        <w:spacing w:after="0" w:line="240" w:lineRule="auto"/>
        <w:ind w:firstLine="708"/>
        <w:jc w:val="both"/>
        <w:rPr>
          <w:rFonts w:ascii="Times New Roman" w:eastAsia="Calibri" w:hAnsi="Times New Roman" w:cs="Times New Roman"/>
          <w:sz w:val="28"/>
          <w:szCs w:val="28"/>
        </w:rPr>
      </w:pPr>
      <w:r w:rsidRPr="007A5D0C">
        <w:rPr>
          <w:rFonts w:ascii="Times New Roman" w:eastAsia="Calibri" w:hAnsi="Times New Roman" w:cs="Times New Roman"/>
          <w:sz w:val="28"/>
          <w:szCs w:val="28"/>
        </w:rPr>
        <w:t xml:space="preserve">Решените </w:t>
      </w:r>
      <w:proofErr w:type="spellStart"/>
      <w:r w:rsidRPr="007A5D0C">
        <w:rPr>
          <w:rFonts w:ascii="Times New Roman" w:eastAsia="Calibri" w:hAnsi="Times New Roman" w:cs="Times New Roman"/>
          <w:sz w:val="28"/>
          <w:szCs w:val="28"/>
        </w:rPr>
        <w:t>инстанционни</w:t>
      </w:r>
      <w:proofErr w:type="spellEnd"/>
      <w:r w:rsidRPr="007A5D0C">
        <w:rPr>
          <w:rFonts w:ascii="Times New Roman" w:eastAsia="Calibri" w:hAnsi="Times New Roman" w:cs="Times New Roman"/>
          <w:sz w:val="28"/>
          <w:szCs w:val="28"/>
        </w:rPr>
        <w:t xml:space="preserve"> преписки са 363, като по тях са проверени 410 акта. От проверените актове на Районна прокуратура-Враца са потвърдени 90,5%</w:t>
      </w:r>
      <w:r w:rsidR="00475107">
        <w:rPr>
          <w:rFonts w:ascii="Times New Roman" w:eastAsia="Calibri" w:hAnsi="Times New Roman" w:cs="Times New Roman"/>
          <w:sz w:val="28"/>
          <w:szCs w:val="28"/>
        </w:rPr>
        <w:t>,</w:t>
      </w:r>
      <w:r w:rsidRPr="007A5D0C">
        <w:rPr>
          <w:rFonts w:ascii="Times New Roman" w:eastAsia="Calibri" w:hAnsi="Times New Roman" w:cs="Times New Roman"/>
          <w:sz w:val="28"/>
          <w:szCs w:val="28"/>
        </w:rPr>
        <w:t xml:space="preserve"> при 93,4% за 2021г. и 8</w:t>
      </w:r>
      <w:r w:rsidRPr="007A5D0C">
        <w:rPr>
          <w:rFonts w:ascii="Times New Roman" w:eastAsia="Calibri" w:hAnsi="Times New Roman" w:cs="Times New Roman"/>
          <w:sz w:val="28"/>
          <w:szCs w:val="28"/>
          <w:lang w:val="en-US"/>
        </w:rPr>
        <w:t>8</w:t>
      </w:r>
      <w:r w:rsidRPr="007A5D0C">
        <w:rPr>
          <w:rFonts w:ascii="Times New Roman" w:eastAsia="Calibri" w:hAnsi="Times New Roman" w:cs="Times New Roman"/>
          <w:sz w:val="28"/>
          <w:szCs w:val="28"/>
        </w:rPr>
        <w:t>,</w:t>
      </w:r>
      <w:r w:rsidRPr="007A5D0C">
        <w:rPr>
          <w:rFonts w:ascii="Times New Roman" w:eastAsia="Calibri" w:hAnsi="Times New Roman" w:cs="Times New Roman"/>
          <w:sz w:val="28"/>
          <w:szCs w:val="28"/>
          <w:lang w:val="en-US"/>
        </w:rPr>
        <w:t>6</w:t>
      </w:r>
      <w:r w:rsidRPr="007A5D0C">
        <w:rPr>
          <w:rFonts w:ascii="Times New Roman" w:eastAsia="Calibri" w:hAnsi="Times New Roman" w:cs="Times New Roman"/>
          <w:sz w:val="28"/>
          <w:szCs w:val="28"/>
        </w:rPr>
        <w:t>% за 2020г. Отменени са 39 акта, от които 28 бр. са постановления за отказ да се образува ДП.</w:t>
      </w:r>
    </w:p>
    <w:p w:rsidR="007A5D0C" w:rsidRPr="007A5D0C" w:rsidRDefault="007A5D0C" w:rsidP="007A5D0C">
      <w:pPr>
        <w:spacing w:after="0" w:line="240" w:lineRule="auto"/>
        <w:jc w:val="both"/>
        <w:rPr>
          <w:rFonts w:ascii="Times New Roman" w:eastAsia="Calibri" w:hAnsi="Times New Roman" w:cs="Times New Roman"/>
          <w:sz w:val="28"/>
          <w:szCs w:val="28"/>
        </w:rPr>
      </w:pPr>
    </w:p>
    <w:tbl>
      <w:tblPr>
        <w:tblStyle w:val="211"/>
        <w:tblW w:w="9210" w:type="dxa"/>
        <w:tblLayout w:type="fixed"/>
        <w:tblLook w:val="04A0" w:firstRow="1" w:lastRow="0" w:firstColumn="1" w:lastColumn="0" w:noHBand="0" w:noVBand="1"/>
      </w:tblPr>
      <w:tblGrid>
        <w:gridCol w:w="1668"/>
        <w:gridCol w:w="2936"/>
        <w:gridCol w:w="2303"/>
        <w:gridCol w:w="2303"/>
      </w:tblGrid>
      <w:tr w:rsidR="007A5D0C" w:rsidRPr="007A5D0C" w:rsidTr="007A5D0C">
        <w:tc>
          <w:tcPr>
            <w:tcW w:w="1668" w:type="dxa"/>
          </w:tcPr>
          <w:p w:rsidR="007A5D0C" w:rsidRPr="007A5D0C" w:rsidRDefault="007A5D0C" w:rsidP="007A5D0C">
            <w:pPr>
              <w:rPr>
                <w:rFonts w:ascii="Times New Roman" w:hAnsi="Times New Roman" w:cs="Times New Roman"/>
                <w:sz w:val="28"/>
                <w:szCs w:val="28"/>
              </w:rPr>
            </w:pPr>
            <w:r w:rsidRPr="007A5D0C">
              <w:rPr>
                <w:rFonts w:ascii="Times New Roman" w:hAnsi="Times New Roman" w:cs="Times New Roman"/>
                <w:sz w:val="28"/>
                <w:szCs w:val="28"/>
              </w:rPr>
              <w:t>Година</w:t>
            </w:r>
          </w:p>
        </w:tc>
        <w:tc>
          <w:tcPr>
            <w:tcW w:w="2936" w:type="dxa"/>
          </w:tcPr>
          <w:p w:rsidR="007A5D0C" w:rsidRPr="007A5D0C" w:rsidRDefault="007A5D0C" w:rsidP="007A5D0C">
            <w:pPr>
              <w:rPr>
                <w:rFonts w:ascii="Times New Roman" w:hAnsi="Times New Roman" w:cs="Times New Roman"/>
                <w:sz w:val="28"/>
                <w:szCs w:val="28"/>
              </w:rPr>
            </w:pPr>
            <w:r w:rsidRPr="007A5D0C">
              <w:rPr>
                <w:rFonts w:ascii="Times New Roman" w:hAnsi="Times New Roman" w:cs="Times New Roman"/>
                <w:sz w:val="28"/>
                <w:szCs w:val="28"/>
              </w:rPr>
              <w:t xml:space="preserve">Общ бр. проверени актове </w:t>
            </w:r>
          </w:p>
        </w:tc>
        <w:tc>
          <w:tcPr>
            <w:tcW w:w="2303" w:type="dxa"/>
          </w:tcPr>
          <w:p w:rsidR="007A5D0C" w:rsidRPr="007A5D0C" w:rsidRDefault="007A5D0C" w:rsidP="007A5D0C">
            <w:pPr>
              <w:rPr>
                <w:rFonts w:ascii="Times New Roman" w:hAnsi="Times New Roman" w:cs="Times New Roman"/>
                <w:sz w:val="28"/>
                <w:szCs w:val="28"/>
              </w:rPr>
            </w:pPr>
            <w:r w:rsidRPr="007A5D0C">
              <w:rPr>
                <w:rFonts w:ascii="Times New Roman" w:hAnsi="Times New Roman" w:cs="Times New Roman"/>
                <w:sz w:val="28"/>
                <w:szCs w:val="28"/>
              </w:rPr>
              <w:t>Потвърдени актове</w:t>
            </w:r>
          </w:p>
        </w:tc>
        <w:tc>
          <w:tcPr>
            <w:tcW w:w="2303" w:type="dxa"/>
          </w:tcPr>
          <w:p w:rsidR="007A5D0C" w:rsidRPr="007A5D0C" w:rsidRDefault="007A5D0C" w:rsidP="007A5D0C">
            <w:pPr>
              <w:rPr>
                <w:rFonts w:ascii="Times New Roman" w:hAnsi="Times New Roman" w:cs="Times New Roman"/>
                <w:sz w:val="28"/>
                <w:szCs w:val="28"/>
              </w:rPr>
            </w:pPr>
            <w:r w:rsidRPr="007A5D0C">
              <w:rPr>
                <w:rFonts w:ascii="Times New Roman" w:hAnsi="Times New Roman" w:cs="Times New Roman"/>
                <w:sz w:val="28"/>
                <w:szCs w:val="28"/>
              </w:rPr>
              <w:t>Отменени актове</w:t>
            </w:r>
          </w:p>
        </w:tc>
      </w:tr>
      <w:tr w:rsidR="007A5D0C" w:rsidRPr="007A5D0C" w:rsidTr="007A5D0C">
        <w:tc>
          <w:tcPr>
            <w:tcW w:w="1668" w:type="dxa"/>
          </w:tcPr>
          <w:p w:rsidR="007A5D0C" w:rsidRPr="007A5D0C" w:rsidRDefault="007A5D0C" w:rsidP="007A5D0C">
            <w:pPr>
              <w:rPr>
                <w:rFonts w:ascii="Times New Roman" w:hAnsi="Times New Roman" w:cs="Times New Roman"/>
                <w:b/>
                <w:sz w:val="28"/>
                <w:szCs w:val="28"/>
              </w:rPr>
            </w:pPr>
            <w:r w:rsidRPr="007A5D0C">
              <w:rPr>
                <w:rFonts w:ascii="Times New Roman" w:hAnsi="Times New Roman" w:cs="Times New Roman"/>
                <w:b/>
                <w:sz w:val="28"/>
                <w:szCs w:val="28"/>
              </w:rPr>
              <w:t>2022г.</w:t>
            </w:r>
          </w:p>
        </w:tc>
        <w:tc>
          <w:tcPr>
            <w:tcW w:w="2936" w:type="dxa"/>
          </w:tcPr>
          <w:p w:rsidR="007A5D0C" w:rsidRPr="007A5D0C" w:rsidRDefault="007A5D0C" w:rsidP="007A5D0C">
            <w:pPr>
              <w:rPr>
                <w:rFonts w:ascii="Times New Roman" w:hAnsi="Times New Roman" w:cs="Times New Roman"/>
                <w:b/>
                <w:sz w:val="28"/>
                <w:szCs w:val="28"/>
              </w:rPr>
            </w:pPr>
            <w:r w:rsidRPr="007A5D0C">
              <w:rPr>
                <w:rFonts w:ascii="Times New Roman" w:hAnsi="Times New Roman" w:cs="Times New Roman"/>
                <w:b/>
                <w:sz w:val="28"/>
                <w:szCs w:val="28"/>
              </w:rPr>
              <w:t>410</w:t>
            </w:r>
          </w:p>
        </w:tc>
        <w:tc>
          <w:tcPr>
            <w:tcW w:w="2303" w:type="dxa"/>
          </w:tcPr>
          <w:p w:rsidR="007A5D0C" w:rsidRPr="007A5D0C" w:rsidRDefault="007A5D0C" w:rsidP="007A5D0C">
            <w:pPr>
              <w:rPr>
                <w:rFonts w:ascii="Times New Roman" w:hAnsi="Times New Roman" w:cs="Times New Roman"/>
                <w:b/>
                <w:sz w:val="28"/>
                <w:szCs w:val="28"/>
              </w:rPr>
            </w:pPr>
            <w:r w:rsidRPr="007A5D0C">
              <w:rPr>
                <w:rFonts w:ascii="Times New Roman" w:hAnsi="Times New Roman" w:cs="Times New Roman"/>
                <w:b/>
                <w:sz w:val="28"/>
                <w:szCs w:val="28"/>
              </w:rPr>
              <w:t>371</w:t>
            </w:r>
          </w:p>
        </w:tc>
        <w:tc>
          <w:tcPr>
            <w:tcW w:w="2303" w:type="dxa"/>
          </w:tcPr>
          <w:p w:rsidR="007A5D0C" w:rsidRPr="007A5D0C" w:rsidRDefault="007A5D0C" w:rsidP="007A5D0C">
            <w:pPr>
              <w:rPr>
                <w:rFonts w:ascii="Times New Roman" w:hAnsi="Times New Roman" w:cs="Times New Roman"/>
                <w:b/>
                <w:sz w:val="28"/>
                <w:szCs w:val="28"/>
              </w:rPr>
            </w:pPr>
            <w:r w:rsidRPr="007A5D0C">
              <w:rPr>
                <w:rFonts w:ascii="Times New Roman" w:hAnsi="Times New Roman" w:cs="Times New Roman"/>
                <w:b/>
                <w:sz w:val="28"/>
                <w:szCs w:val="28"/>
              </w:rPr>
              <w:t>39</w:t>
            </w:r>
          </w:p>
        </w:tc>
      </w:tr>
      <w:tr w:rsidR="007A5D0C" w:rsidRPr="007A5D0C" w:rsidTr="007A5D0C">
        <w:tc>
          <w:tcPr>
            <w:tcW w:w="1668" w:type="dxa"/>
          </w:tcPr>
          <w:p w:rsidR="007A5D0C" w:rsidRPr="007A5D0C" w:rsidRDefault="007A5D0C" w:rsidP="007A5D0C">
            <w:pPr>
              <w:rPr>
                <w:rFonts w:ascii="Times New Roman" w:hAnsi="Times New Roman" w:cs="Times New Roman"/>
                <w:sz w:val="28"/>
                <w:szCs w:val="28"/>
              </w:rPr>
            </w:pPr>
            <w:r w:rsidRPr="007A5D0C">
              <w:rPr>
                <w:rFonts w:ascii="Times New Roman" w:hAnsi="Times New Roman" w:cs="Times New Roman"/>
                <w:sz w:val="28"/>
                <w:szCs w:val="28"/>
              </w:rPr>
              <w:t>2021г.</w:t>
            </w:r>
          </w:p>
        </w:tc>
        <w:tc>
          <w:tcPr>
            <w:tcW w:w="2936" w:type="dxa"/>
          </w:tcPr>
          <w:p w:rsidR="007A5D0C" w:rsidRPr="007A5D0C" w:rsidRDefault="007A5D0C" w:rsidP="007A5D0C">
            <w:pPr>
              <w:rPr>
                <w:rFonts w:ascii="Times New Roman" w:hAnsi="Times New Roman" w:cs="Times New Roman"/>
                <w:sz w:val="28"/>
                <w:szCs w:val="28"/>
              </w:rPr>
            </w:pPr>
            <w:r w:rsidRPr="007A5D0C">
              <w:rPr>
                <w:rFonts w:ascii="Times New Roman" w:hAnsi="Times New Roman" w:cs="Times New Roman"/>
                <w:sz w:val="28"/>
                <w:szCs w:val="28"/>
              </w:rPr>
              <w:t>738</w:t>
            </w:r>
          </w:p>
        </w:tc>
        <w:tc>
          <w:tcPr>
            <w:tcW w:w="2303" w:type="dxa"/>
          </w:tcPr>
          <w:p w:rsidR="007A5D0C" w:rsidRPr="007A5D0C" w:rsidRDefault="007A5D0C" w:rsidP="007A5D0C">
            <w:pPr>
              <w:rPr>
                <w:rFonts w:ascii="Times New Roman" w:hAnsi="Times New Roman" w:cs="Times New Roman"/>
                <w:sz w:val="28"/>
                <w:szCs w:val="28"/>
              </w:rPr>
            </w:pPr>
            <w:r w:rsidRPr="007A5D0C">
              <w:rPr>
                <w:rFonts w:ascii="Times New Roman" w:hAnsi="Times New Roman" w:cs="Times New Roman"/>
                <w:sz w:val="28"/>
                <w:szCs w:val="28"/>
              </w:rPr>
              <w:t>689</w:t>
            </w:r>
          </w:p>
        </w:tc>
        <w:tc>
          <w:tcPr>
            <w:tcW w:w="2303" w:type="dxa"/>
          </w:tcPr>
          <w:p w:rsidR="007A5D0C" w:rsidRPr="007A5D0C" w:rsidRDefault="007A5D0C" w:rsidP="007A5D0C">
            <w:pPr>
              <w:rPr>
                <w:rFonts w:ascii="Times New Roman" w:hAnsi="Times New Roman" w:cs="Times New Roman"/>
                <w:sz w:val="28"/>
                <w:szCs w:val="28"/>
              </w:rPr>
            </w:pPr>
            <w:r w:rsidRPr="007A5D0C">
              <w:rPr>
                <w:rFonts w:ascii="Times New Roman" w:hAnsi="Times New Roman" w:cs="Times New Roman"/>
                <w:sz w:val="28"/>
                <w:szCs w:val="28"/>
              </w:rPr>
              <w:t>49</w:t>
            </w:r>
          </w:p>
        </w:tc>
      </w:tr>
      <w:tr w:rsidR="007A5D0C" w:rsidRPr="007A5D0C" w:rsidTr="007A5D0C">
        <w:tc>
          <w:tcPr>
            <w:tcW w:w="1668" w:type="dxa"/>
          </w:tcPr>
          <w:p w:rsidR="007A5D0C" w:rsidRPr="007A5D0C" w:rsidRDefault="007A5D0C" w:rsidP="007A5D0C">
            <w:pPr>
              <w:rPr>
                <w:rFonts w:ascii="Times New Roman" w:hAnsi="Times New Roman" w:cs="Times New Roman"/>
                <w:sz w:val="28"/>
                <w:szCs w:val="28"/>
              </w:rPr>
            </w:pPr>
            <w:r w:rsidRPr="007A5D0C">
              <w:rPr>
                <w:rFonts w:ascii="Times New Roman" w:hAnsi="Times New Roman" w:cs="Times New Roman"/>
                <w:sz w:val="28"/>
                <w:szCs w:val="28"/>
              </w:rPr>
              <w:t>20</w:t>
            </w:r>
            <w:r w:rsidRPr="007A5D0C">
              <w:rPr>
                <w:rFonts w:ascii="Times New Roman" w:hAnsi="Times New Roman" w:cs="Times New Roman"/>
                <w:sz w:val="28"/>
                <w:szCs w:val="28"/>
                <w:lang w:val="en-US"/>
              </w:rPr>
              <w:t>20</w:t>
            </w:r>
            <w:r w:rsidRPr="007A5D0C">
              <w:rPr>
                <w:rFonts w:ascii="Times New Roman" w:hAnsi="Times New Roman" w:cs="Times New Roman"/>
                <w:sz w:val="28"/>
                <w:szCs w:val="28"/>
              </w:rPr>
              <w:t xml:space="preserve"> г.</w:t>
            </w:r>
          </w:p>
        </w:tc>
        <w:tc>
          <w:tcPr>
            <w:tcW w:w="2936" w:type="dxa"/>
          </w:tcPr>
          <w:p w:rsidR="007A5D0C" w:rsidRPr="007A5D0C" w:rsidRDefault="007A5D0C" w:rsidP="007A5D0C">
            <w:pPr>
              <w:rPr>
                <w:rFonts w:ascii="Times New Roman" w:hAnsi="Times New Roman" w:cs="Times New Roman"/>
                <w:sz w:val="28"/>
                <w:szCs w:val="28"/>
                <w:lang w:val="en-US"/>
              </w:rPr>
            </w:pPr>
            <w:r w:rsidRPr="007A5D0C">
              <w:rPr>
                <w:rFonts w:ascii="Times New Roman" w:hAnsi="Times New Roman" w:cs="Times New Roman"/>
                <w:sz w:val="28"/>
                <w:szCs w:val="28"/>
                <w:lang w:val="en-US"/>
              </w:rPr>
              <w:t>439</w:t>
            </w:r>
          </w:p>
        </w:tc>
        <w:tc>
          <w:tcPr>
            <w:tcW w:w="2303" w:type="dxa"/>
          </w:tcPr>
          <w:p w:rsidR="007A5D0C" w:rsidRPr="007A5D0C" w:rsidRDefault="007A5D0C" w:rsidP="007A5D0C">
            <w:pPr>
              <w:rPr>
                <w:rFonts w:ascii="Times New Roman" w:hAnsi="Times New Roman" w:cs="Times New Roman"/>
                <w:sz w:val="28"/>
                <w:szCs w:val="28"/>
                <w:lang w:val="en-US"/>
              </w:rPr>
            </w:pPr>
            <w:r w:rsidRPr="007A5D0C">
              <w:rPr>
                <w:rFonts w:ascii="Times New Roman" w:hAnsi="Times New Roman" w:cs="Times New Roman"/>
                <w:sz w:val="28"/>
                <w:szCs w:val="28"/>
                <w:lang w:val="en-US"/>
              </w:rPr>
              <w:t>389</w:t>
            </w:r>
          </w:p>
        </w:tc>
        <w:tc>
          <w:tcPr>
            <w:tcW w:w="2303" w:type="dxa"/>
          </w:tcPr>
          <w:p w:rsidR="007A5D0C" w:rsidRPr="007A5D0C" w:rsidRDefault="007A5D0C" w:rsidP="007A5D0C">
            <w:pPr>
              <w:rPr>
                <w:rFonts w:ascii="Times New Roman" w:hAnsi="Times New Roman" w:cs="Times New Roman"/>
                <w:sz w:val="28"/>
                <w:szCs w:val="28"/>
                <w:lang w:val="en-US"/>
              </w:rPr>
            </w:pPr>
            <w:r w:rsidRPr="007A5D0C">
              <w:rPr>
                <w:rFonts w:ascii="Times New Roman" w:hAnsi="Times New Roman" w:cs="Times New Roman"/>
                <w:sz w:val="28"/>
                <w:szCs w:val="28"/>
                <w:lang w:val="en-US"/>
              </w:rPr>
              <w:t>50</w:t>
            </w:r>
          </w:p>
        </w:tc>
      </w:tr>
    </w:tbl>
    <w:p w:rsidR="007A5D0C" w:rsidRPr="007A5D0C" w:rsidRDefault="007A5D0C" w:rsidP="007A5D0C">
      <w:pPr>
        <w:spacing w:after="0" w:line="240" w:lineRule="auto"/>
        <w:jc w:val="both"/>
        <w:rPr>
          <w:rFonts w:ascii="Times New Roman" w:eastAsia="Calibri" w:hAnsi="Times New Roman" w:cs="Times New Roman"/>
          <w:b/>
          <w:bCs/>
          <w:sz w:val="28"/>
          <w:szCs w:val="28"/>
        </w:rPr>
      </w:pPr>
    </w:p>
    <w:p w:rsidR="007A5D0C" w:rsidRPr="007A5D0C" w:rsidRDefault="007A5D0C" w:rsidP="00475107">
      <w:pPr>
        <w:spacing w:after="0" w:line="240" w:lineRule="auto"/>
        <w:ind w:firstLine="708"/>
        <w:jc w:val="both"/>
        <w:rPr>
          <w:rFonts w:ascii="Times New Roman" w:eastAsia="Calibri" w:hAnsi="Times New Roman" w:cs="Times New Roman"/>
          <w:b/>
          <w:bCs/>
          <w:sz w:val="28"/>
          <w:szCs w:val="28"/>
        </w:rPr>
      </w:pPr>
      <w:r w:rsidRPr="007A5D0C">
        <w:rPr>
          <w:rFonts w:ascii="Times New Roman" w:eastAsia="Calibri" w:hAnsi="Times New Roman" w:cs="Times New Roman"/>
          <w:b/>
          <w:bCs/>
          <w:sz w:val="28"/>
          <w:szCs w:val="28"/>
        </w:rPr>
        <w:t xml:space="preserve">Преписки, образувани след </w:t>
      </w:r>
      <w:proofErr w:type="spellStart"/>
      <w:r w:rsidRPr="007A5D0C">
        <w:rPr>
          <w:rFonts w:ascii="Times New Roman" w:eastAsia="Calibri" w:hAnsi="Times New Roman" w:cs="Times New Roman"/>
          <w:b/>
          <w:bCs/>
          <w:sz w:val="28"/>
          <w:szCs w:val="28"/>
        </w:rPr>
        <w:t>самосезиране</w:t>
      </w:r>
      <w:proofErr w:type="spellEnd"/>
      <w:r w:rsidRPr="007A5D0C">
        <w:rPr>
          <w:rFonts w:ascii="Times New Roman" w:eastAsia="Calibri" w:hAnsi="Times New Roman" w:cs="Times New Roman"/>
          <w:b/>
          <w:bCs/>
          <w:sz w:val="28"/>
          <w:szCs w:val="28"/>
        </w:rPr>
        <w:t xml:space="preserve"> от прокурор, по сигнали на контролните органи и материали на ДАНС.  </w:t>
      </w:r>
    </w:p>
    <w:p w:rsidR="007A5D0C" w:rsidRPr="007A5D0C" w:rsidRDefault="007A5D0C" w:rsidP="00D37CF3">
      <w:pPr>
        <w:shd w:val="clear" w:color="auto" w:fill="FFFFFF"/>
        <w:spacing w:before="5" w:after="0" w:line="240" w:lineRule="auto"/>
        <w:ind w:right="14" w:firstLine="708"/>
        <w:jc w:val="both"/>
        <w:rPr>
          <w:rFonts w:ascii="Times New Roman" w:eastAsia="Calibri" w:hAnsi="Times New Roman" w:cs="Times New Roman"/>
          <w:sz w:val="28"/>
          <w:szCs w:val="28"/>
        </w:rPr>
      </w:pPr>
      <w:r w:rsidRPr="007A5D0C">
        <w:rPr>
          <w:rFonts w:ascii="Times New Roman" w:eastAsia="Calibri" w:hAnsi="Times New Roman" w:cs="Times New Roman"/>
          <w:sz w:val="28"/>
          <w:szCs w:val="28"/>
        </w:rPr>
        <w:t xml:space="preserve">В района на Окръжна прокуратура - гр. Враца през отчетния период са наблюдавани 18 преписки, образувани след </w:t>
      </w:r>
      <w:proofErr w:type="spellStart"/>
      <w:r w:rsidRPr="007A5D0C">
        <w:rPr>
          <w:rFonts w:ascii="Times New Roman" w:eastAsia="Calibri" w:hAnsi="Times New Roman" w:cs="Times New Roman"/>
          <w:sz w:val="28"/>
          <w:szCs w:val="28"/>
        </w:rPr>
        <w:t>самосезиране</w:t>
      </w:r>
      <w:proofErr w:type="spellEnd"/>
      <w:r w:rsidRPr="007A5D0C">
        <w:rPr>
          <w:rFonts w:ascii="Times New Roman" w:eastAsia="Calibri" w:hAnsi="Times New Roman" w:cs="Times New Roman"/>
          <w:sz w:val="28"/>
          <w:szCs w:val="28"/>
        </w:rPr>
        <w:t xml:space="preserve"> на прокуратурата, като 5 от тях са решени с образуване на </w:t>
      </w:r>
      <w:r w:rsidR="002079E7">
        <w:rPr>
          <w:rFonts w:ascii="Times New Roman" w:eastAsia="Calibri" w:hAnsi="Times New Roman" w:cs="Times New Roman"/>
          <w:sz w:val="28"/>
          <w:szCs w:val="28"/>
        </w:rPr>
        <w:t>досъдебно производство</w:t>
      </w:r>
      <w:r w:rsidRPr="007A5D0C">
        <w:rPr>
          <w:rFonts w:ascii="Times New Roman" w:eastAsia="Calibri" w:hAnsi="Times New Roman" w:cs="Times New Roman"/>
          <w:sz w:val="28"/>
          <w:szCs w:val="28"/>
        </w:rPr>
        <w:t xml:space="preserve">. </w:t>
      </w:r>
    </w:p>
    <w:p w:rsidR="007A5D0C" w:rsidRPr="007A5D0C" w:rsidRDefault="007A5D0C" w:rsidP="00475107">
      <w:pPr>
        <w:shd w:val="clear" w:color="auto" w:fill="FFFFFF"/>
        <w:spacing w:before="5" w:after="0" w:line="240" w:lineRule="auto"/>
        <w:ind w:right="14" w:firstLine="708"/>
        <w:jc w:val="both"/>
        <w:rPr>
          <w:rFonts w:ascii="Times New Roman" w:eastAsia="Calibri" w:hAnsi="Times New Roman" w:cs="Times New Roman"/>
          <w:sz w:val="28"/>
          <w:szCs w:val="28"/>
        </w:rPr>
      </w:pPr>
      <w:r w:rsidRPr="007A5D0C">
        <w:rPr>
          <w:rFonts w:ascii="Times New Roman" w:eastAsia="Calibri" w:hAnsi="Times New Roman" w:cs="Times New Roman"/>
          <w:sz w:val="28"/>
          <w:szCs w:val="28"/>
        </w:rPr>
        <w:t xml:space="preserve">През 2022 год. в прокуратурите са наблюдавани 26 преписки по сигнали получени от контролни органи, както следва: 22 бр. по сигнал от НАП, 2 преписки по сигнал от АДФИ и 2 преписки по сигнали на Агенция „Митници“. </w:t>
      </w:r>
      <w:r w:rsidR="00475107">
        <w:rPr>
          <w:rFonts w:ascii="Times New Roman" w:eastAsia="Calibri" w:hAnsi="Times New Roman" w:cs="Times New Roman"/>
          <w:sz w:val="28"/>
          <w:szCs w:val="28"/>
        </w:rPr>
        <w:t>17 /с</w:t>
      </w:r>
      <w:r w:rsidRPr="007A5D0C">
        <w:rPr>
          <w:rFonts w:ascii="Times New Roman" w:eastAsia="Calibri" w:hAnsi="Times New Roman" w:cs="Times New Roman"/>
          <w:sz w:val="28"/>
          <w:szCs w:val="28"/>
        </w:rPr>
        <w:t>едемнадесет</w:t>
      </w:r>
      <w:r w:rsidR="00475107">
        <w:rPr>
          <w:rFonts w:ascii="Times New Roman" w:eastAsia="Calibri" w:hAnsi="Times New Roman" w:cs="Times New Roman"/>
          <w:sz w:val="28"/>
          <w:szCs w:val="28"/>
        </w:rPr>
        <w:t>/</w:t>
      </w:r>
      <w:r w:rsidRPr="007A5D0C">
        <w:rPr>
          <w:rFonts w:ascii="Times New Roman" w:eastAsia="Calibri" w:hAnsi="Times New Roman" w:cs="Times New Roman"/>
          <w:sz w:val="28"/>
          <w:szCs w:val="28"/>
        </w:rPr>
        <w:t xml:space="preserve"> от преписките са решени с образуване на ДП.</w:t>
      </w:r>
      <w:r w:rsidR="00475107">
        <w:rPr>
          <w:rFonts w:ascii="Times New Roman" w:eastAsia="Calibri" w:hAnsi="Times New Roman" w:cs="Times New Roman"/>
          <w:sz w:val="28"/>
          <w:szCs w:val="28"/>
        </w:rPr>
        <w:t xml:space="preserve"> </w:t>
      </w:r>
      <w:r w:rsidRPr="007A5D0C">
        <w:rPr>
          <w:rFonts w:ascii="Times New Roman" w:eastAsia="Calibri" w:hAnsi="Times New Roman" w:cs="Times New Roman"/>
          <w:sz w:val="28"/>
          <w:szCs w:val="28"/>
        </w:rPr>
        <w:t>През годината е образувана една преписка по сигнал от ДАНС и са водени</w:t>
      </w:r>
      <w:r w:rsidR="00475107">
        <w:rPr>
          <w:rFonts w:ascii="Times New Roman" w:eastAsia="Calibri" w:hAnsi="Times New Roman" w:cs="Times New Roman"/>
          <w:sz w:val="28"/>
          <w:szCs w:val="28"/>
        </w:rPr>
        <w:t xml:space="preserve"> две досъдебни производства. </w:t>
      </w:r>
      <w:r w:rsidRPr="007A5D0C">
        <w:rPr>
          <w:rFonts w:ascii="Times New Roman" w:eastAsia="Calibri" w:hAnsi="Times New Roman" w:cs="Times New Roman"/>
          <w:sz w:val="28"/>
          <w:szCs w:val="28"/>
        </w:rPr>
        <w:t xml:space="preserve">14 /четиринадесет/ преписки са  наблюдавани по материали на Дирекция "Вътрешна сигурност" – МВР, както и 3 /три/ </w:t>
      </w:r>
      <w:r w:rsidR="002079E7">
        <w:rPr>
          <w:rFonts w:ascii="Times New Roman" w:eastAsia="Calibri" w:hAnsi="Times New Roman" w:cs="Times New Roman"/>
          <w:sz w:val="28"/>
          <w:szCs w:val="28"/>
        </w:rPr>
        <w:t>досъдебни производства</w:t>
      </w:r>
      <w:r w:rsidRPr="007A5D0C">
        <w:rPr>
          <w:rFonts w:ascii="Times New Roman" w:eastAsia="Calibri" w:hAnsi="Times New Roman" w:cs="Times New Roman"/>
          <w:sz w:val="28"/>
          <w:szCs w:val="28"/>
        </w:rPr>
        <w:t>.</w:t>
      </w:r>
    </w:p>
    <w:p w:rsidR="007A5D0C" w:rsidRPr="007A5D0C" w:rsidRDefault="007A5D0C" w:rsidP="00475107">
      <w:pPr>
        <w:keepNext/>
        <w:keepLines/>
        <w:spacing w:before="200" w:after="0"/>
        <w:ind w:firstLine="708"/>
        <w:outlineLvl w:val="1"/>
        <w:rPr>
          <w:rFonts w:ascii="Times New Roman" w:eastAsia="Calibri" w:hAnsi="Times New Roman" w:cs="Times New Roman"/>
          <w:b/>
          <w:bCs/>
          <w:color w:val="000000" w:themeColor="text1"/>
          <w:sz w:val="28"/>
          <w:szCs w:val="28"/>
        </w:rPr>
      </w:pPr>
      <w:r w:rsidRPr="007A5D0C">
        <w:rPr>
          <w:rFonts w:ascii="Times New Roman" w:eastAsia="Calibri" w:hAnsi="Times New Roman" w:cs="Times New Roman"/>
          <w:b/>
          <w:bCs/>
          <w:color w:val="000000" w:themeColor="text1"/>
          <w:sz w:val="28"/>
          <w:szCs w:val="28"/>
        </w:rPr>
        <w:t>2. Следствен надзор</w:t>
      </w:r>
    </w:p>
    <w:p w:rsidR="007A5D0C" w:rsidRDefault="007A5D0C" w:rsidP="00475107">
      <w:pPr>
        <w:keepNext/>
        <w:keepLines/>
        <w:spacing w:before="200" w:after="0" w:line="240" w:lineRule="auto"/>
        <w:ind w:firstLine="708"/>
        <w:jc w:val="both"/>
        <w:outlineLvl w:val="1"/>
        <w:rPr>
          <w:rFonts w:ascii="Times New Roman" w:eastAsia="Calibri" w:hAnsi="Times New Roman" w:cs="Times New Roman"/>
          <w:b/>
          <w:bCs/>
          <w:color w:val="000000" w:themeColor="text1"/>
          <w:sz w:val="28"/>
          <w:szCs w:val="28"/>
          <w:lang w:val="en-US"/>
        </w:rPr>
      </w:pPr>
      <w:r w:rsidRPr="007A5D0C">
        <w:rPr>
          <w:rFonts w:ascii="Times New Roman" w:eastAsia="Calibri" w:hAnsi="Times New Roman" w:cs="Times New Roman"/>
          <w:b/>
          <w:bCs/>
          <w:color w:val="000000" w:themeColor="text1"/>
          <w:sz w:val="28"/>
          <w:szCs w:val="28"/>
        </w:rPr>
        <w:t>2.1. Обобщени данни по видове досъдебни производства и съобразно систематиката на НК, вкл. по отношение на пострадалите лица и на ощетените юридически лица от престъпления</w:t>
      </w:r>
      <w:r w:rsidR="00D37CF3">
        <w:rPr>
          <w:rFonts w:ascii="Times New Roman" w:eastAsia="Calibri" w:hAnsi="Times New Roman" w:cs="Times New Roman"/>
          <w:b/>
          <w:bCs/>
          <w:color w:val="000000" w:themeColor="text1"/>
          <w:sz w:val="28"/>
          <w:szCs w:val="28"/>
          <w:lang w:val="en-US"/>
        </w:rPr>
        <w:t>.</w:t>
      </w:r>
    </w:p>
    <w:p w:rsidR="00D37CF3" w:rsidRPr="00D37CF3" w:rsidRDefault="00D37CF3" w:rsidP="00D37CF3">
      <w:pPr>
        <w:keepNext/>
        <w:keepLines/>
        <w:spacing w:before="200" w:after="0" w:line="240" w:lineRule="auto"/>
        <w:jc w:val="both"/>
        <w:outlineLvl w:val="1"/>
        <w:rPr>
          <w:rFonts w:ascii="Times New Roman" w:eastAsia="Calibri" w:hAnsi="Times New Roman" w:cs="Times New Roman"/>
          <w:b/>
          <w:bCs/>
          <w:color w:val="000000" w:themeColor="text1"/>
          <w:sz w:val="28"/>
          <w:szCs w:val="28"/>
          <w:lang w:val="en-US"/>
        </w:rPr>
      </w:pPr>
    </w:p>
    <w:tbl>
      <w:tblPr>
        <w:tblW w:w="9015" w:type="dxa"/>
        <w:jc w:val="center"/>
        <w:tblLayout w:type="fixed"/>
        <w:tblCellMar>
          <w:left w:w="40" w:type="dxa"/>
          <w:right w:w="40" w:type="dxa"/>
        </w:tblCellMar>
        <w:tblLook w:val="04A0" w:firstRow="1" w:lastRow="0" w:firstColumn="1" w:lastColumn="0" w:noHBand="0" w:noVBand="1"/>
      </w:tblPr>
      <w:tblGrid>
        <w:gridCol w:w="3078"/>
        <w:gridCol w:w="1979"/>
        <w:gridCol w:w="1979"/>
        <w:gridCol w:w="1979"/>
      </w:tblGrid>
      <w:tr w:rsidR="007A5D0C" w:rsidRPr="007A5D0C" w:rsidTr="007A5D0C">
        <w:trPr>
          <w:trHeight w:hRule="exact" w:val="523"/>
          <w:jc w:val="center"/>
        </w:trPr>
        <w:tc>
          <w:tcPr>
            <w:tcW w:w="3078" w:type="dxa"/>
            <w:tcBorders>
              <w:top w:val="single" w:sz="6" w:space="0" w:color="auto"/>
              <w:left w:val="single" w:sz="6" w:space="0" w:color="auto"/>
              <w:bottom w:val="single" w:sz="6" w:space="0" w:color="auto"/>
              <w:right w:val="single" w:sz="6" w:space="0" w:color="auto"/>
            </w:tcBorders>
            <w:shd w:val="clear" w:color="auto" w:fill="FFFFFF"/>
            <w:hideMark/>
          </w:tcPr>
          <w:p w:rsidR="007A5D0C" w:rsidRPr="007A5D0C" w:rsidRDefault="007A5D0C" w:rsidP="007A5D0C">
            <w:pPr>
              <w:shd w:val="clear" w:color="auto" w:fill="FFFFFF"/>
              <w:spacing w:line="240" w:lineRule="auto"/>
              <w:ind w:right="86"/>
              <w:rPr>
                <w:rFonts w:ascii="Times New Roman" w:eastAsia="Calibri" w:hAnsi="Times New Roman" w:cs="Times New Roman"/>
                <w:b/>
                <w:color w:val="000000"/>
                <w:sz w:val="28"/>
                <w:szCs w:val="28"/>
              </w:rPr>
            </w:pPr>
            <w:r w:rsidRPr="007A5D0C">
              <w:rPr>
                <w:rFonts w:ascii="Times New Roman" w:eastAsia="Calibri" w:hAnsi="Times New Roman" w:cs="Times New Roman"/>
                <w:b/>
                <w:color w:val="000000"/>
                <w:spacing w:val="-2"/>
                <w:sz w:val="28"/>
                <w:szCs w:val="28"/>
              </w:rPr>
              <w:t>ДП</w:t>
            </w:r>
          </w:p>
        </w:tc>
        <w:tc>
          <w:tcPr>
            <w:tcW w:w="1979" w:type="dxa"/>
            <w:tcBorders>
              <w:top w:val="single" w:sz="6" w:space="0" w:color="auto"/>
              <w:left w:val="single" w:sz="6" w:space="0" w:color="auto"/>
              <w:bottom w:val="single" w:sz="6" w:space="0" w:color="auto"/>
              <w:right w:val="single" w:sz="6" w:space="0" w:color="auto"/>
            </w:tcBorders>
            <w:shd w:val="clear" w:color="auto" w:fill="FFFFFF"/>
            <w:hideMark/>
          </w:tcPr>
          <w:p w:rsidR="007A5D0C" w:rsidRPr="007A5D0C" w:rsidRDefault="007A5D0C" w:rsidP="007A5D0C">
            <w:pPr>
              <w:shd w:val="clear" w:color="auto" w:fill="FFFFFF"/>
              <w:spacing w:line="240" w:lineRule="auto"/>
              <w:ind w:right="86"/>
              <w:rPr>
                <w:rFonts w:ascii="Times New Roman" w:eastAsia="Calibri" w:hAnsi="Times New Roman" w:cs="Times New Roman"/>
                <w:b/>
                <w:color w:val="000000"/>
                <w:spacing w:val="-2"/>
                <w:sz w:val="28"/>
                <w:szCs w:val="28"/>
              </w:rPr>
            </w:pPr>
            <w:r w:rsidRPr="007A5D0C">
              <w:rPr>
                <w:rFonts w:ascii="Times New Roman" w:eastAsia="Calibri" w:hAnsi="Times New Roman" w:cs="Times New Roman"/>
                <w:b/>
                <w:color w:val="000000"/>
                <w:spacing w:val="-2"/>
                <w:sz w:val="28"/>
                <w:szCs w:val="28"/>
              </w:rPr>
              <w:t>20</w:t>
            </w:r>
            <w:r w:rsidRPr="007A5D0C">
              <w:rPr>
                <w:rFonts w:ascii="Times New Roman" w:eastAsia="Calibri" w:hAnsi="Times New Roman" w:cs="Times New Roman"/>
                <w:b/>
                <w:color w:val="000000"/>
                <w:spacing w:val="-2"/>
                <w:sz w:val="28"/>
                <w:szCs w:val="28"/>
                <w:lang w:val="en-US"/>
              </w:rPr>
              <w:t>20</w:t>
            </w:r>
            <w:r w:rsidRPr="007A5D0C">
              <w:rPr>
                <w:rFonts w:ascii="Times New Roman" w:eastAsia="Calibri" w:hAnsi="Times New Roman" w:cs="Times New Roman"/>
                <w:b/>
                <w:color w:val="000000"/>
                <w:spacing w:val="-2"/>
                <w:sz w:val="28"/>
                <w:szCs w:val="28"/>
              </w:rPr>
              <w:t xml:space="preserve"> г.</w:t>
            </w:r>
          </w:p>
        </w:tc>
        <w:tc>
          <w:tcPr>
            <w:tcW w:w="1979" w:type="dxa"/>
            <w:tcBorders>
              <w:top w:val="single" w:sz="6" w:space="0" w:color="auto"/>
              <w:left w:val="single" w:sz="6" w:space="0" w:color="auto"/>
              <w:bottom w:val="single" w:sz="6" w:space="0" w:color="auto"/>
              <w:right w:val="single" w:sz="6" w:space="0" w:color="auto"/>
            </w:tcBorders>
            <w:shd w:val="clear" w:color="auto" w:fill="FFFFFF"/>
            <w:hideMark/>
          </w:tcPr>
          <w:p w:rsidR="007A5D0C" w:rsidRPr="007A5D0C" w:rsidRDefault="007A5D0C" w:rsidP="007A5D0C">
            <w:pPr>
              <w:shd w:val="clear" w:color="auto" w:fill="FFFFFF"/>
              <w:spacing w:line="240" w:lineRule="auto"/>
              <w:ind w:right="86"/>
              <w:rPr>
                <w:rFonts w:ascii="Times New Roman" w:eastAsia="Calibri" w:hAnsi="Times New Roman" w:cs="Times New Roman"/>
                <w:b/>
                <w:color w:val="000000"/>
                <w:spacing w:val="-2"/>
                <w:sz w:val="28"/>
                <w:szCs w:val="28"/>
              </w:rPr>
            </w:pPr>
            <w:r w:rsidRPr="007A5D0C">
              <w:rPr>
                <w:rFonts w:ascii="Times New Roman" w:eastAsia="Calibri" w:hAnsi="Times New Roman" w:cs="Times New Roman"/>
                <w:b/>
                <w:color w:val="000000"/>
                <w:spacing w:val="-2"/>
                <w:sz w:val="28"/>
                <w:szCs w:val="28"/>
              </w:rPr>
              <w:t>2021 г.</w:t>
            </w:r>
          </w:p>
        </w:tc>
        <w:tc>
          <w:tcPr>
            <w:tcW w:w="1979" w:type="dxa"/>
            <w:tcBorders>
              <w:top w:val="single" w:sz="6" w:space="0" w:color="auto"/>
              <w:left w:val="single" w:sz="6" w:space="0" w:color="auto"/>
              <w:bottom w:val="single" w:sz="6" w:space="0" w:color="auto"/>
              <w:right w:val="single" w:sz="6" w:space="0" w:color="auto"/>
            </w:tcBorders>
            <w:shd w:val="clear" w:color="auto" w:fill="FFFFFF"/>
          </w:tcPr>
          <w:p w:rsidR="007A5D0C" w:rsidRPr="007A5D0C" w:rsidRDefault="007A5D0C" w:rsidP="007A5D0C">
            <w:pPr>
              <w:shd w:val="clear" w:color="auto" w:fill="FFFFFF"/>
              <w:spacing w:line="240" w:lineRule="auto"/>
              <w:ind w:right="86"/>
              <w:rPr>
                <w:rFonts w:ascii="Times New Roman" w:eastAsia="Calibri" w:hAnsi="Times New Roman" w:cs="Times New Roman"/>
                <w:b/>
                <w:bCs/>
                <w:color w:val="000000"/>
                <w:spacing w:val="-2"/>
                <w:sz w:val="28"/>
                <w:szCs w:val="28"/>
              </w:rPr>
            </w:pPr>
            <w:r w:rsidRPr="007A5D0C">
              <w:rPr>
                <w:rFonts w:ascii="Times New Roman" w:eastAsia="Calibri" w:hAnsi="Times New Roman" w:cs="Times New Roman"/>
                <w:b/>
                <w:bCs/>
                <w:color w:val="000000"/>
                <w:spacing w:val="-2"/>
                <w:sz w:val="28"/>
                <w:szCs w:val="28"/>
              </w:rPr>
              <w:t>2022г.</w:t>
            </w:r>
          </w:p>
        </w:tc>
      </w:tr>
      <w:tr w:rsidR="007A5D0C" w:rsidRPr="007A5D0C" w:rsidTr="007A5D0C">
        <w:trPr>
          <w:trHeight w:hRule="exact" w:val="341"/>
          <w:jc w:val="center"/>
        </w:trPr>
        <w:tc>
          <w:tcPr>
            <w:tcW w:w="3078" w:type="dxa"/>
            <w:tcBorders>
              <w:top w:val="single" w:sz="6" w:space="0" w:color="auto"/>
              <w:left w:val="single" w:sz="6" w:space="0" w:color="auto"/>
              <w:bottom w:val="single" w:sz="6" w:space="0" w:color="auto"/>
              <w:right w:val="single" w:sz="6" w:space="0" w:color="auto"/>
            </w:tcBorders>
            <w:shd w:val="clear" w:color="auto" w:fill="FFFFFF"/>
            <w:hideMark/>
          </w:tcPr>
          <w:p w:rsidR="007A5D0C" w:rsidRPr="007A5D0C" w:rsidRDefault="007A5D0C" w:rsidP="007A5D0C">
            <w:pPr>
              <w:shd w:val="clear" w:color="auto" w:fill="FFFFFF"/>
              <w:spacing w:line="240" w:lineRule="auto"/>
              <w:rPr>
                <w:rFonts w:ascii="Times New Roman" w:eastAsia="Calibri" w:hAnsi="Times New Roman" w:cs="Times New Roman"/>
                <w:color w:val="000000"/>
                <w:sz w:val="28"/>
                <w:szCs w:val="28"/>
              </w:rPr>
            </w:pPr>
            <w:r w:rsidRPr="007A5D0C">
              <w:rPr>
                <w:rFonts w:ascii="Times New Roman" w:eastAsia="Calibri" w:hAnsi="Times New Roman" w:cs="Times New Roman"/>
                <w:color w:val="000000"/>
                <w:sz w:val="28"/>
                <w:szCs w:val="28"/>
              </w:rPr>
              <w:t>общо наблюдавани</w:t>
            </w:r>
          </w:p>
        </w:tc>
        <w:tc>
          <w:tcPr>
            <w:tcW w:w="1979" w:type="dxa"/>
            <w:tcBorders>
              <w:top w:val="single" w:sz="6" w:space="0" w:color="auto"/>
              <w:left w:val="single" w:sz="6" w:space="0" w:color="auto"/>
              <w:bottom w:val="single" w:sz="6" w:space="0" w:color="auto"/>
              <w:right w:val="single" w:sz="6" w:space="0" w:color="auto"/>
            </w:tcBorders>
            <w:shd w:val="clear" w:color="auto" w:fill="FFFFFF"/>
            <w:hideMark/>
          </w:tcPr>
          <w:p w:rsidR="007A5D0C" w:rsidRPr="007A5D0C" w:rsidRDefault="007A5D0C" w:rsidP="007A5D0C">
            <w:pPr>
              <w:shd w:val="clear" w:color="auto" w:fill="FFFFFF"/>
              <w:spacing w:line="240" w:lineRule="auto"/>
              <w:ind w:right="86"/>
              <w:rPr>
                <w:rFonts w:ascii="Times New Roman" w:eastAsia="Calibri" w:hAnsi="Times New Roman" w:cs="Times New Roman"/>
                <w:color w:val="000000"/>
                <w:spacing w:val="-2"/>
                <w:sz w:val="28"/>
                <w:szCs w:val="28"/>
              </w:rPr>
            </w:pPr>
            <w:r w:rsidRPr="007A5D0C">
              <w:rPr>
                <w:rFonts w:ascii="Times New Roman" w:eastAsia="Calibri" w:hAnsi="Times New Roman" w:cs="Times New Roman"/>
                <w:color w:val="000000"/>
                <w:spacing w:val="-2"/>
                <w:sz w:val="28"/>
                <w:szCs w:val="28"/>
              </w:rPr>
              <w:t>6398</w:t>
            </w:r>
          </w:p>
        </w:tc>
        <w:tc>
          <w:tcPr>
            <w:tcW w:w="1979" w:type="dxa"/>
            <w:tcBorders>
              <w:top w:val="single" w:sz="6" w:space="0" w:color="auto"/>
              <w:left w:val="single" w:sz="6" w:space="0" w:color="auto"/>
              <w:bottom w:val="single" w:sz="6" w:space="0" w:color="auto"/>
              <w:right w:val="single" w:sz="6" w:space="0" w:color="auto"/>
            </w:tcBorders>
            <w:shd w:val="clear" w:color="auto" w:fill="FFFFFF"/>
            <w:hideMark/>
          </w:tcPr>
          <w:p w:rsidR="007A5D0C" w:rsidRPr="007A5D0C" w:rsidRDefault="007A5D0C" w:rsidP="007A5D0C">
            <w:pPr>
              <w:shd w:val="clear" w:color="auto" w:fill="FFFFFF"/>
              <w:spacing w:line="240" w:lineRule="auto"/>
              <w:ind w:right="86"/>
              <w:rPr>
                <w:rFonts w:ascii="Times New Roman" w:eastAsia="Calibri" w:hAnsi="Times New Roman" w:cs="Times New Roman"/>
                <w:color w:val="000000"/>
                <w:spacing w:val="-2"/>
                <w:sz w:val="28"/>
                <w:szCs w:val="28"/>
              </w:rPr>
            </w:pPr>
            <w:r w:rsidRPr="007A5D0C">
              <w:rPr>
                <w:rFonts w:ascii="Times New Roman" w:eastAsia="Calibri" w:hAnsi="Times New Roman" w:cs="Times New Roman"/>
                <w:color w:val="000000"/>
                <w:spacing w:val="-2"/>
                <w:sz w:val="28"/>
                <w:szCs w:val="28"/>
              </w:rPr>
              <w:t>7202</w:t>
            </w:r>
          </w:p>
        </w:tc>
        <w:tc>
          <w:tcPr>
            <w:tcW w:w="1979" w:type="dxa"/>
            <w:tcBorders>
              <w:top w:val="single" w:sz="6" w:space="0" w:color="auto"/>
              <w:left w:val="single" w:sz="6" w:space="0" w:color="auto"/>
              <w:bottom w:val="single" w:sz="6" w:space="0" w:color="auto"/>
              <w:right w:val="single" w:sz="6" w:space="0" w:color="auto"/>
            </w:tcBorders>
            <w:shd w:val="clear" w:color="auto" w:fill="FFFFFF"/>
          </w:tcPr>
          <w:p w:rsidR="007A5D0C" w:rsidRPr="007A5D0C" w:rsidRDefault="007A5D0C" w:rsidP="007A5D0C">
            <w:pPr>
              <w:shd w:val="clear" w:color="auto" w:fill="FFFFFF"/>
              <w:spacing w:line="240" w:lineRule="auto"/>
              <w:ind w:right="86"/>
              <w:rPr>
                <w:rFonts w:ascii="Times New Roman" w:eastAsia="Calibri" w:hAnsi="Times New Roman" w:cs="Times New Roman"/>
                <w:b/>
                <w:color w:val="000000"/>
                <w:spacing w:val="-2"/>
                <w:sz w:val="28"/>
                <w:szCs w:val="28"/>
              </w:rPr>
            </w:pPr>
            <w:r w:rsidRPr="007A5D0C">
              <w:rPr>
                <w:rFonts w:ascii="Times New Roman" w:eastAsia="Calibri" w:hAnsi="Times New Roman" w:cs="Times New Roman"/>
                <w:b/>
                <w:color w:val="000000"/>
                <w:spacing w:val="-2"/>
                <w:sz w:val="28"/>
                <w:szCs w:val="28"/>
              </w:rPr>
              <w:t>6892</w:t>
            </w:r>
          </w:p>
        </w:tc>
      </w:tr>
      <w:tr w:rsidR="007A5D0C" w:rsidRPr="007A5D0C" w:rsidTr="007A5D0C">
        <w:trPr>
          <w:trHeight w:hRule="exact" w:val="614"/>
          <w:jc w:val="center"/>
        </w:trPr>
        <w:tc>
          <w:tcPr>
            <w:tcW w:w="3078" w:type="dxa"/>
            <w:tcBorders>
              <w:top w:val="single" w:sz="6" w:space="0" w:color="auto"/>
              <w:left w:val="single" w:sz="6" w:space="0" w:color="auto"/>
              <w:bottom w:val="single" w:sz="6" w:space="0" w:color="auto"/>
              <w:right w:val="single" w:sz="6" w:space="0" w:color="auto"/>
            </w:tcBorders>
            <w:shd w:val="clear" w:color="auto" w:fill="FFFFFF"/>
            <w:hideMark/>
          </w:tcPr>
          <w:p w:rsidR="007A5D0C" w:rsidRPr="007A5D0C" w:rsidRDefault="007A5D0C" w:rsidP="007A5D0C">
            <w:pPr>
              <w:shd w:val="clear" w:color="auto" w:fill="FFFFFF"/>
              <w:spacing w:line="240" w:lineRule="auto"/>
              <w:rPr>
                <w:rFonts w:ascii="Times New Roman" w:eastAsia="Calibri" w:hAnsi="Times New Roman" w:cs="Times New Roman"/>
                <w:color w:val="000000"/>
                <w:sz w:val="28"/>
                <w:szCs w:val="28"/>
              </w:rPr>
            </w:pPr>
            <w:r w:rsidRPr="007A5D0C">
              <w:rPr>
                <w:rFonts w:ascii="Times New Roman" w:eastAsia="Calibri" w:hAnsi="Times New Roman" w:cs="Times New Roman"/>
                <w:color w:val="000000"/>
                <w:sz w:val="28"/>
                <w:szCs w:val="28"/>
              </w:rPr>
              <w:t>наблюдавани дела на производство</w:t>
            </w:r>
          </w:p>
        </w:tc>
        <w:tc>
          <w:tcPr>
            <w:tcW w:w="1979" w:type="dxa"/>
            <w:tcBorders>
              <w:top w:val="single" w:sz="6" w:space="0" w:color="auto"/>
              <w:left w:val="single" w:sz="6" w:space="0" w:color="auto"/>
              <w:bottom w:val="single" w:sz="6" w:space="0" w:color="auto"/>
              <w:right w:val="single" w:sz="6" w:space="0" w:color="auto"/>
            </w:tcBorders>
            <w:shd w:val="clear" w:color="auto" w:fill="FFFFFF"/>
            <w:hideMark/>
          </w:tcPr>
          <w:p w:rsidR="007A5D0C" w:rsidRPr="007A5D0C" w:rsidRDefault="007A5D0C" w:rsidP="007A5D0C">
            <w:pPr>
              <w:shd w:val="clear" w:color="auto" w:fill="FFFFFF"/>
              <w:spacing w:line="240" w:lineRule="auto"/>
              <w:ind w:right="86"/>
              <w:rPr>
                <w:rFonts w:ascii="Times New Roman" w:eastAsia="Calibri" w:hAnsi="Times New Roman" w:cs="Times New Roman"/>
                <w:color w:val="000000"/>
                <w:spacing w:val="-2"/>
                <w:sz w:val="28"/>
                <w:szCs w:val="28"/>
              </w:rPr>
            </w:pPr>
            <w:r w:rsidRPr="007A5D0C">
              <w:rPr>
                <w:rFonts w:ascii="Times New Roman" w:eastAsia="Calibri" w:hAnsi="Times New Roman" w:cs="Times New Roman"/>
                <w:color w:val="000000"/>
                <w:spacing w:val="-2"/>
                <w:sz w:val="28"/>
                <w:szCs w:val="28"/>
              </w:rPr>
              <w:t>4085</w:t>
            </w:r>
          </w:p>
        </w:tc>
        <w:tc>
          <w:tcPr>
            <w:tcW w:w="1979" w:type="dxa"/>
            <w:tcBorders>
              <w:top w:val="single" w:sz="6" w:space="0" w:color="auto"/>
              <w:left w:val="single" w:sz="6" w:space="0" w:color="auto"/>
              <w:bottom w:val="single" w:sz="6" w:space="0" w:color="auto"/>
              <w:right w:val="single" w:sz="6" w:space="0" w:color="auto"/>
            </w:tcBorders>
            <w:shd w:val="clear" w:color="auto" w:fill="FFFFFF"/>
            <w:hideMark/>
          </w:tcPr>
          <w:p w:rsidR="007A5D0C" w:rsidRPr="007A5D0C" w:rsidRDefault="007A5D0C" w:rsidP="007A5D0C">
            <w:pPr>
              <w:shd w:val="clear" w:color="auto" w:fill="FFFFFF"/>
              <w:spacing w:line="240" w:lineRule="auto"/>
              <w:ind w:right="86"/>
              <w:rPr>
                <w:rFonts w:ascii="Times New Roman" w:eastAsia="Calibri" w:hAnsi="Times New Roman" w:cs="Times New Roman"/>
                <w:color w:val="000000"/>
                <w:spacing w:val="-2"/>
                <w:sz w:val="28"/>
                <w:szCs w:val="28"/>
              </w:rPr>
            </w:pPr>
            <w:r w:rsidRPr="007A5D0C">
              <w:rPr>
                <w:rFonts w:ascii="Times New Roman" w:eastAsia="Calibri" w:hAnsi="Times New Roman" w:cs="Times New Roman"/>
                <w:color w:val="000000"/>
                <w:spacing w:val="-2"/>
                <w:sz w:val="28"/>
                <w:szCs w:val="28"/>
              </w:rPr>
              <w:t>4200</w:t>
            </w:r>
          </w:p>
        </w:tc>
        <w:tc>
          <w:tcPr>
            <w:tcW w:w="1979" w:type="dxa"/>
            <w:tcBorders>
              <w:top w:val="single" w:sz="6" w:space="0" w:color="auto"/>
              <w:left w:val="single" w:sz="6" w:space="0" w:color="auto"/>
              <w:bottom w:val="single" w:sz="6" w:space="0" w:color="auto"/>
              <w:right w:val="single" w:sz="6" w:space="0" w:color="auto"/>
            </w:tcBorders>
            <w:shd w:val="clear" w:color="auto" w:fill="FFFFFF"/>
          </w:tcPr>
          <w:p w:rsidR="007A5D0C" w:rsidRPr="007A5D0C" w:rsidRDefault="007A5D0C" w:rsidP="007A5D0C">
            <w:pPr>
              <w:shd w:val="clear" w:color="auto" w:fill="FFFFFF"/>
              <w:spacing w:line="240" w:lineRule="auto"/>
              <w:ind w:right="86"/>
              <w:rPr>
                <w:rFonts w:ascii="Times New Roman" w:eastAsia="Calibri" w:hAnsi="Times New Roman" w:cs="Times New Roman"/>
                <w:b/>
                <w:color w:val="000000"/>
                <w:spacing w:val="-2"/>
                <w:sz w:val="28"/>
                <w:szCs w:val="28"/>
              </w:rPr>
            </w:pPr>
            <w:r w:rsidRPr="007A5D0C">
              <w:rPr>
                <w:rFonts w:ascii="Times New Roman" w:eastAsia="Calibri" w:hAnsi="Times New Roman" w:cs="Times New Roman"/>
                <w:b/>
                <w:color w:val="000000"/>
                <w:spacing w:val="-2"/>
                <w:sz w:val="28"/>
                <w:szCs w:val="28"/>
              </w:rPr>
              <w:t>4502</w:t>
            </w:r>
          </w:p>
        </w:tc>
      </w:tr>
      <w:tr w:rsidR="007A5D0C" w:rsidRPr="007A5D0C" w:rsidTr="007A5D0C">
        <w:trPr>
          <w:trHeight w:hRule="exact" w:val="341"/>
          <w:jc w:val="center"/>
        </w:trPr>
        <w:tc>
          <w:tcPr>
            <w:tcW w:w="3078" w:type="dxa"/>
            <w:tcBorders>
              <w:top w:val="single" w:sz="6" w:space="0" w:color="auto"/>
              <w:left w:val="single" w:sz="6" w:space="0" w:color="auto"/>
              <w:bottom w:val="single" w:sz="6" w:space="0" w:color="auto"/>
              <w:right w:val="single" w:sz="6" w:space="0" w:color="auto"/>
            </w:tcBorders>
            <w:shd w:val="clear" w:color="auto" w:fill="FFFFFF"/>
            <w:hideMark/>
          </w:tcPr>
          <w:p w:rsidR="007A5D0C" w:rsidRPr="007A5D0C" w:rsidRDefault="007A5D0C" w:rsidP="007A5D0C">
            <w:pPr>
              <w:shd w:val="clear" w:color="auto" w:fill="FFFFFF"/>
              <w:spacing w:line="240" w:lineRule="auto"/>
              <w:rPr>
                <w:rFonts w:ascii="Times New Roman" w:eastAsia="Calibri" w:hAnsi="Times New Roman" w:cs="Times New Roman"/>
                <w:color w:val="000000"/>
                <w:sz w:val="28"/>
                <w:szCs w:val="28"/>
              </w:rPr>
            </w:pPr>
            <w:r w:rsidRPr="007A5D0C">
              <w:rPr>
                <w:rFonts w:ascii="Times New Roman" w:eastAsia="Calibri" w:hAnsi="Times New Roman" w:cs="Times New Roman"/>
                <w:color w:val="000000"/>
                <w:sz w:val="28"/>
                <w:szCs w:val="28"/>
              </w:rPr>
              <w:lastRenderedPageBreak/>
              <w:t>новообразувани</w:t>
            </w:r>
          </w:p>
        </w:tc>
        <w:tc>
          <w:tcPr>
            <w:tcW w:w="1979" w:type="dxa"/>
            <w:tcBorders>
              <w:top w:val="single" w:sz="6" w:space="0" w:color="auto"/>
              <w:left w:val="single" w:sz="6" w:space="0" w:color="auto"/>
              <w:bottom w:val="single" w:sz="6" w:space="0" w:color="auto"/>
              <w:right w:val="single" w:sz="6" w:space="0" w:color="auto"/>
            </w:tcBorders>
            <w:shd w:val="clear" w:color="auto" w:fill="FFFFFF"/>
            <w:hideMark/>
          </w:tcPr>
          <w:p w:rsidR="007A5D0C" w:rsidRPr="007A5D0C" w:rsidRDefault="007A5D0C" w:rsidP="007A5D0C">
            <w:pPr>
              <w:shd w:val="clear" w:color="auto" w:fill="FFFFFF"/>
              <w:spacing w:line="240" w:lineRule="auto"/>
              <w:ind w:right="86"/>
              <w:rPr>
                <w:rFonts w:ascii="Times New Roman" w:eastAsia="Calibri" w:hAnsi="Times New Roman" w:cs="Times New Roman"/>
                <w:color w:val="000000"/>
                <w:spacing w:val="-2"/>
                <w:sz w:val="28"/>
                <w:szCs w:val="28"/>
              </w:rPr>
            </w:pPr>
            <w:r w:rsidRPr="007A5D0C">
              <w:rPr>
                <w:rFonts w:ascii="Times New Roman" w:eastAsia="Calibri" w:hAnsi="Times New Roman" w:cs="Times New Roman"/>
                <w:color w:val="000000"/>
                <w:spacing w:val="-2"/>
                <w:sz w:val="28"/>
                <w:szCs w:val="28"/>
              </w:rPr>
              <w:t>2823</w:t>
            </w:r>
          </w:p>
        </w:tc>
        <w:tc>
          <w:tcPr>
            <w:tcW w:w="1979" w:type="dxa"/>
            <w:tcBorders>
              <w:top w:val="single" w:sz="6" w:space="0" w:color="auto"/>
              <w:left w:val="single" w:sz="6" w:space="0" w:color="auto"/>
              <w:bottom w:val="single" w:sz="6" w:space="0" w:color="auto"/>
              <w:right w:val="single" w:sz="6" w:space="0" w:color="auto"/>
            </w:tcBorders>
            <w:shd w:val="clear" w:color="auto" w:fill="FFFFFF"/>
            <w:hideMark/>
          </w:tcPr>
          <w:p w:rsidR="007A5D0C" w:rsidRPr="007A5D0C" w:rsidRDefault="007A5D0C" w:rsidP="007A5D0C">
            <w:pPr>
              <w:shd w:val="clear" w:color="auto" w:fill="FFFFFF"/>
              <w:spacing w:line="240" w:lineRule="auto"/>
              <w:ind w:right="86"/>
              <w:rPr>
                <w:rFonts w:ascii="Times New Roman" w:eastAsia="Calibri" w:hAnsi="Times New Roman" w:cs="Times New Roman"/>
                <w:color w:val="000000"/>
                <w:spacing w:val="-2"/>
                <w:sz w:val="28"/>
                <w:szCs w:val="28"/>
              </w:rPr>
            </w:pPr>
            <w:r w:rsidRPr="007A5D0C">
              <w:rPr>
                <w:rFonts w:ascii="Times New Roman" w:eastAsia="Calibri" w:hAnsi="Times New Roman" w:cs="Times New Roman"/>
                <w:color w:val="000000"/>
                <w:spacing w:val="-2"/>
                <w:sz w:val="28"/>
                <w:szCs w:val="28"/>
              </w:rPr>
              <w:t>2808</w:t>
            </w:r>
          </w:p>
        </w:tc>
        <w:tc>
          <w:tcPr>
            <w:tcW w:w="1979" w:type="dxa"/>
            <w:tcBorders>
              <w:top w:val="single" w:sz="6" w:space="0" w:color="auto"/>
              <w:left w:val="single" w:sz="6" w:space="0" w:color="auto"/>
              <w:bottom w:val="single" w:sz="6" w:space="0" w:color="auto"/>
              <w:right w:val="single" w:sz="6" w:space="0" w:color="auto"/>
            </w:tcBorders>
            <w:shd w:val="clear" w:color="auto" w:fill="FFFFFF"/>
          </w:tcPr>
          <w:p w:rsidR="007A5D0C" w:rsidRPr="007A5D0C" w:rsidRDefault="007A5D0C" w:rsidP="007A5D0C">
            <w:pPr>
              <w:shd w:val="clear" w:color="auto" w:fill="FFFFFF"/>
              <w:spacing w:line="240" w:lineRule="auto"/>
              <w:ind w:right="86"/>
              <w:rPr>
                <w:rFonts w:ascii="Times New Roman" w:eastAsia="Calibri" w:hAnsi="Times New Roman" w:cs="Times New Roman"/>
                <w:b/>
                <w:color w:val="000000"/>
                <w:spacing w:val="-2"/>
                <w:sz w:val="28"/>
                <w:szCs w:val="28"/>
              </w:rPr>
            </w:pPr>
            <w:r w:rsidRPr="007A5D0C">
              <w:rPr>
                <w:rFonts w:ascii="Times New Roman" w:eastAsia="Calibri" w:hAnsi="Times New Roman" w:cs="Times New Roman"/>
                <w:b/>
                <w:color w:val="000000"/>
                <w:spacing w:val="-2"/>
                <w:sz w:val="28"/>
                <w:szCs w:val="28"/>
              </w:rPr>
              <w:t>3049</w:t>
            </w:r>
          </w:p>
        </w:tc>
      </w:tr>
    </w:tbl>
    <w:p w:rsidR="007A5D0C" w:rsidRPr="007A5D0C" w:rsidRDefault="007A5D0C" w:rsidP="007A5D0C">
      <w:pPr>
        <w:shd w:val="clear" w:color="auto" w:fill="FFFFFF"/>
        <w:spacing w:before="5" w:line="240" w:lineRule="auto"/>
        <w:ind w:right="14"/>
        <w:jc w:val="both"/>
        <w:rPr>
          <w:rFonts w:ascii="Times New Roman" w:eastAsia="Calibri" w:hAnsi="Times New Roman" w:cs="Times New Roman"/>
          <w:sz w:val="28"/>
          <w:szCs w:val="28"/>
        </w:rPr>
      </w:pPr>
      <w:r w:rsidRPr="007A5D0C">
        <w:rPr>
          <w:rFonts w:ascii="Times New Roman" w:eastAsia="Calibri" w:hAnsi="Times New Roman" w:cs="Times New Roman"/>
          <w:szCs w:val="28"/>
        </w:rPr>
        <w:t xml:space="preserve"> </w:t>
      </w:r>
      <w:r w:rsidRPr="007A5D0C">
        <w:rPr>
          <w:rFonts w:ascii="Times New Roman" w:eastAsia="Calibri" w:hAnsi="Times New Roman" w:cs="Times New Roman"/>
          <w:szCs w:val="28"/>
        </w:rPr>
        <w:tab/>
      </w:r>
    </w:p>
    <w:p w:rsidR="007A5D0C" w:rsidRPr="007A5D0C" w:rsidRDefault="007A5D0C" w:rsidP="00D37CF3">
      <w:pPr>
        <w:shd w:val="clear" w:color="auto" w:fill="FFFFFF"/>
        <w:spacing w:before="5" w:after="0" w:line="240" w:lineRule="auto"/>
        <w:ind w:right="14" w:firstLine="708"/>
        <w:jc w:val="both"/>
        <w:rPr>
          <w:rFonts w:ascii="Times New Roman" w:eastAsia="Calibri" w:hAnsi="Times New Roman" w:cs="Times New Roman"/>
          <w:sz w:val="28"/>
          <w:szCs w:val="28"/>
          <w:lang w:val="en-US"/>
        </w:rPr>
      </w:pPr>
      <w:r w:rsidRPr="007A5D0C">
        <w:rPr>
          <w:rFonts w:ascii="Times New Roman" w:eastAsia="Calibri" w:hAnsi="Times New Roman" w:cs="Times New Roman"/>
          <w:sz w:val="28"/>
          <w:szCs w:val="28"/>
        </w:rPr>
        <w:t>През отчетния период  е налице увеличение в броя на наблюдаваните дела на производство. Техният брой през 2022 г. е 4502 (при 4200 за 2021г. и 4085 през 2020г.).</w:t>
      </w:r>
    </w:p>
    <w:p w:rsidR="007A5D0C" w:rsidRPr="007A5D0C" w:rsidRDefault="007A5D0C" w:rsidP="00D37CF3">
      <w:pPr>
        <w:shd w:val="clear" w:color="auto" w:fill="FFFFFF"/>
        <w:spacing w:before="5" w:after="0" w:line="240" w:lineRule="auto"/>
        <w:ind w:right="11" w:firstLine="708"/>
        <w:jc w:val="both"/>
        <w:rPr>
          <w:rFonts w:ascii="Times New Roman" w:eastAsia="Calibri" w:hAnsi="Times New Roman" w:cs="Times New Roman"/>
          <w:sz w:val="28"/>
          <w:szCs w:val="28"/>
        </w:rPr>
      </w:pPr>
      <w:r w:rsidRPr="007A5D0C">
        <w:rPr>
          <w:rFonts w:ascii="Times New Roman" w:eastAsia="Calibri" w:hAnsi="Times New Roman" w:cs="Times New Roman"/>
          <w:sz w:val="28"/>
          <w:szCs w:val="28"/>
        </w:rPr>
        <w:t>Общо наблюдаваните досъдебни производства през годината са 6892</w:t>
      </w:r>
      <w:r w:rsidR="001630E1">
        <w:rPr>
          <w:rFonts w:ascii="Times New Roman" w:eastAsia="Calibri" w:hAnsi="Times New Roman" w:cs="Times New Roman"/>
          <w:sz w:val="28"/>
          <w:szCs w:val="28"/>
        </w:rPr>
        <w:t xml:space="preserve"> броя</w:t>
      </w:r>
      <w:r w:rsidRPr="007A5D0C">
        <w:rPr>
          <w:rFonts w:ascii="Times New Roman" w:eastAsia="Calibri" w:hAnsi="Times New Roman" w:cs="Times New Roman"/>
          <w:sz w:val="28"/>
          <w:szCs w:val="28"/>
        </w:rPr>
        <w:t xml:space="preserve"> (7202 за 2021г. и 6398 за 2020 г.). В това число са включени бързите производства, досъдебните производства образувани по общия ред и спрените в предходни години производства, които са прекратени през 2022г. по давност. Разликите в броя на общо наблюдаваните производства за последните три години се дължи основно на броя на прекратените по давност досъдебни производства, които през отчетния период са 2390</w:t>
      </w:r>
      <w:r w:rsidR="003B47C9">
        <w:rPr>
          <w:rFonts w:ascii="Times New Roman" w:eastAsia="Calibri" w:hAnsi="Times New Roman" w:cs="Times New Roman"/>
          <w:sz w:val="28"/>
          <w:szCs w:val="28"/>
        </w:rPr>
        <w:t xml:space="preserve"> бр.</w:t>
      </w:r>
      <w:r w:rsidRPr="007A5D0C">
        <w:rPr>
          <w:rFonts w:ascii="Times New Roman" w:eastAsia="Calibri" w:hAnsi="Times New Roman" w:cs="Times New Roman"/>
          <w:sz w:val="28"/>
          <w:szCs w:val="28"/>
        </w:rPr>
        <w:t>, при 3094 бр. за 2021г. и  2313 бр. за 2020 година.</w:t>
      </w:r>
    </w:p>
    <w:p w:rsidR="007A5D0C" w:rsidRPr="007A5D0C" w:rsidRDefault="007A5D0C" w:rsidP="007A5D0C">
      <w:pPr>
        <w:shd w:val="clear" w:color="auto" w:fill="FFFFFF"/>
        <w:spacing w:before="5" w:after="0" w:line="240" w:lineRule="auto"/>
        <w:ind w:right="11"/>
        <w:jc w:val="both"/>
        <w:rPr>
          <w:rFonts w:ascii="Times New Roman" w:eastAsia="Calibri" w:hAnsi="Times New Roman" w:cs="Times New Roman"/>
          <w:sz w:val="28"/>
          <w:szCs w:val="28"/>
        </w:rPr>
      </w:pPr>
    </w:p>
    <w:p w:rsidR="007A5D0C" w:rsidRPr="007A5D0C" w:rsidRDefault="007A5D0C" w:rsidP="00D37CF3">
      <w:pPr>
        <w:shd w:val="clear" w:color="auto" w:fill="FFFFFF"/>
        <w:spacing w:before="5" w:after="0" w:line="240" w:lineRule="auto"/>
        <w:ind w:right="11" w:firstLine="708"/>
        <w:jc w:val="both"/>
        <w:rPr>
          <w:rFonts w:ascii="Times New Roman" w:eastAsia="Calibri" w:hAnsi="Times New Roman" w:cs="Times New Roman"/>
          <w:sz w:val="28"/>
          <w:szCs w:val="28"/>
        </w:rPr>
      </w:pPr>
      <w:r w:rsidRPr="007A5D0C">
        <w:rPr>
          <w:rFonts w:ascii="Times New Roman" w:eastAsia="Calibri" w:hAnsi="Times New Roman" w:cs="Times New Roman"/>
          <w:sz w:val="28"/>
          <w:szCs w:val="28"/>
        </w:rPr>
        <w:t>В следващите графики са представени данни както по абсолютни стойности, така и като среден брой (на един прокурор) наблюдавани дела.</w:t>
      </w:r>
    </w:p>
    <w:p w:rsidR="007A5D0C" w:rsidRPr="007A5D0C" w:rsidRDefault="007A5D0C" w:rsidP="007A5D0C">
      <w:pPr>
        <w:shd w:val="clear" w:color="auto" w:fill="FFFFFF"/>
        <w:spacing w:before="5" w:after="0" w:line="240" w:lineRule="auto"/>
        <w:ind w:right="11"/>
        <w:jc w:val="both"/>
        <w:rPr>
          <w:rFonts w:ascii="Times New Roman" w:eastAsia="Calibri" w:hAnsi="Times New Roman" w:cs="Times New Roman"/>
          <w:sz w:val="28"/>
          <w:szCs w:val="28"/>
        </w:rPr>
      </w:pPr>
    </w:p>
    <w:p w:rsidR="007A5D0C" w:rsidRPr="007A5D0C" w:rsidRDefault="007A5D0C" w:rsidP="007A5D0C">
      <w:pPr>
        <w:shd w:val="clear" w:color="auto" w:fill="FFFFFF"/>
        <w:spacing w:before="5" w:after="0" w:line="240" w:lineRule="auto"/>
        <w:ind w:right="11"/>
        <w:jc w:val="both"/>
        <w:rPr>
          <w:rFonts w:ascii="Times New Roman" w:eastAsia="Calibri" w:hAnsi="Times New Roman" w:cs="Times New Roman"/>
          <w:sz w:val="28"/>
          <w:szCs w:val="28"/>
        </w:rPr>
      </w:pPr>
      <w:r w:rsidRPr="007A5D0C">
        <w:rPr>
          <w:rFonts w:ascii="Times New Roman" w:eastAsiaTheme="minorHAnsi" w:hAnsi="Times New Roman"/>
          <w:noProof/>
          <w:sz w:val="28"/>
        </w:rPr>
        <w:drawing>
          <wp:inline distT="0" distB="0" distL="0" distR="0" wp14:anchorId="1A36B2C7" wp14:editId="3F753550">
            <wp:extent cx="4572000" cy="2743200"/>
            <wp:effectExtent l="0" t="0" r="19050" b="19050"/>
            <wp:docPr id="23" name="Диагра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A5D0C" w:rsidRPr="007A5D0C" w:rsidRDefault="007A5D0C" w:rsidP="007A5D0C">
      <w:pPr>
        <w:shd w:val="clear" w:color="auto" w:fill="FFFFFF"/>
        <w:spacing w:before="5" w:after="0" w:line="240" w:lineRule="auto"/>
        <w:ind w:right="11"/>
        <w:jc w:val="both"/>
        <w:rPr>
          <w:rFonts w:ascii="Times New Roman" w:eastAsia="Calibri" w:hAnsi="Times New Roman" w:cs="Times New Roman"/>
          <w:szCs w:val="28"/>
        </w:rPr>
      </w:pPr>
      <w:r w:rsidRPr="007A5D0C">
        <w:rPr>
          <w:rFonts w:ascii="Times New Roman" w:eastAsiaTheme="minorHAnsi" w:hAnsi="Times New Roman"/>
          <w:noProof/>
          <w:sz w:val="28"/>
        </w:rPr>
        <w:drawing>
          <wp:inline distT="0" distB="0" distL="0" distR="0" wp14:anchorId="0A711B76" wp14:editId="30374174">
            <wp:extent cx="4572000" cy="2743200"/>
            <wp:effectExtent l="0" t="0" r="19050" b="19050"/>
            <wp:docPr id="24" name="Диагра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A5D0C" w:rsidRPr="007A5D0C" w:rsidRDefault="007A5D0C" w:rsidP="007A5D0C">
      <w:pPr>
        <w:shd w:val="clear" w:color="auto" w:fill="FFFFFF"/>
        <w:spacing w:before="5" w:after="0" w:line="240" w:lineRule="auto"/>
        <w:ind w:right="11"/>
        <w:jc w:val="both"/>
        <w:rPr>
          <w:rFonts w:ascii="Times New Roman" w:eastAsia="Calibri" w:hAnsi="Times New Roman" w:cs="Times New Roman"/>
          <w:szCs w:val="28"/>
        </w:rPr>
      </w:pPr>
    </w:p>
    <w:p w:rsidR="00D37CF3" w:rsidRDefault="00D37CF3" w:rsidP="007A5D0C">
      <w:pPr>
        <w:spacing w:line="240" w:lineRule="auto"/>
        <w:jc w:val="both"/>
        <w:rPr>
          <w:rFonts w:ascii="Times New Roman" w:eastAsia="Calibri" w:hAnsi="Times New Roman" w:cs="Times New Roman"/>
          <w:b/>
          <w:bCs/>
          <w:color w:val="000000"/>
          <w:sz w:val="28"/>
          <w:szCs w:val="28"/>
          <w:lang w:val="en-US"/>
        </w:rPr>
      </w:pPr>
    </w:p>
    <w:p w:rsidR="007A5D0C" w:rsidRPr="007A5D0C" w:rsidRDefault="007A5D0C" w:rsidP="00475107">
      <w:pPr>
        <w:spacing w:after="0" w:line="240" w:lineRule="auto"/>
        <w:ind w:firstLine="708"/>
        <w:jc w:val="both"/>
        <w:rPr>
          <w:rFonts w:ascii="Times New Roman" w:eastAsia="Calibri" w:hAnsi="Times New Roman" w:cs="Times New Roman"/>
          <w:b/>
          <w:sz w:val="28"/>
          <w:szCs w:val="28"/>
        </w:rPr>
      </w:pPr>
      <w:r w:rsidRPr="007A5D0C">
        <w:rPr>
          <w:rFonts w:ascii="Times New Roman" w:eastAsia="Calibri" w:hAnsi="Times New Roman" w:cs="Times New Roman"/>
          <w:b/>
          <w:bCs/>
          <w:color w:val="000000"/>
          <w:sz w:val="28"/>
          <w:szCs w:val="28"/>
        </w:rPr>
        <w:t xml:space="preserve">Видове досъдебни производства </w:t>
      </w:r>
    </w:p>
    <w:p w:rsidR="00D37CF3" w:rsidRPr="00D37CF3" w:rsidRDefault="00D37CF3" w:rsidP="00D37CF3">
      <w:pPr>
        <w:spacing w:after="0" w:line="240" w:lineRule="auto"/>
        <w:jc w:val="both"/>
        <w:rPr>
          <w:rFonts w:ascii="Times New Roman" w:eastAsia="Calibri" w:hAnsi="Times New Roman" w:cs="Times New Roman"/>
          <w:b/>
          <w:bCs/>
          <w:sz w:val="16"/>
          <w:szCs w:val="16"/>
          <w:lang w:val="en-US"/>
        </w:rPr>
      </w:pPr>
    </w:p>
    <w:p w:rsidR="007A5D0C" w:rsidRPr="007A5D0C" w:rsidRDefault="007A5D0C" w:rsidP="00475107">
      <w:pPr>
        <w:spacing w:after="0" w:line="240" w:lineRule="auto"/>
        <w:ind w:firstLine="708"/>
        <w:jc w:val="both"/>
        <w:rPr>
          <w:rFonts w:ascii="Times New Roman" w:eastAsia="Calibri" w:hAnsi="Times New Roman" w:cs="Times New Roman"/>
          <w:b/>
          <w:bCs/>
          <w:sz w:val="28"/>
          <w:szCs w:val="28"/>
        </w:rPr>
      </w:pPr>
      <w:r w:rsidRPr="007A5D0C">
        <w:rPr>
          <w:rFonts w:ascii="Times New Roman" w:eastAsia="Calibri" w:hAnsi="Times New Roman" w:cs="Times New Roman"/>
          <w:b/>
          <w:bCs/>
          <w:sz w:val="28"/>
          <w:szCs w:val="28"/>
        </w:rPr>
        <w:t>Бързи производства</w:t>
      </w:r>
    </w:p>
    <w:p w:rsidR="007A5D0C" w:rsidRPr="007A5D0C" w:rsidRDefault="007A5D0C" w:rsidP="00D37CF3">
      <w:pPr>
        <w:shd w:val="clear" w:color="auto" w:fill="FFFFFF"/>
        <w:spacing w:before="5" w:after="0" w:line="240" w:lineRule="auto"/>
        <w:ind w:right="14" w:firstLine="708"/>
        <w:jc w:val="both"/>
        <w:rPr>
          <w:rFonts w:ascii="Times New Roman" w:eastAsia="Calibri" w:hAnsi="Times New Roman" w:cs="Times New Roman"/>
          <w:sz w:val="28"/>
          <w:szCs w:val="28"/>
        </w:rPr>
      </w:pPr>
      <w:r w:rsidRPr="007A5D0C">
        <w:rPr>
          <w:rFonts w:ascii="Times New Roman" w:eastAsia="Calibri" w:hAnsi="Times New Roman" w:cs="Times New Roman"/>
          <w:sz w:val="28"/>
          <w:szCs w:val="28"/>
        </w:rPr>
        <w:t>През периода в района на Окръжна прокуратура-Враца са наблюдавани общо 683 бързи производства (567</w:t>
      </w:r>
      <w:r w:rsidRPr="007A5D0C">
        <w:rPr>
          <w:rFonts w:ascii="Times New Roman" w:eastAsia="Calibri" w:hAnsi="Times New Roman" w:cs="Times New Roman"/>
          <w:sz w:val="28"/>
          <w:szCs w:val="28"/>
          <w:lang w:val="en-US"/>
        </w:rPr>
        <w:t xml:space="preserve"> </w:t>
      </w:r>
      <w:r w:rsidRPr="007A5D0C">
        <w:rPr>
          <w:rFonts w:ascii="Times New Roman" w:eastAsia="Calibri" w:hAnsi="Times New Roman" w:cs="Times New Roman"/>
          <w:sz w:val="28"/>
          <w:szCs w:val="28"/>
        </w:rPr>
        <w:t xml:space="preserve">за 2021г. и 538 за 2020г.). </w:t>
      </w:r>
    </w:p>
    <w:p w:rsidR="007A5D0C" w:rsidRPr="007A5D0C" w:rsidRDefault="007A5D0C" w:rsidP="007A5D0C">
      <w:pPr>
        <w:shd w:val="clear" w:color="auto" w:fill="FFFFFF"/>
        <w:spacing w:before="5" w:after="0" w:line="240" w:lineRule="auto"/>
        <w:ind w:right="14"/>
        <w:jc w:val="both"/>
        <w:rPr>
          <w:rFonts w:ascii="Times New Roman" w:eastAsia="Calibri" w:hAnsi="Times New Roman" w:cs="Times New Roman"/>
          <w:sz w:val="28"/>
          <w:szCs w:val="28"/>
        </w:rPr>
      </w:pPr>
      <w:r w:rsidRPr="007A5D0C">
        <w:rPr>
          <w:rFonts w:ascii="Times New Roman" w:eastAsia="Calibri" w:hAnsi="Times New Roman" w:cs="Times New Roman"/>
          <w:sz w:val="28"/>
          <w:szCs w:val="28"/>
        </w:rPr>
        <w:t xml:space="preserve">Новообразувани са 675 броя, които представляват 22,1% (20,2% за 2021г. и 19% за 2020г.) от всички новообразувани дела, т.е. налице е леко повишаване в сравнение с предишните две години. </w:t>
      </w:r>
    </w:p>
    <w:p w:rsidR="007A5D0C" w:rsidRPr="007A5D0C" w:rsidRDefault="007A5D0C" w:rsidP="00D37CF3">
      <w:pPr>
        <w:shd w:val="clear" w:color="auto" w:fill="FFFFFF"/>
        <w:spacing w:before="5" w:after="0" w:line="240" w:lineRule="auto"/>
        <w:ind w:right="14" w:firstLine="708"/>
        <w:jc w:val="both"/>
        <w:rPr>
          <w:rFonts w:ascii="Times New Roman" w:eastAsia="Calibri" w:hAnsi="Times New Roman" w:cs="Times New Roman"/>
          <w:sz w:val="28"/>
          <w:szCs w:val="28"/>
        </w:rPr>
      </w:pPr>
      <w:r w:rsidRPr="007A5D0C">
        <w:rPr>
          <w:rFonts w:ascii="Times New Roman" w:eastAsia="Calibri" w:hAnsi="Times New Roman" w:cs="Times New Roman"/>
          <w:sz w:val="28"/>
          <w:szCs w:val="28"/>
        </w:rPr>
        <w:t xml:space="preserve">По 291 броя бързи производства прокурорът е постановил извършването на разследването по общия ред. </w:t>
      </w:r>
    </w:p>
    <w:p w:rsidR="007A5D0C" w:rsidRPr="007A5D0C" w:rsidRDefault="007A5D0C" w:rsidP="00D37CF3">
      <w:pPr>
        <w:shd w:val="clear" w:color="auto" w:fill="FFFFFF"/>
        <w:spacing w:before="5" w:after="0" w:line="240" w:lineRule="auto"/>
        <w:ind w:right="14" w:firstLine="708"/>
        <w:jc w:val="both"/>
        <w:rPr>
          <w:rFonts w:ascii="Times New Roman" w:eastAsia="Calibri" w:hAnsi="Times New Roman" w:cs="Times New Roman"/>
          <w:bCs/>
          <w:sz w:val="28"/>
          <w:szCs w:val="28"/>
        </w:rPr>
      </w:pPr>
      <w:r w:rsidRPr="007A5D0C">
        <w:rPr>
          <w:rFonts w:ascii="Times New Roman" w:eastAsia="Calibri" w:hAnsi="Times New Roman" w:cs="Times New Roman"/>
          <w:bCs/>
          <w:sz w:val="28"/>
          <w:szCs w:val="28"/>
        </w:rPr>
        <w:t xml:space="preserve">Следва да се отбележи, че е увеличен броя на наказателните производства, които са започнати по реда на бързото производство, както запазването на високия процент от новообразуваните дела </w:t>
      </w:r>
      <w:r w:rsidRPr="007A5D0C">
        <w:rPr>
          <w:rFonts w:ascii="Times New Roman" w:eastAsia="Calibri" w:hAnsi="Times New Roman" w:cs="Times New Roman"/>
          <w:bCs/>
          <w:sz w:val="28"/>
          <w:szCs w:val="28"/>
          <w:lang w:val="en-US"/>
        </w:rPr>
        <w:t>(</w:t>
      </w:r>
      <w:r w:rsidRPr="007A5D0C">
        <w:rPr>
          <w:rFonts w:ascii="Times New Roman" w:eastAsia="Calibri" w:hAnsi="Times New Roman" w:cs="Times New Roman"/>
          <w:bCs/>
          <w:sz w:val="28"/>
          <w:szCs w:val="28"/>
        </w:rPr>
        <w:t>22,1</w:t>
      </w:r>
      <w:r w:rsidRPr="007A5D0C">
        <w:rPr>
          <w:rFonts w:ascii="Times New Roman" w:eastAsia="Calibri" w:hAnsi="Times New Roman" w:cs="Times New Roman"/>
          <w:bCs/>
          <w:sz w:val="28"/>
          <w:szCs w:val="28"/>
          <w:lang w:val="en-US"/>
        </w:rPr>
        <w:t xml:space="preserve"> %)</w:t>
      </w:r>
      <w:r w:rsidRPr="007A5D0C">
        <w:rPr>
          <w:rFonts w:ascii="Times New Roman" w:eastAsia="Calibri" w:hAnsi="Times New Roman" w:cs="Times New Roman"/>
          <w:bCs/>
          <w:sz w:val="28"/>
          <w:szCs w:val="28"/>
        </w:rPr>
        <w:t>,</w:t>
      </w:r>
      <w:r w:rsidRPr="007A5D0C">
        <w:rPr>
          <w:rFonts w:ascii="Times New Roman" w:hAnsi="Times New Roman" w:cs="Times New Roman"/>
          <w:sz w:val="28"/>
          <w:szCs w:val="28"/>
        </w:rPr>
        <w:t xml:space="preserve"> </w:t>
      </w:r>
      <w:r w:rsidRPr="007A5D0C">
        <w:rPr>
          <w:rFonts w:ascii="Times New Roman" w:eastAsia="Calibri" w:hAnsi="Times New Roman" w:cs="Times New Roman"/>
          <w:bCs/>
          <w:sz w:val="28"/>
          <w:szCs w:val="28"/>
        </w:rPr>
        <w:t>с което съществено се ускорява приключването на наказателното производство.</w:t>
      </w:r>
    </w:p>
    <w:p w:rsidR="007A5D0C" w:rsidRPr="00D37CF3" w:rsidRDefault="007A5D0C" w:rsidP="007A5D0C">
      <w:pPr>
        <w:spacing w:after="0" w:line="240" w:lineRule="auto"/>
        <w:jc w:val="both"/>
        <w:rPr>
          <w:rFonts w:ascii="Times New Roman" w:eastAsia="Calibri" w:hAnsi="Times New Roman" w:cs="Times New Roman"/>
          <w:bCs/>
          <w:sz w:val="16"/>
          <w:szCs w:val="16"/>
          <w:highlight w:val="yellow"/>
        </w:rPr>
      </w:pPr>
    </w:p>
    <w:p w:rsidR="007A5D0C" w:rsidRPr="007A5D0C" w:rsidRDefault="007A5D0C" w:rsidP="00475107">
      <w:pPr>
        <w:spacing w:line="240" w:lineRule="auto"/>
        <w:ind w:firstLine="708"/>
        <w:jc w:val="both"/>
        <w:rPr>
          <w:rFonts w:ascii="Times New Roman" w:eastAsia="Calibri" w:hAnsi="Times New Roman" w:cs="Times New Roman"/>
          <w:b/>
          <w:bCs/>
          <w:sz w:val="28"/>
          <w:szCs w:val="28"/>
        </w:rPr>
      </w:pPr>
      <w:r w:rsidRPr="007A5D0C">
        <w:rPr>
          <w:rFonts w:ascii="Times New Roman" w:eastAsia="Calibri" w:hAnsi="Times New Roman" w:cs="Times New Roman"/>
          <w:b/>
          <w:bCs/>
          <w:sz w:val="28"/>
          <w:szCs w:val="28"/>
        </w:rPr>
        <w:t xml:space="preserve">ДП разследвани по общия ред </w:t>
      </w:r>
    </w:p>
    <w:tbl>
      <w:tblPr>
        <w:tblW w:w="9015" w:type="dxa"/>
        <w:tblLayout w:type="fixed"/>
        <w:tblCellMar>
          <w:left w:w="40" w:type="dxa"/>
          <w:right w:w="40" w:type="dxa"/>
        </w:tblCellMar>
        <w:tblLook w:val="04A0" w:firstRow="1" w:lastRow="0" w:firstColumn="1" w:lastColumn="0" w:noHBand="0" w:noVBand="1"/>
      </w:tblPr>
      <w:tblGrid>
        <w:gridCol w:w="3078"/>
        <w:gridCol w:w="1979"/>
        <w:gridCol w:w="1979"/>
        <w:gridCol w:w="1979"/>
      </w:tblGrid>
      <w:tr w:rsidR="007A5D0C" w:rsidRPr="007A5D0C" w:rsidTr="007A5D0C">
        <w:trPr>
          <w:trHeight w:hRule="exact" w:val="364"/>
        </w:trPr>
        <w:tc>
          <w:tcPr>
            <w:tcW w:w="3078" w:type="dxa"/>
            <w:tcBorders>
              <w:top w:val="single" w:sz="6" w:space="0" w:color="auto"/>
              <w:left w:val="single" w:sz="6" w:space="0" w:color="auto"/>
              <w:bottom w:val="single" w:sz="6" w:space="0" w:color="auto"/>
              <w:right w:val="single" w:sz="6" w:space="0" w:color="auto"/>
            </w:tcBorders>
            <w:shd w:val="clear" w:color="auto" w:fill="FFFFFF"/>
            <w:hideMark/>
          </w:tcPr>
          <w:p w:rsidR="007A5D0C" w:rsidRPr="007A5D0C" w:rsidRDefault="007A5D0C" w:rsidP="007A5D0C">
            <w:pPr>
              <w:shd w:val="clear" w:color="auto" w:fill="FFFFFF"/>
              <w:spacing w:line="240" w:lineRule="auto"/>
              <w:ind w:right="86"/>
              <w:rPr>
                <w:rFonts w:ascii="Times New Roman" w:eastAsia="Calibri" w:hAnsi="Times New Roman" w:cs="Times New Roman"/>
                <w:b/>
                <w:sz w:val="28"/>
                <w:szCs w:val="28"/>
              </w:rPr>
            </w:pPr>
            <w:r w:rsidRPr="007A5D0C">
              <w:rPr>
                <w:rFonts w:ascii="Times New Roman" w:eastAsia="Calibri" w:hAnsi="Times New Roman" w:cs="Times New Roman"/>
                <w:b/>
                <w:color w:val="000000"/>
                <w:spacing w:val="-2"/>
                <w:sz w:val="28"/>
                <w:szCs w:val="28"/>
              </w:rPr>
              <w:t xml:space="preserve">ДПОР  </w:t>
            </w:r>
          </w:p>
        </w:tc>
        <w:tc>
          <w:tcPr>
            <w:tcW w:w="1979" w:type="dxa"/>
            <w:tcBorders>
              <w:top w:val="single" w:sz="6" w:space="0" w:color="auto"/>
              <w:left w:val="single" w:sz="6" w:space="0" w:color="auto"/>
              <w:bottom w:val="single" w:sz="6" w:space="0" w:color="auto"/>
              <w:right w:val="single" w:sz="6" w:space="0" w:color="auto"/>
            </w:tcBorders>
            <w:shd w:val="clear" w:color="auto" w:fill="FFFFFF"/>
            <w:hideMark/>
          </w:tcPr>
          <w:p w:rsidR="007A5D0C" w:rsidRPr="007A5D0C" w:rsidRDefault="007A5D0C" w:rsidP="007A5D0C">
            <w:pPr>
              <w:shd w:val="clear" w:color="auto" w:fill="FFFFFF"/>
              <w:spacing w:line="240" w:lineRule="auto"/>
              <w:ind w:right="86"/>
              <w:rPr>
                <w:rFonts w:ascii="Times New Roman" w:eastAsia="Calibri" w:hAnsi="Times New Roman" w:cs="Times New Roman"/>
                <w:b/>
                <w:color w:val="000000"/>
                <w:spacing w:val="-2"/>
                <w:sz w:val="28"/>
                <w:szCs w:val="28"/>
              </w:rPr>
            </w:pPr>
            <w:r w:rsidRPr="007A5D0C">
              <w:rPr>
                <w:rFonts w:ascii="Times New Roman" w:eastAsia="Calibri" w:hAnsi="Times New Roman" w:cs="Times New Roman"/>
                <w:b/>
                <w:color w:val="000000"/>
                <w:spacing w:val="-2"/>
                <w:sz w:val="28"/>
                <w:szCs w:val="28"/>
              </w:rPr>
              <w:t>20</w:t>
            </w:r>
            <w:r w:rsidRPr="007A5D0C">
              <w:rPr>
                <w:rFonts w:ascii="Times New Roman" w:eastAsia="Calibri" w:hAnsi="Times New Roman" w:cs="Times New Roman"/>
                <w:b/>
                <w:color w:val="000000"/>
                <w:spacing w:val="-2"/>
                <w:sz w:val="28"/>
                <w:szCs w:val="28"/>
                <w:lang w:val="en-US"/>
              </w:rPr>
              <w:t>20</w:t>
            </w:r>
            <w:r w:rsidRPr="007A5D0C">
              <w:rPr>
                <w:rFonts w:ascii="Times New Roman" w:eastAsia="Calibri" w:hAnsi="Times New Roman" w:cs="Times New Roman"/>
                <w:b/>
                <w:color w:val="000000"/>
                <w:spacing w:val="-2"/>
                <w:sz w:val="28"/>
                <w:szCs w:val="28"/>
              </w:rPr>
              <w:t xml:space="preserve"> г.</w:t>
            </w:r>
          </w:p>
        </w:tc>
        <w:tc>
          <w:tcPr>
            <w:tcW w:w="1979" w:type="dxa"/>
            <w:tcBorders>
              <w:top w:val="single" w:sz="6" w:space="0" w:color="auto"/>
              <w:left w:val="single" w:sz="6" w:space="0" w:color="auto"/>
              <w:bottom w:val="single" w:sz="6" w:space="0" w:color="auto"/>
              <w:right w:val="single" w:sz="6" w:space="0" w:color="auto"/>
            </w:tcBorders>
            <w:shd w:val="clear" w:color="auto" w:fill="FFFFFF"/>
            <w:hideMark/>
          </w:tcPr>
          <w:p w:rsidR="007A5D0C" w:rsidRPr="007A5D0C" w:rsidRDefault="007A5D0C" w:rsidP="007A5D0C">
            <w:pPr>
              <w:shd w:val="clear" w:color="auto" w:fill="FFFFFF"/>
              <w:spacing w:line="240" w:lineRule="auto"/>
              <w:ind w:right="86"/>
              <w:rPr>
                <w:rFonts w:ascii="Times New Roman" w:eastAsia="Calibri" w:hAnsi="Times New Roman" w:cs="Times New Roman"/>
                <w:color w:val="000000"/>
                <w:spacing w:val="-2"/>
                <w:sz w:val="28"/>
                <w:szCs w:val="28"/>
              </w:rPr>
            </w:pPr>
            <w:r w:rsidRPr="007A5D0C">
              <w:rPr>
                <w:rFonts w:ascii="Times New Roman" w:eastAsia="Calibri" w:hAnsi="Times New Roman" w:cs="Times New Roman"/>
                <w:color w:val="000000"/>
                <w:spacing w:val="-2"/>
                <w:sz w:val="28"/>
                <w:szCs w:val="28"/>
              </w:rPr>
              <w:t>2021 г.</w:t>
            </w:r>
          </w:p>
        </w:tc>
        <w:tc>
          <w:tcPr>
            <w:tcW w:w="1979" w:type="dxa"/>
            <w:tcBorders>
              <w:top w:val="single" w:sz="6" w:space="0" w:color="auto"/>
              <w:left w:val="single" w:sz="6" w:space="0" w:color="auto"/>
              <w:bottom w:val="single" w:sz="6" w:space="0" w:color="auto"/>
              <w:right w:val="single" w:sz="6" w:space="0" w:color="auto"/>
            </w:tcBorders>
            <w:shd w:val="clear" w:color="auto" w:fill="FFFFFF"/>
          </w:tcPr>
          <w:p w:rsidR="007A5D0C" w:rsidRPr="007A5D0C" w:rsidRDefault="007A5D0C" w:rsidP="007A5D0C">
            <w:pPr>
              <w:shd w:val="clear" w:color="auto" w:fill="FFFFFF"/>
              <w:spacing w:line="240" w:lineRule="auto"/>
              <w:ind w:right="86"/>
              <w:rPr>
                <w:rFonts w:ascii="Times New Roman" w:eastAsia="Calibri" w:hAnsi="Times New Roman" w:cs="Times New Roman"/>
                <w:b/>
                <w:bCs/>
                <w:color w:val="000000"/>
                <w:spacing w:val="-2"/>
                <w:sz w:val="28"/>
                <w:szCs w:val="28"/>
              </w:rPr>
            </w:pPr>
            <w:r w:rsidRPr="007A5D0C">
              <w:rPr>
                <w:rFonts w:ascii="Times New Roman" w:eastAsia="Calibri" w:hAnsi="Times New Roman" w:cs="Times New Roman"/>
                <w:b/>
                <w:bCs/>
                <w:color w:val="000000"/>
                <w:spacing w:val="-2"/>
                <w:sz w:val="28"/>
                <w:szCs w:val="28"/>
              </w:rPr>
              <w:t>2022 г.</w:t>
            </w:r>
          </w:p>
        </w:tc>
      </w:tr>
      <w:tr w:rsidR="007A5D0C" w:rsidRPr="007A5D0C" w:rsidTr="007A5D0C">
        <w:trPr>
          <w:trHeight w:hRule="exact" w:val="627"/>
        </w:trPr>
        <w:tc>
          <w:tcPr>
            <w:tcW w:w="3078" w:type="dxa"/>
            <w:tcBorders>
              <w:top w:val="single" w:sz="6" w:space="0" w:color="auto"/>
              <w:left w:val="single" w:sz="6" w:space="0" w:color="auto"/>
              <w:bottom w:val="single" w:sz="6" w:space="0" w:color="auto"/>
              <w:right w:val="single" w:sz="6" w:space="0" w:color="auto"/>
            </w:tcBorders>
            <w:shd w:val="clear" w:color="auto" w:fill="FFFFFF"/>
            <w:hideMark/>
          </w:tcPr>
          <w:p w:rsidR="007A5D0C" w:rsidRPr="007A5D0C" w:rsidRDefault="007A5D0C" w:rsidP="007A5D0C">
            <w:pPr>
              <w:shd w:val="clear" w:color="auto" w:fill="FFFFFF"/>
              <w:spacing w:line="240" w:lineRule="auto"/>
              <w:rPr>
                <w:rFonts w:ascii="Times New Roman" w:eastAsia="Calibri" w:hAnsi="Times New Roman" w:cs="Times New Roman"/>
                <w:sz w:val="28"/>
                <w:szCs w:val="28"/>
              </w:rPr>
            </w:pPr>
            <w:r w:rsidRPr="007A5D0C">
              <w:rPr>
                <w:rFonts w:ascii="Times New Roman" w:eastAsia="Calibri" w:hAnsi="Times New Roman" w:cs="Times New Roman"/>
                <w:color w:val="000000"/>
                <w:sz w:val="28"/>
                <w:szCs w:val="28"/>
              </w:rPr>
              <w:t>общо наблюдавани ДПОР на производство</w:t>
            </w:r>
          </w:p>
        </w:tc>
        <w:tc>
          <w:tcPr>
            <w:tcW w:w="1979" w:type="dxa"/>
            <w:tcBorders>
              <w:top w:val="single" w:sz="6" w:space="0" w:color="auto"/>
              <w:left w:val="single" w:sz="6" w:space="0" w:color="auto"/>
              <w:bottom w:val="single" w:sz="6" w:space="0" w:color="auto"/>
              <w:right w:val="single" w:sz="6" w:space="0" w:color="auto"/>
            </w:tcBorders>
            <w:shd w:val="clear" w:color="auto" w:fill="FFFFFF"/>
            <w:hideMark/>
          </w:tcPr>
          <w:p w:rsidR="007A5D0C" w:rsidRPr="007A5D0C" w:rsidRDefault="007A5D0C" w:rsidP="007A5D0C">
            <w:pPr>
              <w:shd w:val="clear" w:color="auto" w:fill="FFFFFF"/>
              <w:spacing w:line="240" w:lineRule="auto"/>
              <w:ind w:right="86"/>
              <w:rPr>
                <w:rFonts w:ascii="Times New Roman" w:eastAsia="Calibri" w:hAnsi="Times New Roman" w:cs="Times New Roman"/>
                <w:color w:val="000000"/>
                <w:spacing w:val="-2"/>
                <w:sz w:val="28"/>
                <w:szCs w:val="28"/>
              </w:rPr>
            </w:pPr>
            <w:r w:rsidRPr="007A5D0C">
              <w:rPr>
                <w:rFonts w:ascii="Times New Roman" w:eastAsia="Calibri" w:hAnsi="Times New Roman" w:cs="Times New Roman"/>
                <w:color w:val="000000"/>
                <w:spacing w:val="-2"/>
                <w:sz w:val="28"/>
                <w:szCs w:val="28"/>
              </w:rPr>
              <w:t>3836</w:t>
            </w:r>
          </w:p>
        </w:tc>
        <w:tc>
          <w:tcPr>
            <w:tcW w:w="1979" w:type="dxa"/>
            <w:tcBorders>
              <w:top w:val="single" w:sz="6" w:space="0" w:color="auto"/>
              <w:left w:val="single" w:sz="6" w:space="0" w:color="auto"/>
              <w:bottom w:val="single" w:sz="6" w:space="0" w:color="auto"/>
              <w:right w:val="single" w:sz="6" w:space="0" w:color="auto"/>
            </w:tcBorders>
            <w:shd w:val="clear" w:color="auto" w:fill="FFFFFF"/>
            <w:hideMark/>
          </w:tcPr>
          <w:p w:rsidR="007A5D0C" w:rsidRPr="007A5D0C" w:rsidRDefault="007A5D0C" w:rsidP="007A5D0C">
            <w:pPr>
              <w:shd w:val="clear" w:color="auto" w:fill="FFFFFF"/>
              <w:spacing w:line="240" w:lineRule="auto"/>
              <w:ind w:right="86"/>
              <w:rPr>
                <w:rFonts w:ascii="Times New Roman" w:eastAsia="Calibri" w:hAnsi="Times New Roman" w:cs="Times New Roman"/>
                <w:color w:val="000000"/>
                <w:spacing w:val="-2"/>
                <w:sz w:val="28"/>
                <w:szCs w:val="28"/>
              </w:rPr>
            </w:pPr>
            <w:r w:rsidRPr="007A5D0C">
              <w:rPr>
                <w:rFonts w:ascii="Times New Roman" w:eastAsia="Calibri" w:hAnsi="Times New Roman" w:cs="Times New Roman"/>
                <w:color w:val="000000"/>
                <w:spacing w:val="-2"/>
                <w:sz w:val="28"/>
                <w:szCs w:val="28"/>
              </w:rPr>
              <w:t>3892</w:t>
            </w:r>
          </w:p>
        </w:tc>
        <w:tc>
          <w:tcPr>
            <w:tcW w:w="1979" w:type="dxa"/>
            <w:tcBorders>
              <w:top w:val="single" w:sz="6" w:space="0" w:color="auto"/>
              <w:left w:val="single" w:sz="6" w:space="0" w:color="auto"/>
              <w:bottom w:val="single" w:sz="6" w:space="0" w:color="auto"/>
              <w:right w:val="single" w:sz="6" w:space="0" w:color="auto"/>
            </w:tcBorders>
            <w:shd w:val="clear" w:color="auto" w:fill="FFFFFF"/>
          </w:tcPr>
          <w:p w:rsidR="007A5D0C" w:rsidRPr="007A5D0C" w:rsidRDefault="007A5D0C" w:rsidP="007A5D0C">
            <w:pPr>
              <w:shd w:val="clear" w:color="auto" w:fill="FFFFFF"/>
              <w:spacing w:line="240" w:lineRule="auto"/>
              <w:ind w:right="86"/>
              <w:rPr>
                <w:rFonts w:ascii="Times New Roman" w:eastAsia="Calibri" w:hAnsi="Times New Roman" w:cs="Times New Roman"/>
                <w:b/>
                <w:color w:val="000000"/>
                <w:spacing w:val="-2"/>
                <w:sz w:val="28"/>
                <w:szCs w:val="28"/>
              </w:rPr>
            </w:pPr>
            <w:r w:rsidRPr="007A5D0C">
              <w:rPr>
                <w:rFonts w:ascii="Times New Roman" w:eastAsia="Calibri" w:hAnsi="Times New Roman" w:cs="Times New Roman"/>
                <w:b/>
                <w:color w:val="000000"/>
                <w:spacing w:val="-2"/>
                <w:sz w:val="28"/>
                <w:szCs w:val="28"/>
              </w:rPr>
              <w:t>4110</w:t>
            </w:r>
          </w:p>
        </w:tc>
      </w:tr>
      <w:tr w:rsidR="007A5D0C" w:rsidRPr="007A5D0C" w:rsidTr="007A5D0C">
        <w:trPr>
          <w:trHeight w:hRule="exact" w:val="341"/>
        </w:trPr>
        <w:tc>
          <w:tcPr>
            <w:tcW w:w="3078" w:type="dxa"/>
            <w:tcBorders>
              <w:top w:val="single" w:sz="6" w:space="0" w:color="auto"/>
              <w:left w:val="single" w:sz="6" w:space="0" w:color="auto"/>
              <w:bottom w:val="single" w:sz="6" w:space="0" w:color="auto"/>
              <w:right w:val="single" w:sz="6" w:space="0" w:color="auto"/>
            </w:tcBorders>
            <w:shd w:val="clear" w:color="auto" w:fill="FFFFFF"/>
            <w:hideMark/>
          </w:tcPr>
          <w:p w:rsidR="007A5D0C" w:rsidRPr="007A5D0C" w:rsidRDefault="007A5D0C" w:rsidP="007A5D0C">
            <w:pPr>
              <w:shd w:val="clear" w:color="auto" w:fill="FFFFFF"/>
              <w:spacing w:line="240" w:lineRule="auto"/>
              <w:rPr>
                <w:rFonts w:ascii="Times New Roman" w:eastAsia="Calibri" w:hAnsi="Times New Roman" w:cs="Times New Roman"/>
                <w:sz w:val="28"/>
                <w:szCs w:val="28"/>
              </w:rPr>
            </w:pPr>
            <w:r w:rsidRPr="007A5D0C">
              <w:rPr>
                <w:rFonts w:ascii="Times New Roman" w:eastAsia="Calibri" w:hAnsi="Times New Roman" w:cs="Times New Roman"/>
                <w:color w:val="000000"/>
                <w:sz w:val="28"/>
                <w:szCs w:val="28"/>
              </w:rPr>
              <w:t>новообразувани</w:t>
            </w:r>
          </w:p>
        </w:tc>
        <w:tc>
          <w:tcPr>
            <w:tcW w:w="1979" w:type="dxa"/>
            <w:tcBorders>
              <w:top w:val="single" w:sz="6" w:space="0" w:color="auto"/>
              <w:left w:val="single" w:sz="6" w:space="0" w:color="auto"/>
              <w:bottom w:val="single" w:sz="6" w:space="0" w:color="auto"/>
              <w:right w:val="single" w:sz="6" w:space="0" w:color="auto"/>
            </w:tcBorders>
            <w:shd w:val="clear" w:color="auto" w:fill="FFFFFF"/>
            <w:hideMark/>
          </w:tcPr>
          <w:p w:rsidR="007A5D0C" w:rsidRPr="007A5D0C" w:rsidRDefault="007A5D0C" w:rsidP="007A5D0C">
            <w:pPr>
              <w:shd w:val="clear" w:color="auto" w:fill="FFFFFF"/>
              <w:spacing w:line="240" w:lineRule="auto"/>
              <w:ind w:right="86"/>
              <w:rPr>
                <w:rFonts w:ascii="Times New Roman" w:eastAsia="Calibri" w:hAnsi="Times New Roman" w:cs="Times New Roman"/>
                <w:color w:val="000000"/>
                <w:spacing w:val="-2"/>
                <w:sz w:val="28"/>
                <w:szCs w:val="28"/>
              </w:rPr>
            </w:pPr>
            <w:r w:rsidRPr="007A5D0C">
              <w:rPr>
                <w:rFonts w:ascii="Times New Roman" w:eastAsia="Calibri" w:hAnsi="Times New Roman" w:cs="Times New Roman"/>
                <w:color w:val="000000"/>
                <w:spacing w:val="-2"/>
                <w:sz w:val="28"/>
                <w:szCs w:val="28"/>
                <w:lang w:val="en-US"/>
              </w:rPr>
              <w:t>2</w:t>
            </w:r>
            <w:r w:rsidRPr="007A5D0C">
              <w:rPr>
                <w:rFonts w:ascii="Times New Roman" w:eastAsia="Calibri" w:hAnsi="Times New Roman" w:cs="Times New Roman"/>
                <w:color w:val="000000"/>
                <w:spacing w:val="-2"/>
                <w:sz w:val="28"/>
                <w:szCs w:val="28"/>
              </w:rPr>
              <w:t>288</w:t>
            </w:r>
          </w:p>
        </w:tc>
        <w:tc>
          <w:tcPr>
            <w:tcW w:w="1979" w:type="dxa"/>
            <w:tcBorders>
              <w:top w:val="single" w:sz="6" w:space="0" w:color="auto"/>
              <w:left w:val="single" w:sz="6" w:space="0" w:color="auto"/>
              <w:bottom w:val="single" w:sz="6" w:space="0" w:color="auto"/>
              <w:right w:val="single" w:sz="6" w:space="0" w:color="auto"/>
            </w:tcBorders>
            <w:shd w:val="clear" w:color="auto" w:fill="FFFFFF"/>
            <w:hideMark/>
          </w:tcPr>
          <w:p w:rsidR="007A5D0C" w:rsidRPr="007A5D0C" w:rsidRDefault="007A5D0C" w:rsidP="007A5D0C">
            <w:pPr>
              <w:shd w:val="clear" w:color="auto" w:fill="FFFFFF"/>
              <w:spacing w:line="240" w:lineRule="auto"/>
              <w:ind w:right="86"/>
              <w:rPr>
                <w:rFonts w:ascii="Times New Roman" w:eastAsia="Calibri" w:hAnsi="Times New Roman" w:cs="Times New Roman"/>
                <w:color w:val="000000"/>
                <w:spacing w:val="-2"/>
                <w:sz w:val="28"/>
                <w:szCs w:val="28"/>
              </w:rPr>
            </w:pPr>
            <w:r w:rsidRPr="007A5D0C">
              <w:rPr>
                <w:rFonts w:ascii="Times New Roman" w:eastAsia="Calibri" w:hAnsi="Times New Roman" w:cs="Times New Roman"/>
                <w:color w:val="000000"/>
                <w:spacing w:val="-2"/>
                <w:sz w:val="28"/>
                <w:szCs w:val="28"/>
              </w:rPr>
              <w:t>2242</w:t>
            </w:r>
          </w:p>
        </w:tc>
        <w:tc>
          <w:tcPr>
            <w:tcW w:w="1979" w:type="dxa"/>
            <w:tcBorders>
              <w:top w:val="single" w:sz="6" w:space="0" w:color="auto"/>
              <w:left w:val="single" w:sz="6" w:space="0" w:color="auto"/>
              <w:bottom w:val="single" w:sz="6" w:space="0" w:color="auto"/>
              <w:right w:val="single" w:sz="6" w:space="0" w:color="auto"/>
            </w:tcBorders>
            <w:shd w:val="clear" w:color="auto" w:fill="FFFFFF"/>
          </w:tcPr>
          <w:p w:rsidR="007A5D0C" w:rsidRPr="007A5D0C" w:rsidRDefault="007A5D0C" w:rsidP="007A5D0C">
            <w:pPr>
              <w:shd w:val="clear" w:color="auto" w:fill="FFFFFF"/>
              <w:spacing w:line="240" w:lineRule="auto"/>
              <w:ind w:right="86"/>
              <w:rPr>
                <w:rFonts w:ascii="Times New Roman" w:eastAsia="Calibri" w:hAnsi="Times New Roman" w:cs="Times New Roman"/>
                <w:b/>
                <w:color w:val="000000"/>
                <w:spacing w:val="-2"/>
                <w:sz w:val="28"/>
                <w:szCs w:val="28"/>
              </w:rPr>
            </w:pPr>
            <w:r w:rsidRPr="007A5D0C">
              <w:rPr>
                <w:rFonts w:ascii="Times New Roman" w:eastAsia="Calibri" w:hAnsi="Times New Roman" w:cs="Times New Roman"/>
                <w:b/>
                <w:color w:val="000000"/>
                <w:spacing w:val="-2"/>
                <w:sz w:val="28"/>
                <w:szCs w:val="28"/>
              </w:rPr>
              <w:t>2374</w:t>
            </w:r>
          </w:p>
        </w:tc>
      </w:tr>
    </w:tbl>
    <w:p w:rsidR="007A5D0C" w:rsidRPr="007A5D0C" w:rsidRDefault="007A5D0C" w:rsidP="007A5D0C">
      <w:pPr>
        <w:shd w:val="clear" w:color="auto" w:fill="FFFFFF"/>
        <w:spacing w:before="5" w:after="0" w:line="240" w:lineRule="auto"/>
        <w:ind w:right="11"/>
        <w:jc w:val="both"/>
        <w:rPr>
          <w:rFonts w:ascii="Times New Roman" w:eastAsia="Calibri" w:hAnsi="Times New Roman" w:cs="Times New Roman"/>
          <w:sz w:val="28"/>
          <w:szCs w:val="28"/>
        </w:rPr>
      </w:pPr>
    </w:p>
    <w:p w:rsidR="007A5D0C" w:rsidRPr="007A5D0C" w:rsidRDefault="007A5D0C" w:rsidP="00D37CF3">
      <w:pPr>
        <w:shd w:val="clear" w:color="auto" w:fill="FFFFFF"/>
        <w:spacing w:before="5" w:after="0" w:line="240" w:lineRule="auto"/>
        <w:ind w:right="11" w:firstLine="708"/>
        <w:jc w:val="both"/>
        <w:rPr>
          <w:rFonts w:ascii="Times New Roman" w:eastAsia="Calibri" w:hAnsi="Times New Roman" w:cs="Times New Roman"/>
          <w:sz w:val="28"/>
          <w:szCs w:val="28"/>
        </w:rPr>
      </w:pPr>
      <w:r w:rsidRPr="007A5D0C">
        <w:rPr>
          <w:rFonts w:ascii="Times New Roman" w:eastAsia="Calibri" w:hAnsi="Times New Roman" w:cs="Times New Roman"/>
          <w:sz w:val="28"/>
          <w:szCs w:val="28"/>
        </w:rPr>
        <w:t>При досъдебните производства, разследвани по общия ред (ДПОР) на производство е налице увеличение в броя на наблюдаваните и на новообразуваните производства.</w:t>
      </w:r>
    </w:p>
    <w:p w:rsidR="007A5D0C" w:rsidRPr="007A5D0C" w:rsidRDefault="007A5D0C" w:rsidP="00D37CF3">
      <w:pPr>
        <w:shd w:val="clear" w:color="auto" w:fill="FFFFFF"/>
        <w:spacing w:before="5" w:after="0" w:line="240" w:lineRule="auto"/>
        <w:ind w:right="11" w:firstLine="708"/>
        <w:jc w:val="both"/>
        <w:rPr>
          <w:rFonts w:ascii="Times New Roman" w:eastAsia="Calibri" w:hAnsi="Times New Roman" w:cs="Times New Roman"/>
          <w:sz w:val="28"/>
          <w:szCs w:val="28"/>
        </w:rPr>
      </w:pPr>
      <w:r w:rsidRPr="007A5D0C">
        <w:rPr>
          <w:rFonts w:ascii="Times New Roman" w:eastAsia="Calibri" w:hAnsi="Times New Roman" w:cs="Times New Roman"/>
          <w:sz w:val="28"/>
          <w:szCs w:val="28"/>
        </w:rPr>
        <w:t>През 2022 г., делът на наблюдаваните ДП на производство е с около един процент по-малък в сравнение с предходната година. Относителният дял на новообразуваните ДПОР съставлява 77.9% от всички новообразувани производства (79% за 202</w:t>
      </w:r>
      <w:r w:rsidR="003B47C9">
        <w:rPr>
          <w:rFonts w:ascii="Times New Roman" w:eastAsia="Calibri" w:hAnsi="Times New Roman" w:cs="Times New Roman"/>
          <w:sz w:val="28"/>
          <w:szCs w:val="28"/>
        </w:rPr>
        <w:t>1</w:t>
      </w:r>
      <w:r w:rsidRPr="007A5D0C">
        <w:rPr>
          <w:rFonts w:ascii="Times New Roman" w:eastAsia="Calibri" w:hAnsi="Times New Roman" w:cs="Times New Roman"/>
          <w:sz w:val="28"/>
          <w:szCs w:val="28"/>
        </w:rPr>
        <w:t>г. и 81% през 2020г.).</w:t>
      </w:r>
    </w:p>
    <w:p w:rsidR="007A5D0C" w:rsidRPr="007A5D0C" w:rsidRDefault="007A5D0C" w:rsidP="00D37CF3">
      <w:pPr>
        <w:shd w:val="clear" w:color="auto" w:fill="FFFFFF"/>
        <w:spacing w:before="5" w:after="0" w:line="240" w:lineRule="auto"/>
        <w:ind w:right="11" w:firstLine="708"/>
        <w:jc w:val="both"/>
        <w:rPr>
          <w:rFonts w:ascii="Times New Roman" w:eastAsia="Calibri" w:hAnsi="Times New Roman" w:cs="Times New Roman"/>
          <w:sz w:val="28"/>
          <w:szCs w:val="28"/>
        </w:rPr>
      </w:pPr>
      <w:r w:rsidRPr="007A5D0C">
        <w:rPr>
          <w:rFonts w:ascii="Times New Roman" w:eastAsia="Calibri" w:hAnsi="Times New Roman" w:cs="Times New Roman"/>
          <w:sz w:val="28"/>
          <w:szCs w:val="28"/>
        </w:rPr>
        <w:t xml:space="preserve">По-ниският процент на ДПОР се дължи на увеличения дял на бързи производства. </w:t>
      </w:r>
    </w:p>
    <w:p w:rsidR="007A5D0C" w:rsidRPr="007A5D0C" w:rsidRDefault="007A5D0C" w:rsidP="00D37CF3">
      <w:pPr>
        <w:shd w:val="clear" w:color="auto" w:fill="FFFFFF"/>
        <w:spacing w:before="5" w:after="0" w:line="240" w:lineRule="auto"/>
        <w:ind w:right="11" w:firstLine="708"/>
        <w:jc w:val="both"/>
        <w:rPr>
          <w:rFonts w:ascii="Times New Roman" w:eastAsia="Calibri" w:hAnsi="Times New Roman" w:cs="Times New Roman"/>
          <w:sz w:val="28"/>
          <w:szCs w:val="28"/>
        </w:rPr>
      </w:pPr>
      <w:r w:rsidRPr="007A5D0C">
        <w:rPr>
          <w:rFonts w:ascii="Times New Roman" w:eastAsia="Calibri" w:hAnsi="Times New Roman" w:cs="Times New Roman"/>
          <w:sz w:val="28"/>
          <w:szCs w:val="28"/>
        </w:rPr>
        <w:t>От разследващ полицай са разследвани 91,6 % от ДПОР на производство (3765 бр.), от следовател – 7,8% и  от разследващ митнически инспектор – 0,6%.  Тези данни сочат, че в последните години разследващите полицаи се явяват основните разследващи органи.</w:t>
      </w:r>
    </w:p>
    <w:p w:rsidR="007A5D0C" w:rsidRPr="00D37CF3" w:rsidRDefault="007A5D0C" w:rsidP="007A5D0C">
      <w:pPr>
        <w:shd w:val="clear" w:color="auto" w:fill="FFFFFF"/>
        <w:spacing w:before="5" w:after="0" w:line="240" w:lineRule="auto"/>
        <w:ind w:right="11"/>
        <w:jc w:val="both"/>
        <w:rPr>
          <w:rFonts w:ascii="Times New Roman" w:eastAsia="Calibri" w:hAnsi="Times New Roman" w:cs="Times New Roman"/>
          <w:sz w:val="16"/>
          <w:szCs w:val="16"/>
        </w:rPr>
      </w:pPr>
      <w:r w:rsidRPr="007A5D0C">
        <w:rPr>
          <w:rFonts w:ascii="Times New Roman" w:eastAsia="Calibri" w:hAnsi="Times New Roman" w:cs="Times New Roman"/>
          <w:sz w:val="28"/>
          <w:szCs w:val="28"/>
        </w:rPr>
        <w:t xml:space="preserve"> </w:t>
      </w:r>
    </w:p>
    <w:p w:rsidR="007A5D0C" w:rsidRPr="007A5D0C" w:rsidRDefault="007A5D0C" w:rsidP="007A5D0C">
      <w:pPr>
        <w:shd w:val="clear" w:color="auto" w:fill="FFFFFF"/>
        <w:spacing w:before="5" w:line="240" w:lineRule="auto"/>
        <w:ind w:right="14"/>
        <w:jc w:val="both"/>
        <w:rPr>
          <w:rFonts w:ascii="Times New Roman" w:eastAsia="Calibri" w:hAnsi="Times New Roman" w:cs="Times New Roman"/>
          <w:sz w:val="28"/>
          <w:szCs w:val="28"/>
        </w:rPr>
      </w:pPr>
      <w:r w:rsidRPr="007A5D0C">
        <w:rPr>
          <w:rFonts w:ascii="Times New Roman" w:eastAsia="Calibri" w:hAnsi="Times New Roman" w:cs="Times New Roman"/>
          <w:b/>
          <w:sz w:val="28"/>
          <w:szCs w:val="28"/>
        </w:rPr>
        <w:t>Структурното разпределение на новообразуваните дела</w:t>
      </w:r>
      <w:r w:rsidRPr="007A5D0C">
        <w:rPr>
          <w:rFonts w:ascii="Times New Roman" w:eastAsia="Calibri" w:hAnsi="Times New Roman" w:cs="Times New Roman"/>
          <w:sz w:val="28"/>
          <w:szCs w:val="28"/>
        </w:rPr>
        <w:t xml:space="preserve"> за 2022г., съобразно систематиката на НК:</w:t>
      </w:r>
    </w:p>
    <w:tbl>
      <w:tblPr>
        <w:tblW w:w="9180" w:type="dxa"/>
        <w:tblLook w:val="00A0" w:firstRow="1" w:lastRow="0" w:firstColumn="1" w:lastColumn="0" w:noHBand="0" w:noVBand="0"/>
      </w:tblPr>
      <w:tblGrid>
        <w:gridCol w:w="6872"/>
        <w:gridCol w:w="2308"/>
      </w:tblGrid>
      <w:tr w:rsidR="007A5D0C" w:rsidRPr="007A5D0C" w:rsidTr="007A5D0C">
        <w:trPr>
          <w:trHeight w:hRule="exact" w:val="680"/>
        </w:trPr>
        <w:tc>
          <w:tcPr>
            <w:tcW w:w="6872" w:type="dxa"/>
            <w:tcBorders>
              <w:top w:val="single" w:sz="4" w:space="0" w:color="auto"/>
              <w:left w:val="single" w:sz="4" w:space="0" w:color="auto"/>
              <w:bottom w:val="single" w:sz="4" w:space="0" w:color="auto"/>
              <w:right w:val="single" w:sz="4" w:space="0" w:color="auto"/>
            </w:tcBorders>
            <w:vAlign w:val="center"/>
            <w:hideMark/>
          </w:tcPr>
          <w:p w:rsidR="007A5D0C" w:rsidRPr="007A5D0C" w:rsidRDefault="007A5D0C" w:rsidP="007A5D0C">
            <w:pPr>
              <w:spacing w:line="240" w:lineRule="auto"/>
              <w:jc w:val="center"/>
              <w:rPr>
                <w:rFonts w:ascii="Times New Roman" w:eastAsia="Calibri" w:hAnsi="Times New Roman" w:cs="Times New Roman"/>
                <w:b/>
                <w:bCs/>
                <w:sz w:val="24"/>
                <w:szCs w:val="24"/>
              </w:rPr>
            </w:pPr>
            <w:r w:rsidRPr="007A5D0C">
              <w:rPr>
                <w:rFonts w:ascii="Times New Roman" w:eastAsia="Calibri" w:hAnsi="Times New Roman" w:cs="Times New Roman"/>
                <w:b/>
                <w:bCs/>
                <w:sz w:val="24"/>
                <w:szCs w:val="24"/>
              </w:rPr>
              <w:t>Глави от НК</w:t>
            </w:r>
          </w:p>
        </w:tc>
        <w:tc>
          <w:tcPr>
            <w:tcW w:w="2308" w:type="dxa"/>
            <w:tcBorders>
              <w:top w:val="single" w:sz="4" w:space="0" w:color="auto"/>
              <w:left w:val="nil"/>
              <w:bottom w:val="single" w:sz="4" w:space="0" w:color="auto"/>
              <w:right w:val="single" w:sz="4" w:space="0" w:color="auto"/>
            </w:tcBorders>
            <w:vAlign w:val="center"/>
            <w:hideMark/>
          </w:tcPr>
          <w:p w:rsidR="007A5D0C" w:rsidRPr="007A5D0C" w:rsidRDefault="007A5D0C" w:rsidP="007A5D0C">
            <w:pPr>
              <w:spacing w:line="240" w:lineRule="auto"/>
              <w:jc w:val="center"/>
              <w:rPr>
                <w:rFonts w:ascii="Times New Roman" w:eastAsia="Calibri" w:hAnsi="Times New Roman" w:cs="Times New Roman"/>
                <w:b/>
                <w:bCs/>
                <w:sz w:val="24"/>
                <w:szCs w:val="24"/>
              </w:rPr>
            </w:pPr>
            <w:r w:rsidRPr="007A5D0C">
              <w:rPr>
                <w:rFonts w:ascii="Times New Roman" w:eastAsia="Calibri" w:hAnsi="Times New Roman" w:cs="Times New Roman"/>
                <w:b/>
                <w:bCs/>
                <w:sz w:val="24"/>
                <w:szCs w:val="24"/>
              </w:rPr>
              <w:t>Новообразувани ДП</w:t>
            </w:r>
          </w:p>
        </w:tc>
      </w:tr>
      <w:tr w:rsidR="007A5D0C" w:rsidRPr="007A5D0C" w:rsidTr="007A5D0C">
        <w:trPr>
          <w:trHeight w:hRule="exact" w:val="680"/>
        </w:trPr>
        <w:tc>
          <w:tcPr>
            <w:tcW w:w="6872" w:type="dxa"/>
            <w:tcBorders>
              <w:top w:val="nil"/>
              <w:left w:val="single" w:sz="4" w:space="0" w:color="auto"/>
              <w:bottom w:val="single" w:sz="4" w:space="0" w:color="auto"/>
              <w:right w:val="single" w:sz="4" w:space="0" w:color="auto"/>
            </w:tcBorders>
            <w:vAlign w:val="center"/>
            <w:hideMark/>
          </w:tcPr>
          <w:p w:rsidR="007A5D0C" w:rsidRPr="007A5D0C" w:rsidRDefault="007A5D0C" w:rsidP="007A5D0C">
            <w:pPr>
              <w:spacing w:line="240" w:lineRule="auto"/>
              <w:jc w:val="center"/>
              <w:rPr>
                <w:rFonts w:ascii="Times New Roman" w:eastAsia="Calibri" w:hAnsi="Times New Roman" w:cs="Times New Roman"/>
                <w:bCs/>
                <w:sz w:val="24"/>
                <w:szCs w:val="24"/>
              </w:rPr>
            </w:pPr>
            <w:r w:rsidRPr="007A5D0C">
              <w:rPr>
                <w:rFonts w:ascii="Times New Roman" w:eastAsia="Calibri" w:hAnsi="Times New Roman" w:cs="Times New Roman"/>
                <w:bCs/>
                <w:sz w:val="24"/>
                <w:szCs w:val="24"/>
              </w:rPr>
              <w:t>Глава втора</w:t>
            </w:r>
            <w:r w:rsidRPr="007A5D0C">
              <w:rPr>
                <w:rFonts w:ascii="Times New Roman" w:eastAsia="Calibri" w:hAnsi="Times New Roman" w:cs="Times New Roman"/>
                <w:bCs/>
                <w:sz w:val="24"/>
                <w:szCs w:val="24"/>
              </w:rPr>
              <w:br/>
              <w:t xml:space="preserve"> Престъпления против личността</w:t>
            </w:r>
          </w:p>
        </w:tc>
        <w:tc>
          <w:tcPr>
            <w:tcW w:w="2308" w:type="dxa"/>
            <w:tcBorders>
              <w:top w:val="single" w:sz="4" w:space="0" w:color="auto"/>
              <w:left w:val="nil"/>
              <w:bottom w:val="single" w:sz="4" w:space="0" w:color="auto"/>
              <w:right w:val="single" w:sz="4" w:space="0" w:color="auto"/>
            </w:tcBorders>
            <w:hideMark/>
          </w:tcPr>
          <w:p w:rsidR="007A5D0C" w:rsidRPr="007A5D0C" w:rsidRDefault="007A5D0C" w:rsidP="007A5D0C">
            <w:pPr>
              <w:spacing w:line="240" w:lineRule="auto"/>
              <w:jc w:val="center"/>
              <w:rPr>
                <w:rFonts w:ascii="Times New Roman" w:eastAsia="Calibri" w:hAnsi="Times New Roman" w:cs="Times New Roman"/>
                <w:sz w:val="24"/>
                <w:szCs w:val="24"/>
              </w:rPr>
            </w:pPr>
            <w:r w:rsidRPr="007A5D0C">
              <w:rPr>
                <w:rFonts w:ascii="Times New Roman" w:eastAsia="Calibri" w:hAnsi="Times New Roman" w:cs="Times New Roman"/>
                <w:sz w:val="24"/>
                <w:szCs w:val="24"/>
              </w:rPr>
              <w:t>356</w:t>
            </w:r>
          </w:p>
        </w:tc>
      </w:tr>
      <w:tr w:rsidR="007A5D0C" w:rsidRPr="007A5D0C" w:rsidTr="007A5D0C">
        <w:trPr>
          <w:trHeight w:hRule="exact" w:val="680"/>
        </w:trPr>
        <w:tc>
          <w:tcPr>
            <w:tcW w:w="6872" w:type="dxa"/>
            <w:tcBorders>
              <w:top w:val="nil"/>
              <w:left w:val="single" w:sz="4" w:space="0" w:color="auto"/>
              <w:bottom w:val="single" w:sz="4" w:space="0" w:color="auto"/>
              <w:right w:val="single" w:sz="4" w:space="0" w:color="auto"/>
            </w:tcBorders>
            <w:vAlign w:val="center"/>
            <w:hideMark/>
          </w:tcPr>
          <w:p w:rsidR="007A5D0C" w:rsidRPr="007A5D0C" w:rsidRDefault="007A5D0C" w:rsidP="007A5D0C">
            <w:pPr>
              <w:spacing w:line="240" w:lineRule="auto"/>
              <w:jc w:val="center"/>
              <w:rPr>
                <w:rFonts w:ascii="Times New Roman" w:eastAsia="Calibri" w:hAnsi="Times New Roman" w:cs="Times New Roman"/>
                <w:bCs/>
                <w:sz w:val="24"/>
                <w:szCs w:val="24"/>
              </w:rPr>
            </w:pPr>
            <w:r w:rsidRPr="007A5D0C">
              <w:rPr>
                <w:rFonts w:ascii="Times New Roman" w:eastAsia="Calibri" w:hAnsi="Times New Roman" w:cs="Times New Roman"/>
                <w:bCs/>
                <w:sz w:val="24"/>
                <w:szCs w:val="24"/>
              </w:rPr>
              <w:t>Глава трета</w:t>
            </w:r>
            <w:r w:rsidRPr="007A5D0C">
              <w:rPr>
                <w:rFonts w:ascii="Times New Roman" w:eastAsia="Calibri" w:hAnsi="Times New Roman" w:cs="Times New Roman"/>
                <w:bCs/>
                <w:sz w:val="24"/>
                <w:szCs w:val="24"/>
              </w:rPr>
              <w:br/>
              <w:t>Престъпления против правата на гражданите</w:t>
            </w:r>
          </w:p>
        </w:tc>
        <w:tc>
          <w:tcPr>
            <w:tcW w:w="2308" w:type="dxa"/>
            <w:tcBorders>
              <w:top w:val="single" w:sz="4" w:space="0" w:color="auto"/>
              <w:left w:val="nil"/>
              <w:bottom w:val="single" w:sz="4" w:space="0" w:color="auto"/>
              <w:right w:val="single" w:sz="4" w:space="0" w:color="auto"/>
            </w:tcBorders>
            <w:hideMark/>
          </w:tcPr>
          <w:p w:rsidR="007A5D0C" w:rsidRPr="007A5D0C" w:rsidRDefault="007A5D0C" w:rsidP="007A5D0C">
            <w:pPr>
              <w:spacing w:line="240" w:lineRule="auto"/>
              <w:jc w:val="center"/>
              <w:rPr>
                <w:rFonts w:ascii="Times New Roman" w:eastAsia="Calibri" w:hAnsi="Times New Roman" w:cs="Times New Roman"/>
                <w:sz w:val="24"/>
                <w:szCs w:val="24"/>
              </w:rPr>
            </w:pPr>
            <w:r w:rsidRPr="007A5D0C">
              <w:rPr>
                <w:rFonts w:ascii="Times New Roman" w:eastAsia="Calibri" w:hAnsi="Times New Roman" w:cs="Times New Roman"/>
                <w:sz w:val="24"/>
                <w:szCs w:val="24"/>
              </w:rPr>
              <w:t>21</w:t>
            </w:r>
          </w:p>
        </w:tc>
      </w:tr>
      <w:tr w:rsidR="007A5D0C" w:rsidRPr="007A5D0C" w:rsidTr="007A5D0C">
        <w:trPr>
          <w:trHeight w:hRule="exact" w:val="680"/>
        </w:trPr>
        <w:tc>
          <w:tcPr>
            <w:tcW w:w="6872" w:type="dxa"/>
            <w:tcBorders>
              <w:top w:val="nil"/>
              <w:left w:val="single" w:sz="4" w:space="0" w:color="auto"/>
              <w:bottom w:val="single" w:sz="4" w:space="0" w:color="auto"/>
              <w:right w:val="single" w:sz="4" w:space="0" w:color="auto"/>
            </w:tcBorders>
            <w:vAlign w:val="center"/>
            <w:hideMark/>
          </w:tcPr>
          <w:p w:rsidR="007A5D0C" w:rsidRPr="007A5D0C" w:rsidRDefault="007A5D0C" w:rsidP="007A5D0C">
            <w:pPr>
              <w:spacing w:line="240" w:lineRule="auto"/>
              <w:jc w:val="center"/>
              <w:rPr>
                <w:rFonts w:ascii="Times New Roman" w:eastAsia="Calibri" w:hAnsi="Times New Roman" w:cs="Times New Roman"/>
                <w:bCs/>
                <w:sz w:val="24"/>
                <w:szCs w:val="24"/>
              </w:rPr>
            </w:pPr>
            <w:r w:rsidRPr="007A5D0C">
              <w:rPr>
                <w:rFonts w:ascii="Times New Roman" w:eastAsia="Calibri" w:hAnsi="Times New Roman" w:cs="Times New Roman"/>
                <w:bCs/>
                <w:sz w:val="24"/>
                <w:szCs w:val="24"/>
              </w:rPr>
              <w:lastRenderedPageBreak/>
              <w:t>Глава четвърта</w:t>
            </w:r>
            <w:r w:rsidRPr="007A5D0C">
              <w:rPr>
                <w:rFonts w:ascii="Times New Roman" w:eastAsia="Calibri" w:hAnsi="Times New Roman" w:cs="Times New Roman"/>
                <w:bCs/>
                <w:sz w:val="24"/>
                <w:szCs w:val="24"/>
              </w:rPr>
              <w:br/>
              <w:t>Престъпления против брака и семейството</w:t>
            </w:r>
          </w:p>
        </w:tc>
        <w:tc>
          <w:tcPr>
            <w:tcW w:w="2308" w:type="dxa"/>
            <w:tcBorders>
              <w:top w:val="single" w:sz="4" w:space="0" w:color="auto"/>
              <w:left w:val="nil"/>
              <w:bottom w:val="single" w:sz="4" w:space="0" w:color="auto"/>
              <w:right w:val="single" w:sz="4" w:space="0" w:color="auto"/>
            </w:tcBorders>
            <w:hideMark/>
          </w:tcPr>
          <w:p w:rsidR="007A5D0C" w:rsidRPr="007A5D0C" w:rsidRDefault="007A5D0C" w:rsidP="007A5D0C">
            <w:pPr>
              <w:spacing w:line="240" w:lineRule="auto"/>
              <w:jc w:val="center"/>
              <w:rPr>
                <w:rFonts w:ascii="Times New Roman" w:eastAsia="Calibri" w:hAnsi="Times New Roman" w:cs="Times New Roman"/>
                <w:sz w:val="24"/>
                <w:szCs w:val="24"/>
              </w:rPr>
            </w:pPr>
            <w:r w:rsidRPr="007A5D0C">
              <w:rPr>
                <w:rFonts w:ascii="Times New Roman" w:eastAsia="Calibri" w:hAnsi="Times New Roman" w:cs="Times New Roman"/>
                <w:sz w:val="24"/>
                <w:szCs w:val="24"/>
              </w:rPr>
              <w:t>58</w:t>
            </w:r>
          </w:p>
        </w:tc>
      </w:tr>
      <w:tr w:rsidR="007A5D0C" w:rsidRPr="007A5D0C" w:rsidTr="007A5D0C">
        <w:trPr>
          <w:trHeight w:hRule="exact" w:val="680"/>
        </w:trPr>
        <w:tc>
          <w:tcPr>
            <w:tcW w:w="6872" w:type="dxa"/>
            <w:tcBorders>
              <w:top w:val="nil"/>
              <w:left w:val="single" w:sz="4" w:space="0" w:color="auto"/>
              <w:bottom w:val="single" w:sz="4" w:space="0" w:color="auto"/>
              <w:right w:val="single" w:sz="4" w:space="0" w:color="auto"/>
            </w:tcBorders>
            <w:vAlign w:val="center"/>
            <w:hideMark/>
          </w:tcPr>
          <w:p w:rsidR="007A5D0C" w:rsidRPr="007A5D0C" w:rsidRDefault="007A5D0C" w:rsidP="007A5D0C">
            <w:pPr>
              <w:spacing w:line="240" w:lineRule="auto"/>
              <w:jc w:val="center"/>
              <w:rPr>
                <w:rFonts w:ascii="Times New Roman" w:eastAsia="Calibri" w:hAnsi="Times New Roman" w:cs="Times New Roman"/>
                <w:bCs/>
                <w:sz w:val="24"/>
                <w:szCs w:val="24"/>
              </w:rPr>
            </w:pPr>
            <w:r w:rsidRPr="007A5D0C">
              <w:rPr>
                <w:rFonts w:ascii="Times New Roman" w:eastAsia="Calibri" w:hAnsi="Times New Roman" w:cs="Times New Roman"/>
                <w:bCs/>
                <w:sz w:val="24"/>
                <w:szCs w:val="24"/>
              </w:rPr>
              <w:t>Глава пета</w:t>
            </w:r>
            <w:r w:rsidRPr="007A5D0C">
              <w:rPr>
                <w:rFonts w:ascii="Times New Roman" w:eastAsia="Calibri" w:hAnsi="Times New Roman" w:cs="Times New Roman"/>
                <w:bCs/>
                <w:sz w:val="24"/>
                <w:szCs w:val="24"/>
              </w:rPr>
              <w:br/>
              <w:t xml:space="preserve"> Престъпления против собствеността</w:t>
            </w:r>
          </w:p>
        </w:tc>
        <w:tc>
          <w:tcPr>
            <w:tcW w:w="2308" w:type="dxa"/>
            <w:tcBorders>
              <w:top w:val="single" w:sz="4" w:space="0" w:color="auto"/>
              <w:left w:val="nil"/>
              <w:bottom w:val="single" w:sz="4" w:space="0" w:color="auto"/>
              <w:right w:val="single" w:sz="4" w:space="0" w:color="auto"/>
            </w:tcBorders>
            <w:hideMark/>
          </w:tcPr>
          <w:p w:rsidR="007A5D0C" w:rsidRPr="007A5D0C" w:rsidRDefault="007A5D0C" w:rsidP="007A5D0C">
            <w:pPr>
              <w:spacing w:line="240" w:lineRule="auto"/>
              <w:jc w:val="center"/>
              <w:rPr>
                <w:rFonts w:ascii="Times New Roman" w:eastAsia="Calibri" w:hAnsi="Times New Roman" w:cs="Times New Roman"/>
                <w:sz w:val="24"/>
                <w:szCs w:val="24"/>
              </w:rPr>
            </w:pPr>
            <w:r w:rsidRPr="007A5D0C">
              <w:rPr>
                <w:rFonts w:ascii="Times New Roman" w:eastAsia="Calibri" w:hAnsi="Times New Roman" w:cs="Times New Roman"/>
                <w:sz w:val="24"/>
                <w:szCs w:val="24"/>
              </w:rPr>
              <w:t>976</w:t>
            </w:r>
          </w:p>
        </w:tc>
      </w:tr>
      <w:tr w:rsidR="007A5D0C" w:rsidRPr="007A5D0C" w:rsidTr="007A5D0C">
        <w:trPr>
          <w:trHeight w:hRule="exact" w:val="680"/>
        </w:trPr>
        <w:tc>
          <w:tcPr>
            <w:tcW w:w="6872" w:type="dxa"/>
            <w:tcBorders>
              <w:top w:val="nil"/>
              <w:left w:val="single" w:sz="4" w:space="0" w:color="auto"/>
              <w:bottom w:val="single" w:sz="4" w:space="0" w:color="auto"/>
              <w:right w:val="single" w:sz="4" w:space="0" w:color="auto"/>
            </w:tcBorders>
            <w:vAlign w:val="center"/>
            <w:hideMark/>
          </w:tcPr>
          <w:p w:rsidR="007A5D0C" w:rsidRPr="007A5D0C" w:rsidRDefault="007A5D0C" w:rsidP="007A5D0C">
            <w:pPr>
              <w:spacing w:line="240" w:lineRule="auto"/>
              <w:jc w:val="center"/>
              <w:rPr>
                <w:rFonts w:ascii="Times New Roman" w:eastAsia="Calibri" w:hAnsi="Times New Roman" w:cs="Times New Roman"/>
                <w:bCs/>
                <w:sz w:val="24"/>
                <w:szCs w:val="24"/>
              </w:rPr>
            </w:pPr>
            <w:r w:rsidRPr="007A5D0C">
              <w:rPr>
                <w:rFonts w:ascii="Times New Roman" w:eastAsia="Calibri" w:hAnsi="Times New Roman" w:cs="Times New Roman"/>
                <w:bCs/>
                <w:sz w:val="24"/>
                <w:szCs w:val="24"/>
              </w:rPr>
              <w:t xml:space="preserve">Глава шеста </w:t>
            </w:r>
            <w:r w:rsidRPr="007A5D0C">
              <w:rPr>
                <w:rFonts w:ascii="Times New Roman" w:eastAsia="Calibri" w:hAnsi="Times New Roman" w:cs="Times New Roman"/>
                <w:bCs/>
                <w:sz w:val="24"/>
                <w:szCs w:val="24"/>
              </w:rPr>
              <w:br/>
              <w:t>Престъпления против стопанството</w:t>
            </w:r>
          </w:p>
        </w:tc>
        <w:tc>
          <w:tcPr>
            <w:tcW w:w="2308" w:type="dxa"/>
            <w:tcBorders>
              <w:top w:val="single" w:sz="4" w:space="0" w:color="auto"/>
              <w:left w:val="nil"/>
              <w:bottom w:val="single" w:sz="4" w:space="0" w:color="auto"/>
              <w:right w:val="single" w:sz="4" w:space="0" w:color="auto"/>
            </w:tcBorders>
            <w:hideMark/>
          </w:tcPr>
          <w:p w:rsidR="007A5D0C" w:rsidRPr="007A5D0C" w:rsidRDefault="007A5D0C" w:rsidP="007A5D0C">
            <w:pPr>
              <w:spacing w:line="240" w:lineRule="auto"/>
              <w:jc w:val="center"/>
              <w:rPr>
                <w:rFonts w:ascii="Times New Roman" w:eastAsia="Calibri" w:hAnsi="Times New Roman" w:cs="Times New Roman"/>
                <w:sz w:val="24"/>
                <w:szCs w:val="24"/>
              </w:rPr>
            </w:pPr>
            <w:r w:rsidRPr="007A5D0C">
              <w:rPr>
                <w:rFonts w:ascii="Times New Roman" w:eastAsia="Calibri" w:hAnsi="Times New Roman" w:cs="Times New Roman"/>
                <w:sz w:val="24"/>
                <w:szCs w:val="24"/>
              </w:rPr>
              <w:t>267</w:t>
            </w:r>
          </w:p>
        </w:tc>
      </w:tr>
      <w:tr w:rsidR="007A5D0C" w:rsidRPr="007A5D0C" w:rsidTr="007A5D0C">
        <w:trPr>
          <w:trHeight w:hRule="exact" w:val="817"/>
        </w:trPr>
        <w:tc>
          <w:tcPr>
            <w:tcW w:w="6872" w:type="dxa"/>
            <w:tcBorders>
              <w:top w:val="nil"/>
              <w:left w:val="single" w:sz="4" w:space="0" w:color="auto"/>
              <w:bottom w:val="single" w:sz="4" w:space="0" w:color="auto"/>
              <w:right w:val="single" w:sz="4" w:space="0" w:color="auto"/>
            </w:tcBorders>
            <w:vAlign w:val="center"/>
            <w:hideMark/>
          </w:tcPr>
          <w:p w:rsidR="007A5D0C" w:rsidRPr="007A5D0C" w:rsidRDefault="007A5D0C" w:rsidP="007A5D0C">
            <w:pPr>
              <w:spacing w:line="240" w:lineRule="auto"/>
              <w:jc w:val="center"/>
              <w:rPr>
                <w:rFonts w:ascii="Times New Roman" w:eastAsia="Calibri" w:hAnsi="Times New Roman" w:cs="Times New Roman"/>
                <w:bCs/>
                <w:sz w:val="24"/>
                <w:szCs w:val="24"/>
              </w:rPr>
            </w:pPr>
            <w:r w:rsidRPr="007A5D0C">
              <w:rPr>
                <w:rFonts w:ascii="Times New Roman" w:eastAsia="Calibri" w:hAnsi="Times New Roman" w:cs="Times New Roman"/>
                <w:bCs/>
                <w:sz w:val="24"/>
                <w:szCs w:val="24"/>
              </w:rPr>
              <w:t xml:space="preserve">Глава седма </w:t>
            </w:r>
            <w:r w:rsidRPr="007A5D0C">
              <w:rPr>
                <w:rFonts w:ascii="Times New Roman" w:eastAsia="Calibri" w:hAnsi="Times New Roman" w:cs="Times New Roman"/>
                <w:bCs/>
                <w:sz w:val="24"/>
                <w:szCs w:val="24"/>
              </w:rPr>
              <w:br/>
              <w:t>Престъпления против финансовата, данъчната и осигурителната системи</w:t>
            </w:r>
          </w:p>
        </w:tc>
        <w:tc>
          <w:tcPr>
            <w:tcW w:w="2308" w:type="dxa"/>
            <w:tcBorders>
              <w:top w:val="single" w:sz="4" w:space="0" w:color="auto"/>
              <w:left w:val="nil"/>
              <w:bottom w:val="single" w:sz="4" w:space="0" w:color="auto"/>
              <w:right w:val="single" w:sz="4" w:space="0" w:color="auto"/>
            </w:tcBorders>
            <w:hideMark/>
          </w:tcPr>
          <w:p w:rsidR="007A5D0C" w:rsidRPr="007A5D0C" w:rsidRDefault="007A5D0C" w:rsidP="007A5D0C">
            <w:pPr>
              <w:spacing w:line="240" w:lineRule="auto"/>
              <w:jc w:val="center"/>
              <w:rPr>
                <w:rFonts w:ascii="Times New Roman" w:eastAsia="Calibri" w:hAnsi="Times New Roman" w:cs="Times New Roman"/>
                <w:sz w:val="24"/>
                <w:szCs w:val="24"/>
              </w:rPr>
            </w:pPr>
            <w:r w:rsidRPr="007A5D0C">
              <w:rPr>
                <w:rFonts w:ascii="Times New Roman" w:eastAsia="Calibri" w:hAnsi="Times New Roman" w:cs="Times New Roman"/>
                <w:sz w:val="24"/>
                <w:szCs w:val="24"/>
              </w:rPr>
              <w:t>8</w:t>
            </w:r>
          </w:p>
        </w:tc>
      </w:tr>
      <w:tr w:rsidR="007A5D0C" w:rsidRPr="007A5D0C" w:rsidTr="007A5D0C">
        <w:trPr>
          <w:trHeight w:hRule="exact" w:val="1138"/>
        </w:trPr>
        <w:tc>
          <w:tcPr>
            <w:tcW w:w="6872" w:type="dxa"/>
            <w:tcBorders>
              <w:top w:val="nil"/>
              <w:left w:val="single" w:sz="4" w:space="0" w:color="auto"/>
              <w:bottom w:val="single" w:sz="4" w:space="0" w:color="auto"/>
              <w:right w:val="single" w:sz="4" w:space="0" w:color="auto"/>
            </w:tcBorders>
            <w:vAlign w:val="center"/>
            <w:hideMark/>
          </w:tcPr>
          <w:p w:rsidR="007A5D0C" w:rsidRPr="007A5D0C" w:rsidRDefault="007A5D0C" w:rsidP="007A5D0C">
            <w:pPr>
              <w:spacing w:line="240" w:lineRule="auto"/>
              <w:jc w:val="center"/>
              <w:rPr>
                <w:rFonts w:ascii="Times New Roman" w:eastAsia="Calibri" w:hAnsi="Times New Roman" w:cs="Times New Roman"/>
                <w:bCs/>
                <w:sz w:val="24"/>
                <w:szCs w:val="24"/>
              </w:rPr>
            </w:pPr>
            <w:r w:rsidRPr="007A5D0C">
              <w:rPr>
                <w:rFonts w:ascii="Times New Roman" w:eastAsia="Calibri" w:hAnsi="Times New Roman" w:cs="Times New Roman"/>
                <w:bCs/>
                <w:sz w:val="24"/>
                <w:szCs w:val="24"/>
              </w:rPr>
              <w:t xml:space="preserve">Глава осма </w:t>
            </w:r>
            <w:r w:rsidRPr="007A5D0C">
              <w:rPr>
                <w:rFonts w:ascii="Times New Roman" w:eastAsia="Calibri" w:hAnsi="Times New Roman" w:cs="Times New Roman"/>
                <w:bCs/>
                <w:sz w:val="24"/>
                <w:szCs w:val="24"/>
                <w:lang w:val="en-US"/>
              </w:rPr>
              <w:br/>
            </w:r>
            <w:r w:rsidRPr="007A5D0C">
              <w:rPr>
                <w:rFonts w:ascii="Times New Roman" w:eastAsia="Calibri" w:hAnsi="Times New Roman" w:cs="Times New Roman"/>
                <w:bCs/>
                <w:sz w:val="24"/>
                <w:szCs w:val="24"/>
              </w:rPr>
              <w:t xml:space="preserve">Престъпления против дейността на държавни органи, обществени организации и лица, изпълняващи публични функции </w:t>
            </w:r>
          </w:p>
        </w:tc>
        <w:tc>
          <w:tcPr>
            <w:tcW w:w="2308" w:type="dxa"/>
            <w:tcBorders>
              <w:top w:val="single" w:sz="4" w:space="0" w:color="auto"/>
              <w:left w:val="nil"/>
              <w:bottom w:val="single" w:sz="4" w:space="0" w:color="auto"/>
              <w:right w:val="single" w:sz="4" w:space="0" w:color="auto"/>
            </w:tcBorders>
            <w:hideMark/>
          </w:tcPr>
          <w:p w:rsidR="007A5D0C" w:rsidRPr="007A5D0C" w:rsidRDefault="007A5D0C" w:rsidP="007A5D0C">
            <w:pPr>
              <w:spacing w:line="240" w:lineRule="auto"/>
              <w:jc w:val="center"/>
              <w:rPr>
                <w:rFonts w:ascii="Times New Roman" w:eastAsia="Calibri" w:hAnsi="Times New Roman" w:cs="Times New Roman"/>
                <w:sz w:val="24"/>
                <w:szCs w:val="24"/>
              </w:rPr>
            </w:pPr>
            <w:r w:rsidRPr="007A5D0C">
              <w:rPr>
                <w:rFonts w:ascii="Times New Roman" w:eastAsia="Calibri" w:hAnsi="Times New Roman" w:cs="Times New Roman"/>
                <w:sz w:val="24"/>
                <w:szCs w:val="24"/>
              </w:rPr>
              <w:t>76</w:t>
            </w:r>
          </w:p>
        </w:tc>
      </w:tr>
      <w:tr w:rsidR="007A5D0C" w:rsidRPr="007A5D0C" w:rsidTr="007A5D0C">
        <w:trPr>
          <w:trHeight w:hRule="exact" w:val="680"/>
        </w:trPr>
        <w:tc>
          <w:tcPr>
            <w:tcW w:w="6872" w:type="dxa"/>
            <w:tcBorders>
              <w:top w:val="nil"/>
              <w:left w:val="single" w:sz="4" w:space="0" w:color="auto"/>
              <w:bottom w:val="single" w:sz="4" w:space="0" w:color="auto"/>
              <w:right w:val="single" w:sz="4" w:space="0" w:color="auto"/>
            </w:tcBorders>
            <w:vAlign w:val="center"/>
            <w:hideMark/>
          </w:tcPr>
          <w:p w:rsidR="007A5D0C" w:rsidRPr="007A5D0C" w:rsidRDefault="007A5D0C" w:rsidP="007A5D0C">
            <w:pPr>
              <w:spacing w:line="240" w:lineRule="auto"/>
              <w:jc w:val="center"/>
              <w:rPr>
                <w:rFonts w:ascii="Times New Roman" w:eastAsia="Calibri" w:hAnsi="Times New Roman" w:cs="Times New Roman"/>
                <w:bCs/>
                <w:sz w:val="24"/>
                <w:szCs w:val="24"/>
              </w:rPr>
            </w:pPr>
            <w:r w:rsidRPr="007A5D0C">
              <w:rPr>
                <w:rFonts w:ascii="Times New Roman" w:eastAsia="Calibri" w:hAnsi="Times New Roman" w:cs="Times New Roman"/>
                <w:bCs/>
                <w:sz w:val="24"/>
                <w:szCs w:val="24"/>
              </w:rPr>
              <w:t>Глава девета</w:t>
            </w:r>
            <w:r w:rsidRPr="007A5D0C">
              <w:rPr>
                <w:rFonts w:ascii="Times New Roman" w:eastAsia="Calibri" w:hAnsi="Times New Roman" w:cs="Times New Roman"/>
                <w:bCs/>
                <w:sz w:val="24"/>
                <w:szCs w:val="24"/>
              </w:rPr>
              <w:br/>
              <w:t>Документни престъпления</w:t>
            </w:r>
          </w:p>
        </w:tc>
        <w:tc>
          <w:tcPr>
            <w:tcW w:w="2308" w:type="dxa"/>
            <w:tcBorders>
              <w:top w:val="single" w:sz="4" w:space="0" w:color="auto"/>
              <w:left w:val="nil"/>
              <w:bottom w:val="single" w:sz="4" w:space="0" w:color="auto"/>
              <w:right w:val="single" w:sz="4" w:space="0" w:color="auto"/>
            </w:tcBorders>
            <w:hideMark/>
          </w:tcPr>
          <w:p w:rsidR="007A5D0C" w:rsidRPr="007A5D0C" w:rsidRDefault="007A5D0C" w:rsidP="007A5D0C">
            <w:pPr>
              <w:spacing w:line="240" w:lineRule="auto"/>
              <w:jc w:val="center"/>
              <w:rPr>
                <w:rFonts w:ascii="Times New Roman" w:eastAsia="Calibri" w:hAnsi="Times New Roman" w:cs="Times New Roman"/>
                <w:sz w:val="24"/>
                <w:szCs w:val="24"/>
              </w:rPr>
            </w:pPr>
            <w:r w:rsidRPr="007A5D0C">
              <w:rPr>
                <w:rFonts w:ascii="Times New Roman" w:eastAsia="Calibri" w:hAnsi="Times New Roman" w:cs="Times New Roman"/>
                <w:sz w:val="24"/>
                <w:szCs w:val="24"/>
              </w:rPr>
              <w:t>78</w:t>
            </w:r>
          </w:p>
        </w:tc>
      </w:tr>
      <w:tr w:rsidR="007A5D0C" w:rsidRPr="007A5D0C" w:rsidTr="007A5D0C">
        <w:trPr>
          <w:trHeight w:hRule="exact" w:val="680"/>
        </w:trPr>
        <w:tc>
          <w:tcPr>
            <w:tcW w:w="6872" w:type="dxa"/>
            <w:tcBorders>
              <w:top w:val="nil"/>
              <w:left w:val="single" w:sz="4" w:space="0" w:color="auto"/>
              <w:bottom w:val="single" w:sz="4" w:space="0" w:color="auto"/>
              <w:right w:val="single" w:sz="4" w:space="0" w:color="auto"/>
            </w:tcBorders>
            <w:vAlign w:val="center"/>
            <w:hideMark/>
          </w:tcPr>
          <w:p w:rsidR="007A5D0C" w:rsidRPr="007A5D0C" w:rsidRDefault="007A5D0C" w:rsidP="007A5D0C">
            <w:pPr>
              <w:spacing w:line="240" w:lineRule="auto"/>
              <w:jc w:val="center"/>
              <w:rPr>
                <w:rFonts w:ascii="Times New Roman" w:eastAsia="Calibri" w:hAnsi="Times New Roman" w:cs="Times New Roman"/>
                <w:bCs/>
                <w:sz w:val="24"/>
                <w:szCs w:val="24"/>
              </w:rPr>
            </w:pPr>
            <w:r w:rsidRPr="007A5D0C">
              <w:rPr>
                <w:rFonts w:ascii="Times New Roman" w:eastAsia="Calibri" w:hAnsi="Times New Roman" w:cs="Times New Roman"/>
                <w:bCs/>
                <w:sz w:val="24"/>
                <w:szCs w:val="24"/>
              </w:rPr>
              <w:t>Глава девета "а"</w:t>
            </w:r>
            <w:r w:rsidRPr="007A5D0C">
              <w:rPr>
                <w:rFonts w:ascii="Times New Roman" w:eastAsia="Calibri" w:hAnsi="Times New Roman" w:cs="Times New Roman"/>
                <w:bCs/>
                <w:sz w:val="24"/>
                <w:szCs w:val="24"/>
              </w:rPr>
              <w:br/>
              <w:t>Компютърни престъпления</w:t>
            </w:r>
          </w:p>
        </w:tc>
        <w:tc>
          <w:tcPr>
            <w:tcW w:w="2308" w:type="dxa"/>
            <w:tcBorders>
              <w:top w:val="single" w:sz="4" w:space="0" w:color="auto"/>
              <w:left w:val="nil"/>
              <w:bottom w:val="single" w:sz="4" w:space="0" w:color="auto"/>
              <w:right w:val="single" w:sz="4" w:space="0" w:color="auto"/>
            </w:tcBorders>
            <w:hideMark/>
          </w:tcPr>
          <w:p w:rsidR="007A5D0C" w:rsidRPr="007A5D0C" w:rsidRDefault="007A5D0C" w:rsidP="007A5D0C">
            <w:pPr>
              <w:spacing w:line="240" w:lineRule="auto"/>
              <w:jc w:val="center"/>
              <w:rPr>
                <w:rFonts w:ascii="Times New Roman" w:eastAsia="Calibri" w:hAnsi="Times New Roman" w:cs="Times New Roman"/>
                <w:sz w:val="24"/>
                <w:szCs w:val="24"/>
              </w:rPr>
            </w:pPr>
            <w:r w:rsidRPr="007A5D0C">
              <w:rPr>
                <w:rFonts w:ascii="Times New Roman" w:eastAsia="Calibri" w:hAnsi="Times New Roman" w:cs="Times New Roman"/>
                <w:sz w:val="24"/>
                <w:szCs w:val="24"/>
              </w:rPr>
              <w:t>2</w:t>
            </w:r>
          </w:p>
        </w:tc>
      </w:tr>
      <w:tr w:rsidR="007A5D0C" w:rsidRPr="007A5D0C" w:rsidTr="007A5D0C">
        <w:trPr>
          <w:trHeight w:hRule="exact" w:val="680"/>
        </w:trPr>
        <w:tc>
          <w:tcPr>
            <w:tcW w:w="6872" w:type="dxa"/>
            <w:tcBorders>
              <w:top w:val="single" w:sz="4" w:space="0" w:color="auto"/>
              <w:left w:val="single" w:sz="4" w:space="0" w:color="auto"/>
              <w:bottom w:val="single" w:sz="4" w:space="0" w:color="auto"/>
              <w:right w:val="single" w:sz="4" w:space="0" w:color="auto"/>
            </w:tcBorders>
            <w:vAlign w:val="center"/>
            <w:hideMark/>
          </w:tcPr>
          <w:p w:rsidR="007A5D0C" w:rsidRPr="007A5D0C" w:rsidRDefault="007A5D0C" w:rsidP="007A5D0C">
            <w:pPr>
              <w:spacing w:line="240" w:lineRule="auto"/>
              <w:jc w:val="center"/>
              <w:rPr>
                <w:rFonts w:ascii="Times New Roman" w:eastAsia="Calibri" w:hAnsi="Times New Roman" w:cs="Times New Roman"/>
                <w:bCs/>
                <w:sz w:val="24"/>
                <w:szCs w:val="24"/>
              </w:rPr>
            </w:pPr>
            <w:r w:rsidRPr="007A5D0C">
              <w:rPr>
                <w:rFonts w:ascii="Times New Roman" w:eastAsia="Calibri" w:hAnsi="Times New Roman" w:cs="Times New Roman"/>
                <w:bCs/>
                <w:sz w:val="24"/>
                <w:szCs w:val="24"/>
              </w:rPr>
              <w:t>Глава десета</w:t>
            </w:r>
            <w:r w:rsidRPr="007A5D0C">
              <w:rPr>
                <w:rFonts w:ascii="Times New Roman" w:eastAsia="Calibri" w:hAnsi="Times New Roman" w:cs="Times New Roman"/>
                <w:bCs/>
                <w:sz w:val="24"/>
                <w:szCs w:val="24"/>
              </w:rPr>
              <w:br/>
              <w:t>Престъпления против реда и общественото спокойствие</w:t>
            </w:r>
          </w:p>
        </w:tc>
        <w:tc>
          <w:tcPr>
            <w:tcW w:w="2308" w:type="dxa"/>
            <w:tcBorders>
              <w:top w:val="single" w:sz="4" w:space="0" w:color="auto"/>
              <w:left w:val="single" w:sz="4" w:space="0" w:color="auto"/>
              <w:bottom w:val="single" w:sz="4" w:space="0" w:color="auto"/>
              <w:right w:val="single" w:sz="4" w:space="0" w:color="auto"/>
            </w:tcBorders>
            <w:hideMark/>
          </w:tcPr>
          <w:p w:rsidR="007A5D0C" w:rsidRPr="007A5D0C" w:rsidRDefault="007A5D0C" w:rsidP="007A5D0C">
            <w:pPr>
              <w:spacing w:line="240" w:lineRule="auto"/>
              <w:jc w:val="center"/>
              <w:rPr>
                <w:rFonts w:ascii="Times New Roman" w:eastAsia="Calibri" w:hAnsi="Times New Roman" w:cs="Times New Roman"/>
                <w:sz w:val="24"/>
                <w:szCs w:val="24"/>
              </w:rPr>
            </w:pPr>
            <w:r w:rsidRPr="007A5D0C">
              <w:rPr>
                <w:rFonts w:ascii="Times New Roman" w:eastAsia="Calibri" w:hAnsi="Times New Roman" w:cs="Times New Roman"/>
                <w:sz w:val="24"/>
                <w:szCs w:val="24"/>
              </w:rPr>
              <w:t>88</w:t>
            </w:r>
          </w:p>
        </w:tc>
      </w:tr>
      <w:tr w:rsidR="007A5D0C" w:rsidRPr="007A5D0C" w:rsidTr="007A5D0C">
        <w:trPr>
          <w:trHeight w:hRule="exact" w:val="680"/>
        </w:trPr>
        <w:tc>
          <w:tcPr>
            <w:tcW w:w="6872" w:type="dxa"/>
            <w:tcBorders>
              <w:top w:val="single" w:sz="4" w:space="0" w:color="auto"/>
              <w:left w:val="single" w:sz="4" w:space="0" w:color="auto"/>
              <w:bottom w:val="single" w:sz="4" w:space="0" w:color="auto"/>
              <w:right w:val="single" w:sz="4" w:space="0" w:color="auto"/>
            </w:tcBorders>
            <w:vAlign w:val="center"/>
            <w:hideMark/>
          </w:tcPr>
          <w:p w:rsidR="007A5D0C" w:rsidRPr="007A5D0C" w:rsidRDefault="007A5D0C" w:rsidP="007A5D0C">
            <w:pPr>
              <w:spacing w:line="240" w:lineRule="auto"/>
              <w:jc w:val="center"/>
              <w:rPr>
                <w:rFonts w:ascii="Times New Roman" w:eastAsia="Calibri" w:hAnsi="Times New Roman" w:cs="Times New Roman"/>
                <w:bCs/>
                <w:sz w:val="24"/>
                <w:szCs w:val="24"/>
              </w:rPr>
            </w:pPr>
            <w:r w:rsidRPr="007A5D0C">
              <w:rPr>
                <w:rFonts w:ascii="Times New Roman" w:eastAsia="Calibri" w:hAnsi="Times New Roman" w:cs="Times New Roman"/>
                <w:bCs/>
                <w:sz w:val="24"/>
                <w:szCs w:val="24"/>
              </w:rPr>
              <w:t>Глава единадесета</w:t>
            </w:r>
            <w:r w:rsidRPr="007A5D0C">
              <w:rPr>
                <w:rFonts w:ascii="Times New Roman" w:eastAsia="Calibri" w:hAnsi="Times New Roman" w:cs="Times New Roman"/>
                <w:bCs/>
                <w:sz w:val="24"/>
                <w:szCs w:val="24"/>
              </w:rPr>
              <w:br/>
            </w:r>
            <w:proofErr w:type="spellStart"/>
            <w:r w:rsidRPr="007A5D0C">
              <w:rPr>
                <w:rFonts w:ascii="Times New Roman" w:eastAsia="Calibri" w:hAnsi="Times New Roman" w:cs="Times New Roman"/>
                <w:bCs/>
                <w:sz w:val="24"/>
                <w:szCs w:val="24"/>
              </w:rPr>
              <w:t>Общоопасни</w:t>
            </w:r>
            <w:proofErr w:type="spellEnd"/>
            <w:r w:rsidRPr="007A5D0C">
              <w:rPr>
                <w:rFonts w:ascii="Times New Roman" w:eastAsia="Calibri" w:hAnsi="Times New Roman" w:cs="Times New Roman"/>
                <w:bCs/>
                <w:sz w:val="24"/>
                <w:szCs w:val="24"/>
              </w:rPr>
              <w:t xml:space="preserve"> престъпления</w:t>
            </w:r>
          </w:p>
        </w:tc>
        <w:tc>
          <w:tcPr>
            <w:tcW w:w="2308" w:type="dxa"/>
            <w:tcBorders>
              <w:top w:val="single" w:sz="4" w:space="0" w:color="auto"/>
              <w:left w:val="nil"/>
              <w:bottom w:val="single" w:sz="4" w:space="0" w:color="auto"/>
              <w:right w:val="single" w:sz="4" w:space="0" w:color="auto"/>
            </w:tcBorders>
            <w:hideMark/>
          </w:tcPr>
          <w:p w:rsidR="007A5D0C" w:rsidRPr="007A5D0C" w:rsidRDefault="007A5D0C" w:rsidP="007A5D0C">
            <w:pPr>
              <w:spacing w:line="240" w:lineRule="auto"/>
              <w:jc w:val="center"/>
              <w:rPr>
                <w:rFonts w:ascii="Times New Roman" w:eastAsia="Calibri" w:hAnsi="Times New Roman" w:cs="Times New Roman"/>
                <w:sz w:val="24"/>
                <w:szCs w:val="24"/>
              </w:rPr>
            </w:pPr>
            <w:r w:rsidRPr="007A5D0C">
              <w:rPr>
                <w:rFonts w:ascii="Times New Roman" w:eastAsia="Calibri" w:hAnsi="Times New Roman" w:cs="Times New Roman"/>
                <w:sz w:val="24"/>
                <w:szCs w:val="24"/>
              </w:rPr>
              <w:t>1119</w:t>
            </w:r>
          </w:p>
        </w:tc>
      </w:tr>
      <w:tr w:rsidR="007A5D0C" w:rsidRPr="007A5D0C" w:rsidTr="007A5D0C">
        <w:trPr>
          <w:trHeight w:hRule="exact" w:val="680"/>
        </w:trPr>
        <w:tc>
          <w:tcPr>
            <w:tcW w:w="6872" w:type="dxa"/>
            <w:tcBorders>
              <w:top w:val="single" w:sz="4" w:space="0" w:color="auto"/>
              <w:left w:val="single" w:sz="4" w:space="0" w:color="auto"/>
              <w:bottom w:val="single" w:sz="4" w:space="0" w:color="auto"/>
              <w:right w:val="single" w:sz="4" w:space="0" w:color="auto"/>
            </w:tcBorders>
            <w:vAlign w:val="center"/>
            <w:hideMark/>
          </w:tcPr>
          <w:p w:rsidR="007A5D0C" w:rsidRPr="007A5D0C" w:rsidRDefault="007A5D0C" w:rsidP="007A5D0C">
            <w:pPr>
              <w:spacing w:line="240" w:lineRule="auto"/>
              <w:jc w:val="center"/>
              <w:rPr>
                <w:rFonts w:ascii="Times New Roman" w:eastAsia="Calibri" w:hAnsi="Times New Roman" w:cs="Times New Roman"/>
                <w:b/>
                <w:bCs/>
                <w:sz w:val="24"/>
                <w:szCs w:val="24"/>
              </w:rPr>
            </w:pPr>
            <w:r w:rsidRPr="007A5D0C">
              <w:rPr>
                <w:rFonts w:ascii="Times New Roman" w:eastAsia="Calibri" w:hAnsi="Times New Roman" w:cs="Times New Roman"/>
                <w:b/>
                <w:bCs/>
                <w:sz w:val="24"/>
                <w:szCs w:val="24"/>
              </w:rPr>
              <w:t>Общо</w:t>
            </w:r>
          </w:p>
        </w:tc>
        <w:tc>
          <w:tcPr>
            <w:tcW w:w="2308" w:type="dxa"/>
            <w:tcBorders>
              <w:top w:val="single" w:sz="4" w:space="0" w:color="auto"/>
              <w:left w:val="nil"/>
              <w:bottom w:val="single" w:sz="4" w:space="0" w:color="auto"/>
              <w:right w:val="single" w:sz="4" w:space="0" w:color="auto"/>
            </w:tcBorders>
            <w:hideMark/>
          </w:tcPr>
          <w:p w:rsidR="007A5D0C" w:rsidRPr="007A5D0C" w:rsidRDefault="007A5D0C" w:rsidP="007A5D0C">
            <w:pPr>
              <w:spacing w:line="240" w:lineRule="auto"/>
              <w:jc w:val="center"/>
              <w:rPr>
                <w:rFonts w:ascii="Times New Roman" w:eastAsia="Calibri" w:hAnsi="Times New Roman" w:cs="Times New Roman"/>
                <w:b/>
                <w:bCs/>
                <w:sz w:val="24"/>
                <w:szCs w:val="24"/>
              </w:rPr>
            </w:pPr>
            <w:r w:rsidRPr="007A5D0C">
              <w:rPr>
                <w:rFonts w:ascii="Times New Roman" w:eastAsia="Calibri" w:hAnsi="Times New Roman" w:cs="Times New Roman"/>
                <w:b/>
                <w:bCs/>
                <w:sz w:val="24"/>
                <w:szCs w:val="24"/>
              </w:rPr>
              <w:t>2808</w:t>
            </w:r>
          </w:p>
        </w:tc>
      </w:tr>
    </w:tbl>
    <w:p w:rsidR="007A5D0C" w:rsidRPr="00D37CF3" w:rsidRDefault="007A5D0C" w:rsidP="007A5D0C">
      <w:pPr>
        <w:spacing w:after="0" w:line="240" w:lineRule="auto"/>
        <w:jc w:val="both"/>
        <w:rPr>
          <w:rFonts w:ascii="Times New Roman" w:eastAsia="Calibri" w:hAnsi="Times New Roman" w:cs="Times New Roman"/>
          <w:sz w:val="16"/>
          <w:szCs w:val="16"/>
        </w:rPr>
      </w:pPr>
    </w:p>
    <w:p w:rsidR="007A5D0C" w:rsidRPr="007A5D0C" w:rsidRDefault="007A5D0C" w:rsidP="00D37CF3">
      <w:pPr>
        <w:shd w:val="clear" w:color="auto" w:fill="FFFFFF"/>
        <w:spacing w:before="5" w:after="0" w:line="240" w:lineRule="auto"/>
        <w:ind w:right="14" w:firstLine="708"/>
        <w:jc w:val="both"/>
        <w:rPr>
          <w:rFonts w:ascii="Times New Roman" w:eastAsia="Calibri" w:hAnsi="Times New Roman" w:cs="Times New Roman"/>
          <w:sz w:val="28"/>
          <w:szCs w:val="28"/>
        </w:rPr>
      </w:pPr>
      <w:r w:rsidRPr="007A5D0C">
        <w:rPr>
          <w:rFonts w:ascii="Times New Roman" w:eastAsia="Calibri" w:hAnsi="Times New Roman" w:cs="Times New Roman"/>
          <w:sz w:val="28"/>
          <w:szCs w:val="28"/>
        </w:rPr>
        <w:t xml:space="preserve">Наблюдението на досъдебните производства по видове престъпления от НК дава основание за следните изводи:  </w:t>
      </w:r>
    </w:p>
    <w:p w:rsidR="007A5D0C" w:rsidRPr="007A5D0C" w:rsidRDefault="007A5D0C" w:rsidP="00D37CF3">
      <w:pPr>
        <w:shd w:val="clear" w:color="auto" w:fill="FFFFFF"/>
        <w:spacing w:before="5" w:after="0" w:line="240" w:lineRule="auto"/>
        <w:ind w:left="708" w:right="14"/>
        <w:jc w:val="both"/>
        <w:rPr>
          <w:rFonts w:ascii="Times New Roman" w:eastAsia="Calibri" w:hAnsi="Times New Roman" w:cs="Times New Roman"/>
          <w:sz w:val="28"/>
          <w:szCs w:val="28"/>
        </w:rPr>
      </w:pPr>
      <w:r w:rsidRPr="007A5D0C">
        <w:rPr>
          <w:rFonts w:ascii="Times New Roman" w:eastAsia="Calibri" w:hAnsi="Times New Roman" w:cs="Times New Roman"/>
          <w:sz w:val="28"/>
          <w:szCs w:val="28"/>
        </w:rPr>
        <w:t>-</w:t>
      </w:r>
      <w:r w:rsidR="003B47C9">
        <w:rPr>
          <w:rFonts w:ascii="Times New Roman" w:eastAsia="Calibri" w:hAnsi="Times New Roman" w:cs="Times New Roman"/>
          <w:sz w:val="28"/>
          <w:szCs w:val="28"/>
        </w:rPr>
        <w:t xml:space="preserve"> </w:t>
      </w:r>
      <w:r w:rsidRPr="007A5D0C">
        <w:rPr>
          <w:rFonts w:ascii="Times New Roman" w:eastAsia="Calibri" w:hAnsi="Times New Roman" w:cs="Times New Roman"/>
          <w:sz w:val="28"/>
          <w:szCs w:val="28"/>
        </w:rPr>
        <w:t xml:space="preserve">най-голям е обемът на разследванията за </w:t>
      </w:r>
      <w:proofErr w:type="spellStart"/>
      <w:r w:rsidRPr="007A5D0C">
        <w:rPr>
          <w:rFonts w:ascii="Times New Roman" w:eastAsia="Calibri" w:hAnsi="Times New Roman" w:cs="Times New Roman"/>
          <w:sz w:val="28"/>
          <w:szCs w:val="28"/>
        </w:rPr>
        <w:t>общоопасни</w:t>
      </w:r>
      <w:proofErr w:type="spellEnd"/>
      <w:r w:rsidRPr="007A5D0C">
        <w:rPr>
          <w:rFonts w:ascii="Times New Roman" w:eastAsia="Calibri" w:hAnsi="Times New Roman" w:cs="Times New Roman"/>
          <w:sz w:val="28"/>
          <w:szCs w:val="28"/>
        </w:rPr>
        <w:t xml:space="preserve"> престъпления. За извършени престъпления по тази глава от НК са образувани 1119 дела, като с най-голям дял са делата по Раздел II – „Престъпления по транспорта и съобщенията“ .</w:t>
      </w:r>
    </w:p>
    <w:p w:rsidR="007A5D0C" w:rsidRPr="007A5D0C" w:rsidRDefault="003B47C9" w:rsidP="00D37CF3">
      <w:pPr>
        <w:shd w:val="clear" w:color="auto" w:fill="FFFFFF"/>
        <w:spacing w:before="5" w:after="0" w:line="240" w:lineRule="auto"/>
        <w:ind w:left="708" w:right="1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A5D0C" w:rsidRPr="007A5D0C">
        <w:rPr>
          <w:rFonts w:ascii="Times New Roman" w:eastAsia="Calibri" w:hAnsi="Times New Roman" w:cs="Times New Roman"/>
          <w:sz w:val="28"/>
          <w:szCs w:val="28"/>
        </w:rPr>
        <w:t xml:space="preserve">традиционно голям е броят на делата, образувани за престъпления против собствеността – 32% от всички новообразувани, като повечето от тях са за кражби (чл. 194–197 НК).   </w:t>
      </w:r>
    </w:p>
    <w:p w:rsidR="00D37CF3" w:rsidRDefault="007A5D0C" w:rsidP="00D37CF3">
      <w:pPr>
        <w:shd w:val="clear" w:color="auto" w:fill="FFFFFF"/>
        <w:spacing w:before="5" w:after="0" w:line="240" w:lineRule="auto"/>
        <w:ind w:right="14" w:firstLine="708"/>
        <w:jc w:val="both"/>
        <w:rPr>
          <w:rFonts w:ascii="Times New Roman" w:eastAsia="Calibri" w:hAnsi="Times New Roman" w:cs="Times New Roman"/>
          <w:sz w:val="28"/>
          <w:szCs w:val="28"/>
          <w:lang w:val="en-US"/>
        </w:rPr>
      </w:pPr>
      <w:r w:rsidRPr="007A5D0C">
        <w:rPr>
          <w:rFonts w:ascii="Times New Roman" w:eastAsia="Calibri" w:hAnsi="Times New Roman" w:cs="Times New Roman"/>
          <w:sz w:val="28"/>
          <w:szCs w:val="28"/>
        </w:rPr>
        <w:t xml:space="preserve">Пострадалите физически лица от извършени престъпления по новообразуваните ДП са общо 1580, от които 936 мъже </w:t>
      </w:r>
      <w:r w:rsidR="00D37CF3">
        <w:rPr>
          <w:rFonts w:ascii="Times New Roman" w:eastAsia="Calibri" w:hAnsi="Times New Roman" w:cs="Times New Roman"/>
          <w:sz w:val="28"/>
          <w:szCs w:val="28"/>
        </w:rPr>
        <w:t>и 644 жени.</w:t>
      </w:r>
    </w:p>
    <w:p w:rsidR="007A5D0C" w:rsidRPr="007A5D0C" w:rsidRDefault="007A5D0C" w:rsidP="00D37CF3">
      <w:pPr>
        <w:shd w:val="clear" w:color="auto" w:fill="FFFFFF"/>
        <w:spacing w:before="5" w:after="0" w:line="240" w:lineRule="auto"/>
        <w:ind w:right="14" w:firstLine="708"/>
        <w:jc w:val="both"/>
        <w:rPr>
          <w:rFonts w:ascii="Times New Roman" w:eastAsia="Calibri" w:hAnsi="Times New Roman" w:cs="Times New Roman"/>
          <w:sz w:val="28"/>
          <w:szCs w:val="28"/>
        </w:rPr>
      </w:pPr>
      <w:r w:rsidRPr="007A5D0C">
        <w:rPr>
          <w:rFonts w:ascii="Times New Roman" w:eastAsia="Calibri" w:hAnsi="Times New Roman" w:cs="Times New Roman"/>
          <w:sz w:val="28"/>
          <w:szCs w:val="28"/>
        </w:rPr>
        <w:t xml:space="preserve">Пострадалите непълнолетни лица са 69 (младежи – 28 и девойки – 41). Малолетните жертви на престъпления са 72 – от тях 26 момчета и 46 момичета. Най-голям е броят на пострадалите лица от престъпления против собствеността (глава V НК) – 874 и престъпления против личността (глава ІІ НК) – 392.  </w:t>
      </w:r>
    </w:p>
    <w:p w:rsidR="007A5D0C" w:rsidRPr="007A5D0C" w:rsidRDefault="007A5D0C" w:rsidP="00D37CF3">
      <w:pPr>
        <w:shd w:val="clear" w:color="auto" w:fill="FFFFFF"/>
        <w:spacing w:before="5" w:after="0" w:line="240" w:lineRule="auto"/>
        <w:ind w:right="14" w:firstLine="708"/>
        <w:jc w:val="both"/>
        <w:rPr>
          <w:rFonts w:ascii="Times New Roman" w:eastAsia="Calibri" w:hAnsi="Times New Roman" w:cs="Times New Roman"/>
          <w:sz w:val="28"/>
          <w:szCs w:val="28"/>
        </w:rPr>
      </w:pPr>
      <w:r w:rsidRPr="007A5D0C">
        <w:rPr>
          <w:rFonts w:ascii="Times New Roman" w:eastAsia="Calibri" w:hAnsi="Times New Roman" w:cs="Times New Roman"/>
          <w:sz w:val="28"/>
          <w:szCs w:val="28"/>
        </w:rPr>
        <w:t>Ощетените юридически лица са 241, като най-голям е броят им по престъпленията против собствеността – 132 и против стопанството – 95.</w:t>
      </w:r>
    </w:p>
    <w:p w:rsidR="007A5D0C" w:rsidRPr="00D37CF3" w:rsidRDefault="007A5D0C" w:rsidP="007A5D0C">
      <w:pPr>
        <w:shd w:val="clear" w:color="auto" w:fill="FFFFFF"/>
        <w:spacing w:after="0" w:line="240" w:lineRule="auto"/>
        <w:ind w:right="14"/>
        <w:jc w:val="both"/>
        <w:rPr>
          <w:rFonts w:ascii="Times New Roman" w:eastAsia="Calibri" w:hAnsi="Times New Roman" w:cs="Times New Roman"/>
          <w:b/>
          <w:bCs/>
          <w:sz w:val="16"/>
          <w:szCs w:val="16"/>
        </w:rPr>
      </w:pPr>
    </w:p>
    <w:p w:rsidR="007A5D0C" w:rsidRPr="007A5D0C" w:rsidRDefault="007A5D0C" w:rsidP="00475107">
      <w:pPr>
        <w:shd w:val="clear" w:color="auto" w:fill="FFFFFF"/>
        <w:spacing w:after="0" w:line="240" w:lineRule="auto"/>
        <w:ind w:right="14" w:firstLine="708"/>
        <w:jc w:val="both"/>
        <w:rPr>
          <w:rFonts w:ascii="Times New Roman" w:eastAsia="Calibri" w:hAnsi="Times New Roman" w:cs="Times New Roman"/>
          <w:b/>
          <w:bCs/>
          <w:sz w:val="28"/>
          <w:szCs w:val="28"/>
        </w:rPr>
      </w:pPr>
      <w:r w:rsidRPr="007A5D0C">
        <w:rPr>
          <w:rFonts w:ascii="Times New Roman" w:eastAsia="Calibri" w:hAnsi="Times New Roman" w:cs="Times New Roman"/>
          <w:b/>
          <w:bCs/>
          <w:sz w:val="28"/>
          <w:szCs w:val="28"/>
        </w:rPr>
        <w:t>Обобщени данни на МВР</w:t>
      </w:r>
    </w:p>
    <w:p w:rsidR="007A5D0C" w:rsidRPr="007A5D0C" w:rsidRDefault="007A5D0C" w:rsidP="007A5D0C">
      <w:pPr>
        <w:shd w:val="clear" w:color="auto" w:fill="FFFFFF"/>
        <w:spacing w:after="0" w:line="240" w:lineRule="auto"/>
        <w:ind w:right="11"/>
        <w:jc w:val="both"/>
        <w:rPr>
          <w:rFonts w:ascii="Times New Roman" w:eastAsia="Calibri" w:hAnsi="Times New Roman" w:cs="Times New Roman"/>
          <w:sz w:val="28"/>
          <w:szCs w:val="28"/>
        </w:rPr>
      </w:pPr>
      <w:r w:rsidRPr="007A5D0C">
        <w:rPr>
          <w:rFonts w:ascii="Times New Roman" w:eastAsia="Calibri" w:hAnsi="Times New Roman" w:cs="Times New Roman"/>
          <w:b/>
          <w:bCs/>
          <w:sz w:val="28"/>
          <w:szCs w:val="28"/>
        </w:rPr>
        <w:tab/>
      </w:r>
      <w:r w:rsidRPr="007A5D0C">
        <w:rPr>
          <w:rFonts w:ascii="Times New Roman" w:eastAsia="Calibri" w:hAnsi="Times New Roman" w:cs="Times New Roman"/>
          <w:sz w:val="28"/>
          <w:szCs w:val="28"/>
        </w:rPr>
        <w:t xml:space="preserve">По данни на ОД на МВР – Враца на територията на ОП – Враца са регистрирани общо 2729 престъпления (общо икономически и </w:t>
      </w:r>
      <w:r w:rsidRPr="007A5D0C">
        <w:rPr>
          <w:rFonts w:ascii="Times New Roman" w:eastAsia="Calibri" w:hAnsi="Times New Roman" w:cs="Times New Roman"/>
          <w:sz w:val="28"/>
          <w:szCs w:val="28"/>
        </w:rPr>
        <w:lastRenderedPageBreak/>
        <w:t>криминални). През 2021 година те са били 2434, а през 2020 г. – 2432 престъпления.</w:t>
      </w:r>
    </w:p>
    <w:p w:rsidR="007A5D0C" w:rsidRPr="007A5D0C" w:rsidRDefault="007A5D0C" w:rsidP="00475107">
      <w:pPr>
        <w:shd w:val="clear" w:color="auto" w:fill="FFFFFF"/>
        <w:spacing w:after="0" w:line="240" w:lineRule="auto"/>
        <w:ind w:right="11" w:firstLine="708"/>
        <w:jc w:val="both"/>
        <w:rPr>
          <w:rFonts w:ascii="Times New Roman" w:eastAsia="Calibri" w:hAnsi="Times New Roman" w:cs="Times New Roman"/>
          <w:sz w:val="28"/>
          <w:szCs w:val="28"/>
        </w:rPr>
      </w:pPr>
      <w:r w:rsidRPr="007A5D0C">
        <w:rPr>
          <w:rFonts w:ascii="Times New Roman" w:eastAsia="Calibri" w:hAnsi="Times New Roman" w:cs="Times New Roman"/>
          <w:sz w:val="28"/>
          <w:szCs w:val="28"/>
        </w:rPr>
        <w:t>През 2022г. е отчетен 12,5% ръст в нивото на криминалната престъпност, като от тази категория са регистрирани 2 451 криминални престъпления, при</w:t>
      </w:r>
      <w:r w:rsidRPr="007A5D0C">
        <w:rPr>
          <w:rFonts w:ascii="Times New Roman" w:hAnsi="Times New Roman" w:cs="Times New Roman"/>
          <w:sz w:val="28"/>
          <w:szCs w:val="28"/>
        </w:rPr>
        <w:t xml:space="preserve"> </w:t>
      </w:r>
      <w:r w:rsidRPr="007A5D0C">
        <w:rPr>
          <w:rFonts w:ascii="Times New Roman" w:eastAsia="Calibri" w:hAnsi="Times New Roman" w:cs="Times New Roman"/>
          <w:sz w:val="28"/>
          <w:szCs w:val="28"/>
        </w:rPr>
        <w:t>2179 за 2021 г., а през 2020 година са били  2163.</w:t>
      </w:r>
      <w:r w:rsidR="00475107">
        <w:rPr>
          <w:rFonts w:ascii="Times New Roman" w:eastAsia="Calibri" w:hAnsi="Times New Roman" w:cs="Times New Roman"/>
          <w:sz w:val="28"/>
          <w:szCs w:val="28"/>
        </w:rPr>
        <w:t xml:space="preserve"> </w:t>
      </w:r>
      <w:r w:rsidRPr="007A5D0C">
        <w:rPr>
          <w:rFonts w:ascii="Times New Roman" w:eastAsia="Calibri" w:hAnsi="Times New Roman" w:cs="Times New Roman"/>
          <w:sz w:val="28"/>
          <w:szCs w:val="28"/>
        </w:rPr>
        <w:t>Разкритите престъпления от регистрираните през 2022 г. са 1487, през 2021г. разкритите са били 1176, а през 2020 г. – 1353 броя.</w:t>
      </w:r>
      <w:r w:rsidR="00475107">
        <w:rPr>
          <w:rFonts w:ascii="Times New Roman" w:eastAsia="Calibri" w:hAnsi="Times New Roman" w:cs="Times New Roman"/>
          <w:sz w:val="28"/>
          <w:szCs w:val="28"/>
        </w:rPr>
        <w:t xml:space="preserve"> </w:t>
      </w:r>
    </w:p>
    <w:p w:rsidR="007A5D0C" w:rsidRPr="007A5D0C" w:rsidRDefault="007A5D0C" w:rsidP="00475107">
      <w:pPr>
        <w:shd w:val="clear" w:color="auto" w:fill="FFFFFF"/>
        <w:spacing w:after="0" w:line="240" w:lineRule="auto"/>
        <w:ind w:right="11" w:firstLine="708"/>
        <w:jc w:val="both"/>
        <w:rPr>
          <w:rFonts w:ascii="Times New Roman" w:eastAsia="Calibri" w:hAnsi="Times New Roman" w:cs="Times New Roman"/>
          <w:sz w:val="28"/>
          <w:szCs w:val="28"/>
        </w:rPr>
      </w:pPr>
      <w:r w:rsidRPr="007A5D0C">
        <w:rPr>
          <w:rFonts w:ascii="Times New Roman" w:eastAsia="Calibri" w:hAnsi="Times New Roman" w:cs="Times New Roman"/>
          <w:sz w:val="28"/>
          <w:szCs w:val="28"/>
        </w:rPr>
        <w:t>По предоставените ни данни за натовареност разследващите полицаи в ОД на МВР и РУ на територията на областта са работили средно по 85 досъдебни производства</w:t>
      </w:r>
      <w:r w:rsidR="00AE0CBE">
        <w:rPr>
          <w:rFonts w:ascii="Times New Roman" w:eastAsia="Calibri" w:hAnsi="Times New Roman" w:cs="Times New Roman"/>
          <w:sz w:val="28"/>
          <w:szCs w:val="28"/>
        </w:rPr>
        <w:t xml:space="preserve"> </w:t>
      </w:r>
      <w:r w:rsidRPr="007A5D0C">
        <w:rPr>
          <w:rFonts w:ascii="Times New Roman" w:eastAsia="Calibri" w:hAnsi="Times New Roman" w:cs="Times New Roman"/>
          <w:sz w:val="28"/>
          <w:szCs w:val="28"/>
        </w:rPr>
        <w:t>/досъдебни и бързи производства/</w:t>
      </w:r>
      <w:r w:rsidR="003B47C9">
        <w:rPr>
          <w:rFonts w:ascii="Times New Roman" w:eastAsia="Calibri" w:hAnsi="Times New Roman" w:cs="Times New Roman"/>
          <w:sz w:val="28"/>
          <w:szCs w:val="28"/>
        </w:rPr>
        <w:t xml:space="preserve"> </w:t>
      </w:r>
      <w:r w:rsidRPr="007A5D0C">
        <w:rPr>
          <w:rFonts w:ascii="Times New Roman" w:eastAsia="Calibri" w:hAnsi="Times New Roman" w:cs="Times New Roman"/>
          <w:sz w:val="28"/>
          <w:szCs w:val="28"/>
        </w:rPr>
        <w:t>през годината, като натовареността е различна за отделните сектори и полицейски управления.</w:t>
      </w:r>
    </w:p>
    <w:p w:rsidR="007A5D0C" w:rsidRPr="00D37CF3" w:rsidRDefault="007A5D0C" w:rsidP="007A5D0C">
      <w:pPr>
        <w:shd w:val="clear" w:color="auto" w:fill="FFFFFF"/>
        <w:spacing w:after="0" w:line="240" w:lineRule="auto"/>
        <w:ind w:right="11"/>
        <w:jc w:val="both"/>
        <w:rPr>
          <w:rFonts w:ascii="Times New Roman" w:eastAsia="Calibri" w:hAnsi="Times New Roman" w:cs="Times New Roman"/>
          <w:sz w:val="16"/>
          <w:szCs w:val="16"/>
        </w:rPr>
      </w:pPr>
    </w:p>
    <w:p w:rsidR="007A5D0C" w:rsidRPr="007A5D0C" w:rsidRDefault="007A5D0C" w:rsidP="00475107">
      <w:pPr>
        <w:shd w:val="clear" w:color="auto" w:fill="FFFFFF"/>
        <w:spacing w:after="0" w:line="240" w:lineRule="auto"/>
        <w:ind w:right="11" w:firstLine="708"/>
        <w:jc w:val="both"/>
        <w:rPr>
          <w:rFonts w:ascii="Times New Roman" w:eastAsia="Calibri" w:hAnsi="Times New Roman" w:cs="Times New Roman"/>
          <w:b/>
          <w:bCs/>
          <w:sz w:val="28"/>
          <w:szCs w:val="28"/>
        </w:rPr>
      </w:pPr>
      <w:r w:rsidRPr="007A5D0C">
        <w:rPr>
          <w:rFonts w:ascii="Times New Roman" w:eastAsia="Calibri" w:hAnsi="Times New Roman" w:cs="Times New Roman"/>
          <w:b/>
          <w:bCs/>
          <w:sz w:val="28"/>
          <w:szCs w:val="28"/>
        </w:rPr>
        <w:t xml:space="preserve">Използване капацитета на </w:t>
      </w:r>
      <w:proofErr w:type="spellStart"/>
      <w:r w:rsidRPr="007A5D0C">
        <w:rPr>
          <w:rFonts w:ascii="Times New Roman" w:eastAsia="Calibri" w:hAnsi="Times New Roman" w:cs="Times New Roman"/>
          <w:b/>
          <w:bCs/>
          <w:sz w:val="28"/>
          <w:szCs w:val="28"/>
        </w:rPr>
        <w:t>ОСлО</w:t>
      </w:r>
      <w:proofErr w:type="spellEnd"/>
      <w:r w:rsidRPr="007A5D0C">
        <w:rPr>
          <w:rFonts w:ascii="Times New Roman" w:eastAsia="Calibri" w:hAnsi="Times New Roman" w:cs="Times New Roman"/>
          <w:b/>
          <w:bCs/>
          <w:sz w:val="28"/>
          <w:szCs w:val="28"/>
        </w:rPr>
        <w:t xml:space="preserve">  - Враца</w:t>
      </w:r>
    </w:p>
    <w:p w:rsidR="007A5D0C" w:rsidRPr="007A5D0C" w:rsidRDefault="007A5D0C" w:rsidP="00D37CF3">
      <w:pPr>
        <w:shd w:val="clear" w:color="auto" w:fill="FFFFFF"/>
        <w:spacing w:after="0" w:line="240" w:lineRule="auto"/>
        <w:ind w:right="11" w:firstLine="708"/>
        <w:jc w:val="both"/>
        <w:rPr>
          <w:rFonts w:ascii="Times New Roman" w:eastAsia="Calibri" w:hAnsi="Times New Roman" w:cs="Times New Roman"/>
          <w:sz w:val="28"/>
          <w:szCs w:val="28"/>
        </w:rPr>
      </w:pPr>
      <w:r w:rsidRPr="007A5D0C">
        <w:rPr>
          <w:rFonts w:ascii="Times New Roman" w:eastAsia="Calibri" w:hAnsi="Times New Roman" w:cs="Times New Roman"/>
          <w:sz w:val="28"/>
          <w:szCs w:val="28"/>
        </w:rPr>
        <w:t>През 20</w:t>
      </w:r>
      <w:r w:rsidRPr="007A5D0C">
        <w:rPr>
          <w:rFonts w:ascii="Times New Roman" w:eastAsia="Calibri" w:hAnsi="Times New Roman" w:cs="Times New Roman"/>
          <w:sz w:val="28"/>
          <w:szCs w:val="28"/>
          <w:lang w:val="en-US"/>
        </w:rPr>
        <w:t>2</w:t>
      </w:r>
      <w:r w:rsidRPr="007A5D0C">
        <w:rPr>
          <w:rFonts w:ascii="Times New Roman" w:eastAsia="Calibri" w:hAnsi="Times New Roman" w:cs="Times New Roman"/>
          <w:sz w:val="28"/>
          <w:szCs w:val="28"/>
        </w:rPr>
        <w:t xml:space="preserve">2г., в </w:t>
      </w:r>
      <w:proofErr w:type="spellStart"/>
      <w:r w:rsidRPr="007A5D0C">
        <w:rPr>
          <w:rFonts w:ascii="Times New Roman" w:eastAsia="Calibri" w:hAnsi="Times New Roman" w:cs="Times New Roman"/>
          <w:sz w:val="28"/>
          <w:szCs w:val="28"/>
        </w:rPr>
        <w:t>ОСлО</w:t>
      </w:r>
      <w:proofErr w:type="spellEnd"/>
      <w:r w:rsidRPr="007A5D0C">
        <w:rPr>
          <w:rFonts w:ascii="Times New Roman" w:eastAsia="Calibri" w:hAnsi="Times New Roman" w:cs="Times New Roman"/>
          <w:sz w:val="28"/>
          <w:szCs w:val="28"/>
        </w:rPr>
        <w:t xml:space="preserve"> при ОП – Враца реално работили са 10 следователи. Следователите от отдела отчитат 282 разследвани ДП, разследвани по общия ред от следовател. Приключено от отдела е разследването по общо 155 ДП. </w:t>
      </w:r>
    </w:p>
    <w:p w:rsidR="007A5D0C" w:rsidRPr="007A5D0C" w:rsidRDefault="007A5D0C" w:rsidP="00D37CF3">
      <w:pPr>
        <w:shd w:val="clear" w:color="auto" w:fill="FFFFFF"/>
        <w:spacing w:after="0" w:line="240" w:lineRule="auto"/>
        <w:ind w:right="11" w:firstLine="708"/>
        <w:jc w:val="both"/>
        <w:rPr>
          <w:rFonts w:ascii="Times New Roman" w:eastAsia="Calibri" w:hAnsi="Times New Roman" w:cs="Times New Roman"/>
          <w:sz w:val="28"/>
          <w:szCs w:val="28"/>
        </w:rPr>
      </w:pPr>
      <w:r w:rsidRPr="007A5D0C">
        <w:rPr>
          <w:rFonts w:ascii="Times New Roman" w:eastAsia="Calibri" w:hAnsi="Times New Roman" w:cs="Times New Roman"/>
          <w:sz w:val="28"/>
          <w:szCs w:val="28"/>
        </w:rPr>
        <w:t>От общо приключените ДП с мнение за предаване на съд са приключени 31 ДП, с мнение за прекратяване  88 ДП, с мнение за спиране - 30 ДП и 6 ДП са изпратени на други служби.</w:t>
      </w:r>
    </w:p>
    <w:p w:rsidR="007A5D0C" w:rsidRPr="007A5D0C" w:rsidRDefault="007A5D0C" w:rsidP="00D37CF3">
      <w:pPr>
        <w:shd w:val="clear" w:color="auto" w:fill="FFFFFF"/>
        <w:spacing w:after="0" w:line="240" w:lineRule="auto"/>
        <w:ind w:right="11" w:firstLine="708"/>
        <w:jc w:val="both"/>
        <w:rPr>
          <w:rFonts w:ascii="Times New Roman" w:eastAsia="Calibri" w:hAnsi="Times New Roman" w:cs="Times New Roman"/>
          <w:sz w:val="28"/>
          <w:szCs w:val="28"/>
        </w:rPr>
      </w:pPr>
      <w:r w:rsidRPr="007A5D0C">
        <w:rPr>
          <w:rFonts w:ascii="Times New Roman" w:eastAsia="Calibri" w:hAnsi="Times New Roman" w:cs="Times New Roman"/>
          <w:sz w:val="28"/>
          <w:szCs w:val="28"/>
        </w:rPr>
        <w:t>През отчетния период са възложени  235 бр. ( 199</w:t>
      </w:r>
      <w:r w:rsidR="00AE0CBE">
        <w:rPr>
          <w:rFonts w:ascii="Times New Roman" w:eastAsia="Calibri" w:hAnsi="Times New Roman" w:cs="Times New Roman"/>
          <w:sz w:val="28"/>
          <w:szCs w:val="28"/>
        </w:rPr>
        <w:t xml:space="preserve"> </w:t>
      </w:r>
      <w:r w:rsidRPr="007A5D0C">
        <w:rPr>
          <w:rFonts w:ascii="Times New Roman" w:eastAsia="Calibri" w:hAnsi="Times New Roman" w:cs="Times New Roman"/>
          <w:sz w:val="28"/>
          <w:szCs w:val="28"/>
        </w:rPr>
        <w:t>бр. за 2021г. и 234 бр. през 2020г</w:t>
      </w:r>
      <w:r w:rsidR="00AE0CBE">
        <w:rPr>
          <w:rFonts w:ascii="Times New Roman" w:eastAsia="Calibri" w:hAnsi="Times New Roman" w:cs="Times New Roman"/>
          <w:sz w:val="28"/>
          <w:szCs w:val="28"/>
        </w:rPr>
        <w:t>.</w:t>
      </w:r>
      <w:r w:rsidRPr="007A5D0C">
        <w:rPr>
          <w:rFonts w:ascii="Times New Roman" w:eastAsia="Calibri" w:hAnsi="Times New Roman" w:cs="Times New Roman"/>
          <w:sz w:val="28"/>
          <w:szCs w:val="28"/>
        </w:rPr>
        <w:t>) следствени поръчки.</w:t>
      </w:r>
    </w:p>
    <w:p w:rsidR="007A5D0C" w:rsidRPr="007A5D0C" w:rsidRDefault="007A5D0C" w:rsidP="00D37CF3">
      <w:pPr>
        <w:shd w:val="clear" w:color="auto" w:fill="FFFFFF"/>
        <w:spacing w:after="0" w:line="240" w:lineRule="auto"/>
        <w:ind w:right="11" w:firstLine="708"/>
        <w:jc w:val="both"/>
        <w:rPr>
          <w:rFonts w:ascii="Times New Roman" w:eastAsia="Calibri" w:hAnsi="Times New Roman" w:cs="Times New Roman"/>
          <w:sz w:val="28"/>
          <w:szCs w:val="28"/>
        </w:rPr>
      </w:pPr>
      <w:r w:rsidRPr="007A5D0C">
        <w:rPr>
          <w:rFonts w:ascii="Times New Roman" w:eastAsia="Calibri" w:hAnsi="Times New Roman" w:cs="Times New Roman"/>
          <w:sz w:val="28"/>
          <w:szCs w:val="28"/>
        </w:rPr>
        <w:t xml:space="preserve">Налице е намаление на броя на досъдебните производства възложени от административния ръководител на </w:t>
      </w:r>
      <w:proofErr w:type="spellStart"/>
      <w:r w:rsidRPr="007A5D0C">
        <w:rPr>
          <w:rFonts w:ascii="Times New Roman" w:eastAsia="Calibri" w:hAnsi="Times New Roman" w:cs="Times New Roman"/>
          <w:sz w:val="28"/>
          <w:szCs w:val="28"/>
        </w:rPr>
        <w:t>осн</w:t>
      </w:r>
      <w:proofErr w:type="spellEnd"/>
      <w:r w:rsidRPr="007A5D0C">
        <w:rPr>
          <w:rFonts w:ascii="Times New Roman" w:eastAsia="Calibri" w:hAnsi="Times New Roman" w:cs="Times New Roman"/>
          <w:sz w:val="28"/>
          <w:szCs w:val="28"/>
        </w:rPr>
        <w:t xml:space="preserve">. чл.194, ал.1, т.4 НПК. За отчетния период той е 46 (при 93 за 2021г. и </w:t>
      </w:r>
      <w:r w:rsidRPr="007A5D0C">
        <w:rPr>
          <w:rFonts w:ascii="Times New Roman" w:eastAsia="Calibri" w:hAnsi="Times New Roman" w:cs="Times New Roman"/>
          <w:sz w:val="28"/>
          <w:szCs w:val="28"/>
          <w:lang w:val="en-US"/>
        </w:rPr>
        <w:t>7</w:t>
      </w:r>
      <w:r w:rsidRPr="007A5D0C">
        <w:rPr>
          <w:rFonts w:ascii="Times New Roman" w:eastAsia="Calibri" w:hAnsi="Times New Roman" w:cs="Times New Roman"/>
          <w:sz w:val="28"/>
          <w:szCs w:val="28"/>
        </w:rPr>
        <w:t>0 за 2020г.).</w:t>
      </w:r>
      <w:r w:rsidR="00475107">
        <w:rPr>
          <w:rFonts w:ascii="Times New Roman" w:eastAsia="Calibri" w:hAnsi="Times New Roman" w:cs="Times New Roman"/>
          <w:sz w:val="28"/>
          <w:szCs w:val="28"/>
        </w:rPr>
        <w:t xml:space="preserve"> Причината за това е високата натовареност на следователите от след</w:t>
      </w:r>
      <w:r w:rsidR="00AE0CBE">
        <w:rPr>
          <w:rFonts w:ascii="Times New Roman" w:eastAsia="Calibri" w:hAnsi="Times New Roman" w:cs="Times New Roman"/>
          <w:sz w:val="28"/>
          <w:szCs w:val="28"/>
        </w:rPr>
        <w:t>ствения отдел при ОП-Враца /на 5</w:t>
      </w:r>
      <w:r w:rsidR="00475107">
        <w:rPr>
          <w:rFonts w:ascii="Times New Roman" w:eastAsia="Calibri" w:hAnsi="Times New Roman" w:cs="Times New Roman"/>
          <w:sz w:val="28"/>
          <w:szCs w:val="28"/>
        </w:rPr>
        <w:t>-то място в страната</w:t>
      </w:r>
      <w:r w:rsidR="003B47C9">
        <w:rPr>
          <w:rFonts w:ascii="Times New Roman" w:eastAsia="Calibri" w:hAnsi="Times New Roman" w:cs="Times New Roman"/>
          <w:sz w:val="28"/>
          <w:szCs w:val="28"/>
        </w:rPr>
        <w:t xml:space="preserve"> за 2022г.</w:t>
      </w:r>
      <w:r w:rsidR="00475107">
        <w:rPr>
          <w:rFonts w:ascii="Times New Roman" w:eastAsia="Calibri" w:hAnsi="Times New Roman" w:cs="Times New Roman"/>
          <w:sz w:val="28"/>
          <w:szCs w:val="28"/>
        </w:rPr>
        <w:t xml:space="preserve">/, обусловено от ангажираността на същите с получени ДП след закриването на Специализираната прокуратура и образуването на производства от прокурори при ОП-Враца с обща компетентност на разследване от следовател по смисъла на чл.194 НПК. </w:t>
      </w:r>
      <w:r w:rsidRPr="007A5D0C">
        <w:rPr>
          <w:rFonts w:ascii="Times New Roman" w:eastAsia="Calibri" w:hAnsi="Times New Roman" w:cs="Times New Roman"/>
          <w:sz w:val="28"/>
          <w:szCs w:val="28"/>
        </w:rPr>
        <w:t xml:space="preserve"> </w:t>
      </w:r>
    </w:p>
    <w:p w:rsidR="007A5D0C" w:rsidRPr="007A5D0C" w:rsidRDefault="007A5D0C" w:rsidP="00475107">
      <w:pPr>
        <w:shd w:val="clear" w:color="auto" w:fill="FFFFFF"/>
        <w:spacing w:after="0" w:line="240" w:lineRule="auto"/>
        <w:ind w:right="11" w:firstLine="708"/>
        <w:jc w:val="both"/>
        <w:rPr>
          <w:rFonts w:ascii="Times New Roman" w:eastAsia="Calibri" w:hAnsi="Times New Roman" w:cs="Times New Roman"/>
          <w:sz w:val="28"/>
          <w:szCs w:val="28"/>
        </w:rPr>
      </w:pPr>
      <w:r w:rsidRPr="007A5D0C">
        <w:rPr>
          <w:rFonts w:ascii="Times New Roman" w:eastAsia="Calibri" w:hAnsi="Times New Roman" w:cs="Times New Roman"/>
          <w:sz w:val="28"/>
          <w:szCs w:val="28"/>
        </w:rPr>
        <w:t>Разпределението на приключените дела е както следва:</w:t>
      </w:r>
    </w:p>
    <w:p w:rsidR="007A5D0C" w:rsidRPr="007A5D0C" w:rsidRDefault="007A5D0C" w:rsidP="007A5D0C">
      <w:pPr>
        <w:shd w:val="clear" w:color="auto" w:fill="FFFFFF"/>
        <w:spacing w:after="0" w:line="240" w:lineRule="auto"/>
        <w:ind w:right="11"/>
        <w:jc w:val="both"/>
        <w:rPr>
          <w:rFonts w:ascii="Times New Roman" w:eastAsia="Calibri" w:hAnsi="Times New Roman" w:cs="Times New Roman"/>
          <w:sz w:val="28"/>
          <w:szCs w:val="28"/>
        </w:rPr>
      </w:pPr>
    </w:p>
    <w:tbl>
      <w:tblPr>
        <w:tblW w:w="7049" w:type="dxa"/>
        <w:tblInd w:w="55" w:type="dxa"/>
        <w:tblCellMar>
          <w:left w:w="70" w:type="dxa"/>
          <w:right w:w="70" w:type="dxa"/>
        </w:tblCellMar>
        <w:tblLook w:val="04A0" w:firstRow="1" w:lastRow="0" w:firstColumn="1" w:lastColumn="0" w:noHBand="0" w:noVBand="1"/>
      </w:tblPr>
      <w:tblGrid>
        <w:gridCol w:w="4297"/>
        <w:gridCol w:w="898"/>
        <w:gridCol w:w="988"/>
        <w:gridCol w:w="898"/>
      </w:tblGrid>
      <w:tr w:rsidR="007A5D0C" w:rsidRPr="007A5D0C" w:rsidTr="007A5D0C">
        <w:trPr>
          <w:trHeight w:val="420"/>
        </w:trPr>
        <w:tc>
          <w:tcPr>
            <w:tcW w:w="4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5D0C" w:rsidRPr="007A5D0C" w:rsidRDefault="007A5D0C" w:rsidP="007A5D0C">
            <w:pPr>
              <w:spacing w:after="0" w:line="240" w:lineRule="auto"/>
              <w:rPr>
                <w:rFonts w:ascii="Times New Roman" w:eastAsia="Times New Roman" w:hAnsi="Times New Roman" w:cs="Times New Roman"/>
                <w:b/>
                <w:sz w:val="28"/>
                <w:szCs w:val="28"/>
              </w:rPr>
            </w:pPr>
            <w:r w:rsidRPr="007A5D0C">
              <w:rPr>
                <w:rFonts w:ascii="Times New Roman" w:eastAsia="Times New Roman" w:hAnsi="Times New Roman" w:cs="Times New Roman"/>
                <w:b/>
                <w:sz w:val="28"/>
                <w:szCs w:val="28"/>
              </w:rPr>
              <w:t>Начин на приключване</w:t>
            </w:r>
          </w:p>
        </w:tc>
        <w:tc>
          <w:tcPr>
            <w:tcW w:w="882" w:type="dxa"/>
            <w:tcBorders>
              <w:top w:val="single" w:sz="4" w:space="0" w:color="auto"/>
              <w:left w:val="single" w:sz="4" w:space="0" w:color="auto"/>
              <w:bottom w:val="single" w:sz="4" w:space="0" w:color="auto"/>
              <w:right w:val="nil"/>
            </w:tcBorders>
            <w:shd w:val="clear" w:color="auto" w:fill="auto"/>
            <w:noWrap/>
            <w:vAlign w:val="bottom"/>
          </w:tcPr>
          <w:p w:rsidR="007A5D0C" w:rsidRPr="007A5D0C" w:rsidRDefault="007A5D0C" w:rsidP="007A5D0C">
            <w:pPr>
              <w:spacing w:after="0" w:line="240" w:lineRule="auto"/>
              <w:jc w:val="right"/>
              <w:rPr>
                <w:rFonts w:ascii="Times New Roman" w:eastAsia="Times New Roman" w:hAnsi="Times New Roman" w:cs="Times New Roman"/>
                <w:b/>
                <w:bCs/>
                <w:color w:val="000000"/>
                <w:sz w:val="28"/>
                <w:szCs w:val="28"/>
              </w:rPr>
            </w:pPr>
            <w:r w:rsidRPr="007A5D0C">
              <w:rPr>
                <w:rFonts w:ascii="Times New Roman" w:eastAsia="Times New Roman" w:hAnsi="Times New Roman" w:cs="Times New Roman"/>
                <w:b/>
                <w:bCs/>
                <w:color w:val="000000"/>
                <w:sz w:val="28"/>
                <w:szCs w:val="28"/>
              </w:rPr>
              <w:t>2020г.</w:t>
            </w:r>
          </w:p>
        </w:tc>
        <w:tc>
          <w:tcPr>
            <w:tcW w:w="988" w:type="dxa"/>
            <w:tcBorders>
              <w:top w:val="single" w:sz="4" w:space="0" w:color="auto"/>
              <w:left w:val="single" w:sz="4" w:space="0" w:color="auto"/>
              <w:bottom w:val="single" w:sz="4" w:space="0" w:color="auto"/>
              <w:right w:val="nil"/>
            </w:tcBorders>
            <w:shd w:val="clear" w:color="auto" w:fill="auto"/>
            <w:noWrap/>
            <w:vAlign w:val="bottom"/>
          </w:tcPr>
          <w:p w:rsidR="007A5D0C" w:rsidRPr="007A5D0C" w:rsidRDefault="007A5D0C" w:rsidP="007A5D0C">
            <w:pPr>
              <w:spacing w:after="0" w:line="240" w:lineRule="auto"/>
              <w:jc w:val="right"/>
              <w:rPr>
                <w:rFonts w:ascii="Times New Roman" w:eastAsia="Times New Roman" w:hAnsi="Times New Roman" w:cs="Times New Roman"/>
                <w:b/>
                <w:bCs/>
                <w:color w:val="000000"/>
                <w:sz w:val="28"/>
                <w:szCs w:val="28"/>
              </w:rPr>
            </w:pPr>
            <w:r w:rsidRPr="007A5D0C">
              <w:rPr>
                <w:rFonts w:ascii="Times New Roman" w:eastAsia="Times New Roman" w:hAnsi="Times New Roman" w:cs="Times New Roman"/>
                <w:b/>
                <w:bCs/>
                <w:color w:val="000000"/>
                <w:sz w:val="28"/>
                <w:szCs w:val="28"/>
              </w:rPr>
              <w:t>2021г.</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5D0C" w:rsidRPr="007A5D0C" w:rsidRDefault="007A5D0C" w:rsidP="007A5D0C">
            <w:pPr>
              <w:spacing w:after="0" w:line="240" w:lineRule="auto"/>
              <w:jc w:val="right"/>
              <w:rPr>
                <w:rFonts w:ascii="Times New Roman" w:eastAsia="Times New Roman" w:hAnsi="Times New Roman" w:cs="Times New Roman"/>
                <w:b/>
                <w:bCs/>
                <w:color w:val="000000"/>
                <w:sz w:val="28"/>
                <w:szCs w:val="28"/>
              </w:rPr>
            </w:pPr>
            <w:r w:rsidRPr="007A5D0C">
              <w:rPr>
                <w:rFonts w:ascii="Times New Roman" w:eastAsia="Times New Roman" w:hAnsi="Times New Roman" w:cs="Times New Roman"/>
                <w:b/>
                <w:bCs/>
                <w:color w:val="000000"/>
                <w:sz w:val="28"/>
                <w:szCs w:val="28"/>
              </w:rPr>
              <w:t>2022г.</w:t>
            </w:r>
          </w:p>
        </w:tc>
      </w:tr>
      <w:tr w:rsidR="007A5D0C" w:rsidRPr="007A5D0C" w:rsidTr="007A5D0C">
        <w:trPr>
          <w:trHeight w:val="420"/>
        </w:trPr>
        <w:tc>
          <w:tcPr>
            <w:tcW w:w="4297" w:type="dxa"/>
            <w:tcBorders>
              <w:top w:val="nil"/>
              <w:left w:val="single" w:sz="8" w:space="0" w:color="auto"/>
              <w:bottom w:val="single" w:sz="4" w:space="0" w:color="auto"/>
              <w:right w:val="single" w:sz="4" w:space="0" w:color="auto"/>
            </w:tcBorders>
            <w:shd w:val="clear" w:color="auto" w:fill="auto"/>
            <w:noWrap/>
            <w:vAlign w:val="bottom"/>
            <w:hideMark/>
          </w:tcPr>
          <w:p w:rsidR="007A5D0C" w:rsidRPr="007A5D0C" w:rsidRDefault="007A5D0C" w:rsidP="007A5D0C">
            <w:pPr>
              <w:spacing w:after="0" w:line="240" w:lineRule="auto"/>
              <w:rPr>
                <w:rFonts w:ascii="Times New Roman" w:eastAsia="Times New Roman" w:hAnsi="Times New Roman" w:cs="Times New Roman"/>
                <w:sz w:val="28"/>
                <w:szCs w:val="28"/>
              </w:rPr>
            </w:pPr>
            <w:r w:rsidRPr="007A5D0C">
              <w:rPr>
                <w:rFonts w:ascii="Times New Roman" w:eastAsia="Times New Roman" w:hAnsi="Times New Roman" w:cs="Times New Roman"/>
                <w:sz w:val="28"/>
                <w:szCs w:val="28"/>
              </w:rPr>
              <w:t>с обвинително заключение</w:t>
            </w:r>
          </w:p>
        </w:tc>
        <w:tc>
          <w:tcPr>
            <w:tcW w:w="882" w:type="dxa"/>
            <w:tcBorders>
              <w:top w:val="nil"/>
              <w:left w:val="single" w:sz="4" w:space="0" w:color="auto"/>
              <w:bottom w:val="single" w:sz="4" w:space="0" w:color="auto"/>
              <w:right w:val="nil"/>
            </w:tcBorders>
            <w:shd w:val="clear" w:color="auto" w:fill="auto"/>
            <w:noWrap/>
            <w:vAlign w:val="bottom"/>
            <w:hideMark/>
          </w:tcPr>
          <w:p w:rsidR="007A5D0C" w:rsidRPr="007A5D0C" w:rsidRDefault="007A5D0C" w:rsidP="007A5D0C">
            <w:pPr>
              <w:spacing w:after="0" w:line="240" w:lineRule="auto"/>
              <w:jc w:val="right"/>
              <w:rPr>
                <w:rFonts w:ascii="Times New Roman" w:eastAsia="Times New Roman" w:hAnsi="Times New Roman" w:cs="Times New Roman"/>
                <w:bCs/>
                <w:color w:val="000000"/>
                <w:sz w:val="28"/>
                <w:szCs w:val="28"/>
              </w:rPr>
            </w:pPr>
            <w:r w:rsidRPr="007A5D0C">
              <w:rPr>
                <w:rFonts w:ascii="Times New Roman" w:eastAsia="Times New Roman" w:hAnsi="Times New Roman" w:cs="Times New Roman"/>
                <w:bCs/>
                <w:color w:val="000000"/>
                <w:sz w:val="28"/>
                <w:szCs w:val="28"/>
              </w:rPr>
              <w:t>22</w:t>
            </w:r>
          </w:p>
        </w:tc>
        <w:tc>
          <w:tcPr>
            <w:tcW w:w="988" w:type="dxa"/>
            <w:tcBorders>
              <w:top w:val="nil"/>
              <w:left w:val="single" w:sz="4" w:space="0" w:color="auto"/>
              <w:bottom w:val="single" w:sz="4" w:space="0" w:color="auto"/>
              <w:right w:val="nil"/>
            </w:tcBorders>
            <w:shd w:val="clear" w:color="auto" w:fill="auto"/>
            <w:noWrap/>
            <w:vAlign w:val="bottom"/>
            <w:hideMark/>
          </w:tcPr>
          <w:p w:rsidR="007A5D0C" w:rsidRPr="007A5D0C" w:rsidRDefault="007A5D0C" w:rsidP="007A5D0C">
            <w:pPr>
              <w:spacing w:after="0" w:line="240" w:lineRule="auto"/>
              <w:jc w:val="right"/>
              <w:rPr>
                <w:rFonts w:ascii="Times New Roman" w:eastAsia="Times New Roman" w:hAnsi="Times New Roman" w:cs="Times New Roman"/>
                <w:bCs/>
                <w:color w:val="000000"/>
                <w:sz w:val="28"/>
                <w:szCs w:val="28"/>
              </w:rPr>
            </w:pPr>
            <w:r w:rsidRPr="007A5D0C">
              <w:rPr>
                <w:rFonts w:ascii="Times New Roman" w:eastAsia="Times New Roman" w:hAnsi="Times New Roman" w:cs="Times New Roman"/>
                <w:bCs/>
                <w:color w:val="000000"/>
                <w:sz w:val="28"/>
                <w:szCs w:val="28"/>
              </w:rPr>
              <w:t>29</w:t>
            </w:r>
          </w:p>
        </w:tc>
        <w:tc>
          <w:tcPr>
            <w:tcW w:w="882" w:type="dxa"/>
            <w:tcBorders>
              <w:top w:val="nil"/>
              <w:left w:val="single" w:sz="4" w:space="0" w:color="auto"/>
              <w:bottom w:val="single" w:sz="4" w:space="0" w:color="auto"/>
              <w:right w:val="single" w:sz="8" w:space="0" w:color="auto"/>
            </w:tcBorders>
            <w:shd w:val="clear" w:color="auto" w:fill="auto"/>
            <w:noWrap/>
            <w:vAlign w:val="bottom"/>
            <w:hideMark/>
          </w:tcPr>
          <w:p w:rsidR="007A5D0C" w:rsidRPr="007A5D0C" w:rsidRDefault="007A5D0C" w:rsidP="007A5D0C">
            <w:pPr>
              <w:spacing w:after="0" w:line="240" w:lineRule="auto"/>
              <w:jc w:val="right"/>
              <w:rPr>
                <w:rFonts w:ascii="Times New Roman" w:eastAsia="Times New Roman" w:hAnsi="Times New Roman" w:cs="Times New Roman"/>
                <w:bCs/>
                <w:color w:val="000000"/>
                <w:sz w:val="28"/>
                <w:szCs w:val="28"/>
              </w:rPr>
            </w:pPr>
            <w:r w:rsidRPr="007A5D0C">
              <w:rPr>
                <w:rFonts w:ascii="Times New Roman" w:eastAsia="Times New Roman" w:hAnsi="Times New Roman" w:cs="Times New Roman"/>
                <w:bCs/>
                <w:color w:val="000000"/>
                <w:sz w:val="28"/>
                <w:szCs w:val="28"/>
              </w:rPr>
              <w:t>31</w:t>
            </w:r>
          </w:p>
        </w:tc>
      </w:tr>
      <w:tr w:rsidR="007A5D0C" w:rsidRPr="007A5D0C" w:rsidTr="007A5D0C">
        <w:trPr>
          <w:trHeight w:val="420"/>
        </w:trPr>
        <w:tc>
          <w:tcPr>
            <w:tcW w:w="4297" w:type="dxa"/>
            <w:tcBorders>
              <w:top w:val="nil"/>
              <w:left w:val="single" w:sz="8" w:space="0" w:color="auto"/>
              <w:bottom w:val="single" w:sz="4" w:space="0" w:color="auto"/>
              <w:right w:val="single" w:sz="4" w:space="0" w:color="auto"/>
            </w:tcBorders>
            <w:shd w:val="clear" w:color="auto" w:fill="auto"/>
            <w:noWrap/>
            <w:vAlign w:val="bottom"/>
            <w:hideMark/>
          </w:tcPr>
          <w:p w:rsidR="007A5D0C" w:rsidRPr="007A5D0C" w:rsidRDefault="007A5D0C" w:rsidP="007A5D0C">
            <w:pPr>
              <w:spacing w:after="0" w:line="240" w:lineRule="auto"/>
              <w:rPr>
                <w:rFonts w:ascii="Times New Roman" w:eastAsia="Times New Roman" w:hAnsi="Times New Roman" w:cs="Times New Roman"/>
                <w:sz w:val="28"/>
                <w:szCs w:val="28"/>
              </w:rPr>
            </w:pPr>
            <w:r w:rsidRPr="007A5D0C">
              <w:rPr>
                <w:rFonts w:ascii="Times New Roman" w:eastAsia="Times New Roman" w:hAnsi="Times New Roman" w:cs="Times New Roman"/>
                <w:sz w:val="28"/>
                <w:szCs w:val="28"/>
              </w:rPr>
              <w:t>с мнение за спиране</w:t>
            </w:r>
          </w:p>
        </w:tc>
        <w:tc>
          <w:tcPr>
            <w:tcW w:w="882" w:type="dxa"/>
            <w:tcBorders>
              <w:top w:val="nil"/>
              <w:left w:val="single" w:sz="4" w:space="0" w:color="auto"/>
              <w:bottom w:val="single" w:sz="4" w:space="0" w:color="auto"/>
              <w:right w:val="nil"/>
            </w:tcBorders>
            <w:shd w:val="clear" w:color="auto" w:fill="auto"/>
            <w:noWrap/>
            <w:vAlign w:val="bottom"/>
            <w:hideMark/>
          </w:tcPr>
          <w:p w:rsidR="007A5D0C" w:rsidRPr="007A5D0C" w:rsidRDefault="007A5D0C" w:rsidP="007A5D0C">
            <w:pPr>
              <w:spacing w:after="0" w:line="240" w:lineRule="auto"/>
              <w:jc w:val="right"/>
              <w:rPr>
                <w:rFonts w:ascii="Times New Roman" w:eastAsia="Times New Roman" w:hAnsi="Times New Roman" w:cs="Times New Roman"/>
                <w:bCs/>
                <w:color w:val="000000"/>
                <w:sz w:val="28"/>
                <w:szCs w:val="28"/>
              </w:rPr>
            </w:pPr>
            <w:r w:rsidRPr="007A5D0C">
              <w:rPr>
                <w:rFonts w:ascii="Times New Roman" w:eastAsia="Times New Roman" w:hAnsi="Times New Roman" w:cs="Times New Roman"/>
                <w:bCs/>
                <w:color w:val="000000"/>
                <w:sz w:val="28"/>
                <w:szCs w:val="28"/>
              </w:rPr>
              <w:t>41</w:t>
            </w:r>
          </w:p>
        </w:tc>
        <w:tc>
          <w:tcPr>
            <w:tcW w:w="988" w:type="dxa"/>
            <w:tcBorders>
              <w:top w:val="nil"/>
              <w:left w:val="single" w:sz="4" w:space="0" w:color="auto"/>
              <w:bottom w:val="single" w:sz="4" w:space="0" w:color="auto"/>
              <w:right w:val="nil"/>
            </w:tcBorders>
            <w:shd w:val="clear" w:color="auto" w:fill="auto"/>
            <w:noWrap/>
            <w:vAlign w:val="bottom"/>
            <w:hideMark/>
          </w:tcPr>
          <w:p w:rsidR="007A5D0C" w:rsidRPr="007A5D0C" w:rsidRDefault="007A5D0C" w:rsidP="007A5D0C">
            <w:pPr>
              <w:spacing w:after="0" w:line="240" w:lineRule="auto"/>
              <w:jc w:val="right"/>
              <w:rPr>
                <w:rFonts w:ascii="Times New Roman" w:eastAsia="Times New Roman" w:hAnsi="Times New Roman" w:cs="Times New Roman"/>
                <w:bCs/>
                <w:color w:val="000000"/>
                <w:sz w:val="28"/>
                <w:szCs w:val="28"/>
              </w:rPr>
            </w:pPr>
            <w:r w:rsidRPr="007A5D0C">
              <w:rPr>
                <w:rFonts w:ascii="Times New Roman" w:eastAsia="Times New Roman" w:hAnsi="Times New Roman" w:cs="Times New Roman"/>
                <w:bCs/>
                <w:color w:val="000000"/>
                <w:sz w:val="28"/>
                <w:szCs w:val="28"/>
              </w:rPr>
              <w:t>43</w:t>
            </w:r>
          </w:p>
        </w:tc>
        <w:tc>
          <w:tcPr>
            <w:tcW w:w="882" w:type="dxa"/>
            <w:tcBorders>
              <w:top w:val="nil"/>
              <w:left w:val="single" w:sz="4" w:space="0" w:color="auto"/>
              <w:bottom w:val="single" w:sz="4" w:space="0" w:color="auto"/>
              <w:right w:val="single" w:sz="8" w:space="0" w:color="auto"/>
            </w:tcBorders>
            <w:shd w:val="clear" w:color="auto" w:fill="auto"/>
            <w:noWrap/>
            <w:vAlign w:val="bottom"/>
            <w:hideMark/>
          </w:tcPr>
          <w:p w:rsidR="007A5D0C" w:rsidRPr="007A5D0C" w:rsidRDefault="007A5D0C" w:rsidP="007A5D0C">
            <w:pPr>
              <w:spacing w:after="0" w:line="240" w:lineRule="auto"/>
              <w:jc w:val="right"/>
              <w:rPr>
                <w:rFonts w:ascii="Times New Roman" w:eastAsia="Times New Roman" w:hAnsi="Times New Roman" w:cs="Times New Roman"/>
                <w:bCs/>
                <w:color w:val="000000"/>
                <w:sz w:val="28"/>
                <w:szCs w:val="28"/>
              </w:rPr>
            </w:pPr>
            <w:r w:rsidRPr="007A5D0C">
              <w:rPr>
                <w:rFonts w:ascii="Times New Roman" w:eastAsia="Times New Roman" w:hAnsi="Times New Roman" w:cs="Times New Roman"/>
                <w:bCs/>
                <w:color w:val="000000"/>
                <w:sz w:val="28"/>
                <w:szCs w:val="28"/>
              </w:rPr>
              <w:t>30</w:t>
            </w:r>
          </w:p>
        </w:tc>
      </w:tr>
      <w:tr w:rsidR="007A5D0C" w:rsidRPr="007A5D0C" w:rsidTr="007A5D0C">
        <w:trPr>
          <w:trHeight w:val="300"/>
        </w:trPr>
        <w:tc>
          <w:tcPr>
            <w:tcW w:w="4297" w:type="dxa"/>
            <w:tcBorders>
              <w:top w:val="nil"/>
              <w:left w:val="single" w:sz="8" w:space="0" w:color="auto"/>
              <w:bottom w:val="single" w:sz="4" w:space="0" w:color="auto"/>
              <w:right w:val="single" w:sz="4" w:space="0" w:color="auto"/>
            </w:tcBorders>
            <w:shd w:val="clear" w:color="auto" w:fill="auto"/>
            <w:noWrap/>
            <w:vAlign w:val="bottom"/>
            <w:hideMark/>
          </w:tcPr>
          <w:p w:rsidR="007A5D0C" w:rsidRPr="007A5D0C" w:rsidRDefault="007A5D0C" w:rsidP="007A5D0C">
            <w:pPr>
              <w:spacing w:after="0" w:line="240" w:lineRule="auto"/>
              <w:rPr>
                <w:rFonts w:ascii="Times New Roman" w:eastAsia="Times New Roman" w:hAnsi="Times New Roman" w:cs="Times New Roman"/>
                <w:iCs/>
                <w:sz w:val="24"/>
                <w:szCs w:val="24"/>
              </w:rPr>
            </w:pPr>
            <w:r w:rsidRPr="007A5D0C">
              <w:rPr>
                <w:rFonts w:ascii="Times New Roman" w:eastAsia="Times New Roman" w:hAnsi="Times New Roman" w:cs="Times New Roman"/>
                <w:iCs/>
                <w:sz w:val="24"/>
                <w:szCs w:val="24"/>
              </w:rPr>
              <w:t>чл.244,ал.1,т.2 НПК</w:t>
            </w:r>
          </w:p>
        </w:tc>
        <w:tc>
          <w:tcPr>
            <w:tcW w:w="882" w:type="dxa"/>
            <w:tcBorders>
              <w:top w:val="nil"/>
              <w:left w:val="single" w:sz="4" w:space="0" w:color="auto"/>
              <w:bottom w:val="single" w:sz="4" w:space="0" w:color="auto"/>
              <w:right w:val="nil"/>
            </w:tcBorders>
            <w:shd w:val="clear" w:color="auto" w:fill="auto"/>
            <w:noWrap/>
            <w:vAlign w:val="bottom"/>
            <w:hideMark/>
          </w:tcPr>
          <w:p w:rsidR="007A5D0C" w:rsidRPr="007A5D0C" w:rsidRDefault="007A5D0C" w:rsidP="007A5D0C">
            <w:pPr>
              <w:spacing w:after="0" w:line="240" w:lineRule="auto"/>
              <w:jc w:val="right"/>
              <w:rPr>
                <w:rFonts w:ascii="Times New Roman" w:eastAsia="Times New Roman" w:hAnsi="Times New Roman" w:cs="Times New Roman"/>
                <w:color w:val="000000"/>
                <w:sz w:val="24"/>
                <w:szCs w:val="24"/>
              </w:rPr>
            </w:pPr>
            <w:r w:rsidRPr="007A5D0C">
              <w:rPr>
                <w:rFonts w:ascii="Times New Roman" w:eastAsia="Times New Roman" w:hAnsi="Times New Roman" w:cs="Times New Roman"/>
                <w:color w:val="000000"/>
                <w:sz w:val="24"/>
                <w:szCs w:val="24"/>
              </w:rPr>
              <w:t>19</w:t>
            </w:r>
          </w:p>
        </w:tc>
        <w:tc>
          <w:tcPr>
            <w:tcW w:w="988" w:type="dxa"/>
            <w:tcBorders>
              <w:top w:val="nil"/>
              <w:left w:val="single" w:sz="4" w:space="0" w:color="auto"/>
              <w:bottom w:val="single" w:sz="4" w:space="0" w:color="auto"/>
              <w:right w:val="nil"/>
            </w:tcBorders>
            <w:shd w:val="clear" w:color="auto" w:fill="auto"/>
            <w:noWrap/>
            <w:vAlign w:val="bottom"/>
            <w:hideMark/>
          </w:tcPr>
          <w:p w:rsidR="007A5D0C" w:rsidRPr="007A5D0C" w:rsidRDefault="007A5D0C" w:rsidP="007A5D0C">
            <w:pPr>
              <w:spacing w:after="0" w:line="240" w:lineRule="auto"/>
              <w:jc w:val="right"/>
              <w:rPr>
                <w:rFonts w:ascii="Times New Roman" w:eastAsia="Times New Roman" w:hAnsi="Times New Roman" w:cs="Times New Roman"/>
                <w:color w:val="000000"/>
                <w:sz w:val="24"/>
                <w:szCs w:val="24"/>
              </w:rPr>
            </w:pPr>
            <w:r w:rsidRPr="007A5D0C">
              <w:rPr>
                <w:rFonts w:ascii="Times New Roman" w:eastAsia="Times New Roman" w:hAnsi="Times New Roman" w:cs="Times New Roman"/>
                <w:color w:val="000000"/>
                <w:sz w:val="24"/>
                <w:szCs w:val="24"/>
              </w:rPr>
              <w:t>24</w:t>
            </w:r>
          </w:p>
        </w:tc>
        <w:tc>
          <w:tcPr>
            <w:tcW w:w="882" w:type="dxa"/>
            <w:tcBorders>
              <w:top w:val="nil"/>
              <w:left w:val="single" w:sz="4" w:space="0" w:color="auto"/>
              <w:bottom w:val="single" w:sz="4" w:space="0" w:color="auto"/>
              <w:right w:val="single" w:sz="8" w:space="0" w:color="auto"/>
            </w:tcBorders>
            <w:shd w:val="clear" w:color="auto" w:fill="auto"/>
            <w:noWrap/>
            <w:vAlign w:val="bottom"/>
            <w:hideMark/>
          </w:tcPr>
          <w:p w:rsidR="007A5D0C" w:rsidRPr="007A5D0C" w:rsidRDefault="007A5D0C" w:rsidP="007A5D0C">
            <w:pPr>
              <w:spacing w:after="0" w:line="240" w:lineRule="auto"/>
              <w:jc w:val="right"/>
              <w:rPr>
                <w:rFonts w:ascii="Times New Roman" w:eastAsia="Times New Roman" w:hAnsi="Times New Roman" w:cs="Times New Roman"/>
                <w:color w:val="000000"/>
                <w:sz w:val="24"/>
                <w:szCs w:val="24"/>
              </w:rPr>
            </w:pPr>
            <w:r w:rsidRPr="007A5D0C">
              <w:rPr>
                <w:rFonts w:ascii="Times New Roman" w:eastAsia="Times New Roman" w:hAnsi="Times New Roman" w:cs="Times New Roman"/>
                <w:color w:val="000000"/>
                <w:sz w:val="24"/>
                <w:szCs w:val="24"/>
              </w:rPr>
              <w:t>17</w:t>
            </w:r>
          </w:p>
        </w:tc>
      </w:tr>
      <w:tr w:rsidR="007A5D0C" w:rsidRPr="007A5D0C" w:rsidTr="007A5D0C">
        <w:trPr>
          <w:trHeight w:val="300"/>
        </w:trPr>
        <w:tc>
          <w:tcPr>
            <w:tcW w:w="4297" w:type="dxa"/>
            <w:tcBorders>
              <w:top w:val="nil"/>
              <w:left w:val="single" w:sz="8" w:space="0" w:color="auto"/>
              <w:bottom w:val="single" w:sz="4" w:space="0" w:color="auto"/>
              <w:right w:val="single" w:sz="4" w:space="0" w:color="auto"/>
            </w:tcBorders>
            <w:shd w:val="clear" w:color="auto" w:fill="auto"/>
            <w:noWrap/>
            <w:vAlign w:val="bottom"/>
            <w:hideMark/>
          </w:tcPr>
          <w:p w:rsidR="007A5D0C" w:rsidRPr="007A5D0C" w:rsidRDefault="007A5D0C" w:rsidP="007A5D0C">
            <w:pPr>
              <w:spacing w:after="0" w:line="240" w:lineRule="auto"/>
              <w:rPr>
                <w:rFonts w:ascii="Times New Roman" w:eastAsia="Times New Roman" w:hAnsi="Times New Roman" w:cs="Times New Roman"/>
                <w:iCs/>
                <w:sz w:val="24"/>
                <w:szCs w:val="24"/>
              </w:rPr>
            </w:pPr>
            <w:r w:rsidRPr="007A5D0C">
              <w:rPr>
                <w:rFonts w:ascii="Times New Roman" w:eastAsia="Times New Roman" w:hAnsi="Times New Roman" w:cs="Times New Roman"/>
                <w:iCs/>
                <w:sz w:val="24"/>
                <w:szCs w:val="24"/>
              </w:rPr>
              <w:t>др.основание</w:t>
            </w:r>
          </w:p>
        </w:tc>
        <w:tc>
          <w:tcPr>
            <w:tcW w:w="882" w:type="dxa"/>
            <w:tcBorders>
              <w:top w:val="nil"/>
              <w:left w:val="single" w:sz="4" w:space="0" w:color="auto"/>
              <w:bottom w:val="single" w:sz="4" w:space="0" w:color="auto"/>
              <w:right w:val="nil"/>
            </w:tcBorders>
            <w:shd w:val="clear" w:color="auto" w:fill="auto"/>
            <w:noWrap/>
            <w:vAlign w:val="bottom"/>
            <w:hideMark/>
          </w:tcPr>
          <w:p w:rsidR="007A5D0C" w:rsidRPr="007A5D0C" w:rsidRDefault="007A5D0C" w:rsidP="007A5D0C">
            <w:pPr>
              <w:spacing w:after="0" w:line="240" w:lineRule="auto"/>
              <w:jc w:val="right"/>
              <w:rPr>
                <w:rFonts w:ascii="Times New Roman" w:eastAsia="Times New Roman" w:hAnsi="Times New Roman" w:cs="Times New Roman"/>
                <w:color w:val="000000"/>
                <w:sz w:val="24"/>
                <w:szCs w:val="24"/>
              </w:rPr>
            </w:pPr>
            <w:r w:rsidRPr="007A5D0C">
              <w:rPr>
                <w:rFonts w:ascii="Times New Roman" w:eastAsia="Times New Roman" w:hAnsi="Times New Roman" w:cs="Times New Roman"/>
                <w:color w:val="000000"/>
                <w:sz w:val="24"/>
                <w:szCs w:val="24"/>
              </w:rPr>
              <w:t>22</w:t>
            </w:r>
          </w:p>
        </w:tc>
        <w:tc>
          <w:tcPr>
            <w:tcW w:w="988" w:type="dxa"/>
            <w:tcBorders>
              <w:top w:val="nil"/>
              <w:left w:val="single" w:sz="4" w:space="0" w:color="auto"/>
              <w:bottom w:val="single" w:sz="4" w:space="0" w:color="auto"/>
              <w:right w:val="nil"/>
            </w:tcBorders>
            <w:shd w:val="clear" w:color="auto" w:fill="auto"/>
            <w:noWrap/>
            <w:vAlign w:val="bottom"/>
            <w:hideMark/>
          </w:tcPr>
          <w:p w:rsidR="007A5D0C" w:rsidRPr="007A5D0C" w:rsidRDefault="007A5D0C" w:rsidP="007A5D0C">
            <w:pPr>
              <w:spacing w:after="0" w:line="240" w:lineRule="auto"/>
              <w:jc w:val="right"/>
              <w:rPr>
                <w:rFonts w:ascii="Times New Roman" w:eastAsia="Times New Roman" w:hAnsi="Times New Roman" w:cs="Times New Roman"/>
                <w:color w:val="000000"/>
                <w:sz w:val="24"/>
                <w:szCs w:val="24"/>
              </w:rPr>
            </w:pPr>
            <w:r w:rsidRPr="007A5D0C">
              <w:rPr>
                <w:rFonts w:ascii="Times New Roman" w:eastAsia="Times New Roman" w:hAnsi="Times New Roman" w:cs="Times New Roman"/>
                <w:color w:val="000000"/>
                <w:sz w:val="24"/>
                <w:szCs w:val="24"/>
              </w:rPr>
              <w:t>19</w:t>
            </w:r>
          </w:p>
        </w:tc>
        <w:tc>
          <w:tcPr>
            <w:tcW w:w="882" w:type="dxa"/>
            <w:tcBorders>
              <w:top w:val="nil"/>
              <w:left w:val="single" w:sz="4" w:space="0" w:color="auto"/>
              <w:bottom w:val="single" w:sz="4" w:space="0" w:color="auto"/>
              <w:right w:val="single" w:sz="8" w:space="0" w:color="auto"/>
            </w:tcBorders>
            <w:shd w:val="clear" w:color="auto" w:fill="auto"/>
            <w:noWrap/>
            <w:vAlign w:val="bottom"/>
            <w:hideMark/>
          </w:tcPr>
          <w:p w:rsidR="007A5D0C" w:rsidRPr="007A5D0C" w:rsidRDefault="007A5D0C" w:rsidP="007A5D0C">
            <w:pPr>
              <w:spacing w:after="0" w:line="240" w:lineRule="auto"/>
              <w:jc w:val="right"/>
              <w:rPr>
                <w:rFonts w:ascii="Times New Roman" w:eastAsia="Times New Roman" w:hAnsi="Times New Roman" w:cs="Times New Roman"/>
                <w:color w:val="000000"/>
                <w:sz w:val="24"/>
                <w:szCs w:val="24"/>
              </w:rPr>
            </w:pPr>
            <w:r w:rsidRPr="007A5D0C">
              <w:rPr>
                <w:rFonts w:ascii="Times New Roman" w:eastAsia="Times New Roman" w:hAnsi="Times New Roman" w:cs="Times New Roman"/>
                <w:color w:val="000000"/>
                <w:sz w:val="24"/>
                <w:szCs w:val="24"/>
              </w:rPr>
              <w:t>13</w:t>
            </w:r>
          </w:p>
        </w:tc>
      </w:tr>
      <w:tr w:rsidR="007A5D0C" w:rsidRPr="007A5D0C" w:rsidTr="007A5D0C">
        <w:trPr>
          <w:trHeight w:val="420"/>
        </w:trPr>
        <w:tc>
          <w:tcPr>
            <w:tcW w:w="4297" w:type="dxa"/>
            <w:tcBorders>
              <w:top w:val="nil"/>
              <w:left w:val="single" w:sz="8" w:space="0" w:color="auto"/>
              <w:bottom w:val="single" w:sz="4" w:space="0" w:color="auto"/>
              <w:right w:val="single" w:sz="4" w:space="0" w:color="auto"/>
            </w:tcBorders>
            <w:shd w:val="clear" w:color="auto" w:fill="auto"/>
            <w:noWrap/>
            <w:vAlign w:val="bottom"/>
            <w:hideMark/>
          </w:tcPr>
          <w:p w:rsidR="007A5D0C" w:rsidRPr="007A5D0C" w:rsidRDefault="007A5D0C" w:rsidP="007A5D0C">
            <w:pPr>
              <w:spacing w:after="0" w:line="240" w:lineRule="auto"/>
              <w:rPr>
                <w:rFonts w:ascii="Times New Roman" w:eastAsia="Times New Roman" w:hAnsi="Times New Roman" w:cs="Times New Roman"/>
                <w:sz w:val="28"/>
                <w:szCs w:val="28"/>
              </w:rPr>
            </w:pPr>
            <w:r w:rsidRPr="007A5D0C">
              <w:rPr>
                <w:rFonts w:ascii="Times New Roman" w:eastAsia="Times New Roman" w:hAnsi="Times New Roman" w:cs="Times New Roman"/>
                <w:sz w:val="28"/>
                <w:szCs w:val="28"/>
              </w:rPr>
              <w:t>с мнение за прекратяване</w:t>
            </w:r>
          </w:p>
        </w:tc>
        <w:tc>
          <w:tcPr>
            <w:tcW w:w="882" w:type="dxa"/>
            <w:tcBorders>
              <w:top w:val="nil"/>
              <w:left w:val="single" w:sz="4" w:space="0" w:color="auto"/>
              <w:bottom w:val="single" w:sz="4" w:space="0" w:color="auto"/>
              <w:right w:val="nil"/>
            </w:tcBorders>
            <w:shd w:val="clear" w:color="auto" w:fill="auto"/>
            <w:noWrap/>
            <w:vAlign w:val="bottom"/>
            <w:hideMark/>
          </w:tcPr>
          <w:p w:rsidR="007A5D0C" w:rsidRPr="007A5D0C" w:rsidRDefault="007A5D0C" w:rsidP="007A5D0C">
            <w:pPr>
              <w:spacing w:after="0" w:line="240" w:lineRule="auto"/>
              <w:jc w:val="right"/>
              <w:rPr>
                <w:rFonts w:ascii="Times New Roman" w:eastAsia="Times New Roman" w:hAnsi="Times New Roman" w:cs="Times New Roman"/>
                <w:bCs/>
                <w:color w:val="000000"/>
                <w:sz w:val="28"/>
                <w:szCs w:val="28"/>
              </w:rPr>
            </w:pPr>
            <w:r w:rsidRPr="007A5D0C">
              <w:rPr>
                <w:rFonts w:ascii="Times New Roman" w:eastAsia="Times New Roman" w:hAnsi="Times New Roman" w:cs="Times New Roman"/>
                <w:bCs/>
                <w:color w:val="000000"/>
                <w:sz w:val="28"/>
                <w:szCs w:val="28"/>
              </w:rPr>
              <w:t>72</w:t>
            </w:r>
          </w:p>
        </w:tc>
        <w:tc>
          <w:tcPr>
            <w:tcW w:w="988" w:type="dxa"/>
            <w:tcBorders>
              <w:top w:val="nil"/>
              <w:left w:val="single" w:sz="4" w:space="0" w:color="auto"/>
              <w:bottom w:val="single" w:sz="4" w:space="0" w:color="auto"/>
              <w:right w:val="nil"/>
            </w:tcBorders>
            <w:shd w:val="clear" w:color="auto" w:fill="auto"/>
            <w:noWrap/>
            <w:vAlign w:val="bottom"/>
            <w:hideMark/>
          </w:tcPr>
          <w:p w:rsidR="007A5D0C" w:rsidRPr="007A5D0C" w:rsidRDefault="007A5D0C" w:rsidP="007A5D0C">
            <w:pPr>
              <w:spacing w:after="0" w:line="240" w:lineRule="auto"/>
              <w:jc w:val="right"/>
              <w:rPr>
                <w:rFonts w:ascii="Times New Roman" w:eastAsia="Times New Roman" w:hAnsi="Times New Roman" w:cs="Times New Roman"/>
                <w:bCs/>
                <w:color w:val="000000"/>
                <w:sz w:val="28"/>
                <w:szCs w:val="28"/>
              </w:rPr>
            </w:pPr>
            <w:r w:rsidRPr="007A5D0C">
              <w:rPr>
                <w:rFonts w:ascii="Times New Roman" w:eastAsia="Times New Roman" w:hAnsi="Times New Roman" w:cs="Times New Roman"/>
                <w:bCs/>
                <w:color w:val="000000"/>
                <w:sz w:val="28"/>
                <w:szCs w:val="28"/>
              </w:rPr>
              <w:t>69</w:t>
            </w:r>
          </w:p>
        </w:tc>
        <w:tc>
          <w:tcPr>
            <w:tcW w:w="882" w:type="dxa"/>
            <w:tcBorders>
              <w:top w:val="nil"/>
              <w:left w:val="single" w:sz="4" w:space="0" w:color="auto"/>
              <w:bottom w:val="single" w:sz="4" w:space="0" w:color="auto"/>
              <w:right w:val="single" w:sz="8" w:space="0" w:color="auto"/>
            </w:tcBorders>
            <w:shd w:val="clear" w:color="auto" w:fill="auto"/>
            <w:noWrap/>
            <w:vAlign w:val="bottom"/>
            <w:hideMark/>
          </w:tcPr>
          <w:p w:rsidR="007A5D0C" w:rsidRPr="007A5D0C" w:rsidRDefault="007A5D0C" w:rsidP="007A5D0C">
            <w:pPr>
              <w:spacing w:after="0" w:line="240" w:lineRule="auto"/>
              <w:jc w:val="right"/>
              <w:rPr>
                <w:rFonts w:ascii="Times New Roman" w:eastAsia="Times New Roman" w:hAnsi="Times New Roman" w:cs="Times New Roman"/>
                <w:bCs/>
                <w:color w:val="000000"/>
                <w:sz w:val="28"/>
                <w:szCs w:val="28"/>
              </w:rPr>
            </w:pPr>
            <w:r w:rsidRPr="007A5D0C">
              <w:rPr>
                <w:rFonts w:ascii="Times New Roman" w:eastAsia="Times New Roman" w:hAnsi="Times New Roman" w:cs="Times New Roman"/>
                <w:bCs/>
                <w:color w:val="000000"/>
                <w:sz w:val="28"/>
                <w:szCs w:val="28"/>
              </w:rPr>
              <w:t>88</w:t>
            </w:r>
          </w:p>
        </w:tc>
      </w:tr>
      <w:tr w:rsidR="007A5D0C" w:rsidRPr="007A5D0C" w:rsidTr="007A5D0C">
        <w:trPr>
          <w:trHeight w:val="300"/>
        </w:trPr>
        <w:tc>
          <w:tcPr>
            <w:tcW w:w="4297" w:type="dxa"/>
            <w:tcBorders>
              <w:top w:val="nil"/>
              <w:left w:val="single" w:sz="8" w:space="0" w:color="auto"/>
              <w:bottom w:val="single" w:sz="4" w:space="0" w:color="auto"/>
              <w:right w:val="single" w:sz="4" w:space="0" w:color="auto"/>
            </w:tcBorders>
            <w:shd w:val="clear" w:color="auto" w:fill="auto"/>
            <w:noWrap/>
            <w:vAlign w:val="bottom"/>
            <w:hideMark/>
          </w:tcPr>
          <w:p w:rsidR="007A5D0C" w:rsidRPr="007A5D0C" w:rsidRDefault="007A5D0C" w:rsidP="007A5D0C">
            <w:pPr>
              <w:spacing w:after="0" w:line="240" w:lineRule="auto"/>
              <w:rPr>
                <w:rFonts w:ascii="Times New Roman" w:eastAsia="Times New Roman" w:hAnsi="Times New Roman" w:cs="Times New Roman"/>
                <w:iCs/>
                <w:sz w:val="24"/>
                <w:szCs w:val="24"/>
              </w:rPr>
            </w:pPr>
            <w:r w:rsidRPr="007A5D0C">
              <w:rPr>
                <w:rFonts w:ascii="Times New Roman" w:eastAsia="Times New Roman" w:hAnsi="Times New Roman" w:cs="Times New Roman"/>
                <w:iCs/>
                <w:sz w:val="24"/>
                <w:szCs w:val="24"/>
              </w:rPr>
              <w:t>чл.24,ал.1т.НПК</w:t>
            </w:r>
          </w:p>
        </w:tc>
        <w:tc>
          <w:tcPr>
            <w:tcW w:w="882" w:type="dxa"/>
            <w:tcBorders>
              <w:top w:val="nil"/>
              <w:left w:val="single" w:sz="4" w:space="0" w:color="auto"/>
              <w:bottom w:val="single" w:sz="4" w:space="0" w:color="auto"/>
              <w:right w:val="nil"/>
            </w:tcBorders>
            <w:shd w:val="clear" w:color="auto" w:fill="auto"/>
            <w:noWrap/>
            <w:vAlign w:val="bottom"/>
            <w:hideMark/>
          </w:tcPr>
          <w:p w:rsidR="007A5D0C" w:rsidRPr="007A5D0C" w:rsidRDefault="007A5D0C" w:rsidP="007A5D0C">
            <w:pPr>
              <w:spacing w:after="0" w:line="240" w:lineRule="auto"/>
              <w:jc w:val="right"/>
              <w:rPr>
                <w:rFonts w:ascii="Times New Roman" w:eastAsia="Times New Roman" w:hAnsi="Times New Roman" w:cs="Times New Roman"/>
                <w:color w:val="000000"/>
                <w:sz w:val="24"/>
                <w:szCs w:val="24"/>
              </w:rPr>
            </w:pPr>
            <w:r w:rsidRPr="007A5D0C">
              <w:rPr>
                <w:rFonts w:ascii="Times New Roman" w:eastAsia="Times New Roman" w:hAnsi="Times New Roman" w:cs="Times New Roman"/>
                <w:color w:val="000000"/>
                <w:sz w:val="24"/>
                <w:szCs w:val="24"/>
              </w:rPr>
              <w:t>55</w:t>
            </w:r>
          </w:p>
        </w:tc>
        <w:tc>
          <w:tcPr>
            <w:tcW w:w="988" w:type="dxa"/>
            <w:tcBorders>
              <w:top w:val="nil"/>
              <w:left w:val="single" w:sz="4" w:space="0" w:color="auto"/>
              <w:bottom w:val="single" w:sz="4" w:space="0" w:color="auto"/>
              <w:right w:val="nil"/>
            </w:tcBorders>
            <w:shd w:val="clear" w:color="auto" w:fill="auto"/>
            <w:noWrap/>
            <w:vAlign w:val="bottom"/>
            <w:hideMark/>
          </w:tcPr>
          <w:p w:rsidR="007A5D0C" w:rsidRPr="007A5D0C" w:rsidRDefault="007A5D0C" w:rsidP="007A5D0C">
            <w:pPr>
              <w:spacing w:after="0" w:line="240" w:lineRule="auto"/>
              <w:jc w:val="right"/>
              <w:rPr>
                <w:rFonts w:ascii="Times New Roman" w:eastAsia="Times New Roman" w:hAnsi="Times New Roman" w:cs="Times New Roman"/>
                <w:color w:val="000000"/>
                <w:sz w:val="24"/>
                <w:szCs w:val="24"/>
              </w:rPr>
            </w:pPr>
            <w:r w:rsidRPr="007A5D0C">
              <w:rPr>
                <w:rFonts w:ascii="Times New Roman" w:eastAsia="Times New Roman" w:hAnsi="Times New Roman" w:cs="Times New Roman"/>
                <w:color w:val="000000"/>
                <w:sz w:val="24"/>
                <w:szCs w:val="24"/>
              </w:rPr>
              <w:t>52</w:t>
            </w:r>
          </w:p>
        </w:tc>
        <w:tc>
          <w:tcPr>
            <w:tcW w:w="882" w:type="dxa"/>
            <w:tcBorders>
              <w:top w:val="nil"/>
              <w:left w:val="single" w:sz="4" w:space="0" w:color="auto"/>
              <w:bottom w:val="single" w:sz="4" w:space="0" w:color="auto"/>
              <w:right w:val="single" w:sz="8" w:space="0" w:color="auto"/>
            </w:tcBorders>
            <w:shd w:val="clear" w:color="auto" w:fill="auto"/>
            <w:noWrap/>
            <w:vAlign w:val="bottom"/>
            <w:hideMark/>
          </w:tcPr>
          <w:p w:rsidR="007A5D0C" w:rsidRPr="007A5D0C" w:rsidRDefault="007A5D0C" w:rsidP="007A5D0C">
            <w:pPr>
              <w:spacing w:after="0" w:line="240" w:lineRule="auto"/>
              <w:jc w:val="right"/>
              <w:rPr>
                <w:rFonts w:ascii="Times New Roman" w:eastAsia="Times New Roman" w:hAnsi="Times New Roman" w:cs="Times New Roman"/>
                <w:color w:val="000000"/>
                <w:sz w:val="24"/>
                <w:szCs w:val="24"/>
              </w:rPr>
            </w:pPr>
            <w:r w:rsidRPr="007A5D0C">
              <w:rPr>
                <w:rFonts w:ascii="Times New Roman" w:eastAsia="Times New Roman" w:hAnsi="Times New Roman" w:cs="Times New Roman"/>
                <w:color w:val="000000"/>
                <w:sz w:val="24"/>
                <w:szCs w:val="24"/>
              </w:rPr>
              <w:t>70</w:t>
            </w:r>
          </w:p>
        </w:tc>
      </w:tr>
      <w:tr w:rsidR="007A5D0C" w:rsidRPr="007A5D0C" w:rsidTr="007A5D0C">
        <w:trPr>
          <w:trHeight w:val="300"/>
        </w:trPr>
        <w:tc>
          <w:tcPr>
            <w:tcW w:w="4297" w:type="dxa"/>
            <w:tcBorders>
              <w:top w:val="nil"/>
              <w:left w:val="single" w:sz="8" w:space="0" w:color="auto"/>
              <w:bottom w:val="single" w:sz="4" w:space="0" w:color="auto"/>
              <w:right w:val="single" w:sz="4" w:space="0" w:color="auto"/>
            </w:tcBorders>
            <w:shd w:val="clear" w:color="auto" w:fill="auto"/>
            <w:noWrap/>
            <w:vAlign w:val="bottom"/>
            <w:hideMark/>
          </w:tcPr>
          <w:p w:rsidR="007A5D0C" w:rsidRPr="007A5D0C" w:rsidRDefault="007A5D0C" w:rsidP="007A5D0C">
            <w:pPr>
              <w:spacing w:after="0" w:line="240" w:lineRule="auto"/>
              <w:rPr>
                <w:rFonts w:ascii="Times New Roman" w:eastAsia="Times New Roman" w:hAnsi="Times New Roman" w:cs="Times New Roman"/>
                <w:iCs/>
                <w:sz w:val="24"/>
                <w:szCs w:val="24"/>
              </w:rPr>
            </w:pPr>
            <w:r w:rsidRPr="007A5D0C">
              <w:rPr>
                <w:rFonts w:ascii="Times New Roman" w:eastAsia="Times New Roman" w:hAnsi="Times New Roman" w:cs="Times New Roman"/>
                <w:iCs/>
                <w:sz w:val="24"/>
                <w:szCs w:val="24"/>
              </w:rPr>
              <w:t>др.основание</w:t>
            </w:r>
          </w:p>
        </w:tc>
        <w:tc>
          <w:tcPr>
            <w:tcW w:w="882" w:type="dxa"/>
            <w:tcBorders>
              <w:top w:val="nil"/>
              <w:left w:val="single" w:sz="4" w:space="0" w:color="auto"/>
              <w:bottom w:val="single" w:sz="4" w:space="0" w:color="auto"/>
              <w:right w:val="nil"/>
            </w:tcBorders>
            <w:shd w:val="clear" w:color="auto" w:fill="auto"/>
            <w:noWrap/>
            <w:vAlign w:val="bottom"/>
            <w:hideMark/>
          </w:tcPr>
          <w:p w:rsidR="007A5D0C" w:rsidRPr="007A5D0C" w:rsidRDefault="007A5D0C" w:rsidP="007A5D0C">
            <w:pPr>
              <w:spacing w:after="0" w:line="240" w:lineRule="auto"/>
              <w:jc w:val="right"/>
              <w:rPr>
                <w:rFonts w:ascii="Times New Roman" w:eastAsia="Times New Roman" w:hAnsi="Times New Roman" w:cs="Times New Roman"/>
                <w:color w:val="000000"/>
                <w:sz w:val="24"/>
                <w:szCs w:val="24"/>
              </w:rPr>
            </w:pPr>
            <w:r w:rsidRPr="007A5D0C">
              <w:rPr>
                <w:rFonts w:ascii="Times New Roman" w:eastAsia="Times New Roman" w:hAnsi="Times New Roman" w:cs="Times New Roman"/>
                <w:color w:val="000000"/>
                <w:sz w:val="24"/>
                <w:szCs w:val="24"/>
              </w:rPr>
              <w:t>11</w:t>
            </w:r>
          </w:p>
        </w:tc>
        <w:tc>
          <w:tcPr>
            <w:tcW w:w="988" w:type="dxa"/>
            <w:tcBorders>
              <w:top w:val="nil"/>
              <w:left w:val="single" w:sz="4" w:space="0" w:color="auto"/>
              <w:bottom w:val="single" w:sz="4" w:space="0" w:color="auto"/>
              <w:right w:val="nil"/>
            </w:tcBorders>
            <w:shd w:val="clear" w:color="auto" w:fill="auto"/>
            <w:noWrap/>
            <w:vAlign w:val="bottom"/>
            <w:hideMark/>
          </w:tcPr>
          <w:p w:rsidR="007A5D0C" w:rsidRPr="007A5D0C" w:rsidRDefault="007A5D0C" w:rsidP="007A5D0C">
            <w:pPr>
              <w:spacing w:after="0" w:line="240" w:lineRule="auto"/>
              <w:jc w:val="right"/>
              <w:rPr>
                <w:rFonts w:ascii="Times New Roman" w:eastAsia="Times New Roman" w:hAnsi="Times New Roman" w:cs="Times New Roman"/>
                <w:color w:val="000000"/>
                <w:sz w:val="24"/>
                <w:szCs w:val="24"/>
              </w:rPr>
            </w:pPr>
            <w:r w:rsidRPr="007A5D0C">
              <w:rPr>
                <w:rFonts w:ascii="Times New Roman" w:eastAsia="Times New Roman" w:hAnsi="Times New Roman" w:cs="Times New Roman"/>
                <w:color w:val="000000"/>
                <w:sz w:val="24"/>
                <w:szCs w:val="24"/>
              </w:rPr>
              <w:t>8</w:t>
            </w:r>
          </w:p>
        </w:tc>
        <w:tc>
          <w:tcPr>
            <w:tcW w:w="882" w:type="dxa"/>
            <w:tcBorders>
              <w:top w:val="nil"/>
              <w:left w:val="single" w:sz="4" w:space="0" w:color="auto"/>
              <w:bottom w:val="single" w:sz="4" w:space="0" w:color="auto"/>
              <w:right w:val="single" w:sz="8" w:space="0" w:color="auto"/>
            </w:tcBorders>
            <w:shd w:val="clear" w:color="auto" w:fill="auto"/>
            <w:noWrap/>
            <w:vAlign w:val="bottom"/>
            <w:hideMark/>
          </w:tcPr>
          <w:p w:rsidR="007A5D0C" w:rsidRPr="007A5D0C" w:rsidRDefault="007A5D0C" w:rsidP="007A5D0C">
            <w:pPr>
              <w:spacing w:after="0" w:line="240" w:lineRule="auto"/>
              <w:jc w:val="right"/>
              <w:rPr>
                <w:rFonts w:ascii="Times New Roman" w:eastAsia="Times New Roman" w:hAnsi="Times New Roman" w:cs="Times New Roman"/>
                <w:color w:val="000000"/>
                <w:sz w:val="24"/>
                <w:szCs w:val="24"/>
              </w:rPr>
            </w:pPr>
            <w:r w:rsidRPr="007A5D0C">
              <w:rPr>
                <w:rFonts w:ascii="Times New Roman" w:eastAsia="Times New Roman" w:hAnsi="Times New Roman" w:cs="Times New Roman"/>
                <w:color w:val="000000"/>
                <w:sz w:val="24"/>
                <w:szCs w:val="24"/>
              </w:rPr>
              <w:t>12</w:t>
            </w:r>
          </w:p>
        </w:tc>
      </w:tr>
      <w:tr w:rsidR="007A5D0C" w:rsidRPr="007A5D0C" w:rsidTr="007A5D0C">
        <w:trPr>
          <w:trHeight w:val="315"/>
        </w:trPr>
        <w:tc>
          <w:tcPr>
            <w:tcW w:w="4297" w:type="dxa"/>
            <w:tcBorders>
              <w:top w:val="nil"/>
              <w:left w:val="single" w:sz="8" w:space="0" w:color="auto"/>
              <w:bottom w:val="single" w:sz="4" w:space="0" w:color="auto"/>
              <w:right w:val="single" w:sz="4" w:space="0" w:color="auto"/>
            </w:tcBorders>
            <w:shd w:val="clear" w:color="auto" w:fill="auto"/>
            <w:noWrap/>
            <w:vAlign w:val="bottom"/>
            <w:hideMark/>
          </w:tcPr>
          <w:p w:rsidR="007A5D0C" w:rsidRPr="007A5D0C" w:rsidRDefault="007A5D0C" w:rsidP="007A5D0C">
            <w:pPr>
              <w:spacing w:after="0" w:line="240" w:lineRule="auto"/>
              <w:rPr>
                <w:rFonts w:ascii="Times New Roman" w:eastAsia="Times New Roman" w:hAnsi="Times New Roman" w:cs="Times New Roman"/>
                <w:iCs/>
                <w:sz w:val="24"/>
                <w:szCs w:val="24"/>
              </w:rPr>
            </w:pPr>
            <w:r w:rsidRPr="007A5D0C">
              <w:rPr>
                <w:rFonts w:ascii="Times New Roman" w:eastAsia="Times New Roman" w:hAnsi="Times New Roman" w:cs="Times New Roman"/>
                <w:iCs/>
                <w:sz w:val="24"/>
                <w:szCs w:val="24"/>
              </w:rPr>
              <w:t>чл.24,ал.1т.3НПК</w:t>
            </w:r>
          </w:p>
        </w:tc>
        <w:tc>
          <w:tcPr>
            <w:tcW w:w="882" w:type="dxa"/>
            <w:tcBorders>
              <w:top w:val="nil"/>
              <w:left w:val="single" w:sz="4" w:space="0" w:color="auto"/>
              <w:bottom w:val="single" w:sz="4" w:space="0" w:color="auto"/>
              <w:right w:val="nil"/>
            </w:tcBorders>
            <w:shd w:val="clear" w:color="auto" w:fill="auto"/>
            <w:noWrap/>
            <w:vAlign w:val="bottom"/>
            <w:hideMark/>
          </w:tcPr>
          <w:p w:rsidR="007A5D0C" w:rsidRPr="007A5D0C" w:rsidRDefault="007A5D0C" w:rsidP="007A5D0C">
            <w:pPr>
              <w:spacing w:after="0" w:line="240" w:lineRule="auto"/>
              <w:jc w:val="right"/>
              <w:rPr>
                <w:rFonts w:ascii="Times New Roman" w:eastAsia="Times New Roman" w:hAnsi="Times New Roman" w:cs="Times New Roman"/>
                <w:bCs/>
                <w:color w:val="000000"/>
                <w:sz w:val="24"/>
                <w:szCs w:val="24"/>
              </w:rPr>
            </w:pPr>
            <w:r w:rsidRPr="007A5D0C">
              <w:rPr>
                <w:rFonts w:ascii="Times New Roman" w:eastAsia="Times New Roman" w:hAnsi="Times New Roman" w:cs="Times New Roman"/>
                <w:bCs/>
                <w:color w:val="000000"/>
                <w:sz w:val="24"/>
                <w:szCs w:val="24"/>
              </w:rPr>
              <w:t>6</w:t>
            </w:r>
          </w:p>
        </w:tc>
        <w:tc>
          <w:tcPr>
            <w:tcW w:w="988" w:type="dxa"/>
            <w:tcBorders>
              <w:top w:val="nil"/>
              <w:left w:val="single" w:sz="4" w:space="0" w:color="auto"/>
              <w:bottom w:val="single" w:sz="4" w:space="0" w:color="auto"/>
              <w:right w:val="nil"/>
            </w:tcBorders>
            <w:shd w:val="clear" w:color="auto" w:fill="auto"/>
            <w:noWrap/>
            <w:vAlign w:val="bottom"/>
            <w:hideMark/>
          </w:tcPr>
          <w:p w:rsidR="007A5D0C" w:rsidRPr="007A5D0C" w:rsidRDefault="007A5D0C" w:rsidP="007A5D0C">
            <w:pPr>
              <w:spacing w:after="0" w:line="240" w:lineRule="auto"/>
              <w:jc w:val="right"/>
              <w:rPr>
                <w:rFonts w:ascii="Times New Roman" w:eastAsia="Times New Roman" w:hAnsi="Times New Roman" w:cs="Times New Roman"/>
                <w:color w:val="000000"/>
                <w:sz w:val="24"/>
                <w:szCs w:val="24"/>
              </w:rPr>
            </w:pPr>
            <w:r w:rsidRPr="007A5D0C">
              <w:rPr>
                <w:rFonts w:ascii="Times New Roman" w:eastAsia="Times New Roman" w:hAnsi="Times New Roman" w:cs="Times New Roman"/>
                <w:color w:val="000000"/>
                <w:sz w:val="24"/>
                <w:szCs w:val="24"/>
              </w:rPr>
              <w:t>9</w:t>
            </w:r>
          </w:p>
        </w:tc>
        <w:tc>
          <w:tcPr>
            <w:tcW w:w="882" w:type="dxa"/>
            <w:tcBorders>
              <w:top w:val="nil"/>
              <w:left w:val="single" w:sz="4" w:space="0" w:color="auto"/>
              <w:bottom w:val="single" w:sz="4" w:space="0" w:color="auto"/>
              <w:right w:val="single" w:sz="8" w:space="0" w:color="auto"/>
            </w:tcBorders>
            <w:shd w:val="clear" w:color="auto" w:fill="auto"/>
            <w:noWrap/>
            <w:vAlign w:val="bottom"/>
            <w:hideMark/>
          </w:tcPr>
          <w:p w:rsidR="007A5D0C" w:rsidRPr="007A5D0C" w:rsidRDefault="007A5D0C" w:rsidP="007A5D0C">
            <w:pPr>
              <w:spacing w:after="0" w:line="240" w:lineRule="auto"/>
              <w:jc w:val="right"/>
              <w:rPr>
                <w:rFonts w:ascii="Times New Roman" w:eastAsia="Times New Roman" w:hAnsi="Times New Roman" w:cs="Times New Roman"/>
                <w:color w:val="000000"/>
                <w:sz w:val="24"/>
                <w:szCs w:val="24"/>
              </w:rPr>
            </w:pPr>
            <w:r w:rsidRPr="007A5D0C">
              <w:rPr>
                <w:rFonts w:ascii="Times New Roman" w:eastAsia="Times New Roman" w:hAnsi="Times New Roman" w:cs="Times New Roman"/>
                <w:color w:val="000000"/>
                <w:sz w:val="24"/>
                <w:szCs w:val="24"/>
              </w:rPr>
              <w:t>6</w:t>
            </w:r>
          </w:p>
        </w:tc>
      </w:tr>
      <w:tr w:rsidR="007A5D0C" w:rsidRPr="007A5D0C" w:rsidTr="007A5D0C">
        <w:trPr>
          <w:trHeight w:val="435"/>
        </w:trPr>
        <w:tc>
          <w:tcPr>
            <w:tcW w:w="4297" w:type="dxa"/>
            <w:tcBorders>
              <w:top w:val="nil"/>
              <w:left w:val="single" w:sz="8" w:space="0" w:color="auto"/>
              <w:bottom w:val="single" w:sz="4" w:space="0" w:color="auto"/>
              <w:right w:val="single" w:sz="4" w:space="0" w:color="auto"/>
            </w:tcBorders>
            <w:shd w:val="clear" w:color="auto" w:fill="auto"/>
            <w:noWrap/>
            <w:vAlign w:val="bottom"/>
            <w:hideMark/>
          </w:tcPr>
          <w:p w:rsidR="007A5D0C" w:rsidRPr="007A5D0C" w:rsidRDefault="007A5D0C" w:rsidP="007A5D0C">
            <w:pPr>
              <w:spacing w:after="0" w:line="240" w:lineRule="auto"/>
              <w:rPr>
                <w:rFonts w:ascii="Times New Roman" w:eastAsia="Times New Roman" w:hAnsi="Times New Roman" w:cs="Times New Roman"/>
                <w:sz w:val="28"/>
                <w:szCs w:val="28"/>
              </w:rPr>
            </w:pPr>
            <w:r w:rsidRPr="007A5D0C">
              <w:rPr>
                <w:rFonts w:ascii="Times New Roman" w:eastAsia="Times New Roman" w:hAnsi="Times New Roman" w:cs="Times New Roman"/>
                <w:sz w:val="28"/>
                <w:szCs w:val="28"/>
              </w:rPr>
              <w:t>изпратени на други служби</w:t>
            </w:r>
          </w:p>
        </w:tc>
        <w:tc>
          <w:tcPr>
            <w:tcW w:w="882" w:type="dxa"/>
            <w:tcBorders>
              <w:top w:val="nil"/>
              <w:left w:val="single" w:sz="4" w:space="0" w:color="auto"/>
              <w:bottom w:val="single" w:sz="4" w:space="0" w:color="auto"/>
              <w:right w:val="nil"/>
            </w:tcBorders>
            <w:shd w:val="clear" w:color="auto" w:fill="auto"/>
            <w:noWrap/>
            <w:vAlign w:val="bottom"/>
            <w:hideMark/>
          </w:tcPr>
          <w:p w:rsidR="007A5D0C" w:rsidRPr="007A5D0C" w:rsidRDefault="007A5D0C" w:rsidP="007A5D0C">
            <w:pPr>
              <w:spacing w:after="0" w:line="240" w:lineRule="auto"/>
              <w:jc w:val="right"/>
              <w:rPr>
                <w:rFonts w:ascii="Times New Roman" w:eastAsia="Times New Roman" w:hAnsi="Times New Roman" w:cs="Times New Roman"/>
                <w:bCs/>
                <w:color w:val="000000"/>
                <w:sz w:val="28"/>
                <w:szCs w:val="28"/>
              </w:rPr>
            </w:pPr>
            <w:r w:rsidRPr="007A5D0C">
              <w:rPr>
                <w:rFonts w:ascii="Times New Roman" w:eastAsia="Times New Roman" w:hAnsi="Times New Roman" w:cs="Times New Roman"/>
                <w:bCs/>
                <w:color w:val="000000"/>
                <w:sz w:val="28"/>
                <w:szCs w:val="28"/>
              </w:rPr>
              <w:t>15</w:t>
            </w:r>
          </w:p>
        </w:tc>
        <w:tc>
          <w:tcPr>
            <w:tcW w:w="988" w:type="dxa"/>
            <w:tcBorders>
              <w:top w:val="nil"/>
              <w:left w:val="single" w:sz="4" w:space="0" w:color="auto"/>
              <w:bottom w:val="single" w:sz="4" w:space="0" w:color="auto"/>
              <w:right w:val="nil"/>
            </w:tcBorders>
            <w:shd w:val="clear" w:color="auto" w:fill="auto"/>
            <w:noWrap/>
            <w:vAlign w:val="bottom"/>
            <w:hideMark/>
          </w:tcPr>
          <w:p w:rsidR="007A5D0C" w:rsidRPr="007A5D0C" w:rsidRDefault="007A5D0C" w:rsidP="007A5D0C">
            <w:pPr>
              <w:spacing w:after="0" w:line="240" w:lineRule="auto"/>
              <w:jc w:val="right"/>
              <w:rPr>
                <w:rFonts w:ascii="Times New Roman" w:eastAsia="Times New Roman" w:hAnsi="Times New Roman" w:cs="Times New Roman"/>
                <w:bCs/>
                <w:color w:val="000000"/>
                <w:sz w:val="28"/>
                <w:szCs w:val="28"/>
              </w:rPr>
            </w:pPr>
            <w:r w:rsidRPr="007A5D0C">
              <w:rPr>
                <w:rFonts w:ascii="Times New Roman" w:eastAsia="Times New Roman" w:hAnsi="Times New Roman" w:cs="Times New Roman"/>
                <w:bCs/>
                <w:color w:val="000000"/>
                <w:sz w:val="28"/>
                <w:szCs w:val="28"/>
              </w:rPr>
              <w:t>6</w:t>
            </w:r>
          </w:p>
        </w:tc>
        <w:tc>
          <w:tcPr>
            <w:tcW w:w="882" w:type="dxa"/>
            <w:tcBorders>
              <w:top w:val="nil"/>
              <w:left w:val="single" w:sz="4" w:space="0" w:color="auto"/>
              <w:bottom w:val="single" w:sz="4" w:space="0" w:color="auto"/>
              <w:right w:val="single" w:sz="8" w:space="0" w:color="auto"/>
            </w:tcBorders>
            <w:shd w:val="clear" w:color="auto" w:fill="auto"/>
            <w:noWrap/>
            <w:vAlign w:val="bottom"/>
            <w:hideMark/>
          </w:tcPr>
          <w:p w:rsidR="007A5D0C" w:rsidRPr="007A5D0C" w:rsidRDefault="007A5D0C" w:rsidP="007A5D0C">
            <w:pPr>
              <w:spacing w:after="0" w:line="240" w:lineRule="auto"/>
              <w:jc w:val="right"/>
              <w:rPr>
                <w:rFonts w:ascii="Times New Roman" w:eastAsia="Times New Roman" w:hAnsi="Times New Roman" w:cs="Times New Roman"/>
                <w:bCs/>
                <w:color w:val="000000"/>
                <w:sz w:val="28"/>
                <w:szCs w:val="28"/>
              </w:rPr>
            </w:pPr>
            <w:r w:rsidRPr="007A5D0C">
              <w:rPr>
                <w:rFonts w:ascii="Times New Roman" w:eastAsia="Times New Roman" w:hAnsi="Times New Roman" w:cs="Times New Roman"/>
                <w:bCs/>
                <w:color w:val="000000"/>
                <w:sz w:val="28"/>
                <w:szCs w:val="28"/>
              </w:rPr>
              <w:t>6</w:t>
            </w:r>
          </w:p>
        </w:tc>
      </w:tr>
      <w:tr w:rsidR="007A5D0C" w:rsidRPr="007A5D0C" w:rsidTr="007A5D0C">
        <w:trPr>
          <w:trHeight w:val="420"/>
        </w:trPr>
        <w:tc>
          <w:tcPr>
            <w:tcW w:w="42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5D0C" w:rsidRPr="007A5D0C" w:rsidRDefault="007A5D0C" w:rsidP="007A5D0C">
            <w:pPr>
              <w:spacing w:after="0" w:line="240" w:lineRule="auto"/>
              <w:rPr>
                <w:rFonts w:ascii="Times New Roman" w:eastAsia="Times New Roman" w:hAnsi="Times New Roman" w:cs="Times New Roman"/>
                <w:sz w:val="28"/>
                <w:szCs w:val="28"/>
              </w:rPr>
            </w:pPr>
            <w:r w:rsidRPr="007A5D0C">
              <w:rPr>
                <w:rFonts w:ascii="Times New Roman" w:eastAsia="Times New Roman" w:hAnsi="Times New Roman" w:cs="Times New Roman"/>
                <w:sz w:val="28"/>
                <w:szCs w:val="28"/>
              </w:rPr>
              <w:lastRenderedPageBreak/>
              <w:t>Общо</w:t>
            </w:r>
          </w:p>
        </w:tc>
        <w:tc>
          <w:tcPr>
            <w:tcW w:w="882" w:type="dxa"/>
            <w:tcBorders>
              <w:top w:val="single" w:sz="4" w:space="0" w:color="auto"/>
              <w:left w:val="single" w:sz="4" w:space="0" w:color="auto"/>
              <w:bottom w:val="single" w:sz="4" w:space="0" w:color="auto"/>
              <w:right w:val="nil"/>
            </w:tcBorders>
            <w:shd w:val="clear" w:color="auto" w:fill="auto"/>
            <w:noWrap/>
            <w:vAlign w:val="bottom"/>
            <w:hideMark/>
          </w:tcPr>
          <w:p w:rsidR="007A5D0C" w:rsidRPr="007A5D0C" w:rsidRDefault="007A5D0C" w:rsidP="007A5D0C">
            <w:pPr>
              <w:spacing w:after="0" w:line="240" w:lineRule="auto"/>
              <w:jc w:val="right"/>
              <w:rPr>
                <w:rFonts w:ascii="Times New Roman" w:eastAsia="Times New Roman" w:hAnsi="Times New Roman" w:cs="Times New Roman"/>
                <w:bCs/>
                <w:color w:val="000000"/>
                <w:sz w:val="28"/>
                <w:szCs w:val="28"/>
              </w:rPr>
            </w:pPr>
            <w:r w:rsidRPr="007A5D0C">
              <w:rPr>
                <w:rFonts w:ascii="Times New Roman" w:eastAsia="Times New Roman" w:hAnsi="Times New Roman" w:cs="Times New Roman"/>
                <w:bCs/>
                <w:color w:val="000000"/>
                <w:sz w:val="28"/>
                <w:szCs w:val="28"/>
              </w:rPr>
              <w:t>150</w:t>
            </w:r>
          </w:p>
        </w:tc>
        <w:tc>
          <w:tcPr>
            <w:tcW w:w="988" w:type="dxa"/>
            <w:tcBorders>
              <w:top w:val="single" w:sz="4" w:space="0" w:color="auto"/>
              <w:left w:val="single" w:sz="4" w:space="0" w:color="auto"/>
              <w:bottom w:val="single" w:sz="4" w:space="0" w:color="auto"/>
              <w:right w:val="nil"/>
            </w:tcBorders>
            <w:shd w:val="clear" w:color="auto" w:fill="auto"/>
            <w:noWrap/>
            <w:vAlign w:val="bottom"/>
            <w:hideMark/>
          </w:tcPr>
          <w:p w:rsidR="007A5D0C" w:rsidRPr="007A5D0C" w:rsidRDefault="007A5D0C" w:rsidP="007A5D0C">
            <w:pPr>
              <w:spacing w:after="0" w:line="240" w:lineRule="auto"/>
              <w:jc w:val="right"/>
              <w:rPr>
                <w:rFonts w:ascii="Times New Roman" w:eastAsia="Times New Roman" w:hAnsi="Times New Roman" w:cs="Times New Roman"/>
                <w:bCs/>
                <w:color w:val="000000"/>
                <w:sz w:val="28"/>
                <w:szCs w:val="28"/>
              </w:rPr>
            </w:pPr>
            <w:r w:rsidRPr="007A5D0C">
              <w:rPr>
                <w:rFonts w:ascii="Times New Roman" w:eastAsia="Times New Roman" w:hAnsi="Times New Roman" w:cs="Times New Roman"/>
                <w:bCs/>
                <w:color w:val="000000"/>
                <w:sz w:val="28"/>
                <w:szCs w:val="28"/>
              </w:rPr>
              <w:t>147</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5D0C" w:rsidRPr="007A5D0C" w:rsidRDefault="007A5D0C" w:rsidP="007A5D0C">
            <w:pPr>
              <w:spacing w:after="0" w:line="240" w:lineRule="auto"/>
              <w:jc w:val="right"/>
              <w:rPr>
                <w:rFonts w:ascii="Times New Roman" w:eastAsia="Times New Roman" w:hAnsi="Times New Roman" w:cs="Times New Roman"/>
                <w:bCs/>
                <w:color w:val="000000"/>
                <w:sz w:val="28"/>
                <w:szCs w:val="28"/>
              </w:rPr>
            </w:pPr>
            <w:r w:rsidRPr="007A5D0C">
              <w:rPr>
                <w:rFonts w:ascii="Times New Roman" w:eastAsia="Times New Roman" w:hAnsi="Times New Roman" w:cs="Times New Roman"/>
                <w:bCs/>
                <w:color w:val="000000"/>
                <w:sz w:val="28"/>
                <w:szCs w:val="28"/>
              </w:rPr>
              <w:t>155</w:t>
            </w:r>
          </w:p>
        </w:tc>
      </w:tr>
    </w:tbl>
    <w:p w:rsidR="007A5D0C" w:rsidRPr="007A5D0C" w:rsidRDefault="007A5D0C" w:rsidP="007A5D0C">
      <w:pPr>
        <w:shd w:val="clear" w:color="auto" w:fill="FFFFFF"/>
        <w:spacing w:after="0" w:line="240" w:lineRule="auto"/>
        <w:ind w:right="11"/>
        <w:jc w:val="both"/>
        <w:rPr>
          <w:rFonts w:ascii="Times New Roman" w:eastAsia="Calibri" w:hAnsi="Times New Roman" w:cs="Times New Roman"/>
          <w:sz w:val="28"/>
          <w:szCs w:val="28"/>
        </w:rPr>
      </w:pPr>
    </w:p>
    <w:p w:rsidR="007A5D0C" w:rsidRPr="007A5D0C" w:rsidRDefault="007A5D0C" w:rsidP="00D37CF3">
      <w:pPr>
        <w:shd w:val="clear" w:color="auto" w:fill="FFFFFF"/>
        <w:spacing w:after="0" w:line="240" w:lineRule="auto"/>
        <w:ind w:right="11" w:firstLine="708"/>
        <w:jc w:val="both"/>
        <w:rPr>
          <w:rFonts w:ascii="Times New Roman" w:eastAsia="Calibri" w:hAnsi="Times New Roman" w:cs="Times New Roman"/>
          <w:sz w:val="28"/>
          <w:szCs w:val="28"/>
        </w:rPr>
      </w:pPr>
      <w:r w:rsidRPr="007A5D0C">
        <w:rPr>
          <w:rFonts w:ascii="Times New Roman" w:eastAsia="Calibri" w:hAnsi="Times New Roman" w:cs="Times New Roman"/>
          <w:sz w:val="28"/>
          <w:szCs w:val="28"/>
        </w:rPr>
        <w:t>Следва да се посочи, че отчитаната в предходни години неравномерна натовареност на разследващите органи, основно в броя на делата, до голяма степен</w:t>
      </w:r>
      <w:r w:rsidRPr="007A5D0C">
        <w:rPr>
          <w:rFonts w:eastAsiaTheme="minorHAnsi"/>
          <w:lang w:eastAsia="en-US"/>
        </w:rPr>
        <w:t xml:space="preserve"> </w:t>
      </w:r>
      <w:r w:rsidRPr="007A5D0C">
        <w:rPr>
          <w:rFonts w:ascii="Times New Roman" w:eastAsia="Calibri" w:hAnsi="Times New Roman" w:cs="Times New Roman"/>
          <w:sz w:val="28"/>
          <w:szCs w:val="28"/>
        </w:rPr>
        <w:t xml:space="preserve">през 2022 г. </w:t>
      </w:r>
      <w:r w:rsidR="00475107">
        <w:rPr>
          <w:rFonts w:ascii="Times New Roman" w:eastAsia="Calibri" w:hAnsi="Times New Roman" w:cs="Times New Roman"/>
          <w:sz w:val="28"/>
          <w:szCs w:val="28"/>
        </w:rPr>
        <w:t>продължава да</w:t>
      </w:r>
      <w:r w:rsidRPr="007A5D0C">
        <w:rPr>
          <w:rFonts w:ascii="Times New Roman" w:eastAsia="Calibri" w:hAnsi="Times New Roman" w:cs="Times New Roman"/>
          <w:sz w:val="28"/>
          <w:szCs w:val="28"/>
        </w:rPr>
        <w:t xml:space="preserve"> е преодоляна</w:t>
      </w:r>
      <w:r w:rsidR="00475107">
        <w:rPr>
          <w:rFonts w:ascii="Times New Roman" w:eastAsia="Calibri" w:hAnsi="Times New Roman" w:cs="Times New Roman"/>
          <w:sz w:val="28"/>
          <w:szCs w:val="28"/>
        </w:rPr>
        <w:t>,</w:t>
      </w:r>
      <w:r w:rsidRPr="007A5D0C">
        <w:rPr>
          <w:rFonts w:ascii="Times New Roman" w:eastAsia="Calibri" w:hAnsi="Times New Roman" w:cs="Times New Roman"/>
          <w:sz w:val="28"/>
          <w:szCs w:val="28"/>
        </w:rPr>
        <w:t xml:space="preserve"> но тенденцията е за намаляване на тази неравномерност, </w:t>
      </w:r>
      <w:r w:rsidR="00475107">
        <w:rPr>
          <w:rFonts w:ascii="Times New Roman" w:eastAsia="Calibri" w:hAnsi="Times New Roman" w:cs="Times New Roman"/>
          <w:sz w:val="28"/>
          <w:szCs w:val="28"/>
        </w:rPr>
        <w:t xml:space="preserve">вкл. и </w:t>
      </w:r>
      <w:r w:rsidRPr="007A5D0C">
        <w:rPr>
          <w:rFonts w:ascii="Times New Roman" w:eastAsia="Calibri" w:hAnsi="Times New Roman" w:cs="Times New Roman"/>
          <w:sz w:val="28"/>
          <w:szCs w:val="28"/>
        </w:rPr>
        <w:t>чрез по-</w:t>
      </w:r>
      <w:r w:rsidR="00475107">
        <w:rPr>
          <w:rFonts w:ascii="Times New Roman" w:eastAsia="Calibri" w:hAnsi="Times New Roman" w:cs="Times New Roman"/>
          <w:sz w:val="28"/>
          <w:szCs w:val="28"/>
        </w:rPr>
        <w:t>гъвкаво</w:t>
      </w:r>
      <w:r w:rsidRPr="007A5D0C">
        <w:rPr>
          <w:rFonts w:ascii="Times New Roman" w:eastAsia="Calibri" w:hAnsi="Times New Roman" w:cs="Times New Roman"/>
          <w:sz w:val="28"/>
          <w:szCs w:val="28"/>
        </w:rPr>
        <w:t xml:space="preserve"> </w:t>
      </w:r>
      <w:r w:rsidR="00475107">
        <w:rPr>
          <w:rFonts w:ascii="Times New Roman" w:eastAsia="Calibri" w:hAnsi="Times New Roman" w:cs="Times New Roman"/>
          <w:sz w:val="28"/>
          <w:szCs w:val="28"/>
        </w:rPr>
        <w:t xml:space="preserve">и ефективно </w:t>
      </w:r>
      <w:r w:rsidRPr="007A5D0C">
        <w:rPr>
          <w:rFonts w:ascii="Times New Roman" w:eastAsia="Calibri" w:hAnsi="Times New Roman" w:cs="Times New Roman"/>
          <w:sz w:val="28"/>
          <w:szCs w:val="28"/>
        </w:rPr>
        <w:t>използване на възможността за възлагане на дела, представляващи правна и фактическа сложност за разследване на следователите от следствения отдел при ОП – Враца по реда на чл. 194, ал.1, т.4 НПК.</w:t>
      </w:r>
    </w:p>
    <w:p w:rsidR="007A5D0C" w:rsidRPr="007A5D0C" w:rsidRDefault="007A5D0C" w:rsidP="007A5D0C">
      <w:pPr>
        <w:shd w:val="clear" w:color="auto" w:fill="FFFFFF"/>
        <w:spacing w:after="0" w:line="240" w:lineRule="auto"/>
        <w:ind w:right="11"/>
        <w:jc w:val="both"/>
        <w:rPr>
          <w:rFonts w:ascii="Times New Roman" w:eastAsia="Calibri" w:hAnsi="Times New Roman" w:cs="Times New Roman"/>
          <w:b/>
          <w:bCs/>
          <w:sz w:val="28"/>
          <w:szCs w:val="28"/>
        </w:rPr>
      </w:pPr>
    </w:p>
    <w:p w:rsidR="007A5D0C" w:rsidRPr="007A5D0C" w:rsidRDefault="007A5D0C" w:rsidP="00475107">
      <w:pPr>
        <w:shd w:val="clear" w:color="auto" w:fill="FFFFFF"/>
        <w:spacing w:after="0" w:line="240" w:lineRule="auto"/>
        <w:ind w:right="11" w:firstLine="708"/>
        <w:jc w:val="both"/>
        <w:rPr>
          <w:rFonts w:ascii="Times New Roman" w:eastAsia="Calibri" w:hAnsi="Times New Roman" w:cs="Times New Roman"/>
          <w:b/>
          <w:bCs/>
          <w:sz w:val="28"/>
          <w:szCs w:val="28"/>
        </w:rPr>
      </w:pPr>
      <w:r w:rsidRPr="007A5D0C">
        <w:rPr>
          <w:rFonts w:ascii="Times New Roman" w:eastAsia="Calibri" w:hAnsi="Times New Roman" w:cs="Times New Roman"/>
          <w:b/>
          <w:bCs/>
          <w:sz w:val="28"/>
          <w:szCs w:val="28"/>
        </w:rPr>
        <w:t xml:space="preserve">Организация и дейност при използване на СРС    </w:t>
      </w:r>
    </w:p>
    <w:p w:rsidR="007A5D0C" w:rsidRPr="007A5D0C" w:rsidRDefault="007A5D0C" w:rsidP="007A5D0C">
      <w:pPr>
        <w:shd w:val="clear" w:color="auto" w:fill="FFFFFF"/>
        <w:spacing w:after="0" w:line="240" w:lineRule="auto"/>
        <w:ind w:right="11"/>
        <w:jc w:val="both"/>
        <w:rPr>
          <w:rFonts w:ascii="Times New Roman" w:eastAsia="Calibri" w:hAnsi="Times New Roman" w:cs="Times New Roman"/>
          <w:b/>
          <w:bCs/>
          <w:color w:val="FF0000"/>
          <w:sz w:val="28"/>
          <w:szCs w:val="28"/>
        </w:rPr>
      </w:pPr>
    </w:p>
    <w:p w:rsidR="007A5D0C" w:rsidRPr="007A5D0C" w:rsidRDefault="00D37CF3" w:rsidP="00D37CF3">
      <w:pPr>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0"/>
          <w:lang w:val="en-US" w:eastAsia="en-US"/>
        </w:rPr>
        <w:tab/>
      </w:r>
      <w:r w:rsidR="007A5D0C" w:rsidRPr="007A5D0C">
        <w:rPr>
          <w:rFonts w:ascii="Times New Roman" w:eastAsia="Times New Roman" w:hAnsi="Times New Roman" w:cs="Times New Roman"/>
          <w:sz w:val="28"/>
          <w:szCs w:val="20"/>
          <w:lang w:eastAsia="en-US"/>
        </w:rPr>
        <w:t xml:space="preserve">През 2022г., на </w:t>
      </w:r>
      <w:r w:rsidR="007A5D0C" w:rsidRPr="007A5D0C">
        <w:rPr>
          <w:rFonts w:ascii="Times New Roman" w:eastAsia="Times New Roman" w:hAnsi="Times New Roman" w:cs="Times New Roman"/>
          <w:sz w:val="28"/>
          <w:szCs w:val="28"/>
          <w:lang w:eastAsia="en-US"/>
        </w:rPr>
        <w:t xml:space="preserve">основание чл.173 НПК са изготвени  11 броя  искания за използване на специално разузнавателно средство, по отношение на 11 лица. Всички искания са първоначални. През  настоящата годината  е приключена  експлоатацията на 13 броя СРС.  През 2021г. са изготвени 6 броя искания, а през 2020г. са изготвени 3 броя искания за СРС. Наблюдава се тенденция на увеличаване на броя на исканията за използване на СРС. </w:t>
      </w:r>
    </w:p>
    <w:p w:rsidR="007A5D0C" w:rsidRPr="007A5D0C" w:rsidRDefault="00D37CF3" w:rsidP="00D37CF3">
      <w:pPr>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val="en-US" w:eastAsia="en-US"/>
        </w:rPr>
        <w:tab/>
      </w:r>
      <w:r w:rsidR="007A5D0C" w:rsidRPr="007A5D0C">
        <w:rPr>
          <w:rFonts w:ascii="Times New Roman" w:eastAsia="Times New Roman" w:hAnsi="Times New Roman" w:cs="Times New Roman"/>
          <w:sz w:val="28"/>
          <w:szCs w:val="28"/>
          <w:lang w:eastAsia="en-US"/>
        </w:rPr>
        <w:t xml:space="preserve">През 2022г. </w:t>
      </w:r>
      <w:r w:rsidR="006C56A7">
        <w:rPr>
          <w:rFonts w:ascii="Times New Roman" w:eastAsia="Times New Roman" w:hAnsi="Times New Roman" w:cs="Times New Roman"/>
          <w:sz w:val="28"/>
          <w:szCs w:val="28"/>
          <w:lang w:eastAsia="en-US"/>
        </w:rPr>
        <w:t>и</w:t>
      </w:r>
      <w:r w:rsidR="007A5D0C" w:rsidRPr="007A5D0C">
        <w:rPr>
          <w:rFonts w:ascii="Times New Roman" w:eastAsia="Times New Roman" w:hAnsi="Times New Roman" w:cs="Times New Roman"/>
          <w:sz w:val="28"/>
          <w:szCs w:val="28"/>
          <w:lang w:eastAsia="en-US"/>
        </w:rPr>
        <w:t>сканията са изготвени от прокурори от Окръжна прокуратура</w:t>
      </w:r>
      <w:r w:rsidR="006C56A7">
        <w:rPr>
          <w:rFonts w:ascii="Times New Roman" w:eastAsia="Times New Roman" w:hAnsi="Times New Roman" w:cs="Times New Roman"/>
          <w:sz w:val="28"/>
          <w:szCs w:val="28"/>
          <w:lang w:eastAsia="en-US"/>
        </w:rPr>
        <w:t xml:space="preserve"> </w:t>
      </w:r>
      <w:r w:rsidR="007A5D0C" w:rsidRPr="007A5D0C">
        <w:rPr>
          <w:rFonts w:ascii="Times New Roman" w:eastAsia="Times New Roman" w:hAnsi="Times New Roman" w:cs="Times New Roman"/>
          <w:sz w:val="28"/>
          <w:szCs w:val="28"/>
          <w:lang w:eastAsia="en-US"/>
        </w:rPr>
        <w:t>- Враца, по образувани  2 броя  досъдебни производства, съответно по чл.301</w:t>
      </w:r>
      <w:r w:rsidR="006C56A7">
        <w:rPr>
          <w:rFonts w:ascii="Times New Roman" w:eastAsia="Times New Roman" w:hAnsi="Times New Roman" w:cs="Times New Roman"/>
          <w:sz w:val="28"/>
          <w:szCs w:val="28"/>
          <w:lang w:eastAsia="en-US"/>
        </w:rPr>
        <w:t>,  а</w:t>
      </w:r>
      <w:r w:rsidR="007A5D0C" w:rsidRPr="007A5D0C">
        <w:rPr>
          <w:rFonts w:ascii="Times New Roman" w:eastAsia="Times New Roman" w:hAnsi="Times New Roman" w:cs="Times New Roman"/>
          <w:sz w:val="28"/>
          <w:szCs w:val="28"/>
          <w:lang w:eastAsia="en-US"/>
        </w:rPr>
        <w:t>л.1 от НК и по чл. 321, ал.1</w:t>
      </w:r>
      <w:r w:rsidR="006C56A7">
        <w:rPr>
          <w:rFonts w:ascii="Times New Roman" w:eastAsia="Times New Roman" w:hAnsi="Times New Roman" w:cs="Times New Roman"/>
          <w:sz w:val="28"/>
          <w:szCs w:val="28"/>
          <w:lang w:eastAsia="en-US"/>
        </w:rPr>
        <w:t>,</w:t>
      </w:r>
      <w:r w:rsidR="007A5D0C" w:rsidRPr="007A5D0C">
        <w:rPr>
          <w:rFonts w:ascii="Times New Roman" w:eastAsia="Times New Roman" w:hAnsi="Times New Roman" w:cs="Times New Roman"/>
          <w:sz w:val="28"/>
          <w:szCs w:val="28"/>
          <w:lang w:eastAsia="en-US"/>
        </w:rPr>
        <w:t xml:space="preserve"> </w:t>
      </w:r>
      <w:r w:rsidR="006C56A7">
        <w:rPr>
          <w:rFonts w:ascii="Times New Roman" w:eastAsia="Times New Roman" w:hAnsi="Times New Roman" w:cs="Times New Roman"/>
          <w:sz w:val="28"/>
          <w:szCs w:val="28"/>
          <w:lang w:eastAsia="en-US"/>
        </w:rPr>
        <w:t>т.</w:t>
      </w:r>
      <w:r w:rsidR="007A5D0C" w:rsidRPr="007A5D0C">
        <w:rPr>
          <w:rFonts w:ascii="Times New Roman" w:eastAsia="Times New Roman" w:hAnsi="Times New Roman" w:cs="Times New Roman"/>
          <w:sz w:val="28"/>
          <w:szCs w:val="28"/>
          <w:lang w:eastAsia="en-US"/>
        </w:rPr>
        <w:t>2</w:t>
      </w:r>
      <w:r w:rsidR="006C56A7">
        <w:rPr>
          <w:rFonts w:ascii="Times New Roman" w:eastAsia="Times New Roman" w:hAnsi="Times New Roman" w:cs="Times New Roman"/>
          <w:sz w:val="28"/>
          <w:szCs w:val="28"/>
          <w:lang w:eastAsia="en-US"/>
        </w:rPr>
        <w:t>,</w:t>
      </w:r>
      <w:r w:rsidR="007A5D0C" w:rsidRPr="007A5D0C">
        <w:rPr>
          <w:rFonts w:ascii="Times New Roman" w:eastAsia="Times New Roman" w:hAnsi="Times New Roman" w:cs="Times New Roman"/>
          <w:sz w:val="28"/>
          <w:szCs w:val="28"/>
          <w:lang w:eastAsia="en-US"/>
        </w:rPr>
        <w:t xml:space="preserve"> </w:t>
      </w:r>
      <w:proofErr w:type="spellStart"/>
      <w:r w:rsidR="007A5D0C" w:rsidRPr="007A5D0C">
        <w:rPr>
          <w:rFonts w:ascii="Times New Roman" w:eastAsia="Times New Roman" w:hAnsi="Times New Roman" w:cs="Times New Roman"/>
          <w:sz w:val="28"/>
          <w:szCs w:val="28"/>
          <w:lang w:eastAsia="en-US"/>
        </w:rPr>
        <w:t>вр</w:t>
      </w:r>
      <w:proofErr w:type="spellEnd"/>
      <w:r w:rsidR="007A5D0C" w:rsidRPr="007A5D0C">
        <w:rPr>
          <w:rFonts w:ascii="Times New Roman" w:eastAsia="Times New Roman" w:hAnsi="Times New Roman" w:cs="Times New Roman"/>
          <w:sz w:val="28"/>
          <w:szCs w:val="28"/>
          <w:lang w:eastAsia="en-US"/>
        </w:rPr>
        <w:t>.чл.354в</w:t>
      </w:r>
      <w:r w:rsidR="006C56A7">
        <w:rPr>
          <w:rFonts w:ascii="Times New Roman" w:eastAsia="Times New Roman" w:hAnsi="Times New Roman" w:cs="Times New Roman"/>
          <w:sz w:val="28"/>
          <w:szCs w:val="28"/>
          <w:lang w:eastAsia="en-US"/>
        </w:rPr>
        <w:t>,</w:t>
      </w:r>
      <w:r w:rsidR="007A5D0C" w:rsidRPr="007A5D0C">
        <w:rPr>
          <w:rFonts w:ascii="Times New Roman" w:eastAsia="Times New Roman" w:hAnsi="Times New Roman" w:cs="Times New Roman"/>
          <w:sz w:val="28"/>
          <w:szCs w:val="28"/>
          <w:lang w:eastAsia="en-US"/>
        </w:rPr>
        <w:t xml:space="preserve"> ал.3 от НК, както и по един брой преписка образувана в Районна прокуратура по чл.167, ал.2 и ал.3 от НК, по която е постъпило предложение по реда на чл.13, ал.1, т.6 от ЗСРС.</w:t>
      </w:r>
    </w:p>
    <w:p w:rsidR="007A5D0C" w:rsidRPr="007A5D0C" w:rsidRDefault="00D37CF3" w:rsidP="00D37CF3">
      <w:pPr>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val="en-US" w:eastAsia="en-US"/>
        </w:rPr>
        <w:tab/>
      </w:r>
      <w:r w:rsidR="007A5D0C" w:rsidRPr="007A5D0C">
        <w:rPr>
          <w:rFonts w:ascii="Times New Roman" w:eastAsia="Times New Roman" w:hAnsi="Times New Roman" w:cs="Times New Roman"/>
          <w:sz w:val="28"/>
          <w:szCs w:val="28"/>
          <w:lang w:eastAsia="en-US"/>
        </w:rPr>
        <w:t>През 2022г. всички изготвени иск</w:t>
      </w:r>
      <w:r w:rsidR="006C56A7">
        <w:rPr>
          <w:rFonts w:ascii="Times New Roman" w:eastAsia="Times New Roman" w:hAnsi="Times New Roman" w:cs="Times New Roman"/>
          <w:sz w:val="28"/>
          <w:szCs w:val="28"/>
          <w:lang w:eastAsia="en-US"/>
        </w:rPr>
        <w:t xml:space="preserve">ания за СРС, са уважени от съда. Такава е била ситуацията и </w:t>
      </w:r>
      <w:r w:rsidR="007A5D0C" w:rsidRPr="007A5D0C">
        <w:rPr>
          <w:rFonts w:ascii="Times New Roman" w:eastAsia="Times New Roman" w:hAnsi="Times New Roman" w:cs="Times New Roman"/>
          <w:sz w:val="28"/>
          <w:szCs w:val="28"/>
          <w:lang w:eastAsia="en-US"/>
        </w:rPr>
        <w:t>през 2021г.</w:t>
      </w:r>
      <w:r w:rsidR="006C56A7">
        <w:rPr>
          <w:rFonts w:ascii="Times New Roman" w:eastAsia="Times New Roman" w:hAnsi="Times New Roman" w:cs="Times New Roman"/>
          <w:sz w:val="28"/>
          <w:szCs w:val="28"/>
          <w:lang w:eastAsia="en-US"/>
        </w:rPr>
        <w:t>,</w:t>
      </w:r>
      <w:r w:rsidR="007A5D0C" w:rsidRPr="007A5D0C">
        <w:rPr>
          <w:rFonts w:ascii="Times New Roman" w:eastAsia="Times New Roman" w:hAnsi="Times New Roman" w:cs="Times New Roman"/>
          <w:sz w:val="28"/>
          <w:szCs w:val="28"/>
          <w:lang w:eastAsia="en-US"/>
        </w:rPr>
        <w:t xml:space="preserve"> </w:t>
      </w:r>
      <w:r w:rsidR="006C56A7">
        <w:rPr>
          <w:rFonts w:ascii="Times New Roman" w:eastAsia="Times New Roman" w:hAnsi="Times New Roman" w:cs="Times New Roman"/>
          <w:sz w:val="28"/>
          <w:szCs w:val="28"/>
          <w:lang w:eastAsia="en-US"/>
        </w:rPr>
        <w:t>за разлика от</w:t>
      </w:r>
      <w:r w:rsidR="007A5D0C" w:rsidRPr="007A5D0C">
        <w:rPr>
          <w:rFonts w:ascii="Times New Roman" w:eastAsia="Times New Roman" w:hAnsi="Times New Roman" w:cs="Times New Roman"/>
          <w:sz w:val="28"/>
          <w:szCs w:val="28"/>
          <w:lang w:eastAsia="en-US"/>
        </w:rPr>
        <w:t xml:space="preserve"> 2020г.</w:t>
      </w:r>
      <w:r w:rsidR="006C56A7">
        <w:rPr>
          <w:rFonts w:ascii="Times New Roman" w:eastAsia="Times New Roman" w:hAnsi="Times New Roman" w:cs="Times New Roman"/>
          <w:sz w:val="28"/>
          <w:szCs w:val="28"/>
          <w:lang w:eastAsia="en-US"/>
        </w:rPr>
        <w:t>,</w:t>
      </w:r>
      <w:r w:rsidR="007A5D0C" w:rsidRPr="007A5D0C">
        <w:rPr>
          <w:rFonts w:ascii="Times New Roman" w:eastAsia="Times New Roman" w:hAnsi="Times New Roman" w:cs="Times New Roman"/>
          <w:sz w:val="28"/>
          <w:szCs w:val="28"/>
          <w:lang w:eastAsia="en-US"/>
        </w:rPr>
        <w:t xml:space="preserve"> когато има постановени 2 броя откази за продължаване използването на СРС. Като оперативни способи  са искани и разрешени:  наблюдение,  проследяване,     подслушване и </w:t>
      </w:r>
      <w:proofErr w:type="spellStart"/>
      <w:r w:rsidR="007A5D0C" w:rsidRPr="007A5D0C">
        <w:rPr>
          <w:rFonts w:ascii="Times New Roman" w:eastAsia="Times New Roman" w:hAnsi="Times New Roman" w:cs="Times New Roman"/>
          <w:sz w:val="28"/>
          <w:szCs w:val="28"/>
          <w:lang w:eastAsia="en-US"/>
        </w:rPr>
        <w:t>белязване</w:t>
      </w:r>
      <w:proofErr w:type="spellEnd"/>
      <w:r w:rsidR="007A5D0C" w:rsidRPr="007A5D0C">
        <w:rPr>
          <w:rFonts w:ascii="Times New Roman" w:eastAsia="Times New Roman" w:hAnsi="Times New Roman" w:cs="Times New Roman"/>
          <w:sz w:val="28"/>
          <w:szCs w:val="28"/>
          <w:lang w:eastAsia="en-US"/>
        </w:rPr>
        <w:t xml:space="preserve">. </w:t>
      </w:r>
    </w:p>
    <w:p w:rsidR="007A5D0C" w:rsidRPr="007A5D0C" w:rsidRDefault="00D37CF3" w:rsidP="00D37CF3">
      <w:pPr>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val="en-US" w:eastAsia="en-US"/>
        </w:rPr>
        <w:tab/>
      </w:r>
      <w:r w:rsidR="007A5D0C" w:rsidRPr="007A5D0C">
        <w:rPr>
          <w:rFonts w:ascii="Times New Roman" w:eastAsia="Times New Roman" w:hAnsi="Times New Roman" w:cs="Times New Roman"/>
          <w:sz w:val="28"/>
          <w:szCs w:val="28"/>
          <w:lang w:eastAsia="en-US"/>
        </w:rPr>
        <w:t xml:space="preserve">През 2022г. по приключените искания за СРС е </w:t>
      </w:r>
      <w:r w:rsidR="006C56A7">
        <w:rPr>
          <w:rFonts w:ascii="Times New Roman" w:eastAsia="Times New Roman" w:hAnsi="Times New Roman" w:cs="Times New Roman"/>
          <w:sz w:val="28"/>
          <w:szCs w:val="28"/>
          <w:lang w:eastAsia="en-US"/>
        </w:rPr>
        <w:t>по</w:t>
      </w:r>
      <w:r w:rsidR="007A5D0C" w:rsidRPr="007A5D0C">
        <w:rPr>
          <w:rFonts w:ascii="Times New Roman" w:eastAsia="Times New Roman" w:hAnsi="Times New Roman" w:cs="Times New Roman"/>
          <w:sz w:val="28"/>
          <w:szCs w:val="28"/>
          <w:lang w:eastAsia="en-US"/>
        </w:rPr>
        <w:t xml:space="preserve">искано изготвянето на 2 бр.ВДС, за приобщаване към досъдебното производство. През 2021г.  е искано изготвяне на  1 бр.ВДС, а през 2020г. не е искано изготвяне </w:t>
      </w:r>
      <w:r w:rsidR="006C56A7">
        <w:rPr>
          <w:rFonts w:ascii="Times New Roman" w:eastAsia="Times New Roman" w:hAnsi="Times New Roman" w:cs="Times New Roman"/>
          <w:sz w:val="28"/>
          <w:szCs w:val="28"/>
          <w:lang w:eastAsia="en-US"/>
        </w:rPr>
        <w:t>на ВДС</w:t>
      </w:r>
      <w:r w:rsidR="007A5D0C" w:rsidRPr="007A5D0C">
        <w:rPr>
          <w:rFonts w:ascii="Times New Roman" w:eastAsia="Times New Roman" w:hAnsi="Times New Roman" w:cs="Times New Roman"/>
          <w:sz w:val="28"/>
          <w:szCs w:val="28"/>
          <w:lang w:eastAsia="en-US"/>
        </w:rPr>
        <w:t>.</w:t>
      </w:r>
    </w:p>
    <w:p w:rsidR="007A5D0C" w:rsidRPr="007A5D0C" w:rsidRDefault="00D37CF3" w:rsidP="00D37CF3">
      <w:pPr>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val="en-US" w:eastAsia="en-US"/>
        </w:rPr>
        <w:tab/>
      </w:r>
      <w:r w:rsidR="007A5D0C" w:rsidRPr="007A5D0C">
        <w:rPr>
          <w:rFonts w:ascii="Times New Roman" w:eastAsia="Times New Roman" w:hAnsi="Times New Roman" w:cs="Times New Roman"/>
          <w:sz w:val="28"/>
          <w:szCs w:val="28"/>
          <w:lang w:eastAsia="en-US"/>
        </w:rPr>
        <w:t xml:space="preserve">През 2022г. в Окръжен съд-Враца </w:t>
      </w:r>
      <w:r w:rsidR="006C56A7">
        <w:rPr>
          <w:rFonts w:ascii="Times New Roman" w:eastAsia="Times New Roman" w:hAnsi="Times New Roman" w:cs="Times New Roman"/>
          <w:sz w:val="28"/>
          <w:szCs w:val="28"/>
          <w:lang w:eastAsia="en-US"/>
        </w:rPr>
        <w:t>е внесено едно досъдебно производство,</w:t>
      </w:r>
      <w:r w:rsidR="007A5D0C" w:rsidRPr="007A5D0C">
        <w:rPr>
          <w:rFonts w:ascii="Times New Roman" w:eastAsia="Times New Roman" w:hAnsi="Times New Roman" w:cs="Times New Roman"/>
          <w:sz w:val="28"/>
          <w:szCs w:val="28"/>
          <w:lang w:eastAsia="en-US"/>
        </w:rPr>
        <w:t xml:space="preserve"> по ко</w:t>
      </w:r>
      <w:r w:rsidR="006C56A7">
        <w:rPr>
          <w:rFonts w:ascii="Times New Roman" w:eastAsia="Times New Roman" w:hAnsi="Times New Roman" w:cs="Times New Roman"/>
          <w:sz w:val="28"/>
          <w:szCs w:val="28"/>
          <w:lang w:eastAsia="en-US"/>
        </w:rPr>
        <w:t>е</w:t>
      </w:r>
      <w:r w:rsidR="007A5D0C" w:rsidRPr="007A5D0C">
        <w:rPr>
          <w:rFonts w:ascii="Times New Roman" w:eastAsia="Times New Roman" w:hAnsi="Times New Roman" w:cs="Times New Roman"/>
          <w:sz w:val="28"/>
          <w:szCs w:val="28"/>
          <w:lang w:eastAsia="en-US"/>
        </w:rPr>
        <w:t xml:space="preserve">то има изготвени 2 броя ВДС. През 2021г. са внесени в съда </w:t>
      </w:r>
      <w:r w:rsidR="006C56A7">
        <w:rPr>
          <w:rFonts w:ascii="Times New Roman" w:eastAsia="Times New Roman" w:hAnsi="Times New Roman" w:cs="Times New Roman"/>
          <w:sz w:val="28"/>
          <w:szCs w:val="28"/>
          <w:lang w:eastAsia="en-US"/>
        </w:rPr>
        <w:t>два броя</w:t>
      </w:r>
      <w:r w:rsidR="007A5D0C" w:rsidRPr="007A5D0C">
        <w:rPr>
          <w:rFonts w:ascii="Times New Roman" w:eastAsia="Times New Roman" w:hAnsi="Times New Roman" w:cs="Times New Roman"/>
          <w:sz w:val="28"/>
          <w:szCs w:val="28"/>
          <w:lang w:eastAsia="en-US"/>
        </w:rPr>
        <w:t xml:space="preserve"> ДП, по които има изготвени ВДС, а през 2020г. 1 брой ДП с 1 брой ВДС. </w:t>
      </w:r>
    </w:p>
    <w:p w:rsidR="007A5D0C" w:rsidRPr="00D37CF3" w:rsidRDefault="007A5D0C" w:rsidP="007A5D0C">
      <w:pPr>
        <w:shd w:val="clear" w:color="auto" w:fill="FFFFFF"/>
        <w:spacing w:after="0" w:line="240" w:lineRule="auto"/>
        <w:ind w:right="14"/>
        <w:jc w:val="both"/>
        <w:rPr>
          <w:rFonts w:ascii="Times New Roman" w:eastAsia="Calibri" w:hAnsi="Times New Roman" w:cs="Times New Roman"/>
          <w:b/>
          <w:bCs/>
          <w:sz w:val="28"/>
          <w:szCs w:val="28"/>
          <w:lang w:val="en-US"/>
        </w:rPr>
      </w:pPr>
    </w:p>
    <w:p w:rsidR="007A5D0C" w:rsidRPr="007A5D0C" w:rsidRDefault="007A5D0C" w:rsidP="00475107">
      <w:pPr>
        <w:shd w:val="clear" w:color="auto" w:fill="FFFFFF"/>
        <w:spacing w:after="0" w:line="240" w:lineRule="auto"/>
        <w:ind w:right="14" w:firstLine="708"/>
        <w:jc w:val="both"/>
        <w:rPr>
          <w:rFonts w:ascii="Times New Roman" w:eastAsia="Calibri" w:hAnsi="Times New Roman" w:cs="Times New Roman"/>
          <w:sz w:val="28"/>
          <w:szCs w:val="28"/>
        </w:rPr>
      </w:pPr>
      <w:r w:rsidRPr="007A5D0C">
        <w:rPr>
          <w:rFonts w:ascii="Times New Roman" w:eastAsia="Calibri" w:hAnsi="Times New Roman" w:cs="Times New Roman"/>
          <w:b/>
          <w:bCs/>
          <w:color w:val="000000"/>
          <w:sz w:val="28"/>
          <w:szCs w:val="28"/>
        </w:rPr>
        <w:t>Мерки за неотклонение</w:t>
      </w:r>
    </w:p>
    <w:p w:rsidR="007A5D0C" w:rsidRPr="007A5D0C" w:rsidRDefault="007A5D0C" w:rsidP="00475107">
      <w:pPr>
        <w:shd w:val="clear" w:color="auto" w:fill="FFFFFF"/>
        <w:spacing w:after="0" w:line="240" w:lineRule="auto"/>
        <w:ind w:right="11" w:firstLine="708"/>
        <w:jc w:val="both"/>
        <w:rPr>
          <w:rFonts w:ascii="Times New Roman" w:eastAsia="Calibri" w:hAnsi="Times New Roman" w:cs="Times New Roman"/>
          <w:sz w:val="28"/>
          <w:szCs w:val="28"/>
        </w:rPr>
      </w:pPr>
      <w:r w:rsidRPr="007A5D0C">
        <w:rPr>
          <w:rFonts w:ascii="Times New Roman" w:eastAsia="Calibri" w:hAnsi="Times New Roman" w:cs="Times New Roman"/>
          <w:sz w:val="28"/>
          <w:szCs w:val="28"/>
        </w:rPr>
        <w:t xml:space="preserve">През </w:t>
      </w:r>
      <w:r w:rsidR="00D37CF3">
        <w:rPr>
          <w:rFonts w:ascii="Times New Roman" w:eastAsia="Calibri" w:hAnsi="Times New Roman" w:cs="Times New Roman"/>
          <w:sz w:val="28"/>
          <w:szCs w:val="28"/>
        </w:rPr>
        <w:t>отчетния период</w:t>
      </w:r>
      <w:r w:rsidRPr="007A5D0C">
        <w:rPr>
          <w:rFonts w:ascii="Times New Roman" w:eastAsia="Calibri" w:hAnsi="Times New Roman" w:cs="Times New Roman"/>
          <w:sz w:val="28"/>
          <w:szCs w:val="28"/>
        </w:rPr>
        <w:t xml:space="preserve"> са изготвени 69 (64 за 2021г.; 69 за 2020г.) искания по чл. 64 НПК. Налице е леко завишаване на исканията за вземане мярка за неотклонение „Задържане под стража“ в сравнение с 2021г., но </w:t>
      </w:r>
      <w:r w:rsidR="006C56A7">
        <w:rPr>
          <w:rFonts w:ascii="Times New Roman" w:eastAsia="Calibri" w:hAnsi="Times New Roman" w:cs="Times New Roman"/>
          <w:sz w:val="28"/>
          <w:szCs w:val="28"/>
        </w:rPr>
        <w:lastRenderedPageBreak/>
        <w:t xml:space="preserve">броят им </w:t>
      </w:r>
      <w:r w:rsidRPr="007A5D0C">
        <w:rPr>
          <w:rFonts w:ascii="Times New Roman" w:eastAsia="Calibri" w:hAnsi="Times New Roman" w:cs="Times New Roman"/>
          <w:sz w:val="28"/>
          <w:szCs w:val="28"/>
        </w:rPr>
        <w:t>е същия ка</w:t>
      </w:r>
      <w:r w:rsidR="006C56A7">
        <w:rPr>
          <w:rFonts w:ascii="Times New Roman" w:eastAsia="Calibri" w:hAnsi="Times New Roman" w:cs="Times New Roman"/>
          <w:sz w:val="28"/>
          <w:szCs w:val="28"/>
        </w:rPr>
        <w:t>к</w:t>
      </w:r>
      <w:r w:rsidRPr="007A5D0C">
        <w:rPr>
          <w:rFonts w:ascii="Times New Roman" w:eastAsia="Calibri" w:hAnsi="Times New Roman" w:cs="Times New Roman"/>
          <w:sz w:val="28"/>
          <w:szCs w:val="28"/>
        </w:rPr>
        <w:t xml:space="preserve">то през 2020 год. От общия брой внесени искания са уважени 58, което представлява 84%.   </w:t>
      </w:r>
    </w:p>
    <w:p w:rsidR="007A5D0C" w:rsidRPr="007A5D0C" w:rsidRDefault="007A5D0C" w:rsidP="00D37CF3">
      <w:pPr>
        <w:shd w:val="clear" w:color="auto" w:fill="FFFFFF"/>
        <w:spacing w:after="0" w:line="240" w:lineRule="auto"/>
        <w:ind w:right="11" w:firstLine="708"/>
        <w:jc w:val="both"/>
        <w:rPr>
          <w:rFonts w:ascii="Times New Roman" w:eastAsia="Calibri" w:hAnsi="Times New Roman" w:cs="Times New Roman"/>
          <w:sz w:val="28"/>
          <w:szCs w:val="28"/>
        </w:rPr>
      </w:pPr>
      <w:r w:rsidRPr="007A5D0C">
        <w:rPr>
          <w:rFonts w:ascii="Times New Roman" w:eastAsia="Calibri" w:hAnsi="Times New Roman" w:cs="Times New Roman"/>
          <w:sz w:val="28"/>
          <w:szCs w:val="28"/>
        </w:rPr>
        <w:t xml:space="preserve">В края на периода с мярка "Задържане под стража" са 14 лица.  </w:t>
      </w:r>
    </w:p>
    <w:p w:rsidR="007A5D0C" w:rsidRPr="007A5D0C" w:rsidRDefault="007A5D0C" w:rsidP="00D37CF3">
      <w:pPr>
        <w:shd w:val="clear" w:color="auto" w:fill="FFFFFF"/>
        <w:spacing w:after="0" w:line="240" w:lineRule="atLeast"/>
        <w:ind w:firstLine="708"/>
        <w:jc w:val="both"/>
        <w:rPr>
          <w:rFonts w:ascii="Times New Roman" w:eastAsia="Calibri" w:hAnsi="Times New Roman" w:cs="Times New Roman"/>
          <w:sz w:val="28"/>
          <w:szCs w:val="28"/>
        </w:rPr>
      </w:pPr>
      <w:r w:rsidRPr="007A5D0C">
        <w:rPr>
          <w:rFonts w:ascii="Times New Roman" w:eastAsia="Calibri" w:hAnsi="Times New Roman" w:cs="Times New Roman"/>
          <w:sz w:val="28"/>
          <w:szCs w:val="28"/>
        </w:rPr>
        <w:t xml:space="preserve">В прокуратурите се ползва въведеният през 2012 г.  „Електронен регистър на лица с мярка за неотклонение „задържане под стража“ и „домашен арест“. Данните от регистъра позволяват подобряване на организацията и провеждане на по-ефективен контрол върху дейността на наблюдаващите прокурори.  На административния ръководител на ОП се предоставят ежемесечни доклади по досъдебните производства с продължила повече от четири месеца мярка за неотклонение „Задържане под стража” или „Домашен арест”. </w:t>
      </w:r>
    </w:p>
    <w:p w:rsidR="007A5D0C" w:rsidRPr="007A5D0C" w:rsidRDefault="007A5D0C" w:rsidP="00D37CF3">
      <w:pPr>
        <w:shd w:val="clear" w:color="auto" w:fill="FFFFFF"/>
        <w:spacing w:after="0" w:line="240" w:lineRule="atLeast"/>
        <w:ind w:firstLine="708"/>
        <w:jc w:val="both"/>
        <w:rPr>
          <w:rFonts w:ascii="Times New Roman" w:eastAsia="Calibri" w:hAnsi="Times New Roman" w:cs="Times New Roman"/>
          <w:sz w:val="28"/>
          <w:szCs w:val="28"/>
        </w:rPr>
      </w:pPr>
      <w:r w:rsidRPr="007A5D0C">
        <w:rPr>
          <w:rFonts w:ascii="Times New Roman" w:eastAsia="Calibri" w:hAnsi="Times New Roman" w:cs="Times New Roman"/>
          <w:sz w:val="28"/>
          <w:szCs w:val="28"/>
        </w:rPr>
        <w:t>Като обобщение може да се посочи, че изготвяните от прокурорите искания за вземане мярката "Задържане под стража" са добре обосновани и подкрепени с изискуемите от закона доказателства, съобразени са с кумулативната даденост на двете предпоставки - наличност на обосновано предположение, че обвиняемия е извършил престъпление и от доказателствата по делото да е видно, че съществува реална опасност обвиняемият да се укрие или да извърши друго деяние в случай, че мярката му за неотклонение е по-лека от "Задържане под стража".</w:t>
      </w:r>
    </w:p>
    <w:p w:rsidR="007A5D0C" w:rsidRPr="007A5D0C" w:rsidRDefault="007A5D0C" w:rsidP="006C56A7">
      <w:pPr>
        <w:keepNext/>
        <w:keepLines/>
        <w:spacing w:before="200" w:after="0"/>
        <w:ind w:firstLine="708"/>
        <w:outlineLvl w:val="1"/>
        <w:rPr>
          <w:rFonts w:ascii="Times New Roman" w:eastAsiaTheme="majorEastAsia" w:hAnsi="Times New Roman" w:cs="Times New Roman"/>
          <w:b/>
          <w:bCs/>
          <w:color w:val="000000" w:themeColor="text1"/>
          <w:sz w:val="28"/>
          <w:szCs w:val="28"/>
        </w:rPr>
      </w:pPr>
      <w:r w:rsidRPr="007A5D0C">
        <w:rPr>
          <w:rFonts w:ascii="Times New Roman" w:eastAsiaTheme="majorEastAsia" w:hAnsi="Times New Roman" w:cs="Times New Roman"/>
          <w:b/>
          <w:bCs/>
          <w:color w:val="000000" w:themeColor="text1"/>
          <w:sz w:val="28"/>
          <w:szCs w:val="28"/>
        </w:rPr>
        <w:t>2.</w:t>
      </w:r>
      <w:proofErr w:type="spellStart"/>
      <w:r w:rsidRPr="007A5D0C">
        <w:rPr>
          <w:rFonts w:ascii="Times New Roman" w:eastAsiaTheme="majorEastAsia" w:hAnsi="Times New Roman" w:cs="Times New Roman"/>
          <w:b/>
          <w:bCs/>
          <w:color w:val="000000" w:themeColor="text1"/>
          <w:sz w:val="28"/>
          <w:szCs w:val="28"/>
        </w:rPr>
        <w:t>2</w:t>
      </w:r>
      <w:proofErr w:type="spellEnd"/>
      <w:r w:rsidRPr="007A5D0C">
        <w:rPr>
          <w:rFonts w:ascii="Times New Roman" w:eastAsiaTheme="majorEastAsia" w:hAnsi="Times New Roman" w:cs="Times New Roman"/>
          <w:b/>
          <w:bCs/>
          <w:color w:val="000000" w:themeColor="text1"/>
          <w:sz w:val="28"/>
          <w:szCs w:val="28"/>
        </w:rPr>
        <w:t xml:space="preserve">. </w:t>
      </w:r>
      <w:proofErr w:type="spellStart"/>
      <w:r w:rsidRPr="007A5D0C">
        <w:rPr>
          <w:rFonts w:ascii="Times New Roman" w:eastAsiaTheme="majorEastAsia" w:hAnsi="Times New Roman" w:cs="Times New Roman"/>
          <w:b/>
          <w:bCs/>
          <w:color w:val="000000" w:themeColor="text1"/>
          <w:sz w:val="28"/>
          <w:szCs w:val="28"/>
        </w:rPr>
        <w:t>Срочност</w:t>
      </w:r>
      <w:proofErr w:type="spellEnd"/>
      <w:r w:rsidRPr="007A5D0C">
        <w:rPr>
          <w:rFonts w:ascii="Times New Roman" w:eastAsiaTheme="majorEastAsia" w:hAnsi="Times New Roman" w:cs="Times New Roman"/>
          <w:b/>
          <w:bCs/>
          <w:color w:val="000000" w:themeColor="text1"/>
          <w:sz w:val="28"/>
          <w:szCs w:val="28"/>
        </w:rPr>
        <w:t xml:space="preserve"> на разследването.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08"/>
        <w:gridCol w:w="1524"/>
        <w:gridCol w:w="1524"/>
        <w:gridCol w:w="1524"/>
      </w:tblGrid>
      <w:tr w:rsidR="007A5D0C" w:rsidRPr="007A5D0C" w:rsidTr="007A5D0C">
        <w:trPr>
          <w:jc w:val="center"/>
        </w:trPr>
        <w:tc>
          <w:tcPr>
            <w:tcW w:w="420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7A5D0C" w:rsidRPr="007A5D0C" w:rsidRDefault="007A5D0C" w:rsidP="007A5D0C">
            <w:pPr>
              <w:spacing w:line="240" w:lineRule="auto"/>
              <w:jc w:val="center"/>
              <w:rPr>
                <w:rFonts w:ascii="Times New Roman" w:eastAsia="Calibri" w:hAnsi="Times New Roman" w:cs="Times New Roman"/>
                <w:b/>
                <w:bCs/>
                <w:sz w:val="28"/>
                <w:szCs w:val="28"/>
              </w:rPr>
            </w:pPr>
            <w:r w:rsidRPr="007A5D0C">
              <w:rPr>
                <w:rFonts w:ascii="Times New Roman" w:eastAsia="Calibri" w:hAnsi="Times New Roman" w:cs="Times New Roman"/>
                <w:b/>
                <w:bCs/>
                <w:sz w:val="28"/>
                <w:szCs w:val="28"/>
              </w:rPr>
              <w:t>Показатели</w:t>
            </w:r>
          </w:p>
        </w:tc>
        <w:tc>
          <w:tcPr>
            <w:tcW w:w="152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7A5D0C" w:rsidRPr="007A5D0C" w:rsidRDefault="007A5D0C" w:rsidP="007A5D0C">
            <w:pPr>
              <w:spacing w:line="240" w:lineRule="auto"/>
              <w:jc w:val="center"/>
              <w:rPr>
                <w:rFonts w:ascii="Times New Roman" w:eastAsia="Calibri" w:hAnsi="Times New Roman" w:cs="Times New Roman"/>
                <w:b/>
                <w:bCs/>
                <w:sz w:val="28"/>
                <w:szCs w:val="28"/>
              </w:rPr>
            </w:pPr>
            <w:r w:rsidRPr="007A5D0C">
              <w:rPr>
                <w:rFonts w:ascii="Times New Roman" w:eastAsia="Calibri" w:hAnsi="Times New Roman" w:cs="Times New Roman"/>
                <w:b/>
                <w:bCs/>
                <w:sz w:val="28"/>
                <w:szCs w:val="28"/>
              </w:rPr>
              <w:t>20</w:t>
            </w:r>
            <w:r w:rsidRPr="007A5D0C">
              <w:rPr>
                <w:rFonts w:ascii="Times New Roman" w:eastAsia="Calibri" w:hAnsi="Times New Roman" w:cs="Times New Roman"/>
                <w:b/>
                <w:bCs/>
                <w:sz w:val="28"/>
                <w:szCs w:val="28"/>
                <w:lang w:val="en-US"/>
              </w:rPr>
              <w:t>20</w:t>
            </w:r>
            <w:r w:rsidRPr="007A5D0C">
              <w:rPr>
                <w:rFonts w:ascii="Times New Roman" w:eastAsia="Calibri" w:hAnsi="Times New Roman" w:cs="Times New Roman"/>
                <w:b/>
                <w:bCs/>
                <w:sz w:val="28"/>
                <w:szCs w:val="28"/>
              </w:rPr>
              <w:t xml:space="preserve"> г.</w:t>
            </w:r>
          </w:p>
        </w:tc>
        <w:tc>
          <w:tcPr>
            <w:tcW w:w="152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7A5D0C" w:rsidRPr="007A5D0C" w:rsidRDefault="007A5D0C" w:rsidP="007A5D0C">
            <w:pPr>
              <w:spacing w:line="240" w:lineRule="auto"/>
              <w:jc w:val="center"/>
              <w:rPr>
                <w:rFonts w:ascii="Times New Roman" w:eastAsia="Calibri" w:hAnsi="Times New Roman" w:cs="Times New Roman"/>
                <w:b/>
                <w:bCs/>
                <w:sz w:val="28"/>
                <w:szCs w:val="28"/>
              </w:rPr>
            </w:pPr>
            <w:r w:rsidRPr="007A5D0C">
              <w:rPr>
                <w:rFonts w:ascii="Times New Roman" w:eastAsia="Calibri" w:hAnsi="Times New Roman" w:cs="Times New Roman"/>
                <w:b/>
                <w:bCs/>
                <w:sz w:val="28"/>
                <w:szCs w:val="28"/>
              </w:rPr>
              <w:t>2021 г.</w:t>
            </w:r>
          </w:p>
        </w:tc>
        <w:tc>
          <w:tcPr>
            <w:tcW w:w="1524" w:type="dxa"/>
            <w:tcBorders>
              <w:top w:val="single" w:sz="4" w:space="0" w:color="auto"/>
              <w:left w:val="single" w:sz="4" w:space="0" w:color="auto"/>
              <w:bottom w:val="single" w:sz="4" w:space="0" w:color="auto"/>
              <w:right w:val="single" w:sz="4" w:space="0" w:color="auto"/>
            </w:tcBorders>
            <w:shd w:val="clear" w:color="auto" w:fill="BFBFBF"/>
            <w:vAlign w:val="center"/>
          </w:tcPr>
          <w:p w:rsidR="007A5D0C" w:rsidRPr="007A5D0C" w:rsidRDefault="007A5D0C" w:rsidP="007A5D0C">
            <w:pPr>
              <w:spacing w:line="240" w:lineRule="auto"/>
              <w:jc w:val="center"/>
              <w:rPr>
                <w:rFonts w:ascii="Times New Roman" w:eastAsia="Calibri" w:hAnsi="Times New Roman" w:cs="Times New Roman"/>
                <w:b/>
                <w:bCs/>
                <w:sz w:val="28"/>
                <w:szCs w:val="28"/>
              </w:rPr>
            </w:pPr>
            <w:r w:rsidRPr="007A5D0C">
              <w:rPr>
                <w:rFonts w:ascii="Times New Roman" w:eastAsia="Calibri" w:hAnsi="Times New Roman" w:cs="Times New Roman"/>
                <w:b/>
                <w:bCs/>
                <w:sz w:val="28"/>
                <w:szCs w:val="28"/>
              </w:rPr>
              <w:t>2022 г.</w:t>
            </w:r>
          </w:p>
        </w:tc>
      </w:tr>
      <w:tr w:rsidR="007A5D0C" w:rsidRPr="007A5D0C" w:rsidTr="007A5D0C">
        <w:trPr>
          <w:jc w:val="center"/>
        </w:trPr>
        <w:tc>
          <w:tcPr>
            <w:tcW w:w="4208" w:type="dxa"/>
            <w:tcBorders>
              <w:top w:val="single" w:sz="4" w:space="0" w:color="auto"/>
              <w:left w:val="single" w:sz="4" w:space="0" w:color="auto"/>
              <w:bottom w:val="single" w:sz="4" w:space="0" w:color="auto"/>
              <w:right w:val="single" w:sz="4" w:space="0" w:color="auto"/>
            </w:tcBorders>
            <w:hideMark/>
          </w:tcPr>
          <w:p w:rsidR="007A5D0C" w:rsidRPr="007A5D0C" w:rsidRDefault="007A5D0C" w:rsidP="007A5D0C">
            <w:pPr>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Приключени ДП</w:t>
            </w:r>
          </w:p>
        </w:tc>
        <w:tc>
          <w:tcPr>
            <w:tcW w:w="1524" w:type="dxa"/>
            <w:tcBorders>
              <w:top w:val="single" w:sz="4" w:space="0" w:color="auto"/>
              <w:left w:val="single" w:sz="4" w:space="0" w:color="auto"/>
              <w:bottom w:val="single" w:sz="4" w:space="0" w:color="auto"/>
              <w:right w:val="single" w:sz="4" w:space="0" w:color="auto"/>
            </w:tcBorders>
            <w:hideMark/>
          </w:tcPr>
          <w:p w:rsidR="007A5D0C" w:rsidRPr="007A5D0C" w:rsidRDefault="007A5D0C" w:rsidP="007A5D0C">
            <w:pPr>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2945</w:t>
            </w:r>
          </w:p>
        </w:tc>
        <w:tc>
          <w:tcPr>
            <w:tcW w:w="1524" w:type="dxa"/>
            <w:tcBorders>
              <w:top w:val="single" w:sz="4" w:space="0" w:color="auto"/>
              <w:left w:val="single" w:sz="4" w:space="0" w:color="auto"/>
              <w:bottom w:val="single" w:sz="4" w:space="0" w:color="auto"/>
              <w:right w:val="single" w:sz="4" w:space="0" w:color="auto"/>
            </w:tcBorders>
            <w:hideMark/>
          </w:tcPr>
          <w:p w:rsidR="007A5D0C" w:rsidRPr="007A5D0C" w:rsidRDefault="007A5D0C" w:rsidP="007A5D0C">
            <w:pPr>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2885</w:t>
            </w:r>
          </w:p>
        </w:tc>
        <w:tc>
          <w:tcPr>
            <w:tcW w:w="1524" w:type="dxa"/>
            <w:tcBorders>
              <w:top w:val="single" w:sz="4" w:space="0" w:color="auto"/>
              <w:left w:val="single" w:sz="4" w:space="0" w:color="auto"/>
              <w:bottom w:val="single" w:sz="4" w:space="0" w:color="auto"/>
              <w:right w:val="single" w:sz="4" w:space="0" w:color="auto"/>
            </w:tcBorders>
          </w:tcPr>
          <w:p w:rsidR="007A5D0C" w:rsidRPr="007A5D0C" w:rsidRDefault="007A5D0C" w:rsidP="007A5D0C">
            <w:pPr>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3173</w:t>
            </w:r>
          </w:p>
        </w:tc>
      </w:tr>
      <w:tr w:rsidR="007A5D0C" w:rsidRPr="007A5D0C" w:rsidTr="007A5D0C">
        <w:trPr>
          <w:jc w:val="center"/>
        </w:trPr>
        <w:tc>
          <w:tcPr>
            <w:tcW w:w="4208" w:type="dxa"/>
            <w:tcBorders>
              <w:top w:val="single" w:sz="4" w:space="0" w:color="auto"/>
              <w:left w:val="single" w:sz="4" w:space="0" w:color="auto"/>
              <w:bottom w:val="single" w:sz="4" w:space="0" w:color="auto"/>
              <w:right w:val="single" w:sz="4" w:space="0" w:color="auto"/>
            </w:tcBorders>
            <w:hideMark/>
          </w:tcPr>
          <w:p w:rsidR="007A5D0C" w:rsidRPr="007A5D0C" w:rsidRDefault="007A5D0C" w:rsidP="007A5D0C">
            <w:pPr>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Приключени в законов срок</w:t>
            </w:r>
          </w:p>
        </w:tc>
        <w:tc>
          <w:tcPr>
            <w:tcW w:w="1524" w:type="dxa"/>
            <w:tcBorders>
              <w:top w:val="single" w:sz="4" w:space="0" w:color="auto"/>
              <w:left w:val="single" w:sz="4" w:space="0" w:color="auto"/>
              <w:bottom w:val="single" w:sz="4" w:space="0" w:color="auto"/>
              <w:right w:val="single" w:sz="4" w:space="0" w:color="auto"/>
            </w:tcBorders>
            <w:hideMark/>
          </w:tcPr>
          <w:p w:rsidR="007A5D0C" w:rsidRPr="007A5D0C" w:rsidRDefault="007A5D0C" w:rsidP="007A5D0C">
            <w:pPr>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2945</w:t>
            </w:r>
          </w:p>
        </w:tc>
        <w:tc>
          <w:tcPr>
            <w:tcW w:w="1524" w:type="dxa"/>
            <w:tcBorders>
              <w:top w:val="single" w:sz="4" w:space="0" w:color="auto"/>
              <w:left w:val="single" w:sz="4" w:space="0" w:color="auto"/>
              <w:bottom w:val="single" w:sz="4" w:space="0" w:color="auto"/>
              <w:right w:val="single" w:sz="4" w:space="0" w:color="auto"/>
            </w:tcBorders>
            <w:hideMark/>
          </w:tcPr>
          <w:p w:rsidR="007A5D0C" w:rsidRPr="007A5D0C" w:rsidRDefault="007A5D0C" w:rsidP="007A5D0C">
            <w:pPr>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2885</w:t>
            </w:r>
          </w:p>
        </w:tc>
        <w:tc>
          <w:tcPr>
            <w:tcW w:w="1524" w:type="dxa"/>
            <w:tcBorders>
              <w:top w:val="single" w:sz="4" w:space="0" w:color="auto"/>
              <w:left w:val="single" w:sz="4" w:space="0" w:color="auto"/>
              <w:bottom w:val="single" w:sz="4" w:space="0" w:color="auto"/>
              <w:right w:val="single" w:sz="4" w:space="0" w:color="auto"/>
            </w:tcBorders>
          </w:tcPr>
          <w:p w:rsidR="007A5D0C" w:rsidRPr="007A5D0C" w:rsidRDefault="007A5D0C" w:rsidP="007A5D0C">
            <w:pPr>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3173</w:t>
            </w:r>
          </w:p>
        </w:tc>
      </w:tr>
      <w:tr w:rsidR="007A5D0C" w:rsidRPr="007A5D0C" w:rsidTr="007A5D0C">
        <w:trPr>
          <w:jc w:val="center"/>
        </w:trPr>
        <w:tc>
          <w:tcPr>
            <w:tcW w:w="4208" w:type="dxa"/>
            <w:tcBorders>
              <w:top w:val="single" w:sz="4" w:space="0" w:color="auto"/>
              <w:left w:val="single" w:sz="4" w:space="0" w:color="auto"/>
              <w:bottom w:val="single" w:sz="4" w:space="0" w:color="auto"/>
              <w:right w:val="single" w:sz="4" w:space="0" w:color="auto"/>
            </w:tcBorders>
            <w:hideMark/>
          </w:tcPr>
          <w:p w:rsidR="007A5D0C" w:rsidRPr="007A5D0C" w:rsidRDefault="007A5D0C" w:rsidP="007A5D0C">
            <w:pPr>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Неприключени ДП</w:t>
            </w:r>
          </w:p>
        </w:tc>
        <w:tc>
          <w:tcPr>
            <w:tcW w:w="1524" w:type="dxa"/>
            <w:tcBorders>
              <w:top w:val="single" w:sz="4" w:space="0" w:color="auto"/>
              <w:left w:val="single" w:sz="4" w:space="0" w:color="auto"/>
              <w:bottom w:val="single" w:sz="4" w:space="0" w:color="auto"/>
              <w:right w:val="single" w:sz="4" w:space="0" w:color="auto"/>
            </w:tcBorders>
            <w:hideMark/>
          </w:tcPr>
          <w:p w:rsidR="007A5D0C" w:rsidRPr="007A5D0C" w:rsidRDefault="007A5D0C" w:rsidP="007A5D0C">
            <w:pPr>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981</w:t>
            </w:r>
          </w:p>
        </w:tc>
        <w:tc>
          <w:tcPr>
            <w:tcW w:w="1524" w:type="dxa"/>
            <w:tcBorders>
              <w:top w:val="single" w:sz="4" w:space="0" w:color="auto"/>
              <w:left w:val="single" w:sz="4" w:space="0" w:color="auto"/>
              <w:bottom w:val="single" w:sz="4" w:space="0" w:color="auto"/>
              <w:right w:val="single" w:sz="4" w:space="0" w:color="auto"/>
            </w:tcBorders>
            <w:hideMark/>
          </w:tcPr>
          <w:p w:rsidR="007A5D0C" w:rsidRPr="007A5D0C" w:rsidRDefault="007A5D0C" w:rsidP="007A5D0C">
            <w:pPr>
              <w:spacing w:line="240" w:lineRule="auto"/>
              <w:rPr>
                <w:rFonts w:ascii="Times New Roman" w:eastAsia="Calibri" w:hAnsi="Times New Roman" w:cs="Times New Roman"/>
                <w:sz w:val="28"/>
                <w:szCs w:val="28"/>
                <w:lang w:val="en-US"/>
              </w:rPr>
            </w:pPr>
            <w:r w:rsidRPr="007A5D0C">
              <w:rPr>
                <w:rFonts w:ascii="Times New Roman" w:eastAsia="Calibri" w:hAnsi="Times New Roman" w:cs="Times New Roman"/>
                <w:sz w:val="28"/>
                <w:szCs w:val="28"/>
                <w:lang w:val="en-US"/>
              </w:rPr>
              <w:t>818</w:t>
            </w:r>
          </w:p>
        </w:tc>
        <w:tc>
          <w:tcPr>
            <w:tcW w:w="1524" w:type="dxa"/>
            <w:tcBorders>
              <w:top w:val="single" w:sz="4" w:space="0" w:color="auto"/>
              <w:left w:val="single" w:sz="4" w:space="0" w:color="auto"/>
              <w:bottom w:val="single" w:sz="4" w:space="0" w:color="auto"/>
              <w:right w:val="single" w:sz="4" w:space="0" w:color="auto"/>
            </w:tcBorders>
          </w:tcPr>
          <w:p w:rsidR="007A5D0C" w:rsidRPr="007A5D0C" w:rsidRDefault="007A5D0C" w:rsidP="007A5D0C">
            <w:pPr>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1155</w:t>
            </w:r>
          </w:p>
        </w:tc>
      </w:tr>
      <w:tr w:rsidR="007A5D0C" w:rsidRPr="007A5D0C" w:rsidTr="007A5D0C">
        <w:trPr>
          <w:jc w:val="center"/>
        </w:trPr>
        <w:tc>
          <w:tcPr>
            <w:tcW w:w="4208" w:type="dxa"/>
            <w:tcBorders>
              <w:top w:val="single" w:sz="4" w:space="0" w:color="auto"/>
              <w:left w:val="single" w:sz="4" w:space="0" w:color="auto"/>
              <w:bottom w:val="single" w:sz="4" w:space="0" w:color="auto"/>
              <w:right w:val="single" w:sz="4" w:space="0" w:color="auto"/>
            </w:tcBorders>
            <w:hideMark/>
          </w:tcPr>
          <w:p w:rsidR="007A5D0C" w:rsidRPr="007A5D0C" w:rsidRDefault="007A5D0C" w:rsidP="007A5D0C">
            <w:pPr>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Неприключени в законов срок</w:t>
            </w:r>
          </w:p>
        </w:tc>
        <w:tc>
          <w:tcPr>
            <w:tcW w:w="1524" w:type="dxa"/>
            <w:tcBorders>
              <w:top w:val="single" w:sz="4" w:space="0" w:color="auto"/>
              <w:left w:val="single" w:sz="4" w:space="0" w:color="auto"/>
              <w:bottom w:val="single" w:sz="4" w:space="0" w:color="auto"/>
              <w:right w:val="single" w:sz="4" w:space="0" w:color="auto"/>
            </w:tcBorders>
            <w:hideMark/>
          </w:tcPr>
          <w:p w:rsidR="007A5D0C" w:rsidRPr="007A5D0C" w:rsidRDefault="007A5D0C" w:rsidP="007A5D0C">
            <w:pPr>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981</w:t>
            </w:r>
          </w:p>
        </w:tc>
        <w:tc>
          <w:tcPr>
            <w:tcW w:w="1524" w:type="dxa"/>
            <w:tcBorders>
              <w:top w:val="single" w:sz="4" w:space="0" w:color="auto"/>
              <w:left w:val="single" w:sz="4" w:space="0" w:color="auto"/>
              <w:bottom w:val="single" w:sz="4" w:space="0" w:color="auto"/>
              <w:right w:val="single" w:sz="4" w:space="0" w:color="auto"/>
            </w:tcBorders>
            <w:hideMark/>
          </w:tcPr>
          <w:p w:rsidR="007A5D0C" w:rsidRPr="007A5D0C" w:rsidRDefault="007A5D0C" w:rsidP="007A5D0C">
            <w:pPr>
              <w:spacing w:line="240" w:lineRule="auto"/>
              <w:rPr>
                <w:rFonts w:ascii="Times New Roman" w:eastAsia="Calibri" w:hAnsi="Times New Roman" w:cs="Times New Roman"/>
                <w:sz w:val="28"/>
                <w:szCs w:val="28"/>
                <w:lang w:val="en-US"/>
              </w:rPr>
            </w:pPr>
            <w:r w:rsidRPr="007A5D0C">
              <w:rPr>
                <w:rFonts w:ascii="Times New Roman" w:eastAsia="Calibri" w:hAnsi="Times New Roman" w:cs="Times New Roman"/>
                <w:sz w:val="28"/>
                <w:szCs w:val="28"/>
                <w:lang w:val="en-US"/>
              </w:rPr>
              <w:t>818</w:t>
            </w:r>
          </w:p>
        </w:tc>
        <w:tc>
          <w:tcPr>
            <w:tcW w:w="1524" w:type="dxa"/>
            <w:tcBorders>
              <w:top w:val="single" w:sz="4" w:space="0" w:color="auto"/>
              <w:left w:val="single" w:sz="4" w:space="0" w:color="auto"/>
              <w:bottom w:val="single" w:sz="4" w:space="0" w:color="auto"/>
              <w:right w:val="single" w:sz="4" w:space="0" w:color="auto"/>
            </w:tcBorders>
          </w:tcPr>
          <w:p w:rsidR="007A5D0C" w:rsidRPr="007A5D0C" w:rsidRDefault="007A5D0C" w:rsidP="007A5D0C">
            <w:pPr>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1155</w:t>
            </w:r>
          </w:p>
        </w:tc>
      </w:tr>
    </w:tbl>
    <w:p w:rsidR="007A5D0C" w:rsidRPr="007A5D0C" w:rsidRDefault="007A5D0C" w:rsidP="007A5D0C">
      <w:pPr>
        <w:shd w:val="clear" w:color="auto" w:fill="FFFFFF"/>
        <w:spacing w:after="0" w:line="240" w:lineRule="auto"/>
        <w:ind w:right="11"/>
        <w:jc w:val="both"/>
        <w:rPr>
          <w:rFonts w:ascii="Times New Roman" w:eastAsia="Calibri" w:hAnsi="Times New Roman" w:cs="Times New Roman"/>
          <w:sz w:val="28"/>
          <w:szCs w:val="28"/>
        </w:rPr>
      </w:pPr>
    </w:p>
    <w:p w:rsidR="007A5D0C" w:rsidRPr="007A5D0C" w:rsidRDefault="007A5D0C" w:rsidP="00D37CF3">
      <w:pPr>
        <w:shd w:val="clear" w:color="auto" w:fill="FFFFFF"/>
        <w:spacing w:after="0" w:line="240" w:lineRule="auto"/>
        <w:ind w:right="11" w:firstLine="708"/>
        <w:jc w:val="both"/>
        <w:rPr>
          <w:rFonts w:ascii="Times New Roman" w:eastAsia="Calibri" w:hAnsi="Times New Roman" w:cs="Times New Roman"/>
          <w:sz w:val="28"/>
          <w:szCs w:val="28"/>
        </w:rPr>
      </w:pPr>
      <w:r w:rsidRPr="007A5D0C">
        <w:rPr>
          <w:rFonts w:ascii="Times New Roman" w:eastAsia="Calibri" w:hAnsi="Times New Roman" w:cs="Times New Roman"/>
          <w:sz w:val="28"/>
          <w:szCs w:val="28"/>
        </w:rPr>
        <w:t>През 2022 година от разследващите органи са приключени 3173 досъдебни производства (при 2885 бр. за 2021 г. и  2945 за 2020г.). Всички са приключили в разрешения срок за разследване.</w:t>
      </w:r>
    </w:p>
    <w:p w:rsidR="007A5D0C" w:rsidRPr="007A5D0C" w:rsidRDefault="007A5D0C" w:rsidP="006C56A7">
      <w:pPr>
        <w:shd w:val="clear" w:color="auto" w:fill="FFFFFF"/>
        <w:spacing w:after="0" w:line="240" w:lineRule="auto"/>
        <w:ind w:right="11" w:firstLine="708"/>
        <w:jc w:val="both"/>
        <w:rPr>
          <w:rFonts w:ascii="Times New Roman" w:eastAsia="Calibri" w:hAnsi="Times New Roman" w:cs="Times New Roman"/>
          <w:sz w:val="28"/>
          <w:szCs w:val="28"/>
        </w:rPr>
      </w:pPr>
      <w:r w:rsidRPr="007A5D0C">
        <w:rPr>
          <w:rFonts w:ascii="Times New Roman" w:eastAsia="Calibri" w:hAnsi="Times New Roman" w:cs="Times New Roman"/>
          <w:sz w:val="28"/>
          <w:szCs w:val="28"/>
        </w:rPr>
        <w:t>В края на отчетния период са останали неприключени 1155</w:t>
      </w:r>
      <w:r w:rsidRPr="007A5D0C">
        <w:rPr>
          <w:rFonts w:ascii="Times New Roman" w:eastAsia="Calibri" w:hAnsi="Times New Roman" w:cs="Times New Roman"/>
          <w:sz w:val="28"/>
          <w:szCs w:val="28"/>
          <w:lang w:val="en-US"/>
        </w:rPr>
        <w:t xml:space="preserve"> </w:t>
      </w:r>
      <w:r w:rsidRPr="007A5D0C">
        <w:rPr>
          <w:rFonts w:ascii="Times New Roman" w:eastAsia="Calibri" w:hAnsi="Times New Roman" w:cs="Times New Roman"/>
          <w:sz w:val="28"/>
          <w:szCs w:val="28"/>
        </w:rPr>
        <w:t>досъдебни производства, като всички са в законов срок. Делът на останалите дела на производство при разследващ орган  спрямо наблюдаваните дела е 17 %. Увеличения брой неприключени дела се дължи на увеличения брой на общо наблюдаваните и новообразуваните досъдебни производства.</w:t>
      </w:r>
    </w:p>
    <w:p w:rsidR="007A5D0C" w:rsidRPr="007A5D0C" w:rsidRDefault="007A5D0C" w:rsidP="007A5D0C">
      <w:pPr>
        <w:shd w:val="clear" w:color="auto" w:fill="FFFFFF"/>
        <w:spacing w:after="0" w:line="240" w:lineRule="auto"/>
        <w:ind w:right="11"/>
        <w:jc w:val="both"/>
        <w:rPr>
          <w:rFonts w:ascii="Times New Roman" w:eastAsia="Calibri" w:hAnsi="Times New Roman" w:cs="Times New Roman"/>
          <w:sz w:val="28"/>
          <w:szCs w:val="28"/>
        </w:rPr>
      </w:pPr>
      <w:r w:rsidRPr="007A5D0C">
        <w:rPr>
          <w:rFonts w:ascii="Times New Roman" w:eastAsia="Calibri" w:hAnsi="Times New Roman" w:cs="Times New Roman"/>
          <w:sz w:val="28"/>
          <w:szCs w:val="28"/>
        </w:rPr>
        <w:tab/>
        <w:t xml:space="preserve">За сравнение неприключените ДП по години са: </w:t>
      </w:r>
      <w:bookmarkStart w:id="2" w:name="OLE_LINK4"/>
      <w:bookmarkStart w:id="3" w:name="OLE_LINK3"/>
      <w:r w:rsidRPr="007A5D0C">
        <w:rPr>
          <w:rFonts w:ascii="Times New Roman" w:eastAsia="Calibri" w:hAnsi="Times New Roman" w:cs="Times New Roman"/>
          <w:sz w:val="28"/>
          <w:szCs w:val="28"/>
        </w:rPr>
        <w:t xml:space="preserve"> 2015 г. – 832 бр.; 2016 г. – 809 бр.; 2017 г. – 940 бр.; 2018 г. – 909 бр.; 2019 г. – 903 бр.; 981 за 2020г., 818 бр. за 2021г.</w:t>
      </w:r>
    </w:p>
    <w:p w:rsidR="007A5D0C" w:rsidRPr="007A5D0C" w:rsidRDefault="007A5D0C" w:rsidP="007A5D0C">
      <w:pPr>
        <w:shd w:val="clear" w:color="auto" w:fill="FFFFFF"/>
        <w:spacing w:after="0" w:line="240" w:lineRule="auto"/>
        <w:ind w:right="11"/>
        <w:jc w:val="both"/>
        <w:rPr>
          <w:rFonts w:ascii="Times New Roman" w:eastAsia="Calibri" w:hAnsi="Times New Roman" w:cs="Times New Roman"/>
          <w:sz w:val="28"/>
          <w:szCs w:val="28"/>
        </w:rPr>
      </w:pPr>
      <w:r w:rsidRPr="007A5D0C">
        <w:rPr>
          <w:rFonts w:ascii="Times New Roman" w:eastAsiaTheme="minorHAnsi" w:hAnsi="Times New Roman"/>
          <w:noProof/>
          <w:sz w:val="28"/>
        </w:rPr>
        <w:lastRenderedPageBreak/>
        <w:drawing>
          <wp:inline distT="0" distB="0" distL="0" distR="0" wp14:anchorId="6E50E084" wp14:editId="2FC20EC2">
            <wp:extent cx="4572000" cy="2743200"/>
            <wp:effectExtent l="0" t="0" r="19050" b="19050"/>
            <wp:docPr id="25" name="Диагра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bookmarkEnd w:id="2"/>
    <w:bookmarkEnd w:id="3"/>
    <w:p w:rsidR="007A5D0C" w:rsidRPr="007A5D0C" w:rsidRDefault="007A5D0C" w:rsidP="00D37CF3">
      <w:pPr>
        <w:shd w:val="clear" w:color="auto" w:fill="FFFFFF"/>
        <w:spacing w:before="5" w:line="240" w:lineRule="auto"/>
        <w:ind w:right="14" w:firstLine="360"/>
        <w:jc w:val="both"/>
        <w:rPr>
          <w:rFonts w:ascii="Times New Roman" w:eastAsia="Calibri" w:hAnsi="Times New Roman" w:cs="Times New Roman"/>
          <w:sz w:val="28"/>
          <w:szCs w:val="28"/>
        </w:rPr>
      </w:pPr>
      <w:r w:rsidRPr="007A5D0C">
        <w:rPr>
          <w:rFonts w:ascii="Times New Roman" w:eastAsia="Calibri" w:hAnsi="Times New Roman" w:cs="Times New Roman"/>
          <w:sz w:val="28"/>
          <w:szCs w:val="28"/>
        </w:rPr>
        <w:t>Общо прекратени и внесени в съда ДП /от делата на производство/ за периода са 2188 ДП, като данните за продължителността на досъдебната фаза са следните:</w:t>
      </w:r>
    </w:p>
    <w:p w:rsidR="007A5D0C" w:rsidRPr="007A5D0C" w:rsidRDefault="007A5D0C" w:rsidP="007A5D0C">
      <w:pPr>
        <w:widowControl w:val="0"/>
        <w:numPr>
          <w:ilvl w:val="0"/>
          <w:numId w:val="11"/>
        </w:numPr>
        <w:shd w:val="clear" w:color="auto" w:fill="FFFFFF"/>
        <w:autoSpaceDE w:val="0"/>
        <w:autoSpaceDN w:val="0"/>
        <w:adjustRightInd w:val="0"/>
        <w:spacing w:before="5" w:after="0" w:line="240" w:lineRule="auto"/>
        <w:ind w:right="14"/>
        <w:jc w:val="both"/>
        <w:rPr>
          <w:rFonts w:ascii="Times New Roman" w:eastAsia="Calibri" w:hAnsi="Times New Roman" w:cs="Times New Roman"/>
          <w:sz w:val="28"/>
          <w:szCs w:val="28"/>
        </w:rPr>
      </w:pPr>
      <w:r w:rsidRPr="007A5D0C">
        <w:rPr>
          <w:rFonts w:ascii="Times New Roman" w:eastAsia="Calibri" w:hAnsi="Times New Roman" w:cs="Times New Roman"/>
          <w:sz w:val="28"/>
          <w:szCs w:val="28"/>
        </w:rPr>
        <w:t>до 8 месеца са приключени и решени по същество 1723 ДП или 79% (при 77% за 2021г. и 79,3% за 2020г.) от решените дела на производство;</w:t>
      </w:r>
    </w:p>
    <w:p w:rsidR="007A5D0C" w:rsidRPr="007A5D0C" w:rsidRDefault="007A5D0C" w:rsidP="007A5D0C">
      <w:pPr>
        <w:widowControl w:val="0"/>
        <w:numPr>
          <w:ilvl w:val="0"/>
          <w:numId w:val="11"/>
        </w:numPr>
        <w:shd w:val="clear" w:color="auto" w:fill="FFFFFF"/>
        <w:autoSpaceDE w:val="0"/>
        <w:autoSpaceDN w:val="0"/>
        <w:adjustRightInd w:val="0"/>
        <w:spacing w:before="5" w:after="0" w:line="240" w:lineRule="auto"/>
        <w:ind w:right="14"/>
        <w:jc w:val="both"/>
        <w:rPr>
          <w:rFonts w:ascii="Times New Roman" w:eastAsia="Calibri" w:hAnsi="Times New Roman" w:cs="Times New Roman"/>
          <w:sz w:val="28"/>
          <w:szCs w:val="28"/>
        </w:rPr>
      </w:pPr>
      <w:r w:rsidRPr="007A5D0C">
        <w:rPr>
          <w:rFonts w:ascii="Times New Roman" w:eastAsia="Calibri" w:hAnsi="Times New Roman" w:cs="Times New Roman"/>
          <w:sz w:val="28"/>
          <w:szCs w:val="28"/>
        </w:rPr>
        <w:t>от 8 месеца до 1 година – 328 бр. – 15% (при 14 % за 2021г. и  12,1 % за 2020 г.).</w:t>
      </w:r>
    </w:p>
    <w:p w:rsidR="007A5D0C" w:rsidRPr="007A5D0C" w:rsidRDefault="007A5D0C" w:rsidP="007A5D0C">
      <w:pPr>
        <w:widowControl w:val="0"/>
        <w:numPr>
          <w:ilvl w:val="0"/>
          <w:numId w:val="11"/>
        </w:numPr>
        <w:shd w:val="clear" w:color="auto" w:fill="FFFFFF"/>
        <w:autoSpaceDE w:val="0"/>
        <w:autoSpaceDN w:val="0"/>
        <w:adjustRightInd w:val="0"/>
        <w:spacing w:before="5" w:after="0" w:line="240" w:lineRule="auto"/>
        <w:ind w:right="14"/>
        <w:jc w:val="both"/>
        <w:rPr>
          <w:rFonts w:ascii="Times New Roman" w:eastAsia="Calibri" w:hAnsi="Times New Roman" w:cs="Times New Roman"/>
          <w:sz w:val="28"/>
          <w:szCs w:val="28"/>
        </w:rPr>
      </w:pPr>
      <w:r w:rsidRPr="007A5D0C">
        <w:rPr>
          <w:rFonts w:ascii="Times New Roman" w:eastAsia="Calibri" w:hAnsi="Times New Roman" w:cs="Times New Roman"/>
          <w:sz w:val="28"/>
          <w:szCs w:val="28"/>
        </w:rPr>
        <w:t>над 1 година –137 бр. – 6% (при 9% за 2021г. и 8,7 % за 2020 г.)</w:t>
      </w:r>
    </w:p>
    <w:p w:rsidR="007A5D0C" w:rsidRPr="007A5D0C" w:rsidRDefault="007A5D0C" w:rsidP="007A5D0C">
      <w:pPr>
        <w:spacing w:line="240" w:lineRule="auto"/>
        <w:jc w:val="both"/>
        <w:rPr>
          <w:rFonts w:ascii="Times New Roman" w:eastAsia="Calibri" w:hAnsi="Times New Roman" w:cs="Times New Roman"/>
          <w:bCs/>
          <w:iCs/>
          <w:sz w:val="28"/>
          <w:szCs w:val="28"/>
        </w:rPr>
      </w:pPr>
    </w:p>
    <w:p w:rsidR="007A5D0C" w:rsidRDefault="007A5D0C" w:rsidP="00840F40">
      <w:pPr>
        <w:keepNext/>
        <w:keepLines/>
        <w:spacing w:after="0" w:line="240" w:lineRule="auto"/>
        <w:outlineLvl w:val="1"/>
        <w:rPr>
          <w:rFonts w:ascii="Times New Roman" w:eastAsiaTheme="majorEastAsia" w:hAnsi="Times New Roman" w:cs="Times New Roman"/>
          <w:b/>
          <w:bCs/>
          <w:color w:val="000000" w:themeColor="text1"/>
          <w:sz w:val="28"/>
          <w:szCs w:val="28"/>
        </w:rPr>
      </w:pPr>
      <w:r w:rsidRPr="007A5D0C">
        <w:rPr>
          <w:rFonts w:ascii="Times New Roman" w:eastAsiaTheme="majorEastAsia" w:hAnsi="Times New Roman" w:cs="Times New Roman"/>
          <w:b/>
          <w:bCs/>
          <w:color w:val="000000" w:themeColor="text1"/>
          <w:sz w:val="28"/>
          <w:szCs w:val="28"/>
        </w:rPr>
        <w:t>2.3. Решени досъдебни производства от прокурор. Видове решения.</w:t>
      </w:r>
    </w:p>
    <w:p w:rsidR="00840F40" w:rsidRPr="007A5D0C" w:rsidRDefault="00840F40" w:rsidP="00840F40">
      <w:pPr>
        <w:keepNext/>
        <w:keepLines/>
        <w:spacing w:after="0" w:line="240" w:lineRule="auto"/>
        <w:outlineLvl w:val="1"/>
        <w:rPr>
          <w:rFonts w:ascii="Times New Roman" w:eastAsiaTheme="majorEastAsia" w:hAnsi="Times New Roman" w:cs="Times New Roman"/>
          <w:b/>
          <w:bCs/>
          <w:color w:val="000000" w:themeColor="text1"/>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08"/>
        <w:gridCol w:w="1524"/>
        <w:gridCol w:w="1524"/>
        <w:gridCol w:w="1524"/>
      </w:tblGrid>
      <w:tr w:rsidR="007A5D0C" w:rsidRPr="007A5D0C" w:rsidTr="007A5D0C">
        <w:trPr>
          <w:jc w:val="center"/>
        </w:trPr>
        <w:tc>
          <w:tcPr>
            <w:tcW w:w="420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7A5D0C" w:rsidRPr="007A5D0C" w:rsidRDefault="007A5D0C" w:rsidP="007A5D0C">
            <w:pPr>
              <w:spacing w:line="240" w:lineRule="auto"/>
              <w:jc w:val="center"/>
              <w:rPr>
                <w:rFonts w:ascii="Times New Roman" w:eastAsia="Calibri" w:hAnsi="Times New Roman" w:cs="Times New Roman"/>
                <w:b/>
                <w:bCs/>
                <w:sz w:val="28"/>
                <w:szCs w:val="28"/>
              </w:rPr>
            </w:pPr>
            <w:r w:rsidRPr="007A5D0C">
              <w:rPr>
                <w:rFonts w:ascii="Times New Roman" w:eastAsia="Calibri" w:hAnsi="Times New Roman" w:cs="Times New Roman"/>
                <w:b/>
                <w:bCs/>
                <w:sz w:val="28"/>
                <w:szCs w:val="28"/>
              </w:rPr>
              <w:t>Показатели</w:t>
            </w:r>
          </w:p>
        </w:tc>
        <w:tc>
          <w:tcPr>
            <w:tcW w:w="152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7A5D0C" w:rsidRPr="007A5D0C" w:rsidRDefault="007A5D0C" w:rsidP="007A5D0C">
            <w:pPr>
              <w:spacing w:line="240" w:lineRule="auto"/>
              <w:jc w:val="center"/>
              <w:rPr>
                <w:rFonts w:ascii="Times New Roman" w:eastAsia="Calibri" w:hAnsi="Times New Roman" w:cs="Times New Roman"/>
                <w:b/>
                <w:bCs/>
                <w:sz w:val="28"/>
                <w:szCs w:val="28"/>
              </w:rPr>
            </w:pPr>
            <w:r w:rsidRPr="007A5D0C">
              <w:rPr>
                <w:rFonts w:ascii="Times New Roman" w:eastAsia="Calibri" w:hAnsi="Times New Roman" w:cs="Times New Roman"/>
                <w:b/>
                <w:bCs/>
                <w:sz w:val="28"/>
                <w:szCs w:val="28"/>
              </w:rPr>
              <w:t>20</w:t>
            </w:r>
            <w:r w:rsidRPr="007A5D0C">
              <w:rPr>
                <w:rFonts w:ascii="Times New Roman" w:eastAsia="Calibri" w:hAnsi="Times New Roman" w:cs="Times New Roman"/>
                <w:b/>
                <w:bCs/>
                <w:sz w:val="28"/>
                <w:szCs w:val="28"/>
                <w:lang w:val="en-US"/>
              </w:rPr>
              <w:t>20</w:t>
            </w:r>
            <w:r w:rsidRPr="007A5D0C">
              <w:rPr>
                <w:rFonts w:ascii="Times New Roman" w:eastAsia="Calibri" w:hAnsi="Times New Roman" w:cs="Times New Roman"/>
                <w:b/>
                <w:bCs/>
                <w:sz w:val="28"/>
                <w:szCs w:val="28"/>
              </w:rPr>
              <w:t xml:space="preserve"> г.</w:t>
            </w:r>
          </w:p>
        </w:tc>
        <w:tc>
          <w:tcPr>
            <w:tcW w:w="152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7A5D0C" w:rsidRPr="007A5D0C" w:rsidRDefault="007A5D0C" w:rsidP="007A5D0C">
            <w:pPr>
              <w:spacing w:line="240" w:lineRule="auto"/>
              <w:jc w:val="center"/>
              <w:rPr>
                <w:rFonts w:ascii="Times New Roman" w:eastAsia="Calibri" w:hAnsi="Times New Roman" w:cs="Times New Roman"/>
                <w:b/>
                <w:bCs/>
                <w:sz w:val="28"/>
                <w:szCs w:val="28"/>
              </w:rPr>
            </w:pPr>
            <w:r w:rsidRPr="007A5D0C">
              <w:rPr>
                <w:rFonts w:ascii="Times New Roman" w:eastAsia="Calibri" w:hAnsi="Times New Roman" w:cs="Times New Roman"/>
                <w:b/>
                <w:bCs/>
                <w:sz w:val="28"/>
                <w:szCs w:val="28"/>
              </w:rPr>
              <w:t>2021г.</w:t>
            </w:r>
          </w:p>
        </w:tc>
        <w:tc>
          <w:tcPr>
            <w:tcW w:w="1524" w:type="dxa"/>
            <w:tcBorders>
              <w:top w:val="single" w:sz="4" w:space="0" w:color="auto"/>
              <w:left w:val="single" w:sz="4" w:space="0" w:color="auto"/>
              <w:bottom w:val="single" w:sz="4" w:space="0" w:color="auto"/>
              <w:right w:val="single" w:sz="4" w:space="0" w:color="auto"/>
            </w:tcBorders>
            <w:shd w:val="clear" w:color="auto" w:fill="BFBFBF"/>
            <w:vAlign w:val="center"/>
          </w:tcPr>
          <w:p w:rsidR="007A5D0C" w:rsidRPr="007A5D0C" w:rsidRDefault="007A5D0C" w:rsidP="007A5D0C">
            <w:pPr>
              <w:spacing w:line="240" w:lineRule="auto"/>
              <w:jc w:val="center"/>
              <w:rPr>
                <w:rFonts w:ascii="Times New Roman" w:eastAsia="Calibri" w:hAnsi="Times New Roman" w:cs="Times New Roman"/>
                <w:b/>
                <w:bCs/>
                <w:sz w:val="28"/>
                <w:szCs w:val="28"/>
              </w:rPr>
            </w:pPr>
            <w:r w:rsidRPr="007A5D0C">
              <w:rPr>
                <w:rFonts w:ascii="Times New Roman" w:eastAsia="Calibri" w:hAnsi="Times New Roman" w:cs="Times New Roman"/>
                <w:b/>
                <w:bCs/>
                <w:sz w:val="28"/>
                <w:szCs w:val="28"/>
              </w:rPr>
              <w:t>2022 г.</w:t>
            </w:r>
          </w:p>
        </w:tc>
      </w:tr>
      <w:tr w:rsidR="007A5D0C" w:rsidRPr="007A5D0C" w:rsidTr="007A5D0C">
        <w:trPr>
          <w:jc w:val="center"/>
        </w:trPr>
        <w:tc>
          <w:tcPr>
            <w:tcW w:w="4208" w:type="dxa"/>
            <w:tcBorders>
              <w:top w:val="single" w:sz="4" w:space="0" w:color="auto"/>
              <w:left w:val="single" w:sz="4" w:space="0" w:color="auto"/>
              <w:bottom w:val="single" w:sz="4" w:space="0" w:color="auto"/>
              <w:right w:val="single" w:sz="4" w:space="0" w:color="auto"/>
            </w:tcBorders>
            <w:hideMark/>
          </w:tcPr>
          <w:p w:rsidR="007A5D0C" w:rsidRPr="007A5D0C" w:rsidRDefault="007A5D0C" w:rsidP="007A5D0C">
            <w:pPr>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Решени ДП</w:t>
            </w:r>
          </w:p>
        </w:tc>
        <w:tc>
          <w:tcPr>
            <w:tcW w:w="1524" w:type="dxa"/>
            <w:tcBorders>
              <w:top w:val="single" w:sz="4" w:space="0" w:color="auto"/>
              <w:left w:val="single" w:sz="4" w:space="0" w:color="auto"/>
              <w:bottom w:val="single" w:sz="4" w:space="0" w:color="auto"/>
              <w:right w:val="single" w:sz="4" w:space="0" w:color="auto"/>
            </w:tcBorders>
            <w:hideMark/>
          </w:tcPr>
          <w:p w:rsidR="007A5D0C" w:rsidRPr="007A5D0C" w:rsidRDefault="007A5D0C" w:rsidP="007A5D0C">
            <w:pPr>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5334</w:t>
            </w:r>
          </w:p>
        </w:tc>
        <w:tc>
          <w:tcPr>
            <w:tcW w:w="1524" w:type="dxa"/>
            <w:tcBorders>
              <w:top w:val="single" w:sz="4" w:space="0" w:color="auto"/>
              <w:left w:val="single" w:sz="4" w:space="0" w:color="auto"/>
              <w:bottom w:val="single" w:sz="4" w:space="0" w:color="auto"/>
              <w:right w:val="single" w:sz="4" w:space="0" w:color="auto"/>
            </w:tcBorders>
            <w:hideMark/>
          </w:tcPr>
          <w:p w:rsidR="007A5D0C" w:rsidRPr="007A5D0C" w:rsidRDefault="007A5D0C" w:rsidP="007A5D0C">
            <w:pPr>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5211</w:t>
            </w:r>
          </w:p>
        </w:tc>
        <w:tc>
          <w:tcPr>
            <w:tcW w:w="1524" w:type="dxa"/>
            <w:tcBorders>
              <w:top w:val="single" w:sz="4" w:space="0" w:color="auto"/>
              <w:left w:val="single" w:sz="4" w:space="0" w:color="auto"/>
              <w:bottom w:val="single" w:sz="4" w:space="0" w:color="auto"/>
              <w:right w:val="single" w:sz="4" w:space="0" w:color="auto"/>
            </w:tcBorders>
          </w:tcPr>
          <w:p w:rsidR="007A5D0C" w:rsidRPr="007A5D0C" w:rsidRDefault="007A5D0C" w:rsidP="007A5D0C">
            <w:pPr>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5607</w:t>
            </w:r>
          </w:p>
        </w:tc>
      </w:tr>
      <w:tr w:rsidR="007A5D0C" w:rsidRPr="007A5D0C" w:rsidTr="007A5D0C">
        <w:trPr>
          <w:jc w:val="center"/>
        </w:trPr>
        <w:tc>
          <w:tcPr>
            <w:tcW w:w="4208" w:type="dxa"/>
            <w:tcBorders>
              <w:top w:val="single" w:sz="4" w:space="0" w:color="auto"/>
              <w:left w:val="single" w:sz="4" w:space="0" w:color="auto"/>
              <w:bottom w:val="single" w:sz="4" w:space="0" w:color="auto"/>
              <w:right w:val="single" w:sz="4" w:space="0" w:color="auto"/>
            </w:tcBorders>
            <w:hideMark/>
          </w:tcPr>
          <w:p w:rsidR="007A5D0C" w:rsidRPr="007A5D0C" w:rsidRDefault="007A5D0C" w:rsidP="007A5D0C">
            <w:pPr>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Прекратени ДП</w:t>
            </w:r>
          </w:p>
        </w:tc>
        <w:tc>
          <w:tcPr>
            <w:tcW w:w="1524" w:type="dxa"/>
            <w:tcBorders>
              <w:top w:val="single" w:sz="4" w:space="0" w:color="auto"/>
              <w:left w:val="single" w:sz="4" w:space="0" w:color="auto"/>
              <w:bottom w:val="single" w:sz="4" w:space="0" w:color="auto"/>
              <w:right w:val="single" w:sz="4" w:space="0" w:color="auto"/>
            </w:tcBorders>
            <w:hideMark/>
          </w:tcPr>
          <w:p w:rsidR="007A5D0C" w:rsidRPr="007A5D0C" w:rsidRDefault="007A5D0C" w:rsidP="007A5D0C">
            <w:pPr>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3329</w:t>
            </w:r>
          </w:p>
        </w:tc>
        <w:tc>
          <w:tcPr>
            <w:tcW w:w="1524" w:type="dxa"/>
            <w:tcBorders>
              <w:top w:val="single" w:sz="4" w:space="0" w:color="auto"/>
              <w:left w:val="single" w:sz="4" w:space="0" w:color="auto"/>
              <w:bottom w:val="single" w:sz="4" w:space="0" w:color="auto"/>
              <w:right w:val="single" w:sz="4" w:space="0" w:color="auto"/>
            </w:tcBorders>
            <w:hideMark/>
          </w:tcPr>
          <w:p w:rsidR="007A5D0C" w:rsidRPr="007A5D0C" w:rsidRDefault="007A5D0C" w:rsidP="007A5D0C">
            <w:pPr>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3094</w:t>
            </w:r>
          </w:p>
        </w:tc>
        <w:tc>
          <w:tcPr>
            <w:tcW w:w="1524" w:type="dxa"/>
            <w:tcBorders>
              <w:top w:val="single" w:sz="4" w:space="0" w:color="auto"/>
              <w:left w:val="single" w:sz="4" w:space="0" w:color="auto"/>
              <w:bottom w:val="single" w:sz="4" w:space="0" w:color="auto"/>
              <w:right w:val="single" w:sz="4" w:space="0" w:color="auto"/>
            </w:tcBorders>
          </w:tcPr>
          <w:p w:rsidR="007A5D0C" w:rsidRPr="007A5D0C" w:rsidRDefault="007A5D0C" w:rsidP="007A5D0C">
            <w:pPr>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3532</w:t>
            </w:r>
          </w:p>
        </w:tc>
      </w:tr>
      <w:tr w:rsidR="007A5D0C" w:rsidRPr="007A5D0C" w:rsidTr="007A5D0C">
        <w:trPr>
          <w:jc w:val="center"/>
        </w:trPr>
        <w:tc>
          <w:tcPr>
            <w:tcW w:w="4208" w:type="dxa"/>
            <w:tcBorders>
              <w:top w:val="single" w:sz="4" w:space="0" w:color="auto"/>
              <w:left w:val="single" w:sz="4" w:space="0" w:color="auto"/>
              <w:bottom w:val="single" w:sz="4" w:space="0" w:color="auto"/>
              <w:right w:val="single" w:sz="4" w:space="0" w:color="auto"/>
            </w:tcBorders>
            <w:hideMark/>
          </w:tcPr>
          <w:p w:rsidR="007A5D0C" w:rsidRPr="007A5D0C" w:rsidRDefault="007A5D0C" w:rsidP="007A5D0C">
            <w:pPr>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Спрени ДП</w:t>
            </w:r>
          </w:p>
        </w:tc>
        <w:tc>
          <w:tcPr>
            <w:tcW w:w="1524" w:type="dxa"/>
            <w:tcBorders>
              <w:top w:val="single" w:sz="4" w:space="0" w:color="auto"/>
              <w:left w:val="single" w:sz="4" w:space="0" w:color="auto"/>
              <w:bottom w:val="single" w:sz="4" w:space="0" w:color="auto"/>
              <w:right w:val="single" w:sz="4" w:space="0" w:color="auto"/>
            </w:tcBorders>
            <w:hideMark/>
          </w:tcPr>
          <w:p w:rsidR="007A5D0C" w:rsidRPr="007A5D0C" w:rsidRDefault="007A5D0C" w:rsidP="007A5D0C">
            <w:pPr>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991</w:t>
            </w:r>
          </w:p>
        </w:tc>
        <w:tc>
          <w:tcPr>
            <w:tcW w:w="1524" w:type="dxa"/>
            <w:tcBorders>
              <w:top w:val="single" w:sz="4" w:space="0" w:color="auto"/>
              <w:left w:val="single" w:sz="4" w:space="0" w:color="auto"/>
              <w:bottom w:val="single" w:sz="4" w:space="0" w:color="auto"/>
              <w:right w:val="single" w:sz="4" w:space="0" w:color="auto"/>
            </w:tcBorders>
            <w:hideMark/>
          </w:tcPr>
          <w:p w:rsidR="007A5D0C" w:rsidRPr="007A5D0C" w:rsidRDefault="007A5D0C" w:rsidP="007A5D0C">
            <w:pPr>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956</w:t>
            </w:r>
          </w:p>
        </w:tc>
        <w:tc>
          <w:tcPr>
            <w:tcW w:w="1524" w:type="dxa"/>
            <w:tcBorders>
              <w:top w:val="single" w:sz="4" w:space="0" w:color="auto"/>
              <w:left w:val="single" w:sz="4" w:space="0" w:color="auto"/>
              <w:bottom w:val="single" w:sz="4" w:space="0" w:color="auto"/>
              <w:right w:val="single" w:sz="4" w:space="0" w:color="auto"/>
            </w:tcBorders>
          </w:tcPr>
          <w:p w:rsidR="007A5D0C" w:rsidRPr="007A5D0C" w:rsidRDefault="007A5D0C" w:rsidP="007A5D0C">
            <w:pPr>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934</w:t>
            </w:r>
          </w:p>
        </w:tc>
      </w:tr>
      <w:tr w:rsidR="007A5D0C" w:rsidRPr="007A5D0C" w:rsidTr="007A5D0C">
        <w:trPr>
          <w:jc w:val="center"/>
        </w:trPr>
        <w:tc>
          <w:tcPr>
            <w:tcW w:w="4208" w:type="dxa"/>
            <w:tcBorders>
              <w:top w:val="single" w:sz="4" w:space="0" w:color="auto"/>
              <w:left w:val="single" w:sz="4" w:space="0" w:color="auto"/>
              <w:bottom w:val="single" w:sz="4" w:space="0" w:color="auto"/>
              <w:right w:val="single" w:sz="4" w:space="0" w:color="auto"/>
            </w:tcBorders>
            <w:hideMark/>
          </w:tcPr>
          <w:p w:rsidR="007A5D0C" w:rsidRPr="007A5D0C" w:rsidRDefault="007A5D0C" w:rsidP="007A5D0C">
            <w:pPr>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Внесени в съда ДП</w:t>
            </w:r>
          </w:p>
        </w:tc>
        <w:tc>
          <w:tcPr>
            <w:tcW w:w="1524" w:type="dxa"/>
            <w:tcBorders>
              <w:top w:val="single" w:sz="4" w:space="0" w:color="auto"/>
              <w:left w:val="single" w:sz="4" w:space="0" w:color="auto"/>
              <w:bottom w:val="single" w:sz="4" w:space="0" w:color="auto"/>
              <w:right w:val="single" w:sz="4" w:space="0" w:color="auto"/>
            </w:tcBorders>
            <w:hideMark/>
          </w:tcPr>
          <w:p w:rsidR="007A5D0C" w:rsidRPr="007A5D0C" w:rsidRDefault="007A5D0C" w:rsidP="007A5D0C">
            <w:pPr>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937</w:t>
            </w:r>
          </w:p>
        </w:tc>
        <w:tc>
          <w:tcPr>
            <w:tcW w:w="1524" w:type="dxa"/>
            <w:tcBorders>
              <w:top w:val="single" w:sz="4" w:space="0" w:color="auto"/>
              <w:left w:val="single" w:sz="4" w:space="0" w:color="auto"/>
              <w:bottom w:val="single" w:sz="4" w:space="0" w:color="auto"/>
              <w:right w:val="single" w:sz="4" w:space="0" w:color="auto"/>
            </w:tcBorders>
            <w:hideMark/>
          </w:tcPr>
          <w:p w:rsidR="007A5D0C" w:rsidRPr="007A5D0C" w:rsidRDefault="007A5D0C" w:rsidP="007A5D0C">
            <w:pPr>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1056</w:t>
            </w:r>
          </w:p>
        </w:tc>
        <w:tc>
          <w:tcPr>
            <w:tcW w:w="1524" w:type="dxa"/>
            <w:tcBorders>
              <w:top w:val="single" w:sz="4" w:space="0" w:color="auto"/>
              <w:left w:val="single" w:sz="4" w:space="0" w:color="auto"/>
              <w:bottom w:val="single" w:sz="4" w:space="0" w:color="auto"/>
              <w:right w:val="single" w:sz="4" w:space="0" w:color="auto"/>
            </w:tcBorders>
          </w:tcPr>
          <w:p w:rsidR="007A5D0C" w:rsidRPr="007A5D0C" w:rsidRDefault="007A5D0C" w:rsidP="007A5D0C">
            <w:pPr>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1046</w:t>
            </w:r>
          </w:p>
        </w:tc>
      </w:tr>
      <w:tr w:rsidR="007A5D0C" w:rsidRPr="007A5D0C" w:rsidTr="007A5D0C">
        <w:trPr>
          <w:jc w:val="center"/>
        </w:trPr>
        <w:tc>
          <w:tcPr>
            <w:tcW w:w="4208" w:type="dxa"/>
            <w:tcBorders>
              <w:top w:val="single" w:sz="4" w:space="0" w:color="auto"/>
              <w:left w:val="single" w:sz="4" w:space="0" w:color="auto"/>
              <w:bottom w:val="single" w:sz="4" w:space="0" w:color="auto"/>
              <w:right w:val="single" w:sz="4" w:space="0" w:color="auto"/>
            </w:tcBorders>
            <w:hideMark/>
          </w:tcPr>
          <w:p w:rsidR="007A5D0C" w:rsidRPr="007A5D0C" w:rsidRDefault="007A5D0C" w:rsidP="007A5D0C">
            <w:pPr>
              <w:spacing w:line="240" w:lineRule="auto"/>
              <w:rPr>
                <w:rFonts w:ascii="Times New Roman" w:eastAsia="Calibri" w:hAnsi="Times New Roman" w:cs="Times New Roman"/>
                <w:sz w:val="28"/>
                <w:szCs w:val="28"/>
              </w:rPr>
            </w:pPr>
            <w:proofErr w:type="spellStart"/>
            <w:r w:rsidRPr="007A5D0C">
              <w:rPr>
                <w:rFonts w:ascii="Times New Roman" w:eastAsia="Calibri" w:hAnsi="Times New Roman" w:cs="Times New Roman"/>
                <w:sz w:val="28"/>
                <w:szCs w:val="28"/>
              </w:rPr>
              <w:t>Прок</w:t>
            </w:r>
            <w:proofErr w:type="spellEnd"/>
            <w:r w:rsidRPr="007A5D0C">
              <w:rPr>
                <w:rFonts w:ascii="Times New Roman" w:eastAsia="Calibri" w:hAnsi="Times New Roman" w:cs="Times New Roman"/>
                <w:sz w:val="28"/>
                <w:szCs w:val="28"/>
              </w:rPr>
              <w:t>.актове, внесени в съда</w:t>
            </w:r>
          </w:p>
        </w:tc>
        <w:tc>
          <w:tcPr>
            <w:tcW w:w="1524" w:type="dxa"/>
            <w:tcBorders>
              <w:top w:val="single" w:sz="4" w:space="0" w:color="auto"/>
              <w:left w:val="single" w:sz="4" w:space="0" w:color="auto"/>
              <w:bottom w:val="single" w:sz="4" w:space="0" w:color="auto"/>
              <w:right w:val="single" w:sz="4" w:space="0" w:color="auto"/>
            </w:tcBorders>
            <w:hideMark/>
          </w:tcPr>
          <w:p w:rsidR="007A5D0C" w:rsidRPr="007A5D0C" w:rsidRDefault="007A5D0C" w:rsidP="007A5D0C">
            <w:pPr>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968</w:t>
            </w:r>
          </w:p>
        </w:tc>
        <w:tc>
          <w:tcPr>
            <w:tcW w:w="1524" w:type="dxa"/>
            <w:tcBorders>
              <w:top w:val="single" w:sz="4" w:space="0" w:color="auto"/>
              <w:left w:val="single" w:sz="4" w:space="0" w:color="auto"/>
              <w:bottom w:val="single" w:sz="4" w:space="0" w:color="auto"/>
              <w:right w:val="single" w:sz="4" w:space="0" w:color="auto"/>
            </w:tcBorders>
            <w:hideMark/>
          </w:tcPr>
          <w:p w:rsidR="007A5D0C" w:rsidRPr="007A5D0C" w:rsidRDefault="007A5D0C" w:rsidP="007A5D0C">
            <w:pPr>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1101</w:t>
            </w:r>
          </w:p>
        </w:tc>
        <w:tc>
          <w:tcPr>
            <w:tcW w:w="1524" w:type="dxa"/>
            <w:tcBorders>
              <w:top w:val="single" w:sz="4" w:space="0" w:color="auto"/>
              <w:left w:val="single" w:sz="4" w:space="0" w:color="auto"/>
              <w:bottom w:val="single" w:sz="4" w:space="0" w:color="auto"/>
              <w:right w:val="single" w:sz="4" w:space="0" w:color="auto"/>
            </w:tcBorders>
          </w:tcPr>
          <w:p w:rsidR="007A5D0C" w:rsidRPr="007A5D0C" w:rsidRDefault="007A5D0C" w:rsidP="007A5D0C">
            <w:pPr>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1096</w:t>
            </w:r>
          </w:p>
        </w:tc>
      </w:tr>
      <w:tr w:rsidR="007A5D0C" w:rsidRPr="007A5D0C" w:rsidTr="007A5D0C">
        <w:trPr>
          <w:jc w:val="center"/>
        </w:trPr>
        <w:tc>
          <w:tcPr>
            <w:tcW w:w="4208" w:type="dxa"/>
            <w:tcBorders>
              <w:top w:val="single" w:sz="4" w:space="0" w:color="auto"/>
              <w:left w:val="single" w:sz="4" w:space="0" w:color="auto"/>
              <w:bottom w:val="single" w:sz="4" w:space="0" w:color="auto"/>
              <w:right w:val="single" w:sz="4" w:space="0" w:color="auto"/>
            </w:tcBorders>
            <w:hideMark/>
          </w:tcPr>
          <w:p w:rsidR="007A5D0C" w:rsidRPr="007A5D0C" w:rsidRDefault="007A5D0C" w:rsidP="007A5D0C">
            <w:pPr>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Лица по внесените в съда актове</w:t>
            </w:r>
          </w:p>
        </w:tc>
        <w:tc>
          <w:tcPr>
            <w:tcW w:w="1524" w:type="dxa"/>
            <w:tcBorders>
              <w:top w:val="single" w:sz="4" w:space="0" w:color="auto"/>
              <w:left w:val="single" w:sz="4" w:space="0" w:color="auto"/>
              <w:bottom w:val="single" w:sz="4" w:space="0" w:color="auto"/>
              <w:right w:val="single" w:sz="4" w:space="0" w:color="auto"/>
            </w:tcBorders>
            <w:hideMark/>
          </w:tcPr>
          <w:p w:rsidR="007A5D0C" w:rsidRPr="007A5D0C" w:rsidRDefault="007A5D0C" w:rsidP="007A5D0C">
            <w:pPr>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1031</w:t>
            </w:r>
          </w:p>
        </w:tc>
        <w:tc>
          <w:tcPr>
            <w:tcW w:w="1524" w:type="dxa"/>
            <w:tcBorders>
              <w:top w:val="single" w:sz="4" w:space="0" w:color="auto"/>
              <w:left w:val="single" w:sz="4" w:space="0" w:color="auto"/>
              <w:bottom w:val="single" w:sz="4" w:space="0" w:color="auto"/>
              <w:right w:val="single" w:sz="4" w:space="0" w:color="auto"/>
            </w:tcBorders>
            <w:hideMark/>
          </w:tcPr>
          <w:p w:rsidR="007A5D0C" w:rsidRPr="007A5D0C" w:rsidRDefault="007A5D0C" w:rsidP="007A5D0C">
            <w:pPr>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1148</w:t>
            </w:r>
          </w:p>
        </w:tc>
        <w:tc>
          <w:tcPr>
            <w:tcW w:w="1524" w:type="dxa"/>
            <w:tcBorders>
              <w:top w:val="single" w:sz="4" w:space="0" w:color="auto"/>
              <w:left w:val="single" w:sz="4" w:space="0" w:color="auto"/>
              <w:bottom w:val="single" w:sz="4" w:space="0" w:color="auto"/>
              <w:right w:val="single" w:sz="4" w:space="0" w:color="auto"/>
            </w:tcBorders>
          </w:tcPr>
          <w:p w:rsidR="007A5D0C" w:rsidRPr="007A5D0C" w:rsidRDefault="001B5EAB" w:rsidP="001B5EAB">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1138</w:t>
            </w:r>
          </w:p>
        </w:tc>
      </w:tr>
      <w:tr w:rsidR="007A5D0C" w:rsidRPr="007A5D0C" w:rsidTr="007A5D0C">
        <w:trPr>
          <w:jc w:val="center"/>
        </w:trPr>
        <w:tc>
          <w:tcPr>
            <w:tcW w:w="4208" w:type="dxa"/>
            <w:tcBorders>
              <w:top w:val="single" w:sz="4" w:space="0" w:color="auto"/>
              <w:left w:val="single" w:sz="4" w:space="0" w:color="auto"/>
              <w:bottom w:val="single" w:sz="4" w:space="0" w:color="auto"/>
              <w:right w:val="single" w:sz="4" w:space="0" w:color="auto"/>
            </w:tcBorders>
            <w:hideMark/>
          </w:tcPr>
          <w:p w:rsidR="007A5D0C" w:rsidRPr="007A5D0C" w:rsidRDefault="007A5D0C" w:rsidP="007A5D0C">
            <w:pPr>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Обвинителни актове</w:t>
            </w:r>
          </w:p>
        </w:tc>
        <w:tc>
          <w:tcPr>
            <w:tcW w:w="1524" w:type="dxa"/>
            <w:tcBorders>
              <w:top w:val="single" w:sz="4" w:space="0" w:color="auto"/>
              <w:left w:val="single" w:sz="4" w:space="0" w:color="auto"/>
              <w:bottom w:val="single" w:sz="4" w:space="0" w:color="auto"/>
              <w:right w:val="single" w:sz="4" w:space="0" w:color="auto"/>
            </w:tcBorders>
            <w:hideMark/>
          </w:tcPr>
          <w:p w:rsidR="007A5D0C" w:rsidRPr="007A5D0C" w:rsidRDefault="007A5D0C" w:rsidP="007A5D0C">
            <w:pPr>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300</w:t>
            </w:r>
          </w:p>
        </w:tc>
        <w:tc>
          <w:tcPr>
            <w:tcW w:w="1524" w:type="dxa"/>
            <w:tcBorders>
              <w:top w:val="single" w:sz="4" w:space="0" w:color="auto"/>
              <w:left w:val="single" w:sz="4" w:space="0" w:color="auto"/>
              <w:bottom w:val="single" w:sz="4" w:space="0" w:color="auto"/>
              <w:right w:val="single" w:sz="4" w:space="0" w:color="auto"/>
            </w:tcBorders>
            <w:hideMark/>
          </w:tcPr>
          <w:p w:rsidR="007A5D0C" w:rsidRPr="007A5D0C" w:rsidRDefault="007A5D0C" w:rsidP="007A5D0C">
            <w:pPr>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273</w:t>
            </w:r>
          </w:p>
        </w:tc>
        <w:tc>
          <w:tcPr>
            <w:tcW w:w="1524" w:type="dxa"/>
            <w:tcBorders>
              <w:top w:val="single" w:sz="4" w:space="0" w:color="auto"/>
              <w:left w:val="single" w:sz="4" w:space="0" w:color="auto"/>
              <w:bottom w:val="single" w:sz="4" w:space="0" w:color="auto"/>
              <w:right w:val="single" w:sz="4" w:space="0" w:color="auto"/>
            </w:tcBorders>
          </w:tcPr>
          <w:p w:rsidR="007A5D0C" w:rsidRPr="007A5D0C" w:rsidRDefault="007A5D0C" w:rsidP="007A5D0C">
            <w:pPr>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243</w:t>
            </w:r>
          </w:p>
        </w:tc>
      </w:tr>
      <w:tr w:rsidR="007A5D0C" w:rsidRPr="007A5D0C" w:rsidTr="007A5D0C">
        <w:trPr>
          <w:jc w:val="center"/>
        </w:trPr>
        <w:tc>
          <w:tcPr>
            <w:tcW w:w="4208" w:type="dxa"/>
            <w:tcBorders>
              <w:top w:val="single" w:sz="4" w:space="0" w:color="auto"/>
              <w:left w:val="single" w:sz="4" w:space="0" w:color="auto"/>
              <w:bottom w:val="single" w:sz="4" w:space="0" w:color="auto"/>
              <w:right w:val="single" w:sz="4" w:space="0" w:color="auto"/>
            </w:tcBorders>
            <w:hideMark/>
          </w:tcPr>
          <w:p w:rsidR="007A5D0C" w:rsidRPr="007A5D0C" w:rsidRDefault="007A5D0C" w:rsidP="007A5D0C">
            <w:pPr>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Лица по обвинителните актове</w:t>
            </w:r>
          </w:p>
        </w:tc>
        <w:tc>
          <w:tcPr>
            <w:tcW w:w="1524" w:type="dxa"/>
            <w:tcBorders>
              <w:top w:val="single" w:sz="4" w:space="0" w:color="auto"/>
              <w:left w:val="single" w:sz="4" w:space="0" w:color="auto"/>
              <w:bottom w:val="single" w:sz="4" w:space="0" w:color="auto"/>
              <w:right w:val="single" w:sz="4" w:space="0" w:color="auto"/>
            </w:tcBorders>
            <w:hideMark/>
          </w:tcPr>
          <w:p w:rsidR="007A5D0C" w:rsidRPr="007A5D0C" w:rsidRDefault="007A5D0C" w:rsidP="007A5D0C">
            <w:pPr>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344</w:t>
            </w:r>
          </w:p>
        </w:tc>
        <w:tc>
          <w:tcPr>
            <w:tcW w:w="1524" w:type="dxa"/>
            <w:tcBorders>
              <w:top w:val="single" w:sz="4" w:space="0" w:color="auto"/>
              <w:left w:val="single" w:sz="4" w:space="0" w:color="auto"/>
              <w:bottom w:val="single" w:sz="4" w:space="0" w:color="auto"/>
              <w:right w:val="single" w:sz="4" w:space="0" w:color="auto"/>
            </w:tcBorders>
            <w:hideMark/>
          </w:tcPr>
          <w:p w:rsidR="007A5D0C" w:rsidRPr="007A5D0C" w:rsidRDefault="007A5D0C" w:rsidP="007A5D0C">
            <w:pPr>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318</w:t>
            </w:r>
          </w:p>
        </w:tc>
        <w:tc>
          <w:tcPr>
            <w:tcW w:w="1524" w:type="dxa"/>
            <w:tcBorders>
              <w:top w:val="single" w:sz="4" w:space="0" w:color="auto"/>
              <w:left w:val="single" w:sz="4" w:space="0" w:color="auto"/>
              <w:bottom w:val="single" w:sz="4" w:space="0" w:color="auto"/>
              <w:right w:val="single" w:sz="4" w:space="0" w:color="auto"/>
            </w:tcBorders>
          </w:tcPr>
          <w:p w:rsidR="007A5D0C" w:rsidRPr="007A5D0C" w:rsidRDefault="007A5D0C" w:rsidP="007A5D0C">
            <w:pPr>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279</w:t>
            </w:r>
          </w:p>
        </w:tc>
      </w:tr>
      <w:tr w:rsidR="007A5D0C" w:rsidRPr="007A5D0C" w:rsidTr="007A5D0C">
        <w:trPr>
          <w:jc w:val="center"/>
        </w:trPr>
        <w:tc>
          <w:tcPr>
            <w:tcW w:w="4208" w:type="dxa"/>
            <w:tcBorders>
              <w:top w:val="single" w:sz="4" w:space="0" w:color="auto"/>
              <w:left w:val="single" w:sz="4" w:space="0" w:color="auto"/>
              <w:bottom w:val="single" w:sz="4" w:space="0" w:color="auto"/>
              <w:right w:val="single" w:sz="4" w:space="0" w:color="auto"/>
            </w:tcBorders>
            <w:hideMark/>
          </w:tcPr>
          <w:p w:rsidR="007A5D0C" w:rsidRPr="007A5D0C" w:rsidRDefault="007A5D0C" w:rsidP="007A5D0C">
            <w:pPr>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Споразумения</w:t>
            </w:r>
          </w:p>
        </w:tc>
        <w:tc>
          <w:tcPr>
            <w:tcW w:w="1524" w:type="dxa"/>
            <w:tcBorders>
              <w:top w:val="single" w:sz="4" w:space="0" w:color="auto"/>
              <w:left w:val="single" w:sz="4" w:space="0" w:color="auto"/>
              <w:bottom w:val="single" w:sz="4" w:space="0" w:color="auto"/>
              <w:right w:val="single" w:sz="4" w:space="0" w:color="auto"/>
            </w:tcBorders>
            <w:hideMark/>
          </w:tcPr>
          <w:p w:rsidR="007A5D0C" w:rsidRPr="007A5D0C" w:rsidRDefault="007A5D0C" w:rsidP="007A5D0C">
            <w:pPr>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480</w:t>
            </w:r>
          </w:p>
        </w:tc>
        <w:tc>
          <w:tcPr>
            <w:tcW w:w="1524" w:type="dxa"/>
            <w:tcBorders>
              <w:top w:val="single" w:sz="4" w:space="0" w:color="auto"/>
              <w:left w:val="single" w:sz="4" w:space="0" w:color="auto"/>
              <w:bottom w:val="single" w:sz="4" w:space="0" w:color="auto"/>
              <w:right w:val="single" w:sz="4" w:space="0" w:color="auto"/>
            </w:tcBorders>
            <w:hideMark/>
          </w:tcPr>
          <w:p w:rsidR="007A5D0C" w:rsidRPr="007A5D0C" w:rsidRDefault="007A5D0C" w:rsidP="007A5D0C">
            <w:pPr>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638</w:t>
            </w:r>
          </w:p>
        </w:tc>
        <w:tc>
          <w:tcPr>
            <w:tcW w:w="1524" w:type="dxa"/>
            <w:tcBorders>
              <w:top w:val="single" w:sz="4" w:space="0" w:color="auto"/>
              <w:left w:val="single" w:sz="4" w:space="0" w:color="auto"/>
              <w:bottom w:val="single" w:sz="4" w:space="0" w:color="auto"/>
              <w:right w:val="single" w:sz="4" w:space="0" w:color="auto"/>
            </w:tcBorders>
          </w:tcPr>
          <w:p w:rsidR="007A5D0C" w:rsidRPr="007A5D0C" w:rsidRDefault="007A5D0C" w:rsidP="007A5D0C">
            <w:pPr>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671</w:t>
            </w:r>
          </w:p>
        </w:tc>
      </w:tr>
      <w:tr w:rsidR="007A5D0C" w:rsidRPr="007A5D0C" w:rsidTr="007A5D0C">
        <w:trPr>
          <w:jc w:val="center"/>
        </w:trPr>
        <w:tc>
          <w:tcPr>
            <w:tcW w:w="4208" w:type="dxa"/>
            <w:tcBorders>
              <w:top w:val="single" w:sz="4" w:space="0" w:color="auto"/>
              <w:left w:val="single" w:sz="4" w:space="0" w:color="auto"/>
              <w:bottom w:val="single" w:sz="4" w:space="0" w:color="auto"/>
              <w:right w:val="single" w:sz="4" w:space="0" w:color="auto"/>
            </w:tcBorders>
            <w:hideMark/>
          </w:tcPr>
          <w:p w:rsidR="007A5D0C" w:rsidRPr="007A5D0C" w:rsidRDefault="007A5D0C" w:rsidP="007A5D0C">
            <w:pPr>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Лица по споразуменията</w:t>
            </w:r>
          </w:p>
        </w:tc>
        <w:tc>
          <w:tcPr>
            <w:tcW w:w="1524" w:type="dxa"/>
            <w:tcBorders>
              <w:top w:val="single" w:sz="4" w:space="0" w:color="auto"/>
              <w:left w:val="single" w:sz="4" w:space="0" w:color="auto"/>
              <w:bottom w:val="single" w:sz="4" w:space="0" w:color="auto"/>
              <w:right w:val="single" w:sz="4" w:space="0" w:color="auto"/>
            </w:tcBorders>
            <w:hideMark/>
          </w:tcPr>
          <w:p w:rsidR="007A5D0C" w:rsidRPr="007A5D0C" w:rsidRDefault="007A5D0C" w:rsidP="007A5D0C">
            <w:pPr>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498</w:t>
            </w:r>
          </w:p>
        </w:tc>
        <w:tc>
          <w:tcPr>
            <w:tcW w:w="1524" w:type="dxa"/>
            <w:tcBorders>
              <w:top w:val="single" w:sz="4" w:space="0" w:color="auto"/>
              <w:left w:val="single" w:sz="4" w:space="0" w:color="auto"/>
              <w:bottom w:val="single" w:sz="4" w:space="0" w:color="auto"/>
              <w:right w:val="single" w:sz="4" w:space="0" w:color="auto"/>
            </w:tcBorders>
            <w:hideMark/>
          </w:tcPr>
          <w:p w:rsidR="007A5D0C" w:rsidRPr="007A5D0C" w:rsidRDefault="007A5D0C" w:rsidP="007A5D0C">
            <w:pPr>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638</w:t>
            </w:r>
          </w:p>
        </w:tc>
        <w:tc>
          <w:tcPr>
            <w:tcW w:w="1524" w:type="dxa"/>
            <w:tcBorders>
              <w:top w:val="single" w:sz="4" w:space="0" w:color="auto"/>
              <w:left w:val="single" w:sz="4" w:space="0" w:color="auto"/>
              <w:bottom w:val="single" w:sz="4" w:space="0" w:color="auto"/>
              <w:right w:val="single" w:sz="4" w:space="0" w:color="auto"/>
            </w:tcBorders>
          </w:tcPr>
          <w:p w:rsidR="007A5D0C" w:rsidRPr="007A5D0C" w:rsidRDefault="007A5D0C" w:rsidP="007A5D0C">
            <w:pPr>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671</w:t>
            </w:r>
          </w:p>
        </w:tc>
      </w:tr>
      <w:tr w:rsidR="007A5D0C" w:rsidRPr="007A5D0C" w:rsidTr="007A5D0C">
        <w:trPr>
          <w:jc w:val="center"/>
        </w:trPr>
        <w:tc>
          <w:tcPr>
            <w:tcW w:w="4208" w:type="dxa"/>
            <w:tcBorders>
              <w:top w:val="single" w:sz="4" w:space="0" w:color="auto"/>
              <w:left w:val="single" w:sz="4" w:space="0" w:color="auto"/>
              <w:bottom w:val="single" w:sz="4" w:space="0" w:color="auto"/>
              <w:right w:val="single" w:sz="4" w:space="0" w:color="auto"/>
            </w:tcBorders>
            <w:hideMark/>
          </w:tcPr>
          <w:p w:rsidR="007A5D0C" w:rsidRPr="007A5D0C" w:rsidRDefault="007A5D0C" w:rsidP="007A5D0C">
            <w:pPr>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lastRenderedPageBreak/>
              <w:t>Предложения по чл. 78а НК</w:t>
            </w:r>
          </w:p>
        </w:tc>
        <w:tc>
          <w:tcPr>
            <w:tcW w:w="1524" w:type="dxa"/>
            <w:tcBorders>
              <w:top w:val="single" w:sz="4" w:space="0" w:color="auto"/>
              <w:left w:val="single" w:sz="4" w:space="0" w:color="auto"/>
              <w:bottom w:val="single" w:sz="4" w:space="0" w:color="auto"/>
              <w:right w:val="single" w:sz="4" w:space="0" w:color="auto"/>
            </w:tcBorders>
            <w:hideMark/>
          </w:tcPr>
          <w:p w:rsidR="007A5D0C" w:rsidRPr="007A5D0C" w:rsidRDefault="007A5D0C" w:rsidP="007A5D0C">
            <w:pPr>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188</w:t>
            </w:r>
          </w:p>
        </w:tc>
        <w:tc>
          <w:tcPr>
            <w:tcW w:w="1524" w:type="dxa"/>
            <w:tcBorders>
              <w:top w:val="single" w:sz="4" w:space="0" w:color="auto"/>
              <w:left w:val="single" w:sz="4" w:space="0" w:color="auto"/>
              <w:bottom w:val="single" w:sz="4" w:space="0" w:color="auto"/>
              <w:right w:val="single" w:sz="4" w:space="0" w:color="auto"/>
            </w:tcBorders>
            <w:hideMark/>
          </w:tcPr>
          <w:p w:rsidR="007A5D0C" w:rsidRPr="007A5D0C" w:rsidRDefault="007A5D0C" w:rsidP="007A5D0C">
            <w:pPr>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190</w:t>
            </w:r>
          </w:p>
        </w:tc>
        <w:tc>
          <w:tcPr>
            <w:tcW w:w="1524" w:type="dxa"/>
            <w:tcBorders>
              <w:top w:val="single" w:sz="4" w:space="0" w:color="auto"/>
              <w:left w:val="single" w:sz="4" w:space="0" w:color="auto"/>
              <w:bottom w:val="single" w:sz="4" w:space="0" w:color="auto"/>
              <w:right w:val="single" w:sz="4" w:space="0" w:color="auto"/>
            </w:tcBorders>
          </w:tcPr>
          <w:p w:rsidR="007A5D0C" w:rsidRPr="007A5D0C" w:rsidRDefault="007A5D0C" w:rsidP="007A5D0C">
            <w:pPr>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182</w:t>
            </w:r>
          </w:p>
        </w:tc>
      </w:tr>
      <w:tr w:rsidR="007A5D0C" w:rsidRPr="007A5D0C" w:rsidTr="007A5D0C">
        <w:trPr>
          <w:jc w:val="center"/>
        </w:trPr>
        <w:tc>
          <w:tcPr>
            <w:tcW w:w="4208" w:type="dxa"/>
            <w:tcBorders>
              <w:top w:val="single" w:sz="4" w:space="0" w:color="auto"/>
              <w:left w:val="single" w:sz="4" w:space="0" w:color="auto"/>
              <w:bottom w:val="single" w:sz="4" w:space="0" w:color="auto"/>
              <w:right w:val="single" w:sz="4" w:space="0" w:color="auto"/>
            </w:tcBorders>
            <w:hideMark/>
          </w:tcPr>
          <w:p w:rsidR="007A5D0C" w:rsidRPr="007A5D0C" w:rsidRDefault="007A5D0C" w:rsidP="007A5D0C">
            <w:pPr>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Лица по предложенията по чл. 78а НК</w:t>
            </w:r>
          </w:p>
        </w:tc>
        <w:tc>
          <w:tcPr>
            <w:tcW w:w="1524" w:type="dxa"/>
            <w:tcBorders>
              <w:top w:val="single" w:sz="4" w:space="0" w:color="auto"/>
              <w:left w:val="single" w:sz="4" w:space="0" w:color="auto"/>
              <w:bottom w:val="single" w:sz="4" w:space="0" w:color="auto"/>
              <w:right w:val="single" w:sz="4" w:space="0" w:color="auto"/>
            </w:tcBorders>
            <w:hideMark/>
          </w:tcPr>
          <w:p w:rsidR="007A5D0C" w:rsidRPr="007A5D0C" w:rsidRDefault="007A5D0C" w:rsidP="007A5D0C">
            <w:pPr>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189</w:t>
            </w:r>
          </w:p>
        </w:tc>
        <w:tc>
          <w:tcPr>
            <w:tcW w:w="1524" w:type="dxa"/>
            <w:tcBorders>
              <w:top w:val="single" w:sz="4" w:space="0" w:color="auto"/>
              <w:left w:val="single" w:sz="4" w:space="0" w:color="auto"/>
              <w:bottom w:val="single" w:sz="4" w:space="0" w:color="auto"/>
              <w:right w:val="single" w:sz="4" w:space="0" w:color="auto"/>
            </w:tcBorders>
            <w:hideMark/>
          </w:tcPr>
          <w:p w:rsidR="007A5D0C" w:rsidRPr="007A5D0C" w:rsidRDefault="007A5D0C" w:rsidP="007A5D0C">
            <w:pPr>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192</w:t>
            </w:r>
          </w:p>
        </w:tc>
        <w:tc>
          <w:tcPr>
            <w:tcW w:w="1524" w:type="dxa"/>
            <w:tcBorders>
              <w:top w:val="single" w:sz="4" w:space="0" w:color="auto"/>
              <w:left w:val="single" w:sz="4" w:space="0" w:color="auto"/>
              <w:bottom w:val="single" w:sz="4" w:space="0" w:color="auto"/>
              <w:right w:val="single" w:sz="4" w:space="0" w:color="auto"/>
            </w:tcBorders>
          </w:tcPr>
          <w:p w:rsidR="007A5D0C" w:rsidRPr="007A5D0C" w:rsidRDefault="007A5D0C" w:rsidP="007A5D0C">
            <w:pPr>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188</w:t>
            </w:r>
          </w:p>
        </w:tc>
      </w:tr>
    </w:tbl>
    <w:p w:rsidR="007A5D0C" w:rsidRPr="007A5D0C" w:rsidRDefault="007A5D0C" w:rsidP="007A5D0C">
      <w:pPr>
        <w:shd w:val="clear" w:color="auto" w:fill="FFFFFF"/>
        <w:spacing w:before="5" w:after="0" w:line="240" w:lineRule="auto"/>
        <w:ind w:right="14"/>
        <w:jc w:val="both"/>
        <w:rPr>
          <w:rFonts w:ascii="Times New Roman" w:eastAsia="Calibri" w:hAnsi="Times New Roman" w:cs="Times New Roman"/>
          <w:sz w:val="28"/>
          <w:szCs w:val="28"/>
        </w:rPr>
      </w:pPr>
    </w:p>
    <w:p w:rsidR="007A5D0C" w:rsidRPr="007A5D0C" w:rsidRDefault="007A5D0C" w:rsidP="00840F40">
      <w:pPr>
        <w:shd w:val="clear" w:color="auto" w:fill="FFFFFF"/>
        <w:spacing w:before="5" w:after="0" w:line="240" w:lineRule="auto"/>
        <w:ind w:right="14" w:firstLine="708"/>
        <w:jc w:val="both"/>
        <w:rPr>
          <w:rFonts w:ascii="Times New Roman" w:eastAsia="Calibri" w:hAnsi="Times New Roman" w:cs="Times New Roman"/>
          <w:sz w:val="28"/>
          <w:szCs w:val="28"/>
        </w:rPr>
      </w:pPr>
      <w:r w:rsidRPr="007A5D0C">
        <w:rPr>
          <w:rFonts w:ascii="Times New Roman" w:eastAsia="Calibri" w:hAnsi="Times New Roman" w:cs="Times New Roman"/>
          <w:sz w:val="28"/>
          <w:szCs w:val="28"/>
        </w:rPr>
        <w:t>През отчетната година прокурорите са решили 5607 досъдебни производства, в т.ч. и тези прекратени по давност. Увеличен е  относителният  дял на решените досъдебни производства спрямо общо наблюдаваните от предходната година, който за 2022 г. е 81% (при 72% за 2021 г. и 83% за 2020 г.).</w:t>
      </w:r>
    </w:p>
    <w:p w:rsidR="007A5D0C" w:rsidRPr="007A5D0C" w:rsidRDefault="007A5D0C" w:rsidP="00840F40">
      <w:pPr>
        <w:shd w:val="clear" w:color="auto" w:fill="FFFFFF"/>
        <w:spacing w:before="5" w:after="0" w:line="240" w:lineRule="auto"/>
        <w:ind w:right="14" w:firstLine="708"/>
        <w:jc w:val="both"/>
        <w:rPr>
          <w:rFonts w:ascii="Times New Roman" w:eastAsia="Calibri" w:hAnsi="Times New Roman" w:cs="Times New Roman"/>
          <w:sz w:val="28"/>
          <w:szCs w:val="28"/>
        </w:rPr>
      </w:pPr>
      <w:r w:rsidRPr="007A5D0C">
        <w:rPr>
          <w:rFonts w:ascii="Times New Roman" w:eastAsia="Calibri" w:hAnsi="Times New Roman" w:cs="Times New Roman"/>
          <w:sz w:val="28"/>
          <w:szCs w:val="28"/>
        </w:rPr>
        <w:t>Съотношение</w:t>
      </w:r>
      <w:r w:rsidR="00840F40">
        <w:rPr>
          <w:rFonts w:ascii="Times New Roman" w:eastAsia="Calibri" w:hAnsi="Times New Roman" w:cs="Times New Roman"/>
          <w:sz w:val="28"/>
          <w:szCs w:val="28"/>
        </w:rPr>
        <w:t>то на</w:t>
      </w:r>
      <w:r w:rsidRPr="007A5D0C">
        <w:rPr>
          <w:rFonts w:ascii="Times New Roman" w:eastAsia="Calibri" w:hAnsi="Times New Roman" w:cs="Times New Roman"/>
          <w:sz w:val="28"/>
          <w:szCs w:val="28"/>
        </w:rPr>
        <w:t xml:space="preserve"> решените спрямо наблюдаваните ДП за последните три години е представено на следващата графика.</w:t>
      </w:r>
    </w:p>
    <w:p w:rsidR="007A5D0C" w:rsidRPr="007A5D0C" w:rsidRDefault="007A5D0C" w:rsidP="007A5D0C">
      <w:pPr>
        <w:spacing w:line="240" w:lineRule="auto"/>
        <w:jc w:val="both"/>
        <w:rPr>
          <w:rFonts w:ascii="Times New Roman" w:eastAsia="Calibri" w:hAnsi="Times New Roman" w:cs="Times New Roman"/>
          <w:noProof/>
          <w:sz w:val="28"/>
          <w:szCs w:val="28"/>
        </w:rPr>
      </w:pPr>
    </w:p>
    <w:p w:rsidR="007A5D0C" w:rsidRPr="007A5D0C" w:rsidRDefault="007A5D0C" w:rsidP="007A5D0C">
      <w:pPr>
        <w:shd w:val="clear" w:color="auto" w:fill="FFFFFF"/>
        <w:spacing w:after="0" w:line="240" w:lineRule="auto"/>
        <w:rPr>
          <w:rFonts w:ascii="Times New Roman" w:eastAsia="Calibri" w:hAnsi="Times New Roman" w:cs="Times New Roman"/>
          <w:b/>
          <w:bCs/>
          <w:sz w:val="28"/>
          <w:szCs w:val="28"/>
        </w:rPr>
      </w:pPr>
      <w:r w:rsidRPr="007A5D0C">
        <w:rPr>
          <w:rFonts w:ascii="Times New Roman" w:eastAsiaTheme="minorHAnsi" w:hAnsi="Times New Roman"/>
          <w:noProof/>
          <w:sz w:val="28"/>
        </w:rPr>
        <w:drawing>
          <wp:inline distT="0" distB="0" distL="0" distR="0" wp14:anchorId="06E800B8" wp14:editId="0D703BC2">
            <wp:extent cx="4572000" cy="2743200"/>
            <wp:effectExtent l="0" t="0" r="19050" b="19050"/>
            <wp:docPr id="26" name="Диагра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A5D0C" w:rsidRPr="007A5D0C" w:rsidRDefault="007A5D0C" w:rsidP="007A5D0C">
      <w:pPr>
        <w:shd w:val="clear" w:color="auto" w:fill="FFFFFF"/>
        <w:spacing w:after="0" w:line="240" w:lineRule="auto"/>
        <w:rPr>
          <w:rFonts w:ascii="Times New Roman" w:eastAsia="Calibri" w:hAnsi="Times New Roman" w:cs="Times New Roman"/>
          <w:b/>
          <w:bCs/>
          <w:sz w:val="28"/>
          <w:szCs w:val="28"/>
        </w:rPr>
      </w:pPr>
    </w:p>
    <w:p w:rsidR="007A5D0C" w:rsidRPr="007A5D0C" w:rsidRDefault="007A5D0C" w:rsidP="00676AFA">
      <w:pPr>
        <w:shd w:val="clear" w:color="auto" w:fill="FFFFFF"/>
        <w:spacing w:after="0" w:line="240" w:lineRule="auto"/>
        <w:ind w:firstLine="708"/>
        <w:rPr>
          <w:rFonts w:ascii="Times New Roman" w:eastAsia="Calibri" w:hAnsi="Times New Roman" w:cs="Times New Roman"/>
          <w:b/>
          <w:bCs/>
          <w:sz w:val="28"/>
          <w:szCs w:val="28"/>
        </w:rPr>
      </w:pPr>
      <w:r w:rsidRPr="007A5D0C">
        <w:rPr>
          <w:rFonts w:ascii="Times New Roman" w:eastAsia="Calibri" w:hAnsi="Times New Roman" w:cs="Times New Roman"/>
          <w:b/>
          <w:bCs/>
          <w:sz w:val="28"/>
          <w:szCs w:val="28"/>
        </w:rPr>
        <w:t xml:space="preserve">Видове решения </w:t>
      </w:r>
    </w:p>
    <w:p w:rsidR="007A5D0C" w:rsidRPr="007A5D0C" w:rsidRDefault="007A5D0C" w:rsidP="00676AFA">
      <w:pPr>
        <w:shd w:val="clear" w:color="auto" w:fill="FFFFFF"/>
        <w:spacing w:after="0" w:line="240" w:lineRule="auto"/>
        <w:ind w:firstLine="708"/>
        <w:jc w:val="both"/>
        <w:rPr>
          <w:rFonts w:ascii="Times New Roman" w:eastAsia="Calibri" w:hAnsi="Times New Roman" w:cs="Times New Roman"/>
          <w:b/>
          <w:bCs/>
          <w:sz w:val="28"/>
          <w:szCs w:val="28"/>
          <w:lang w:val="en-US"/>
        </w:rPr>
      </w:pPr>
      <w:r w:rsidRPr="007A5D0C">
        <w:rPr>
          <w:rFonts w:ascii="Times New Roman" w:eastAsia="Calibri" w:hAnsi="Times New Roman" w:cs="Times New Roman"/>
          <w:sz w:val="28"/>
          <w:szCs w:val="28"/>
        </w:rPr>
        <w:t>От общо решените /вкл. и прекратените по давност/ 5607 ДП, разпределението по видове решения е:</w:t>
      </w:r>
      <w:r w:rsidRPr="007A5D0C">
        <w:rPr>
          <w:rFonts w:ascii="Times New Roman" w:eastAsia="Calibri" w:hAnsi="Times New Roman" w:cs="Times New Roman"/>
          <w:b/>
          <w:bCs/>
          <w:sz w:val="28"/>
          <w:szCs w:val="28"/>
          <w:lang w:val="en-US"/>
        </w:rPr>
        <w:t xml:space="preserve"> </w:t>
      </w:r>
    </w:p>
    <w:p w:rsidR="007A5D0C" w:rsidRPr="007A5D0C" w:rsidRDefault="007A5D0C" w:rsidP="00676AFA">
      <w:pPr>
        <w:shd w:val="clear" w:color="auto" w:fill="FFFFFF"/>
        <w:spacing w:after="0" w:line="240" w:lineRule="auto"/>
        <w:ind w:firstLine="708"/>
        <w:jc w:val="both"/>
        <w:rPr>
          <w:rFonts w:ascii="Times New Roman" w:eastAsia="Calibri" w:hAnsi="Times New Roman" w:cs="Times New Roman"/>
          <w:b/>
          <w:bCs/>
          <w:sz w:val="28"/>
          <w:szCs w:val="28"/>
        </w:rPr>
      </w:pPr>
      <w:r w:rsidRPr="007A5D0C">
        <w:rPr>
          <w:rFonts w:ascii="Times New Roman" w:eastAsia="Calibri" w:hAnsi="Times New Roman" w:cs="Times New Roman"/>
          <w:sz w:val="28"/>
          <w:szCs w:val="28"/>
        </w:rPr>
        <w:t xml:space="preserve">Спрени ДП – 934 бр. – 17%; Прекратени ДП – 3532 бр. </w:t>
      </w:r>
      <w:r w:rsidR="003B47C9">
        <w:rPr>
          <w:rFonts w:ascii="Times New Roman" w:eastAsia="Calibri" w:hAnsi="Times New Roman" w:cs="Times New Roman"/>
          <w:sz w:val="28"/>
          <w:szCs w:val="28"/>
        </w:rPr>
        <w:t>–</w:t>
      </w:r>
      <w:r w:rsidRPr="007A5D0C">
        <w:rPr>
          <w:rFonts w:ascii="Times New Roman" w:eastAsia="Calibri" w:hAnsi="Times New Roman" w:cs="Times New Roman"/>
          <w:sz w:val="28"/>
          <w:szCs w:val="28"/>
        </w:rPr>
        <w:t xml:space="preserve"> 63</w:t>
      </w:r>
      <w:r w:rsidR="003B47C9">
        <w:rPr>
          <w:rFonts w:ascii="Times New Roman" w:eastAsia="Calibri" w:hAnsi="Times New Roman" w:cs="Times New Roman"/>
          <w:sz w:val="28"/>
          <w:szCs w:val="28"/>
        </w:rPr>
        <w:t xml:space="preserve"> </w:t>
      </w:r>
      <w:r w:rsidRPr="007A5D0C">
        <w:rPr>
          <w:rFonts w:ascii="Times New Roman" w:eastAsia="Calibri" w:hAnsi="Times New Roman" w:cs="Times New Roman"/>
          <w:sz w:val="28"/>
          <w:szCs w:val="28"/>
        </w:rPr>
        <w:t>%;</w:t>
      </w:r>
    </w:p>
    <w:p w:rsidR="007A5D0C" w:rsidRPr="007A5D0C" w:rsidRDefault="007A5D0C" w:rsidP="00676AFA">
      <w:pPr>
        <w:shd w:val="clear" w:color="auto" w:fill="FFFFFF"/>
        <w:spacing w:after="0" w:line="240" w:lineRule="auto"/>
        <w:ind w:firstLine="708"/>
        <w:jc w:val="both"/>
        <w:rPr>
          <w:rFonts w:ascii="Times New Roman" w:hAnsi="Times New Roman" w:cs="Times New Roman"/>
          <w:noProof/>
          <w:sz w:val="28"/>
          <w:szCs w:val="28"/>
        </w:rPr>
      </w:pPr>
      <w:r w:rsidRPr="007A5D0C">
        <w:rPr>
          <w:rFonts w:ascii="Times New Roman" w:eastAsia="Calibri" w:hAnsi="Times New Roman" w:cs="Times New Roman"/>
          <w:sz w:val="28"/>
          <w:szCs w:val="28"/>
        </w:rPr>
        <w:t xml:space="preserve">Внесени в съда ДП – 1046 бр. – 19%. </w:t>
      </w:r>
    </w:p>
    <w:p w:rsidR="007A5D0C" w:rsidRPr="007A5D0C" w:rsidRDefault="007A5D0C" w:rsidP="007A5D0C">
      <w:pPr>
        <w:shd w:val="clear" w:color="auto" w:fill="FFFFFF"/>
        <w:spacing w:after="0" w:line="240" w:lineRule="auto"/>
        <w:jc w:val="both"/>
        <w:rPr>
          <w:rFonts w:ascii="Times New Roman" w:hAnsi="Times New Roman" w:cs="Times New Roman"/>
          <w:noProof/>
          <w:color w:val="FF0000"/>
          <w:szCs w:val="28"/>
        </w:rPr>
      </w:pPr>
    </w:p>
    <w:p w:rsidR="007A5D0C" w:rsidRPr="007A5D0C" w:rsidRDefault="007A5D0C" w:rsidP="007A5D0C">
      <w:pPr>
        <w:shd w:val="clear" w:color="auto" w:fill="FFFFFF"/>
        <w:spacing w:after="0" w:line="240" w:lineRule="auto"/>
        <w:jc w:val="both"/>
        <w:rPr>
          <w:rFonts w:ascii="Times New Roman" w:eastAsia="Calibri" w:hAnsi="Times New Roman" w:cs="Times New Roman"/>
          <w:color w:val="FF0000"/>
          <w:szCs w:val="28"/>
        </w:rPr>
      </w:pPr>
    </w:p>
    <w:p w:rsidR="007A5D0C" w:rsidRPr="007A5D0C" w:rsidRDefault="007A5D0C" w:rsidP="007A5D0C">
      <w:pPr>
        <w:shd w:val="clear" w:color="auto" w:fill="FFFFFF"/>
        <w:spacing w:after="0" w:line="240" w:lineRule="auto"/>
        <w:jc w:val="both"/>
        <w:rPr>
          <w:rFonts w:ascii="Times New Roman" w:eastAsia="Calibri" w:hAnsi="Times New Roman" w:cs="Times New Roman"/>
          <w:sz w:val="28"/>
          <w:szCs w:val="28"/>
        </w:rPr>
      </w:pPr>
      <w:r w:rsidRPr="007A5D0C">
        <w:rPr>
          <w:rFonts w:ascii="Times New Roman" w:eastAsiaTheme="minorHAnsi" w:hAnsi="Times New Roman"/>
          <w:noProof/>
          <w:sz w:val="28"/>
        </w:rPr>
        <w:lastRenderedPageBreak/>
        <w:drawing>
          <wp:inline distT="0" distB="0" distL="0" distR="0" wp14:anchorId="2C82E978" wp14:editId="35436D2C">
            <wp:extent cx="4572000" cy="2743200"/>
            <wp:effectExtent l="0" t="0" r="19050" b="19050"/>
            <wp:docPr id="27" name="Диагра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A5D0C" w:rsidRPr="007A5D0C" w:rsidRDefault="007A5D0C" w:rsidP="007A5D0C">
      <w:pPr>
        <w:shd w:val="clear" w:color="auto" w:fill="FFFFFF"/>
        <w:spacing w:after="0" w:line="240" w:lineRule="auto"/>
        <w:jc w:val="both"/>
        <w:rPr>
          <w:rFonts w:ascii="Times New Roman" w:eastAsia="Calibri" w:hAnsi="Times New Roman" w:cs="Times New Roman"/>
          <w:sz w:val="28"/>
          <w:szCs w:val="28"/>
        </w:rPr>
      </w:pPr>
    </w:p>
    <w:p w:rsidR="007A5D0C" w:rsidRPr="007A5D0C" w:rsidRDefault="007A5D0C" w:rsidP="00676AFA">
      <w:pPr>
        <w:shd w:val="clear" w:color="auto" w:fill="FFFFFF"/>
        <w:spacing w:after="0" w:line="240" w:lineRule="auto"/>
        <w:ind w:firstLine="708"/>
        <w:jc w:val="both"/>
        <w:rPr>
          <w:rFonts w:ascii="Times New Roman" w:eastAsia="Calibri" w:hAnsi="Times New Roman" w:cs="Times New Roman"/>
          <w:b/>
          <w:bCs/>
          <w:sz w:val="28"/>
          <w:szCs w:val="28"/>
        </w:rPr>
      </w:pPr>
      <w:r w:rsidRPr="007A5D0C">
        <w:rPr>
          <w:rFonts w:ascii="Times New Roman" w:eastAsia="Calibri" w:hAnsi="Times New Roman" w:cs="Times New Roman"/>
          <w:sz w:val="28"/>
          <w:szCs w:val="28"/>
        </w:rPr>
        <w:t>От общо решените  3161 дела на производство/ вкл.и изпратените по компетентност/, разпределението по видове решения е:</w:t>
      </w:r>
    </w:p>
    <w:p w:rsidR="007A5D0C" w:rsidRPr="007A5D0C" w:rsidRDefault="007A5D0C" w:rsidP="00676AFA">
      <w:pPr>
        <w:shd w:val="clear" w:color="auto" w:fill="FFFFFF"/>
        <w:spacing w:after="0" w:line="240" w:lineRule="auto"/>
        <w:ind w:firstLine="708"/>
        <w:jc w:val="both"/>
        <w:rPr>
          <w:rFonts w:ascii="Times New Roman" w:eastAsia="Calibri" w:hAnsi="Times New Roman" w:cs="Times New Roman"/>
          <w:b/>
          <w:bCs/>
          <w:sz w:val="28"/>
          <w:szCs w:val="28"/>
        </w:rPr>
      </w:pPr>
      <w:r w:rsidRPr="007A5D0C">
        <w:rPr>
          <w:rFonts w:ascii="Times New Roman" w:eastAsia="Calibri" w:hAnsi="Times New Roman" w:cs="Times New Roman"/>
          <w:sz w:val="28"/>
          <w:szCs w:val="28"/>
        </w:rPr>
        <w:t>Спрени ДП – 934 бр. – 29%; Прекратени ДП – 1142 бр. – 35 %;</w:t>
      </w:r>
    </w:p>
    <w:p w:rsidR="007A5D0C" w:rsidRPr="007A5D0C" w:rsidRDefault="007A5D0C" w:rsidP="00676AFA">
      <w:pPr>
        <w:shd w:val="clear" w:color="auto" w:fill="FFFFFF"/>
        <w:spacing w:after="0" w:line="240" w:lineRule="auto"/>
        <w:ind w:firstLine="708"/>
        <w:jc w:val="both"/>
        <w:rPr>
          <w:rFonts w:ascii="Times New Roman" w:hAnsi="Times New Roman" w:cs="Times New Roman"/>
          <w:noProof/>
          <w:sz w:val="28"/>
          <w:szCs w:val="28"/>
        </w:rPr>
      </w:pPr>
      <w:r w:rsidRPr="007A5D0C">
        <w:rPr>
          <w:rFonts w:ascii="Times New Roman" w:eastAsia="Calibri" w:hAnsi="Times New Roman" w:cs="Times New Roman"/>
          <w:sz w:val="28"/>
          <w:szCs w:val="28"/>
        </w:rPr>
        <w:t>Внесени в съда ДП – 1046 бр. – 33% .</w:t>
      </w:r>
    </w:p>
    <w:p w:rsidR="007A5D0C" w:rsidRPr="007A5D0C" w:rsidRDefault="007A5D0C" w:rsidP="007A5D0C">
      <w:pPr>
        <w:shd w:val="clear" w:color="auto" w:fill="FFFFFF"/>
        <w:spacing w:before="187" w:line="240" w:lineRule="auto"/>
        <w:rPr>
          <w:rFonts w:ascii="Times New Roman" w:eastAsia="Calibri" w:hAnsi="Times New Roman" w:cs="Times New Roman"/>
          <w:b/>
          <w:bCs/>
          <w:color w:val="FF0000"/>
          <w:szCs w:val="28"/>
          <w:lang w:val="en-US"/>
        </w:rPr>
      </w:pPr>
    </w:p>
    <w:p w:rsidR="007A5D0C" w:rsidRPr="007A5D0C" w:rsidRDefault="007A5D0C" w:rsidP="007A5D0C">
      <w:pPr>
        <w:shd w:val="clear" w:color="auto" w:fill="FFFFFF"/>
        <w:spacing w:before="187" w:line="240" w:lineRule="auto"/>
        <w:rPr>
          <w:rFonts w:ascii="Times New Roman" w:eastAsia="Calibri" w:hAnsi="Times New Roman" w:cs="Times New Roman"/>
          <w:b/>
          <w:bCs/>
          <w:sz w:val="28"/>
          <w:szCs w:val="28"/>
        </w:rPr>
      </w:pPr>
      <w:r w:rsidRPr="007A5D0C">
        <w:rPr>
          <w:rFonts w:ascii="Times New Roman" w:eastAsiaTheme="minorHAnsi" w:hAnsi="Times New Roman"/>
          <w:noProof/>
          <w:sz w:val="28"/>
        </w:rPr>
        <w:drawing>
          <wp:inline distT="0" distB="0" distL="0" distR="0" wp14:anchorId="0077BDE8" wp14:editId="0CBD2A6D">
            <wp:extent cx="4572000" cy="2743200"/>
            <wp:effectExtent l="0" t="0" r="19050" b="19050"/>
            <wp:docPr id="28" name="Диагра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A5D0C" w:rsidRPr="007A5D0C" w:rsidRDefault="007A5D0C" w:rsidP="007A5D0C">
      <w:pPr>
        <w:shd w:val="clear" w:color="auto" w:fill="FFFFFF"/>
        <w:spacing w:before="187" w:line="240" w:lineRule="auto"/>
        <w:rPr>
          <w:rFonts w:ascii="Times New Roman" w:eastAsia="Calibri" w:hAnsi="Times New Roman" w:cs="Times New Roman"/>
          <w:b/>
          <w:bCs/>
          <w:sz w:val="28"/>
          <w:szCs w:val="28"/>
        </w:rPr>
      </w:pPr>
    </w:p>
    <w:p w:rsidR="007A5D0C" w:rsidRPr="007A5D0C" w:rsidRDefault="007A5D0C" w:rsidP="00676AFA">
      <w:pPr>
        <w:shd w:val="clear" w:color="auto" w:fill="FFFFFF"/>
        <w:spacing w:before="187" w:line="240" w:lineRule="auto"/>
        <w:ind w:firstLine="708"/>
        <w:rPr>
          <w:rFonts w:ascii="Times New Roman" w:eastAsia="Calibri" w:hAnsi="Times New Roman" w:cs="Times New Roman"/>
          <w:b/>
          <w:bCs/>
          <w:sz w:val="28"/>
          <w:szCs w:val="28"/>
        </w:rPr>
      </w:pPr>
      <w:r w:rsidRPr="007A5D0C">
        <w:rPr>
          <w:rFonts w:ascii="Times New Roman" w:eastAsia="Calibri" w:hAnsi="Times New Roman" w:cs="Times New Roman"/>
          <w:b/>
          <w:bCs/>
          <w:sz w:val="28"/>
          <w:szCs w:val="28"/>
        </w:rPr>
        <w:t xml:space="preserve">Спрени ДП </w:t>
      </w:r>
    </w:p>
    <w:p w:rsidR="007A5D0C" w:rsidRPr="007A5D0C" w:rsidRDefault="007A5D0C" w:rsidP="00840F40">
      <w:pPr>
        <w:shd w:val="clear" w:color="auto" w:fill="FFFFFF"/>
        <w:spacing w:after="0" w:line="240" w:lineRule="auto"/>
        <w:ind w:right="11" w:firstLine="708"/>
        <w:jc w:val="both"/>
        <w:rPr>
          <w:rFonts w:ascii="Times New Roman" w:eastAsia="Calibri" w:hAnsi="Times New Roman" w:cs="Times New Roman"/>
          <w:sz w:val="28"/>
          <w:szCs w:val="28"/>
        </w:rPr>
      </w:pPr>
      <w:r w:rsidRPr="007A5D0C">
        <w:rPr>
          <w:rFonts w:ascii="Times New Roman" w:eastAsia="Calibri" w:hAnsi="Times New Roman" w:cs="Times New Roman"/>
          <w:sz w:val="28"/>
          <w:szCs w:val="28"/>
        </w:rPr>
        <w:t xml:space="preserve">Производствата, решени с постановено спиране в края на отчетния период са 934  ДП и бележат намаление в сравнение с 2021 г. – 956  и 2020г. – 991 ДП. </w:t>
      </w:r>
      <w:r w:rsidR="00840F40">
        <w:rPr>
          <w:rFonts w:ascii="Times New Roman" w:eastAsia="Calibri" w:hAnsi="Times New Roman" w:cs="Times New Roman"/>
          <w:sz w:val="28"/>
          <w:szCs w:val="28"/>
        </w:rPr>
        <w:t xml:space="preserve"> </w:t>
      </w:r>
      <w:r w:rsidRPr="007A5D0C">
        <w:rPr>
          <w:rFonts w:ascii="Times New Roman" w:eastAsia="Calibri" w:hAnsi="Times New Roman" w:cs="Times New Roman"/>
          <w:sz w:val="28"/>
          <w:szCs w:val="28"/>
        </w:rPr>
        <w:t>През периода са възобновени 261 броя ДП.</w:t>
      </w:r>
    </w:p>
    <w:p w:rsidR="007A5D0C" w:rsidRPr="007A5D0C" w:rsidRDefault="007A5D0C" w:rsidP="007A5D0C">
      <w:pPr>
        <w:shd w:val="clear" w:color="auto" w:fill="FFFFFF"/>
        <w:spacing w:after="0" w:line="240" w:lineRule="auto"/>
        <w:ind w:right="11"/>
        <w:jc w:val="both"/>
        <w:rPr>
          <w:rFonts w:ascii="Times New Roman" w:eastAsia="Calibri" w:hAnsi="Times New Roman" w:cs="Times New Roman"/>
          <w:sz w:val="28"/>
          <w:szCs w:val="28"/>
        </w:rPr>
      </w:pPr>
      <w:r w:rsidRPr="007A5D0C">
        <w:rPr>
          <w:rFonts w:ascii="Times New Roman" w:eastAsia="Calibri" w:hAnsi="Times New Roman" w:cs="Times New Roman"/>
          <w:sz w:val="28"/>
          <w:szCs w:val="28"/>
        </w:rPr>
        <w:tab/>
        <w:t xml:space="preserve">Развитието на спрените дела поради неразкриване на извършителя зависи основно от активизирането на оперативната и </w:t>
      </w:r>
      <w:proofErr w:type="spellStart"/>
      <w:r w:rsidRPr="007A5D0C">
        <w:rPr>
          <w:rFonts w:ascii="Times New Roman" w:eastAsia="Calibri" w:hAnsi="Times New Roman" w:cs="Times New Roman"/>
          <w:sz w:val="28"/>
          <w:szCs w:val="28"/>
        </w:rPr>
        <w:t>издирвателна</w:t>
      </w:r>
      <w:proofErr w:type="spellEnd"/>
      <w:r w:rsidRPr="007A5D0C">
        <w:rPr>
          <w:rFonts w:ascii="Times New Roman" w:eastAsia="Calibri" w:hAnsi="Times New Roman" w:cs="Times New Roman"/>
          <w:sz w:val="28"/>
          <w:szCs w:val="28"/>
        </w:rPr>
        <w:t xml:space="preserve"> дейност на полицията. В тази насока се работи в насока за повишаване активността  и настойчивостта на прокуратурата по отношение действията на полицията </w:t>
      </w:r>
      <w:r w:rsidRPr="007A5D0C">
        <w:rPr>
          <w:rFonts w:ascii="Times New Roman" w:eastAsia="Calibri" w:hAnsi="Times New Roman" w:cs="Times New Roman"/>
          <w:sz w:val="28"/>
          <w:szCs w:val="28"/>
        </w:rPr>
        <w:lastRenderedPageBreak/>
        <w:t>за разкриване авторите на деянията, с цел недопускане на прекратяването им поради изтекла давност.</w:t>
      </w:r>
    </w:p>
    <w:p w:rsidR="007A5D0C" w:rsidRPr="007A5D0C" w:rsidRDefault="007A5D0C" w:rsidP="007A5D0C">
      <w:pPr>
        <w:spacing w:line="240" w:lineRule="auto"/>
        <w:jc w:val="both"/>
        <w:rPr>
          <w:rFonts w:ascii="Times New Roman" w:eastAsia="Calibri" w:hAnsi="Times New Roman" w:cs="Times New Roman"/>
          <w:b/>
          <w:bCs/>
          <w:color w:val="FF0000"/>
          <w:sz w:val="28"/>
          <w:szCs w:val="28"/>
        </w:rPr>
      </w:pPr>
    </w:p>
    <w:p w:rsidR="007A5D0C" w:rsidRPr="007A5D0C" w:rsidRDefault="007A5D0C" w:rsidP="00676AFA">
      <w:pPr>
        <w:spacing w:after="0" w:line="240" w:lineRule="auto"/>
        <w:ind w:firstLine="708"/>
        <w:jc w:val="both"/>
        <w:rPr>
          <w:rFonts w:ascii="Times New Roman" w:eastAsia="Calibri" w:hAnsi="Times New Roman" w:cs="Times New Roman"/>
          <w:b/>
          <w:bCs/>
          <w:sz w:val="28"/>
          <w:szCs w:val="28"/>
        </w:rPr>
      </w:pPr>
      <w:r w:rsidRPr="007A5D0C">
        <w:rPr>
          <w:rFonts w:ascii="Times New Roman" w:eastAsia="Calibri" w:hAnsi="Times New Roman" w:cs="Times New Roman"/>
          <w:b/>
          <w:bCs/>
          <w:sz w:val="28"/>
          <w:szCs w:val="28"/>
        </w:rPr>
        <w:t xml:space="preserve">Прекратени ДП </w:t>
      </w:r>
    </w:p>
    <w:p w:rsidR="007A5D0C" w:rsidRPr="007A5D0C" w:rsidRDefault="007A5D0C" w:rsidP="00840F40">
      <w:pPr>
        <w:shd w:val="clear" w:color="auto" w:fill="FFFFFF"/>
        <w:spacing w:after="0" w:line="240" w:lineRule="auto"/>
        <w:ind w:right="11" w:firstLine="708"/>
        <w:jc w:val="both"/>
        <w:rPr>
          <w:rFonts w:ascii="Times New Roman" w:eastAsia="Calibri" w:hAnsi="Times New Roman" w:cs="Times New Roman"/>
          <w:sz w:val="28"/>
          <w:szCs w:val="28"/>
        </w:rPr>
      </w:pPr>
      <w:r w:rsidRPr="007A5D0C">
        <w:rPr>
          <w:rFonts w:ascii="Times New Roman" w:eastAsia="Calibri" w:hAnsi="Times New Roman" w:cs="Times New Roman"/>
          <w:sz w:val="28"/>
          <w:szCs w:val="28"/>
        </w:rPr>
        <w:t xml:space="preserve">През отчетния период са прекратени общо 3532 бр. досъдебни производства /вкл. тези по давност/.  Прекратените за 2021 г. са 3094 бр., за 2020г. са 3329 броя. </w:t>
      </w:r>
    </w:p>
    <w:p w:rsidR="007A5D0C" w:rsidRPr="007A5D0C" w:rsidRDefault="007A5D0C" w:rsidP="00840F40">
      <w:pPr>
        <w:shd w:val="clear" w:color="auto" w:fill="FFFFFF"/>
        <w:spacing w:after="0" w:line="240" w:lineRule="auto"/>
        <w:ind w:right="11" w:firstLine="708"/>
        <w:jc w:val="both"/>
        <w:rPr>
          <w:rFonts w:ascii="Times New Roman" w:eastAsia="Calibri" w:hAnsi="Times New Roman" w:cs="Times New Roman"/>
          <w:sz w:val="28"/>
          <w:szCs w:val="28"/>
        </w:rPr>
      </w:pPr>
      <w:r w:rsidRPr="007A5D0C">
        <w:rPr>
          <w:rFonts w:ascii="Times New Roman" w:eastAsia="Calibri" w:hAnsi="Times New Roman" w:cs="Times New Roman"/>
          <w:sz w:val="28"/>
          <w:szCs w:val="28"/>
        </w:rPr>
        <w:t xml:space="preserve">Налице е </w:t>
      </w:r>
      <w:r w:rsidR="003B47C9">
        <w:rPr>
          <w:rFonts w:ascii="Times New Roman" w:eastAsia="Calibri" w:hAnsi="Times New Roman" w:cs="Times New Roman"/>
          <w:sz w:val="28"/>
          <w:szCs w:val="28"/>
        </w:rPr>
        <w:t xml:space="preserve">леко </w:t>
      </w:r>
      <w:r w:rsidRPr="007A5D0C">
        <w:rPr>
          <w:rFonts w:ascii="Times New Roman" w:eastAsia="Calibri" w:hAnsi="Times New Roman" w:cs="Times New Roman"/>
          <w:sz w:val="28"/>
          <w:szCs w:val="28"/>
        </w:rPr>
        <w:t>увеличаване на относителният дял на прекратените досъдебни производства от прокурора спрямо всички решени досъдебни производства: 63% за 2022 г.</w:t>
      </w:r>
      <w:r w:rsidR="00676AFA">
        <w:rPr>
          <w:rFonts w:ascii="Times New Roman" w:eastAsia="Calibri" w:hAnsi="Times New Roman" w:cs="Times New Roman"/>
          <w:sz w:val="28"/>
          <w:szCs w:val="28"/>
        </w:rPr>
        <w:t>,</w:t>
      </w:r>
      <w:r w:rsidRPr="007A5D0C">
        <w:rPr>
          <w:rFonts w:ascii="Times New Roman" w:eastAsia="Calibri" w:hAnsi="Times New Roman" w:cs="Times New Roman"/>
          <w:sz w:val="28"/>
          <w:szCs w:val="28"/>
        </w:rPr>
        <w:t xml:space="preserve"> при 60% за 2021г.  и   62,4% за 2020г., което се дължи на по-големия брой прекратени по давност производства.</w:t>
      </w:r>
    </w:p>
    <w:p w:rsidR="007A5D0C" w:rsidRPr="007A5D0C" w:rsidRDefault="007A5D0C" w:rsidP="00840F40">
      <w:pPr>
        <w:shd w:val="clear" w:color="auto" w:fill="FFFFFF"/>
        <w:spacing w:after="0" w:line="240" w:lineRule="auto"/>
        <w:ind w:right="11" w:firstLine="708"/>
        <w:jc w:val="both"/>
        <w:rPr>
          <w:rFonts w:ascii="Times New Roman" w:eastAsia="Calibri" w:hAnsi="Times New Roman" w:cs="Times New Roman"/>
          <w:sz w:val="28"/>
          <w:szCs w:val="28"/>
        </w:rPr>
      </w:pPr>
      <w:r w:rsidRPr="007A5D0C">
        <w:rPr>
          <w:rFonts w:ascii="Times New Roman" w:eastAsia="Calibri" w:hAnsi="Times New Roman" w:cs="Times New Roman"/>
          <w:sz w:val="28"/>
          <w:szCs w:val="28"/>
        </w:rPr>
        <w:t>От делата на производство, прекратените съставляват 35% (при 33% за 2021г. и 3</w:t>
      </w:r>
      <w:r w:rsidRPr="007A5D0C">
        <w:rPr>
          <w:rFonts w:ascii="Times New Roman" w:eastAsia="Calibri" w:hAnsi="Times New Roman" w:cs="Times New Roman"/>
          <w:sz w:val="28"/>
          <w:szCs w:val="28"/>
          <w:lang w:val="en-US"/>
        </w:rPr>
        <w:t>4</w:t>
      </w:r>
      <w:r w:rsidRPr="007A5D0C">
        <w:rPr>
          <w:rFonts w:ascii="Times New Roman" w:eastAsia="Calibri" w:hAnsi="Times New Roman" w:cs="Times New Roman"/>
          <w:sz w:val="28"/>
          <w:szCs w:val="28"/>
        </w:rPr>
        <w:t xml:space="preserve">,5%) от приключените, с което се запазва </w:t>
      </w:r>
      <w:r w:rsidR="00676AFA">
        <w:rPr>
          <w:rFonts w:ascii="Times New Roman" w:eastAsia="Calibri" w:hAnsi="Times New Roman" w:cs="Times New Roman"/>
          <w:sz w:val="28"/>
          <w:szCs w:val="28"/>
        </w:rPr>
        <w:t xml:space="preserve">идентична </w:t>
      </w:r>
      <w:r w:rsidRPr="007A5D0C">
        <w:rPr>
          <w:rFonts w:ascii="Times New Roman" w:eastAsia="Calibri" w:hAnsi="Times New Roman" w:cs="Times New Roman"/>
          <w:sz w:val="28"/>
          <w:szCs w:val="28"/>
        </w:rPr>
        <w:t>тенденцията от предходните отчетни периоди.</w:t>
      </w:r>
    </w:p>
    <w:p w:rsidR="007A5D0C" w:rsidRDefault="007A5D0C" w:rsidP="00840F40">
      <w:pPr>
        <w:shd w:val="clear" w:color="auto" w:fill="FFFFFF"/>
        <w:spacing w:after="0" w:line="240" w:lineRule="auto"/>
        <w:ind w:right="11" w:firstLine="708"/>
        <w:jc w:val="both"/>
        <w:rPr>
          <w:rFonts w:ascii="Times New Roman" w:eastAsia="Calibri" w:hAnsi="Times New Roman" w:cs="Times New Roman"/>
          <w:sz w:val="28"/>
          <w:szCs w:val="28"/>
        </w:rPr>
      </w:pPr>
      <w:r w:rsidRPr="007A5D0C">
        <w:rPr>
          <w:rFonts w:ascii="Times New Roman" w:eastAsia="Calibri" w:hAnsi="Times New Roman" w:cs="Times New Roman"/>
          <w:sz w:val="28"/>
          <w:szCs w:val="28"/>
        </w:rPr>
        <w:t>За последните три години данните изглеждат по следния начин:</w:t>
      </w:r>
    </w:p>
    <w:p w:rsidR="003B47C9" w:rsidRPr="007A5D0C" w:rsidRDefault="003B47C9" w:rsidP="00840F40">
      <w:pPr>
        <w:shd w:val="clear" w:color="auto" w:fill="FFFFFF"/>
        <w:spacing w:after="0" w:line="240" w:lineRule="auto"/>
        <w:ind w:right="11" w:firstLine="708"/>
        <w:jc w:val="both"/>
        <w:rPr>
          <w:rFonts w:ascii="Times New Roman" w:eastAsia="Calibri" w:hAnsi="Times New Roman" w:cs="Times New Roman"/>
          <w:sz w:val="28"/>
          <w:szCs w:val="28"/>
        </w:rPr>
      </w:pPr>
    </w:p>
    <w:tbl>
      <w:tblPr>
        <w:tblW w:w="8353" w:type="dxa"/>
        <w:tblCellMar>
          <w:left w:w="70" w:type="dxa"/>
          <w:right w:w="70" w:type="dxa"/>
        </w:tblCellMar>
        <w:tblLook w:val="04A0" w:firstRow="1" w:lastRow="0" w:firstColumn="1" w:lastColumn="0" w:noHBand="0" w:noVBand="1"/>
      </w:tblPr>
      <w:tblGrid>
        <w:gridCol w:w="1549"/>
        <w:gridCol w:w="2552"/>
        <w:gridCol w:w="1984"/>
        <w:gridCol w:w="2268"/>
      </w:tblGrid>
      <w:tr w:rsidR="007A5D0C" w:rsidRPr="00840F40" w:rsidTr="00840F40">
        <w:trPr>
          <w:trHeight w:val="510"/>
        </w:trPr>
        <w:tc>
          <w:tcPr>
            <w:tcW w:w="1549" w:type="dxa"/>
            <w:tcBorders>
              <w:top w:val="single" w:sz="4" w:space="0" w:color="auto"/>
              <w:left w:val="single" w:sz="4" w:space="0" w:color="auto"/>
              <w:bottom w:val="single" w:sz="4" w:space="0" w:color="auto"/>
              <w:right w:val="single" w:sz="4" w:space="0" w:color="auto"/>
            </w:tcBorders>
            <w:noWrap/>
            <w:vAlign w:val="bottom"/>
            <w:hideMark/>
          </w:tcPr>
          <w:p w:rsidR="007A5D0C" w:rsidRPr="00840F40" w:rsidRDefault="007A5D0C" w:rsidP="007A5D0C">
            <w:pPr>
              <w:spacing w:line="240" w:lineRule="auto"/>
              <w:rPr>
                <w:rFonts w:ascii="Times New Roman" w:eastAsia="Calibri" w:hAnsi="Times New Roman" w:cs="Times New Roman"/>
                <w:b/>
                <w:sz w:val="24"/>
                <w:szCs w:val="24"/>
              </w:rPr>
            </w:pPr>
            <w:r w:rsidRPr="00840F40">
              <w:rPr>
                <w:rFonts w:ascii="Times New Roman" w:eastAsia="Calibri" w:hAnsi="Times New Roman" w:cs="Times New Roman"/>
                <w:b/>
                <w:sz w:val="24"/>
                <w:szCs w:val="24"/>
              </w:rPr>
              <w:t> </w:t>
            </w:r>
          </w:p>
        </w:tc>
        <w:tc>
          <w:tcPr>
            <w:tcW w:w="2552" w:type="dxa"/>
            <w:tcBorders>
              <w:top w:val="single" w:sz="4" w:space="0" w:color="auto"/>
              <w:left w:val="nil"/>
              <w:bottom w:val="single" w:sz="4" w:space="0" w:color="auto"/>
              <w:right w:val="single" w:sz="4" w:space="0" w:color="auto"/>
            </w:tcBorders>
            <w:vAlign w:val="bottom"/>
            <w:hideMark/>
          </w:tcPr>
          <w:p w:rsidR="007A5D0C" w:rsidRPr="00840F40" w:rsidRDefault="007A5D0C" w:rsidP="007A5D0C">
            <w:pPr>
              <w:spacing w:line="240" w:lineRule="auto"/>
              <w:rPr>
                <w:rFonts w:ascii="Times New Roman" w:eastAsia="Calibri" w:hAnsi="Times New Roman" w:cs="Times New Roman"/>
                <w:b/>
                <w:sz w:val="24"/>
                <w:szCs w:val="24"/>
              </w:rPr>
            </w:pPr>
            <w:r w:rsidRPr="00840F40">
              <w:rPr>
                <w:rFonts w:ascii="Times New Roman" w:eastAsia="Calibri" w:hAnsi="Times New Roman" w:cs="Times New Roman"/>
                <w:b/>
                <w:sz w:val="24"/>
                <w:szCs w:val="24"/>
              </w:rPr>
              <w:t>решени ДП</w:t>
            </w:r>
            <w:r w:rsidRPr="00840F40">
              <w:rPr>
                <w:rFonts w:ascii="Times New Roman" w:eastAsia="Calibri" w:hAnsi="Times New Roman" w:cs="Times New Roman"/>
                <w:b/>
                <w:sz w:val="24"/>
                <w:szCs w:val="24"/>
                <w:lang w:val="en-US"/>
              </w:rPr>
              <w:t xml:space="preserve"> </w:t>
            </w:r>
            <w:r w:rsidRPr="00840F40">
              <w:rPr>
                <w:rFonts w:ascii="Times New Roman" w:eastAsia="Calibri" w:hAnsi="Times New Roman" w:cs="Times New Roman"/>
                <w:b/>
                <w:sz w:val="24"/>
                <w:szCs w:val="24"/>
              </w:rPr>
              <w:t>от делата на производство</w:t>
            </w:r>
          </w:p>
        </w:tc>
        <w:tc>
          <w:tcPr>
            <w:tcW w:w="1984" w:type="dxa"/>
            <w:tcBorders>
              <w:top w:val="single" w:sz="4" w:space="0" w:color="auto"/>
              <w:left w:val="nil"/>
              <w:bottom w:val="single" w:sz="4" w:space="0" w:color="auto"/>
              <w:right w:val="single" w:sz="4" w:space="0" w:color="auto"/>
            </w:tcBorders>
            <w:vAlign w:val="bottom"/>
            <w:hideMark/>
          </w:tcPr>
          <w:p w:rsidR="007A5D0C" w:rsidRPr="00840F40" w:rsidRDefault="007A5D0C" w:rsidP="007A5D0C">
            <w:pPr>
              <w:spacing w:line="240" w:lineRule="auto"/>
              <w:rPr>
                <w:rFonts w:ascii="Times New Roman" w:eastAsia="Calibri" w:hAnsi="Times New Roman" w:cs="Times New Roman"/>
                <w:b/>
                <w:sz w:val="24"/>
                <w:szCs w:val="24"/>
              </w:rPr>
            </w:pPr>
            <w:r w:rsidRPr="00840F40">
              <w:rPr>
                <w:rFonts w:ascii="Times New Roman" w:eastAsia="Calibri" w:hAnsi="Times New Roman" w:cs="Times New Roman"/>
                <w:b/>
                <w:sz w:val="24"/>
                <w:szCs w:val="24"/>
              </w:rPr>
              <w:t>от тях прекратени</w:t>
            </w:r>
          </w:p>
        </w:tc>
        <w:tc>
          <w:tcPr>
            <w:tcW w:w="2268" w:type="dxa"/>
            <w:tcBorders>
              <w:top w:val="single" w:sz="4" w:space="0" w:color="auto"/>
              <w:left w:val="nil"/>
              <w:bottom w:val="single" w:sz="4" w:space="0" w:color="auto"/>
              <w:right w:val="single" w:sz="4" w:space="0" w:color="auto"/>
            </w:tcBorders>
            <w:noWrap/>
            <w:vAlign w:val="bottom"/>
            <w:hideMark/>
          </w:tcPr>
          <w:p w:rsidR="007A5D0C" w:rsidRPr="00840F40" w:rsidRDefault="007A5D0C" w:rsidP="007A5D0C">
            <w:pPr>
              <w:spacing w:line="240" w:lineRule="auto"/>
              <w:rPr>
                <w:rFonts w:ascii="Times New Roman" w:eastAsia="Calibri" w:hAnsi="Times New Roman" w:cs="Times New Roman"/>
                <w:b/>
                <w:sz w:val="24"/>
                <w:szCs w:val="24"/>
              </w:rPr>
            </w:pPr>
            <w:r w:rsidRPr="00840F40">
              <w:rPr>
                <w:rFonts w:ascii="Times New Roman" w:eastAsia="Calibri" w:hAnsi="Times New Roman" w:cs="Times New Roman"/>
                <w:b/>
                <w:sz w:val="24"/>
                <w:szCs w:val="24"/>
              </w:rPr>
              <w:t> съотношение</w:t>
            </w:r>
          </w:p>
        </w:tc>
      </w:tr>
      <w:tr w:rsidR="007A5D0C" w:rsidRPr="00840F40" w:rsidTr="00840F40">
        <w:trPr>
          <w:trHeight w:val="255"/>
        </w:trPr>
        <w:tc>
          <w:tcPr>
            <w:tcW w:w="1549" w:type="dxa"/>
            <w:tcBorders>
              <w:top w:val="nil"/>
              <w:left w:val="single" w:sz="4" w:space="0" w:color="auto"/>
              <w:bottom w:val="single" w:sz="4" w:space="0" w:color="auto"/>
              <w:right w:val="single" w:sz="4" w:space="0" w:color="auto"/>
            </w:tcBorders>
            <w:noWrap/>
            <w:vAlign w:val="bottom"/>
            <w:hideMark/>
          </w:tcPr>
          <w:p w:rsidR="007A5D0C" w:rsidRPr="00840F40" w:rsidRDefault="007A5D0C" w:rsidP="007A5D0C">
            <w:pPr>
              <w:spacing w:line="240" w:lineRule="auto"/>
              <w:rPr>
                <w:rFonts w:ascii="Times New Roman" w:eastAsia="Calibri" w:hAnsi="Times New Roman" w:cs="Times New Roman"/>
                <w:sz w:val="24"/>
                <w:szCs w:val="24"/>
              </w:rPr>
            </w:pPr>
            <w:r w:rsidRPr="00840F40">
              <w:rPr>
                <w:rFonts w:ascii="Times New Roman" w:eastAsia="Calibri" w:hAnsi="Times New Roman" w:cs="Times New Roman"/>
                <w:sz w:val="24"/>
                <w:szCs w:val="24"/>
              </w:rPr>
              <w:t>20</w:t>
            </w:r>
            <w:r w:rsidRPr="00840F40">
              <w:rPr>
                <w:rFonts w:ascii="Times New Roman" w:eastAsia="Calibri" w:hAnsi="Times New Roman" w:cs="Times New Roman"/>
                <w:sz w:val="24"/>
                <w:szCs w:val="24"/>
                <w:lang w:val="en-US"/>
              </w:rPr>
              <w:t>20</w:t>
            </w:r>
            <w:r w:rsidRPr="00840F40">
              <w:rPr>
                <w:rFonts w:ascii="Times New Roman" w:eastAsia="Calibri" w:hAnsi="Times New Roman" w:cs="Times New Roman"/>
                <w:sz w:val="24"/>
                <w:szCs w:val="24"/>
              </w:rPr>
              <w:t xml:space="preserve"> г.</w:t>
            </w:r>
          </w:p>
        </w:tc>
        <w:tc>
          <w:tcPr>
            <w:tcW w:w="2552" w:type="dxa"/>
            <w:tcBorders>
              <w:top w:val="nil"/>
              <w:left w:val="nil"/>
              <w:bottom w:val="single" w:sz="4" w:space="0" w:color="auto"/>
              <w:right w:val="single" w:sz="4" w:space="0" w:color="auto"/>
            </w:tcBorders>
            <w:noWrap/>
            <w:vAlign w:val="bottom"/>
            <w:hideMark/>
          </w:tcPr>
          <w:p w:rsidR="007A5D0C" w:rsidRPr="00840F40" w:rsidRDefault="007A5D0C" w:rsidP="007A5D0C">
            <w:pPr>
              <w:spacing w:line="240" w:lineRule="auto"/>
              <w:jc w:val="right"/>
              <w:rPr>
                <w:rFonts w:ascii="Times New Roman" w:eastAsia="Calibri" w:hAnsi="Times New Roman" w:cs="Times New Roman"/>
                <w:sz w:val="24"/>
                <w:szCs w:val="24"/>
              </w:rPr>
            </w:pPr>
            <w:r w:rsidRPr="00840F40">
              <w:rPr>
                <w:rFonts w:ascii="Times New Roman" w:eastAsia="Calibri" w:hAnsi="Times New Roman" w:cs="Times New Roman"/>
                <w:sz w:val="24"/>
                <w:szCs w:val="24"/>
              </w:rPr>
              <w:t>2945</w:t>
            </w:r>
          </w:p>
        </w:tc>
        <w:tc>
          <w:tcPr>
            <w:tcW w:w="1984" w:type="dxa"/>
            <w:tcBorders>
              <w:top w:val="nil"/>
              <w:left w:val="nil"/>
              <w:bottom w:val="single" w:sz="4" w:space="0" w:color="auto"/>
              <w:right w:val="single" w:sz="4" w:space="0" w:color="auto"/>
            </w:tcBorders>
            <w:noWrap/>
            <w:vAlign w:val="bottom"/>
            <w:hideMark/>
          </w:tcPr>
          <w:p w:rsidR="007A5D0C" w:rsidRPr="00840F40" w:rsidRDefault="007A5D0C" w:rsidP="007A5D0C">
            <w:pPr>
              <w:spacing w:line="240" w:lineRule="auto"/>
              <w:jc w:val="right"/>
              <w:rPr>
                <w:rFonts w:ascii="Times New Roman" w:eastAsia="Calibri" w:hAnsi="Times New Roman" w:cs="Times New Roman"/>
                <w:sz w:val="24"/>
                <w:szCs w:val="24"/>
              </w:rPr>
            </w:pPr>
            <w:r w:rsidRPr="00840F40">
              <w:rPr>
                <w:rFonts w:ascii="Times New Roman" w:eastAsia="Calibri" w:hAnsi="Times New Roman" w:cs="Times New Roman"/>
                <w:sz w:val="24"/>
                <w:szCs w:val="24"/>
              </w:rPr>
              <w:t>1016</w:t>
            </w:r>
          </w:p>
        </w:tc>
        <w:tc>
          <w:tcPr>
            <w:tcW w:w="2268" w:type="dxa"/>
            <w:tcBorders>
              <w:top w:val="nil"/>
              <w:left w:val="nil"/>
              <w:bottom w:val="single" w:sz="4" w:space="0" w:color="auto"/>
              <w:right w:val="single" w:sz="4" w:space="0" w:color="auto"/>
            </w:tcBorders>
            <w:noWrap/>
            <w:vAlign w:val="bottom"/>
            <w:hideMark/>
          </w:tcPr>
          <w:p w:rsidR="007A5D0C" w:rsidRPr="00840F40" w:rsidRDefault="007A5D0C" w:rsidP="007A5D0C">
            <w:pPr>
              <w:spacing w:line="240" w:lineRule="auto"/>
              <w:jc w:val="right"/>
              <w:rPr>
                <w:rFonts w:ascii="Times New Roman" w:eastAsia="Calibri" w:hAnsi="Times New Roman" w:cs="Times New Roman"/>
                <w:sz w:val="24"/>
                <w:szCs w:val="24"/>
              </w:rPr>
            </w:pPr>
            <w:r w:rsidRPr="00840F40">
              <w:rPr>
                <w:rFonts w:ascii="Times New Roman" w:eastAsia="Calibri" w:hAnsi="Times New Roman" w:cs="Times New Roman"/>
                <w:sz w:val="24"/>
                <w:szCs w:val="24"/>
              </w:rPr>
              <w:t>34,5%</w:t>
            </w:r>
          </w:p>
        </w:tc>
      </w:tr>
      <w:tr w:rsidR="007A5D0C" w:rsidRPr="00840F40" w:rsidTr="00840F40">
        <w:trPr>
          <w:trHeight w:val="255"/>
        </w:trPr>
        <w:tc>
          <w:tcPr>
            <w:tcW w:w="1549" w:type="dxa"/>
            <w:tcBorders>
              <w:top w:val="nil"/>
              <w:left w:val="single" w:sz="4" w:space="0" w:color="auto"/>
              <w:bottom w:val="single" w:sz="4" w:space="0" w:color="auto"/>
              <w:right w:val="single" w:sz="4" w:space="0" w:color="auto"/>
            </w:tcBorders>
            <w:noWrap/>
            <w:vAlign w:val="bottom"/>
            <w:hideMark/>
          </w:tcPr>
          <w:p w:rsidR="007A5D0C" w:rsidRPr="00840F40" w:rsidRDefault="007A5D0C" w:rsidP="007A5D0C">
            <w:pPr>
              <w:spacing w:line="240" w:lineRule="auto"/>
              <w:rPr>
                <w:rFonts w:ascii="Times New Roman" w:eastAsia="Calibri" w:hAnsi="Times New Roman" w:cs="Times New Roman"/>
                <w:sz w:val="24"/>
                <w:szCs w:val="24"/>
              </w:rPr>
            </w:pPr>
            <w:r w:rsidRPr="00840F40">
              <w:rPr>
                <w:rFonts w:ascii="Times New Roman" w:eastAsia="Calibri" w:hAnsi="Times New Roman" w:cs="Times New Roman"/>
                <w:sz w:val="24"/>
                <w:szCs w:val="24"/>
              </w:rPr>
              <w:t>2021 г.</w:t>
            </w:r>
          </w:p>
        </w:tc>
        <w:tc>
          <w:tcPr>
            <w:tcW w:w="2552" w:type="dxa"/>
            <w:tcBorders>
              <w:top w:val="nil"/>
              <w:left w:val="nil"/>
              <w:bottom w:val="single" w:sz="4" w:space="0" w:color="auto"/>
              <w:right w:val="single" w:sz="4" w:space="0" w:color="auto"/>
            </w:tcBorders>
            <w:noWrap/>
            <w:vAlign w:val="bottom"/>
            <w:hideMark/>
          </w:tcPr>
          <w:p w:rsidR="007A5D0C" w:rsidRPr="00840F40" w:rsidRDefault="007A5D0C" w:rsidP="007A5D0C">
            <w:pPr>
              <w:spacing w:line="240" w:lineRule="auto"/>
              <w:jc w:val="right"/>
              <w:rPr>
                <w:rFonts w:ascii="Times New Roman" w:eastAsia="Calibri" w:hAnsi="Times New Roman" w:cs="Times New Roman"/>
                <w:sz w:val="24"/>
                <w:szCs w:val="24"/>
              </w:rPr>
            </w:pPr>
            <w:r w:rsidRPr="00840F40">
              <w:rPr>
                <w:rFonts w:ascii="Times New Roman" w:eastAsia="Calibri" w:hAnsi="Times New Roman" w:cs="Times New Roman"/>
                <w:sz w:val="24"/>
                <w:szCs w:val="24"/>
              </w:rPr>
              <w:t>3161</w:t>
            </w:r>
          </w:p>
        </w:tc>
        <w:tc>
          <w:tcPr>
            <w:tcW w:w="1984" w:type="dxa"/>
            <w:tcBorders>
              <w:top w:val="nil"/>
              <w:left w:val="nil"/>
              <w:bottom w:val="single" w:sz="4" w:space="0" w:color="auto"/>
              <w:right w:val="single" w:sz="4" w:space="0" w:color="auto"/>
            </w:tcBorders>
            <w:noWrap/>
            <w:vAlign w:val="bottom"/>
            <w:hideMark/>
          </w:tcPr>
          <w:p w:rsidR="007A5D0C" w:rsidRPr="00840F40" w:rsidRDefault="007A5D0C" w:rsidP="007A5D0C">
            <w:pPr>
              <w:spacing w:line="240" w:lineRule="auto"/>
              <w:jc w:val="right"/>
              <w:rPr>
                <w:rFonts w:ascii="Times New Roman" w:eastAsia="Calibri" w:hAnsi="Times New Roman" w:cs="Times New Roman"/>
                <w:sz w:val="24"/>
                <w:szCs w:val="24"/>
              </w:rPr>
            </w:pPr>
            <w:r w:rsidRPr="00840F40">
              <w:rPr>
                <w:rFonts w:ascii="Times New Roman" w:eastAsia="Calibri" w:hAnsi="Times New Roman" w:cs="Times New Roman"/>
                <w:sz w:val="24"/>
                <w:szCs w:val="24"/>
              </w:rPr>
              <w:t>1044</w:t>
            </w:r>
          </w:p>
        </w:tc>
        <w:tc>
          <w:tcPr>
            <w:tcW w:w="2268" w:type="dxa"/>
            <w:tcBorders>
              <w:top w:val="nil"/>
              <w:left w:val="nil"/>
              <w:bottom w:val="single" w:sz="4" w:space="0" w:color="auto"/>
              <w:right w:val="single" w:sz="4" w:space="0" w:color="auto"/>
            </w:tcBorders>
            <w:noWrap/>
            <w:vAlign w:val="bottom"/>
            <w:hideMark/>
          </w:tcPr>
          <w:p w:rsidR="007A5D0C" w:rsidRPr="00840F40" w:rsidRDefault="007A5D0C" w:rsidP="007A5D0C">
            <w:pPr>
              <w:spacing w:line="240" w:lineRule="auto"/>
              <w:jc w:val="right"/>
              <w:rPr>
                <w:rFonts w:ascii="Times New Roman" w:eastAsia="Calibri" w:hAnsi="Times New Roman" w:cs="Times New Roman"/>
                <w:sz w:val="24"/>
                <w:szCs w:val="24"/>
              </w:rPr>
            </w:pPr>
            <w:r w:rsidRPr="00840F40">
              <w:rPr>
                <w:rFonts w:ascii="Times New Roman" w:eastAsia="Calibri" w:hAnsi="Times New Roman" w:cs="Times New Roman"/>
                <w:sz w:val="24"/>
                <w:szCs w:val="24"/>
              </w:rPr>
              <w:t>33 %</w:t>
            </w:r>
          </w:p>
        </w:tc>
      </w:tr>
      <w:tr w:rsidR="007A5D0C" w:rsidRPr="00840F40" w:rsidTr="00840F40">
        <w:trPr>
          <w:trHeight w:val="255"/>
        </w:trPr>
        <w:tc>
          <w:tcPr>
            <w:tcW w:w="1549" w:type="dxa"/>
            <w:tcBorders>
              <w:top w:val="nil"/>
              <w:left w:val="single" w:sz="4" w:space="0" w:color="auto"/>
              <w:bottom w:val="single" w:sz="4" w:space="0" w:color="auto"/>
              <w:right w:val="single" w:sz="4" w:space="0" w:color="auto"/>
            </w:tcBorders>
            <w:noWrap/>
            <w:vAlign w:val="bottom"/>
            <w:hideMark/>
          </w:tcPr>
          <w:p w:rsidR="007A5D0C" w:rsidRPr="00840F40" w:rsidRDefault="007A5D0C" w:rsidP="007A5D0C">
            <w:pPr>
              <w:spacing w:line="240" w:lineRule="auto"/>
              <w:rPr>
                <w:rFonts w:ascii="Times New Roman" w:eastAsia="Calibri" w:hAnsi="Times New Roman" w:cs="Times New Roman"/>
                <w:b/>
                <w:sz w:val="24"/>
                <w:szCs w:val="24"/>
              </w:rPr>
            </w:pPr>
            <w:r w:rsidRPr="00840F40">
              <w:rPr>
                <w:rFonts w:ascii="Times New Roman" w:eastAsia="Calibri" w:hAnsi="Times New Roman" w:cs="Times New Roman"/>
                <w:b/>
                <w:sz w:val="24"/>
                <w:szCs w:val="24"/>
              </w:rPr>
              <w:t>2022 г.</w:t>
            </w:r>
          </w:p>
        </w:tc>
        <w:tc>
          <w:tcPr>
            <w:tcW w:w="2552" w:type="dxa"/>
            <w:tcBorders>
              <w:top w:val="nil"/>
              <w:left w:val="nil"/>
              <w:bottom w:val="single" w:sz="4" w:space="0" w:color="auto"/>
              <w:right w:val="single" w:sz="4" w:space="0" w:color="auto"/>
            </w:tcBorders>
            <w:noWrap/>
            <w:vAlign w:val="bottom"/>
            <w:hideMark/>
          </w:tcPr>
          <w:p w:rsidR="007A5D0C" w:rsidRPr="00840F40" w:rsidRDefault="007A5D0C" w:rsidP="007A5D0C">
            <w:pPr>
              <w:spacing w:line="240" w:lineRule="auto"/>
              <w:jc w:val="right"/>
              <w:rPr>
                <w:rFonts w:ascii="Times New Roman" w:eastAsia="Calibri" w:hAnsi="Times New Roman" w:cs="Times New Roman"/>
                <w:b/>
                <w:sz w:val="24"/>
                <w:szCs w:val="24"/>
              </w:rPr>
            </w:pPr>
            <w:r w:rsidRPr="00840F40">
              <w:rPr>
                <w:rFonts w:ascii="Times New Roman" w:eastAsia="Calibri" w:hAnsi="Times New Roman" w:cs="Times New Roman"/>
                <w:b/>
                <w:sz w:val="24"/>
                <w:szCs w:val="24"/>
              </w:rPr>
              <w:t xml:space="preserve">3217 </w:t>
            </w:r>
          </w:p>
        </w:tc>
        <w:tc>
          <w:tcPr>
            <w:tcW w:w="1984" w:type="dxa"/>
            <w:tcBorders>
              <w:top w:val="nil"/>
              <w:left w:val="nil"/>
              <w:bottom w:val="single" w:sz="4" w:space="0" w:color="auto"/>
              <w:right w:val="single" w:sz="4" w:space="0" w:color="auto"/>
            </w:tcBorders>
            <w:noWrap/>
            <w:vAlign w:val="bottom"/>
            <w:hideMark/>
          </w:tcPr>
          <w:p w:rsidR="007A5D0C" w:rsidRPr="00840F40" w:rsidRDefault="007A5D0C" w:rsidP="007A5D0C">
            <w:pPr>
              <w:spacing w:line="240" w:lineRule="auto"/>
              <w:jc w:val="right"/>
              <w:rPr>
                <w:rFonts w:ascii="Times New Roman" w:eastAsia="Calibri" w:hAnsi="Times New Roman" w:cs="Times New Roman"/>
                <w:b/>
                <w:sz w:val="24"/>
                <w:szCs w:val="24"/>
              </w:rPr>
            </w:pPr>
            <w:r w:rsidRPr="00840F40">
              <w:rPr>
                <w:rFonts w:ascii="Times New Roman" w:eastAsia="Calibri" w:hAnsi="Times New Roman" w:cs="Times New Roman"/>
                <w:b/>
                <w:sz w:val="24"/>
                <w:szCs w:val="24"/>
              </w:rPr>
              <w:t xml:space="preserve">1142 </w:t>
            </w:r>
          </w:p>
        </w:tc>
        <w:tc>
          <w:tcPr>
            <w:tcW w:w="2268" w:type="dxa"/>
            <w:tcBorders>
              <w:top w:val="nil"/>
              <w:left w:val="nil"/>
              <w:bottom w:val="single" w:sz="4" w:space="0" w:color="auto"/>
              <w:right w:val="single" w:sz="4" w:space="0" w:color="auto"/>
            </w:tcBorders>
            <w:noWrap/>
            <w:vAlign w:val="bottom"/>
            <w:hideMark/>
          </w:tcPr>
          <w:p w:rsidR="007A5D0C" w:rsidRPr="00840F40" w:rsidRDefault="007A5D0C" w:rsidP="007A5D0C">
            <w:pPr>
              <w:spacing w:line="240" w:lineRule="auto"/>
              <w:jc w:val="right"/>
              <w:rPr>
                <w:rFonts w:ascii="Times New Roman" w:eastAsia="Calibri" w:hAnsi="Times New Roman" w:cs="Times New Roman"/>
                <w:b/>
                <w:sz w:val="24"/>
                <w:szCs w:val="24"/>
              </w:rPr>
            </w:pPr>
            <w:r w:rsidRPr="00840F40">
              <w:rPr>
                <w:rFonts w:ascii="Times New Roman" w:eastAsia="Calibri" w:hAnsi="Times New Roman" w:cs="Times New Roman"/>
                <w:b/>
                <w:sz w:val="24"/>
                <w:szCs w:val="24"/>
              </w:rPr>
              <w:t xml:space="preserve">35% </w:t>
            </w:r>
          </w:p>
        </w:tc>
      </w:tr>
    </w:tbl>
    <w:p w:rsidR="007A5D0C" w:rsidRPr="007A5D0C" w:rsidRDefault="007A5D0C" w:rsidP="007A5D0C">
      <w:pPr>
        <w:shd w:val="clear" w:color="auto" w:fill="FFFFFF"/>
        <w:spacing w:before="5" w:after="0" w:line="240" w:lineRule="auto"/>
        <w:ind w:right="14"/>
        <w:jc w:val="both"/>
        <w:rPr>
          <w:rFonts w:ascii="Times New Roman" w:eastAsia="Calibri" w:hAnsi="Times New Roman" w:cs="Times New Roman"/>
          <w:sz w:val="28"/>
          <w:szCs w:val="28"/>
        </w:rPr>
      </w:pPr>
    </w:p>
    <w:p w:rsidR="007A5D0C" w:rsidRPr="007A5D0C" w:rsidRDefault="007A5D0C" w:rsidP="00840F40">
      <w:pPr>
        <w:shd w:val="clear" w:color="auto" w:fill="FFFFFF"/>
        <w:spacing w:before="5" w:after="0" w:line="240" w:lineRule="auto"/>
        <w:ind w:right="14" w:firstLine="708"/>
        <w:jc w:val="both"/>
        <w:rPr>
          <w:rFonts w:ascii="Times New Roman" w:eastAsia="Calibri" w:hAnsi="Times New Roman" w:cs="Times New Roman"/>
          <w:sz w:val="28"/>
          <w:szCs w:val="28"/>
        </w:rPr>
      </w:pPr>
      <w:r w:rsidRPr="007A5D0C">
        <w:rPr>
          <w:rFonts w:ascii="Times New Roman" w:eastAsia="Calibri" w:hAnsi="Times New Roman" w:cs="Times New Roman"/>
          <w:sz w:val="28"/>
          <w:szCs w:val="28"/>
        </w:rPr>
        <w:t xml:space="preserve">Голямата част от тях са прекратени, поради това, че деянията не съставляват престъпления. От една страна, това се обяснява с недостатъчно точната и правилна преценка за </w:t>
      </w:r>
      <w:proofErr w:type="spellStart"/>
      <w:r w:rsidRPr="007A5D0C">
        <w:rPr>
          <w:rFonts w:ascii="Times New Roman" w:eastAsia="Calibri" w:hAnsi="Times New Roman" w:cs="Times New Roman"/>
          <w:sz w:val="28"/>
          <w:szCs w:val="28"/>
        </w:rPr>
        <w:t>съставомерността</w:t>
      </w:r>
      <w:proofErr w:type="spellEnd"/>
      <w:r w:rsidRPr="007A5D0C">
        <w:rPr>
          <w:rFonts w:ascii="Times New Roman" w:eastAsia="Calibri" w:hAnsi="Times New Roman" w:cs="Times New Roman"/>
          <w:sz w:val="28"/>
          <w:szCs w:val="28"/>
        </w:rPr>
        <w:t xml:space="preserve"> им още при образуване на съответните ДП, вкл. и по реда на чл. 212, ал. 2 НПК с първото действие по разследването. От друга страна, е необходимо уточнението, че в някои случаи задължително се започва разследване, напр. при откриване на труп при необичайни обстоятелства или при ПТП или друга злополука, с цел изясняване със способите на НПК на причината за смъртта или на произшествието с вредоносен резултат. Целта е да се избегнат възможните </w:t>
      </w:r>
      <w:proofErr w:type="spellStart"/>
      <w:r w:rsidRPr="007A5D0C">
        <w:rPr>
          <w:rFonts w:ascii="Times New Roman" w:eastAsia="Calibri" w:hAnsi="Times New Roman" w:cs="Times New Roman"/>
          <w:sz w:val="28"/>
          <w:szCs w:val="28"/>
        </w:rPr>
        <w:t>последващи</w:t>
      </w:r>
      <w:proofErr w:type="spellEnd"/>
      <w:r w:rsidRPr="007A5D0C">
        <w:rPr>
          <w:rFonts w:ascii="Times New Roman" w:eastAsia="Calibri" w:hAnsi="Times New Roman" w:cs="Times New Roman"/>
          <w:sz w:val="28"/>
          <w:szCs w:val="28"/>
        </w:rPr>
        <w:t xml:space="preserve"> съмнения и да се предотврати унищожаването на доказателства, които няма как да бъдат събрани повторно.</w:t>
      </w:r>
    </w:p>
    <w:p w:rsidR="007A5D0C" w:rsidRPr="007A5D0C" w:rsidRDefault="007A5D0C" w:rsidP="007A5D0C">
      <w:pPr>
        <w:spacing w:after="0" w:line="240" w:lineRule="auto"/>
        <w:jc w:val="both"/>
        <w:rPr>
          <w:rFonts w:ascii="Times New Roman" w:eastAsia="Calibri" w:hAnsi="Times New Roman" w:cs="Times New Roman"/>
          <w:sz w:val="28"/>
          <w:szCs w:val="28"/>
        </w:rPr>
      </w:pPr>
      <w:r w:rsidRPr="007A5D0C">
        <w:rPr>
          <w:rFonts w:ascii="Times New Roman" w:eastAsia="Calibri" w:hAnsi="Times New Roman" w:cs="Times New Roman"/>
          <w:i/>
          <w:iCs/>
          <w:sz w:val="28"/>
          <w:szCs w:val="28"/>
        </w:rPr>
        <w:t xml:space="preserve"> </w:t>
      </w:r>
      <w:r w:rsidRPr="007A5D0C">
        <w:rPr>
          <w:rFonts w:ascii="Times New Roman" w:eastAsia="Calibri" w:hAnsi="Times New Roman" w:cs="Times New Roman"/>
          <w:i/>
          <w:iCs/>
          <w:sz w:val="28"/>
          <w:szCs w:val="28"/>
        </w:rPr>
        <w:tab/>
      </w:r>
      <w:r w:rsidRPr="007A5D0C">
        <w:rPr>
          <w:rFonts w:ascii="Times New Roman" w:eastAsia="Calibri" w:hAnsi="Times New Roman" w:cs="Times New Roman"/>
          <w:sz w:val="28"/>
          <w:szCs w:val="28"/>
        </w:rPr>
        <w:t>Поради изтичане на предвидената от закона давност са прекратени  2390 ДП  (като този бро</w:t>
      </w:r>
      <w:r w:rsidR="005B7BD2">
        <w:rPr>
          <w:rFonts w:ascii="Times New Roman" w:eastAsia="Calibri" w:hAnsi="Times New Roman" w:cs="Times New Roman"/>
          <w:sz w:val="28"/>
          <w:szCs w:val="28"/>
        </w:rPr>
        <w:t>й</w:t>
      </w:r>
      <w:r w:rsidRPr="007A5D0C">
        <w:rPr>
          <w:rFonts w:ascii="Times New Roman" w:eastAsia="Calibri" w:hAnsi="Times New Roman" w:cs="Times New Roman"/>
          <w:sz w:val="28"/>
          <w:szCs w:val="28"/>
        </w:rPr>
        <w:t xml:space="preserve"> за предишни години е бил както следва: 2050 ДП за 2021 г. и 2313 ДП за 2020 г. ), от които 1 бр. срещу известен извършител.</w:t>
      </w:r>
    </w:p>
    <w:p w:rsidR="007A5D0C" w:rsidRPr="007A5D0C" w:rsidRDefault="007A5D0C" w:rsidP="007A5D0C">
      <w:pPr>
        <w:spacing w:after="0" w:line="240" w:lineRule="auto"/>
        <w:jc w:val="both"/>
        <w:rPr>
          <w:rFonts w:ascii="Times New Roman" w:eastAsia="Calibri" w:hAnsi="Times New Roman" w:cs="Times New Roman"/>
          <w:szCs w:val="28"/>
        </w:rPr>
      </w:pPr>
    </w:p>
    <w:tbl>
      <w:tblPr>
        <w:tblW w:w="5599" w:type="dxa"/>
        <w:tblInd w:w="708" w:type="dxa"/>
        <w:tblCellMar>
          <w:left w:w="70" w:type="dxa"/>
          <w:right w:w="70" w:type="dxa"/>
        </w:tblCellMar>
        <w:tblLook w:val="04A0" w:firstRow="1" w:lastRow="0" w:firstColumn="1" w:lastColumn="0" w:noHBand="0" w:noVBand="1"/>
      </w:tblPr>
      <w:tblGrid>
        <w:gridCol w:w="1489"/>
        <w:gridCol w:w="2551"/>
        <w:gridCol w:w="1559"/>
      </w:tblGrid>
      <w:tr w:rsidR="007A5D0C" w:rsidRPr="007A5D0C" w:rsidTr="007A5D0C">
        <w:trPr>
          <w:trHeight w:val="705"/>
        </w:trPr>
        <w:tc>
          <w:tcPr>
            <w:tcW w:w="1489" w:type="dxa"/>
            <w:tcBorders>
              <w:top w:val="single" w:sz="4" w:space="0" w:color="auto"/>
              <w:left w:val="single" w:sz="4" w:space="0" w:color="auto"/>
              <w:bottom w:val="single" w:sz="4" w:space="0" w:color="auto"/>
              <w:right w:val="single" w:sz="4" w:space="0" w:color="auto"/>
            </w:tcBorders>
            <w:noWrap/>
            <w:vAlign w:val="bottom"/>
            <w:hideMark/>
          </w:tcPr>
          <w:p w:rsidR="007A5D0C" w:rsidRPr="007A5D0C" w:rsidRDefault="007A5D0C" w:rsidP="007A5D0C">
            <w:pPr>
              <w:spacing w:line="240" w:lineRule="auto"/>
              <w:rPr>
                <w:rFonts w:ascii="Times New Roman" w:eastAsia="Calibri" w:hAnsi="Times New Roman" w:cs="Times New Roman"/>
                <w:sz w:val="24"/>
                <w:szCs w:val="24"/>
              </w:rPr>
            </w:pPr>
            <w:r w:rsidRPr="007A5D0C">
              <w:rPr>
                <w:rFonts w:ascii="Times New Roman" w:eastAsia="Calibri" w:hAnsi="Times New Roman" w:cs="Times New Roman"/>
                <w:sz w:val="24"/>
                <w:szCs w:val="24"/>
              </w:rPr>
              <w:t> </w:t>
            </w:r>
          </w:p>
        </w:tc>
        <w:tc>
          <w:tcPr>
            <w:tcW w:w="2551" w:type="dxa"/>
            <w:tcBorders>
              <w:top w:val="single" w:sz="4" w:space="0" w:color="auto"/>
              <w:left w:val="nil"/>
              <w:bottom w:val="single" w:sz="4" w:space="0" w:color="auto"/>
              <w:right w:val="single" w:sz="4" w:space="0" w:color="auto"/>
            </w:tcBorders>
            <w:vAlign w:val="bottom"/>
            <w:hideMark/>
          </w:tcPr>
          <w:p w:rsidR="007A5D0C" w:rsidRPr="007A5D0C" w:rsidRDefault="007A5D0C" w:rsidP="007A5D0C">
            <w:pPr>
              <w:spacing w:line="240" w:lineRule="auto"/>
              <w:rPr>
                <w:rFonts w:ascii="Times New Roman" w:eastAsia="Calibri" w:hAnsi="Times New Roman" w:cs="Times New Roman"/>
                <w:sz w:val="24"/>
                <w:szCs w:val="24"/>
              </w:rPr>
            </w:pPr>
            <w:r w:rsidRPr="007A5D0C">
              <w:rPr>
                <w:rFonts w:ascii="Times New Roman" w:eastAsia="Calibri" w:hAnsi="Times New Roman" w:cs="Times New Roman"/>
                <w:sz w:val="24"/>
                <w:szCs w:val="24"/>
              </w:rPr>
              <w:t>общо прекратени по давност ДП</w:t>
            </w:r>
          </w:p>
        </w:tc>
        <w:tc>
          <w:tcPr>
            <w:tcW w:w="1559" w:type="dxa"/>
            <w:tcBorders>
              <w:top w:val="single" w:sz="4" w:space="0" w:color="auto"/>
              <w:left w:val="nil"/>
              <w:bottom w:val="single" w:sz="4" w:space="0" w:color="auto"/>
              <w:right w:val="single" w:sz="4" w:space="0" w:color="auto"/>
            </w:tcBorders>
            <w:vAlign w:val="bottom"/>
            <w:hideMark/>
          </w:tcPr>
          <w:p w:rsidR="007A5D0C" w:rsidRPr="007A5D0C" w:rsidRDefault="007A5D0C" w:rsidP="007A5D0C">
            <w:pPr>
              <w:spacing w:line="240" w:lineRule="auto"/>
              <w:rPr>
                <w:rFonts w:ascii="Times New Roman" w:eastAsia="Calibri" w:hAnsi="Times New Roman" w:cs="Times New Roman"/>
                <w:sz w:val="24"/>
                <w:szCs w:val="24"/>
              </w:rPr>
            </w:pPr>
            <w:r w:rsidRPr="007A5D0C">
              <w:rPr>
                <w:rFonts w:ascii="Times New Roman" w:eastAsia="Calibri" w:hAnsi="Times New Roman" w:cs="Times New Roman"/>
                <w:sz w:val="24"/>
                <w:szCs w:val="24"/>
              </w:rPr>
              <w:t>от тях срещу ИИ</w:t>
            </w:r>
          </w:p>
        </w:tc>
      </w:tr>
      <w:tr w:rsidR="007A5D0C" w:rsidRPr="007A5D0C" w:rsidTr="007A5D0C">
        <w:trPr>
          <w:trHeight w:val="255"/>
        </w:trPr>
        <w:tc>
          <w:tcPr>
            <w:tcW w:w="1489" w:type="dxa"/>
            <w:tcBorders>
              <w:top w:val="nil"/>
              <w:left w:val="single" w:sz="4" w:space="0" w:color="auto"/>
              <w:bottom w:val="single" w:sz="4" w:space="0" w:color="auto"/>
              <w:right w:val="single" w:sz="4" w:space="0" w:color="auto"/>
            </w:tcBorders>
            <w:noWrap/>
            <w:vAlign w:val="bottom"/>
            <w:hideMark/>
          </w:tcPr>
          <w:p w:rsidR="007A5D0C" w:rsidRPr="007A5D0C" w:rsidRDefault="007A5D0C" w:rsidP="007A5D0C">
            <w:pPr>
              <w:spacing w:line="240" w:lineRule="auto"/>
              <w:rPr>
                <w:rFonts w:ascii="Times New Roman" w:eastAsia="Calibri" w:hAnsi="Times New Roman" w:cs="Times New Roman"/>
                <w:sz w:val="24"/>
                <w:szCs w:val="24"/>
              </w:rPr>
            </w:pPr>
            <w:r w:rsidRPr="007A5D0C">
              <w:rPr>
                <w:rFonts w:ascii="Times New Roman" w:eastAsia="Calibri" w:hAnsi="Times New Roman" w:cs="Times New Roman"/>
                <w:sz w:val="24"/>
                <w:szCs w:val="24"/>
              </w:rPr>
              <w:t>20</w:t>
            </w:r>
            <w:r w:rsidRPr="007A5D0C">
              <w:rPr>
                <w:rFonts w:ascii="Times New Roman" w:eastAsia="Calibri" w:hAnsi="Times New Roman" w:cs="Times New Roman"/>
                <w:sz w:val="24"/>
                <w:szCs w:val="24"/>
                <w:lang w:val="en-US"/>
              </w:rPr>
              <w:t>20</w:t>
            </w:r>
            <w:r w:rsidRPr="007A5D0C">
              <w:rPr>
                <w:rFonts w:ascii="Times New Roman" w:eastAsia="Calibri" w:hAnsi="Times New Roman" w:cs="Times New Roman"/>
                <w:sz w:val="24"/>
                <w:szCs w:val="24"/>
              </w:rPr>
              <w:t xml:space="preserve"> г.</w:t>
            </w:r>
          </w:p>
        </w:tc>
        <w:tc>
          <w:tcPr>
            <w:tcW w:w="2551" w:type="dxa"/>
            <w:tcBorders>
              <w:top w:val="nil"/>
              <w:left w:val="nil"/>
              <w:bottom w:val="single" w:sz="4" w:space="0" w:color="auto"/>
              <w:right w:val="single" w:sz="4" w:space="0" w:color="auto"/>
            </w:tcBorders>
            <w:noWrap/>
            <w:vAlign w:val="bottom"/>
            <w:hideMark/>
          </w:tcPr>
          <w:p w:rsidR="007A5D0C" w:rsidRPr="007A5D0C" w:rsidRDefault="007A5D0C" w:rsidP="007A5D0C">
            <w:pPr>
              <w:spacing w:line="240" w:lineRule="auto"/>
              <w:jc w:val="right"/>
              <w:rPr>
                <w:rFonts w:ascii="Times New Roman" w:eastAsia="Calibri" w:hAnsi="Times New Roman" w:cs="Times New Roman"/>
                <w:sz w:val="24"/>
                <w:szCs w:val="24"/>
              </w:rPr>
            </w:pPr>
            <w:r w:rsidRPr="007A5D0C">
              <w:rPr>
                <w:rFonts w:ascii="Times New Roman" w:eastAsia="Calibri" w:hAnsi="Times New Roman" w:cs="Times New Roman"/>
                <w:sz w:val="24"/>
                <w:szCs w:val="24"/>
              </w:rPr>
              <w:t>2313</w:t>
            </w:r>
          </w:p>
        </w:tc>
        <w:tc>
          <w:tcPr>
            <w:tcW w:w="1559" w:type="dxa"/>
            <w:tcBorders>
              <w:top w:val="nil"/>
              <w:left w:val="nil"/>
              <w:bottom w:val="single" w:sz="4" w:space="0" w:color="auto"/>
              <w:right w:val="single" w:sz="4" w:space="0" w:color="auto"/>
            </w:tcBorders>
            <w:noWrap/>
            <w:vAlign w:val="bottom"/>
            <w:hideMark/>
          </w:tcPr>
          <w:p w:rsidR="007A5D0C" w:rsidRPr="007A5D0C" w:rsidRDefault="007A5D0C" w:rsidP="007A5D0C">
            <w:pPr>
              <w:spacing w:line="240" w:lineRule="auto"/>
              <w:jc w:val="right"/>
              <w:rPr>
                <w:rFonts w:ascii="Times New Roman" w:eastAsia="Calibri" w:hAnsi="Times New Roman" w:cs="Times New Roman"/>
                <w:sz w:val="24"/>
                <w:szCs w:val="24"/>
              </w:rPr>
            </w:pPr>
            <w:r w:rsidRPr="007A5D0C">
              <w:rPr>
                <w:rFonts w:ascii="Times New Roman" w:eastAsia="Calibri" w:hAnsi="Times New Roman" w:cs="Times New Roman"/>
                <w:sz w:val="24"/>
                <w:szCs w:val="24"/>
              </w:rPr>
              <w:t>2</w:t>
            </w:r>
          </w:p>
        </w:tc>
      </w:tr>
      <w:tr w:rsidR="007A5D0C" w:rsidRPr="007A5D0C" w:rsidTr="007A5D0C">
        <w:trPr>
          <w:trHeight w:val="255"/>
        </w:trPr>
        <w:tc>
          <w:tcPr>
            <w:tcW w:w="1489" w:type="dxa"/>
            <w:tcBorders>
              <w:top w:val="nil"/>
              <w:left w:val="single" w:sz="4" w:space="0" w:color="auto"/>
              <w:bottom w:val="single" w:sz="4" w:space="0" w:color="auto"/>
              <w:right w:val="single" w:sz="4" w:space="0" w:color="auto"/>
            </w:tcBorders>
            <w:noWrap/>
            <w:vAlign w:val="bottom"/>
            <w:hideMark/>
          </w:tcPr>
          <w:p w:rsidR="007A5D0C" w:rsidRPr="007A5D0C" w:rsidRDefault="007A5D0C" w:rsidP="007A5D0C">
            <w:pPr>
              <w:spacing w:line="240" w:lineRule="auto"/>
              <w:rPr>
                <w:rFonts w:ascii="Times New Roman" w:eastAsia="Calibri" w:hAnsi="Times New Roman" w:cs="Times New Roman"/>
                <w:sz w:val="24"/>
                <w:szCs w:val="24"/>
              </w:rPr>
            </w:pPr>
            <w:r w:rsidRPr="007A5D0C">
              <w:rPr>
                <w:rFonts w:ascii="Times New Roman" w:eastAsia="Calibri" w:hAnsi="Times New Roman" w:cs="Times New Roman"/>
                <w:sz w:val="24"/>
                <w:szCs w:val="24"/>
              </w:rPr>
              <w:t>2021 г.</w:t>
            </w:r>
          </w:p>
        </w:tc>
        <w:tc>
          <w:tcPr>
            <w:tcW w:w="2551" w:type="dxa"/>
            <w:tcBorders>
              <w:top w:val="nil"/>
              <w:left w:val="nil"/>
              <w:bottom w:val="single" w:sz="4" w:space="0" w:color="auto"/>
              <w:right w:val="single" w:sz="4" w:space="0" w:color="auto"/>
            </w:tcBorders>
            <w:noWrap/>
            <w:vAlign w:val="bottom"/>
            <w:hideMark/>
          </w:tcPr>
          <w:p w:rsidR="007A5D0C" w:rsidRPr="007A5D0C" w:rsidRDefault="007A5D0C" w:rsidP="007A5D0C">
            <w:pPr>
              <w:spacing w:line="240" w:lineRule="auto"/>
              <w:jc w:val="right"/>
              <w:rPr>
                <w:rFonts w:ascii="Times New Roman" w:eastAsia="Calibri" w:hAnsi="Times New Roman" w:cs="Times New Roman"/>
                <w:sz w:val="24"/>
                <w:szCs w:val="24"/>
              </w:rPr>
            </w:pPr>
            <w:r w:rsidRPr="007A5D0C">
              <w:rPr>
                <w:rFonts w:ascii="Times New Roman" w:eastAsia="Calibri" w:hAnsi="Times New Roman" w:cs="Times New Roman"/>
                <w:sz w:val="24"/>
                <w:szCs w:val="24"/>
              </w:rPr>
              <w:t>2050</w:t>
            </w:r>
          </w:p>
        </w:tc>
        <w:tc>
          <w:tcPr>
            <w:tcW w:w="1559" w:type="dxa"/>
            <w:tcBorders>
              <w:top w:val="nil"/>
              <w:left w:val="nil"/>
              <w:bottom w:val="single" w:sz="4" w:space="0" w:color="auto"/>
              <w:right w:val="single" w:sz="4" w:space="0" w:color="auto"/>
            </w:tcBorders>
            <w:noWrap/>
            <w:vAlign w:val="bottom"/>
            <w:hideMark/>
          </w:tcPr>
          <w:p w:rsidR="007A5D0C" w:rsidRPr="007A5D0C" w:rsidRDefault="007A5D0C" w:rsidP="007A5D0C">
            <w:pPr>
              <w:spacing w:line="240" w:lineRule="auto"/>
              <w:jc w:val="right"/>
              <w:rPr>
                <w:rFonts w:ascii="Times New Roman" w:eastAsia="Calibri" w:hAnsi="Times New Roman" w:cs="Times New Roman"/>
                <w:sz w:val="24"/>
                <w:szCs w:val="24"/>
              </w:rPr>
            </w:pPr>
            <w:r w:rsidRPr="007A5D0C">
              <w:rPr>
                <w:rFonts w:ascii="Times New Roman" w:eastAsia="Calibri" w:hAnsi="Times New Roman" w:cs="Times New Roman"/>
                <w:sz w:val="24"/>
                <w:szCs w:val="24"/>
              </w:rPr>
              <w:t>1</w:t>
            </w:r>
          </w:p>
        </w:tc>
      </w:tr>
      <w:tr w:rsidR="007A5D0C" w:rsidRPr="007A5D0C" w:rsidTr="007A5D0C">
        <w:trPr>
          <w:trHeight w:val="255"/>
        </w:trPr>
        <w:tc>
          <w:tcPr>
            <w:tcW w:w="1489" w:type="dxa"/>
            <w:tcBorders>
              <w:top w:val="nil"/>
              <w:left w:val="single" w:sz="4" w:space="0" w:color="auto"/>
              <w:bottom w:val="single" w:sz="4" w:space="0" w:color="auto"/>
              <w:right w:val="single" w:sz="4" w:space="0" w:color="auto"/>
            </w:tcBorders>
            <w:noWrap/>
            <w:vAlign w:val="bottom"/>
            <w:hideMark/>
          </w:tcPr>
          <w:p w:rsidR="007A5D0C" w:rsidRPr="007A5D0C" w:rsidRDefault="007A5D0C" w:rsidP="007A5D0C">
            <w:pPr>
              <w:spacing w:line="240" w:lineRule="auto"/>
              <w:rPr>
                <w:rFonts w:ascii="Times New Roman" w:eastAsia="Calibri" w:hAnsi="Times New Roman" w:cs="Times New Roman"/>
                <w:b/>
                <w:sz w:val="24"/>
                <w:szCs w:val="24"/>
              </w:rPr>
            </w:pPr>
            <w:r w:rsidRPr="007A5D0C">
              <w:rPr>
                <w:rFonts w:ascii="Times New Roman" w:eastAsia="Calibri" w:hAnsi="Times New Roman" w:cs="Times New Roman"/>
                <w:b/>
                <w:sz w:val="24"/>
                <w:szCs w:val="24"/>
              </w:rPr>
              <w:lastRenderedPageBreak/>
              <w:t>2022 г.</w:t>
            </w:r>
          </w:p>
        </w:tc>
        <w:tc>
          <w:tcPr>
            <w:tcW w:w="2551" w:type="dxa"/>
            <w:tcBorders>
              <w:top w:val="nil"/>
              <w:left w:val="nil"/>
              <w:bottom w:val="single" w:sz="4" w:space="0" w:color="auto"/>
              <w:right w:val="single" w:sz="4" w:space="0" w:color="auto"/>
            </w:tcBorders>
            <w:noWrap/>
            <w:vAlign w:val="bottom"/>
            <w:hideMark/>
          </w:tcPr>
          <w:p w:rsidR="007A5D0C" w:rsidRPr="007A5D0C" w:rsidRDefault="007A5D0C" w:rsidP="007A5D0C">
            <w:pPr>
              <w:spacing w:line="240" w:lineRule="auto"/>
              <w:jc w:val="right"/>
              <w:rPr>
                <w:rFonts w:ascii="Times New Roman" w:eastAsia="Calibri" w:hAnsi="Times New Roman" w:cs="Times New Roman"/>
                <w:b/>
                <w:sz w:val="24"/>
                <w:szCs w:val="24"/>
              </w:rPr>
            </w:pPr>
            <w:r w:rsidRPr="007A5D0C">
              <w:rPr>
                <w:rFonts w:ascii="Times New Roman" w:eastAsia="Calibri" w:hAnsi="Times New Roman" w:cs="Times New Roman"/>
                <w:b/>
                <w:sz w:val="24"/>
                <w:szCs w:val="24"/>
              </w:rPr>
              <w:t xml:space="preserve">2390 </w:t>
            </w:r>
          </w:p>
        </w:tc>
        <w:tc>
          <w:tcPr>
            <w:tcW w:w="1559" w:type="dxa"/>
            <w:tcBorders>
              <w:top w:val="nil"/>
              <w:left w:val="nil"/>
              <w:bottom w:val="single" w:sz="4" w:space="0" w:color="auto"/>
              <w:right w:val="single" w:sz="4" w:space="0" w:color="auto"/>
            </w:tcBorders>
            <w:noWrap/>
            <w:vAlign w:val="bottom"/>
            <w:hideMark/>
          </w:tcPr>
          <w:p w:rsidR="007A5D0C" w:rsidRPr="007A5D0C" w:rsidRDefault="007A5D0C" w:rsidP="007A5D0C">
            <w:pPr>
              <w:spacing w:line="240" w:lineRule="auto"/>
              <w:jc w:val="right"/>
              <w:rPr>
                <w:rFonts w:ascii="Times New Roman" w:eastAsia="Calibri" w:hAnsi="Times New Roman" w:cs="Times New Roman"/>
                <w:b/>
                <w:sz w:val="24"/>
                <w:szCs w:val="24"/>
              </w:rPr>
            </w:pPr>
            <w:r w:rsidRPr="007A5D0C">
              <w:rPr>
                <w:rFonts w:ascii="Times New Roman" w:eastAsia="Calibri" w:hAnsi="Times New Roman" w:cs="Times New Roman"/>
                <w:b/>
                <w:sz w:val="24"/>
                <w:szCs w:val="24"/>
              </w:rPr>
              <w:t xml:space="preserve">1 </w:t>
            </w:r>
          </w:p>
        </w:tc>
      </w:tr>
    </w:tbl>
    <w:p w:rsidR="007A5D0C" w:rsidRPr="007A5D0C" w:rsidRDefault="007A5D0C" w:rsidP="007A5D0C">
      <w:pPr>
        <w:shd w:val="clear" w:color="auto" w:fill="FFFFFF"/>
        <w:spacing w:after="0" w:line="240" w:lineRule="auto"/>
        <w:ind w:right="14"/>
        <w:jc w:val="both"/>
        <w:rPr>
          <w:rFonts w:ascii="Times New Roman" w:eastAsia="Calibri" w:hAnsi="Times New Roman" w:cs="Times New Roman"/>
          <w:b/>
          <w:bCs/>
          <w:sz w:val="28"/>
          <w:szCs w:val="28"/>
        </w:rPr>
      </w:pPr>
    </w:p>
    <w:p w:rsidR="007A5D0C" w:rsidRPr="007A5D0C" w:rsidRDefault="007A5D0C" w:rsidP="00676AFA">
      <w:pPr>
        <w:shd w:val="clear" w:color="auto" w:fill="FFFFFF"/>
        <w:spacing w:after="0" w:line="240" w:lineRule="auto"/>
        <w:ind w:right="14" w:firstLine="708"/>
        <w:jc w:val="both"/>
        <w:rPr>
          <w:rFonts w:ascii="Times New Roman" w:eastAsia="Calibri" w:hAnsi="Times New Roman" w:cs="Times New Roman"/>
          <w:b/>
          <w:bCs/>
          <w:sz w:val="28"/>
          <w:szCs w:val="28"/>
        </w:rPr>
      </w:pPr>
      <w:r w:rsidRPr="007A5D0C">
        <w:rPr>
          <w:rFonts w:ascii="Times New Roman" w:eastAsia="Calibri" w:hAnsi="Times New Roman" w:cs="Times New Roman"/>
          <w:b/>
          <w:bCs/>
          <w:sz w:val="28"/>
          <w:szCs w:val="28"/>
        </w:rPr>
        <w:t>Прокурорски актове, внесени в съда.</w:t>
      </w:r>
    </w:p>
    <w:p w:rsidR="007A5D0C" w:rsidRPr="007A5D0C" w:rsidRDefault="007A5D0C" w:rsidP="00676AFA">
      <w:pPr>
        <w:shd w:val="clear" w:color="auto" w:fill="FFFFFF"/>
        <w:spacing w:after="0" w:line="240" w:lineRule="auto"/>
        <w:ind w:right="11" w:firstLine="708"/>
        <w:jc w:val="both"/>
        <w:rPr>
          <w:rFonts w:ascii="Times New Roman" w:eastAsia="Calibri" w:hAnsi="Times New Roman" w:cs="Times New Roman"/>
          <w:sz w:val="28"/>
          <w:szCs w:val="28"/>
        </w:rPr>
      </w:pPr>
      <w:r w:rsidRPr="007A5D0C">
        <w:rPr>
          <w:rFonts w:ascii="Times New Roman" w:eastAsia="Calibri" w:hAnsi="Times New Roman" w:cs="Times New Roman"/>
          <w:sz w:val="28"/>
          <w:szCs w:val="28"/>
        </w:rPr>
        <w:t xml:space="preserve">През отчетния период са внесени в съда 1056 досъдебни производства, с общо 1101 прокурорски акта срещу 1148 лица. Внесените в съда ДП представляват 20,5 % от общо решените ДП /вкл. и прекратените по давност/ и 33,4% от решените ДП на производство. </w:t>
      </w:r>
    </w:p>
    <w:p w:rsidR="007A5D0C" w:rsidRPr="007A5D0C" w:rsidRDefault="007A5D0C" w:rsidP="00840F40">
      <w:pPr>
        <w:shd w:val="clear" w:color="auto" w:fill="FFFFFF"/>
        <w:spacing w:after="0" w:line="240" w:lineRule="auto"/>
        <w:ind w:right="11" w:firstLine="708"/>
        <w:jc w:val="both"/>
        <w:rPr>
          <w:rFonts w:ascii="Times New Roman" w:eastAsia="Calibri" w:hAnsi="Times New Roman" w:cs="Times New Roman"/>
          <w:sz w:val="28"/>
          <w:szCs w:val="28"/>
        </w:rPr>
      </w:pPr>
      <w:r w:rsidRPr="007A5D0C">
        <w:rPr>
          <w:rFonts w:ascii="Times New Roman" w:eastAsia="Calibri" w:hAnsi="Times New Roman" w:cs="Times New Roman"/>
          <w:sz w:val="28"/>
          <w:szCs w:val="28"/>
        </w:rPr>
        <w:t xml:space="preserve">Общият брой внесени в съда прокурорски актове е 1101 (при 968 за 2020г. и 1034 за 2019г.). Прокуратурата е предала на съд общо 1148 обвиняеми лица (при 1031 за 2020г. и 1102 през 2019 г.). </w:t>
      </w:r>
    </w:p>
    <w:p w:rsidR="007A5D0C" w:rsidRPr="007A5D0C" w:rsidRDefault="007A5D0C" w:rsidP="007A5D0C">
      <w:pPr>
        <w:shd w:val="clear" w:color="auto" w:fill="FFFFFF"/>
        <w:spacing w:after="0" w:line="240" w:lineRule="auto"/>
        <w:ind w:right="11"/>
        <w:jc w:val="both"/>
        <w:rPr>
          <w:rFonts w:ascii="Times New Roman" w:eastAsia="Calibri" w:hAnsi="Times New Roman" w:cs="Times New Roman"/>
          <w:sz w:val="28"/>
          <w:szCs w:val="28"/>
          <w:lang w:val="en-US"/>
        </w:rPr>
      </w:pPr>
      <w:r w:rsidRPr="007A5D0C">
        <w:rPr>
          <w:rFonts w:ascii="Times New Roman" w:eastAsia="Calibri" w:hAnsi="Times New Roman" w:cs="Times New Roman"/>
          <w:sz w:val="28"/>
          <w:szCs w:val="28"/>
        </w:rPr>
        <w:t xml:space="preserve"> </w:t>
      </w:r>
      <w:r w:rsidRPr="007A5D0C">
        <w:rPr>
          <w:rFonts w:ascii="Times New Roman" w:eastAsia="Calibri" w:hAnsi="Times New Roman" w:cs="Times New Roman"/>
          <w:sz w:val="28"/>
          <w:szCs w:val="28"/>
        </w:rPr>
        <w:tab/>
        <w:t>По видове прокурорските актове за трите аналогични периода данните са както следва:</w:t>
      </w:r>
    </w:p>
    <w:p w:rsidR="007A5D0C" w:rsidRPr="007A5D0C" w:rsidRDefault="007A5D0C" w:rsidP="007A5D0C">
      <w:pPr>
        <w:shd w:val="clear" w:color="auto" w:fill="FFFFFF"/>
        <w:spacing w:after="0" w:line="240" w:lineRule="auto"/>
        <w:ind w:right="11"/>
        <w:jc w:val="both"/>
        <w:rPr>
          <w:rFonts w:ascii="Times New Roman" w:eastAsia="Calibri" w:hAnsi="Times New Roman" w:cs="Times New Roman"/>
          <w:color w:val="FF0000"/>
          <w:szCs w:val="28"/>
          <w:lang w:val="en-US"/>
        </w:rPr>
      </w:pPr>
    </w:p>
    <w:tbl>
      <w:tblPr>
        <w:tblW w:w="9015" w:type="dxa"/>
        <w:tblInd w:w="40" w:type="dxa"/>
        <w:tblLayout w:type="fixed"/>
        <w:tblCellMar>
          <w:left w:w="40" w:type="dxa"/>
          <w:right w:w="40" w:type="dxa"/>
        </w:tblCellMar>
        <w:tblLook w:val="04A0" w:firstRow="1" w:lastRow="0" w:firstColumn="1" w:lastColumn="0" w:noHBand="0" w:noVBand="1"/>
      </w:tblPr>
      <w:tblGrid>
        <w:gridCol w:w="3078"/>
        <w:gridCol w:w="1979"/>
        <w:gridCol w:w="1979"/>
        <w:gridCol w:w="1979"/>
      </w:tblGrid>
      <w:tr w:rsidR="007A5D0C" w:rsidRPr="007A5D0C" w:rsidTr="007A5D0C">
        <w:trPr>
          <w:trHeight w:hRule="exact" w:val="836"/>
        </w:trPr>
        <w:tc>
          <w:tcPr>
            <w:tcW w:w="3078" w:type="dxa"/>
            <w:tcBorders>
              <w:top w:val="single" w:sz="6" w:space="0" w:color="auto"/>
              <w:left w:val="single" w:sz="6" w:space="0" w:color="auto"/>
              <w:bottom w:val="single" w:sz="6" w:space="0" w:color="auto"/>
              <w:right w:val="single" w:sz="6" w:space="0" w:color="auto"/>
            </w:tcBorders>
            <w:shd w:val="clear" w:color="auto" w:fill="FFFFFF"/>
            <w:hideMark/>
          </w:tcPr>
          <w:p w:rsidR="007A5D0C" w:rsidRPr="007A5D0C" w:rsidRDefault="007A5D0C" w:rsidP="007A5D0C">
            <w:pPr>
              <w:shd w:val="clear" w:color="auto" w:fill="FFFFFF"/>
              <w:spacing w:line="240" w:lineRule="auto"/>
              <w:ind w:right="86"/>
              <w:rPr>
                <w:rFonts w:ascii="Times New Roman" w:eastAsia="Calibri" w:hAnsi="Times New Roman" w:cs="Times New Roman"/>
                <w:b/>
                <w:sz w:val="28"/>
                <w:szCs w:val="28"/>
              </w:rPr>
            </w:pPr>
            <w:r w:rsidRPr="007A5D0C">
              <w:rPr>
                <w:rFonts w:ascii="Times New Roman" w:eastAsia="Calibri" w:hAnsi="Times New Roman" w:cs="Times New Roman"/>
                <w:b/>
                <w:spacing w:val="-2"/>
                <w:sz w:val="28"/>
                <w:szCs w:val="28"/>
              </w:rPr>
              <w:t>Видове прокурорски актове</w:t>
            </w:r>
            <w:r w:rsidRPr="007A5D0C">
              <w:rPr>
                <w:rFonts w:ascii="Times New Roman" w:eastAsia="Calibri" w:hAnsi="Times New Roman" w:cs="Times New Roman"/>
                <w:b/>
                <w:sz w:val="28"/>
                <w:szCs w:val="28"/>
              </w:rPr>
              <w:t>, внесени в съда</w:t>
            </w:r>
          </w:p>
        </w:tc>
        <w:tc>
          <w:tcPr>
            <w:tcW w:w="1979" w:type="dxa"/>
            <w:tcBorders>
              <w:top w:val="single" w:sz="6" w:space="0" w:color="auto"/>
              <w:left w:val="single" w:sz="6" w:space="0" w:color="auto"/>
              <w:bottom w:val="single" w:sz="6" w:space="0" w:color="auto"/>
              <w:right w:val="single" w:sz="6" w:space="0" w:color="auto"/>
            </w:tcBorders>
            <w:shd w:val="clear" w:color="auto" w:fill="FFFFFF"/>
            <w:hideMark/>
          </w:tcPr>
          <w:p w:rsidR="007A5D0C" w:rsidRPr="007A5D0C" w:rsidRDefault="007A5D0C" w:rsidP="007A5D0C">
            <w:pPr>
              <w:shd w:val="clear" w:color="auto" w:fill="FFFFFF"/>
              <w:spacing w:line="240" w:lineRule="auto"/>
              <w:ind w:right="86"/>
              <w:rPr>
                <w:rFonts w:ascii="Times New Roman" w:eastAsia="Calibri" w:hAnsi="Times New Roman" w:cs="Times New Roman"/>
                <w:b/>
                <w:spacing w:val="-2"/>
                <w:sz w:val="28"/>
                <w:szCs w:val="28"/>
              </w:rPr>
            </w:pPr>
            <w:r w:rsidRPr="007A5D0C">
              <w:rPr>
                <w:rFonts w:ascii="Times New Roman" w:eastAsia="Calibri" w:hAnsi="Times New Roman" w:cs="Times New Roman"/>
                <w:b/>
                <w:spacing w:val="-2"/>
                <w:sz w:val="28"/>
                <w:szCs w:val="28"/>
              </w:rPr>
              <w:t>20</w:t>
            </w:r>
            <w:r w:rsidRPr="007A5D0C">
              <w:rPr>
                <w:rFonts w:ascii="Times New Roman" w:eastAsia="Calibri" w:hAnsi="Times New Roman" w:cs="Times New Roman"/>
                <w:b/>
                <w:spacing w:val="-2"/>
                <w:sz w:val="28"/>
                <w:szCs w:val="28"/>
                <w:lang w:val="en-US"/>
              </w:rPr>
              <w:t>20</w:t>
            </w:r>
            <w:r w:rsidRPr="007A5D0C">
              <w:rPr>
                <w:rFonts w:ascii="Times New Roman" w:eastAsia="Calibri" w:hAnsi="Times New Roman" w:cs="Times New Roman"/>
                <w:b/>
                <w:spacing w:val="-2"/>
                <w:sz w:val="28"/>
                <w:szCs w:val="28"/>
              </w:rPr>
              <w:t xml:space="preserve"> г.</w:t>
            </w:r>
          </w:p>
        </w:tc>
        <w:tc>
          <w:tcPr>
            <w:tcW w:w="1979" w:type="dxa"/>
            <w:tcBorders>
              <w:top w:val="single" w:sz="6" w:space="0" w:color="auto"/>
              <w:left w:val="single" w:sz="6" w:space="0" w:color="auto"/>
              <w:bottom w:val="single" w:sz="6" w:space="0" w:color="auto"/>
              <w:right w:val="single" w:sz="6" w:space="0" w:color="auto"/>
            </w:tcBorders>
            <w:shd w:val="clear" w:color="auto" w:fill="FFFFFF"/>
            <w:hideMark/>
          </w:tcPr>
          <w:p w:rsidR="007A5D0C" w:rsidRPr="007A5D0C" w:rsidRDefault="007A5D0C" w:rsidP="007A5D0C">
            <w:pPr>
              <w:shd w:val="clear" w:color="auto" w:fill="FFFFFF"/>
              <w:spacing w:line="240" w:lineRule="auto"/>
              <w:ind w:right="86"/>
              <w:rPr>
                <w:rFonts w:ascii="Times New Roman" w:eastAsia="Calibri" w:hAnsi="Times New Roman" w:cs="Times New Roman"/>
                <w:b/>
                <w:spacing w:val="-2"/>
                <w:sz w:val="28"/>
                <w:szCs w:val="28"/>
              </w:rPr>
            </w:pPr>
            <w:r w:rsidRPr="007A5D0C">
              <w:rPr>
                <w:rFonts w:ascii="Times New Roman" w:eastAsia="Calibri" w:hAnsi="Times New Roman" w:cs="Times New Roman"/>
                <w:b/>
                <w:spacing w:val="-2"/>
                <w:sz w:val="28"/>
                <w:szCs w:val="28"/>
              </w:rPr>
              <w:t>2021 г.</w:t>
            </w:r>
          </w:p>
        </w:tc>
        <w:tc>
          <w:tcPr>
            <w:tcW w:w="1979" w:type="dxa"/>
            <w:tcBorders>
              <w:top w:val="single" w:sz="6" w:space="0" w:color="auto"/>
              <w:left w:val="single" w:sz="6" w:space="0" w:color="auto"/>
              <w:bottom w:val="single" w:sz="6" w:space="0" w:color="auto"/>
              <w:right w:val="single" w:sz="6" w:space="0" w:color="auto"/>
            </w:tcBorders>
            <w:shd w:val="clear" w:color="auto" w:fill="FFFFFF"/>
          </w:tcPr>
          <w:p w:rsidR="007A5D0C" w:rsidRPr="007A5D0C" w:rsidRDefault="007A5D0C" w:rsidP="007A5D0C">
            <w:pPr>
              <w:shd w:val="clear" w:color="auto" w:fill="FFFFFF"/>
              <w:spacing w:line="240" w:lineRule="auto"/>
              <w:ind w:right="86"/>
              <w:rPr>
                <w:rFonts w:ascii="Times New Roman" w:eastAsia="Calibri" w:hAnsi="Times New Roman" w:cs="Times New Roman"/>
                <w:b/>
                <w:bCs/>
                <w:spacing w:val="-2"/>
                <w:sz w:val="28"/>
                <w:szCs w:val="28"/>
              </w:rPr>
            </w:pPr>
            <w:r w:rsidRPr="007A5D0C">
              <w:rPr>
                <w:rFonts w:ascii="Times New Roman" w:eastAsia="Calibri" w:hAnsi="Times New Roman" w:cs="Times New Roman"/>
                <w:b/>
                <w:bCs/>
                <w:spacing w:val="-2"/>
                <w:sz w:val="28"/>
                <w:szCs w:val="28"/>
              </w:rPr>
              <w:t>2022 г.</w:t>
            </w:r>
          </w:p>
        </w:tc>
      </w:tr>
      <w:tr w:rsidR="007A5D0C" w:rsidRPr="007A5D0C" w:rsidTr="007A5D0C">
        <w:trPr>
          <w:trHeight w:hRule="exact" w:val="341"/>
        </w:trPr>
        <w:tc>
          <w:tcPr>
            <w:tcW w:w="3078" w:type="dxa"/>
            <w:tcBorders>
              <w:top w:val="single" w:sz="6" w:space="0" w:color="auto"/>
              <w:left w:val="single" w:sz="6" w:space="0" w:color="auto"/>
              <w:bottom w:val="single" w:sz="6" w:space="0" w:color="auto"/>
              <w:right w:val="single" w:sz="6" w:space="0" w:color="auto"/>
            </w:tcBorders>
            <w:shd w:val="clear" w:color="auto" w:fill="FFFFFF"/>
            <w:hideMark/>
          </w:tcPr>
          <w:p w:rsidR="007A5D0C" w:rsidRPr="007A5D0C" w:rsidRDefault="007A5D0C" w:rsidP="007A5D0C">
            <w:pPr>
              <w:shd w:val="clear" w:color="auto" w:fill="FFFFFF"/>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общо</w:t>
            </w:r>
          </w:p>
        </w:tc>
        <w:tc>
          <w:tcPr>
            <w:tcW w:w="1979" w:type="dxa"/>
            <w:tcBorders>
              <w:top w:val="single" w:sz="6" w:space="0" w:color="auto"/>
              <w:left w:val="single" w:sz="6" w:space="0" w:color="auto"/>
              <w:bottom w:val="single" w:sz="6" w:space="0" w:color="auto"/>
              <w:right w:val="single" w:sz="6" w:space="0" w:color="auto"/>
            </w:tcBorders>
            <w:shd w:val="clear" w:color="auto" w:fill="FFFFFF"/>
            <w:hideMark/>
          </w:tcPr>
          <w:p w:rsidR="007A5D0C" w:rsidRPr="007A5D0C" w:rsidRDefault="007A5D0C" w:rsidP="007A5D0C">
            <w:pPr>
              <w:shd w:val="clear" w:color="auto" w:fill="FFFFFF"/>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968</w:t>
            </w:r>
          </w:p>
        </w:tc>
        <w:tc>
          <w:tcPr>
            <w:tcW w:w="1979" w:type="dxa"/>
            <w:tcBorders>
              <w:top w:val="single" w:sz="6" w:space="0" w:color="auto"/>
              <w:left w:val="single" w:sz="6" w:space="0" w:color="auto"/>
              <w:bottom w:val="single" w:sz="6" w:space="0" w:color="auto"/>
              <w:right w:val="single" w:sz="6" w:space="0" w:color="auto"/>
            </w:tcBorders>
            <w:shd w:val="clear" w:color="auto" w:fill="FFFFFF"/>
            <w:hideMark/>
          </w:tcPr>
          <w:p w:rsidR="007A5D0C" w:rsidRPr="007A5D0C" w:rsidRDefault="007A5D0C" w:rsidP="007A5D0C">
            <w:pPr>
              <w:shd w:val="clear" w:color="auto" w:fill="FFFFFF"/>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1101</w:t>
            </w:r>
          </w:p>
        </w:tc>
        <w:tc>
          <w:tcPr>
            <w:tcW w:w="1979" w:type="dxa"/>
            <w:tcBorders>
              <w:top w:val="single" w:sz="6" w:space="0" w:color="auto"/>
              <w:left w:val="single" w:sz="6" w:space="0" w:color="auto"/>
              <w:bottom w:val="single" w:sz="6" w:space="0" w:color="auto"/>
              <w:right w:val="single" w:sz="6" w:space="0" w:color="auto"/>
            </w:tcBorders>
            <w:shd w:val="clear" w:color="auto" w:fill="FFFFFF"/>
          </w:tcPr>
          <w:p w:rsidR="007A5D0C" w:rsidRPr="007A5D0C" w:rsidRDefault="007A5D0C" w:rsidP="007A5D0C">
            <w:pPr>
              <w:shd w:val="clear" w:color="auto" w:fill="FFFFFF"/>
              <w:spacing w:line="240" w:lineRule="auto"/>
              <w:rPr>
                <w:rFonts w:ascii="Times New Roman" w:eastAsia="Calibri" w:hAnsi="Times New Roman" w:cs="Times New Roman"/>
                <w:b/>
                <w:sz w:val="28"/>
                <w:szCs w:val="28"/>
              </w:rPr>
            </w:pPr>
            <w:r w:rsidRPr="007A5D0C">
              <w:rPr>
                <w:rFonts w:ascii="Times New Roman" w:eastAsia="Calibri" w:hAnsi="Times New Roman" w:cs="Times New Roman"/>
                <w:b/>
                <w:sz w:val="28"/>
                <w:szCs w:val="28"/>
              </w:rPr>
              <w:t>1096</w:t>
            </w:r>
          </w:p>
        </w:tc>
      </w:tr>
      <w:tr w:rsidR="007A5D0C" w:rsidRPr="007A5D0C" w:rsidTr="007A5D0C">
        <w:trPr>
          <w:trHeight w:hRule="exact" w:val="341"/>
        </w:trPr>
        <w:tc>
          <w:tcPr>
            <w:tcW w:w="3078" w:type="dxa"/>
            <w:tcBorders>
              <w:top w:val="single" w:sz="6" w:space="0" w:color="auto"/>
              <w:left w:val="single" w:sz="6" w:space="0" w:color="auto"/>
              <w:bottom w:val="single" w:sz="6" w:space="0" w:color="auto"/>
              <w:right w:val="single" w:sz="6" w:space="0" w:color="auto"/>
            </w:tcBorders>
            <w:shd w:val="clear" w:color="auto" w:fill="FFFFFF"/>
            <w:hideMark/>
          </w:tcPr>
          <w:p w:rsidR="007A5D0C" w:rsidRPr="007A5D0C" w:rsidRDefault="007A5D0C" w:rsidP="007A5D0C">
            <w:pPr>
              <w:shd w:val="clear" w:color="auto" w:fill="FFFFFF"/>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обвинителни актове</w:t>
            </w:r>
          </w:p>
        </w:tc>
        <w:tc>
          <w:tcPr>
            <w:tcW w:w="1979" w:type="dxa"/>
            <w:tcBorders>
              <w:top w:val="single" w:sz="6" w:space="0" w:color="auto"/>
              <w:left w:val="single" w:sz="6" w:space="0" w:color="auto"/>
              <w:bottom w:val="single" w:sz="6" w:space="0" w:color="auto"/>
              <w:right w:val="single" w:sz="6" w:space="0" w:color="auto"/>
            </w:tcBorders>
            <w:shd w:val="clear" w:color="auto" w:fill="FFFFFF"/>
            <w:hideMark/>
          </w:tcPr>
          <w:p w:rsidR="007A5D0C" w:rsidRPr="007A5D0C" w:rsidRDefault="007A5D0C" w:rsidP="007A5D0C">
            <w:pPr>
              <w:shd w:val="clear" w:color="auto" w:fill="FFFFFF"/>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300</w:t>
            </w:r>
          </w:p>
        </w:tc>
        <w:tc>
          <w:tcPr>
            <w:tcW w:w="1979" w:type="dxa"/>
            <w:tcBorders>
              <w:top w:val="single" w:sz="6" w:space="0" w:color="auto"/>
              <w:left w:val="single" w:sz="6" w:space="0" w:color="auto"/>
              <w:bottom w:val="single" w:sz="6" w:space="0" w:color="auto"/>
              <w:right w:val="single" w:sz="6" w:space="0" w:color="auto"/>
            </w:tcBorders>
            <w:shd w:val="clear" w:color="auto" w:fill="FFFFFF"/>
            <w:hideMark/>
          </w:tcPr>
          <w:p w:rsidR="007A5D0C" w:rsidRPr="007A5D0C" w:rsidRDefault="007A5D0C" w:rsidP="007A5D0C">
            <w:pPr>
              <w:shd w:val="clear" w:color="auto" w:fill="FFFFFF"/>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273</w:t>
            </w:r>
          </w:p>
        </w:tc>
        <w:tc>
          <w:tcPr>
            <w:tcW w:w="1979" w:type="dxa"/>
            <w:tcBorders>
              <w:top w:val="single" w:sz="6" w:space="0" w:color="auto"/>
              <w:left w:val="single" w:sz="6" w:space="0" w:color="auto"/>
              <w:bottom w:val="single" w:sz="6" w:space="0" w:color="auto"/>
              <w:right w:val="single" w:sz="6" w:space="0" w:color="auto"/>
            </w:tcBorders>
            <w:shd w:val="clear" w:color="auto" w:fill="FFFFFF"/>
          </w:tcPr>
          <w:p w:rsidR="007A5D0C" w:rsidRPr="007A5D0C" w:rsidRDefault="007A5D0C" w:rsidP="007A5D0C">
            <w:pPr>
              <w:shd w:val="clear" w:color="auto" w:fill="FFFFFF"/>
              <w:spacing w:line="240" w:lineRule="auto"/>
              <w:rPr>
                <w:rFonts w:ascii="Times New Roman" w:eastAsia="Calibri" w:hAnsi="Times New Roman" w:cs="Times New Roman"/>
                <w:b/>
                <w:sz w:val="28"/>
                <w:szCs w:val="28"/>
              </w:rPr>
            </w:pPr>
            <w:r w:rsidRPr="007A5D0C">
              <w:rPr>
                <w:rFonts w:ascii="Times New Roman" w:eastAsia="Calibri" w:hAnsi="Times New Roman" w:cs="Times New Roman"/>
                <w:b/>
                <w:sz w:val="28"/>
                <w:szCs w:val="28"/>
              </w:rPr>
              <w:t>243</w:t>
            </w:r>
          </w:p>
        </w:tc>
      </w:tr>
      <w:tr w:rsidR="007A5D0C" w:rsidRPr="007A5D0C" w:rsidTr="007A5D0C">
        <w:trPr>
          <w:trHeight w:hRule="exact" w:val="336"/>
        </w:trPr>
        <w:tc>
          <w:tcPr>
            <w:tcW w:w="3078" w:type="dxa"/>
            <w:tcBorders>
              <w:top w:val="single" w:sz="6" w:space="0" w:color="auto"/>
              <w:left w:val="single" w:sz="6" w:space="0" w:color="auto"/>
              <w:bottom w:val="single" w:sz="6" w:space="0" w:color="auto"/>
              <w:right w:val="single" w:sz="6" w:space="0" w:color="auto"/>
            </w:tcBorders>
            <w:shd w:val="clear" w:color="auto" w:fill="FFFFFF"/>
            <w:hideMark/>
          </w:tcPr>
          <w:p w:rsidR="007A5D0C" w:rsidRPr="007A5D0C" w:rsidRDefault="007A5D0C" w:rsidP="007A5D0C">
            <w:pPr>
              <w:shd w:val="clear" w:color="auto" w:fill="FFFFFF"/>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споразумения</w:t>
            </w:r>
          </w:p>
        </w:tc>
        <w:tc>
          <w:tcPr>
            <w:tcW w:w="1979" w:type="dxa"/>
            <w:tcBorders>
              <w:top w:val="single" w:sz="6" w:space="0" w:color="auto"/>
              <w:left w:val="single" w:sz="6" w:space="0" w:color="auto"/>
              <w:bottom w:val="single" w:sz="6" w:space="0" w:color="auto"/>
              <w:right w:val="single" w:sz="6" w:space="0" w:color="auto"/>
            </w:tcBorders>
            <w:shd w:val="clear" w:color="auto" w:fill="FFFFFF"/>
            <w:hideMark/>
          </w:tcPr>
          <w:p w:rsidR="007A5D0C" w:rsidRPr="007A5D0C" w:rsidRDefault="007A5D0C" w:rsidP="007A5D0C">
            <w:pPr>
              <w:shd w:val="clear" w:color="auto" w:fill="FFFFFF"/>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480</w:t>
            </w:r>
          </w:p>
        </w:tc>
        <w:tc>
          <w:tcPr>
            <w:tcW w:w="1979" w:type="dxa"/>
            <w:tcBorders>
              <w:top w:val="single" w:sz="6" w:space="0" w:color="auto"/>
              <w:left w:val="single" w:sz="6" w:space="0" w:color="auto"/>
              <w:bottom w:val="single" w:sz="6" w:space="0" w:color="auto"/>
              <w:right w:val="single" w:sz="6" w:space="0" w:color="auto"/>
            </w:tcBorders>
            <w:shd w:val="clear" w:color="auto" w:fill="FFFFFF"/>
            <w:hideMark/>
          </w:tcPr>
          <w:p w:rsidR="007A5D0C" w:rsidRPr="007A5D0C" w:rsidRDefault="007A5D0C" w:rsidP="007A5D0C">
            <w:pPr>
              <w:shd w:val="clear" w:color="auto" w:fill="FFFFFF"/>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638</w:t>
            </w:r>
          </w:p>
        </w:tc>
        <w:tc>
          <w:tcPr>
            <w:tcW w:w="1979" w:type="dxa"/>
            <w:tcBorders>
              <w:top w:val="single" w:sz="6" w:space="0" w:color="auto"/>
              <w:left w:val="single" w:sz="6" w:space="0" w:color="auto"/>
              <w:bottom w:val="single" w:sz="6" w:space="0" w:color="auto"/>
              <w:right w:val="single" w:sz="6" w:space="0" w:color="auto"/>
            </w:tcBorders>
            <w:shd w:val="clear" w:color="auto" w:fill="FFFFFF"/>
          </w:tcPr>
          <w:p w:rsidR="007A5D0C" w:rsidRPr="007A5D0C" w:rsidRDefault="007A5D0C" w:rsidP="007A5D0C">
            <w:pPr>
              <w:shd w:val="clear" w:color="auto" w:fill="FFFFFF"/>
              <w:spacing w:line="240" w:lineRule="auto"/>
              <w:rPr>
                <w:rFonts w:ascii="Times New Roman" w:eastAsia="Calibri" w:hAnsi="Times New Roman" w:cs="Times New Roman"/>
                <w:b/>
                <w:sz w:val="28"/>
                <w:szCs w:val="28"/>
              </w:rPr>
            </w:pPr>
            <w:r w:rsidRPr="007A5D0C">
              <w:rPr>
                <w:rFonts w:ascii="Times New Roman" w:eastAsia="Calibri" w:hAnsi="Times New Roman" w:cs="Times New Roman"/>
                <w:b/>
                <w:sz w:val="28"/>
                <w:szCs w:val="28"/>
              </w:rPr>
              <w:t>671</w:t>
            </w:r>
          </w:p>
        </w:tc>
      </w:tr>
      <w:tr w:rsidR="007A5D0C" w:rsidRPr="007A5D0C" w:rsidTr="007A5D0C">
        <w:trPr>
          <w:trHeight w:hRule="exact" w:val="346"/>
        </w:trPr>
        <w:tc>
          <w:tcPr>
            <w:tcW w:w="3078" w:type="dxa"/>
            <w:tcBorders>
              <w:top w:val="single" w:sz="6" w:space="0" w:color="auto"/>
              <w:left w:val="single" w:sz="6" w:space="0" w:color="auto"/>
              <w:bottom w:val="single" w:sz="6" w:space="0" w:color="auto"/>
              <w:right w:val="single" w:sz="6" w:space="0" w:color="auto"/>
            </w:tcBorders>
            <w:shd w:val="clear" w:color="auto" w:fill="FFFFFF"/>
            <w:hideMark/>
          </w:tcPr>
          <w:p w:rsidR="007A5D0C" w:rsidRPr="007A5D0C" w:rsidRDefault="007A5D0C" w:rsidP="007A5D0C">
            <w:pPr>
              <w:shd w:val="clear" w:color="auto" w:fill="FFFFFF"/>
              <w:spacing w:line="240" w:lineRule="auto"/>
              <w:rPr>
                <w:rFonts w:ascii="Times New Roman" w:eastAsia="Calibri" w:hAnsi="Times New Roman" w:cs="Times New Roman"/>
                <w:sz w:val="28"/>
                <w:szCs w:val="28"/>
              </w:rPr>
            </w:pPr>
            <w:r w:rsidRPr="007A5D0C">
              <w:rPr>
                <w:rFonts w:ascii="Times New Roman" w:eastAsia="Calibri" w:hAnsi="Times New Roman" w:cs="Times New Roman"/>
                <w:spacing w:val="-2"/>
                <w:sz w:val="28"/>
                <w:szCs w:val="28"/>
              </w:rPr>
              <w:t>предложения по чл.78а НК</w:t>
            </w:r>
          </w:p>
        </w:tc>
        <w:tc>
          <w:tcPr>
            <w:tcW w:w="1979" w:type="dxa"/>
            <w:tcBorders>
              <w:top w:val="single" w:sz="6" w:space="0" w:color="auto"/>
              <w:left w:val="single" w:sz="6" w:space="0" w:color="auto"/>
              <w:bottom w:val="single" w:sz="6" w:space="0" w:color="auto"/>
              <w:right w:val="single" w:sz="6" w:space="0" w:color="auto"/>
            </w:tcBorders>
            <w:shd w:val="clear" w:color="auto" w:fill="FFFFFF"/>
            <w:hideMark/>
          </w:tcPr>
          <w:p w:rsidR="007A5D0C" w:rsidRPr="007A5D0C" w:rsidRDefault="007A5D0C" w:rsidP="007A5D0C">
            <w:pPr>
              <w:shd w:val="clear" w:color="auto" w:fill="FFFFFF"/>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188</w:t>
            </w:r>
          </w:p>
        </w:tc>
        <w:tc>
          <w:tcPr>
            <w:tcW w:w="1979" w:type="dxa"/>
            <w:tcBorders>
              <w:top w:val="single" w:sz="6" w:space="0" w:color="auto"/>
              <w:left w:val="single" w:sz="6" w:space="0" w:color="auto"/>
              <w:bottom w:val="single" w:sz="6" w:space="0" w:color="auto"/>
              <w:right w:val="single" w:sz="6" w:space="0" w:color="auto"/>
            </w:tcBorders>
            <w:shd w:val="clear" w:color="auto" w:fill="FFFFFF"/>
            <w:hideMark/>
          </w:tcPr>
          <w:p w:rsidR="007A5D0C" w:rsidRPr="007A5D0C" w:rsidRDefault="007A5D0C" w:rsidP="007A5D0C">
            <w:pPr>
              <w:shd w:val="clear" w:color="auto" w:fill="FFFFFF"/>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190</w:t>
            </w:r>
          </w:p>
        </w:tc>
        <w:tc>
          <w:tcPr>
            <w:tcW w:w="1979" w:type="dxa"/>
            <w:tcBorders>
              <w:top w:val="single" w:sz="6" w:space="0" w:color="auto"/>
              <w:left w:val="single" w:sz="6" w:space="0" w:color="auto"/>
              <w:bottom w:val="single" w:sz="6" w:space="0" w:color="auto"/>
              <w:right w:val="single" w:sz="6" w:space="0" w:color="auto"/>
            </w:tcBorders>
            <w:shd w:val="clear" w:color="auto" w:fill="FFFFFF"/>
          </w:tcPr>
          <w:p w:rsidR="007A5D0C" w:rsidRPr="007A5D0C" w:rsidRDefault="007A5D0C" w:rsidP="007A5D0C">
            <w:pPr>
              <w:shd w:val="clear" w:color="auto" w:fill="FFFFFF"/>
              <w:spacing w:line="240" w:lineRule="auto"/>
              <w:rPr>
                <w:rFonts w:ascii="Times New Roman" w:eastAsia="Calibri" w:hAnsi="Times New Roman" w:cs="Times New Roman"/>
                <w:b/>
                <w:sz w:val="28"/>
                <w:szCs w:val="28"/>
              </w:rPr>
            </w:pPr>
            <w:r w:rsidRPr="007A5D0C">
              <w:rPr>
                <w:rFonts w:ascii="Times New Roman" w:eastAsia="Calibri" w:hAnsi="Times New Roman" w:cs="Times New Roman"/>
                <w:b/>
                <w:sz w:val="28"/>
                <w:szCs w:val="28"/>
              </w:rPr>
              <w:t>182</w:t>
            </w:r>
          </w:p>
        </w:tc>
      </w:tr>
    </w:tbl>
    <w:p w:rsidR="007A5D0C" w:rsidRPr="007A5D0C" w:rsidRDefault="007A5D0C" w:rsidP="007A5D0C">
      <w:pPr>
        <w:spacing w:line="240" w:lineRule="auto"/>
        <w:jc w:val="both"/>
        <w:rPr>
          <w:rFonts w:ascii="Times New Roman" w:eastAsia="Calibri" w:hAnsi="Times New Roman" w:cs="Times New Roman"/>
          <w:color w:val="FF0000"/>
          <w:sz w:val="28"/>
          <w:szCs w:val="28"/>
        </w:rPr>
      </w:pPr>
    </w:p>
    <w:p w:rsidR="007A5D0C" w:rsidRPr="007A5D0C" w:rsidRDefault="007A5D0C" w:rsidP="007A5D0C">
      <w:pPr>
        <w:spacing w:after="0" w:line="240" w:lineRule="auto"/>
        <w:jc w:val="both"/>
        <w:rPr>
          <w:rFonts w:ascii="Times New Roman" w:eastAsiaTheme="minorHAnsi" w:hAnsi="Times New Roman" w:cs="Times New Roman"/>
          <w:noProof/>
        </w:rPr>
      </w:pPr>
    </w:p>
    <w:p w:rsidR="007A5D0C" w:rsidRPr="007A5D0C" w:rsidRDefault="007A5D0C" w:rsidP="007A5D0C">
      <w:pPr>
        <w:spacing w:after="0" w:line="240" w:lineRule="auto"/>
        <w:jc w:val="both"/>
        <w:rPr>
          <w:rFonts w:ascii="Times New Roman" w:eastAsiaTheme="minorHAnsi" w:hAnsi="Times New Roman" w:cs="Times New Roman"/>
          <w:noProof/>
        </w:rPr>
      </w:pPr>
    </w:p>
    <w:p w:rsidR="007A5D0C" w:rsidRPr="007A5D0C" w:rsidRDefault="007A5D0C" w:rsidP="007A5D0C">
      <w:pPr>
        <w:spacing w:after="0" w:line="240" w:lineRule="auto"/>
        <w:jc w:val="both"/>
        <w:rPr>
          <w:rFonts w:ascii="Times New Roman" w:eastAsiaTheme="minorHAnsi" w:hAnsi="Times New Roman" w:cs="Times New Roman"/>
          <w:noProof/>
        </w:rPr>
      </w:pPr>
    </w:p>
    <w:p w:rsidR="007A5D0C" w:rsidRPr="007A5D0C" w:rsidRDefault="007A5D0C" w:rsidP="007A5D0C">
      <w:pPr>
        <w:spacing w:after="0" w:line="240" w:lineRule="auto"/>
        <w:jc w:val="both"/>
        <w:rPr>
          <w:rFonts w:ascii="Times New Roman" w:eastAsia="Calibri" w:hAnsi="Times New Roman" w:cs="Times New Roman"/>
          <w:szCs w:val="28"/>
        </w:rPr>
      </w:pPr>
      <w:r w:rsidRPr="007A5D0C">
        <w:rPr>
          <w:rFonts w:ascii="Times New Roman" w:eastAsiaTheme="minorHAnsi" w:hAnsi="Times New Roman"/>
          <w:noProof/>
          <w:sz w:val="28"/>
        </w:rPr>
        <w:drawing>
          <wp:inline distT="0" distB="0" distL="0" distR="0" wp14:anchorId="4D03A645" wp14:editId="200E7B63">
            <wp:extent cx="4572000" cy="2743200"/>
            <wp:effectExtent l="0" t="0" r="19050" b="19050"/>
            <wp:docPr id="29" name="Диагра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A5D0C" w:rsidRPr="007A5D0C" w:rsidRDefault="007A5D0C" w:rsidP="007A5D0C">
      <w:pPr>
        <w:spacing w:after="0" w:line="240" w:lineRule="auto"/>
        <w:jc w:val="both"/>
        <w:rPr>
          <w:rFonts w:ascii="Times New Roman" w:eastAsia="Calibri" w:hAnsi="Times New Roman" w:cs="Times New Roman"/>
          <w:sz w:val="28"/>
          <w:szCs w:val="28"/>
        </w:rPr>
      </w:pPr>
    </w:p>
    <w:p w:rsidR="007A5D0C" w:rsidRPr="007A5D0C" w:rsidRDefault="007A5D0C" w:rsidP="00840F40">
      <w:pPr>
        <w:spacing w:after="0" w:line="240" w:lineRule="auto"/>
        <w:ind w:firstLine="708"/>
        <w:jc w:val="both"/>
        <w:rPr>
          <w:rFonts w:ascii="Times New Roman" w:eastAsia="Calibri" w:hAnsi="Times New Roman" w:cs="Times New Roman"/>
          <w:sz w:val="28"/>
          <w:szCs w:val="28"/>
        </w:rPr>
      </w:pPr>
      <w:r w:rsidRPr="007A5D0C">
        <w:rPr>
          <w:rFonts w:ascii="Times New Roman" w:eastAsia="Calibri" w:hAnsi="Times New Roman" w:cs="Times New Roman"/>
          <w:sz w:val="28"/>
          <w:szCs w:val="28"/>
        </w:rPr>
        <w:t xml:space="preserve">Представените данни показват тенденция на относителна равномерност на абсолютния брой на внесените в съда актове. </w:t>
      </w:r>
    </w:p>
    <w:p w:rsidR="007A5D0C" w:rsidRPr="007A5D0C" w:rsidRDefault="007A5D0C" w:rsidP="006C786B">
      <w:pPr>
        <w:spacing w:after="0" w:line="240" w:lineRule="auto"/>
        <w:ind w:firstLine="708"/>
        <w:jc w:val="both"/>
        <w:rPr>
          <w:rFonts w:ascii="Times New Roman" w:eastAsia="Calibri" w:hAnsi="Times New Roman" w:cs="Times New Roman"/>
          <w:sz w:val="28"/>
          <w:szCs w:val="28"/>
        </w:rPr>
      </w:pPr>
      <w:r w:rsidRPr="007A5D0C">
        <w:rPr>
          <w:rFonts w:ascii="Times New Roman" w:eastAsia="Calibri" w:hAnsi="Times New Roman" w:cs="Times New Roman"/>
          <w:sz w:val="28"/>
          <w:szCs w:val="28"/>
        </w:rPr>
        <w:t xml:space="preserve">Запазва се тенденцията споразумението да бъде най-често използвания институт за решаване на досъдебното производство. </w:t>
      </w:r>
    </w:p>
    <w:p w:rsidR="007A5D0C" w:rsidRPr="007A5D0C" w:rsidRDefault="007A5D0C" w:rsidP="00840F40">
      <w:pPr>
        <w:shd w:val="clear" w:color="auto" w:fill="FFFFFF"/>
        <w:spacing w:after="0" w:line="240" w:lineRule="auto"/>
        <w:ind w:right="11" w:firstLine="708"/>
        <w:jc w:val="both"/>
        <w:rPr>
          <w:rFonts w:ascii="Times New Roman" w:eastAsia="Calibri" w:hAnsi="Times New Roman" w:cs="Times New Roman"/>
          <w:sz w:val="28"/>
          <w:szCs w:val="28"/>
        </w:rPr>
      </w:pPr>
      <w:r w:rsidRPr="007A5D0C">
        <w:rPr>
          <w:rFonts w:ascii="Times New Roman" w:eastAsia="Calibri" w:hAnsi="Times New Roman" w:cs="Times New Roman"/>
          <w:sz w:val="28"/>
          <w:szCs w:val="28"/>
        </w:rPr>
        <w:t xml:space="preserve">Отчита се минимално намаление в броя на предложенията за освобождаване от наказателна отговорност по реда на чл. 78а НК, които са </w:t>
      </w:r>
      <w:r w:rsidRPr="007A5D0C">
        <w:rPr>
          <w:rFonts w:ascii="Times New Roman" w:eastAsia="Calibri" w:hAnsi="Times New Roman" w:cs="Times New Roman"/>
          <w:sz w:val="28"/>
          <w:szCs w:val="28"/>
          <w:lang w:val="en-US"/>
        </w:rPr>
        <w:t>1</w:t>
      </w:r>
      <w:r w:rsidRPr="007A5D0C">
        <w:rPr>
          <w:rFonts w:ascii="Times New Roman" w:eastAsia="Calibri" w:hAnsi="Times New Roman" w:cs="Times New Roman"/>
          <w:sz w:val="28"/>
          <w:szCs w:val="28"/>
        </w:rPr>
        <w:t>82 бр. за годината ( при 190</w:t>
      </w:r>
      <w:r w:rsidR="005B7BD2">
        <w:rPr>
          <w:rFonts w:ascii="Times New Roman" w:eastAsia="Calibri" w:hAnsi="Times New Roman" w:cs="Times New Roman"/>
          <w:sz w:val="28"/>
          <w:szCs w:val="28"/>
        </w:rPr>
        <w:t xml:space="preserve"> бр.</w:t>
      </w:r>
      <w:r w:rsidRPr="007A5D0C">
        <w:rPr>
          <w:rFonts w:ascii="Times New Roman" w:eastAsia="Calibri" w:hAnsi="Times New Roman" w:cs="Times New Roman"/>
          <w:sz w:val="28"/>
          <w:szCs w:val="28"/>
        </w:rPr>
        <w:t xml:space="preserve"> през 2021 г. и 188</w:t>
      </w:r>
      <w:r w:rsidR="005B7BD2">
        <w:rPr>
          <w:rFonts w:ascii="Times New Roman" w:eastAsia="Calibri" w:hAnsi="Times New Roman" w:cs="Times New Roman"/>
          <w:sz w:val="28"/>
          <w:szCs w:val="28"/>
        </w:rPr>
        <w:t xml:space="preserve">бр. </w:t>
      </w:r>
      <w:r w:rsidRPr="007A5D0C">
        <w:rPr>
          <w:rFonts w:ascii="Times New Roman" w:eastAsia="Calibri" w:hAnsi="Times New Roman" w:cs="Times New Roman"/>
          <w:sz w:val="28"/>
          <w:szCs w:val="28"/>
        </w:rPr>
        <w:t>за 2020 г.)</w:t>
      </w:r>
    </w:p>
    <w:p w:rsidR="007A5D0C" w:rsidRPr="007A5D0C" w:rsidRDefault="007A5D0C" w:rsidP="00840F40">
      <w:pPr>
        <w:shd w:val="clear" w:color="auto" w:fill="FFFFFF"/>
        <w:spacing w:after="0" w:line="240" w:lineRule="auto"/>
        <w:ind w:right="11" w:firstLine="708"/>
        <w:jc w:val="both"/>
        <w:rPr>
          <w:rFonts w:ascii="Times New Roman" w:eastAsia="Calibri" w:hAnsi="Times New Roman" w:cs="Times New Roman"/>
          <w:sz w:val="28"/>
          <w:szCs w:val="28"/>
        </w:rPr>
      </w:pPr>
      <w:r w:rsidRPr="007A5D0C">
        <w:rPr>
          <w:rFonts w:ascii="Times New Roman" w:eastAsia="Calibri" w:hAnsi="Times New Roman" w:cs="Times New Roman"/>
          <w:sz w:val="28"/>
          <w:szCs w:val="28"/>
        </w:rPr>
        <w:lastRenderedPageBreak/>
        <w:t>Структурното разпределение на внесените прокурорски актове в съда и обвиняеми лица, се представя по видове престъпления, съобразно систематиката на НК:</w:t>
      </w:r>
    </w:p>
    <w:p w:rsidR="007A5D0C" w:rsidRPr="007A5D0C" w:rsidRDefault="007A5D0C" w:rsidP="007A5D0C">
      <w:pPr>
        <w:shd w:val="clear" w:color="auto" w:fill="FFFFFF"/>
        <w:spacing w:after="0" w:line="240" w:lineRule="auto"/>
        <w:ind w:right="11"/>
        <w:jc w:val="both"/>
        <w:rPr>
          <w:rFonts w:ascii="Times New Roman" w:eastAsia="Calibri" w:hAnsi="Times New Roman" w:cs="Times New Roman"/>
          <w:sz w:val="28"/>
          <w:szCs w:val="28"/>
        </w:rPr>
      </w:pPr>
    </w:p>
    <w:p w:rsidR="007A5D0C" w:rsidRPr="007A5D0C" w:rsidRDefault="007A5D0C" w:rsidP="007A5D0C">
      <w:pPr>
        <w:shd w:val="clear" w:color="auto" w:fill="FFFFFF"/>
        <w:spacing w:after="0" w:line="240" w:lineRule="auto"/>
        <w:ind w:right="11"/>
        <w:jc w:val="both"/>
        <w:rPr>
          <w:rFonts w:ascii="Times New Roman" w:eastAsia="Calibri" w:hAnsi="Times New Roman" w:cs="Times New Roman"/>
          <w:szCs w:val="28"/>
          <w:lang w:val="en-US"/>
        </w:rPr>
      </w:pPr>
    </w:p>
    <w:tbl>
      <w:tblPr>
        <w:tblW w:w="919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6"/>
        <w:gridCol w:w="1265"/>
        <w:gridCol w:w="1609"/>
        <w:gridCol w:w="1785"/>
      </w:tblGrid>
      <w:tr w:rsidR="007A5D0C" w:rsidRPr="007A5D0C" w:rsidTr="007A5D0C">
        <w:trPr>
          <w:cantSplit/>
          <w:trHeight w:val="680"/>
        </w:trPr>
        <w:tc>
          <w:tcPr>
            <w:tcW w:w="4536" w:type="dxa"/>
            <w:tcBorders>
              <w:top w:val="single" w:sz="4" w:space="0" w:color="auto"/>
              <w:left w:val="single" w:sz="4" w:space="0" w:color="auto"/>
              <w:bottom w:val="single" w:sz="4" w:space="0" w:color="auto"/>
              <w:right w:val="single" w:sz="4" w:space="0" w:color="auto"/>
            </w:tcBorders>
            <w:vAlign w:val="center"/>
            <w:hideMark/>
          </w:tcPr>
          <w:p w:rsidR="007A5D0C" w:rsidRPr="007A5D0C" w:rsidRDefault="007A5D0C" w:rsidP="007A5D0C">
            <w:pPr>
              <w:spacing w:line="240" w:lineRule="auto"/>
              <w:jc w:val="center"/>
              <w:rPr>
                <w:rFonts w:ascii="Times New Roman" w:eastAsia="Calibri" w:hAnsi="Times New Roman" w:cs="Times New Roman"/>
                <w:b/>
                <w:bCs/>
                <w:sz w:val="24"/>
                <w:szCs w:val="24"/>
              </w:rPr>
            </w:pPr>
            <w:r w:rsidRPr="007A5D0C">
              <w:rPr>
                <w:rFonts w:ascii="Times New Roman" w:eastAsia="Calibri" w:hAnsi="Times New Roman" w:cs="Times New Roman"/>
                <w:b/>
                <w:bCs/>
                <w:sz w:val="24"/>
                <w:szCs w:val="24"/>
              </w:rPr>
              <w:t>Глави от НК</w:t>
            </w:r>
          </w:p>
        </w:tc>
        <w:tc>
          <w:tcPr>
            <w:tcW w:w="1265" w:type="dxa"/>
            <w:tcBorders>
              <w:top w:val="single" w:sz="4" w:space="0" w:color="auto"/>
              <w:left w:val="single" w:sz="4" w:space="0" w:color="auto"/>
              <w:bottom w:val="single" w:sz="4" w:space="0" w:color="auto"/>
              <w:right w:val="single" w:sz="4" w:space="0" w:color="auto"/>
            </w:tcBorders>
            <w:noWrap/>
            <w:vAlign w:val="center"/>
            <w:hideMark/>
          </w:tcPr>
          <w:p w:rsidR="007A5D0C" w:rsidRPr="007A5D0C" w:rsidRDefault="007A5D0C" w:rsidP="007A5D0C">
            <w:pPr>
              <w:spacing w:line="240" w:lineRule="auto"/>
              <w:jc w:val="center"/>
              <w:rPr>
                <w:rFonts w:ascii="Times New Roman" w:eastAsia="Calibri" w:hAnsi="Times New Roman" w:cs="Times New Roman"/>
                <w:b/>
                <w:bCs/>
                <w:sz w:val="24"/>
                <w:szCs w:val="24"/>
              </w:rPr>
            </w:pPr>
            <w:r w:rsidRPr="007A5D0C">
              <w:rPr>
                <w:rFonts w:ascii="Times New Roman" w:eastAsia="Calibri" w:hAnsi="Times New Roman" w:cs="Times New Roman"/>
                <w:b/>
                <w:bCs/>
                <w:sz w:val="24"/>
                <w:szCs w:val="24"/>
              </w:rPr>
              <w:t>Внесени в съда ДП</w:t>
            </w:r>
          </w:p>
        </w:tc>
        <w:tc>
          <w:tcPr>
            <w:tcW w:w="1609" w:type="dxa"/>
            <w:tcBorders>
              <w:top w:val="single" w:sz="4" w:space="0" w:color="auto"/>
              <w:left w:val="single" w:sz="4" w:space="0" w:color="auto"/>
              <w:bottom w:val="single" w:sz="4" w:space="0" w:color="auto"/>
              <w:right w:val="single" w:sz="4" w:space="0" w:color="auto"/>
            </w:tcBorders>
            <w:noWrap/>
            <w:vAlign w:val="center"/>
            <w:hideMark/>
          </w:tcPr>
          <w:p w:rsidR="007A5D0C" w:rsidRPr="007A5D0C" w:rsidRDefault="007A5D0C" w:rsidP="007A5D0C">
            <w:pPr>
              <w:spacing w:line="240" w:lineRule="auto"/>
              <w:jc w:val="center"/>
              <w:rPr>
                <w:rFonts w:ascii="Times New Roman" w:eastAsia="Calibri" w:hAnsi="Times New Roman" w:cs="Times New Roman"/>
                <w:b/>
                <w:bCs/>
                <w:sz w:val="24"/>
                <w:szCs w:val="24"/>
              </w:rPr>
            </w:pPr>
            <w:r w:rsidRPr="007A5D0C">
              <w:rPr>
                <w:rFonts w:ascii="Times New Roman" w:eastAsia="Calibri" w:hAnsi="Times New Roman" w:cs="Times New Roman"/>
                <w:b/>
                <w:bCs/>
                <w:sz w:val="24"/>
                <w:szCs w:val="24"/>
              </w:rPr>
              <w:t>Прокурорски актове</w:t>
            </w:r>
          </w:p>
        </w:tc>
        <w:tc>
          <w:tcPr>
            <w:tcW w:w="1785" w:type="dxa"/>
            <w:tcBorders>
              <w:top w:val="single" w:sz="4" w:space="0" w:color="auto"/>
              <w:left w:val="single" w:sz="4" w:space="0" w:color="auto"/>
              <w:bottom w:val="single" w:sz="4" w:space="0" w:color="auto"/>
              <w:right w:val="single" w:sz="4" w:space="0" w:color="auto"/>
            </w:tcBorders>
            <w:noWrap/>
            <w:vAlign w:val="center"/>
            <w:hideMark/>
          </w:tcPr>
          <w:p w:rsidR="007A5D0C" w:rsidRPr="007A5D0C" w:rsidRDefault="007A5D0C" w:rsidP="007A5D0C">
            <w:pPr>
              <w:spacing w:line="240" w:lineRule="auto"/>
              <w:jc w:val="center"/>
              <w:rPr>
                <w:rFonts w:ascii="Times New Roman" w:eastAsia="Calibri" w:hAnsi="Times New Roman" w:cs="Times New Roman"/>
                <w:b/>
                <w:bCs/>
                <w:sz w:val="24"/>
                <w:szCs w:val="24"/>
              </w:rPr>
            </w:pPr>
            <w:r w:rsidRPr="007A5D0C">
              <w:rPr>
                <w:rFonts w:ascii="Times New Roman" w:eastAsia="Calibri" w:hAnsi="Times New Roman" w:cs="Times New Roman"/>
                <w:b/>
                <w:bCs/>
                <w:sz w:val="24"/>
                <w:szCs w:val="24"/>
              </w:rPr>
              <w:t>Брой лица по прокурорските актове</w:t>
            </w:r>
          </w:p>
        </w:tc>
      </w:tr>
      <w:tr w:rsidR="007A5D0C" w:rsidRPr="007A5D0C" w:rsidTr="007A5D0C">
        <w:trPr>
          <w:cantSplit/>
          <w:trHeight w:val="680"/>
        </w:trPr>
        <w:tc>
          <w:tcPr>
            <w:tcW w:w="4536" w:type="dxa"/>
            <w:tcBorders>
              <w:top w:val="single" w:sz="4" w:space="0" w:color="auto"/>
              <w:left w:val="single" w:sz="4" w:space="0" w:color="auto"/>
              <w:bottom w:val="single" w:sz="4" w:space="0" w:color="auto"/>
              <w:right w:val="single" w:sz="4" w:space="0" w:color="auto"/>
            </w:tcBorders>
            <w:vAlign w:val="center"/>
            <w:hideMark/>
          </w:tcPr>
          <w:p w:rsidR="007A5D0C" w:rsidRPr="007A5D0C" w:rsidRDefault="007A5D0C" w:rsidP="007A5D0C">
            <w:pPr>
              <w:spacing w:line="240" w:lineRule="auto"/>
              <w:jc w:val="center"/>
              <w:rPr>
                <w:rFonts w:ascii="Times New Roman" w:eastAsia="Calibri" w:hAnsi="Times New Roman" w:cs="Times New Roman"/>
                <w:b/>
                <w:bCs/>
                <w:sz w:val="24"/>
                <w:szCs w:val="24"/>
              </w:rPr>
            </w:pPr>
            <w:r w:rsidRPr="007A5D0C">
              <w:rPr>
                <w:rFonts w:ascii="Times New Roman" w:eastAsia="Calibri" w:hAnsi="Times New Roman" w:cs="Times New Roman"/>
                <w:b/>
                <w:bCs/>
                <w:sz w:val="24"/>
                <w:szCs w:val="24"/>
              </w:rPr>
              <w:t>Общо</w:t>
            </w:r>
          </w:p>
        </w:tc>
        <w:tc>
          <w:tcPr>
            <w:tcW w:w="1265" w:type="dxa"/>
            <w:tcBorders>
              <w:top w:val="single" w:sz="4" w:space="0" w:color="auto"/>
              <w:left w:val="single" w:sz="4" w:space="0" w:color="auto"/>
              <w:bottom w:val="single" w:sz="4" w:space="0" w:color="auto"/>
              <w:right w:val="single" w:sz="4" w:space="0" w:color="auto"/>
            </w:tcBorders>
            <w:noWrap/>
            <w:hideMark/>
          </w:tcPr>
          <w:p w:rsidR="007A5D0C" w:rsidRPr="007A5D0C" w:rsidRDefault="007A5D0C" w:rsidP="007A5D0C">
            <w:pPr>
              <w:jc w:val="center"/>
              <w:rPr>
                <w:rFonts w:ascii="Times New Roman" w:eastAsiaTheme="minorHAnsi" w:hAnsi="Times New Roman" w:cs="Times New Roman"/>
                <w:b/>
                <w:sz w:val="28"/>
                <w:lang w:eastAsia="en-US"/>
              </w:rPr>
            </w:pPr>
            <w:r w:rsidRPr="007A5D0C">
              <w:rPr>
                <w:rFonts w:ascii="Times New Roman" w:eastAsiaTheme="minorHAnsi" w:hAnsi="Times New Roman" w:cs="Times New Roman"/>
                <w:b/>
                <w:lang w:eastAsia="en-US"/>
              </w:rPr>
              <w:t>1056</w:t>
            </w:r>
          </w:p>
        </w:tc>
        <w:tc>
          <w:tcPr>
            <w:tcW w:w="1609" w:type="dxa"/>
            <w:tcBorders>
              <w:top w:val="single" w:sz="4" w:space="0" w:color="auto"/>
              <w:left w:val="single" w:sz="4" w:space="0" w:color="auto"/>
              <w:bottom w:val="single" w:sz="4" w:space="0" w:color="auto"/>
              <w:right w:val="single" w:sz="4" w:space="0" w:color="auto"/>
            </w:tcBorders>
            <w:noWrap/>
            <w:hideMark/>
          </w:tcPr>
          <w:p w:rsidR="007A5D0C" w:rsidRPr="007A5D0C" w:rsidRDefault="007A5D0C" w:rsidP="007A5D0C">
            <w:pPr>
              <w:jc w:val="center"/>
              <w:rPr>
                <w:rFonts w:ascii="Times New Roman" w:eastAsiaTheme="minorHAnsi" w:hAnsi="Times New Roman" w:cs="Times New Roman"/>
                <w:b/>
                <w:sz w:val="28"/>
                <w:lang w:eastAsia="en-US"/>
              </w:rPr>
            </w:pPr>
            <w:r w:rsidRPr="007A5D0C">
              <w:rPr>
                <w:rFonts w:ascii="Times New Roman" w:eastAsiaTheme="minorHAnsi" w:hAnsi="Times New Roman" w:cs="Times New Roman"/>
                <w:b/>
                <w:lang w:eastAsia="en-US"/>
              </w:rPr>
              <w:t>1101</w:t>
            </w:r>
          </w:p>
        </w:tc>
        <w:tc>
          <w:tcPr>
            <w:tcW w:w="1785" w:type="dxa"/>
            <w:tcBorders>
              <w:top w:val="single" w:sz="4" w:space="0" w:color="auto"/>
              <w:left w:val="single" w:sz="4" w:space="0" w:color="auto"/>
              <w:bottom w:val="single" w:sz="4" w:space="0" w:color="auto"/>
              <w:right w:val="single" w:sz="4" w:space="0" w:color="auto"/>
            </w:tcBorders>
            <w:noWrap/>
            <w:hideMark/>
          </w:tcPr>
          <w:p w:rsidR="007A5D0C" w:rsidRPr="007A5D0C" w:rsidRDefault="007A5D0C" w:rsidP="007A5D0C">
            <w:pPr>
              <w:jc w:val="center"/>
              <w:rPr>
                <w:rFonts w:ascii="Times New Roman" w:eastAsiaTheme="minorHAnsi" w:hAnsi="Times New Roman" w:cs="Times New Roman"/>
                <w:b/>
                <w:sz w:val="28"/>
                <w:lang w:eastAsia="en-US"/>
              </w:rPr>
            </w:pPr>
            <w:r w:rsidRPr="007A5D0C">
              <w:rPr>
                <w:rFonts w:ascii="Times New Roman" w:eastAsiaTheme="minorHAnsi" w:hAnsi="Times New Roman" w:cs="Times New Roman"/>
                <w:b/>
                <w:lang w:eastAsia="en-US"/>
              </w:rPr>
              <w:t>1148</w:t>
            </w:r>
          </w:p>
        </w:tc>
      </w:tr>
      <w:tr w:rsidR="007A5D0C" w:rsidRPr="007A5D0C" w:rsidTr="007A5D0C">
        <w:trPr>
          <w:cantSplit/>
          <w:trHeight w:val="680"/>
        </w:trPr>
        <w:tc>
          <w:tcPr>
            <w:tcW w:w="4536" w:type="dxa"/>
            <w:tcBorders>
              <w:top w:val="single" w:sz="4" w:space="0" w:color="auto"/>
              <w:left w:val="single" w:sz="4" w:space="0" w:color="auto"/>
              <w:bottom w:val="single" w:sz="4" w:space="0" w:color="auto"/>
              <w:right w:val="single" w:sz="4" w:space="0" w:color="auto"/>
            </w:tcBorders>
            <w:vAlign w:val="center"/>
            <w:hideMark/>
          </w:tcPr>
          <w:p w:rsidR="007A5D0C" w:rsidRPr="007A5D0C" w:rsidRDefault="007A5D0C" w:rsidP="007A5D0C">
            <w:pPr>
              <w:spacing w:line="240" w:lineRule="auto"/>
              <w:jc w:val="center"/>
              <w:rPr>
                <w:rFonts w:ascii="Times New Roman" w:eastAsia="Calibri" w:hAnsi="Times New Roman" w:cs="Times New Roman"/>
                <w:b/>
                <w:bCs/>
                <w:sz w:val="24"/>
                <w:szCs w:val="24"/>
              </w:rPr>
            </w:pPr>
            <w:r w:rsidRPr="007A5D0C">
              <w:rPr>
                <w:rFonts w:ascii="Times New Roman" w:eastAsia="Calibri" w:hAnsi="Times New Roman" w:cs="Times New Roman"/>
                <w:b/>
                <w:bCs/>
                <w:sz w:val="24"/>
                <w:szCs w:val="24"/>
              </w:rPr>
              <w:t>Глава втора</w:t>
            </w:r>
            <w:r w:rsidRPr="007A5D0C">
              <w:rPr>
                <w:rFonts w:ascii="Times New Roman" w:eastAsia="Calibri" w:hAnsi="Times New Roman" w:cs="Times New Roman"/>
                <w:b/>
                <w:bCs/>
                <w:sz w:val="24"/>
                <w:szCs w:val="24"/>
              </w:rPr>
              <w:br/>
              <w:t xml:space="preserve"> Престъпления против личността</w:t>
            </w:r>
          </w:p>
        </w:tc>
        <w:tc>
          <w:tcPr>
            <w:tcW w:w="1265" w:type="dxa"/>
            <w:tcBorders>
              <w:top w:val="single" w:sz="4" w:space="0" w:color="auto"/>
              <w:left w:val="single" w:sz="4" w:space="0" w:color="auto"/>
              <w:bottom w:val="single" w:sz="4" w:space="0" w:color="auto"/>
              <w:right w:val="single" w:sz="4" w:space="0" w:color="auto"/>
            </w:tcBorders>
            <w:noWrap/>
            <w:hideMark/>
          </w:tcPr>
          <w:p w:rsidR="007A5D0C" w:rsidRPr="007A5D0C" w:rsidRDefault="007A5D0C" w:rsidP="007A5D0C">
            <w:pPr>
              <w:jc w:val="center"/>
              <w:rPr>
                <w:rFonts w:ascii="Times New Roman" w:eastAsiaTheme="minorHAnsi" w:hAnsi="Times New Roman" w:cs="Times New Roman"/>
                <w:sz w:val="28"/>
                <w:lang w:eastAsia="en-US"/>
              </w:rPr>
            </w:pPr>
            <w:r w:rsidRPr="007A5D0C">
              <w:rPr>
                <w:rFonts w:ascii="Times New Roman" w:eastAsiaTheme="minorHAnsi" w:hAnsi="Times New Roman" w:cs="Times New Roman"/>
                <w:lang w:eastAsia="en-US"/>
              </w:rPr>
              <w:t>66</w:t>
            </w:r>
          </w:p>
        </w:tc>
        <w:tc>
          <w:tcPr>
            <w:tcW w:w="1609" w:type="dxa"/>
            <w:tcBorders>
              <w:top w:val="single" w:sz="4" w:space="0" w:color="auto"/>
              <w:left w:val="single" w:sz="4" w:space="0" w:color="auto"/>
              <w:bottom w:val="single" w:sz="4" w:space="0" w:color="auto"/>
              <w:right w:val="single" w:sz="4" w:space="0" w:color="auto"/>
            </w:tcBorders>
            <w:noWrap/>
            <w:hideMark/>
          </w:tcPr>
          <w:p w:rsidR="007A5D0C" w:rsidRPr="007A5D0C" w:rsidRDefault="007A5D0C" w:rsidP="007A5D0C">
            <w:pPr>
              <w:jc w:val="center"/>
              <w:rPr>
                <w:rFonts w:ascii="Times New Roman" w:eastAsiaTheme="minorHAnsi" w:hAnsi="Times New Roman" w:cs="Times New Roman"/>
                <w:sz w:val="28"/>
                <w:lang w:eastAsia="en-US"/>
              </w:rPr>
            </w:pPr>
            <w:r w:rsidRPr="007A5D0C">
              <w:rPr>
                <w:rFonts w:ascii="Times New Roman" w:eastAsiaTheme="minorHAnsi" w:hAnsi="Times New Roman" w:cs="Times New Roman"/>
                <w:lang w:eastAsia="en-US"/>
              </w:rPr>
              <w:t>68</w:t>
            </w:r>
          </w:p>
        </w:tc>
        <w:tc>
          <w:tcPr>
            <w:tcW w:w="1785" w:type="dxa"/>
            <w:tcBorders>
              <w:top w:val="single" w:sz="4" w:space="0" w:color="auto"/>
              <w:left w:val="single" w:sz="4" w:space="0" w:color="auto"/>
              <w:bottom w:val="single" w:sz="4" w:space="0" w:color="auto"/>
              <w:right w:val="single" w:sz="4" w:space="0" w:color="auto"/>
            </w:tcBorders>
            <w:noWrap/>
            <w:hideMark/>
          </w:tcPr>
          <w:p w:rsidR="007A5D0C" w:rsidRPr="007A5D0C" w:rsidRDefault="007A5D0C" w:rsidP="007A5D0C">
            <w:pPr>
              <w:jc w:val="center"/>
              <w:rPr>
                <w:rFonts w:ascii="Times New Roman" w:eastAsiaTheme="minorHAnsi" w:hAnsi="Times New Roman" w:cs="Times New Roman"/>
                <w:sz w:val="28"/>
                <w:lang w:eastAsia="en-US"/>
              </w:rPr>
            </w:pPr>
            <w:r w:rsidRPr="007A5D0C">
              <w:rPr>
                <w:rFonts w:ascii="Times New Roman" w:eastAsiaTheme="minorHAnsi" w:hAnsi="Times New Roman" w:cs="Times New Roman"/>
                <w:lang w:eastAsia="en-US"/>
              </w:rPr>
              <w:t>76</w:t>
            </w:r>
          </w:p>
        </w:tc>
      </w:tr>
      <w:tr w:rsidR="007A5D0C" w:rsidRPr="007A5D0C" w:rsidTr="007A5D0C">
        <w:trPr>
          <w:cantSplit/>
          <w:trHeight w:val="680"/>
        </w:trPr>
        <w:tc>
          <w:tcPr>
            <w:tcW w:w="4536" w:type="dxa"/>
            <w:tcBorders>
              <w:top w:val="single" w:sz="4" w:space="0" w:color="auto"/>
              <w:left w:val="single" w:sz="4" w:space="0" w:color="auto"/>
              <w:bottom w:val="single" w:sz="4" w:space="0" w:color="auto"/>
              <w:right w:val="single" w:sz="4" w:space="0" w:color="auto"/>
            </w:tcBorders>
            <w:vAlign w:val="center"/>
            <w:hideMark/>
          </w:tcPr>
          <w:p w:rsidR="007A5D0C" w:rsidRPr="007A5D0C" w:rsidRDefault="007A5D0C" w:rsidP="007A5D0C">
            <w:pPr>
              <w:spacing w:line="240" w:lineRule="auto"/>
              <w:jc w:val="center"/>
              <w:rPr>
                <w:rFonts w:ascii="Times New Roman" w:eastAsia="Calibri" w:hAnsi="Times New Roman" w:cs="Times New Roman"/>
                <w:b/>
                <w:bCs/>
                <w:sz w:val="24"/>
                <w:szCs w:val="24"/>
              </w:rPr>
            </w:pPr>
            <w:r w:rsidRPr="007A5D0C">
              <w:rPr>
                <w:rFonts w:ascii="Times New Roman" w:eastAsia="Calibri" w:hAnsi="Times New Roman" w:cs="Times New Roman"/>
                <w:b/>
                <w:bCs/>
                <w:sz w:val="24"/>
                <w:szCs w:val="24"/>
              </w:rPr>
              <w:t>Глава трета</w:t>
            </w:r>
            <w:r w:rsidRPr="007A5D0C">
              <w:rPr>
                <w:rFonts w:ascii="Times New Roman" w:eastAsia="Calibri" w:hAnsi="Times New Roman" w:cs="Times New Roman"/>
                <w:b/>
                <w:bCs/>
                <w:sz w:val="24"/>
                <w:szCs w:val="24"/>
              </w:rPr>
              <w:br/>
              <w:t>Престъпления против правата на гражданите</w:t>
            </w:r>
          </w:p>
        </w:tc>
        <w:tc>
          <w:tcPr>
            <w:tcW w:w="1265" w:type="dxa"/>
            <w:tcBorders>
              <w:top w:val="single" w:sz="4" w:space="0" w:color="auto"/>
              <w:left w:val="single" w:sz="4" w:space="0" w:color="auto"/>
              <w:bottom w:val="single" w:sz="4" w:space="0" w:color="auto"/>
              <w:right w:val="single" w:sz="4" w:space="0" w:color="auto"/>
            </w:tcBorders>
            <w:noWrap/>
            <w:hideMark/>
          </w:tcPr>
          <w:p w:rsidR="007A5D0C" w:rsidRPr="007A5D0C" w:rsidRDefault="007A5D0C" w:rsidP="007A5D0C">
            <w:pPr>
              <w:jc w:val="center"/>
              <w:rPr>
                <w:rFonts w:ascii="Times New Roman" w:eastAsiaTheme="minorHAnsi" w:hAnsi="Times New Roman" w:cs="Times New Roman"/>
                <w:sz w:val="28"/>
                <w:lang w:eastAsia="en-US"/>
              </w:rPr>
            </w:pPr>
            <w:r w:rsidRPr="007A5D0C">
              <w:rPr>
                <w:rFonts w:ascii="Times New Roman" w:eastAsiaTheme="minorHAnsi" w:hAnsi="Times New Roman" w:cs="Times New Roman"/>
                <w:lang w:eastAsia="en-US"/>
              </w:rPr>
              <w:t>8</w:t>
            </w:r>
          </w:p>
        </w:tc>
        <w:tc>
          <w:tcPr>
            <w:tcW w:w="1609" w:type="dxa"/>
            <w:tcBorders>
              <w:top w:val="single" w:sz="4" w:space="0" w:color="auto"/>
              <w:left w:val="single" w:sz="4" w:space="0" w:color="auto"/>
              <w:bottom w:val="single" w:sz="4" w:space="0" w:color="auto"/>
              <w:right w:val="single" w:sz="4" w:space="0" w:color="auto"/>
            </w:tcBorders>
            <w:noWrap/>
            <w:hideMark/>
          </w:tcPr>
          <w:p w:rsidR="007A5D0C" w:rsidRPr="007A5D0C" w:rsidRDefault="007A5D0C" w:rsidP="007A5D0C">
            <w:pPr>
              <w:jc w:val="center"/>
              <w:rPr>
                <w:rFonts w:ascii="Times New Roman" w:eastAsiaTheme="minorHAnsi" w:hAnsi="Times New Roman" w:cs="Times New Roman"/>
                <w:sz w:val="28"/>
                <w:lang w:eastAsia="en-US"/>
              </w:rPr>
            </w:pPr>
            <w:r w:rsidRPr="007A5D0C">
              <w:rPr>
                <w:rFonts w:ascii="Times New Roman" w:eastAsiaTheme="minorHAnsi" w:hAnsi="Times New Roman" w:cs="Times New Roman"/>
                <w:lang w:eastAsia="en-US"/>
              </w:rPr>
              <w:t>9</w:t>
            </w:r>
          </w:p>
        </w:tc>
        <w:tc>
          <w:tcPr>
            <w:tcW w:w="1785" w:type="dxa"/>
            <w:tcBorders>
              <w:top w:val="single" w:sz="4" w:space="0" w:color="auto"/>
              <w:left w:val="single" w:sz="4" w:space="0" w:color="auto"/>
              <w:bottom w:val="single" w:sz="4" w:space="0" w:color="auto"/>
              <w:right w:val="single" w:sz="4" w:space="0" w:color="auto"/>
            </w:tcBorders>
            <w:noWrap/>
            <w:hideMark/>
          </w:tcPr>
          <w:p w:rsidR="007A5D0C" w:rsidRPr="007A5D0C" w:rsidRDefault="007A5D0C" w:rsidP="007A5D0C">
            <w:pPr>
              <w:jc w:val="center"/>
              <w:rPr>
                <w:rFonts w:ascii="Times New Roman" w:eastAsiaTheme="minorHAnsi" w:hAnsi="Times New Roman" w:cs="Times New Roman"/>
                <w:sz w:val="28"/>
                <w:lang w:eastAsia="en-US"/>
              </w:rPr>
            </w:pPr>
            <w:r w:rsidRPr="007A5D0C">
              <w:rPr>
                <w:rFonts w:ascii="Times New Roman" w:eastAsiaTheme="minorHAnsi" w:hAnsi="Times New Roman" w:cs="Times New Roman"/>
                <w:lang w:eastAsia="en-US"/>
              </w:rPr>
              <w:t>9</w:t>
            </w:r>
          </w:p>
        </w:tc>
      </w:tr>
      <w:tr w:rsidR="007A5D0C" w:rsidRPr="007A5D0C" w:rsidTr="007A5D0C">
        <w:trPr>
          <w:cantSplit/>
          <w:trHeight w:val="680"/>
        </w:trPr>
        <w:tc>
          <w:tcPr>
            <w:tcW w:w="4536" w:type="dxa"/>
            <w:tcBorders>
              <w:top w:val="single" w:sz="4" w:space="0" w:color="auto"/>
              <w:left w:val="single" w:sz="4" w:space="0" w:color="auto"/>
              <w:bottom w:val="single" w:sz="4" w:space="0" w:color="auto"/>
              <w:right w:val="single" w:sz="4" w:space="0" w:color="auto"/>
            </w:tcBorders>
            <w:vAlign w:val="center"/>
            <w:hideMark/>
          </w:tcPr>
          <w:p w:rsidR="007A5D0C" w:rsidRPr="007A5D0C" w:rsidRDefault="007A5D0C" w:rsidP="007A5D0C">
            <w:pPr>
              <w:spacing w:line="240" w:lineRule="auto"/>
              <w:jc w:val="center"/>
              <w:rPr>
                <w:rFonts w:ascii="Times New Roman" w:eastAsia="Calibri" w:hAnsi="Times New Roman" w:cs="Times New Roman"/>
                <w:b/>
                <w:bCs/>
                <w:sz w:val="24"/>
                <w:szCs w:val="24"/>
              </w:rPr>
            </w:pPr>
            <w:r w:rsidRPr="007A5D0C">
              <w:rPr>
                <w:rFonts w:ascii="Times New Roman" w:eastAsia="Calibri" w:hAnsi="Times New Roman" w:cs="Times New Roman"/>
                <w:b/>
                <w:bCs/>
                <w:sz w:val="24"/>
                <w:szCs w:val="24"/>
              </w:rPr>
              <w:t>Глава четвърта</w:t>
            </w:r>
            <w:r w:rsidRPr="007A5D0C">
              <w:rPr>
                <w:rFonts w:ascii="Times New Roman" w:eastAsia="Calibri" w:hAnsi="Times New Roman" w:cs="Times New Roman"/>
                <w:b/>
                <w:bCs/>
                <w:sz w:val="24"/>
                <w:szCs w:val="24"/>
              </w:rPr>
              <w:br/>
              <w:t>Престъпления против брака и семейството</w:t>
            </w:r>
          </w:p>
        </w:tc>
        <w:tc>
          <w:tcPr>
            <w:tcW w:w="1265" w:type="dxa"/>
            <w:tcBorders>
              <w:top w:val="single" w:sz="4" w:space="0" w:color="auto"/>
              <w:left w:val="single" w:sz="4" w:space="0" w:color="auto"/>
              <w:bottom w:val="single" w:sz="4" w:space="0" w:color="auto"/>
              <w:right w:val="single" w:sz="4" w:space="0" w:color="auto"/>
            </w:tcBorders>
            <w:noWrap/>
            <w:hideMark/>
          </w:tcPr>
          <w:p w:rsidR="007A5D0C" w:rsidRPr="007A5D0C" w:rsidRDefault="007A5D0C" w:rsidP="007A5D0C">
            <w:pPr>
              <w:jc w:val="center"/>
              <w:rPr>
                <w:rFonts w:ascii="Times New Roman" w:eastAsiaTheme="minorHAnsi" w:hAnsi="Times New Roman" w:cs="Times New Roman"/>
                <w:sz w:val="28"/>
                <w:lang w:eastAsia="en-US"/>
              </w:rPr>
            </w:pPr>
            <w:r w:rsidRPr="007A5D0C">
              <w:rPr>
                <w:rFonts w:ascii="Times New Roman" w:eastAsiaTheme="minorHAnsi" w:hAnsi="Times New Roman" w:cs="Times New Roman"/>
                <w:lang w:eastAsia="en-US"/>
              </w:rPr>
              <w:t>41</w:t>
            </w:r>
          </w:p>
        </w:tc>
        <w:tc>
          <w:tcPr>
            <w:tcW w:w="1609" w:type="dxa"/>
            <w:tcBorders>
              <w:top w:val="single" w:sz="4" w:space="0" w:color="auto"/>
              <w:left w:val="single" w:sz="4" w:space="0" w:color="auto"/>
              <w:bottom w:val="single" w:sz="4" w:space="0" w:color="auto"/>
              <w:right w:val="single" w:sz="4" w:space="0" w:color="auto"/>
            </w:tcBorders>
            <w:noWrap/>
            <w:hideMark/>
          </w:tcPr>
          <w:p w:rsidR="007A5D0C" w:rsidRPr="007A5D0C" w:rsidRDefault="007A5D0C" w:rsidP="007A5D0C">
            <w:pPr>
              <w:jc w:val="center"/>
              <w:rPr>
                <w:rFonts w:ascii="Times New Roman" w:eastAsiaTheme="minorHAnsi" w:hAnsi="Times New Roman" w:cs="Times New Roman"/>
                <w:sz w:val="28"/>
                <w:lang w:eastAsia="en-US"/>
              </w:rPr>
            </w:pPr>
            <w:r w:rsidRPr="007A5D0C">
              <w:rPr>
                <w:rFonts w:ascii="Times New Roman" w:eastAsiaTheme="minorHAnsi" w:hAnsi="Times New Roman" w:cs="Times New Roman"/>
                <w:lang w:eastAsia="en-US"/>
              </w:rPr>
              <w:t>41</w:t>
            </w:r>
          </w:p>
        </w:tc>
        <w:tc>
          <w:tcPr>
            <w:tcW w:w="1785" w:type="dxa"/>
            <w:tcBorders>
              <w:top w:val="single" w:sz="4" w:space="0" w:color="auto"/>
              <w:left w:val="single" w:sz="4" w:space="0" w:color="auto"/>
              <w:bottom w:val="single" w:sz="4" w:space="0" w:color="auto"/>
              <w:right w:val="single" w:sz="4" w:space="0" w:color="auto"/>
            </w:tcBorders>
            <w:noWrap/>
            <w:hideMark/>
          </w:tcPr>
          <w:p w:rsidR="007A5D0C" w:rsidRPr="007A5D0C" w:rsidRDefault="007A5D0C" w:rsidP="007A5D0C">
            <w:pPr>
              <w:jc w:val="center"/>
              <w:rPr>
                <w:rFonts w:ascii="Times New Roman" w:eastAsiaTheme="minorHAnsi" w:hAnsi="Times New Roman" w:cs="Times New Roman"/>
                <w:sz w:val="28"/>
                <w:lang w:eastAsia="en-US"/>
              </w:rPr>
            </w:pPr>
            <w:r w:rsidRPr="007A5D0C">
              <w:rPr>
                <w:rFonts w:ascii="Times New Roman" w:eastAsiaTheme="minorHAnsi" w:hAnsi="Times New Roman" w:cs="Times New Roman"/>
                <w:lang w:eastAsia="en-US"/>
              </w:rPr>
              <w:t>41</w:t>
            </w:r>
          </w:p>
        </w:tc>
      </w:tr>
      <w:tr w:rsidR="007A5D0C" w:rsidRPr="007A5D0C" w:rsidTr="007A5D0C">
        <w:trPr>
          <w:cantSplit/>
          <w:trHeight w:val="680"/>
        </w:trPr>
        <w:tc>
          <w:tcPr>
            <w:tcW w:w="4536" w:type="dxa"/>
            <w:tcBorders>
              <w:top w:val="single" w:sz="4" w:space="0" w:color="auto"/>
              <w:left w:val="single" w:sz="4" w:space="0" w:color="auto"/>
              <w:bottom w:val="single" w:sz="4" w:space="0" w:color="auto"/>
              <w:right w:val="single" w:sz="4" w:space="0" w:color="auto"/>
            </w:tcBorders>
            <w:vAlign w:val="center"/>
            <w:hideMark/>
          </w:tcPr>
          <w:p w:rsidR="007A5D0C" w:rsidRPr="007A5D0C" w:rsidRDefault="007A5D0C" w:rsidP="007A5D0C">
            <w:pPr>
              <w:spacing w:line="240" w:lineRule="auto"/>
              <w:jc w:val="center"/>
              <w:rPr>
                <w:rFonts w:ascii="Times New Roman" w:eastAsia="Calibri" w:hAnsi="Times New Roman" w:cs="Times New Roman"/>
                <w:b/>
                <w:bCs/>
                <w:sz w:val="24"/>
                <w:szCs w:val="24"/>
              </w:rPr>
            </w:pPr>
            <w:r w:rsidRPr="007A5D0C">
              <w:rPr>
                <w:rFonts w:ascii="Times New Roman" w:eastAsia="Calibri" w:hAnsi="Times New Roman" w:cs="Times New Roman"/>
                <w:b/>
                <w:bCs/>
                <w:sz w:val="24"/>
                <w:szCs w:val="24"/>
              </w:rPr>
              <w:t>Глава пета</w:t>
            </w:r>
            <w:r w:rsidRPr="007A5D0C">
              <w:rPr>
                <w:rFonts w:ascii="Times New Roman" w:eastAsia="Calibri" w:hAnsi="Times New Roman" w:cs="Times New Roman"/>
                <w:b/>
                <w:bCs/>
                <w:sz w:val="24"/>
                <w:szCs w:val="24"/>
              </w:rPr>
              <w:br/>
              <w:t xml:space="preserve"> Престъпления против собствеността</w:t>
            </w:r>
          </w:p>
        </w:tc>
        <w:tc>
          <w:tcPr>
            <w:tcW w:w="1265" w:type="dxa"/>
            <w:tcBorders>
              <w:top w:val="single" w:sz="4" w:space="0" w:color="auto"/>
              <w:left w:val="single" w:sz="4" w:space="0" w:color="auto"/>
              <w:bottom w:val="single" w:sz="4" w:space="0" w:color="auto"/>
              <w:right w:val="single" w:sz="4" w:space="0" w:color="auto"/>
            </w:tcBorders>
            <w:noWrap/>
            <w:hideMark/>
          </w:tcPr>
          <w:p w:rsidR="007A5D0C" w:rsidRPr="007A5D0C" w:rsidRDefault="007A5D0C" w:rsidP="007A5D0C">
            <w:pPr>
              <w:jc w:val="center"/>
              <w:rPr>
                <w:rFonts w:ascii="Times New Roman" w:eastAsiaTheme="minorHAnsi" w:hAnsi="Times New Roman" w:cs="Times New Roman"/>
                <w:sz w:val="28"/>
                <w:lang w:eastAsia="en-US"/>
              </w:rPr>
            </w:pPr>
            <w:r w:rsidRPr="007A5D0C">
              <w:rPr>
                <w:rFonts w:ascii="Times New Roman" w:eastAsiaTheme="minorHAnsi" w:hAnsi="Times New Roman" w:cs="Times New Roman"/>
                <w:lang w:eastAsia="en-US"/>
              </w:rPr>
              <w:t>128</w:t>
            </w:r>
          </w:p>
        </w:tc>
        <w:tc>
          <w:tcPr>
            <w:tcW w:w="1609" w:type="dxa"/>
            <w:tcBorders>
              <w:top w:val="single" w:sz="4" w:space="0" w:color="auto"/>
              <w:left w:val="single" w:sz="4" w:space="0" w:color="auto"/>
              <w:bottom w:val="single" w:sz="4" w:space="0" w:color="auto"/>
              <w:right w:val="single" w:sz="4" w:space="0" w:color="auto"/>
            </w:tcBorders>
            <w:noWrap/>
            <w:hideMark/>
          </w:tcPr>
          <w:p w:rsidR="007A5D0C" w:rsidRPr="007A5D0C" w:rsidRDefault="007A5D0C" w:rsidP="007A5D0C">
            <w:pPr>
              <w:jc w:val="center"/>
              <w:rPr>
                <w:rFonts w:ascii="Times New Roman" w:eastAsiaTheme="minorHAnsi" w:hAnsi="Times New Roman" w:cs="Times New Roman"/>
                <w:sz w:val="28"/>
                <w:lang w:eastAsia="en-US"/>
              </w:rPr>
            </w:pPr>
            <w:r w:rsidRPr="007A5D0C">
              <w:rPr>
                <w:rFonts w:ascii="Times New Roman" w:eastAsiaTheme="minorHAnsi" w:hAnsi="Times New Roman" w:cs="Times New Roman"/>
                <w:lang w:eastAsia="en-US"/>
              </w:rPr>
              <w:t>182</w:t>
            </w:r>
          </w:p>
        </w:tc>
        <w:tc>
          <w:tcPr>
            <w:tcW w:w="1785" w:type="dxa"/>
            <w:tcBorders>
              <w:top w:val="single" w:sz="4" w:space="0" w:color="auto"/>
              <w:left w:val="single" w:sz="4" w:space="0" w:color="auto"/>
              <w:bottom w:val="single" w:sz="4" w:space="0" w:color="auto"/>
              <w:right w:val="single" w:sz="4" w:space="0" w:color="auto"/>
            </w:tcBorders>
            <w:noWrap/>
            <w:hideMark/>
          </w:tcPr>
          <w:p w:rsidR="007A5D0C" w:rsidRPr="007A5D0C" w:rsidRDefault="007A5D0C" w:rsidP="007A5D0C">
            <w:pPr>
              <w:jc w:val="center"/>
              <w:rPr>
                <w:rFonts w:ascii="Times New Roman" w:eastAsiaTheme="minorHAnsi" w:hAnsi="Times New Roman" w:cs="Times New Roman"/>
                <w:sz w:val="28"/>
                <w:lang w:eastAsia="en-US"/>
              </w:rPr>
            </w:pPr>
            <w:r w:rsidRPr="007A5D0C">
              <w:rPr>
                <w:rFonts w:ascii="Times New Roman" w:eastAsiaTheme="minorHAnsi" w:hAnsi="Times New Roman" w:cs="Times New Roman"/>
                <w:lang w:eastAsia="en-US"/>
              </w:rPr>
              <w:t>175</w:t>
            </w:r>
          </w:p>
        </w:tc>
      </w:tr>
      <w:tr w:rsidR="007A5D0C" w:rsidRPr="007A5D0C" w:rsidTr="007A5D0C">
        <w:trPr>
          <w:cantSplit/>
          <w:trHeight w:val="680"/>
        </w:trPr>
        <w:tc>
          <w:tcPr>
            <w:tcW w:w="4536" w:type="dxa"/>
            <w:tcBorders>
              <w:top w:val="single" w:sz="4" w:space="0" w:color="auto"/>
              <w:left w:val="single" w:sz="4" w:space="0" w:color="auto"/>
              <w:bottom w:val="single" w:sz="4" w:space="0" w:color="auto"/>
              <w:right w:val="single" w:sz="4" w:space="0" w:color="auto"/>
            </w:tcBorders>
            <w:vAlign w:val="center"/>
            <w:hideMark/>
          </w:tcPr>
          <w:p w:rsidR="007A5D0C" w:rsidRPr="007A5D0C" w:rsidRDefault="007A5D0C" w:rsidP="007A5D0C">
            <w:pPr>
              <w:spacing w:line="240" w:lineRule="auto"/>
              <w:jc w:val="center"/>
              <w:rPr>
                <w:rFonts w:ascii="Times New Roman" w:eastAsia="Calibri" w:hAnsi="Times New Roman" w:cs="Times New Roman"/>
                <w:b/>
                <w:bCs/>
                <w:sz w:val="24"/>
                <w:szCs w:val="24"/>
              </w:rPr>
            </w:pPr>
            <w:r w:rsidRPr="007A5D0C">
              <w:rPr>
                <w:rFonts w:ascii="Times New Roman" w:eastAsia="Calibri" w:hAnsi="Times New Roman" w:cs="Times New Roman"/>
                <w:b/>
                <w:bCs/>
                <w:sz w:val="24"/>
                <w:szCs w:val="24"/>
              </w:rPr>
              <w:t xml:space="preserve">Глава шеста </w:t>
            </w:r>
            <w:r w:rsidRPr="007A5D0C">
              <w:rPr>
                <w:rFonts w:ascii="Times New Roman" w:eastAsia="Calibri" w:hAnsi="Times New Roman" w:cs="Times New Roman"/>
                <w:b/>
                <w:bCs/>
                <w:sz w:val="24"/>
                <w:szCs w:val="24"/>
              </w:rPr>
              <w:br/>
              <w:t>Престъпления против стопанството</w:t>
            </w:r>
          </w:p>
        </w:tc>
        <w:tc>
          <w:tcPr>
            <w:tcW w:w="1265" w:type="dxa"/>
            <w:tcBorders>
              <w:top w:val="single" w:sz="4" w:space="0" w:color="auto"/>
              <w:left w:val="single" w:sz="4" w:space="0" w:color="auto"/>
              <w:bottom w:val="single" w:sz="4" w:space="0" w:color="auto"/>
              <w:right w:val="single" w:sz="4" w:space="0" w:color="auto"/>
            </w:tcBorders>
            <w:noWrap/>
            <w:hideMark/>
          </w:tcPr>
          <w:p w:rsidR="007A5D0C" w:rsidRPr="007A5D0C" w:rsidRDefault="007A5D0C" w:rsidP="007A5D0C">
            <w:pPr>
              <w:jc w:val="center"/>
              <w:rPr>
                <w:rFonts w:ascii="Times New Roman" w:eastAsiaTheme="minorHAnsi" w:hAnsi="Times New Roman" w:cs="Times New Roman"/>
                <w:sz w:val="28"/>
                <w:lang w:eastAsia="en-US"/>
              </w:rPr>
            </w:pPr>
            <w:r w:rsidRPr="007A5D0C">
              <w:rPr>
                <w:rFonts w:ascii="Times New Roman" w:eastAsiaTheme="minorHAnsi" w:hAnsi="Times New Roman" w:cs="Times New Roman"/>
                <w:lang w:eastAsia="en-US"/>
              </w:rPr>
              <w:t>105</w:t>
            </w:r>
          </w:p>
        </w:tc>
        <w:tc>
          <w:tcPr>
            <w:tcW w:w="1609" w:type="dxa"/>
            <w:tcBorders>
              <w:top w:val="single" w:sz="4" w:space="0" w:color="auto"/>
              <w:left w:val="single" w:sz="4" w:space="0" w:color="auto"/>
              <w:bottom w:val="single" w:sz="4" w:space="0" w:color="auto"/>
              <w:right w:val="single" w:sz="4" w:space="0" w:color="auto"/>
            </w:tcBorders>
            <w:noWrap/>
            <w:hideMark/>
          </w:tcPr>
          <w:p w:rsidR="007A5D0C" w:rsidRPr="007A5D0C" w:rsidRDefault="007A5D0C" w:rsidP="007A5D0C">
            <w:pPr>
              <w:jc w:val="center"/>
              <w:rPr>
                <w:rFonts w:ascii="Times New Roman" w:eastAsiaTheme="minorHAnsi" w:hAnsi="Times New Roman" w:cs="Times New Roman"/>
                <w:sz w:val="28"/>
                <w:lang w:eastAsia="en-US"/>
              </w:rPr>
            </w:pPr>
            <w:r w:rsidRPr="007A5D0C">
              <w:rPr>
                <w:rFonts w:ascii="Times New Roman" w:eastAsiaTheme="minorHAnsi" w:hAnsi="Times New Roman" w:cs="Times New Roman"/>
                <w:lang w:eastAsia="en-US"/>
              </w:rPr>
              <w:t>117</w:t>
            </w:r>
          </w:p>
        </w:tc>
        <w:tc>
          <w:tcPr>
            <w:tcW w:w="1785" w:type="dxa"/>
            <w:tcBorders>
              <w:top w:val="single" w:sz="4" w:space="0" w:color="auto"/>
              <w:left w:val="single" w:sz="4" w:space="0" w:color="auto"/>
              <w:bottom w:val="single" w:sz="4" w:space="0" w:color="auto"/>
              <w:right w:val="single" w:sz="4" w:space="0" w:color="auto"/>
            </w:tcBorders>
            <w:noWrap/>
            <w:hideMark/>
          </w:tcPr>
          <w:p w:rsidR="007A5D0C" w:rsidRPr="007A5D0C" w:rsidRDefault="007A5D0C" w:rsidP="007A5D0C">
            <w:pPr>
              <w:jc w:val="center"/>
              <w:rPr>
                <w:rFonts w:ascii="Times New Roman" w:eastAsiaTheme="minorHAnsi" w:hAnsi="Times New Roman" w:cs="Times New Roman"/>
                <w:sz w:val="28"/>
                <w:lang w:eastAsia="en-US"/>
              </w:rPr>
            </w:pPr>
            <w:r w:rsidRPr="007A5D0C">
              <w:rPr>
                <w:rFonts w:ascii="Times New Roman" w:eastAsiaTheme="minorHAnsi" w:hAnsi="Times New Roman" w:cs="Times New Roman"/>
                <w:lang w:eastAsia="en-US"/>
              </w:rPr>
              <w:t>117</w:t>
            </w:r>
          </w:p>
        </w:tc>
      </w:tr>
      <w:tr w:rsidR="007A5D0C" w:rsidRPr="007A5D0C" w:rsidTr="007A5D0C">
        <w:trPr>
          <w:cantSplit/>
          <w:trHeight w:val="680"/>
        </w:trPr>
        <w:tc>
          <w:tcPr>
            <w:tcW w:w="4536" w:type="dxa"/>
            <w:tcBorders>
              <w:top w:val="single" w:sz="4" w:space="0" w:color="auto"/>
              <w:left w:val="single" w:sz="4" w:space="0" w:color="auto"/>
              <w:bottom w:val="single" w:sz="4" w:space="0" w:color="auto"/>
              <w:right w:val="single" w:sz="4" w:space="0" w:color="auto"/>
            </w:tcBorders>
            <w:vAlign w:val="center"/>
            <w:hideMark/>
          </w:tcPr>
          <w:p w:rsidR="007A5D0C" w:rsidRPr="007A5D0C" w:rsidRDefault="007A5D0C" w:rsidP="007A5D0C">
            <w:pPr>
              <w:spacing w:line="240" w:lineRule="auto"/>
              <w:jc w:val="center"/>
              <w:rPr>
                <w:rFonts w:ascii="Times New Roman" w:eastAsia="Calibri" w:hAnsi="Times New Roman" w:cs="Times New Roman"/>
                <w:b/>
                <w:bCs/>
                <w:sz w:val="24"/>
                <w:szCs w:val="24"/>
              </w:rPr>
            </w:pPr>
            <w:r w:rsidRPr="007A5D0C">
              <w:rPr>
                <w:rFonts w:ascii="Times New Roman" w:eastAsia="Calibri" w:hAnsi="Times New Roman" w:cs="Times New Roman"/>
                <w:b/>
                <w:bCs/>
                <w:sz w:val="24"/>
                <w:szCs w:val="24"/>
              </w:rPr>
              <w:t xml:space="preserve">Глава седма </w:t>
            </w:r>
            <w:r w:rsidRPr="007A5D0C">
              <w:rPr>
                <w:rFonts w:ascii="Times New Roman" w:eastAsia="Calibri" w:hAnsi="Times New Roman" w:cs="Times New Roman"/>
                <w:b/>
                <w:bCs/>
                <w:sz w:val="24"/>
                <w:szCs w:val="24"/>
              </w:rPr>
              <w:br/>
              <w:t>Престъпления против финансовата, данъчната и осигурителната системи</w:t>
            </w:r>
          </w:p>
        </w:tc>
        <w:tc>
          <w:tcPr>
            <w:tcW w:w="1265" w:type="dxa"/>
            <w:tcBorders>
              <w:top w:val="single" w:sz="4" w:space="0" w:color="auto"/>
              <w:left w:val="single" w:sz="4" w:space="0" w:color="auto"/>
              <w:bottom w:val="single" w:sz="4" w:space="0" w:color="auto"/>
              <w:right w:val="single" w:sz="4" w:space="0" w:color="auto"/>
            </w:tcBorders>
            <w:noWrap/>
            <w:hideMark/>
          </w:tcPr>
          <w:p w:rsidR="007A5D0C" w:rsidRPr="007A5D0C" w:rsidRDefault="007A5D0C" w:rsidP="007A5D0C">
            <w:pPr>
              <w:jc w:val="center"/>
              <w:rPr>
                <w:rFonts w:ascii="Times New Roman" w:eastAsiaTheme="minorHAnsi" w:hAnsi="Times New Roman" w:cs="Times New Roman"/>
                <w:sz w:val="28"/>
                <w:lang w:eastAsia="en-US"/>
              </w:rPr>
            </w:pPr>
            <w:r w:rsidRPr="007A5D0C">
              <w:rPr>
                <w:rFonts w:ascii="Times New Roman" w:eastAsiaTheme="minorHAnsi" w:hAnsi="Times New Roman" w:cs="Times New Roman"/>
                <w:lang w:eastAsia="en-US"/>
              </w:rPr>
              <w:t>0</w:t>
            </w:r>
          </w:p>
        </w:tc>
        <w:tc>
          <w:tcPr>
            <w:tcW w:w="1609" w:type="dxa"/>
            <w:tcBorders>
              <w:top w:val="single" w:sz="4" w:space="0" w:color="auto"/>
              <w:left w:val="single" w:sz="4" w:space="0" w:color="auto"/>
              <w:bottom w:val="single" w:sz="4" w:space="0" w:color="auto"/>
              <w:right w:val="single" w:sz="4" w:space="0" w:color="auto"/>
            </w:tcBorders>
            <w:noWrap/>
            <w:hideMark/>
          </w:tcPr>
          <w:p w:rsidR="007A5D0C" w:rsidRPr="007A5D0C" w:rsidRDefault="007A5D0C" w:rsidP="007A5D0C">
            <w:pPr>
              <w:jc w:val="center"/>
              <w:rPr>
                <w:rFonts w:ascii="Times New Roman" w:eastAsiaTheme="minorHAnsi" w:hAnsi="Times New Roman" w:cs="Times New Roman"/>
                <w:sz w:val="28"/>
                <w:lang w:eastAsia="en-US"/>
              </w:rPr>
            </w:pPr>
            <w:r w:rsidRPr="007A5D0C">
              <w:rPr>
                <w:rFonts w:ascii="Times New Roman" w:eastAsiaTheme="minorHAnsi" w:hAnsi="Times New Roman" w:cs="Times New Roman"/>
                <w:lang w:eastAsia="en-US"/>
              </w:rPr>
              <w:t>0</w:t>
            </w:r>
          </w:p>
        </w:tc>
        <w:tc>
          <w:tcPr>
            <w:tcW w:w="1785" w:type="dxa"/>
            <w:tcBorders>
              <w:top w:val="single" w:sz="4" w:space="0" w:color="auto"/>
              <w:left w:val="single" w:sz="4" w:space="0" w:color="auto"/>
              <w:bottom w:val="single" w:sz="4" w:space="0" w:color="auto"/>
              <w:right w:val="single" w:sz="4" w:space="0" w:color="auto"/>
            </w:tcBorders>
            <w:noWrap/>
            <w:hideMark/>
          </w:tcPr>
          <w:p w:rsidR="007A5D0C" w:rsidRPr="007A5D0C" w:rsidRDefault="007A5D0C" w:rsidP="007A5D0C">
            <w:pPr>
              <w:jc w:val="center"/>
              <w:rPr>
                <w:rFonts w:ascii="Times New Roman" w:eastAsiaTheme="minorHAnsi" w:hAnsi="Times New Roman" w:cs="Times New Roman"/>
                <w:sz w:val="28"/>
                <w:lang w:eastAsia="en-US"/>
              </w:rPr>
            </w:pPr>
            <w:r w:rsidRPr="007A5D0C">
              <w:rPr>
                <w:rFonts w:ascii="Times New Roman" w:eastAsiaTheme="minorHAnsi" w:hAnsi="Times New Roman" w:cs="Times New Roman"/>
                <w:lang w:eastAsia="en-US"/>
              </w:rPr>
              <w:t>0</w:t>
            </w:r>
          </w:p>
        </w:tc>
      </w:tr>
      <w:tr w:rsidR="007A5D0C" w:rsidRPr="007A5D0C" w:rsidTr="007A5D0C">
        <w:trPr>
          <w:cantSplit/>
          <w:trHeight w:val="680"/>
        </w:trPr>
        <w:tc>
          <w:tcPr>
            <w:tcW w:w="4536" w:type="dxa"/>
            <w:tcBorders>
              <w:top w:val="single" w:sz="4" w:space="0" w:color="auto"/>
              <w:left w:val="single" w:sz="4" w:space="0" w:color="auto"/>
              <w:bottom w:val="single" w:sz="4" w:space="0" w:color="auto"/>
              <w:right w:val="single" w:sz="4" w:space="0" w:color="auto"/>
            </w:tcBorders>
            <w:vAlign w:val="center"/>
            <w:hideMark/>
          </w:tcPr>
          <w:p w:rsidR="007A5D0C" w:rsidRPr="007A5D0C" w:rsidRDefault="007A5D0C" w:rsidP="007A5D0C">
            <w:pPr>
              <w:spacing w:line="240" w:lineRule="auto"/>
              <w:jc w:val="center"/>
              <w:rPr>
                <w:rFonts w:ascii="Times New Roman" w:eastAsia="Calibri" w:hAnsi="Times New Roman" w:cs="Times New Roman"/>
                <w:b/>
                <w:bCs/>
                <w:sz w:val="24"/>
                <w:szCs w:val="24"/>
              </w:rPr>
            </w:pPr>
            <w:r w:rsidRPr="007A5D0C">
              <w:rPr>
                <w:rFonts w:ascii="Times New Roman" w:eastAsia="Calibri" w:hAnsi="Times New Roman" w:cs="Times New Roman"/>
                <w:b/>
                <w:bCs/>
                <w:sz w:val="24"/>
                <w:szCs w:val="24"/>
              </w:rPr>
              <w:t xml:space="preserve">Глава осма  Престъпления против дейността на държавни органи, обществени организации </w:t>
            </w:r>
          </w:p>
        </w:tc>
        <w:tc>
          <w:tcPr>
            <w:tcW w:w="1265" w:type="dxa"/>
            <w:tcBorders>
              <w:top w:val="single" w:sz="4" w:space="0" w:color="auto"/>
              <w:left w:val="single" w:sz="4" w:space="0" w:color="auto"/>
              <w:bottom w:val="single" w:sz="4" w:space="0" w:color="auto"/>
              <w:right w:val="single" w:sz="4" w:space="0" w:color="auto"/>
            </w:tcBorders>
            <w:noWrap/>
            <w:hideMark/>
          </w:tcPr>
          <w:p w:rsidR="007A5D0C" w:rsidRPr="007A5D0C" w:rsidRDefault="007A5D0C" w:rsidP="007A5D0C">
            <w:pPr>
              <w:jc w:val="center"/>
              <w:rPr>
                <w:rFonts w:ascii="Times New Roman" w:eastAsiaTheme="minorHAnsi" w:hAnsi="Times New Roman" w:cs="Times New Roman"/>
                <w:sz w:val="28"/>
                <w:lang w:eastAsia="en-US"/>
              </w:rPr>
            </w:pPr>
            <w:r w:rsidRPr="007A5D0C">
              <w:rPr>
                <w:rFonts w:ascii="Times New Roman" w:eastAsiaTheme="minorHAnsi" w:hAnsi="Times New Roman" w:cs="Times New Roman"/>
                <w:lang w:eastAsia="en-US"/>
              </w:rPr>
              <w:t>27</w:t>
            </w:r>
          </w:p>
        </w:tc>
        <w:tc>
          <w:tcPr>
            <w:tcW w:w="1609" w:type="dxa"/>
            <w:tcBorders>
              <w:top w:val="single" w:sz="4" w:space="0" w:color="auto"/>
              <w:left w:val="single" w:sz="4" w:space="0" w:color="auto"/>
              <w:bottom w:val="single" w:sz="4" w:space="0" w:color="auto"/>
              <w:right w:val="single" w:sz="4" w:space="0" w:color="auto"/>
            </w:tcBorders>
            <w:noWrap/>
            <w:hideMark/>
          </w:tcPr>
          <w:p w:rsidR="007A5D0C" w:rsidRPr="007A5D0C" w:rsidRDefault="007A5D0C" w:rsidP="007A5D0C">
            <w:pPr>
              <w:jc w:val="center"/>
              <w:rPr>
                <w:rFonts w:ascii="Times New Roman" w:eastAsiaTheme="minorHAnsi" w:hAnsi="Times New Roman" w:cs="Times New Roman"/>
                <w:sz w:val="28"/>
                <w:lang w:eastAsia="en-US"/>
              </w:rPr>
            </w:pPr>
            <w:r w:rsidRPr="007A5D0C">
              <w:rPr>
                <w:rFonts w:ascii="Times New Roman" w:eastAsiaTheme="minorHAnsi" w:hAnsi="Times New Roman" w:cs="Times New Roman"/>
                <w:lang w:eastAsia="en-US"/>
              </w:rPr>
              <w:t>29</w:t>
            </w:r>
          </w:p>
        </w:tc>
        <w:tc>
          <w:tcPr>
            <w:tcW w:w="1785" w:type="dxa"/>
            <w:tcBorders>
              <w:top w:val="single" w:sz="4" w:space="0" w:color="auto"/>
              <w:left w:val="single" w:sz="4" w:space="0" w:color="auto"/>
              <w:bottom w:val="single" w:sz="4" w:space="0" w:color="auto"/>
              <w:right w:val="single" w:sz="4" w:space="0" w:color="auto"/>
            </w:tcBorders>
            <w:noWrap/>
            <w:hideMark/>
          </w:tcPr>
          <w:p w:rsidR="007A5D0C" w:rsidRPr="007A5D0C" w:rsidRDefault="007A5D0C" w:rsidP="007A5D0C">
            <w:pPr>
              <w:jc w:val="center"/>
              <w:rPr>
                <w:rFonts w:ascii="Times New Roman" w:eastAsiaTheme="minorHAnsi" w:hAnsi="Times New Roman" w:cs="Times New Roman"/>
                <w:sz w:val="28"/>
                <w:lang w:eastAsia="en-US"/>
              </w:rPr>
            </w:pPr>
            <w:r w:rsidRPr="007A5D0C">
              <w:rPr>
                <w:rFonts w:ascii="Times New Roman" w:eastAsiaTheme="minorHAnsi" w:hAnsi="Times New Roman" w:cs="Times New Roman"/>
                <w:lang w:eastAsia="en-US"/>
              </w:rPr>
              <w:t>31</w:t>
            </w:r>
          </w:p>
        </w:tc>
      </w:tr>
      <w:tr w:rsidR="007A5D0C" w:rsidRPr="007A5D0C" w:rsidTr="007A5D0C">
        <w:trPr>
          <w:cantSplit/>
          <w:trHeight w:val="680"/>
        </w:trPr>
        <w:tc>
          <w:tcPr>
            <w:tcW w:w="4536" w:type="dxa"/>
            <w:tcBorders>
              <w:top w:val="single" w:sz="4" w:space="0" w:color="auto"/>
              <w:left w:val="single" w:sz="4" w:space="0" w:color="auto"/>
              <w:bottom w:val="single" w:sz="4" w:space="0" w:color="auto"/>
              <w:right w:val="single" w:sz="4" w:space="0" w:color="auto"/>
            </w:tcBorders>
            <w:vAlign w:val="center"/>
            <w:hideMark/>
          </w:tcPr>
          <w:p w:rsidR="007A5D0C" w:rsidRPr="007A5D0C" w:rsidRDefault="007A5D0C" w:rsidP="007A5D0C">
            <w:pPr>
              <w:spacing w:line="240" w:lineRule="auto"/>
              <w:jc w:val="center"/>
              <w:rPr>
                <w:rFonts w:ascii="Times New Roman" w:eastAsia="Calibri" w:hAnsi="Times New Roman" w:cs="Times New Roman"/>
                <w:b/>
                <w:bCs/>
                <w:sz w:val="24"/>
                <w:szCs w:val="24"/>
              </w:rPr>
            </w:pPr>
            <w:r w:rsidRPr="007A5D0C">
              <w:rPr>
                <w:rFonts w:ascii="Times New Roman" w:eastAsia="Calibri" w:hAnsi="Times New Roman" w:cs="Times New Roman"/>
                <w:b/>
                <w:bCs/>
                <w:sz w:val="24"/>
                <w:szCs w:val="24"/>
              </w:rPr>
              <w:t>Глава девета</w:t>
            </w:r>
            <w:r w:rsidRPr="007A5D0C">
              <w:rPr>
                <w:rFonts w:ascii="Times New Roman" w:eastAsia="Calibri" w:hAnsi="Times New Roman" w:cs="Times New Roman"/>
                <w:b/>
                <w:bCs/>
                <w:sz w:val="24"/>
                <w:szCs w:val="24"/>
              </w:rPr>
              <w:br/>
              <w:t>Документни престъпления</w:t>
            </w:r>
          </w:p>
        </w:tc>
        <w:tc>
          <w:tcPr>
            <w:tcW w:w="1265" w:type="dxa"/>
            <w:tcBorders>
              <w:top w:val="single" w:sz="4" w:space="0" w:color="auto"/>
              <w:left w:val="single" w:sz="4" w:space="0" w:color="auto"/>
              <w:bottom w:val="single" w:sz="4" w:space="0" w:color="auto"/>
              <w:right w:val="single" w:sz="4" w:space="0" w:color="auto"/>
            </w:tcBorders>
            <w:noWrap/>
            <w:hideMark/>
          </w:tcPr>
          <w:p w:rsidR="007A5D0C" w:rsidRPr="007A5D0C" w:rsidRDefault="007A5D0C" w:rsidP="007A5D0C">
            <w:pPr>
              <w:jc w:val="center"/>
              <w:rPr>
                <w:rFonts w:ascii="Times New Roman" w:eastAsiaTheme="minorHAnsi" w:hAnsi="Times New Roman" w:cs="Times New Roman"/>
                <w:sz w:val="28"/>
                <w:lang w:eastAsia="en-US"/>
              </w:rPr>
            </w:pPr>
            <w:r w:rsidRPr="007A5D0C">
              <w:rPr>
                <w:rFonts w:ascii="Times New Roman" w:eastAsiaTheme="minorHAnsi" w:hAnsi="Times New Roman" w:cs="Times New Roman"/>
                <w:lang w:eastAsia="en-US"/>
              </w:rPr>
              <w:t>31</w:t>
            </w:r>
          </w:p>
        </w:tc>
        <w:tc>
          <w:tcPr>
            <w:tcW w:w="1609" w:type="dxa"/>
            <w:tcBorders>
              <w:top w:val="single" w:sz="4" w:space="0" w:color="auto"/>
              <w:left w:val="single" w:sz="4" w:space="0" w:color="auto"/>
              <w:bottom w:val="single" w:sz="4" w:space="0" w:color="auto"/>
              <w:right w:val="single" w:sz="4" w:space="0" w:color="auto"/>
            </w:tcBorders>
            <w:noWrap/>
            <w:hideMark/>
          </w:tcPr>
          <w:p w:rsidR="007A5D0C" w:rsidRPr="007A5D0C" w:rsidRDefault="007A5D0C" w:rsidP="007A5D0C">
            <w:pPr>
              <w:jc w:val="center"/>
              <w:rPr>
                <w:rFonts w:ascii="Times New Roman" w:eastAsiaTheme="minorHAnsi" w:hAnsi="Times New Roman" w:cs="Times New Roman"/>
                <w:sz w:val="28"/>
                <w:lang w:eastAsia="en-US"/>
              </w:rPr>
            </w:pPr>
            <w:r w:rsidRPr="007A5D0C">
              <w:rPr>
                <w:rFonts w:ascii="Times New Roman" w:eastAsiaTheme="minorHAnsi" w:hAnsi="Times New Roman" w:cs="Times New Roman"/>
                <w:lang w:eastAsia="en-US"/>
              </w:rPr>
              <w:t>32</w:t>
            </w:r>
          </w:p>
        </w:tc>
        <w:tc>
          <w:tcPr>
            <w:tcW w:w="1785" w:type="dxa"/>
            <w:tcBorders>
              <w:top w:val="single" w:sz="4" w:space="0" w:color="auto"/>
              <w:left w:val="single" w:sz="4" w:space="0" w:color="auto"/>
              <w:bottom w:val="single" w:sz="4" w:space="0" w:color="auto"/>
              <w:right w:val="single" w:sz="4" w:space="0" w:color="auto"/>
            </w:tcBorders>
            <w:noWrap/>
            <w:hideMark/>
          </w:tcPr>
          <w:p w:rsidR="007A5D0C" w:rsidRPr="007A5D0C" w:rsidRDefault="007A5D0C" w:rsidP="007A5D0C">
            <w:pPr>
              <w:jc w:val="center"/>
              <w:rPr>
                <w:rFonts w:ascii="Times New Roman" w:eastAsiaTheme="minorHAnsi" w:hAnsi="Times New Roman" w:cs="Times New Roman"/>
                <w:sz w:val="28"/>
                <w:lang w:eastAsia="en-US"/>
              </w:rPr>
            </w:pPr>
            <w:r w:rsidRPr="007A5D0C">
              <w:rPr>
                <w:rFonts w:ascii="Times New Roman" w:eastAsiaTheme="minorHAnsi" w:hAnsi="Times New Roman" w:cs="Times New Roman"/>
                <w:lang w:eastAsia="en-US"/>
              </w:rPr>
              <w:t>33</w:t>
            </w:r>
          </w:p>
        </w:tc>
      </w:tr>
      <w:tr w:rsidR="007A5D0C" w:rsidRPr="007A5D0C" w:rsidTr="007A5D0C">
        <w:trPr>
          <w:cantSplit/>
          <w:trHeight w:val="680"/>
        </w:trPr>
        <w:tc>
          <w:tcPr>
            <w:tcW w:w="4536" w:type="dxa"/>
            <w:tcBorders>
              <w:top w:val="single" w:sz="4" w:space="0" w:color="auto"/>
              <w:left w:val="single" w:sz="4" w:space="0" w:color="auto"/>
              <w:bottom w:val="single" w:sz="4" w:space="0" w:color="auto"/>
              <w:right w:val="single" w:sz="4" w:space="0" w:color="auto"/>
            </w:tcBorders>
            <w:vAlign w:val="center"/>
            <w:hideMark/>
          </w:tcPr>
          <w:p w:rsidR="007A5D0C" w:rsidRPr="007A5D0C" w:rsidRDefault="007A5D0C" w:rsidP="007A5D0C">
            <w:pPr>
              <w:spacing w:line="240" w:lineRule="auto"/>
              <w:jc w:val="center"/>
              <w:rPr>
                <w:rFonts w:ascii="Times New Roman" w:eastAsia="Calibri" w:hAnsi="Times New Roman" w:cs="Times New Roman"/>
                <w:b/>
                <w:bCs/>
                <w:sz w:val="24"/>
                <w:szCs w:val="24"/>
              </w:rPr>
            </w:pPr>
            <w:r w:rsidRPr="007A5D0C">
              <w:rPr>
                <w:rFonts w:ascii="Times New Roman" w:eastAsia="Calibri" w:hAnsi="Times New Roman" w:cs="Times New Roman"/>
                <w:b/>
                <w:bCs/>
                <w:sz w:val="24"/>
                <w:szCs w:val="24"/>
              </w:rPr>
              <w:t>Глава десета</w:t>
            </w:r>
            <w:r w:rsidRPr="007A5D0C">
              <w:rPr>
                <w:rFonts w:ascii="Times New Roman" w:eastAsia="Calibri" w:hAnsi="Times New Roman" w:cs="Times New Roman"/>
                <w:b/>
                <w:bCs/>
                <w:sz w:val="24"/>
                <w:szCs w:val="24"/>
              </w:rPr>
              <w:br/>
              <w:t>Престъпления против реда и общественото спокойствие</w:t>
            </w:r>
          </w:p>
        </w:tc>
        <w:tc>
          <w:tcPr>
            <w:tcW w:w="1265" w:type="dxa"/>
            <w:tcBorders>
              <w:top w:val="single" w:sz="4" w:space="0" w:color="auto"/>
              <w:left w:val="single" w:sz="4" w:space="0" w:color="auto"/>
              <w:bottom w:val="single" w:sz="4" w:space="0" w:color="auto"/>
              <w:right w:val="single" w:sz="4" w:space="0" w:color="auto"/>
            </w:tcBorders>
            <w:noWrap/>
            <w:hideMark/>
          </w:tcPr>
          <w:p w:rsidR="007A5D0C" w:rsidRPr="007A5D0C" w:rsidRDefault="007A5D0C" w:rsidP="007A5D0C">
            <w:pPr>
              <w:jc w:val="center"/>
              <w:rPr>
                <w:rFonts w:ascii="Times New Roman" w:eastAsiaTheme="minorHAnsi" w:hAnsi="Times New Roman" w:cs="Times New Roman"/>
                <w:sz w:val="28"/>
                <w:lang w:eastAsia="en-US"/>
              </w:rPr>
            </w:pPr>
            <w:r w:rsidRPr="007A5D0C">
              <w:rPr>
                <w:rFonts w:ascii="Times New Roman" w:eastAsiaTheme="minorHAnsi" w:hAnsi="Times New Roman" w:cs="Times New Roman"/>
                <w:lang w:eastAsia="en-US"/>
              </w:rPr>
              <w:t>27</w:t>
            </w:r>
          </w:p>
        </w:tc>
        <w:tc>
          <w:tcPr>
            <w:tcW w:w="1609" w:type="dxa"/>
            <w:tcBorders>
              <w:top w:val="single" w:sz="4" w:space="0" w:color="auto"/>
              <w:left w:val="single" w:sz="4" w:space="0" w:color="auto"/>
              <w:bottom w:val="single" w:sz="4" w:space="0" w:color="auto"/>
              <w:right w:val="single" w:sz="4" w:space="0" w:color="auto"/>
            </w:tcBorders>
            <w:noWrap/>
            <w:hideMark/>
          </w:tcPr>
          <w:p w:rsidR="007A5D0C" w:rsidRPr="007A5D0C" w:rsidRDefault="007A5D0C" w:rsidP="007A5D0C">
            <w:pPr>
              <w:jc w:val="center"/>
              <w:rPr>
                <w:rFonts w:ascii="Times New Roman" w:eastAsiaTheme="minorHAnsi" w:hAnsi="Times New Roman" w:cs="Times New Roman"/>
                <w:sz w:val="28"/>
                <w:lang w:eastAsia="en-US"/>
              </w:rPr>
            </w:pPr>
            <w:r w:rsidRPr="007A5D0C">
              <w:rPr>
                <w:rFonts w:ascii="Times New Roman" w:eastAsiaTheme="minorHAnsi" w:hAnsi="Times New Roman" w:cs="Times New Roman"/>
                <w:lang w:eastAsia="en-US"/>
              </w:rPr>
              <w:t>28</w:t>
            </w:r>
          </w:p>
        </w:tc>
        <w:tc>
          <w:tcPr>
            <w:tcW w:w="1785" w:type="dxa"/>
            <w:tcBorders>
              <w:top w:val="single" w:sz="4" w:space="0" w:color="auto"/>
              <w:left w:val="single" w:sz="4" w:space="0" w:color="auto"/>
              <w:bottom w:val="single" w:sz="4" w:space="0" w:color="auto"/>
              <w:right w:val="single" w:sz="4" w:space="0" w:color="auto"/>
            </w:tcBorders>
            <w:noWrap/>
            <w:hideMark/>
          </w:tcPr>
          <w:p w:rsidR="007A5D0C" w:rsidRPr="007A5D0C" w:rsidRDefault="007A5D0C" w:rsidP="007A5D0C">
            <w:pPr>
              <w:jc w:val="center"/>
              <w:rPr>
                <w:rFonts w:ascii="Times New Roman" w:eastAsiaTheme="minorHAnsi" w:hAnsi="Times New Roman" w:cs="Times New Roman"/>
                <w:sz w:val="28"/>
                <w:lang w:eastAsia="en-US"/>
              </w:rPr>
            </w:pPr>
            <w:r w:rsidRPr="007A5D0C">
              <w:rPr>
                <w:rFonts w:ascii="Times New Roman" w:eastAsiaTheme="minorHAnsi" w:hAnsi="Times New Roman" w:cs="Times New Roman"/>
                <w:lang w:eastAsia="en-US"/>
              </w:rPr>
              <w:t>31</w:t>
            </w:r>
          </w:p>
        </w:tc>
      </w:tr>
      <w:tr w:rsidR="007A5D0C" w:rsidRPr="007A5D0C" w:rsidTr="007A5D0C">
        <w:trPr>
          <w:cantSplit/>
          <w:trHeight w:val="680"/>
        </w:trPr>
        <w:tc>
          <w:tcPr>
            <w:tcW w:w="4536" w:type="dxa"/>
            <w:tcBorders>
              <w:top w:val="single" w:sz="4" w:space="0" w:color="auto"/>
              <w:left w:val="single" w:sz="4" w:space="0" w:color="auto"/>
              <w:bottom w:val="single" w:sz="4" w:space="0" w:color="auto"/>
              <w:right w:val="single" w:sz="4" w:space="0" w:color="auto"/>
            </w:tcBorders>
            <w:vAlign w:val="center"/>
            <w:hideMark/>
          </w:tcPr>
          <w:p w:rsidR="007A5D0C" w:rsidRPr="007A5D0C" w:rsidRDefault="007A5D0C" w:rsidP="007A5D0C">
            <w:pPr>
              <w:spacing w:line="240" w:lineRule="auto"/>
              <w:jc w:val="center"/>
              <w:rPr>
                <w:rFonts w:ascii="Times New Roman" w:eastAsia="Calibri" w:hAnsi="Times New Roman" w:cs="Times New Roman"/>
                <w:b/>
                <w:bCs/>
                <w:sz w:val="24"/>
                <w:szCs w:val="24"/>
              </w:rPr>
            </w:pPr>
            <w:r w:rsidRPr="007A5D0C">
              <w:rPr>
                <w:rFonts w:ascii="Times New Roman" w:eastAsia="Calibri" w:hAnsi="Times New Roman" w:cs="Times New Roman"/>
                <w:b/>
                <w:bCs/>
                <w:sz w:val="24"/>
                <w:szCs w:val="24"/>
              </w:rPr>
              <w:t>Глава единадесета</w:t>
            </w:r>
            <w:r w:rsidRPr="007A5D0C">
              <w:rPr>
                <w:rFonts w:ascii="Times New Roman" w:eastAsia="Calibri" w:hAnsi="Times New Roman" w:cs="Times New Roman"/>
                <w:b/>
                <w:bCs/>
                <w:sz w:val="24"/>
                <w:szCs w:val="24"/>
              </w:rPr>
              <w:br/>
            </w:r>
            <w:proofErr w:type="spellStart"/>
            <w:r w:rsidRPr="007A5D0C">
              <w:rPr>
                <w:rFonts w:ascii="Times New Roman" w:eastAsia="Calibri" w:hAnsi="Times New Roman" w:cs="Times New Roman"/>
                <w:b/>
                <w:bCs/>
                <w:sz w:val="24"/>
                <w:szCs w:val="24"/>
              </w:rPr>
              <w:t>Общоопасни</w:t>
            </w:r>
            <w:proofErr w:type="spellEnd"/>
            <w:r w:rsidRPr="007A5D0C">
              <w:rPr>
                <w:rFonts w:ascii="Times New Roman" w:eastAsia="Calibri" w:hAnsi="Times New Roman" w:cs="Times New Roman"/>
                <w:b/>
                <w:bCs/>
                <w:sz w:val="24"/>
                <w:szCs w:val="24"/>
              </w:rPr>
              <w:t xml:space="preserve"> престъпления</w:t>
            </w:r>
          </w:p>
        </w:tc>
        <w:tc>
          <w:tcPr>
            <w:tcW w:w="1265" w:type="dxa"/>
            <w:tcBorders>
              <w:top w:val="single" w:sz="4" w:space="0" w:color="auto"/>
              <w:left w:val="single" w:sz="4" w:space="0" w:color="auto"/>
              <w:bottom w:val="single" w:sz="4" w:space="0" w:color="auto"/>
              <w:right w:val="single" w:sz="4" w:space="0" w:color="auto"/>
            </w:tcBorders>
            <w:noWrap/>
            <w:hideMark/>
          </w:tcPr>
          <w:p w:rsidR="007A5D0C" w:rsidRPr="007A5D0C" w:rsidRDefault="007A5D0C" w:rsidP="007A5D0C">
            <w:pPr>
              <w:jc w:val="center"/>
              <w:rPr>
                <w:rFonts w:ascii="Times New Roman" w:eastAsiaTheme="minorHAnsi" w:hAnsi="Times New Roman" w:cs="Times New Roman"/>
                <w:sz w:val="28"/>
                <w:lang w:eastAsia="en-US"/>
              </w:rPr>
            </w:pPr>
            <w:r w:rsidRPr="007A5D0C">
              <w:rPr>
                <w:rFonts w:ascii="Times New Roman" w:eastAsiaTheme="minorHAnsi" w:hAnsi="Times New Roman" w:cs="Times New Roman"/>
                <w:lang w:eastAsia="en-US"/>
              </w:rPr>
              <w:t>613</w:t>
            </w:r>
          </w:p>
        </w:tc>
        <w:tc>
          <w:tcPr>
            <w:tcW w:w="1609" w:type="dxa"/>
            <w:tcBorders>
              <w:top w:val="single" w:sz="4" w:space="0" w:color="auto"/>
              <w:left w:val="single" w:sz="4" w:space="0" w:color="auto"/>
              <w:bottom w:val="single" w:sz="4" w:space="0" w:color="auto"/>
              <w:right w:val="single" w:sz="4" w:space="0" w:color="auto"/>
            </w:tcBorders>
            <w:noWrap/>
            <w:hideMark/>
          </w:tcPr>
          <w:p w:rsidR="007A5D0C" w:rsidRPr="007A5D0C" w:rsidRDefault="007A5D0C" w:rsidP="007A5D0C">
            <w:pPr>
              <w:jc w:val="center"/>
              <w:rPr>
                <w:rFonts w:ascii="Times New Roman" w:eastAsiaTheme="minorHAnsi" w:hAnsi="Times New Roman" w:cs="Times New Roman"/>
                <w:sz w:val="28"/>
                <w:lang w:eastAsia="en-US"/>
              </w:rPr>
            </w:pPr>
            <w:r w:rsidRPr="007A5D0C">
              <w:rPr>
                <w:rFonts w:ascii="Times New Roman" w:eastAsiaTheme="minorHAnsi" w:hAnsi="Times New Roman" w:cs="Times New Roman"/>
                <w:lang w:eastAsia="en-US"/>
              </w:rPr>
              <w:t>620</w:t>
            </w:r>
          </w:p>
        </w:tc>
        <w:tc>
          <w:tcPr>
            <w:tcW w:w="1785" w:type="dxa"/>
            <w:tcBorders>
              <w:top w:val="single" w:sz="4" w:space="0" w:color="auto"/>
              <w:left w:val="single" w:sz="4" w:space="0" w:color="auto"/>
              <w:bottom w:val="single" w:sz="4" w:space="0" w:color="auto"/>
              <w:right w:val="single" w:sz="4" w:space="0" w:color="auto"/>
            </w:tcBorders>
            <w:noWrap/>
            <w:hideMark/>
          </w:tcPr>
          <w:p w:rsidR="007A5D0C" w:rsidRPr="007A5D0C" w:rsidRDefault="007A5D0C" w:rsidP="007A5D0C">
            <w:pPr>
              <w:jc w:val="center"/>
              <w:rPr>
                <w:rFonts w:ascii="Times New Roman" w:eastAsiaTheme="minorHAnsi" w:hAnsi="Times New Roman" w:cs="Times New Roman"/>
                <w:sz w:val="28"/>
                <w:lang w:eastAsia="en-US"/>
              </w:rPr>
            </w:pPr>
            <w:r w:rsidRPr="007A5D0C">
              <w:rPr>
                <w:rFonts w:ascii="Times New Roman" w:eastAsiaTheme="minorHAnsi" w:hAnsi="Times New Roman" w:cs="Times New Roman"/>
                <w:lang w:eastAsia="en-US"/>
              </w:rPr>
              <w:t>625</w:t>
            </w:r>
          </w:p>
        </w:tc>
      </w:tr>
    </w:tbl>
    <w:p w:rsidR="00840F40" w:rsidRDefault="00840F40" w:rsidP="00F265EA">
      <w:pPr>
        <w:keepNext/>
        <w:keepLines/>
        <w:spacing w:after="0" w:line="240" w:lineRule="auto"/>
        <w:ind w:firstLine="708"/>
        <w:outlineLvl w:val="1"/>
        <w:rPr>
          <w:rFonts w:ascii="Times New Roman" w:eastAsia="Times New Roman" w:hAnsi="Times New Roman" w:cstheme="majorBidi"/>
          <w:b/>
          <w:bCs/>
          <w:color w:val="000000" w:themeColor="text1"/>
          <w:sz w:val="28"/>
          <w:szCs w:val="26"/>
        </w:rPr>
      </w:pPr>
    </w:p>
    <w:p w:rsidR="00840F40" w:rsidRDefault="00840F40" w:rsidP="00F265EA">
      <w:pPr>
        <w:keepNext/>
        <w:keepLines/>
        <w:spacing w:after="0" w:line="240" w:lineRule="auto"/>
        <w:ind w:firstLine="708"/>
        <w:outlineLvl w:val="1"/>
        <w:rPr>
          <w:rFonts w:ascii="Times New Roman" w:eastAsia="Times New Roman" w:hAnsi="Times New Roman" w:cstheme="majorBidi"/>
          <w:b/>
          <w:bCs/>
          <w:color w:val="000000" w:themeColor="text1"/>
          <w:sz w:val="28"/>
          <w:szCs w:val="26"/>
        </w:rPr>
      </w:pPr>
    </w:p>
    <w:p w:rsidR="00F265EA" w:rsidRPr="00F265EA" w:rsidRDefault="00F265EA" w:rsidP="00F265EA">
      <w:pPr>
        <w:keepNext/>
        <w:keepLines/>
        <w:spacing w:after="0" w:line="240" w:lineRule="auto"/>
        <w:ind w:firstLine="708"/>
        <w:outlineLvl w:val="1"/>
        <w:rPr>
          <w:rFonts w:ascii="Times New Roman" w:eastAsia="Times New Roman" w:hAnsi="Times New Roman" w:cstheme="majorBidi"/>
          <w:b/>
          <w:bCs/>
          <w:color w:val="000000" w:themeColor="text1"/>
          <w:sz w:val="28"/>
          <w:szCs w:val="26"/>
        </w:rPr>
      </w:pPr>
      <w:r w:rsidRPr="00F265EA">
        <w:rPr>
          <w:rFonts w:ascii="Times New Roman" w:eastAsia="Times New Roman" w:hAnsi="Times New Roman" w:cstheme="majorBidi"/>
          <w:b/>
          <w:bCs/>
          <w:color w:val="000000" w:themeColor="text1"/>
          <w:sz w:val="28"/>
          <w:szCs w:val="26"/>
        </w:rPr>
        <w:t>II. СЪДЕБНА ФАЗА</w:t>
      </w:r>
    </w:p>
    <w:p w:rsidR="00F265EA" w:rsidRDefault="00F265EA" w:rsidP="00F265EA">
      <w:pPr>
        <w:keepNext/>
        <w:keepLines/>
        <w:spacing w:after="0" w:line="240" w:lineRule="auto"/>
        <w:ind w:firstLine="708"/>
        <w:outlineLvl w:val="1"/>
        <w:rPr>
          <w:rFonts w:ascii="Times New Roman" w:eastAsia="Times New Roman" w:hAnsi="Times New Roman" w:cstheme="majorBidi"/>
          <w:b/>
          <w:bCs/>
          <w:sz w:val="28"/>
          <w:szCs w:val="26"/>
          <w:lang w:eastAsia="en-US"/>
        </w:rPr>
      </w:pPr>
    </w:p>
    <w:p w:rsidR="009C4F6E" w:rsidRPr="00F265EA" w:rsidRDefault="009C4F6E" w:rsidP="009C4F6E">
      <w:pPr>
        <w:keepNext/>
        <w:keepLines/>
        <w:spacing w:after="0" w:line="240" w:lineRule="auto"/>
        <w:ind w:firstLine="708"/>
        <w:outlineLvl w:val="1"/>
        <w:rPr>
          <w:rFonts w:ascii="Times New Roman" w:eastAsia="Times New Roman" w:hAnsi="Times New Roman" w:cstheme="majorBidi"/>
          <w:b/>
          <w:bCs/>
          <w:sz w:val="28"/>
          <w:szCs w:val="26"/>
          <w:lang w:eastAsia="en-US"/>
        </w:rPr>
      </w:pPr>
      <w:r w:rsidRPr="00F265EA">
        <w:rPr>
          <w:rFonts w:ascii="Times New Roman" w:eastAsia="Times New Roman" w:hAnsi="Times New Roman" w:cstheme="majorBidi"/>
          <w:b/>
          <w:bCs/>
          <w:sz w:val="28"/>
          <w:szCs w:val="26"/>
          <w:lang w:eastAsia="en-US"/>
        </w:rPr>
        <w:t xml:space="preserve">1.Наказателно-съдебен надзор. </w:t>
      </w:r>
    </w:p>
    <w:p w:rsidR="009C4F6E" w:rsidRPr="00F265EA" w:rsidRDefault="009C4F6E" w:rsidP="009C4F6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F265EA">
        <w:rPr>
          <w:rFonts w:ascii="Times New Roman" w:eastAsia="Calibri" w:hAnsi="Times New Roman" w:cs="Times New Roman"/>
          <w:sz w:val="28"/>
          <w:szCs w:val="28"/>
          <w:lang w:eastAsia="en-US"/>
        </w:rPr>
        <w:t xml:space="preserve">През отчетния период, дейността на Окръжна прокуратура – гр.Враца по отношение на осъществявания наказателно-съдебен надзор се </w:t>
      </w:r>
      <w:r w:rsidRPr="00F265EA">
        <w:rPr>
          <w:rFonts w:ascii="Times New Roman" w:eastAsia="Calibri" w:hAnsi="Times New Roman" w:cs="Times New Roman"/>
          <w:sz w:val="28"/>
          <w:szCs w:val="28"/>
          <w:lang w:eastAsia="en-US"/>
        </w:rPr>
        <w:lastRenderedPageBreak/>
        <w:t xml:space="preserve">отличава с продължаващата тенденция за провеждане на наказателно преследване, отличаващо се със стремеж за спазване на установените критерии за бързина, законосъобразност и ефективност, както и за достигане на по-високи стандарти на правоприлагане, отговарящи на повишените обществени изисквания към съдебната система и прокуратурата, в частност.  </w:t>
      </w:r>
    </w:p>
    <w:p w:rsidR="009C4F6E" w:rsidRPr="00F265EA" w:rsidRDefault="009C4F6E" w:rsidP="009C4F6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p>
    <w:p w:rsidR="009C4F6E" w:rsidRPr="00F265EA" w:rsidRDefault="009C4F6E" w:rsidP="009C4F6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b/>
          <w:sz w:val="28"/>
          <w:szCs w:val="28"/>
          <w:lang w:eastAsia="en-US"/>
        </w:rPr>
      </w:pPr>
      <w:r w:rsidRPr="00F265EA">
        <w:rPr>
          <w:rFonts w:ascii="Times New Roman" w:eastAsia="Calibri" w:hAnsi="Times New Roman" w:cs="Times New Roman"/>
          <w:b/>
          <w:sz w:val="28"/>
          <w:szCs w:val="28"/>
          <w:lang w:eastAsia="en-US"/>
        </w:rPr>
        <w:t>Образувани, разгледани и решени дела</w:t>
      </w:r>
    </w:p>
    <w:p w:rsidR="009C4F6E" w:rsidRPr="009D4A35" w:rsidRDefault="009C4F6E" w:rsidP="009C4F6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color w:val="FF0000"/>
          <w:sz w:val="28"/>
          <w:szCs w:val="28"/>
          <w:lang w:eastAsia="en-US"/>
        </w:rPr>
      </w:pPr>
      <w:r w:rsidRPr="00F265EA">
        <w:rPr>
          <w:rFonts w:ascii="Times New Roman" w:eastAsia="Calibri" w:hAnsi="Times New Roman" w:cs="Times New Roman"/>
          <w:sz w:val="28"/>
          <w:szCs w:val="28"/>
          <w:lang w:eastAsia="en-US"/>
        </w:rPr>
        <w:t>През 202</w:t>
      </w:r>
      <w:r>
        <w:rPr>
          <w:rFonts w:ascii="Times New Roman" w:eastAsia="Calibri" w:hAnsi="Times New Roman" w:cs="Times New Roman"/>
          <w:sz w:val="28"/>
          <w:szCs w:val="28"/>
          <w:lang w:eastAsia="en-US"/>
        </w:rPr>
        <w:t>2</w:t>
      </w:r>
      <w:r w:rsidRPr="00F265EA">
        <w:rPr>
          <w:rFonts w:ascii="Times New Roman" w:eastAsia="Calibri" w:hAnsi="Times New Roman" w:cs="Times New Roman"/>
          <w:sz w:val="28"/>
          <w:szCs w:val="28"/>
          <w:lang w:eastAsia="en-US"/>
        </w:rPr>
        <w:t xml:space="preserve">г. в съдилищата в съдебен район Враца са внесени общо </w:t>
      </w:r>
      <w:r w:rsidRPr="00F265EA">
        <w:rPr>
          <w:rFonts w:ascii="Times New Roman" w:eastAsia="Calibri" w:hAnsi="Times New Roman" w:cs="Times New Roman"/>
          <w:b/>
          <w:sz w:val="28"/>
          <w:szCs w:val="28"/>
          <w:lang w:eastAsia="en-US"/>
        </w:rPr>
        <w:t>1</w:t>
      </w:r>
      <w:r>
        <w:rPr>
          <w:rFonts w:ascii="Times New Roman" w:eastAsia="Calibri" w:hAnsi="Times New Roman" w:cs="Times New Roman"/>
          <w:b/>
          <w:sz w:val="28"/>
          <w:szCs w:val="28"/>
          <w:lang w:eastAsia="en-US"/>
        </w:rPr>
        <w:t>096</w:t>
      </w:r>
      <w:r w:rsidRPr="00F265EA">
        <w:rPr>
          <w:rFonts w:ascii="Times New Roman" w:eastAsia="Calibri" w:hAnsi="Times New Roman" w:cs="Times New Roman"/>
          <w:sz w:val="28"/>
          <w:szCs w:val="28"/>
          <w:lang w:eastAsia="en-US"/>
        </w:rPr>
        <w:t xml:space="preserve"> </w:t>
      </w:r>
      <w:r w:rsidRPr="00F265EA">
        <w:rPr>
          <w:rFonts w:ascii="Times New Roman" w:eastAsia="Calibri" w:hAnsi="Times New Roman" w:cs="Times New Roman"/>
          <w:b/>
          <w:sz w:val="28"/>
          <w:szCs w:val="28"/>
          <w:lang w:eastAsia="en-US"/>
        </w:rPr>
        <w:t xml:space="preserve"> </w:t>
      </w:r>
      <w:r w:rsidRPr="00F265EA">
        <w:rPr>
          <w:rFonts w:ascii="Times New Roman" w:eastAsia="Calibri" w:hAnsi="Times New Roman" w:cs="Times New Roman"/>
          <w:sz w:val="28"/>
          <w:szCs w:val="28"/>
          <w:lang w:eastAsia="en-US"/>
        </w:rPr>
        <w:t>прокурорски акта (</w:t>
      </w:r>
      <w:r>
        <w:rPr>
          <w:rFonts w:ascii="Times New Roman" w:eastAsia="Calibri" w:hAnsi="Times New Roman" w:cs="Times New Roman"/>
          <w:sz w:val="28"/>
          <w:szCs w:val="28"/>
          <w:lang w:eastAsia="en-US"/>
        </w:rPr>
        <w:t>1101</w:t>
      </w:r>
      <w:r w:rsidRPr="00A77197">
        <w:rPr>
          <w:rFonts w:ascii="Times New Roman" w:eastAsia="Calibri" w:hAnsi="Times New Roman" w:cs="Times New Roman"/>
          <w:sz w:val="28"/>
          <w:szCs w:val="28"/>
          <w:lang w:eastAsia="en-US"/>
        </w:rPr>
        <w:t xml:space="preserve"> </w:t>
      </w:r>
      <w:r w:rsidRPr="00F265EA">
        <w:rPr>
          <w:rFonts w:ascii="Times New Roman" w:eastAsia="Calibri" w:hAnsi="Times New Roman" w:cs="Times New Roman"/>
          <w:sz w:val="28"/>
          <w:szCs w:val="28"/>
          <w:lang w:eastAsia="en-US"/>
        </w:rPr>
        <w:t>за 202</w:t>
      </w:r>
      <w:r>
        <w:rPr>
          <w:rFonts w:ascii="Times New Roman" w:eastAsia="Calibri" w:hAnsi="Times New Roman" w:cs="Times New Roman"/>
          <w:sz w:val="28"/>
          <w:szCs w:val="28"/>
          <w:lang w:eastAsia="en-US"/>
        </w:rPr>
        <w:t>1</w:t>
      </w:r>
      <w:r w:rsidRPr="00F265EA">
        <w:rPr>
          <w:rFonts w:ascii="Times New Roman" w:eastAsia="Calibri" w:hAnsi="Times New Roman" w:cs="Times New Roman"/>
          <w:sz w:val="28"/>
          <w:szCs w:val="28"/>
          <w:lang w:eastAsia="en-US"/>
        </w:rPr>
        <w:t xml:space="preserve">г.; </w:t>
      </w:r>
      <w:r>
        <w:rPr>
          <w:rFonts w:ascii="Times New Roman" w:eastAsia="Calibri" w:hAnsi="Times New Roman" w:cs="Times New Roman"/>
          <w:sz w:val="28"/>
          <w:szCs w:val="28"/>
          <w:lang w:eastAsia="en-US"/>
        </w:rPr>
        <w:t>968</w:t>
      </w:r>
      <w:r w:rsidRPr="00F265EA">
        <w:rPr>
          <w:rFonts w:ascii="Times New Roman" w:eastAsia="Calibri" w:hAnsi="Times New Roman" w:cs="Times New Roman"/>
          <w:sz w:val="28"/>
          <w:szCs w:val="28"/>
          <w:lang w:eastAsia="en-US"/>
        </w:rPr>
        <w:t xml:space="preserve"> за 20</w:t>
      </w:r>
      <w:r>
        <w:rPr>
          <w:rFonts w:ascii="Times New Roman" w:eastAsia="Calibri" w:hAnsi="Times New Roman" w:cs="Times New Roman"/>
          <w:sz w:val="28"/>
          <w:szCs w:val="28"/>
          <w:lang w:eastAsia="en-US"/>
        </w:rPr>
        <w:t>20</w:t>
      </w:r>
      <w:r w:rsidRPr="00F265EA">
        <w:rPr>
          <w:rFonts w:ascii="Times New Roman" w:eastAsia="Calibri" w:hAnsi="Times New Roman" w:cs="Times New Roman"/>
          <w:sz w:val="28"/>
          <w:szCs w:val="28"/>
          <w:lang w:eastAsia="en-US"/>
        </w:rPr>
        <w:t>г.)</w:t>
      </w:r>
      <w:r>
        <w:rPr>
          <w:rFonts w:ascii="Times New Roman" w:eastAsia="Calibri" w:hAnsi="Times New Roman" w:cs="Times New Roman"/>
          <w:sz w:val="28"/>
          <w:szCs w:val="28"/>
          <w:lang w:eastAsia="en-US"/>
        </w:rPr>
        <w:t>, т.е. налице е паритет с предходния отчетен период</w:t>
      </w:r>
      <w:r w:rsidRPr="00F265EA">
        <w:rPr>
          <w:rFonts w:ascii="Times New Roman" w:eastAsia="Calibri" w:hAnsi="Times New Roman" w:cs="Times New Roman"/>
          <w:sz w:val="28"/>
          <w:szCs w:val="28"/>
          <w:lang w:eastAsia="en-US"/>
        </w:rPr>
        <w:t xml:space="preserve"> </w:t>
      </w:r>
      <w:r w:rsidRPr="00A77197">
        <w:rPr>
          <w:rFonts w:ascii="Times New Roman" w:eastAsia="Calibri" w:hAnsi="Times New Roman" w:cs="Times New Roman"/>
          <w:sz w:val="28"/>
          <w:szCs w:val="28"/>
          <w:lang w:eastAsia="en-US"/>
        </w:rPr>
        <w:t xml:space="preserve">и </w:t>
      </w:r>
      <w:r w:rsidR="006C786B">
        <w:rPr>
          <w:rFonts w:ascii="Times New Roman" w:eastAsia="Calibri" w:hAnsi="Times New Roman" w:cs="Times New Roman"/>
          <w:sz w:val="28"/>
          <w:szCs w:val="28"/>
          <w:lang w:eastAsia="en-US"/>
        </w:rPr>
        <w:t xml:space="preserve">запазване на </w:t>
      </w:r>
      <w:r>
        <w:rPr>
          <w:rFonts w:ascii="Times New Roman" w:eastAsia="Calibri" w:hAnsi="Times New Roman" w:cs="Times New Roman"/>
          <w:sz w:val="28"/>
          <w:szCs w:val="28"/>
          <w:lang w:eastAsia="en-US"/>
        </w:rPr>
        <w:t xml:space="preserve">констатираното </w:t>
      </w:r>
      <w:r w:rsidRPr="00A77197">
        <w:rPr>
          <w:rFonts w:ascii="Times New Roman" w:eastAsia="Calibri" w:hAnsi="Times New Roman" w:cs="Times New Roman"/>
          <w:sz w:val="28"/>
          <w:szCs w:val="28"/>
          <w:lang w:eastAsia="en-US"/>
        </w:rPr>
        <w:t xml:space="preserve">съществено увеличение с </w:t>
      </w:r>
      <w:r>
        <w:rPr>
          <w:rFonts w:ascii="Times New Roman" w:eastAsia="Calibri" w:hAnsi="Times New Roman" w:cs="Times New Roman"/>
          <w:sz w:val="28"/>
          <w:szCs w:val="28"/>
          <w:lang w:eastAsia="en-US"/>
        </w:rPr>
        <w:t>над</w:t>
      </w:r>
      <w:r w:rsidRPr="00A77197">
        <w:rPr>
          <w:rFonts w:ascii="Times New Roman" w:eastAsia="Calibri" w:hAnsi="Times New Roman" w:cs="Times New Roman"/>
          <w:sz w:val="28"/>
          <w:szCs w:val="28"/>
          <w:lang w:eastAsia="en-US"/>
        </w:rPr>
        <w:t xml:space="preserve"> 1</w:t>
      </w:r>
      <w:r>
        <w:rPr>
          <w:rFonts w:ascii="Times New Roman" w:eastAsia="Calibri" w:hAnsi="Times New Roman" w:cs="Times New Roman"/>
          <w:sz w:val="28"/>
          <w:szCs w:val="28"/>
          <w:lang w:eastAsia="en-US"/>
        </w:rPr>
        <w:t>0</w:t>
      </w:r>
      <w:r w:rsidRPr="00A77197">
        <w:rPr>
          <w:rFonts w:ascii="Times New Roman" w:eastAsia="Calibri" w:hAnsi="Times New Roman" w:cs="Times New Roman"/>
          <w:sz w:val="28"/>
          <w:szCs w:val="28"/>
          <w:lang w:eastAsia="en-US"/>
        </w:rPr>
        <w:t>% спрямо</w:t>
      </w:r>
      <w:r>
        <w:rPr>
          <w:rFonts w:ascii="Times New Roman" w:eastAsia="Calibri" w:hAnsi="Times New Roman" w:cs="Times New Roman"/>
          <w:sz w:val="28"/>
          <w:szCs w:val="28"/>
          <w:lang w:eastAsia="en-US"/>
        </w:rPr>
        <w:t xml:space="preserve"> 2020г.</w:t>
      </w:r>
    </w:p>
    <w:p w:rsidR="009C4F6E" w:rsidRDefault="009C4F6E" w:rsidP="009C4F6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F265EA">
        <w:rPr>
          <w:rFonts w:ascii="Times New Roman" w:eastAsia="Calibri" w:hAnsi="Times New Roman" w:cs="Times New Roman"/>
          <w:sz w:val="28"/>
          <w:szCs w:val="28"/>
          <w:lang w:eastAsia="en-US"/>
        </w:rPr>
        <w:t>От тях</w:t>
      </w:r>
      <w:r w:rsidRPr="00F265EA">
        <w:rPr>
          <w:rFonts w:ascii="Times New Roman" w:eastAsia="Calibri" w:hAnsi="Times New Roman" w:cs="Times New Roman"/>
          <w:b/>
          <w:sz w:val="28"/>
          <w:szCs w:val="28"/>
          <w:lang w:eastAsia="en-US"/>
        </w:rPr>
        <w:t xml:space="preserve"> 2</w:t>
      </w:r>
      <w:r>
        <w:rPr>
          <w:rFonts w:ascii="Times New Roman" w:eastAsia="Calibri" w:hAnsi="Times New Roman" w:cs="Times New Roman"/>
          <w:b/>
          <w:sz w:val="28"/>
          <w:szCs w:val="28"/>
          <w:lang w:eastAsia="en-US"/>
        </w:rPr>
        <w:t>4</w:t>
      </w:r>
      <w:r w:rsidRPr="00F265EA">
        <w:rPr>
          <w:rFonts w:ascii="Times New Roman" w:eastAsia="Calibri" w:hAnsi="Times New Roman" w:cs="Times New Roman"/>
          <w:b/>
          <w:sz w:val="28"/>
          <w:szCs w:val="28"/>
          <w:lang w:eastAsia="en-US"/>
        </w:rPr>
        <w:t xml:space="preserve">3 </w:t>
      </w:r>
      <w:r w:rsidRPr="00F265EA">
        <w:rPr>
          <w:rFonts w:ascii="Times New Roman" w:eastAsia="Calibri" w:hAnsi="Times New Roman" w:cs="Times New Roman"/>
          <w:sz w:val="28"/>
          <w:szCs w:val="28"/>
          <w:lang w:eastAsia="en-US"/>
        </w:rPr>
        <w:t xml:space="preserve">(при </w:t>
      </w:r>
      <w:r>
        <w:rPr>
          <w:rFonts w:ascii="Times New Roman" w:eastAsia="Calibri" w:hAnsi="Times New Roman" w:cs="Times New Roman"/>
          <w:sz w:val="28"/>
          <w:szCs w:val="28"/>
          <w:lang w:eastAsia="en-US"/>
        </w:rPr>
        <w:t>273</w:t>
      </w:r>
      <w:r w:rsidRPr="00F265EA">
        <w:rPr>
          <w:rFonts w:ascii="Times New Roman" w:eastAsia="Calibri" w:hAnsi="Times New Roman" w:cs="Times New Roman"/>
          <w:sz w:val="28"/>
          <w:szCs w:val="28"/>
          <w:lang w:eastAsia="en-US"/>
        </w:rPr>
        <w:t xml:space="preserve"> за 20</w:t>
      </w:r>
      <w:r>
        <w:rPr>
          <w:rFonts w:ascii="Times New Roman" w:eastAsia="Calibri" w:hAnsi="Times New Roman" w:cs="Times New Roman"/>
          <w:sz w:val="28"/>
          <w:szCs w:val="28"/>
          <w:lang w:eastAsia="en-US"/>
        </w:rPr>
        <w:t>21</w:t>
      </w:r>
      <w:r w:rsidRPr="00F265EA">
        <w:rPr>
          <w:rFonts w:ascii="Times New Roman" w:eastAsia="Calibri" w:hAnsi="Times New Roman" w:cs="Times New Roman"/>
          <w:sz w:val="28"/>
          <w:szCs w:val="28"/>
          <w:lang w:eastAsia="en-US"/>
        </w:rPr>
        <w:t>г. и 300 за 2020г.) са обвинителни актове</w:t>
      </w:r>
      <w:r>
        <w:rPr>
          <w:rFonts w:ascii="Times New Roman" w:eastAsia="Calibri" w:hAnsi="Times New Roman" w:cs="Times New Roman"/>
          <w:sz w:val="28"/>
          <w:szCs w:val="28"/>
          <w:lang w:eastAsia="en-US"/>
        </w:rPr>
        <w:t>, което показва трайна тенденция на снижение на дела на същите от общия брой внесени в съда прокурорски актове, най-вече за сметка на изготвените и внесени споразумения, което е видно от това, че през 2022г. са внесени</w:t>
      </w:r>
      <w:r w:rsidRPr="00F265EA">
        <w:rPr>
          <w:rFonts w:ascii="Times New Roman" w:eastAsia="Calibri" w:hAnsi="Times New Roman" w:cs="Times New Roman"/>
          <w:sz w:val="28"/>
          <w:szCs w:val="28"/>
          <w:lang w:eastAsia="en-US"/>
        </w:rPr>
        <w:t xml:space="preserve"> </w:t>
      </w:r>
      <w:r w:rsidRPr="00F265EA">
        <w:rPr>
          <w:rFonts w:ascii="Times New Roman" w:eastAsia="Calibri" w:hAnsi="Times New Roman" w:cs="Times New Roman"/>
          <w:b/>
          <w:sz w:val="28"/>
          <w:szCs w:val="28"/>
          <w:lang w:eastAsia="en-US"/>
        </w:rPr>
        <w:t>6</w:t>
      </w:r>
      <w:r>
        <w:rPr>
          <w:rFonts w:ascii="Times New Roman" w:eastAsia="Calibri" w:hAnsi="Times New Roman" w:cs="Times New Roman"/>
          <w:b/>
          <w:sz w:val="28"/>
          <w:szCs w:val="28"/>
          <w:lang w:eastAsia="en-US"/>
        </w:rPr>
        <w:t>71</w:t>
      </w:r>
      <w:r w:rsidRPr="00F265EA">
        <w:rPr>
          <w:rFonts w:ascii="Times New Roman" w:eastAsia="Calibri" w:hAnsi="Times New Roman" w:cs="Times New Roman"/>
          <w:b/>
          <w:sz w:val="28"/>
          <w:szCs w:val="28"/>
          <w:lang w:eastAsia="en-US"/>
        </w:rPr>
        <w:t xml:space="preserve"> </w:t>
      </w:r>
      <w:r w:rsidRPr="00F265EA">
        <w:rPr>
          <w:rFonts w:ascii="Times New Roman" w:eastAsia="Calibri" w:hAnsi="Times New Roman" w:cs="Times New Roman"/>
          <w:sz w:val="28"/>
          <w:szCs w:val="28"/>
          <w:lang w:eastAsia="en-US"/>
        </w:rPr>
        <w:t xml:space="preserve">споразумения (при </w:t>
      </w:r>
      <w:r>
        <w:rPr>
          <w:rFonts w:ascii="Times New Roman" w:eastAsia="Calibri" w:hAnsi="Times New Roman" w:cs="Times New Roman"/>
          <w:sz w:val="28"/>
          <w:szCs w:val="28"/>
          <w:lang w:eastAsia="en-US"/>
        </w:rPr>
        <w:t>638</w:t>
      </w:r>
      <w:r w:rsidRPr="00F265EA">
        <w:rPr>
          <w:rFonts w:ascii="Times New Roman" w:eastAsia="Calibri" w:hAnsi="Times New Roman" w:cs="Times New Roman"/>
          <w:sz w:val="28"/>
          <w:szCs w:val="28"/>
          <w:lang w:eastAsia="en-US"/>
        </w:rPr>
        <w:t xml:space="preserve"> за 20</w:t>
      </w:r>
      <w:r>
        <w:rPr>
          <w:rFonts w:ascii="Times New Roman" w:eastAsia="Calibri" w:hAnsi="Times New Roman" w:cs="Times New Roman"/>
          <w:sz w:val="28"/>
          <w:szCs w:val="28"/>
          <w:lang w:eastAsia="en-US"/>
        </w:rPr>
        <w:t>21</w:t>
      </w:r>
      <w:r w:rsidRPr="00F265EA">
        <w:rPr>
          <w:rFonts w:ascii="Times New Roman" w:eastAsia="Calibri" w:hAnsi="Times New Roman" w:cs="Times New Roman"/>
          <w:sz w:val="28"/>
          <w:szCs w:val="28"/>
          <w:lang w:eastAsia="en-US"/>
        </w:rPr>
        <w:t xml:space="preserve">г. и 480 за 2020г.) – повишение с над </w:t>
      </w:r>
      <w:r>
        <w:rPr>
          <w:rFonts w:ascii="Times New Roman" w:eastAsia="Calibri" w:hAnsi="Times New Roman" w:cs="Times New Roman"/>
          <w:sz w:val="28"/>
          <w:szCs w:val="28"/>
          <w:lang w:eastAsia="en-US"/>
        </w:rPr>
        <w:t>5</w:t>
      </w:r>
      <w:r w:rsidRPr="00F265EA">
        <w:rPr>
          <w:rFonts w:ascii="Times New Roman" w:eastAsia="Calibri" w:hAnsi="Times New Roman" w:cs="Times New Roman"/>
          <w:sz w:val="28"/>
          <w:szCs w:val="28"/>
          <w:lang w:eastAsia="en-US"/>
        </w:rPr>
        <w:t>% от предходната година</w:t>
      </w:r>
      <w:r>
        <w:rPr>
          <w:rFonts w:ascii="Times New Roman" w:eastAsia="Calibri" w:hAnsi="Times New Roman" w:cs="Times New Roman"/>
          <w:sz w:val="28"/>
          <w:szCs w:val="28"/>
          <w:lang w:eastAsia="en-US"/>
        </w:rPr>
        <w:t>.</w:t>
      </w:r>
    </w:p>
    <w:p w:rsidR="009C4F6E" w:rsidRPr="00F265EA" w:rsidRDefault="009C4F6E" w:rsidP="009C4F6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Внесени са</w:t>
      </w:r>
      <w:r w:rsidRPr="00F265EA">
        <w:rPr>
          <w:rFonts w:ascii="Times New Roman" w:eastAsia="Calibri" w:hAnsi="Times New Roman" w:cs="Times New Roman"/>
          <w:sz w:val="28"/>
          <w:szCs w:val="28"/>
          <w:lang w:eastAsia="en-US"/>
        </w:rPr>
        <w:t xml:space="preserve"> </w:t>
      </w:r>
      <w:r w:rsidRPr="00F265EA">
        <w:rPr>
          <w:rFonts w:ascii="Times New Roman" w:eastAsia="Calibri" w:hAnsi="Times New Roman" w:cs="Times New Roman"/>
          <w:b/>
          <w:sz w:val="28"/>
          <w:szCs w:val="28"/>
          <w:lang w:eastAsia="en-US"/>
        </w:rPr>
        <w:t>1</w:t>
      </w:r>
      <w:r>
        <w:rPr>
          <w:rFonts w:ascii="Times New Roman" w:eastAsia="Calibri" w:hAnsi="Times New Roman" w:cs="Times New Roman"/>
          <w:b/>
          <w:sz w:val="28"/>
          <w:szCs w:val="28"/>
          <w:lang w:eastAsia="en-US"/>
        </w:rPr>
        <w:t>82</w:t>
      </w:r>
      <w:r w:rsidRPr="00F265EA">
        <w:rPr>
          <w:rFonts w:ascii="Times New Roman" w:eastAsia="Calibri" w:hAnsi="Times New Roman" w:cs="Times New Roman"/>
          <w:sz w:val="28"/>
          <w:szCs w:val="28"/>
          <w:lang w:eastAsia="en-US"/>
        </w:rPr>
        <w:t xml:space="preserve"> постановления с предложение за освобождаване от наказателна отговорност и </w:t>
      </w:r>
      <w:r>
        <w:rPr>
          <w:rFonts w:ascii="Times New Roman" w:eastAsia="Calibri" w:hAnsi="Times New Roman" w:cs="Times New Roman"/>
          <w:sz w:val="28"/>
          <w:szCs w:val="28"/>
          <w:lang w:eastAsia="en-US"/>
        </w:rPr>
        <w:t xml:space="preserve">за </w:t>
      </w:r>
      <w:r w:rsidRPr="00F265EA">
        <w:rPr>
          <w:rFonts w:ascii="Times New Roman" w:eastAsia="Calibri" w:hAnsi="Times New Roman" w:cs="Times New Roman"/>
          <w:sz w:val="28"/>
          <w:szCs w:val="28"/>
          <w:lang w:eastAsia="en-US"/>
        </w:rPr>
        <w:t xml:space="preserve">налагане на административно наказание по чл.78а от НК (при </w:t>
      </w:r>
      <w:r>
        <w:rPr>
          <w:rFonts w:ascii="Times New Roman" w:eastAsia="Calibri" w:hAnsi="Times New Roman" w:cs="Times New Roman"/>
          <w:sz w:val="28"/>
          <w:szCs w:val="28"/>
          <w:lang w:eastAsia="en-US"/>
        </w:rPr>
        <w:t>190</w:t>
      </w:r>
      <w:r w:rsidRPr="00F265EA">
        <w:rPr>
          <w:rFonts w:ascii="Times New Roman" w:eastAsia="Calibri" w:hAnsi="Times New Roman" w:cs="Times New Roman"/>
          <w:sz w:val="28"/>
          <w:szCs w:val="28"/>
          <w:lang w:eastAsia="en-US"/>
        </w:rPr>
        <w:t xml:space="preserve"> за 202</w:t>
      </w:r>
      <w:r>
        <w:rPr>
          <w:rFonts w:ascii="Times New Roman" w:eastAsia="Calibri" w:hAnsi="Times New Roman" w:cs="Times New Roman"/>
          <w:sz w:val="28"/>
          <w:szCs w:val="28"/>
          <w:lang w:eastAsia="en-US"/>
        </w:rPr>
        <w:t>1</w:t>
      </w:r>
      <w:r w:rsidRPr="00F265EA">
        <w:rPr>
          <w:rFonts w:ascii="Times New Roman" w:eastAsia="Calibri" w:hAnsi="Times New Roman" w:cs="Times New Roman"/>
          <w:sz w:val="28"/>
          <w:szCs w:val="28"/>
          <w:lang w:eastAsia="en-US"/>
        </w:rPr>
        <w:t xml:space="preserve">г.; </w:t>
      </w:r>
      <w:r>
        <w:rPr>
          <w:rFonts w:ascii="Times New Roman" w:eastAsia="Calibri" w:hAnsi="Times New Roman" w:cs="Times New Roman"/>
          <w:sz w:val="28"/>
          <w:szCs w:val="28"/>
          <w:lang w:eastAsia="en-US"/>
        </w:rPr>
        <w:t>188</w:t>
      </w:r>
      <w:r w:rsidRPr="00F265EA">
        <w:rPr>
          <w:rFonts w:ascii="Times New Roman" w:eastAsia="Calibri" w:hAnsi="Times New Roman" w:cs="Times New Roman"/>
          <w:sz w:val="28"/>
          <w:szCs w:val="28"/>
          <w:lang w:eastAsia="en-US"/>
        </w:rPr>
        <w:t xml:space="preserve"> за 20</w:t>
      </w:r>
      <w:r>
        <w:rPr>
          <w:rFonts w:ascii="Times New Roman" w:eastAsia="Calibri" w:hAnsi="Times New Roman" w:cs="Times New Roman"/>
          <w:sz w:val="28"/>
          <w:szCs w:val="28"/>
          <w:lang w:eastAsia="en-US"/>
        </w:rPr>
        <w:t>20</w:t>
      </w:r>
      <w:r w:rsidRPr="00F265EA">
        <w:rPr>
          <w:rFonts w:ascii="Times New Roman" w:eastAsia="Calibri" w:hAnsi="Times New Roman" w:cs="Times New Roman"/>
          <w:sz w:val="28"/>
          <w:szCs w:val="28"/>
          <w:lang w:eastAsia="en-US"/>
        </w:rPr>
        <w:t>г.)</w:t>
      </w:r>
      <w:r>
        <w:rPr>
          <w:rFonts w:ascii="Times New Roman" w:eastAsia="Calibri" w:hAnsi="Times New Roman" w:cs="Times New Roman"/>
          <w:sz w:val="28"/>
          <w:szCs w:val="28"/>
          <w:lang w:eastAsia="en-US"/>
        </w:rPr>
        <w:t>, т.е. налице е динамично равновесие, което не показва трайна тенденция в приложението на този институт</w:t>
      </w:r>
      <w:r w:rsidRPr="00F265EA">
        <w:rPr>
          <w:rFonts w:ascii="Times New Roman" w:eastAsia="Calibri" w:hAnsi="Times New Roman" w:cs="Times New Roman"/>
          <w:sz w:val="28"/>
          <w:szCs w:val="28"/>
          <w:lang w:eastAsia="en-US"/>
        </w:rPr>
        <w:t xml:space="preserve">. </w:t>
      </w:r>
    </w:p>
    <w:p w:rsidR="009C4F6E" w:rsidRPr="00967525" w:rsidRDefault="009C4F6E" w:rsidP="009C4F6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967525">
        <w:rPr>
          <w:rFonts w:ascii="Times New Roman" w:eastAsia="Calibri" w:hAnsi="Times New Roman" w:cs="Times New Roman"/>
          <w:sz w:val="28"/>
          <w:szCs w:val="28"/>
          <w:lang w:eastAsia="en-US"/>
        </w:rPr>
        <w:t xml:space="preserve">Като цяло броят на споразуменията, както като абсолютно число в сравнение с предходните отчетни периоди, така и спрямо останалите прокурорски актове е с отчетлив превес. Тази констатация е свидетелство за това, че в района на ОП </w:t>
      </w:r>
      <w:r w:rsidR="005B7BD2">
        <w:rPr>
          <w:rFonts w:ascii="Times New Roman" w:eastAsia="Calibri" w:hAnsi="Times New Roman" w:cs="Times New Roman"/>
          <w:sz w:val="28"/>
          <w:szCs w:val="28"/>
          <w:lang w:eastAsia="en-US"/>
        </w:rPr>
        <w:t xml:space="preserve">– </w:t>
      </w:r>
      <w:r w:rsidRPr="00967525">
        <w:rPr>
          <w:rFonts w:ascii="Times New Roman" w:eastAsia="Calibri" w:hAnsi="Times New Roman" w:cs="Times New Roman"/>
          <w:sz w:val="28"/>
          <w:szCs w:val="28"/>
          <w:lang w:eastAsia="en-US"/>
        </w:rPr>
        <w:t>Враца</w:t>
      </w:r>
      <w:r w:rsidR="005B7BD2">
        <w:rPr>
          <w:rFonts w:ascii="Times New Roman" w:eastAsia="Calibri" w:hAnsi="Times New Roman" w:cs="Times New Roman"/>
          <w:sz w:val="28"/>
          <w:szCs w:val="28"/>
          <w:lang w:eastAsia="en-US"/>
        </w:rPr>
        <w:t xml:space="preserve"> </w:t>
      </w:r>
      <w:r w:rsidRPr="00967525">
        <w:rPr>
          <w:rFonts w:ascii="Times New Roman" w:eastAsia="Calibri" w:hAnsi="Times New Roman" w:cs="Times New Roman"/>
          <w:sz w:val="28"/>
          <w:szCs w:val="28"/>
          <w:lang w:eastAsia="en-US"/>
        </w:rPr>
        <w:t>институтът на споразумението е доказано удачен процесуален инструмент за бърза и безпроблемна реализация на наказателна отговорност след съответната санкция на съдилищата, с помощта на който наказателното производство приключва в разумни срокове и това от своя страна способства, както за успешното постигане на целите на наказанието, така и за процесуална икономия във всичките й аспекти.</w:t>
      </w:r>
    </w:p>
    <w:p w:rsidR="009C4F6E" w:rsidRDefault="009C4F6E" w:rsidP="009C4F6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F265EA">
        <w:rPr>
          <w:rFonts w:ascii="Times New Roman" w:eastAsia="Calibri" w:hAnsi="Times New Roman" w:cs="Times New Roman"/>
          <w:sz w:val="28"/>
          <w:szCs w:val="28"/>
          <w:lang w:eastAsia="en-US"/>
        </w:rPr>
        <w:t xml:space="preserve">На съд са предадени общо </w:t>
      </w:r>
      <w:r w:rsidRPr="00F265EA">
        <w:rPr>
          <w:rFonts w:ascii="Times New Roman" w:eastAsia="Calibri" w:hAnsi="Times New Roman" w:cs="Times New Roman"/>
          <w:b/>
          <w:sz w:val="28"/>
          <w:szCs w:val="28"/>
          <w:lang w:eastAsia="en-US"/>
        </w:rPr>
        <w:t>11</w:t>
      </w:r>
      <w:r>
        <w:rPr>
          <w:rFonts w:ascii="Times New Roman" w:eastAsia="Calibri" w:hAnsi="Times New Roman" w:cs="Times New Roman"/>
          <w:b/>
          <w:sz w:val="28"/>
          <w:szCs w:val="28"/>
          <w:lang w:eastAsia="en-US"/>
        </w:rPr>
        <w:t>3</w:t>
      </w:r>
      <w:r w:rsidRPr="00F265EA">
        <w:rPr>
          <w:rFonts w:ascii="Times New Roman" w:eastAsia="Calibri" w:hAnsi="Times New Roman" w:cs="Times New Roman"/>
          <w:b/>
          <w:sz w:val="28"/>
          <w:szCs w:val="28"/>
          <w:lang w:eastAsia="en-US"/>
        </w:rPr>
        <w:t>8</w:t>
      </w:r>
      <w:r w:rsidRPr="00F265EA">
        <w:rPr>
          <w:rFonts w:ascii="Times New Roman" w:eastAsia="Calibri" w:hAnsi="Times New Roman" w:cs="Times New Roman"/>
          <w:sz w:val="28"/>
          <w:szCs w:val="28"/>
          <w:lang w:eastAsia="en-US"/>
        </w:rPr>
        <w:t xml:space="preserve"> лица (при </w:t>
      </w:r>
      <w:r>
        <w:rPr>
          <w:rFonts w:ascii="Times New Roman" w:eastAsia="Calibri" w:hAnsi="Times New Roman" w:cs="Times New Roman"/>
          <w:sz w:val="28"/>
          <w:szCs w:val="28"/>
          <w:lang w:eastAsia="en-US"/>
        </w:rPr>
        <w:t>1148</w:t>
      </w:r>
      <w:r w:rsidRPr="00F265EA">
        <w:rPr>
          <w:rFonts w:ascii="Times New Roman" w:eastAsia="Calibri" w:hAnsi="Times New Roman" w:cs="Times New Roman"/>
          <w:sz w:val="28"/>
          <w:szCs w:val="28"/>
          <w:lang w:eastAsia="en-US"/>
        </w:rPr>
        <w:t xml:space="preserve"> през 2020г. и </w:t>
      </w:r>
      <w:r>
        <w:rPr>
          <w:rFonts w:ascii="Times New Roman" w:eastAsia="Calibri" w:hAnsi="Times New Roman" w:cs="Times New Roman"/>
          <w:sz w:val="28"/>
          <w:szCs w:val="28"/>
          <w:lang w:eastAsia="en-US"/>
        </w:rPr>
        <w:t>1031</w:t>
      </w:r>
      <w:r w:rsidRPr="00F265EA">
        <w:rPr>
          <w:rFonts w:ascii="Times New Roman" w:eastAsia="Calibri" w:hAnsi="Times New Roman" w:cs="Times New Roman"/>
          <w:sz w:val="28"/>
          <w:szCs w:val="28"/>
          <w:lang w:eastAsia="en-US"/>
        </w:rPr>
        <w:t xml:space="preserve"> за 20</w:t>
      </w:r>
      <w:r>
        <w:rPr>
          <w:rFonts w:ascii="Times New Roman" w:eastAsia="Calibri" w:hAnsi="Times New Roman" w:cs="Times New Roman"/>
          <w:sz w:val="28"/>
          <w:szCs w:val="28"/>
          <w:lang w:eastAsia="en-US"/>
        </w:rPr>
        <w:t>20</w:t>
      </w:r>
      <w:r w:rsidRPr="00F265EA">
        <w:rPr>
          <w:rFonts w:ascii="Times New Roman" w:eastAsia="Calibri" w:hAnsi="Times New Roman" w:cs="Times New Roman"/>
          <w:sz w:val="28"/>
          <w:szCs w:val="28"/>
          <w:lang w:eastAsia="en-US"/>
        </w:rPr>
        <w:t>г.)</w:t>
      </w:r>
      <w:r>
        <w:rPr>
          <w:rFonts w:ascii="Times New Roman" w:eastAsia="Calibri" w:hAnsi="Times New Roman" w:cs="Times New Roman"/>
          <w:sz w:val="28"/>
          <w:szCs w:val="28"/>
          <w:lang w:eastAsia="en-US"/>
        </w:rPr>
        <w:t>, т.е. няма съществено изменение с предходната година и се запазва увеличеното ниво спрямо 2020г.</w:t>
      </w:r>
    </w:p>
    <w:p w:rsidR="009C4F6E" w:rsidRPr="00F265EA" w:rsidRDefault="009C4F6E" w:rsidP="009C4F6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F265EA">
        <w:rPr>
          <w:rFonts w:ascii="Times New Roman" w:eastAsia="Calibri" w:hAnsi="Times New Roman" w:cs="Times New Roman"/>
          <w:sz w:val="28"/>
          <w:szCs w:val="28"/>
          <w:lang w:eastAsia="en-US"/>
        </w:rPr>
        <w:t xml:space="preserve"> По внесените прокурорски актове в съда са образувани </w:t>
      </w:r>
      <w:r w:rsidRPr="00F265EA">
        <w:rPr>
          <w:rFonts w:ascii="Times New Roman" w:eastAsia="Calibri" w:hAnsi="Times New Roman" w:cs="Times New Roman"/>
          <w:b/>
          <w:sz w:val="28"/>
          <w:szCs w:val="28"/>
          <w:lang w:eastAsia="en-US"/>
        </w:rPr>
        <w:t>10</w:t>
      </w:r>
      <w:r>
        <w:rPr>
          <w:rFonts w:ascii="Times New Roman" w:eastAsia="Calibri" w:hAnsi="Times New Roman" w:cs="Times New Roman"/>
          <w:b/>
          <w:sz w:val="28"/>
          <w:szCs w:val="28"/>
          <w:lang w:eastAsia="en-US"/>
        </w:rPr>
        <w:t>89</w:t>
      </w:r>
      <w:r w:rsidRPr="00F265EA">
        <w:rPr>
          <w:rFonts w:ascii="Times New Roman" w:eastAsia="Calibri" w:hAnsi="Times New Roman" w:cs="Times New Roman"/>
          <w:sz w:val="28"/>
          <w:szCs w:val="28"/>
          <w:lang w:eastAsia="en-US"/>
        </w:rPr>
        <w:t xml:space="preserve"> наказателни дела. В тях се включват и прокурорските актове, внесени в края на предходния отчетен период, по който съдебните производства са образувани през 202</w:t>
      </w:r>
      <w:r>
        <w:rPr>
          <w:rFonts w:ascii="Times New Roman" w:eastAsia="Calibri" w:hAnsi="Times New Roman" w:cs="Times New Roman"/>
          <w:sz w:val="28"/>
          <w:szCs w:val="28"/>
          <w:lang w:eastAsia="en-US"/>
        </w:rPr>
        <w:t>2</w:t>
      </w:r>
      <w:r w:rsidRPr="00F265EA">
        <w:rPr>
          <w:rFonts w:ascii="Times New Roman" w:eastAsia="Calibri" w:hAnsi="Times New Roman" w:cs="Times New Roman"/>
          <w:sz w:val="28"/>
          <w:szCs w:val="28"/>
          <w:lang w:eastAsia="en-US"/>
        </w:rPr>
        <w:t xml:space="preserve">г. Постановени са </w:t>
      </w:r>
      <w:r w:rsidRPr="00F265EA">
        <w:rPr>
          <w:rFonts w:ascii="Times New Roman" w:eastAsia="Calibri" w:hAnsi="Times New Roman" w:cs="Times New Roman"/>
          <w:b/>
          <w:sz w:val="28"/>
          <w:szCs w:val="28"/>
          <w:lang w:eastAsia="en-US"/>
        </w:rPr>
        <w:t>1</w:t>
      </w:r>
      <w:r>
        <w:rPr>
          <w:rFonts w:ascii="Times New Roman" w:eastAsia="Calibri" w:hAnsi="Times New Roman" w:cs="Times New Roman"/>
          <w:b/>
          <w:sz w:val="28"/>
          <w:szCs w:val="28"/>
          <w:lang w:eastAsia="en-US"/>
        </w:rPr>
        <w:t>124</w:t>
      </w:r>
      <w:r w:rsidRPr="00F265EA">
        <w:rPr>
          <w:rFonts w:ascii="Times New Roman" w:eastAsia="Calibri" w:hAnsi="Times New Roman" w:cs="Times New Roman"/>
          <w:sz w:val="28"/>
          <w:szCs w:val="28"/>
          <w:lang w:eastAsia="en-US"/>
        </w:rPr>
        <w:t xml:space="preserve"> съдебни решения,  като решенията по обвинителни актове са </w:t>
      </w:r>
      <w:r>
        <w:rPr>
          <w:rFonts w:ascii="Times New Roman" w:eastAsia="Calibri" w:hAnsi="Times New Roman" w:cs="Times New Roman"/>
          <w:sz w:val="28"/>
          <w:szCs w:val="28"/>
          <w:lang w:eastAsia="en-US"/>
        </w:rPr>
        <w:t>281</w:t>
      </w:r>
      <w:r w:rsidRPr="00F265EA">
        <w:rPr>
          <w:rFonts w:ascii="Times New Roman" w:eastAsia="Calibri" w:hAnsi="Times New Roman" w:cs="Times New Roman"/>
          <w:sz w:val="28"/>
          <w:szCs w:val="28"/>
          <w:lang w:eastAsia="en-US"/>
        </w:rPr>
        <w:t>, по споразумения 6</w:t>
      </w:r>
      <w:r>
        <w:rPr>
          <w:rFonts w:ascii="Times New Roman" w:eastAsia="Calibri" w:hAnsi="Times New Roman" w:cs="Times New Roman"/>
          <w:sz w:val="28"/>
          <w:szCs w:val="28"/>
          <w:lang w:eastAsia="en-US"/>
        </w:rPr>
        <w:t>70</w:t>
      </w:r>
      <w:r w:rsidRPr="00F265EA">
        <w:rPr>
          <w:rFonts w:ascii="Times New Roman" w:eastAsia="Calibri" w:hAnsi="Times New Roman" w:cs="Times New Roman"/>
          <w:sz w:val="28"/>
          <w:szCs w:val="28"/>
          <w:lang w:eastAsia="en-US"/>
        </w:rPr>
        <w:t xml:space="preserve"> и по предложения за освобождаване от наказателна отговорност – 1</w:t>
      </w:r>
      <w:r>
        <w:rPr>
          <w:rFonts w:ascii="Times New Roman" w:eastAsia="Calibri" w:hAnsi="Times New Roman" w:cs="Times New Roman"/>
          <w:sz w:val="28"/>
          <w:szCs w:val="28"/>
          <w:lang w:eastAsia="en-US"/>
        </w:rPr>
        <w:t>73</w:t>
      </w:r>
      <w:r w:rsidRPr="00F265EA">
        <w:rPr>
          <w:rFonts w:ascii="Times New Roman" w:eastAsia="Calibri" w:hAnsi="Times New Roman" w:cs="Times New Roman"/>
          <w:sz w:val="28"/>
          <w:szCs w:val="28"/>
          <w:lang w:eastAsia="en-US"/>
        </w:rPr>
        <w:t>, като в проценти това е изразено в диаграмата</w:t>
      </w:r>
    </w:p>
    <w:p w:rsidR="009C4F6E" w:rsidRPr="00F265EA" w:rsidRDefault="009C4F6E" w:rsidP="009C4F6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p>
    <w:p w:rsidR="009C4F6E" w:rsidRDefault="009C4F6E" w:rsidP="009C4F6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Pr>
          <w:noProof/>
        </w:rPr>
        <w:lastRenderedPageBreak/>
        <w:drawing>
          <wp:inline distT="0" distB="0" distL="0" distR="0" wp14:anchorId="4241C80D" wp14:editId="70A48292">
            <wp:extent cx="4572000" cy="2743200"/>
            <wp:effectExtent l="0" t="0" r="19050" b="19050"/>
            <wp:docPr id="12" name="Диагра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C4F6E" w:rsidRDefault="009C4F6E" w:rsidP="009C4F6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p>
    <w:p w:rsidR="009C4F6E" w:rsidRDefault="009C4F6E" w:rsidP="009C4F6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p>
    <w:p w:rsidR="009C4F6E" w:rsidRDefault="009C4F6E" w:rsidP="009C4F6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p>
    <w:p w:rsidR="009C4F6E" w:rsidRPr="00F265EA" w:rsidRDefault="009C4F6E" w:rsidP="009C4F6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F265EA">
        <w:rPr>
          <w:rFonts w:ascii="Times New Roman" w:eastAsia="Calibri" w:hAnsi="Times New Roman" w:cs="Times New Roman"/>
          <w:sz w:val="28"/>
          <w:szCs w:val="28"/>
          <w:lang w:eastAsia="en-US"/>
        </w:rPr>
        <w:t>Прокурорите в района на ОП Враца са участвали в разглеждането на общо 1</w:t>
      </w:r>
      <w:r>
        <w:rPr>
          <w:rFonts w:ascii="Times New Roman" w:eastAsia="Calibri" w:hAnsi="Times New Roman" w:cs="Times New Roman"/>
          <w:sz w:val="28"/>
          <w:szCs w:val="28"/>
          <w:lang w:eastAsia="en-US"/>
        </w:rPr>
        <w:t>103</w:t>
      </w:r>
      <w:r w:rsidRPr="00F265EA">
        <w:rPr>
          <w:rFonts w:ascii="Times New Roman" w:eastAsia="Calibri" w:hAnsi="Times New Roman" w:cs="Times New Roman"/>
          <w:sz w:val="28"/>
          <w:szCs w:val="28"/>
          <w:lang w:eastAsia="en-US"/>
        </w:rPr>
        <w:t xml:space="preserve"> наказателни дела, по които са проведени 1</w:t>
      </w:r>
      <w:r>
        <w:rPr>
          <w:rFonts w:ascii="Times New Roman" w:eastAsia="Calibri" w:hAnsi="Times New Roman" w:cs="Times New Roman"/>
          <w:sz w:val="28"/>
          <w:szCs w:val="28"/>
          <w:lang w:eastAsia="en-US"/>
        </w:rPr>
        <w:t>765</w:t>
      </w:r>
      <w:r w:rsidRPr="00F265EA">
        <w:rPr>
          <w:rFonts w:ascii="Times New Roman" w:eastAsia="Calibri" w:hAnsi="Times New Roman" w:cs="Times New Roman"/>
          <w:sz w:val="28"/>
          <w:szCs w:val="28"/>
          <w:lang w:eastAsia="en-US"/>
        </w:rPr>
        <w:t xml:space="preserve"> съдебни заседания.</w:t>
      </w:r>
    </w:p>
    <w:p w:rsidR="009C4F6E" w:rsidRPr="00F265EA" w:rsidRDefault="009C4F6E" w:rsidP="009C4F6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F265EA">
        <w:rPr>
          <w:rFonts w:ascii="Times New Roman" w:eastAsia="Calibri" w:hAnsi="Times New Roman" w:cs="Times New Roman"/>
          <w:sz w:val="28"/>
          <w:szCs w:val="28"/>
          <w:lang w:eastAsia="en-US"/>
        </w:rPr>
        <w:t xml:space="preserve">От съдилищата са разгледани и постановени </w:t>
      </w:r>
      <w:r>
        <w:rPr>
          <w:rFonts w:ascii="Times New Roman" w:eastAsia="Calibri" w:hAnsi="Times New Roman" w:cs="Times New Roman"/>
          <w:sz w:val="28"/>
          <w:szCs w:val="28"/>
          <w:lang w:eastAsia="en-US"/>
        </w:rPr>
        <w:t>281</w:t>
      </w:r>
      <w:r w:rsidRPr="00F265EA">
        <w:rPr>
          <w:rFonts w:ascii="Times New Roman" w:eastAsia="Calibri" w:hAnsi="Times New Roman" w:cs="Times New Roman"/>
          <w:sz w:val="28"/>
          <w:szCs w:val="28"/>
          <w:lang w:eastAsia="en-US"/>
        </w:rPr>
        <w:t xml:space="preserve"> съдебни решения по внесени обвинителни актове. </w:t>
      </w:r>
    </w:p>
    <w:p w:rsidR="009C4F6E" w:rsidRPr="00F265EA" w:rsidRDefault="009C4F6E" w:rsidP="009C4F6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F265EA">
        <w:rPr>
          <w:rFonts w:ascii="Times New Roman" w:eastAsia="Calibri" w:hAnsi="Times New Roman" w:cs="Times New Roman"/>
          <w:sz w:val="28"/>
          <w:szCs w:val="28"/>
          <w:lang w:eastAsia="en-US"/>
        </w:rPr>
        <w:t xml:space="preserve">Осъдителни присъди са постановени по </w:t>
      </w:r>
      <w:r>
        <w:rPr>
          <w:rFonts w:ascii="Times New Roman" w:eastAsia="Calibri" w:hAnsi="Times New Roman" w:cs="Times New Roman"/>
          <w:sz w:val="28"/>
          <w:szCs w:val="28"/>
          <w:lang w:eastAsia="en-US"/>
        </w:rPr>
        <w:t>101</w:t>
      </w:r>
      <w:r w:rsidRPr="00F265EA">
        <w:rPr>
          <w:rFonts w:ascii="Times New Roman" w:eastAsia="Calibri" w:hAnsi="Times New Roman" w:cs="Times New Roman"/>
          <w:sz w:val="28"/>
          <w:szCs w:val="28"/>
          <w:lang w:eastAsia="en-US"/>
        </w:rPr>
        <w:t xml:space="preserve"> наказателни дела, образувани по обвинителни актове при 1</w:t>
      </w:r>
      <w:r>
        <w:rPr>
          <w:rFonts w:ascii="Times New Roman" w:eastAsia="Calibri" w:hAnsi="Times New Roman" w:cs="Times New Roman"/>
          <w:sz w:val="28"/>
          <w:szCs w:val="28"/>
          <w:lang w:eastAsia="en-US"/>
        </w:rPr>
        <w:t>46</w:t>
      </w:r>
      <w:r w:rsidRPr="00F265EA">
        <w:rPr>
          <w:rFonts w:ascii="Times New Roman" w:eastAsia="Calibri" w:hAnsi="Times New Roman" w:cs="Times New Roman"/>
          <w:sz w:val="28"/>
          <w:szCs w:val="28"/>
          <w:lang w:eastAsia="en-US"/>
        </w:rPr>
        <w:t xml:space="preserve"> за 202</w:t>
      </w:r>
      <w:r>
        <w:rPr>
          <w:rFonts w:ascii="Times New Roman" w:eastAsia="Calibri" w:hAnsi="Times New Roman" w:cs="Times New Roman"/>
          <w:sz w:val="28"/>
          <w:szCs w:val="28"/>
          <w:lang w:eastAsia="en-US"/>
        </w:rPr>
        <w:t>1</w:t>
      </w:r>
      <w:r w:rsidRPr="00F265EA">
        <w:rPr>
          <w:rFonts w:ascii="Times New Roman" w:eastAsia="Calibri" w:hAnsi="Times New Roman" w:cs="Times New Roman"/>
          <w:sz w:val="28"/>
          <w:szCs w:val="28"/>
          <w:lang w:eastAsia="en-US"/>
        </w:rPr>
        <w:t>г. и 1</w:t>
      </w:r>
      <w:r>
        <w:rPr>
          <w:rFonts w:ascii="Times New Roman" w:eastAsia="Calibri" w:hAnsi="Times New Roman" w:cs="Times New Roman"/>
          <w:sz w:val="28"/>
          <w:szCs w:val="28"/>
          <w:lang w:eastAsia="en-US"/>
        </w:rPr>
        <w:t>69</w:t>
      </w:r>
      <w:r w:rsidRPr="00F265EA">
        <w:rPr>
          <w:rFonts w:ascii="Times New Roman" w:eastAsia="Calibri" w:hAnsi="Times New Roman" w:cs="Times New Roman"/>
          <w:sz w:val="28"/>
          <w:szCs w:val="28"/>
          <w:lang w:eastAsia="en-US"/>
        </w:rPr>
        <w:t xml:space="preserve"> за 20</w:t>
      </w:r>
      <w:r>
        <w:rPr>
          <w:rFonts w:ascii="Times New Roman" w:eastAsia="Calibri" w:hAnsi="Times New Roman" w:cs="Times New Roman"/>
          <w:sz w:val="28"/>
          <w:szCs w:val="28"/>
          <w:lang w:eastAsia="en-US"/>
        </w:rPr>
        <w:t>20</w:t>
      </w:r>
      <w:r w:rsidRPr="00F265EA">
        <w:rPr>
          <w:rFonts w:ascii="Times New Roman" w:eastAsia="Calibri" w:hAnsi="Times New Roman" w:cs="Times New Roman"/>
          <w:sz w:val="28"/>
          <w:szCs w:val="28"/>
          <w:lang w:eastAsia="en-US"/>
        </w:rPr>
        <w:t xml:space="preserve">г. В процентно отношение това е </w:t>
      </w:r>
      <w:r>
        <w:rPr>
          <w:rFonts w:ascii="Times New Roman" w:eastAsia="Calibri" w:hAnsi="Times New Roman" w:cs="Times New Roman"/>
          <w:sz w:val="28"/>
          <w:szCs w:val="28"/>
          <w:lang w:eastAsia="en-US"/>
        </w:rPr>
        <w:t>36</w:t>
      </w:r>
      <w:r w:rsidRPr="00A77197">
        <w:rPr>
          <w:rFonts w:ascii="Times New Roman" w:eastAsia="Calibri" w:hAnsi="Times New Roman" w:cs="Times New Roman"/>
          <w:sz w:val="28"/>
          <w:szCs w:val="28"/>
          <w:lang w:eastAsia="en-US"/>
        </w:rPr>
        <w:t>%</w:t>
      </w:r>
      <w:r w:rsidRPr="00F265EA">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4</w:t>
      </w:r>
      <w:r w:rsidRPr="00F265EA">
        <w:rPr>
          <w:rFonts w:ascii="Times New Roman" w:eastAsia="Calibri" w:hAnsi="Times New Roman" w:cs="Times New Roman"/>
          <w:sz w:val="28"/>
          <w:szCs w:val="28"/>
          <w:lang w:eastAsia="en-US"/>
        </w:rPr>
        <w:t>6% за 2020г.; 56% за 20</w:t>
      </w:r>
      <w:r>
        <w:rPr>
          <w:rFonts w:ascii="Times New Roman" w:eastAsia="Calibri" w:hAnsi="Times New Roman" w:cs="Times New Roman"/>
          <w:sz w:val="28"/>
          <w:szCs w:val="28"/>
          <w:lang w:eastAsia="en-US"/>
        </w:rPr>
        <w:t xml:space="preserve">20 </w:t>
      </w:r>
      <w:r w:rsidRPr="00F265EA">
        <w:rPr>
          <w:rFonts w:ascii="Times New Roman" w:eastAsia="Calibri" w:hAnsi="Times New Roman" w:cs="Times New Roman"/>
          <w:sz w:val="28"/>
          <w:szCs w:val="28"/>
          <w:lang w:eastAsia="en-US"/>
        </w:rPr>
        <w:t xml:space="preserve">г.) от съдебните решения по внесени обвинителни актове. </w:t>
      </w:r>
    </w:p>
    <w:p w:rsidR="009C4F6E" w:rsidRPr="00F265EA" w:rsidRDefault="009C4F6E" w:rsidP="009C4F6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F265EA">
        <w:rPr>
          <w:rFonts w:ascii="Times New Roman" w:eastAsia="Calibri" w:hAnsi="Times New Roman" w:cs="Times New Roman"/>
          <w:sz w:val="28"/>
          <w:szCs w:val="28"/>
          <w:lang w:eastAsia="en-US"/>
        </w:rPr>
        <w:t xml:space="preserve">Налице е тенденция на запазване на делата с постановени осъдителни и санкционни решения, като едва </w:t>
      </w:r>
      <w:r>
        <w:rPr>
          <w:rFonts w:ascii="Times New Roman" w:eastAsia="Calibri" w:hAnsi="Times New Roman" w:cs="Times New Roman"/>
          <w:sz w:val="28"/>
          <w:szCs w:val="28"/>
          <w:lang w:eastAsia="en-US"/>
        </w:rPr>
        <w:t>3</w:t>
      </w:r>
      <w:r w:rsidRPr="00F265EA">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6</w:t>
      </w:r>
      <w:r w:rsidRPr="00F265EA">
        <w:rPr>
          <w:rFonts w:ascii="Times New Roman" w:eastAsia="Calibri" w:hAnsi="Times New Roman" w:cs="Times New Roman"/>
          <w:sz w:val="28"/>
          <w:szCs w:val="28"/>
          <w:lang w:eastAsia="en-US"/>
        </w:rPr>
        <w:t xml:space="preserve">% са произнесените по обвинителните актове оправдателни присъди от съдебните решения, а </w:t>
      </w:r>
      <w:r w:rsidRPr="00316B89">
        <w:rPr>
          <w:rFonts w:ascii="Times New Roman" w:eastAsia="Calibri" w:hAnsi="Times New Roman" w:cs="Times New Roman"/>
          <w:color w:val="000000" w:themeColor="text1"/>
          <w:sz w:val="28"/>
          <w:szCs w:val="28"/>
          <w:lang w:eastAsia="en-US"/>
        </w:rPr>
        <w:t xml:space="preserve">върнати на прокуратурата са само </w:t>
      </w:r>
      <w:r>
        <w:rPr>
          <w:rFonts w:ascii="Times New Roman" w:eastAsia="Calibri" w:hAnsi="Times New Roman" w:cs="Times New Roman"/>
          <w:color w:val="000000" w:themeColor="text1"/>
          <w:sz w:val="28"/>
          <w:szCs w:val="28"/>
          <w:lang w:eastAsia="en-US"/>
        </w:rPr>
        <w:t>3</w:t>
      </w:r>
      <w:r w:rsidRPr="00316B89">
        <w:rPr>
          <w:rFonts w:ascii="Times New Roman" w:eastAsia="Calibri" w:hAnsi="Times New Roman" w:cs="Times New Roman"/>
          <w:color w:val="000000" w:themeColor="text1"/>
          <w:sz w:val="28"/>
          <w:szCs w:val="28"/>
          <w:lang w:eastAsia="en-US"/>
        </w:rPr>
        <w:t>,</w:t>
      </w:r>
      <w:r>
        <w:rPr>
          <w:rFonts w:ascii="Times New Roman" w:eastAsia="Calibri" w:hAnsi="Times New Roman" w:cs="Times New Roman"/>
          <w:color w:val="000000" w:themeColor="text1"/>
          <w:sz w:val="28"/>
          <w:szCs w:val="28"/>
          <w:lang w:eastAsia="en-US"/>
        </w:rPr>
        <w:t>2</w:t>
      </w:r>
      <w:r w:rsidRPr="00316B89">
        <w:rPr>
          <w:rFonts w:ascii="Times New Roman" w:eastAsia="Calibri" w:hAnsi="Times New Roman" w:cs="Times New Roman"/>
          <w:color w:val="000000" w:themeColor="text1"/>
          <w:sz w:val="28"/>
          <w:szCs w:val="28"/>
          <w:lang w:eastAsia="en-US"/>
        </w:rPr>
        <w:t xml:space="preserve">%, което може </w:t>
      </w:r>
      <w:r w:rsidRPr="00F265EA">
        <w:rPr>
          <w:rFonts w:ascii="Times New Roman" w:eastAsia="Calibri" w:hAnsi="Times New Roman" w:cs="Times New Roman"/>
          <w:sz w:val="28"/>
          <w:szCs w:val="28"/>
          <w:lang w:eastAsia="en-US"/>
        </w:rPr>
        <w:t xml:space="preserve">да се отчете като реален положителен атестат за качеството в дейност на прокуратурата при осъществяване на нейната най-важна задача, а именно ефективно осъществяване на обвинителната теза в хода на съдебното следствие. </w:t>
      </w:r>
    </w:p>
    <w:p w:rsidR="009C4F6E" w:rsidRPr="00F265EA" w:rsidRDefault="009C4F6E" w:rsidP="009C4F6E">
      <w:pPr>
        <w:widowControl w:val="0"/>
        <w:shd w:val="clear" w:color="auto" w:fill="FFFFFF"/>
        <w:autoSpaceDE w:val="0"/>
        <w:autoSpaceDN w:val="0"/>
        <w:adjustRightInd w:val="0"/>
        <w:spacing w:before="5" w:after="0" w:line="240" w:lineRule="auto"/>
        <w:ind w:right="14"/>
        <w:jc w:val="both"/>
        <w:rPr>
          <w:rFonts w:ascii="Times New Roman" w:eastAsia="Calibri" w:hAnsi="Times New Roman" w:cs="Times New Roman"/>
          <w:sz w:val="28"/>
          <w:szCs w:val="28"/>
          <w:lang w:eastAsia="en-US"/>
        </w:rPr>
      </w:pPr>
    </w:p>
    <w:p w:rsidR="009C4F6E" w:rsidRPr="00F265EA" w:rsidRDefault="009C4F6E" w:rsidP="009C4F6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F265EA">
        <w:rPr>
          <w:rFonts w:ascii="Times New Roman" w:eastAsia="Calibri" w:hAnsi="Times New Roman" w:cs="Times New Roman"/>
          <w:sz w:val="28"/>
          <w:szCs w:val="28"/>
          <w:lang w:eastAsia="en-US"/>
        </w:rPr>
        <w:t xml:space="preserve"> </w:t>
      </w:r>
    </w:p>
    <w:p w:rsidR="009C4F6E" w:rsidRDefault="009C4F6E" w:rsidP="009C4F6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p>
    <w:p w:rsidR="009C4F6E" w:rsidRDefault="009C4F6E" w:rsidP="009C4F6E">
      <w:pPr>
        <w:widowControl w:val="0"/>
        <w:shd w:val="clear" w:color="auto" w:fill="FFFFFF"/>
        <w:autoSpaceDE w:val="0"/>
        <w:autoSpaceDN w:val="0"/>
        <w:adjustRightInd w:val="0"/>
        <w:spacing w:before="5" w:after="0" w:line="240" w:lineRule="auto"/>
        <w:ind w:right="14"/>
        <w:jc w:val="both"/>
        <w:rPr>
          <w:rFonts w:ascii="Times New Roman" w:eastAsia="Calibri" w:hAnsi="Times New Roman" w:cs="Times New Roman"/>
          <w:sz w:val="28"/>
          <w:szCs w:val="28"/>
          <w:lang w:eastAsia="en-US"/>
        </w:rPr>
      </w:pPr>
      <w:r>
        <w:rPr>
          <w:noProof/>
        </w:rPr>
        <w:lastRenderedPageBreak/>
        <w:drawing>
          <wp:inline distT="0" distB="0" distL="0" distR="0" wp14:anchorId="723211CC" wp14:editId="05E1BB92">
            <wp:extent cx="5762625" cy="3743325"/>
            <wp:effectExtent l="0" t="0" r="9525" b="9525"/>
            <wp:docPr id="1" name="Ди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C4F6E" w:rsidRDefault="009C4F6E" w:rsidP="009C4F6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p>
    <w:p w:rsidR="009C4F6E" w:rsidRDefault="009C4F6E" w:rsidP="009C4F6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p>
    <w:p w:rsidR="009C4F6E" w:rsidRDefault="009C4F6E" w:rsidP="009C4F6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p>
    <w:p w:rsidR="009C4F6E" w:rsidRDefault="009C4F6E" w:rsidP="009C4F6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p>
    <w:p w:rsidR="009C4F6E" w:rsidRPr="00F265EA" w:rsidRDefault="009C4F6E" w:rsidP="009C4F6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F265EA">
        <w:rPr>
          <w:rFonts w:ascii="Times New Roman" w:eastAsia="Calibri" w:hAnsi="Times New Roman" w:cs="Times New Roman"/>
          <w:sz w:val="28"/>
          <w:szCs w:val="28"/>
          <w:lang w:eastAsia="en-US"/>
        </w:rPr>
        <w:t>Разгледаните и решени от съда предложения за споразумения в досъдебното производство, внесени по реда на чл.381–382 НПК за 202</w:t>
      </w:r>
      <w:r>
        <w:rPr>
          <w:rFonts w:ascii="Times New Roman" w:eastAsia="Calibri" w:hAnsi="Times New Roman" w:cs="Times New Roman"/>
          <w:sz w:val="28"/>
          <w:szCs w:val="28"/>
          <w:lang w:eastAsia="en-US"/>
        </w:rPr>
        <w:t>2</w:t>
      </w:r>
      <w:r w:rsidRPr="00F265EA">
        <w:rPr>
          <w:rFonts w:ascii="Times New Roman" w:eastAsia="Calibri" w:hAnsi="Times New Roman" w:cs="Times New Roman"/>
          <w:sz w:val="28"/>
          <w:szCs w:val="28"/>
          <w:lang w:eastAsia="en-US"/>
        </w:rPr>
        <w:t xml:space="preserve"> г. са </w:t>
      </w:r>
      <w:r>
        <w:rPr>
          <w:rFonts w:ascii="Times New Roman" w:eastAsia="Calibri" w:hAnsi="Times New Roman" w:cs="Times New Roman"/>
          <w:sz w:val="28"/>
          <w:szCs w:val="28"/>
          <w:lang w:eastAsia="en-US"/>
        </w:rPr>
        <w:t>670</w:t>
      </w:r>
      <w:r w:rsidRPr="00F265EA">
        <w:rPr>
          <w:rFonts w:ascii="Times New Roman" w:eastAsia="Calibri" w:hAnsi="Times New Roman" w:cs="Times New Roman"/>
          <w:sz w:val="28"/>
          <w:szCs w:val="28"/>
          <w:lang w:eastAsia="en-US"/>
        </w:rPr>
        <w:t xml:space="preserve"> </w:t>
      </w:r>
      <w:r w:rsidRPr="00A77197">
        <w:rPr>
          <w:rFonts w:ascii="Times New Roman" w:eastAsia="Calibri" w:hAnsi="Times New Roman" w:cs="Times New Roman"/>
          <w:sz w:val="28"/>
          <w:szCs w:val="28"/>
          <w:lang w:eastAsia="en-US"/>
        </w:rPr>
        <w:t>(</w:t>
      </w:r>
      <w:r w:rsidRPr="00F265EA">
        <w:rPr>
          <w:rFonts w:ascii="Times New Roman" w:eastAsia="Calibri" w:hAnsi="Times New Roman" w:cs="Times New Roman"/>
          <w:sz w:val="28"/>
          <w:szCs w:val="28"/>
          <w:lang w:eastAsia="en-US"/>
        </w:rPr>
        <w:t xml:space="preserve">при </w:t>
      </w:r>
      <w:r>
        <w:rPr>
          <w:rFonts w:ascii="Times New Roman" w:eastAsia="Calibri" w:hAnsi="Times New Roman" w:cs="Times New Roman"/>
          <w:sz w:val="28"/>
          <w:szCs w:val="28"/>
          <w:lang w:eastAsia="en-US"/>
        </w:rPr>
        <w:t>614</w:t>
      </w:r>
      <w:r w:rsidRPr="00F265EA">
        <w:rPr>
          <w:rFonts w:ascii="Times New Roman" w:eastAsia="Calibri" w:hAnsi="Times New Roman" w:cs="Times New Roman"/>
          <w:sz w:val="28"/>
          <w:szCs w:val="28"/>
          <w:lang w:eastAsia="en-US"/>
        </w:rPr>
        <w:t xml:space="preserve"> за 202</w:t>
      </w:r>
      <w:r>
        <w:rPr>
          <w:rFonts w:ascii="Times New Roman" w:eastAsia="Calibri" w:hAnsi="Times New Roman" w:cs="Times New Roman"/>
          <w:sz w:val="28"/>
          <w:szCs w:val="28"/>
          <w:lang w:eastAsia="en-US"/>
        </w:rPr>
        <w:t>1</w:t>
      </w:r>
      <w:r w:rsidRPr="00F265EA">
        <w:rPr>
          <w:rFonts w:ascii="Times New Roman" w:eastAsia="Calibri" w:hAnsi="Times New Roman" w:cs="Times New Roman"/>
          <w:sz w:val="28"/>
          <w:szCs w:val="28"/>
          <w:lang w:eastAsia="en-US"/>
        </w:rPr>
        <w:t xml:space="preserve">г.; </w:t>
      </w:r>
      <w:r>
        <w:rPr>
          <w:rFonts w:ascii="Times New Roman" w:eastAsia="Calibri" w:hAnsi="Times New Roman" w:cs="Times New Roman"/>
          <w:sz w:val="28"/>
          <w:szCs w:val="28"/>
          <w:lang w:eastAsia="en-US"/>
        </w:rPr>
        <w:t>467</w:t>
      </w:r>
      <w:r w:rsidRPr="00F265EA">
        <w:rPr>
          <w:rFonts w:ascii="Times New Roman" w:eastAsia="Calibri" w:hAnsi="Times New Roman" w:cs="Times New Roman"/>
          <w:sz w:val="28"/>
          <w:szCs w:val="28"/>
          <w:lang w:eastAsia="en-US"/>
        </w:rPr>
        <w:t xml:space="preserve"> за 20</w:t>
      </w:r>
      <w:r>
        <w:rPr>
          <w:rFonts w:ascii="Times New Roman" w:eastAsia="Calibri" w:hAnsi="Times New Roman" w:cs="Times New Roman"/>
          <w:sz w:val="28"/>
          <w:szCs w:val="28"/>
          <w:lang w:eastAsia="en-US"/>
        </w:rPr>
        <w:t>20</w:t>
      </w:r>
      <w:r w:rsidRPr="00F265EA">
        <w:rPr>
          <w:rFonts w:ascii="Times New Roman" w:eastAsia="Calibri" w:hAnsi="Times New Roman" w:cs="Times New Roman"/>
          <w:sz w:val="28"/>
          <w:szCs w:val="28"/>
          <w:lang w:eastAsia="en-US"/>
        </w:rPr>
        <w:t>г.), т</w:t>
      </w:r>
      <w:r w:rsidRPr="00967525">
        <w:rPr>
          <w:rFonts w:ascii="Times New Roman" w:eastAsia="Calibri" w:hAnsi="Times New Roman" w:cs="Times New Roman"/>
          <w:sz w:val="28"/>
          <w:szCs w:val="28"/>
          <w:lang w:eastAsia="en-US"/>
        </w:rPr>
        <w:t>.е. съществено увеличени спрямо предходните години.</w:t>
      </w:r>
      <w:r w:rsidRPr="00F265EA">
        <w:rPr>
          <w:rFonts w:ascii="Times New Roman" w:eastAsia="Calibri" w:hAnsi="Times New Roman" w:cs="Times New Roman"/>
          <w:sz w:val="28"/>
          <w:szCs w:val="28"/>
          <w:lang w:eastAsia="en-US"/>
        </w:rPr>
        <w:t xml:space="preserve"> Запазва се </w:t>
      </w:r>
      <w:r>
        <w:rPr>
          <w:rFonts w:ascii="Times New Roman" w:eastAsia="Calibri" w:hAnsi="Times New Roman" w:cs="Times New Roman"/>
          <w:sz w:val="28"/>
          <w:szCs w:val="28"/>
          <w:lang w:eastAsia="en-US"/>
        </w:rPr>
        <w:t xml:space="preserve">и даже се повишава </w:t>
      </w:r>
      <w:r w:rsidRPr="00F265EA">
        <w:rPr>
          <w:rFonts w:ascii="Times New Roman" w:eastAsia="Calibri" w:hAnsi="Times New Roman" w:cs="Times New Roman"/>
          <w:sz w:val="28"/>
          <w:szCs w:val="28"/>
          <w:lang w:eastAsia="en-US"/>
        </w:rPr>
        <w:t>д</w:t>
      </w:r>
      <w:r>
        <w:rPr>
          <w:rFonts w:ascii="Times New Roman" w:eastAsia="Calibri" w:hAnsi="Times New Roman" w:cs="Times New Roman"/>
          <w:sz w:val="28"/>
          <w:szCs w:val="28"/>
          <w:lang w:eastAsia="en-US"/>
        </w:rPr>
        <w:t>е</w:t>
      </w:r>
      <w:r w:rsidRPr="00F265EA">
        <w:rPr>
          <w:rFonts w:ascii="Times New Roman" w:eastAsia="Calibri" w:hAnsi="Times New Roman" w:cs="Times New Roman"/>
          <w:sz w:val="28"/>
          <w:szCs w:val="28"/>
          <w:lang w:eastAsia="en-US"/>
        </w:rPr>
        <w:t>л</w:t>
      </w:r>
      <w:r>
        <w:rPr>
          <w:rFonts w:ascii="Times New Roman" w:eastAsia="Calibri" w:hAnsi="Times New Roman" w:cs="Times New Roman"/>
          <w:sz w:val="28"/>
          <w:szCs w:val="28"/>
          <w:lang w:eastAsia="en-US"/>
        </w:rPr>
        <w:t>а</w:t>
      </w:r>
      <w:r w:rsidRPr="00F265EA">
        <w:rPr>
          <w:rFonts w:ascii="Times New Roman" w:eastAsia="Calibri" w:hAnsi="Times New Roman" w:cs="Times New Roman"/>
          <w:sz w:val="28"/>
          <w:szCs w:val="28"/>
          <w:lang w:eastAsia="en-US"/>
        </w:rPr>
        <w:t xml:space="preserve"> на одобрените от съда споразумения</w:t>
      </w:r>
      <w:r>
        <w:rPr>
          <w:rFonts w:ascii="Times New Roman" w:eastAsia="Calibri" w:hAnsi="Times New Roman" w:cs="Times New Roman"/>
          <w:sz w:val="28"/>
          <w:szCs w:val="28"/>
          <w:lang w:eastAsia="en-US"/>
        </w:rPr>
        <w:t xml:space="preserve"> –</w:t>
      </w:r>
      <w:r w:rsidRPr="00F265EA">
        <w:rPr>
          <w:rFonts w:ascii="Times New Roman" w:eastAsia="Calibri" w:hAnsi="Times New Roman" w:cs="Times New Roman"/>
          <w:sz w:val="28"/>
          <w:szCs w:val="28"/>
          <w:lang w:eastAsia="en-US"/>
        </w:rPr>
        <w:t xml:space="preserve"> 9</w:t>
      </w:r>
      <w:r>
        <w:rPr>
          <w:rFonts w:ascii="Times New Roman" w:eastAsia="Calibri" w:hAnsi="Times New Roman" w:cs="Times New Roman"/>
          <w:sz w:val="28"/>
          <w:szCs w:val="28"/>
          <w:lang w:eastAsia="en-US"/>
        </w:rPr>
        <w:t>9</w:t>
      </w:r>
      <w:r w:rsidRPr="00F265EA">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4</w:t>
      </w:r>
      <w:r w:rsidRPr="00F265EA">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от общия  брой внесени в съда </w:t>
      </w:r>
      <w:r w:rsidRPr="00F265EA">
        <w:rPr>
          <w:rFonts w:ascii="Times New Roman" w:eastAsia="Calibri" w:hAnsi="Times New Roman" w:cs="Times New Roman"/>
          <w:sz w:val="28"/>
          <w:szCs w:val="28"/>
          <w:lang w:eastAsia="en-US"/>
        </w:rPr>
        <w:t>(при 98,</w:t>
      </w:r>
      <w:r>
        <w:rPr>
          <w:rFonts w:ascii="Times New Roman" w:eastAsia="Calibri" w:hAnsi="Times New Roman" w:cs="Times New Roman"/>
          <w:sz w:val="28"/>
          <w:szCs w:val="28"/>
          <w:lang w:eastAsia="en-US"/>
        </w:rPr>
        <w:t>7</w:t>
      </w:r>
      <w:r w:rsidRPr="00F265EA">
        <w:rPr>
          <w:rFonts w:ascii="Times New Roman" w:eastAsia="Calibri" w:hAnsi="Times New Roman" w:cs="Times New Roman"/>
          <w:sz w:val="28"/>
          <w:szCs w:val="28"/>
          <w:lang w:eastAsia="en-US"/>
        </w:rPr>
        <w:t>% за 202</w:t>
      </w:r>
      <w:r>
        <w:rPr>
          <w:rFonts w:ascii="Times New Roman" w:eastAsia="Calibri" w:hAnsi="Times New Roman" w:cs="Times New Roman"/>
          <w:sz w:val="28"/>
          <w:szCs w:val="28"/>
          <w:lang w:eastAsia="en-US"/>
        </w:rPr>
        <w:t>1</w:t>
      </w:r>
      <w:r w:rsidRPr="00F265EA">
        <w:rPr>
          <w:rFonts w:ascii="Times New Roman" w:eastAsia="Calibri" w:hAnsi="Times New Roman" w:cs="Times New Roman"/>
          <w:sz w:val="28"/>
          <w:szCs w:val="28"/>
          <w:lang w:eastAsia="en-US"/>
        </w:rPr>
        <w:t>г. и  9</w:t>
      </w:r>
      <w:r>
        <w:rPr>
          <w:rFonts w:ascii="Times New Roman" w:eastAsia="Calibri" w:hAnsi="Times New Roman" w:cs="Times New Roman"/>
          <w:sz w:val="28"/>
          <w:szCs w:val="28"/>
          <w:lang w:eastAsia="en-US"/>
        </w:rPr>
        <w:t>8</w:t>
      </w:r>
      <w:r w:rsidRPr="00F265EA">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9</w:t>
      </w:r>
      <w:r w:rsidRPr="00F265EA">
        <w:rPr>
          <w:rFonts w:ascii="Times New Roman" w:eastAsia="Calibri" w:hAnsi="Times New Roman" w:cs="Times New Roman"/>
          <w:sz w:val="28"/>
          <w:szCs w:val="28"/>
          <w:lang w:eastAsia="en-US"/>
        </w:rPr>
        <w:t>% за 20</w:t>
      </w:r>
      <w:r>
        <w:rPr>
          <w:rFonts w:ascii="Times New Roman" w:eastAsia="Calibri" w:hAnsi="Times New Roman" w:cs="Times New Roman"/>
          <w:sz w:val="28"/>
          <w:szCs w:val="28"/>
          <w:lang w:eastAsia="en-US"/>
        </w:rPr>
        <w:t>20</w:t>
      </w:r>
      <w:r w:rsidRPr="00F265EA">
        <w:rPr>
          <w:rFonts w:ascii="Times New Roman" w:eastAsia="Calibri" w:hAnsi="Times New Roman" w:cs="Times New Roman"/>
          <w:sz w:val="28"/>
          <w:szCs w:val="28"/>
          <w:lang w:eastAsia="en-US"/>
        </w:rPr>
        <w:t>г.).</w:t>
      </w:r>
    </w:p>
    <w:p w:rsidR="009C4F6E" w:rsidRPr="00F265EA" w:rsidRDefault="009C4F6E" w:rsidP="009C4F6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F265EA">
        <w:rPr>
          <w:rFonts w:ascii="Times New Roman" w:eastAsia="Calibri" w:hAnsi="Times New Roman" w:cs="Times New Roman"/>
          <w:sz w:val="28"/>
          <w:szCs w:val="28"/>
          <w:lang w:eastAsia="en-US"/>
        </w:rPr>
        <w:t>По реда на чл. 375 НПК (освобождаване от наказателна отговорност с налагане на административно наказание) са разгледани 1</w:t>
      </w:r>
      <w:r>
        <w:rPr>
          <w:rFonts w:ascii="Times New Roman" w:eastAsia="Calibri" w:hAnsi="Times New Roman" w:cs="Times New Roman"/>
          <w:sz w:val="28"/>
          <w:szCs w:val="28"/>
          <w:lang w:eastAsia="en-US"/>
        </w:rPr>
        <w:t>73</w:t>
      </w:r>
      <w:r w:rsidRPr="00F265EA">
        <w:rPr>
          <w:rFonts w:ascii="Times New Roman" w:eastAsia="Calibri" w:hAnsi="Times New Roman" w:cs="Times New Roman"/>
          <w:sz w:val="28"/>
          <w:szCs w:val="28"/>
          <w:lang w:eastAsia="en-US"/>
        </w:rPr>
        <w:t xml:space="preserve"> предложения, от които уважените са общо 1</w:t>
      </w:r>
      <w:r>
        <w:rPr>
          <w:rFonts w:ascii="Times New Roman" w:eastAsia="Calibri" w:hAnsi="Times New Roman" w:cs="Times New Roman"/>
          <w:sz w:val="28"/>
          <w:szCs w:val="28"/>
          <w:lang w:eastAsia="en-US"/>
        </w:rPr>
        <w:t>67</w:t>
      </w:r>
      <w:r w:rsidRPr="00F265EA">
        <w:rPr>
          <w:rFonts w:ascii="Times New Roman" w:eastAsia="Calibri" w:hAnsi="Times New Roman" w:cs="Times New Roman"/>
          <w:sz w:val="28"/>
          <w:szCs w:val="28"/>
          <w:lang w:eastAsia="en-US"/>
        </w:rPr>
        <w:t xml:space="preserve"> или  96,</w:t>
      </w:r>
      <w:r>
        <w:rPr>
          <w:rFonts w:ascii="Times New Roman" w:eastAsia="Calibri" w:hAnsi="Times New Roman" w:cs="Times New Roman"/>
          <w:sz w:val="28"/>
          <w:szCs w:val="28"/>
          <w:lang w:eastAsia="en-US"/>
        </w:rPr>
        <w:t>5</w:t>
      </w:r>
      <w:r w:rsidRPr="00F265EA">
        <w:rPr>
          <w:rFonts w:ascii="Times New Roman" w:eastAsia="Calibri" w:hAnsi="Times New Roman" w:cs="Times New Roman"/>
          <w:sz w:val="28"/>
          <w:szCs w:val="28"/>
          <w:lang w:eastAsia="en-US"/>
        </w:rPr>
        <w:t>% (при 96,2%  за 202</w:t>
      </w:r>
      <w:r>
        <w:rPr>
          <w:rFonts w:ascii="Times New Roman" w:eastAsia="Calibri" w:hAnsi="Times New Roman" w:cs="Times New Roman"/>
          <w:sz w:val="28"/>
          <w:szCs w:val="28"/>
          <w:lang w:eastAsia="en-US"/>
        </w:rPr>
        <w:t>1</w:t>
      </w:r>
      <w:r w:rsidRPr="00F265EA">
        <w:rPr>
          <w:rFonts w:ascii="Times New Roman" w:eastAsia="Calibri" w:hAnsi="Times New Roman" w:cs="Times New Roman"/>
          <w:sz w:val="28"/>
          <w:szCs w:val="28"/>
          <w:lang w:eastAsia="en-US"/>
        </w:rPr>
        <w:t xml:space="preserve">г.; </w:t>
      </w:r>
      <w:r>
        <w:rPr>
          <w:rFonts w:ascii="Times New Roman" w:eastAsia="Calibri" w:hAnsi="Times New Roman" w:cs="Times New Roman"/>
          <w:sz w:val="28"/>
          <w:szCs w:val="28"/>
          <w:lang w:eastAsia="en-US"/>
        </w:rPr>
        <w:t>96,2</w:t>
      </w:r>
      <w:r w:rsidRPr="00F265EA">
        <w:rPr>
          <w:rFonts w:ascii="Times New Roman" w:eastAsia="Calibri" w:hAnsi="Times New Roman" w:cs="Times New Roman"/>
          <w:sz w:val="28"/>
          <w:szCs w:val="28"/>
          <w:lang w:eastAsia="en-US"/>
        </w:rPr>
        <w:t>% за 20</w:t>
      </w:r>
      <w:r>
        <w:rPr>
          <w:rFonts w:ascii="Times New Roman" w:eastAsia="Calibri" w:hAnsi="Times New Roman" w:cs="Times New Roman"/>
          <w:sz w:val="28"/>
          <w:szCs w:val="28"/>
          <w:lang w:eastAsia="en-US"/>
        </w:rPr>
        <w:t>20</w:t>
      </w:r>
      <w:r w:rsidRPr="00F265EA">
        <w:rPr>
          <w:rFonts w:ascii="Times New Roman" w:eastAsia="Calibri" w:hAnsi="Times New Roman" w:cs="Times New Roman"/>
          <w:sz w:val="28"/>
          <w:szCs w:val="28"/>
          <w:lang w:eastAsia="en-US"/>
        </w:rPr>
        <w:t>г.), т</w:t>
      </w:r>
      <w:r w:rsidR="006C786B">
        <w:rPr>
          <w:rFonts w:ascii="Times New Roman" w:eastAsia="Calibri" w:hAnsi="Times New Roman" w:cs="Times New Roman"/>
          <w:sz w:val="28"/>
          <w:szCs w:val="28"/>
          <w:lang w:eastAsia="en-US"/>
        </w:rPr>
        <w:t>.е. запазва се устойчиво висок</w:t>
      </w:r>
      <w:r w:rsidRPr="00F265EA">
        <w:rPr>
          <w:rFonts w:ascii="Times New Roman" w:eastAsia="Calibri" w:hAnsi="Times New Roman" w:cs="Times New Roman"/>
          <w:sz w:val="28"/>
          <w:szCs w:val="28"/>
          <w:lang w:eastAsia="en-US"/>
        </w:rPr>
        <w:t xml:space="preserve"> дял на уважените предложения.</w:t>
      </w:r>
    </w:p>
    <w:p w:rsidR="009C4F6E" w:rsidRPr="00F265EA" w:rsidRDefault="009C4F6E" w:rsidP="009C4F6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F265EA">
        <w:rPr>
          <w:rFonts w:ascii="Times New Roman" w:eastAsia="Calibri" w:hAnsi="Times New Roman" w:cs="Times New Roman"/>
          <w:sz w:val="28"/>
          <w:szCs w:val="28"/>
          <w:lang w:eastAsia="en-US"/>
        </w:rPr>
        <w:t xml:space="preserve">С решение за освобождаване от наказателна отговорност с налагане на административно наказание по реда на чл.78а НК са приключени </w:t>
      </w:r>
      <w:r>
        <w:rPr>
          <w:rFonts w:ascii="Times New Roman" w:eastAsia="Calibri" w:hAnsi="Times New Roman" w:cs="Times New Roman"/>
          <w:sz w:val="28"/>
          <w:szCs w:val="28"/>
          <w:lang w:eastAsia="en-US"/>
        </w:rPr>
        <w:t>12</w:t>
      </w:r>
      <w:r w:rsidRPr="00F265EA">
        <w:rPr>
          <w:rFonts w:ascii="Times New Roman" w:eastAsia="Calibri" w:hAnsi="Times New Roman" w:cs="Times New Roman"/>
          <w:sz w:val="28"/>
          <w:szCs w:val="28"/>
          <w:lang w:eastAsia="en-US"/>
        </w:rPr>
        <w:t xml:space="preserve"> дела, образувани по внесени обвинителни актове, което е </w:t>
      </w:r>
      <w:r>
        <w:rPr>
          <w:rFonts w:ascii="Times New Roman" w:eastAsia="Calibri" w:hAnsi="Times New Roman" w:cs="Times New Roman"/>
          <w:sz w:val="28"/>
          <w:szCs w:val="28"/>
          <w:lang w:eastAsia="en-US"/>
        </w:rPr>
        <w:t>4,3</w:t>
      </w:r>
      <w:r w:rsidRPr="00F265EA">
        <w:rPr>
          <w:rFonts w:ascii="Times New Roman" w:eastAsia="Calibri" w:hAnsi="Times New Roman" w:cs="Times New Roman"/>
          <w:sz w:val="28"/>
          <w:szCs w:val="28"/>
          <w:lang w:eastAsia="en-US"/>
        </w:rPr>
        <w:t>% от съдебните решения по разгледаните обвинителни актове.</w:t>
      </w:r>
    </w:p>
    <w:p w:rsidR="00840F40" w:rsidRDefault="00840F40" w:rsidP="009C4F6E">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shd w:val="clear" w:color="auto" w:fill="FFFFFF"/>
        </w:rPr>
      </w:pPr>
    </w:p>
    <w:p w:rsidR="009C4F6E" w:rsidRPr="00F265EA" w:rsidRDefault="009C4F6E" w:rsidP="009C4F6E">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shd w:val="clear" w:color="auto" w:fill="FFFFFF"/>
        </w:rPr>
      </w:pPr>
      <w:r w:rsidRPr="00F265EA">
        <w:rPr>
          <w:rFonts w:ascii="Times New Roman" w:eastAsia="Times New Roman" w:hAnsi="Times New Roman" w:cs="Times New Roman"/>
          <w:b/>
          <w:sz w:val="28"/>
          <w:szCs w:val="28"/>
          <w:shd w:val="clear" w:color="auto" w:fill="FFFFFF"/>
        </w:rPr>
        <w:t>Осъдителни и санкционни решения, осъдени и санкционирани лица</w:t>
      </w:r>
    </w:p>
    <w:p w:rsidR="009C4F6E" w:rsidRPr="00F265EA" w:rsidRDefault="009C4F6E" w:rsidP="009C4F6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F265EA">
        <w:rPr>
          <w:rFonts w:ascii="Times New Roman" w:eastAsia="Calibri" w:hAnsi="Times New Roman" w:cs="Times New Roman"/>
          <w:sz w:val="28"/>
          <w:szCs w:val="28"/>
          <w:lang w:eastAsia="en-US"/>
        </w:rPr>
        <w:t>През отчетния период са постановени 10</w:t>
      </w:r>
      <w:r>
        <w:rPr>
          <w:rFonts w:ascii="Times New Roman" w:eastAsia="Calibri" w:hAnsi="Times New Roman" w:cs="Times New Roman"/>
          <w:sz w:val="28"/>
          <w:szCs w:val="28"/>
          <w:lang w:eastAsia="en-US"/>
        </w:rPr>
        <w:t>69</w:t>
      </w:r>
      <w:r w:rsidRPr="00F265EA">
        <w:rPr>
          <w:rFonts w:ascii="Times New Roman" w:eastAsia="Calibri" w:hAnsi="Times New Roman" w:cs="Times New Roman"/>
          <w:sz w:val="28"/>
          <w:szCs w:val="28"/>
          <w:lang w:eastAsia="en-US"/>
        </w:rPr>
        <w:t xml:space="preserve"> осъдителни и санкционни съдебни решения, от които </w:t>
      </w:r>
      <w:r>
        <w:rPr>
          <w:rFonts w:ascii="Times New Roman" w:eastAsia="Calibri" w:hAnsi="Times New Roman" w:cs="Times New Roman"/>
          <w:sz w:val="28"/>
          <w:szCs w:val="28"/>
          <w:lang w:eastAsia="en-US"/>
        </w:rPr>
        <w:t>890</w:t>
      </w:r>
      <w:r w:rsidRPr="00F265EA">
        <w:rPr>
          <w:rFonts w:ascii="Times New Roman" w:eastAsia="Calibri" w:hAnsi="Times New Roman" w:cs="Times New Roman"/>
          <w:sz w:val="28"/>
          <w:szCs w:val="28"/>
          <w:lang w:eastAsia="en-US"/>
        </w:rPr>
        <w:t xml:space="preserve"> осъдителни и </w:t>
      </w:r>
      <w:r>
        <w:rPr>
          <w:rFonts w:ascii="Times New Roman" w:eastAsia="Calibri" w:hAnsi="Times New Roman" w:cs="Times New Roman"/>
          <w:sz w:val="28"/>
          <w:szCs w:val="28"/>
          <w:lang w:eastAsia="en-US"/>
        </w:rPr>
        <w:t>179</w:t>
      </w:r>
      <w:r w:rsidRPr="00F265EA">
        <w:rPr>
          <w:rFonts w:ascii="Times New Roman" w:eastAsia="Calibri" w:hAnsi="Times New Roman" w:cs="Times New Roman"/>
          <w:sz w:val="28"/>
          <w:szCs w:val="28"/>
          <w:lang w:eastAsia="en-US"/>
        </w:rPr>
        <w:t xml:space="preserve"> санкционни – по 78а от НК. Осъдителните и санкционни решения представляват </w:t>
      </w:r>
      <w:r>
        <w:rPr>
          <w:rFonts w:ascii="Times New Roman" w:eastAsia="Calibri" w:hAnsi="Times New Roman" w:cs="Times New Roman"/>
          <w:sz w:val="28"/>
          <w:szCs w:val="28"/>
          <w:lang w:eastAsia="en-US"/>
        </w:rPr>
        <w:t>95,1</w:t>
      </w:r>
      <w:r w:rsidRPr="00F265EA">
        <w:rPr>
          <w:rFonts w:ascii="Times New Roman" w:eastAsia="Calibri" w:hAnsi="Times New Roman" w:cs="Times New Roman"/>
          <w:sz w:val="28"/>
          <w:szCs w:val="28"/>
          <w:lang w:eastAsia="en-US"/>
        </w:rPr>
        <w:t>% от общия брой решения на съда по внесените прокурорски актове при 9</w:t>
      </w:r>
      <w:r>
        <w:rPr>
          <w:rFonts w:ascii="Times New Roman" w:eastAsia="Calibri" w:hAnsi="Times New Roman" w:cs="Times New Roman"/>
          <w:sz w:val="28"/>
          <w:szCs w:val="28"/>
          <w:lang w:eastAsia="en-US"/>
        </w:rPr>
        <w:t>6</w:t>
      </w:r>
      <w:r w:rsidRPr="00F265EA">
        <w:rPr>
          <w:rFonts w:ascii="Times New Roman" w:eastAsia="Calibri" w:hAnsi="Times New Roman" w:cs="Times New Roman"/>
          <w:sz w:val="28"/>
          <w:szCs w:val="28"/>
          <w:lang w:eastAsia="en-US"/>
        </w:rPr>
        <w:t>,4%  за 2020г. и 97</w:t>
      </w:r>
      <w:r>
        <w:rPr>
          <w:rFonts w:ascii="Times New Roman" w:eastAsia="Calibri" w:hAnsi="Times New Roman" w:cs="Times New Roman"/>
          <w:sz w:val="28"/>
          <w:szCs w:val="28"/>
          <w:lang w:eastAsia="en-US"/>
        </w:rPr>
        <w:t>,4</w:t>
      </w:r>
      <w:r w:rsidRPr="00F265EA">
        <w:rPr>
          <w:rFonts w:ascii="Times New Roman" w:eastAsia="Calibri" w:hAnsi="Times New Roman" w:cs="Times New Roman"/>
          <w:sz w:val="28"/>
          <w:szCs w:val="28"/>
          <w:lang w:eastAsia="en-US"/>
        </w:rPr>
        <w:t>% за 20</w:t>
      </w:r>
      <w:r>
        <w:rPr>
          <w:rFonts w:ascii="Times New Roman" w:eastAsia="Calibri" w:hAnsi="Times New Roman" w:cs="Times New Roman"/>
          <w:sz w:val="28"/>
          <w:szCs w:val="28"/>
          <w:lang w:eastAsia="en-US"/>
        </w:rPr>
        <w:t>20</w:t>
      </w:r>
      <w:r w:rsidRPr="00F265EA">
        <w:rPr>
          <w:rFonts w:ascii="Times New Roman" w:eastAsia="Calibri" w:hAnsi="Times New Roman" w:cs="Times New Roman"/>
          <w:sz w:val="28"/>
          <w:szCs w:val="28"/>
          <w:lang w:eastAsia="en-US"/>
        </w:rPr>
        <w:t xml:space="preserve">г., т.е. на едно много добро ниво и показател за ефективно упражняваната функция на ръководство и контрол от страна на </w:t>
      </w:r>
      <w:r w:rsidRPr="00F265EA">
        <w:rPr>
          <w:rFonts w:ascii="Times New Roman" w:eastAsia="Calibri" w:hAnsi="Times New Roman" w:cs="Times New Roman"/>
          <w:sz w:val="28"/>
          <w:szCs w:val="28"/>
          <w:lang w:eastAsia="en-US"/>
        </w:rPr>
        <w:lastRenderedPageBreak/>
        <w:t>прокурорите в хода на провежданите досъдебни производства, а също така и за ефективното отстояване на обвинителната теза в съдебната фаза на процеса.</w:t>
      </w:r>
    </w:p>
    <w:p w:rsidR="009C4F6E" w:rsidRPr="00F265EA" w:rsidRDefault="009C4F6E" w:rsidP="009C4F6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F265EA">
        <w:rPr>
          <w:rFonts w:ascii="Times New Roman" w:eastAsia="Calibri" w:hAnsi="Times New Roman" w:cs="Times New Roman"/>
          <w:sz w:val="28"/>
          <w:szCs w:val="28"/>
          <w:lang w:eastAsia="en-US"/>
        </w:rPr>
        <w:t>Осъдените/санкционираните лица са</w:t>
      </w:r>
      <w:r w:rsidRPr="00F265EA">
        <w:rPr>
          <w:rFonts w:ascii="Times New Roman" w:eastAsia="Calibri" w:hAnsi="Times New Roman" w:cs="Times New Roman"/>
          <w:b/>
          <w:sz w:val="28"/>
          <w:szCs w:val="28"/>
          <w:lang w:eastAsia="en-US"/>
        </w:rPr>
        <w:t xml:space="preserve"> 1</w:t>
      </w:r>
      <w:r>
        <w:rPr>
          <w:rFonts w:ascii="Times New Roman" w:eastAsia="Calibri" w:hAnsi="Times New Roman" w:cs="Times New Roman"/>
          <w:b/>
          <w:sz w:val="28"/>
          <w:szCs w:val="28"/>
          <w:lang w:eastAsia="en-US"/>
        </w:rPr>
        <w:t>117</w:t>
      </w:r>
      <w:r w:rsidR="005B7BD2">
        <w:rPr>
          <w:rFonts w:ascii="Times New Roman" w:eastAsia="Calibri" w:hAnsi="Times New Roman" w:cs="Times New Roman"/>
          <w:b/>
          <w:sz w:val="28"/>
          <w:szCs w:val="28"/>
          <w:lang w:eastAsia="en-US"/>
        </w:rPr>
        <w:t>,</w:t>
      </w:r>
      <w:r w:rsidRPr="00F265EA">
        <w:rPr>
          <w:rFonts w:ascii="Times New Roman" w:eastAsia="Calibri" w:hAnsi="Times New Roman" w:cs="Times New Roman"/>
          <w:b/>
          <w:sz w:val="28"/>
          <w:szCs w:val="28"/>
          <w:lang w:eastAsia="en-US"/>
        </w:rPr>
        <w:t xml:space="preserve"> </w:t>
      </w:r>
      <w:r w:rsidRPr="00F265EA">
        <w:rPr>
          <w:rFonts w:ascii="Times New Roman" w:eastAsia="Calibri" w:hAnsi="Times New Roman" w:cs="Times New Roman"/>
          <w:sz w:val="28"/>
          <w:szCs w:val="28"/>
          <w:lang w:eastAsia="en-US"/>
        </w:rPr>
        <w:t>което е 98,</w:t>
      </w:r>
      <w:r>
        <w:rPr>
          <w:rFonts w:ascii="Times New Roman" w:eastAsia="Calibri" w:hAnsi="Times New Roman" w:cs="Times New Roman"/>
          <w:sz w:val="28"/>
          <w:szCs w:val="28"/>
          <w:lang w:eastAsia="en-US"/>
        </w:rPr>
        <w:t>5</w:t>
      </w:r>
      <w:r w:rsidRPr="00F265EA">
        <w:rPr>
          <w:rFonts w:ascii="Times New Roman" w:eastAsia="Calibri" w:hAnsi="Times New Roman" w:cs="Times New Roman"/>
          <w:sz w:val="28"/>
          <w:szCs w:val="28"/>
          <w:lang w:eastAsia="en-US"/>
        </w:rPr>
        <w:t>% от всички лица с постановени съдебни актове през годината /</w:t>
      </w:r>
      <w:r>
        <w:rPr>
          <w:rFonts w:ascii="Times New Roman" w:eastAsia="Calibri" w:hAnsi="Times New Roman" w:cs="Times New Roman"/>
          <w:sz w:val="28"/>
          <w:szCs w:val="28"/>
          <w:lang w:eastAsia="en-US"/>
        </w:rPr>
        <w:t xml:space="preserve"> </w:t>
      </w:r>
      <w:r w:rsidRPr="00F265EA">
        <w:rPr>
          <w:rFonts w:ascii="Times New Roman" w:eastAsia="Calibri" w:hAnsi="Times New Roman" w:cs="Times New Roman"/>
          <w:sz w:val="28"/>
          <w:szCs w:val="28"/>
          <w:lang w:eastAsia="en-US"/>
        </w:rPr>
        <w:t>98,</w:t>
      </w:r>
      <w:r>
        <w:rPr>
          <w:rFonts w:ascii="Times New Roman" w:eastAsia="Calibri" w:hAnsi="Times New Roman" w:cs="Times New Roman"/>
          <w:sz w:val="28"/>
          <w:szCs w:val="28"/>
          <w:lang w:eastAsia="en-US"/>
        </w:rPr>
        <w:t>9</w:t>
      </w:r>
      <w:r w:rsidRPr="00F265EA">
        <w:rPr>
          <w:rFonts w:ascii="Times New Roman" w:eastAsia="Calibri" w:hAnsi="Times New Roman" w:cs="Times New Roman"/>
          <w:sz w:val="28"/>
          <w:szCs w:val="28"/>
          <w:lang w:eastAsia="en-US"/>
        </w:rPr>
        <w:t>% за 202</w:t>
      </w:r>
      <w:r>
        <w:rPr>
          <w:rFonts w:ascii="Times New Roman" w:eastAsia="Calibri" w:hAnsi="Times New Roman" w:cs="Times New Roman"/>
          <w:sz w:val="28"/>
          <w:szCs w:val="28"/>
          <w:lang w:eastAsia="en-US"/>
        </w:rPr>
        <w:t>1</w:t>
      </w:r>
      <w:r w:rsidRPr="00F265EA">
        <w:rPr>
          <w:rFonts w:ascii="Times New Roman" w:eastAsia="Calibri" w:hAnsi="Times New Roman" w:cs="Times New Roman"/>
          <w:sz w:val="28"/>
          <w:szCs w:val="28"/>
          <w:lang w:eastAsia="en-US"/>
        </w:rPr>
        <w:t>г. и 98,</w:t>
      </w:r>
      <w:r>
        <w:rPr>
          <w:rFonts w:ascii="Times New Roman" w:eastAsia="Calibri" w:hAnsi="Times New Roman" w:cs="Times New Roman"/>
          <w:sz w:val="28"/>
          <w:szCs w:val="28"/>
          <w:lang w:eastAsia="en-US"/>
        </w:rPr>
        <w:t>8</w:t>
      </w:r>
      <w:r w:rsidRPr="00F265EA">
        <w:rPr>
          <w:rFonts w:ascii="Times New Roman" w:eastAsia="Calibri" w:hAnsi="Times New Roman" w:cs="Times New Roman"/>
          <w:sz w:val="28"/>
          <w:szCs w:val="28"/>
          <w:lang w:eastAsia="en-US"/>
        </w:rPr>
        <w:t>% за 20</w:t>
      </w:r>
      <w:r>
        <w:rPr>
          <w:rFonts w:ascii="Times New Roman" w:eastAsia="Calibri" w:hAnsi="Times New Roman" w:cs="Times New Roman"/>
          <w:sz w:val="28"/>
          <w:szCs w:val="28"/>
          <w:lang w:eastAsia="en-US"/>
        </w:rPr>
        <w:t>20</w:t>
      </w:r>
      <w:r w:rsidR="006C786B">
        <w:rPr>
          <w:rFonts w:ascii="Times New Roman" w:eastAsia="Calibri" w:hAnsi="Times New Roman" w:cs="Times New Roman"/>
          <w:sz w:val="28"/>
          <w:szCs w:val="28"/>
          <w:lang w:eastAsia="en-US"/>
        </w:rPr>
        <w:t xml:space="preserve">г./, т.е. запазване на идентични нива с предходните години по </w:t>
      </w:r>
      <w:r w:rsidRPr="00F265EA">
        <w:rPr>
          <w:rFonts w:ascii="Times New Roman" w:eastAsia="Calibri" w:hAnsi="Times New Roman" w:cs="Times New Roman"/>
          <w:sz w:val="28"/>
          <w:szCs w:val="28"/>
          <w:lang w:eastAsia="en-US"/>
        </w:rPr>
        <w:t>този показател.</w:t>
      </w:r>
    </w:p>
    <w:p w:rsidR="009C4F6E" w:rsidRPr="00F265EA" w:rsidRDefault="009C4F6E" w:rsidP="009C4F6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F265EA">
        <w:rPr>
          <w:rFonts w:ascii="Times New Roman" w:eastAsia="Calibri" w:hAnsi="Times New Roman" w:cs="Times New Roman"/>
          <w:sz w:val="28"/>
          <w:szCs w:val="28"/>
          <w:lang w:eastAsia="en-US"/>
        </w:rPr>
        <w:t>С влязъл в сила съдебен акт са осъдени и санкционирани  1</w:t>
      </w:r>
      <w:r>
        <w:rPr>
          <w:rFonts w:ascii="Times New Roman" w:eastAsia="Calibri" w:hAnsi="Times New Roman" w:cs="Times New Roman"/>
          <w:sz w:val="28"/>
          <w:szCs w:val="28"/>
          <w:lang w:eastAsia="en-US"/>
        </w:rPr>
        <w:t>106</w:t>
      </w:r>
      <w:r w:rsidRPr="00F265EA">
        <w:rPr>
          <w:rFonts w:ascii="Times New Roman" w:eastAsia="Calibri" w:hAnsi="Times New Roman" w:cs="Times New Roman"/>
          <w:sz w:val="28"/>
          <w:szCs w:val="28"/>
          <w:lang w:eastAsia="en-US"/>
        </w:rPr>
        <w:t xml:space="preserve"> лица.  </w:t>
      </w:r>
    </w:p>
    <w:p w:rsidR="009C4F6E" w:rsidRPr="00F265EA" w:rsidRDefault="009C4F6E" w:rsidP="009C4F6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F265EA">
        <w:rPr>
          <w:rFonts w:ascii="Times New Roman" w:eastAsia="Calibri" w:hAnsi="Times New Roman" w:cs="Times New Roman"/>
          <w:sz w:val="28"/>
          <w:szCs w:val="28"/>
          <w:lang w:eastAsia="en-US"/>
        </w:rPr>
        <w:t>Осъдените и санкционирани лица с влязъл в сила съдебен акт съставляват 9</w:t>
      </w:r>
      <w:r>
        <w:rPr>
          <w:rFonts w:ascii="Times New Roman" w:eastAsia="Calibri" w:hAnsi="Times New Roman" w:cs="Times New Roman"/>
          <w:sz w:val="28"/>
          <w:szCs w:val="28"/>
          <w:lang w:eastAsia="en-US"/>
        </w:rPr>
        <w:t>9</w:t>
      </w:r>
      <w:r w:rsidRPr="00F265EA">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5</w:t>
      </w:r>
      <w:r w:rsidRPr="00F265EA">
        <w:rPr>
          <w:rFonts w:ascii="Times New Roman" w:eastAsia="Calibri" w:hAnsi="Times New Roman" w:cs="Times New Roman"/>
          <w:sz w:val="28"/>
          <w:szCs w:val="28"/>
          <w:lang w:eastAsia="en-US"/>
        </w:rPr>
        <w:t>% от всички лица с влязъл в сила осъдителен/оправдателен съдебен акт през годината.</w:t>
      </w:r>
    </w:p>
    <w:p w:rsidR="009C4F6E" w:rsidRPr="00F265EA" w:rsidRDefault="009C4F6E" w:rsidP="009C4F6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F265EA">
        <w:rPr>
          <w:rFonts w:ascii="Times New Roman" w:eastAsia="Calibri" w:hAnsi="Times New Roman" w:cs="Times New Roman"/>
          <w:sz w:val="28"/>
          <w:szCs w:val="28"/>
          <w:lang w:eastAsia="en-US"/>
        </w:rPr>
        <w:t>В 1</w:t>
      </w:r>
      <w:r>
        <w:rPr>
          <w:rFonts w:ascii="Times New Roman" w:eastAsia="Calibri" w:hAnsi="Times New Roman" w:cs="Times New Roman"/>
          <w:sz w:val="28"/>
          <w:szCs w:val="28"/>
          <w:lang w:eastAsia="en-US"/>
        </w:rPr>
        <w:t>70</w:t>
      </w:r>
      <w:r w:rsidRPr="00F265EA">
        <w:rPr>
          <w:rFonts w:ascii="Times New Roman" w:eastAsia="Calibri" w:hAnsi="Times New Roman" w:cs="Times New Roman"/>
          <w:sz w:val="28"/>
          <w:szCs w:val="28"/>
          <w:lang w:eastAsia="en-US"/>
        </w:rPr>
        <w:t xml:space="preserve"> от случаите е наложено наказание „лишаване от свобода” ефективно; 4</w:t>
      </w:r>
      <w:r>
        <w:rPr>
          <w:rFonts w:ascii="Times New Roman" w:eastAsia="Calibri" w:hAnsi="Times New Roman" w:cs="Times New Roman"/>
          <w:sz w:val="28"/>
          <w:szCs w:val="28"/>
          <w:lang w:eastAsia="en-US"/>
        </w:rPr>
        <w:t>55</w:t>
      </w:r>
      <w:r w:rsidRPr="00F265EA">
        <w:rPr>
          <w:rFonts w:ascii="Times New Roman" w:eastAsia="Calibri" w:hAnsi="Times New Roman" w:cs="Times New Roman"/>
          <w:sz w:val="28"/>
          <w:szCs w:val="28"/>
          <w:lang w:eastAsia="en-US"/>
        </w:rPr>
        <w:t xml:space="preserve"> са осъдени на лишаване от свобода, чието изпълнение е било </w:t>
      </w:r>
      <w:r w:rsidR="005B7BD2">
        <w:rPr>
          <w:rFonts w:ascii="Times New Roman" w:eastAsia="Calibri" w:hAnsi="Times New Roman" w:cs="Times New Roman"/>
          <w:sz w:val="28"/>
          <w:szCs w:val="28"/>
          <w:lang w:eastAsia="en-US"/>
        </w:rPr>
        <w:t>отложено на основание чл. 66 НК;</w:t>
      </w:r>
      <w:r w:rsidRPr="00F265EA">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191</w:t>
      </w:r>
      <w:r w:rsidRPr="00F265EA">
        <w:rPr>
          <w:rFonts w:ascii="Times New Roman" w:eastAsia="Calibri" w:hAnsi="Times New Roman" w:cs="Times New Roman"/>
          <w:sz w:val="28"/>
          <w:szCs w:val="28"/>
          <w:lang w:eastAsia="en-US"/>
        </w:rPr>
        <w:t xml:space="preserve"> лица са осъдени с налагане на </w:t>
      </w:r>
      <w:proofErr w:type="spellStart"/>
      <w:r w:rsidRPr="00F265EA">
        <w:rPr>
          <w:rFonts w:ascii="Times New Roman" w:eastAsia="Calibri" w:hAnsi="Times New Roman" w:cs="Times New Roman"/>
          <w:sz w:val="28"/>
          <w:szCs w:val="28"/>
          <w:lang w:eastAsia="en-US"/>
        </w:rPr>
        <w:t>пробационни</w:t>
      </w:r>
      <w:proofErr w:type="spellEnd"/>
      <w:r w:rsidRPr="00F265EA">
        <w:rPr>
          <w:rFonts w:ascii="Times New Roman" w:eastAsia="Calibri" w:hAnsi="Times New Roman" w:cs="Times New Roman"/>
          <w:sz w:val="28"/>
          <w:szCs w:val="28"/>
          <w:lang w:eastAsia="en-US"/>
        </w:rPr>
        <w:t xml:space="preserve"> мерки и 3</w:t>
      </w:r>
      <w:r>
        <w:rPr>
          <w:rFonts w:ascii="Times New Roman" w:eastAsia="Calibri" w:hAnsi="Times New Roman" w:cs="Times New Roman"/>
          <w:sz w:val="28"/>
          <w:szCs w:val="28"/>
          <w:lang w:eastAsia="en-US"/>
        </w:rPr>
        <w:t>5</w:t>
      </w:r>
      <w:r w:rsidRPr="00F265EA">
        <w:rPr>
          <w:rFonts w:ascii="Times New Roman" w:eastAsia="Calibri" w:hAnsi="Times New Roman" w:cs="Times New Roman"/>
          <w:sz w:val="28"/>
          <w:szCs w:val="28"/>
          <w:lang w:eastAsia="en-US"/>
        </w:rPr>
        <w:t xml:space="preserve">3 лица са с наложено наказание „глоба“.  </w:t>
      </w:r>
    </w:p>
    <w:p w:rsidR="009C4F6E" w:rsidRPr="00F265EA" w:rsidRDefault="009C4F6E" w:rsidP="009C4F6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F265EA">
        <w:rPr>
          <w:rFonts w:ascii="Times New Roman" w:eastAsia="Calibri" w:hAnsi="Times New Roman" w:cs="Times New Roman"/>
          <w:sz w:val="28"/>
          <w:szCs w:val="28"/>
          <w:lang w:eastAsia="en-US"/>
        </w:rPr>
        <w:t>Структурното разпределение на осъдените и оправдани лица за 202</w:t>
      </w:r>
      <w:r w:rsidR="005B7BD2">
        <w:rPr>
          <w:rFonts w:ascii="Times New Roman" w:eastAsia="Calibri" w:hAnsi="Times New Roman" w:cs="Times New Roman"/>
          <w:sz w:val="28"/>
          <w:szCs w:val="28"/>
          <w:lang w:eastAsia="en-US"/>
        </w:rPr>
        <w:t>2</w:t>
      </w:r>
      <w:r w:rsidRPr="00F265EA">
        <w:rPr>
          <w:rFonts w:ascii="Times New Roman" w:eastAsia="Calibri" w:hAnsi="Times New Roman" w:cs="Times New Roman"/>
          <w:sz w:val="28"/>
          <w:szCs w:val="28"/>
          <w:lang w:eastAsia="en-US"/>
        </w:rPr>
        <w:t xml:space="preserve"> година, съобразно систематиката на НК:</w:t>
      </w:r>
    </w:p>
    <w:p w:rsidR="009C4F6E" w:rsidRPr="00F265EA" w:rsidRDefault="009C4F6E" w:rsidP="009C4F6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p>
    <w:tbl>
      <w:tblPr>
        <w:tblW w:w="9229" w:type="dxa"/>
        <w:tblInd w:w="55" w:type="dxa"/>
        <w:tblCellMar>
          <w:left w:w="10" w:type="dxa"/>
          <w:right w:w="10" w:type="dxa"/>
        </w:tblCellMar>
        <w:tblLook w:val="0000" w:firstRow="0" w:lastRow="0" w:firstColumn="0" w:lastColumn="0" w:noHBand="0" w:noVBand="0"/>
      </w:tblPr>
      <w:tblGrid>
        <w:gridCol w:w="4214"/>
        <w:gridCol w:w="1613"/>
        <w:gridCol w:w="1843"/>
        <w:gridCol w:w="1559"/>
      </w:tblGrid>
      <w:tr w:rsidR="009C4F6E" w:rsidRPr="00F265EA" w:rsidTr="007A5D0C">
        <w:trPr>
          <w:trHeight w:val="403"/>
        </w:trPr>
        <w:tc>
          <w:tcPr>
            <w:tcW w:w="421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rsidR="009C4F6E" w:rsidRPr="00F265EA" w:rsidRDefault="009C4F6E" w:rsidP="007A5D0C">
            <w:pPr>
              <w:spacing w:after="0" w:line="240" w:lineRule="auto"/>
              <w:jc w:val="center"/>
              <w:rPr>
                <w:rFonts w:ascii="Times New Roman" w:eastAsia="Times New Roman" w:hAnsi="Times New Roman" w:cs="Times New Roman"/>
                <w:sz w:val="24"/>
                <w:szCs w:val="24"/>
              </w:rPr>
            </w:pPr>
            <w:r w:rsidRPr="00F265EA">
              <w:rPr>
                <w:rFonts w:ascii="Times New Roman" w:eastAsia="Times New Roman" w:hAnsi="Times New Roman" w:cs="Times New Roman"/>
                <w:b/>
                <w:color w:val="000000"/>
                <w:sz w:val="24"/>
                <w:szCs w:val="24"/>
              </w:rPr>
              <w:t>Глави от НК</w:t>
            </w:r>
          </w:p>
        </w:tc>
        <w:tc>
          <w:tcPr>
            <w:tcW w:w="161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rsidR="009C4F6E" w:rsidRPr="00F265EA" w:rsidRDefault="009C4F6E" w:rsidP="007A5D0C">
            <w:pPr>
              <w:spacing w:after="0" w:line="240" w:lineRule="auto"/>
              <w:jc w:val="center"/>
              <w:rPr>
                <w:rFonts w:ascii="Times New Roman" w:eastAsia="Times New Roman" w:hAnsi="Times New Roman" w:cs="Times New Roman"/>
                <w:sz w:val="24"/>
                <w:szCs w:val="24"/>
              </w:rPr>
            </w:pPr>
            <w:r w:rsidRPr="00F265EA">
              <w:rPr>
                <w:rFonts w:ascii="Times New Roman" w:eastAsia="Times New Roman" w:hAnsi="Times New Roman" w:cs="Times New Roman"/>
                <w:b/>
                <w:color w:val="000000"/>
                <w:sz w:val="24"/>
                <w:szCs w:val="24"/>
              </w:rPr>
              <w:t>Лица  с влезли в сила присъди</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rsidR="009C4F6E" w:rsidRPr="00F265EA" w:rsidRDefault="009C4F6E" w:rsidP="007A5D0C">
            <w:pPr>
              <w:spacing w:after="0" w:line="240" w:lineRule="auto"/>
              <w:jc w:val="center"/>
              <w:rPr>
                <w:rFonts w:ascii="Times New Roman" w:eastAsia="Times New Roman" w:hAnsi="Times New Roman" w:cs="Times New Roman"/>
                <w:sz w:val="24"/>
                <w:szCs w:val="24"/>
              </w:rPr>
            </w:pPr>
            <w:r w:rsidRPr="00F265EA">
              <w:rPr>
                <w:rFonts w:ascii="Times New Roman" w:eastAsia="Times New Roman" w:hAnsi="Times New Roman" w:cs="Times New Roman"/>
                <w:b/>
                <w:color w:val="000000"/>
                <w:sz w:val="24"/>
                <w:szCs w:val="24"/>
              </w:rPr>
              <w:t>Общ брой наложени наказания</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rsidR="009C4F6E" w:rsidRPr="00F265EA" w:rsidRDefault="009C4F6E" w:rsidP="007A5D0C">
            <w:pPr>
              <w:spacing w:after="0" w:line="240" w:lineRule="auto"/>
              <w:jc w:val="center"/>
              <w:rPr>
                <w:rFonts w:ascii="Times New Roman" w:eastAsia="Times New Roman" w:hAnsi="Times New Roman" w:cs="Times New Roman"/>
                <w:sz w:val="24"/>
                <w:szCs w:val="24"/>
              </w:rPr>
            </w:pPr>
            <w:r w:rsidRPr="00F265EA">
              <w:rPr>
                <w:rFonts w:ascii="Times New Roman" w:eastAsia="Times New Roman" w:hAnsi="Times New Roman" w:cs="Times New Roman"/>
                <w:b/>
                <w:color w:val="000000"/>
                <w:sz w:val="24"/>
                <w:szCs w:val="24"/>
              </w:rPr>
              <w:t xml:space="preserve">Оправдани лица с влезли в сила </w:t>
            </w:r>
            <w:proofErr w:type="spellStart"/>
            <w:r w:rsidRPr="00F265EA">
              <w:rPr>
                <w:rFonts w:ascii="Times New Roman" w:eastAsia="Times New Roman" w:hAnsi="Times New Roman" w:cs="Times New Roman"/>
                <w:b/>
                <w:color w:val="000000"/>
                <w:sz w:val="24"/>
                <w:szCs w:val="24"/>
              </w:rPr>
              <w:t>оправд</w:t>
            </w:r>
            <w:proofErr w:type="spellEnd"/>
            <w:r w:rsidRPr="00F265EA">
              <w:rPr>
                <w:rFonts w:ascii="Times New Roman" w:eastAsia="Times New Roman" w:hAnsi="Times New Roman" w:cs="Times New Roman"/>
                <w:b/>
                <w:color w:val="000000"/>
                <w:sz w:val="24"/>
                <w:szCs w:val="24"/>
              </w:rPr>
              <w:t>. присъди</w:t>
            </w:r>
          </w:p>
        </w:tc>
      </w:tr>
      <w:tr w:rsidR="009C4F6E" w:rsidRPr="00F265EA" w:rsidTr="007A5D0C">
        <w:trPr>
          <w:trHeight w:val="603"/>
        </w:trPr>
        <w:tc>
          <w:tcPr>
            <w:tcW w:w="4214" w:type="dxa"/>
            <w:vMerge/>
            <w:tcBorders>
              <w:top w:val="single" w:sz="8"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rsidR="009C4F6E" w:rsidRPr="00F265EA" w:rsidRDefault="009C4F6E" w:rsidP="007A5D0C">
            <w:pPr>
              <w:spacing w:after="0" w:line="240" w:lineRule="auto"/>
              <w:rPr>
                <w:rFonts w:ascii="Times New Roman" w:eastAsia="Calibri" w:hAnsi="Times New Roman" w:cs="Times New Roman"/>
                <w:sz w:val="24"/>
                <w:szCs w:val="24"/>
              </w:rPr>
            </w:pPr>
          </w:p>
        </w:tc>
        <w:tc>
          <w:tcPr>
            <w:tcW w:w="1613" w:type="dxa"/>
            <w:vMerge/>
            <w:tcBorders>
              <w:top w:val="single" w:sz="8"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rsidR="009C4F6E" w:rsidRPr="00F265EA" w:rsidRDefault="009C4F6E" w:rsidP="007A5D0C">
            <w:pPr>
              <w:spacing w:after="0" w:line="240" w:lineRule="auto"/>
              <w:rPr>
                <w:rFonts w:ascii="Times New Roman" w:eastAsia="Calibri" w:hAnsi="Times New Roman" w:cs="Times New Roman"/>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rsidR="009C4F6E" w:rsidRPr="00F265EA" w:rsidRDefault="009C4F6E" w:rsidP="007A5D0C">
            <w:pPr>
              <w:spacing w:after="0" w:line="240" w:lineRule="auto"/>
              <w:rPr>
                <w:rFonts w:ascii="Times New Roman" w:eastAsia="Calibri" w:hAnsi="Times New Roman" w:cs="Times New Roman"/>
                <w:sz w:val="24"/>
                <w:szCs w:val="24"/>
              </w:rPr>
            </w:pPr>
          </w:p>
        </w:tc>
        <w:tc>
          <w:tcPr>
            <w:tcW w:w="1559" w:type="dxa"/>
            <w:vMerge/>
            <w:tcBorders>
              <w:top w:val="single" w:sz="8"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rsidR="009C4F6E" w:rsidRPr="00F265EA" w:rsidRDefault="009C4F6E" w:rsidP="007A5D0C">
            <w:pPr>
              <w:spacing w:after="0" w:line="240" w:lineRule="auto"/>
              <w:rPr>
                <w:rFonts w:ascii="Times New Roman" w:eastAsia="Calibri" w:hAnsi="Times New Roman" w:cs="Times New Roman"/>
                <w:sz w:val="24"/>
                <w:szCs w:val="24"/>
              </w:rPr>
            </w:pPr>
          </w:p>
        </w:tc>
      </w:tr>
      <w:tr w:rsidR="009C4F6E" w:rsidRPr="00F265EA" w:rsidTr="007A5D0C">
        <w:tc>
          <w:tcPr>
            <w:tcW w:w="421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9C4F6E" w:rsidRPr="00F265EA" w:rsidRDefault="009C4F6E" w:rsidP="007A5D0C">
            <w:pPr>
              <w:spacing w:after="0" w:line="240" w:lineRule="auto"/>
              <w:jc w:val="center"/>
              <w:rPr>
                <w:rFonts w:ascii="Times New Roman" w:eastAsia="Times New Roman" w:hAnsi="Times New Roman" w:cs="Times New Roman"/>
                <w:sz w:val="24"/>
                <w:szCs w:val="24"/>
              </w:rPr>
            </w:pPr>
            <w:r w:rsidRPr="00F265EA">
              <w:rPr>
                <w:rFonts w:ascii="Times New Roman" w:eastAsia="Times New Roman CYR" w:hAnsi="Times New Roman" w:cs="Times New Roman"/>
                <w:b/>
                <w:sz w:val="24"/>
                <w:szCs w:val="24"/>
              </w:rPr>
              <w:t>Глава втора</w:t>
            </w:r>
            <w:r w:rsidRPr="00F265EA">
              <w:rPr>
                <w:rFonts w:ascii="Times New Roman" w:eastAsia="Times New Roman CYR" w:hAnsi="Times New Roman" w:cs="Times New Roman"/>
                <w:b/>
                <w:sz w:val="24"/>
                <w:szCs w:val="24"/>
              </w:rPr>
              <w:br/>
              <w:t xml:space="preserve"> Престъпления против личността</w:t>
            </w:r>
          </w:p>
        </w:tc>
        <w:tc>
          <w:tcPr>
            <w:tcW w:w="161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9C4F6E" w:rsidRPr="00F265EA" w:rsidRDefault="009C4F6E" w:rsidP="007A5D0C">
            <w:pPr>
              <w:rPr>
                <w:rFonts w:ascii="Times New Roman" w:eastAsiaTheme="minorHAnsi" w:hAnsi="Times New Roman"/>
                <w:sz w:val="28"/>
                <w:lang w:eastAsia="en-US"/>
              </w:rPr>
            </w:pPr>
            <w:r>
              <w:rPr>
                <w:rFonts w:ascii="Times New Roman" w:eastAsiaTheme="minorHAnsi" w:hAnsi="Times New Roman"/>
                <w:sz w:val="28"/>
                <w:lang w:eastAsia="en-US"/>
              </w:rPr>
              <w:t>79</w:t>
            </w:r>
          </w:p>
        </w:tc>
        <w:tc>
          <w:tcPr>
            <w:tcW w:w="184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9C4F6E" w:rsidRPr="00F265EA" w:rsidRDefault="009C4F6E" w:rsidP="007A5D0C">
            <w:pPr>
              <w:rPr>
                <w:rFonts w:ascii="Times New Roman" w:eastAsiaTheme="minorHAnsi" w:hAnsi="Times New Roman"/>
                <w:sz w:val="28"/>
                <w:lang w:eastAsia="en-US"/>
              </w:rPr>
            </w:pPr>
            <w:r>
              <w:rPr>
                <w:rFonts w:ascii="Times New Roman" w:eastAsiaTheme="minorHAnsi" w:hAnsi="Times New Roman"/>
                <w:sz w:val="28"/>
                <w:lang w:eastAsia="en-US"/>
              </w:rPr>
              <w:t>81</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9C4F6E" w:rsidRPr="00F265EA" w:rsidRDefault="009C4F6E" w:rsidP="007A5D0C">
            <w:pPr>
              <w:rPr>
                <w:rFonts w:ascii="Times New Roman" w:eastAsiaTheme="minorHAnsi" w:hAnsi="Times New Roman"/>
                <w:sz w:val="28"/>
                <w:lang w:eastAsia="en-US"/>
              </w:rPr>
            </w:pPr>
            <w:r>
              <w:rPr>
                <w:rFonts w:ascii="Times New Roman" w:eastAsiaTheme="minorHAnsi" w:hAnsi="Times New Roman"/>
                <w:sz w:val="28"/>
                <w:lang w:eastAsia="en-US"/>
              </w:rPr>
              <w:t>0</w:t>
            </w:r>
          </w:p>
        </w:tc>
      </w:tr>
      <w:tr w:rsidR="009C4F6E" w:rsidRPr="00F265EA" w:rsidTr="007A5D0C">
        <w:tc>
          <w:tcPr>
            <w:tcW w:w="421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9C4F6E" w:rsidRPr="00F265EA" w:rsidRDefault="009C4F6E" w:rsidP="007A5D0C">
            <w:pPr>
              <w:spacing w:after="0" w:line="240" w:lineRule="auto"/>
              <w:jc w:val="center"/>
              <w:rPr>
                <w:rFonts w:ascii="Times New Roman" w:eastAsia="Times New Roman" w:hAnsi="Times New Roman" w:cs="Times New Roman"/>
                <w:sz w:val="24"/>
                <w:szCs w:val="24"/>
              </w:rPr>
            </w:pPr>
            <w:r w:rsidRPr="00F265EA">
              <w:rPr>
                <w:rFonts w:ascii="Times New Roman" w:eastAsia="Times New Roman CYR" w:hAnsi="Times New Roman" w:cs="Times New Roman"/>
                <w:b/>
                <w:sz w:val="24"/>
                <w:szCs w:val="24"/>
              </w:rPr>
              <w:t>Глава трета</w:t>
            </w:r>
            <w:r w:rsidRPr="00F265EA">
              <w:rPr>
                <w:rFonts w:ascii="Times New Roman" w:eastAsia="Times New Roman CYR" w:hAnsi="Times New Roman" w:cs="Times New Roman"/>
                <w:b/>
                <w:sz w:val="24"/>
                <w:szCs w:val="24"/>
              </w:rPr>
              <w:br/>
              <w:t>Престъпления против правата на гражданите</w:t>
            </w:r>
          </w:p>
        </w:tc>
        <w:tc>
          <w:tcPr>
            <w:tcW w:w="161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9C4F6E" w:rsidRPr="00F265EA" w:rsidRDefault="009C4F6E" w:rsidP="007A5D0C">
            <w:pPr>
              <w:rPr>
                <w:rFonts w:ascii="Times New Roman" w:eastAsiaTheme="minorHAnsi" w:hAnsi="Times New Roman"/>
                <w:sz w:val="28"/>
                <w:lang w:eastAsia="en-US"/>
              </w:rPr>
            </w:pPr>
            <w:r>
              <w:rPr>
                <w:rFonts w:ascii="Times New Roman" w:eastAsiaTheme="minorHAnsi" w:hAnsi="Times New Roman"/>
                <w:sz w:val="28"/>
                <w:lang w:eastAsia="en-US"/>
              </w:rPr>
              <w:t>8</w:t>
            </w:r>
          </w:p>
        </w:tc>
        <w:tc>
          <w:tcPr>
            <w:tcW w:w="184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9C4F6E" w:rsidRPr="00F265EA" w:rsidRDefault="009C4F6E" w:rsidP="007A5D0C">
            <w:pPr>
              <w:rPr>
                <w:rFonts w:ascii="Times New Roman" w:eastAsiaTheme="minorHAnsi" w:hAnsi="Times New Roman"/>
                <w:sz w:val="28"/>
                <w:lang w:eastAsia="en-US"/>
              </w:rPr>
            </w:pPr>
            <w:r>
              <w:rPr>
                <w:rFonts w:ascii="Times New Roman" w:eastAsiaTheme="minorHAnsi" w:hAnsi="Times New Roman"/>
                <w:sz w:val="28"/>
                <w:lang w:eastAsia="en-US"/>
              </w:rPr>
              <w:t>11</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9C4F6E" w:rsidRPr="00F265EA" w:rsidRDefault="009C4F6E" w:rsidP="007A5D0C">
            <w:pPr>
              <w:rPr>
                <w:rFonts w:ascii="Times New Roman" w:eastAsiaTheme="minorHAnsi" w:hAnsi="Times New Roman"/>
                <w:sz w:val="28"/>
                <w:lang w:eastAsia="en-US"/>
              </w:rPr>
            </w:pPr>
            <w:r w:rsidRPr="00F265EA">
              <w:rPr>
                <w:rFonts w:ascii="Times New Roman" w:eastAsiaTheme="minorHAnsi" w:hAnsi="Times New Roman"/>
                <w:sz w:val="28"/>
                <w:lang w:eastAsia="en-US"/>
              </w:rPr>
              <w:t>0</w:t>
            </w:r>
          </w:p>
        </w:tc>
      </w:tr>
      <w:tr w:rsidR="009C4F6E" w:rsidRPr="00F265EA" w:rsidTr="007A5D0C">
        <w:tc>
          <w:tcPr>
            <w:tcW w:w="421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9C4F6E" w:rsidRPr="00F265EA" w:rsidRDefault="009C4F6E" w:rsidP="007A5D0C">
            <w:pPr>
              <w:spacing w:after="0" w:line="240" w:lineRule="auto"/>
              <w:jc w:val="center"/>
              <w:rPr>
                <w:rFonts w:ascii="Times New Roman" w:eastAsia="Times New Roman" w:hAnsi="Times New Roman" w:cs="Times New Roman"/>
                <w:sz w:val="24"/>
                <w:szCs w:val="24"/>
              </w:rPr>
            </w:pPr>
            <w:r w:rsidRPr="00F265EA">
              <w:rPr>
                <w:rFonts w:ascii="Times New Roman" w:eastAsia="Times New Roman CYR" w:hAnsi="Times New Roman" w:cs="Times New Roman"/>
                <w:b/>
                <w:sz w:val="24"/>
                <w:szCs w:val="24"/>
              </w:rPr>
              <w:t>Глава четвърта</w:t>
            </w:r>
            <w:r w:rsidRPr="00F265EA">
              <w:rPr>
                <w:rFonts w:ascii="Times New Roman" w:eastAsia="Times New Roman CYR" w:hAnsi="Times New Roman" w:cs="Times New Roman"/>
                <w:b/>
                <w:sz w:val="24"/>
                <w:szCs w:val="24"/>
              </w:rPr>
              <w:br/>
              <w:t>Престъпления против брака и семейството</w:t>
            </w:r>
          </w:p>
        </w:tc>
        <w:tc>
          <w:tcPr>
            <w:tcW w:w="161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9C4F6E" w:rsidRPr="00F265EA" w:rsidRDefault="009C4F6E" w:rsidP="007A5D0C">
            <w:pPr>
              <w:rPr>
                <w:rFonts w:ascii="Times New Roman" w:eastAsiaTheme="minorHAnsi" w:hAnsi="Times New Roman"/>
                <w:sz w:val="28"/>
                <w:lang w:eastAsia="en-US"/>
              </w:rPr>
            </w:pPr>
            <w:r>
              <w:rPr>
                <w:rFonts w:ascii="Times New Roman" w:eastAsiaTheme="minorHAnsi" w:hAnsi="Times New Roman"/>
                <w:sz w:val="28"/>
                <w:lang w:eastAsia="en-US"/>
              </w:rPr>
              <w:t>36</w:t>
            </w:r>
          </w:p>
        </w:tc>
        <w:tc>
          <w:tcPr>
            <w:tcW w:w="184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9C4F6E" w:rsidRPr="00F265EA" w:rsidRDefault="009C4F6E" w:rsidP="007A5D0C">
            <w:pPr>
              <w:rPr>
                <w:rFonts w:ascii="Times New Roman" w:eastAsiaTheme="minorHAnsi" w:hAnsi="Times New Roman"/>
                <w:sz w:val="28"/>
                <w:lang w:eastAsia="en-US"/>
              </w:rPr>
            </w:pPr>
            <w:r>
              <w:rPr>
                <w:rFonts w:ascii="Times New Roman" w:eastAsiaTheme="minorHAnsi" w:hAnsi="Times New Roman"/>
                <w:sz w:val="28"/>
                <w:lang w:eastAsia="en-US"/>
              </w:rPr>
              <w:t>47</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9C4F6E" w:rsidRPr="00F265EA" w:rsidRDefault="009C4F6E" w:rsidP="007A5D0C">
            <w:pPr>
              <w:rPr>
                <w:rFonts w:ascii="Times New Roman" w:eastAsiaTheme="minorHAnsi" w:hAnsi="Times New Roman"/>
                <w:sz w:val="28"/>
                <w:lang w:eastAsia="en-US"/>
              </w:rPr>
            </w:pPr>
            <w:r w:rsidRPr="00F265EA">
              <w:rPr>
                <w:rFonts w:ascii="Times New Roman" w:eastAsiaTheme="minorHAnsi" w:hAnsi="Times New Roman"/>
                <w:sz w:val="28"/>
                <w:lang w:eastAsia="en-US"/>
              </w:rPr>
              <w:t>0</w:t>
            </w:r>
          </w:p>
        </w:tc>
      </w:tr>
      <w:tr w:rsidR="009C4F6E" w:rsidRPr="00F265EA" w:rsidTr="007A5D0C">
        <w:tc>
          <w:tcPr>
            <w:tcW w:w="421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9C4F6E" w:rsidRPr="00F265EA" w:rsidRDefault="009C4F6E" w:rsidP="007A5D0C">
            <w:pPr>
              <w:spacing w:after="0" w:line="240" w:lineRule="auto"/>
              <w:jc w:val="center"/>
              <w:rPr>
                <w:rFonts w:ascii="Times New Roman" w:eastAsia="Times New Roman" w:hAnsi="Times New Roman" w:cs="Times New Roman"/>
                <w:b/>
                <w:sz w:val="24"/>
                <w:szCs w:val="24"/>
              </w:rPr>
            </w:pPr>
            <w:r w:rsidRPr="00F265EA">
              <w:rPr>
                <w:rFonts w:ascii="Times New Roman" w:eastAsia="Times New Roman CYR" w:hAnsi="Times New Roman" w:cs="Times New Roman"/>
                <w:b/>
                <w:sz w:val="24"/>
                <w:szCs w:val="24"/>
              </w:rPr>
              <w:t>Глава пета</w:t>
            </w:r>
            <w:r w:rsidRPr="00F265EA">
              <w:rPr>
                <w:rFonts w:ascii="Times New Roman" w:eastAsia="Times New Roman CYR" w:hAnsi="Times New Roman" w:cs="Times New Roman"/>
                <w:b/>
                <w:sz w:val="24"/>
                <w:szCs w:val="24"/>
              </w:rPr>
              <w:br/>
              <w:t xml:space="preserve"> Престъпления против собствеността</w:t>
            </w:r>
          </w:p>
        </w:tc>
        <w:tc>
          <w:tcPr>
            <w:tcW w:w="161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9C4F6E" w:rsidRPr="00F265EA" w:rsidRDefault="009C4F6E" w:rsidP="007A5D0C">
            <w:pPr>
              <w:rPr>
                <w:rFonts w:ascii="Times New Roman" w:eastAsiaTheme="minorHAnsi" w:hAnsi="Times New Roman"/>
                <w:sz w:val="28"/>
                <w:lang w:eastAsia="en-US"/>
              </w:rPr>
            </w:pPr>
            <w:r>
              <w:rPr>
                <w:rFonts w:ascii="Times New Roman" w:eastAsiaTheme="minorHAnsi" w:hAnsi="Times New Roman"/>
                <w:sz w:val="28"/>
                <w:lang w:eastAsia="en-US"/>
              </w:rPr>
              <w:t>170</w:t>
            </w:r>
          </w:p>
        </w:tc>
        <w:tc>
          <w:tcPr>
            <w:tcW w:w="184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9C4F6E" w:rsidRPr="00F265EA" w:rsidRDefault="009C4F6E" w:rsidP="007A5D0C">
            <w:pPr>
              <w:rPr>
                <w:rFonts w:ascii="Times New Roman" w:eastAsiaTheme="minorHAnsi" w:hAnsi="Times New Roman"/>
                <w:sz w:val="28"/>
                <w:lang w:eastAsia="en-US"/>
              </w:rPr>
            </w:pPr>
            <w:r>
              <w:rPr>
                <w:rFonts w:ascii="Times New Roman" w:eastAsiaTheme="minorHAnsi" w:hAnsi="Times New Roman"/>
                <w:sz w:val="28"/>
                <w:lang w:eastAsia="en-US"/>
              </w:rPr>
              <w:t>172</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9C4F6E" w:rsidRPr="00F265EA" w:rsidRDefault="009C4F6E" w:rsidP="007A5D0C">
            <w:pPr>
              <w:rPr>
                <w:rFonts w:ascii="Times New Roman" w:eastAsiaTheme="minorHAnsi" w:hAnsi="Times New Roman"/>
                <w:sz w:val="28"/>
                <w:lang w:eastAsia="en-US"/>
              </w:rPr>
            </w:pPr>
            <w:r>
              <w:rPr>
                <w:rFonts w:ascii="Times New Roman" w:eastAsiaTheme="minorHAnsi" w:hAnsi="Times New Roman"/>
                <w:sz w:val="28"/>
                <w:lang w:eastAsia="en-US"/>
              </w:rPr>
              <w:t>3</w:t>
            </w:r>
          </w:p>
        </w:tc>
      </w:tr>
      <w:tr w:rsidR="009C4F6E" w:rsidRPr="00F265EA" w:rsidTr="007A5D0C">
        <w:tc>
          <w:tcPr>
            <w:tcW w:w="421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9C4F6E" w:rsidRPr="00F265EA" w:rsidRDefault="009C4F6E" w:rsidP="007A5D0C">
            <w:pPr>
              <w:spacing w:after="0" w:line="240" w:lineRule="auto"/>
              <w:jc w:val="center"/>
              <w:rPr>
                <w:rFonts w:ascii="Times New Roman" w:eastAsia="Times New Roman" w:hAnsi="Times New Roman" w:cs="Times New Roman"/>
                <w:sz w:val="24"/>
                <w:szCs w:val="24"/>
              </w:rPr>
            </w:pPr>
            <w:r w:rsidRPr="00F265EA">
              <w:rPr>
                <w:rFonts w:ascii="Times New Roman" w:eastAsia="Times New Roman CYR" w:hAnsi="Times New Roman" w:cs="Times New Roman"/>
                <w:b/>
                <w:sz w:val="24"/>
                <w:szCs w:val="24"/>
              </w:rPr>
              <w:t xml:space="preserve">Глава шеста </w:t>
            </w:r>
            <w:r w:rsidRPr="00F265EA">
              <w:rPr>
                <w:rFonts w:ascii="Times New Roman" w:eastAsia="Times New Roman CYR" w:hAnsi="Times New Roman" w:cs="Times New Roman"/>
                <w:b/>
                <w:sz w:val="24"/>
                <w:szCs w:val="24"/>
              </w:rPr>
              <w:br/>
              <w:t>Престъпления против стопанството</w:t>
            </w:r>
          </w:p>
        </w:tc>
        <w:tc>
          <w:tcPr>
            <w:tcW w:w="161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9C4F6E" w:rsidRPr="00F265EA" w:rsidRDefault="009C4F6E" w:rsidP="007A5D0C">
            <w:pPr>
              <w:rPr>
                <w:rFonts w:ascii="Times New Roman" w:eastAsiaTheme="minorHAnsi" w:hAnsi="Times New Roman"/>
                <w:sz w:val="28"/>
                <w:lang w:eastAsia="en-US"/>
              </w:rPr>
            </w:pPr>
            <w:r>
              <w:rPr>
                <w:rFonts w:ascii="Times New Roman" w:eastAsiaTheme="minorHAnsi" w:hAnsi="Times New Roman"/>
                <w:sz w:val="28"/>
                <w:lang w:eastAsia="en-US"/>
              </w:rPr>
              <w:t>116</w:t>
            </w:r>
          </w:p>
        </w:tc>
        <w:tc>
          <w:tcPr>
            <w:tcW w:w="184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9C4F6E" w:rsidRPr="00F265EA" w:rsidRDefault="009C4F6E" w:rsidP="007A5D0C">
            <w:pPr>
              <w:rPr>
                <w:rFonts w:ascii="Times New Roman" w:eastAsiaTheme="minorHAnsi" w:hAnsi="Times New Roman"/>
                <w:sz w:val="28"/>
                <w:lang w:eastAsia="en-US"/>
              </w:rPr>
            </w:pPr>
            <w:r>
              <w:rPr>
                <w:rFonts w:ascii="Times New Roman" w:eastAsiaTheme="minorHAnsi" w:hAnsi="Times New Roman"/>
                <w:sz w:val="28"/>
                <w:lang w:eastAsia="en-US"/>
              </w:rPr>
              <w:t>136</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9C4F6E" w:rsidRPr="00F265EA" w:rsidRDefault="009C4F6E" w:rsidP="007A5D0C">
            <w:pPr>
              <w:rPr>
                <w:rFonts w:ascii="Times New Roman" w:eastAsiaTheme="minorHAnsi" w:hAnsi="Times New Roman"/>
                <w:sz w:val="28"/>
                <w:lang w:eastAsia="en-US"/>
              </w:rPr>
            </w:pPr>
            <w:r>
              <w:rPr>
                <w:rFonts w:ascii="Times New Roman" w:eastAsiaTheme="minorHAnsi" w:hAnsi="Times New Roman"/>
                <w:sz w:val="28"/>
                <w:lang w:eastAsia="en-US"/>
              </w:rPr>
              <w:t>0</w:t>
            </w:r>
          </w:p>
        </w:tc>
      </w:tr>
      <w:tr w:rsidR="009C4F6E" w:rsidRPr="00F265EA" w:rsidTr="007A5D0C">
        <w:tc>
          <w:tcPr>
            <w:tcW w:w="421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9C4F6E" w:rsidRPr="00F265EA" w:rsidRDefault="009C4F6E" w:rsidP="007A5D0C">
            <w:pPr>
              <w:spacing w:after="0" w:line="240" w:lineRule="auto"/>
              <w:jc w:val="center"/>
              <w:rPr>
                <w:rFonts w:ascii="Times New Roman" w:eastAsia="Times New Roman CYR" w:hAnsi="Times New Roman" w:cs="Times New Roman"/>
                <w:b/>
                <w:sz w:val="24"/>
                <w:szCs w:val="24"/>
              </w:rPr>
            </w:pPr>
            <w:r w:rsidRPr="00F265EA">
              <w:rPr>
                <w:rFonts w:ascii="Times New Roman" w:eastAsia="Times New Roman CYR" w:hAnsi="Times New Roman" w:cs="Times New Roman"/>
                <w:b/>
                <w:sz w:val="24"/>
                <w:szCs w:val="24"/>
              </w:rPr>
              <w:t>Глава седма</w:t>
            </w:r>
          </w:p>
          <w:p w:rsidR="009C4F6E" w:rsidRPr="00F265EA" w:rsidRDefault="009C4F6E" w:rsidP="007A5D0C">
            <w:pPr>
              <w:spacing w:after="0" w:line="240" w:lineRule="auto"/>
              <w:jc w:val="center"/>
              <w:rPr>
                <w:rFonts w:ascii="Times New Roman" w:eastAsia="Times New Roman CYR" w:hAnsi="Times New Roman" w:cs="Times New Roman"/>
                <w:b/>
                <w:sz w:val="24"/>
                <w:szCs w:val="24"/>
              </w:rPr>
            </w:pPr>
            <w:r w:rsidRPr="00F265EA">
              <w:rPr>
                <w:rFonts w:ascii="Times New Roman" w:eastAsia="Times New Roman CYR" w:hAnsi="Times New Roman" w:cs="Times New Roman"/>
                <w:b/>
                <w:sz w:val="24"/>
                <w:szCs w:val="24"/>
              </w:rPr>
              <w:t>Престъпления против финансовата, данъчната и осигурителната системи</w:t>
            </w:r>
          </w:p>
        </w:tc>
        <w:tc>
          <w:tcPr>
            <w:tcW w:w="161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9C4F6E" w:rsidRPr="00F265EA" w:rsidRDefault="009C4F6E" w:rsidP="007A5D0C">
            <w:pPr>
              <w:rPr>
                <w:rFonts w:ascii="Times New Roman" w:eastAsiaTheme="minorHAnsi" w:hAnsi="Times New Roman"/>
                <w:sz w:val="28"/>
                <w:lang w:eastAsia="en-US"/>
              </w:rPr>
            </w:pPr>
            <w:r>
              <w:rPr>
                <w:rFonts w:ascii="Times New Roman" w:eastAsiaTheme="minorHAnsi" w:hAnsi="Times New Roman"/>
                <w:sz w:val="28"/>
                <w:lang w:eastAsia="en-US"/>
              </w:rPr>
              <w:t>0</w:t>
            </w:r>
          </w:p>
        </w:tc>
        <w:tc>
          <w:tcPr>
            <w:tcW w:w="184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9C4F6E" w:rsidRPr="00F265EA" w:rsidRDefault="009C4F6E" w:rsidP="007A5D0C">
            <w:pPr>
              <w:rPr>
                <w:rFonts w:ascii="Times New Roman" w:eastAsiaTheme="minorHAnsi" w:hAnsi="Times New Roman"/>
                <w:sz w:val="28"/>
                <w:lang w:eastAsia="en-US"/>
              </w:rPr>
            </w:pPr>
            <w:r>
              <w:rPr>
                <w:rFonts w:ascii="Times New Roman" w:eastAsiaTheme="minorHAnsi" w:hAnsi="Times New Roman"/>
                <w:sz w:val="28"/>
                <w:lang w:eastAsia="en-US"/>
              </w:rPr>
              <w:t>0</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9C4F6E" w:rsidRPr="00F265EA" w:rsidRDefault="009C4F6E" w:rsidP="007A5D0C">
            <w:pPr>
              <w:rPr>
                <w:rFonts w:ascii="Times New Roman" w:eastAsiaTheme="minorHAnsi" w:hAnsi="Times New Roman"/>
                <w:sz w:val="28"/>
                <w:lang w:eastAsia="en-US"/>
              </w:rPr>
            </w:pPr>
            <w:r w:rsidRPr="00F265EA">
              <w:rPr>
                <w:rFonts w:ascii="Times New Roman" w:eastAsiaTheme="minorHAnsi" w:hAnsi="Times New Roman"/>
                <w:sz w:val="28"/>
                <w:lang w:eastAsia="en-US"/>
              </w:rPr>
              <w:t>0</w:t>
            </w:r>
          </w:p>
        </w:tc>
      </w:tr>
      <w:tr w:rsidR="009C4F6E" w:rsidRPr="00F265EA" w:rsidTr="007A5D0C">
        <w:tc>
          <w:tcPr>
            <w:tcW w:w="421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9C4F6E" w:rsidRPr="00F265EA" w:rsidRDefault="009C4F6E" w:rsidP="007A5D0C">
            <w:pPr>
              <w:spacing w:after="0" w:line="240" w:lineRule="auto"/>
              <w:jc w:val="center"/>
              <w:rPr>
                <w:rFonts w:ascii="Times New Roman" w:eastAsia="Times New Roman" w:hAnsi="Times New Roman" w:cs="Times New Roman"/>
                <w:sz w:val="24"/>
                <w:szCs w:val="24"/>
              </w:rPr>
            </w:pPr>
            <w:r w:rsidRPr="00F265EA">
              <w:rPr>
                <w:rFonts w:ascii="Times New Roman" w:eastAsia="Times New Roman CYR" w:hAnsi="Times New Roman" w:cs="Times New Roman"/>
                <w:b/>
                <w:sz w:val="24"/>
                <w:szCs w:val="24"/>
              </w:rPr>
              <w:t xml:space="preserve">Глава осма  Престъпления против дейността на държавни органи, обществени организации и лица, изпълняващи публични функции </w:t>
            </w:r>
          </w:p>
        </w:tc>
        <w:tc>
          <w:tcPr>
            <w:tcW w:w="161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9C4F6E" w:rsidRPr="00F265EA" w:rsidRDefault="009C4F6E" w:rsidP="007A5D0C">
            <w:pPr>
              <w:rPr>
                <w:rFonts w:ascii="Times New Roman" w:eastAsiaTheme="minorHAnsi" w:hAnsi="Times New Roman"/>
                <w:sz w:val="28"/>
                <w:lang w:eastAsia="en-US"/>
              </w:rPr>
            </w:pPr>
            <w:r w:rsidRPr="00F265EA">
              <w:rPr>
                <w:rFonts w:ascii="Times New Roman" w:eastAsiaTheme="minorHAnsi" w:hAnsi="Times New Roman"/>
                <w:sz w:val="28"/>
                <w:lang w:eastAsia="en-US"/>
              </w:rPr>
              <w:t>3</w:t>
            </w:r>
            <w:r>
              <w:rPr>
                <w:rFonts w:ascii="Times New Roman" w:eastAsiaTheme="minorHAnsi" w:hAnsi="Times New Roman"/>
                <w:sz w:val="28"/>
                <w:lang w:eastAsia="en-US"/>
              </w:rPr>
              <w:t>28</w:t>
            </w:r>
          </w:p>
        </w:tc>
        <w:tc>
          <w:tcPr>
            <w:tcW w:w="184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9C4F6E" w:rsidRPr="00F265EA" w:rsidRDefault="009C4F6E" w:rsidP="007A5D0C">
            <w:pPr>
              <w:rPr>
                <w:rFonts w:ascii="Times New Roman" w:eastAsiaTheme="minorHAnsi" w:hAnsi="Times New Roman"/>
                <w:sz w:val="28"/>
                <w:lang w:eastAsia="en-US"/>
              </w:rPr>
            </w:pPr>
            <w:r>
              <w:rPr>
                <w:rFonts w:ascii="Times New Roman" w:eastAsiaTheme="minorHAnsi" w:hAnsi="Times New Roman"/>
                <w:sz w:val="28"/>
                <w:lang w:eastAsia="en-US"/>
              </w:rPr>
              <w:t>35</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9C4F6E" w:rsidRPr="00F265EA" w:rsidRDefault="009C4F6E" w:rsidP="007A5D0C">
            <w:pPr>
              <w:rPr>
                <w:rFonts w:ascii="Times New Roman" w:eastAsiaTheme="minorHAnsi" w:hAnsi="Times New Roman"/>
                <w:sz w:val="28"/>
                <w:lang w:eastAsia="en-US"/>
              </w:rPr>
            </w:pPr>
            <w:r>
              <w:rPr>
                <w:rFonts w:ascii="Times New Roman" w:eastAsiaTheme="minorHAnsi" w:hAnsi="Times New Roman"/>
                <w:sz w:val="28"/>
                <w:lang w:eastAsia="en-US"/>
              </w:rPr>
              <w:t>0</w:t>
            </w:r>
          </w:p>
        </w:tc>
      </w:tr>
      <w:tr w:rsidR="009C4F6E" w:rsidRPr="00F265EA" w:rsidTr="007A5D0C">
        <w:tc>
          <w:tcPr>
            <w:tcW w:w="421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9C4F6E" w:rsidRPr="00F265EA" w:rsidRDefault="009C4F6E" w:rsidP="007A5D0C">
            <w:pPr>
              <w:spacing w:after="0" w:line="240" w:lineRule="auto"/>
              <w:jc w:val="center"/>
              <w:rPr>
                <w:rFonts w:ascii="Times New Roman" w:eastAsia="Times New Roman" w:hAnsi="Times New Roman" w:cs="Times New Roman"/>
                <w:sz w:val="24"/>
                <w:szCs w:val="24"/>
              </w:rPr>
            </w:pPr>
            <w:r w:rsidRPr="00F265EA">
              <w:rPr>
                <w:rFonts w:ascii="Times New Roman" w:eastAsia="Times New Roman CYR" w:hAnsi="Times New Roman" w:cs="Times New Roman"/>
                <w:b/>
                <w:sz w:val="24"/>
                <w:szCs w:val="24"/>
              </w:rPr>
              <w:t>Глава девета</w:t>
            </w:r>
            <w:r w:rsidRPr="00F265EA">
              <w:rPr>
                <w:rFonts w:ascii="Times New Roman" w:eastAsia="Times New Roman CYR" w:hAnsi="Times New Roman" w:cs="Times New Roman"/>
                <w:b/>
                <w:sz w:val="24"/>
                <w:szCs w:val="24"/>
              </w:rPr>
              <w:br/>
              <w:t>Документни престъпления</w:t>
            </w:r>
          </w:p>
        </w:tc>
        <w:tc>
          <w:tcPr>
            <w:tcW w:w="161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9C4F6E" w:rsidRPr="00F265EA" w:rsidRDefault="009C4F6E" w:rsidP="007A5D0C">
            <w:pPr>
              <w:rPr>
                <w:rFonts w:ascii="Times New Roman" w:eastAsiaTheme="minorHAnsi" w:hAnsi="Times New Roman"/>
                <w:sz w:val="28"/>
                <w:lang w:eastAsia="en-US"/>
              </w:rPr>
            </w:pPr>
            <w:r>
              <w:rPr>
                <w:rFonts w:ascii="Times New Roman" w:eastAsiaTheme="minorHAnsi" w:hAnsi="Times New Roman"/>
                <w:sz w:val="28"/>
                <w:lang w:eastAsia="en-US"/>
              </w:rPr>
              <w:t>26</w:t>
            </w:r>
          </w:p>
        </w:tc>
        <w:tc>
          <w:tcPr>
            <w:tcW w:w="184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9C4F6E" w:rsidRPr="00F265EA" w:rsidRDefault="009C4F6E" w:rsidP="007A5D0C">
            <w:pPr>
              <w:rPr>
                <w:rFonts w:ascii="Times New Roman" w:eastAsiaTheme="minorHAnsi" w:hAnsi="Times New Roman"/>
                <w:sz w:val="28"/>
                <w:lang w:eastAsia="en-US"/>
              </w:rPr>
            </w:pPr>
            <w:r>
              <w:rPr>
                <w:rFonts w:ascii="Times New Roman" w:eastAsiaTheme="minorHAnsi" w:hAnsi="Times New Roman"/>
                <w:sz w:val="28"/>
                <w:lang w:eastAsia="en-US"/>
              </w:rPr>
              <w:t>26</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9C4F6E" w:rsidRPr="00F265EA" w:rsidRDefault="009C4F6E" w:rsidP="007A5D0C">
            <w:pPr>
              <w:rPr>
                <w:rFonts w:ascii="Times New Roman" w:eastAsiaTheme="minorHAnsi" w:hAnsi="Times New Roman"/>
                <w:sz w:val="28"/>
                <w:lang w:eastAsia="en-US"/>
              </w:rPr>
            </w:pPr>
            <w:r>
              <w:rPr>
                <w:rFonts w:ascii="Times New Roman" w:eastAsiaTheme="minorHAnsi" w:hAnsi="Times New Roman"/>
                <w:sz w:val="28"/>
                <w:lang w:eastAsia="en-US"/>
              </w:rPr>
              <w:t>0</w:t>
            </w:r>
          </w:p>
        </w:tc>
      </w:tr>
      <w:tr w:rsidR="009C4F6E" w:rsidRPr="00F265EA" w:rsidTr="007A5D0C">
        <w:tc>
          <w:tcPr>
            <w:tcW w:w="421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9C4F6E" w:rsidRPr="00F265EA" w:rsidRDefault="009C4F6E" w:rsidP="007A5D0C">
            <w:pPr>
              <w:spacing w:after="0" w:line="240" w:lineRule="auto"/>
              <w:jc w:val="center"/>
              <w:rPr>
                <w:rFonts w:ascii="Times New Roman" w:eastAsia="Times New Roman" w:hAnsi="Times New Roman" w:cs="Times New Roman"/>
                <w:sz w:val="24"/>
                <w:szCs w:val="24"/>
              </w:rPr>
            </w:pPr>
            <w:r w:rsidRPr="00F265EA">
              <w:rPr>
                <w:rFonts w:ascii="Times New Roman" w:eastAsia="Times New Roman CYR" w:hAnsi="Times New Roman" w:cs="Times New Roman"/>
                <w:b/>
                <w:sz w:val="24"/>
                <w:szCs w:val="24"/>
              </w:rPr>
              <w:t>Глава десета</w:t>
            </w:r>
            <w:r w:rsidRPr="00F265EA">
              <w:rPr>
                <w:rFonts w:ascii="Times New Roman" w:eastAsia="Times New Roman CYR" w:hAnsi="Times New Roman" w:cs="Times New Roman"/>
                <w:b/>
                <w:sz w:val="24"/>
                <w:szCs w:val="24"/>
              </w:rPr>
              <w:br/>
              <w:t>Престъпления против реда и общественото спокойствие</w:t>
            </w:r>
          </w:p>
        </w:tc>
        <w:tc>
          <w:tcPr>
            <w:tcW w:w="161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9C4F6E" w:rsidRPr="00F265EA" w:rsidRDefault="009C4F6E" w:rsidP="007A5D0C">
            <w:pPr>
              <w:rPr>
                <w:rFonts w:ascii="Times New Roman" w:eastAsiaTheme="minorHAnsi" w:hAnsi="Times New Roman"/>
                <w:sz w:val="28"/>
                <w:lang w:eastAsia="en-US"/>
              </w:rPr>
            </w:pPr>
            <w:r>
              <w:rPr>
                <w:rFonts w:ascii="Times New Roman" w:eastAsiaTheme="minorHAnsi" w:hAnsi="Times New Roman"/>
                <w:sz w:val="28"/>
                <w:lang w:eastAsia="en-US"/>
              </w:rPr>
              <w:t>31</w:t>
            </w:r>
          </w:p>
        </w:tc>
        <w:tc>
          <w:tcPr>
            <w:tcW w:w="184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9C4F6E" w:rsidRPr="00F265EA" w:rsidRDefault="009C4F6E" w:rsidP="007A5D0C">
            <w:pPr>
              <w:rPr>
                <w:rFonts w:ascii="Times New Roman" w:eastAsiaTheme="minorHAnsi" w:hAnsi="Times New Roman"/>
                <w:sz w:val="28"/>
                <w:lang w:eastAsia="en-US"/>
              </w:rPr>
            </w:pPr>
            <w:r>
              <w:rPr>
                <w:rFonts w:ascii="Times New Roman" w:eastAsiaTheme="minorHAnsi" w:hAnsi="Times New Roman"/>
                <w:sz w:val="28"/>
                <w:lang w:eastAsia="en-US"/>
              </w:rPr>
              <w:t>35</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9C4F6E" w:rsidRPr="00F265EA" w:rsidRDefault="009C4F6E" w:rsidP="007A5D0C">
            <w:pPr>
              <w:rPr>
                <w:rFonts w:ascii="Times New Roman" w:eastAsiaTheme="minorHAnsi" w:hAnsi="Times New Roman"/>
                <w:sz w:val="28"/>
                <w:lang w:eastAsia="en-US"/>
              </w:rPr>
            </w:pPr>
            <w:r w:rsidRPr="00F265EA">
              <w:rPr>
                <w:rFonts w:ascii="Times New Roman" w:eastAsiaTheme="minorHAnsi" w:hAnsi="Times New Roman"/>
                <w:sz w:val="28"/>
                <w:lang w:eastAsia="en-US"/>
              </w:rPr>
              <w:t>0</w:t>
            </w:r>
          </w:p>
        </w:tc>
      </w:tr>
      <w:tr w:rsidR="009C4F6E" w:rsidRPr="00F265EA" w:rsidTr="007A5D0C">
        <w:tc>
          <w:tcPr>
            <w:tcW w:w="4214" w:type="dxa"/>
            <w:tcBorders>
              <w:top w:val="single" w:sz="0" w:space="0" w:color="000000"/>
              <w:left w:val="single" w:sz="4" w:space="0" w:color="000000"/>
              <w:bottom w:val="single" w:sz="0" w:space="0" w:color="000000"/>
              <w:right w:val="single" w:sz="4" w:space="0" w:color="000000"/>
            </w:tcBorders>
            <w:shd w:val="clear" w:color="auto" w:fill="auto"/>
            <w:tcMar>
              <w:left w:w="70" w:type="dxa"/>
              <w:right w:w="70" w:type="dxa"/>
            </w:tcMar>
            <w:vAlign w:val="center"/>
          </w:tcPr>
          <w:p w:rsidR="009C4F6E" w:rsidRPr="00F265EA" w:rsidRDefault="009C4F6E" w:rsidP="007A5D0C">
            <w:pPr>
              <w:spacing w:after="0" w:line="240" w:lineRule="auto"/>
              <w:jc w:val="center"/>
              <w:rPr>
                <w:rFonts w:ascii="Times New Roman" w:eastAsia="Times New Roman" w:hAnsi="Times New Roman" w:cs="Times New Roman"/>
                <w:sz w:val="24"/>
                <w:szCs w:val="24"/>
              </w:rPr>
            </w:pPr>
            <w:r w:rsidRPr="00F265EA">
              <w:rPr>
                <w:rFonts w:ascii="Times New Roman" w:eastAsia="Times New Roman CYR" w:hAnsi="Times New Roman" w:cs="Times New Roman"/>
                <w:b/>
                <w:sz w:val="24"/>
                <w:szCs w:val="24"/>
              </w:rPr>
              <w:t>Глава единадесета</w:t>
            </w:r>
            <w:r w:rsidRPr="00F265EA">
              <w:rPr>
                <w:rFonts w:ascii="Times New Roman" w:eastAsia="Times New Roman CYR" w:hAnsi="Times New Roman" w:cs="Times New Roman"/>
                <w:b/>
                <w:sz w:val="24"/>
                <w:szCs w:val="24"/>
              </w:rPr>
              <w:br/>
            </w:r>
            <w:proofErr w:type="spellStart"/>
            <w:r w:rsidRPr="00F265EA">
              <w:rPr>
                <w:rFonts w:ascii="Times New Roman" w:eastAsia="Times New Roman CYR" w:hAnsi="Times New Roman" w:cs="Times New Roman"/>
                <w:b/>
                <w:sz w:val="24"/>
                <w:szCs w:val="24"/>
              </w:rPr>
              <w:t>Общоопасни</w:t>
            </w:r>
            <w:proofErr w:type="spellEnd"/>
            <w:r w:rsidRPr="00F265EA">
              <w:rPr>
                <w:rFonts w:ascii="Times New Roman" w:eastAsia="Times New Roman CYR" w:hAnsi="Times New Roman" w:cs="Times New Roman"/>
                <w:b/>
                <w:sz w:val="24"/>
                <w:szCs w:val="24"/>
              </w:rPr>
              <w:t xml:space="preserve"> престъпления</w:t>
            </w:r>
          </w:p>
        </w:tc>
        <w:tc>
          <w:tcPr>
            <w:tcW w:w="1613" w:type="dxa"/>
            <w:tcBorders>
              <w:top w:val="single" w:sz="0" w:space="0" w:color="000000"/>
              <w:left w:val="single" w:sz="0" w:space="0" w:color="000000"/>
              <w:bottom w:val="single" w:sz="0" w:space="0" w:color="000000"/>
              <w:right w:val="single" w:sz="4" w:space="0" w:color="000000"/>
            </w:tcBorders>
            <w:shd w:val="clear" w:color="auto" w:fill="auto"/>
            <w:tcMar>
              <w:left w:w="70" w:type="dxa"/>
              <w:right w:w="70" w:type="dxa"/>
            </w:tcMar>
          </w:tcPr>
          <w:p w:rsidR="009C4F6E" w:rsidRPr="00F265EA" w:rsidRDefault="009C4F6E" w:rsidP="007A5D0C">
            <w:pPr>
              <w:rPr>
                <w:rFonts w:ascii="Times New Roman" w:eastAsiaTheme="minorHAnsi" w:hAnsi="Times New Roman"/>
                <w:sz w:val="28"/>
                <w:lang w:eastAsia="en-US"/>
              </w:rPr>
            </w:pPr>
            <w:r w:rsidRPr="00F265EA">
              <w:rPr>
                <w:rFonts w:ascii="Times New Roman" w:eastAsiaTheme="minorHAnsi" w:hAnsi="Times New Roman"/>
                <w:sz w:val="28"/>
                <w:lang w:eastAsia="en-US"/>
              </w:rPr>
              <w:t>6</w:t>
            </w:r>
            <w:r>
              <w:rPr>
                <w:rFonts w:ascii="Times New Roman" w:eastAsiaTheme="minorHAnsi" w:hAnsi="Times New Roman"/>
                <w:sz w:val="28"/>
                <w:lang w:eastAsia="en-US"/>
              </w:rPr>
              <w:t>12</w:t>
            </w:r>
          </w:p>
        </w:tc>
        <w:tc>
          <w:tcPr>
            <w:tcW w:w="1843" w:type="dxa"/>
            <w:tcBorders>
              <w:top w:val="single" w:sz="0" w:space="0" w:color="000000"/>
              <w:left w:val="single" w:sz="0" w:space="0" w:color="000000"/>
              <w:bottom w:val="single" w:sz="0" w:space="0" w:color="000000"/>
              <w:right w:val="single" w:sz="4" w:space="0" w:color="000000"/>
            </w:tcBorders>
            <w:shd w:val="clear" w:color="auto" w:fill="auto"/>
            <w:tcMar>
              <w:left w:w="70" w:type="dxa"/>
              <w:right w:w="70" w:type="dxa"/>
            </w:tcMar>
          </w:tcPr>
          <w:p w:rsidR="009C4F6E" w:rsidRPr="00F265EA" w:rsidRDefault="009C4F6E" w:rsidP="007A5D0C">
            <w:pPr>
              <w:rPr>
                <w:rFonts w:ascii="Times New Roman" w:eastAsiaTheme="minorHAnsi" w:hAnsi="Times New Roman"/>
                <w:sz w:val="28"/>
                <w:lang w:eastAsia="en-US"/>
              </w:rPr>
            </w:pPr>
            <w:r>
              <w:rPr>
                <w:rFonts w:ascii="Times New Roman" w:eastAsiaTheme="minorHAnsi" w:hAnsi="Times New Roman"/>
                <w:sz w:val="28"/>
                <w:lang w:eastAsia="en-US"/>
              </w:rPr>
              <w:t>926</w:t>
            </w:r>
          </w:p>
        </w:tc>
        <w:tc>
          <w:tcPr>
            <w:tcW w:w="1559" w:type="dxa"/>
            <w:tcBorders>
              <w:top w:val="single" w:sz="0" w:space="0" w:color="000000"/>
              <w:left w:val="single" w:sz="0" w:space="0" w:color="000000"/>
              <w:bottom w:val="single" w:sz="0" w:space="0" w:color="000000"/>
              <w:right w:val="single" w:sz="4" w:space="0" w:color="000000"/>
            </w:tcBorders>
            <w:shd w:val="clear" w:color="auto" w:fill="auto"/>
            <w:tcMar>
              <w:left w:w="70" w:type="dxa"/>
              <w:right w:w="70" w:type="dxa"/>
            </w:tcMar>
          </w:tcPr>
          <w:p w:rsidR="009C4F6E" w:rsidRPr="00F265EA" w:rsidRDefault="009C4F6E" w:rsidP="007A5D0C">
            <w:pPr>
              <w:rPr>
                <w:rFonts w:ascii="Times New Roman" w:eastAsiaTheme="minorHAnsi" w:hAnsi="Times New Roman"/>
                <w:sz w:val="28"/>
                <w:lang w:eastAsia="en-US"/>
              </w:rPr>
            </w:pPr>
            <w:r w:rsidRPr="00F265EA">
              <w:rPr>
                <w:rFonts w:ascii="Times New Roman" w:eastAsiaTheme="minorHAnsi" w:hAnsi="Times New Roman"/>
                <w:sz w:val="28"/>
                <w:lang w:eastAsia="en-US"/>
              </w:rPr>
              <w:t>2</w:t>
            </w:r>
          </w:p>
        </w:tc>
      </w:tr>
      <w:tr w:rsidR="009C4F6E" w:rsidRPr="00F265EA" w:rsidTr="007A5D0C">
        <w:tc>
          <w:tcPr>
            <w:tcW w:w="4214" w:type="dxa"/>
            <w:tcBorders>
              <w:top w:val="single" w:sz="0" w:space="0" w:color="000000"/>
              <w:left w:val="single" w:sz="4" w:space="0" w:color="000000"/>
              <w:bottom w:val="single" w:sz="4" w:space="0" w:color="000000"/>
              <w:right w:val="single" w:sz="4" w:space="0" w:color="000000"/>
            </w:tcBorders>
            <w:shd w:val="clear" w:color="auto" w:fill="D9D9D9"/>
            <w:tcMar>
              <w:left w:w="70" w:type="dxa"/>
              <w:right w:w="70" w:type="dxa"/>
            </w:tcMar>
            <w:vAlign w:val="center"/>
          </w:tcPr>
          <w:p w:rsidR="009C4F6E" w:rsidRPr="00F265EA" w:rsidRDefault="009C4F6E" w:rsidP="007A5D0C">
            <w:pPr>
              <w:spacing w:after="0" w:line="240" w:lineRule="auto"/>
              <w:jc w:val="center"/>
              <w:rPr>
                <w:rFonts w:ascii="Times New Roman" w:eastAsia="Times New Roman CYR" w:hAnsi="Times New Roman" w:cs="Times New Roman"/>
                <w:b/>
                <w:sz w:val="24"/>
                <w:szCs w:val="24"/>
              </w:rPr>
            </w:pPr>
            <w:r w:rsidRPr="00F265EA">
              <w:rPr>
                <w:rFonts w:ascii="Times New Roman" w:eastAsia="Times New Roman CYR" w:hAnsi="Times New Roman" w:cs="Times New Roman"/>
                <w:b/>
                <w:sz w:val="24"/>
                <w:szCs w:val="24"/>
              </w:rPr>
              <w:lastRenderedPageBreak/>
              <w:t>ОБЩО</w:t>
            </w:r>
          </w:p>
          <w:p w:rsidR="009C4F6E" w:rsidRPr="00F265EA" w:rsidRDefault="009C4F6E" w:rsidP="007A5D0C">
            <w:pPr>
              <w:spacing w:after="0" w:line="240" w:lineRule="auto"/>
              <w:jc w:val="center"/>
              <w:rPr>
                <w:rFonts w:ascii="Times New Roman" w:eastAsia="Times New Roman CYR" w:hAnsi="Times New Roman" w:cs="Times New Roman"/>
                <w:b/>
                <w:sz w:val="24"/>
                <w:szCs w:val="24"/>
              </w:rPr>
            </w:pPr>
          </w:p>
        </w:tc>
        <w:tc>
          <w:tcPr>
            <w:tcW w:w="1613" w:type="dxa"/>
            <w:tcBorders>
              <w:top w:val="single" w:sz="0" w:space="0" w:color="000000"/>
              <w:left w:val="single" w:sz="0" w:space="0" w:color="000000"/>
              <w:bottom w:val="single" w:sz="4" w:space="0" w:color="000000"/>
              <w:right w:val="single" w:sz="4" w:space="0" w:color="000000"/>
            </w:tcBorders>
            <w:shd w:val="clear" w:color="auto" w:fill="D9D9D9"/>
            <w:tcMar>
              <w:left w:w="70" w:type="dxa"/>
              <w:right w:w="70" w:type="dxa"/>
            </w:tcMar>
          </w:tcPr>
          <w:p w:rsidR="009C4F6E" w:rsidRPr="00F265EA" w:rsidRDefault="009C4F6E" w:rsidP="007A5D0C">
            <w:pPr>
              <w:rPr>
                <w:rFonts w:ascii="Times New Roman" w:eastAsiaTheme="minorHAnsi" w:hAnsi="Times New Roman"/>
                <w:b/>
                <w:sz w:val="28"/>
                <w:lang w:eastAsia="en-US"/>
              </w:rPr>
            </w:pPr>
            <w:r>
              <w:rPr>
                <w:rFonts w:ascii="Times New Roman" w:eastAsiaTheme="minorHAnsi" w:hAnsi="Times New Roman"/>
                <w:b/>
                <w:sz w:val="28"/>
                <w:lang w:eastAsia="en-US"/>
              </w:rPr>
              <w:t>1106</w:t>
            </w:r>
          </w:p>
        </w:tc>
        <w:tc>
          <w:tcPr>
            <w:tcW w:w="1843" w:type="dxa"/>
            <w:tcBorders>
              <w:top w:val="single" w:sz="0" w:space="0" w:color="000000"/>
              <w:left w:val="single" w:sz="0" w:space="0" w:color="000000"/>
              <w:bottom w:val="single" w:sz="4" w:space="0" w:color="000000"/>
              <w:right w:val="single" w:sz="4" w:space="0" w:color="000000"/>
            </w:tcBorders>
            <w:shd w:val="clear" w:color="auto" w:fill="D9D9D9"/>
            <w:tcMar>
              <w:left w:w="70" w:type="dxa"/>
              <w:right w:w="70" w:type="dxa"/>
            </w:tcMar>
          </w:tcPr>
          <w:p w:rsidR="009C4F6E" w:rsidRPr="00F265EA" w:rsidRDefault="009C4F6E" w:rsidP="007A5D0C">
            <w:pPr>
              <w:rPr>
                <w:rFonts w:ascii="Times New Roman" w:eastAsiaTheme="minorHAnsi" w:hAnsi="Times New Roman"/>
                <w:b/>
                <w:sz w:val="28"/>
                <w:lang w:eastAsia="en-US"/>
              </w:rPr>
            </w:pPr>
            <w:r w:rsidRPr="00F265EA">
              <w:rPr>
                <w:rFonts w:ascii="Times New Roman" w:eastAsiaTheme="minorHAnsi" w:hAnsi="Times New Roman"/>
                <w:b/>
                <w:sz w:val="28"/>
                <w:lang w:eastAsia="en-US"/>
              </w:rPr>
              <w:t>14</w:t>
            </w:r>
            <w:r>
              <w:rPr>
                <w:rFonts w:ascii="Times New Roman" w:eastAsiaTheme="minorHAnsi" w:hAnsi="Times New Roman"/>
                <w:b/>
                <w:sz w:val="28"/>
                <w:lang w:eastAsia="en-US"/>
              </w:rPr>
              <w:t>69</w:t>
            </w:r>
          </w:p>
        </w:tc>
        <w:tc>
          <w:tcPr>
            <w:tcW w:w="1559" w:type="dxa"/>
            <w:tcBorders>
              <w:top w:val="single" w:sz="0" w:space="0" w:color="000000"/>
              <w:left w:val="single" w:sz="0" w:space="0" w:color="000000"/>
              <w:bottom w:val="single" w:sz="4" w:space="0" w:color="000000"/>
              <w:right w:val="single" w:sz="4" w:space="0" w:color="000000"/>
            </w:tcBorders>
            <w:shd w:val="clear" w:color="auto" w:fill="D9D9D9"/>
            <w:tcMar>
              <w:left w:w="70" w:type="dxa"/>
              <w:right w:w="70" w:type="dxa"/>
            </w:tcMar>
          </w:tcPr>
          <w:p w:rsidR="009C4F6E" w:rsidRPr="00F265EA" w:rsidRDefault="009C4F6E" w:rsidP="007A5D0C">
            <w:pPr>
              <w:rPr>
                <w:rFonts w:ascii="Times New Roman" w:eastAsiaTheme="minorHAnsi" w:hAnsi="Times New Roman"/>
                <w:b/>
                <w:sz w:val="28"/>
                <w:lang w:eastAsia="en-US"/>
              </w:rPr>
            </w:pPr>
            <w:r>
              <w:rPr>
                <w:rFonts w:ascii="Times New Roman" w:eastAsiaTheme="minorHAnsi" w:hAnsi="Times New Roman"/>
                <w:b/>
                <w:sz w:val="28"/>
                <w:lang w:eastAsia="en-US"/>
              </w:rPr>
              <w:t>6</w:t>
            </w:r>
          </w:p>
        </w:tc>
      </w:tr>
    </w:tbl>
    <w:p w:rsidR="00840F40" w:rsidRDefault="00840F40" w:rsidP="009C4F6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p>
    <w:p w:rsidR="009C4F6E" w:rsidRPr="00F265EA" w:rsidRDefault="009C4F6E" w:rsidP="009C4F6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F265EA">
        <w:rPr>
          <w:rFonts w:ascii="Times New Roman" w:eastAsia="Calibri" w:hAnsi="Times New Roman" w:cs="Times New Roman"/>
          <w:sz w:val="28"/>
          <w:szCs w:val="28"/>
          <w:lang w:eastAsia="en-US"/>
        </w:rPr>
        <w:t>Структурата на осъдените/санкционираните лица по видове престъпления, е показана на следващата графика.</w:t>
      </w:r>
    </w:p>
    <w:p w:rsidR="009C4F6E" w:rsidRPr="00F265EA" w:rsidRDefault="009C4F6E" w:rsidP="009C4F6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p>
    <w:p w:rsidR="009C4F6E" w:rsidRPr="00F265EA" w:rsidRDefault="009C4F6E" w:rsidP="009C4F6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p>
    <w:p w:rsidR="009C4F6E" w:rsidRPr="00F265EA" w:rsidRDefault="009C4F6E" w:rsidP="009C4F6E">
      <w:pPr>
        <w:widowControl w:val="0"/>
        <w:shd w:val="clear" w:color="auto" w:fill="FFFFFF"/>
        <w:autoSpaceDE w:val="0"/>
        <w:autoSpaceDN w:val="0"/>
        <w:adjustRightInd w:val="0"/>
        <w:spacing w:before="5" w:after="0" w:line="240" w:lineRule="auto"/>
        <w:ind w:right="14"/>
        <w:jc w:val="both"/>
        <w:rPr>
          <w:rFonts w:ascii="Times New Roman" w:eastAsia="Calibri" w:hAnsi="Times New Roman" w:cs="Times New Roman"/>
          <w:sz w:val="28"/>
          <w:szCs w:val="28"/>
          <w:lang w:val="en-US" w:eastAsia="en-US"/>
        </w:rPr>
      </w:pPr>
      <w:r>
        <w:rPr>
          <w:noProof/>
        </w:rPr>
        <w:drawing>
          <wp:inline distT="0" distB="0" distL="0" distR="0" wp14:anchorId="1EA74FDC" wp14:editId="13AF787A">
            <wp:extent cx="5762625" cy="3448050"/>
            <wp:effectExtent l="0" t="0" r="9525" b="19050"/>
            <wp:docPr id="13" name="Диагра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C4F6E" w:rsidRDefault="009C4F6E" w:rsidP="009C4F6E">
      <w:pPr>
        <w:spacing w:after="0" w:line="240" w:lineRule="auto"/>
        <w:ind w:left="720"/>
        <w:jc w:val="both"/>
        <w:rPr>
          <w:rFonts w:ascii="Times New Roman" w:eastAsia="Times New Roman" w:hAnsi="Times New Roman" w:cs="Times New Roman"/>
          <w:b/>
          <w:sz w:val="28"/>
          <w:szCs w:val="28"/>
        </w:rPr>
      </w:pPr>
    </w:p>
    <w:p w:rsidR="009C4F6E" w:rsidRDefault="009C4F6E" w:rsidP="009C4F6E">
      <w:pPr>
        <w:spacing w:after="0" w:line="240" w:lineRule="auto"/>
        <w:ind w:left="720"/>
        <w:jc w:val="both"/>
        <w:rPr>
          <w:rFonts w:ascii="Times New Roman" w:eastAsia="Times New Roman" w:hAnsi="Times New Roman" w:cs="Times New Roman"/>
          <w:b/>
          <w:sz w:val="28"/>
          <w:szCs w:val="28"/>
        </w:rPr>
      </w:pPr>
    </w:p>
    <w:p w:rsidR="009C4F6E" w:rsidRPr="00F265EA" w:rsidRDefault="009C4F6E" w:rsidP="009C4F6E">
      <w:pPr>
        <w:spacing w:after="0" w:line="240" w:lineRule="auto"/>
        <w:ind w:left="720"/>
        <w:jc w:val="both"/>
        <w:rPr>
          <w:rFonts w:ascii="Times New Roman" w:eastAsia="Times New Roman" w:hAnsi="Times New Roman" w:cs="Times New Roman"/>
          <w:b/>
          <w:sz w:val="28"/>
          <w:szCs w:val="28"/>
        </w:rPr>
      </w:pPr>
      <w:r w:rsidRPr="00F265EA">
        <w:rPr>
          <w:rFonts w:ascii="Times New Roman" w:eastAsia="Times New Roman" w:hAnsi="Times New Roman" w:cs="Times New Roman"/>
          <w:b/>
          <w:sz w:val="28"/>
          <w:szCs w:val="28"/>
        </w:rPr>
        <w:t xml:space="preserve">Протести – </w:t>
      </w:r>
      <w:proofErr w:type="spellStart"/>
      <w:r w:rsidRPr="00F265EA">
        <w:rPr>
          <w:rFonts w:ascii="Times New Roman" w:eastAsia="Times New Roman" w:hAnsi="Times New Roman" w:cs="Times New Roman"/>
          <w:b/>
          <w:sz w:val="28"/>
          <w:szCs w:val="28"/>
        </w:rPr>
        <w:t>въззивни</w:t>
      </w:r>
      <w:proofErr w:type="spellEnd"/>
      <w:r w:rsidRPr="00F265EA">
        <w:rPr>
          <w:rFonts w:ascii="Times New Roman" w:eastAsia="Times New Roman" w:hAnsi="Times New Roman" w:cs="Times New Roman"/>
          <w:b/>
          <w:sz w:val="28"/>
          <w:szCs w:val="28"/>
        </w:rPr>
        <w:t>, касационни.</w:t>
      </w:r>
    </w:p>
    <w:p w:rsidR="009C4F6E" w:rsidRPr="00F265EA" w:rsidRDefault="009C4F6E" w:rsidP="009C4F6E">
      <w:pPr>
        <w:spacing w:after="0" w:line="240" w:lineRule="auto"/>
        <w:ind w:left="720"/>
        <w:jc w:val="both"/>
        <w:rPr>
          <w:rFonts w:ascii="Times New Roman" w:eastAsia="Times New Roman" w:hAnsi="Times New Roman" w:cs="Times New Roman"/>
          <w:b/>
          <w:sz w:val="28"/>
          <w:szCs w:val="28"/>
        </w:rPr>
      </w:pPr>
    </w:p>
    <w:p w:rsidR="009C4F6E" w:rsidRPr="00F265EA" w:rsidRDefault="009C4F6E" w:rsidP="009C4F6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F265EA">
        <w:rPr>
          <w:rFonts w:ascii="Times New Roman" w:eastAsia="Calibri" w:hAnsi="Times New Roman" w:cs="Times New Roman"/>
          <w:sz w:val="28"/>
          <w:szCs w:val="28"/>
          <w:lang w:eastAsia="en-US"/>
        </w:rPr>
        <w:t>През 202</w:t>
      </w:r>
      <w:r>
        <w:rPr>
          <w:rFonts w:ascii="Times New Roman" w:eastAsia="Calibri" w:hAnsi="Times New Roman" w:cs="Times New Roman"/>
          <w:sz w:val="28"/>
          <w:szCs w:val="28"/>
          <w:lang w:eastAsia="en-US"/>
        </w:rPr>
        <w:t>2</w:t>
      </w:r>
      <w:r w:rsidRPr="00F265EA">
        <w:rPr>
          <w:rFonts w:ascii="Times New Roman" w:eastAsia="Calibri" w:hAnsi="Times New Roman" w:cs="Times New Roman"/>
          <w:sz w:val="28"/>
          <w:szCs w:val="28"/>
          <w:lang w:eastAsia="en-US"/>
        </w:rPr>
        <w:t xml:space="preserve">г. са подадени общо </w:t>
      </w:r>
      <w:r>
        <w:rPr>
          <w:rFonts w:ascii="Times New Roman" w:eastAsia="Calibri" w:hAnsi="Times New Roman" w:cs="Times New Roman"/>
          <w:sz w:val="28"/>
          <w:szCs w:val="28"/>
          <w:lang w:eastAsia="en-US"/>
        </w:rPr>
        <w:t xml:space="preserve">25 протеста </w:t>
      </w:r>
      <w:r w:rsidRPr="00A77197">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27</w:t>
      </w:r>
      <w:r w:rsidRPr="00F265EA">
        <w:rPr>
          <w:rFonts w:ascii="Times New Roman" w:eastAsia="Calibri" w:hAnsi="Times New Roman" w:cs="Times New Roman"/>
          <w:sz w:val="28"/>
          <w:szCs w:val="28"/>
          <w:lang w:eastAsia="en-US"/>
        </w:rPr>
        <w:t xml:space="preserve"> п</w:t>
      </w:r>
      <w:r>
        <w:rPr>
          <w:rFonts w:ascii="Times New Roman" w:eastAsia="Calibri" w:hAnsi="Times New Roman" w:cs="Times New Roman"/>
          <w:sz w:val="28"/>
          <w:szCs w:val="28"/>
          <w:lang w:eastAsia="en-US"/>
        </w:rPr>
        <w:t xml:space="preserve">ротеста за 2021г. и 12 за 2020 </w:t>
      </w:r>
      <w:r w:rsidRPr="00F265EA">
        <w:rPr>
          <w:rFonts w:ascii="Times New Roman" w:eastAsia="Calibri" w:hAnsi="Times New Roman" w:cs="Times New Roman"/>
          <w:sz w:val="28"/>
          <w:szCs w:val="28"/>
          <w:lang w:eastAsia="en-US"/>
        </w:rPr>
        <w:t>г</w:t>
      </w:r>
      <w:r>
        <w:rPr>
          <w:rFonts w:ascii="Times New Roman" w:eastAsia="Calibri" w:hAnsi="Times New Roman" w:cs="Times New Roman"/>
          <w:sz w:val="28"/>
          <w:szCs w:val="28"/>
          <w:lang w:eastAsia="en-US"/>
        </w:rPr>
        <w:t>.</w:t>
      </w:r>
      <w:r w:rsidRPr="00F265EA">
        <w:rPr>
          <w:rFonts w:ascii="Times New Roman" w:eastAsia="Calibri" w:hAnsi="Times New Roman" w:cs="Times New Roman"/>
          <w:sz w:val="28"/>
          <w:szCs w:val="28"/>
          <w:lang w:eastAsia="en-US"/>
        </w:rPr>
        <w:t xml:space="preserve">). От разгледаните </w:t>
      </w:r>
      <w:r>
        <w:rPr>
          <w:rFonts w:ascii="Times New Roman" w:eastAsia="Calibri" w:hAnsi="Times New Roman" w:cs="Times New Roman"/>
          <w:sz w:val="28"/>
          <w:szCs w:val="28"/>
          <w:lang w:eastAsia="en-US"/>
        </w:rPr>
        <w:t>19</w:t>
      </w:r>
      <w:r w:rsidRPr="00F265EA">
        <w:rPr>
          <w:rFonts w:ascii="Times New Roman" w:eastAsia="Calibri" w:hAnsi="Times New Roman" w:cs="Times New Roman"/>
          <w:sz w:val="28"/>
          <w:szCs w:val="28"/>
          <w:lang w:eastAsia="en-US"/>
        </w:rPr>
        <w:t xml:space="preserve"> протеста, уважените са </w:t>
      </w:r>
      <w:r>
        <w:rPr>
          <w:rFonts w:ascii="Times New Roman" w:eastAsia="Calibri" w:hAnsi="Times New Roman" w:cs="Times New Roman"/>
          <w:sz w:val="28"/>
          <w:szCs w:val="28"/>
          <w:lang w:eastAsia="en-US"/>
        </w:rPr>
        <w:t>9</w:t>
      </w:r>
      <w:r w:rsidRPr="00F265EA">
        <w:rPr>
          <w:rFonts w:ascii="Times New Roman" w:eastAsia="Calibri" w:hAnsi="Times New Roman" w:cs="Times New Roman"/>
          <w:sz w:val="28"/>
          <w:szCs w:val="28"/>
          <w:lang w:eastAsia="en-US"/>
        </w:rPr>
        <w:t xml:space="preserve"> или </w:t>
      </w:r>
      <w:r>
        <w:rPr>
          <w:rFonts w:ascii="Times New Roman" w:eastAsia="Calibri" w:hAnsi="Times New Roman" w:cs="Times New Roman"/>
          <w:sz w:val="28"/>
          <w:szCs w:val="28"/>
          <w:lang w:eastAsia="en-US"/>
        </w:rPr>
        <w:t>31</w:t>
      </w:r>
      <w:r w:rsidRPr="00F265EA">
        <w:rPr>
          <w:rFonts w:ascii="Times New Roman" w:eastAsia="Calibri" w:hAnsi="Times New Roman" w:cs="Times New Roman"/>
          <w:sz w:val="28"/>
          <w:szCs w:val="28"/>
          <w:lang w:eastAsia="en-US"/>
        </w:rPr>
        <w:t xml:space="preserve">% (при </w:t>
      </w:r>
      <w:r>
        <w:rPr>
          <w:rFonts w:ascii="Times New Roman" w:eastAsia="Calibri" w:hAnsi="Times New Roman" w:cs="Times New Roman"/>
          <w:sz w:val="28"/>
          <w:szCs w:val="28"/>
          <w:lang w:eastAsia="en-US"/>
        </w:rPr>
        <w:t>29</w:t>
      </w:r>
      <w:r w:rsidRPr="00F265EA">
        <w:rPr>
          <w:rFonts w:ascii="Times New Roman" w:eastAsia="Calibri" w:hAnsi="Times New Roman" w:cs="Times New Roman"/>
          <w:sz w:val="28"/>
          <w:szCs w:val="28"/>
          <w:lang w:eastAsia="en-US"/>
        </w:rPr>
        <w:t>% за 202</w:t>
      </w:r>
      <w:r>
        <w:rPr>
          <w:rFonts w:ascii="Times New Roman" w:eastAsia="Calibri" w:hAnsi="Times New Roman" w:cs="Times New Roman"/>
          <w:sz w:val="28"/>
          <w:szCs w:val="28"/>
          <w:lang w:eastAsia="en-US"/>
        </w:rPr>
        <w:t>1</w:t>
      </w:r>
      <w:r w:rsidRPr="00F265EA">
        <w:rPr>
          <w:rFonts w:ascii="Times New Roman" w:eastAsia="Calibri" w:hAnsi="Times New Roman" w:cs="Times New Roman"/>
          <w:sz w:val="28"/>
          <w:szCs w:val="28"/>
          <w:lang w:eastAsia="en-US"/>
        </w:rPr>
        <w:t xml:space="preserve">г. </w:t>
      </w:r>
      <w:r>
        <w:rPr>
          <w:rFonts w:ascii="Times New Roman" w:eastAsia="Calibri" w:hAnsi="Times New Roman" w:cs="Times New Roman"/>
          <w:sz w:val="28"/>
          <w:szCs w:val="28"/>
          <w:lang w:eastAsia="en-US"/>
        </w:rPr>
        <w:t>и</w:t>
      </w:r>
      <w:r w:rsidRPr="00F265EA">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29</w:t>
      </w:r>
      <w:r w:rsidRPr="00F265EA">
        <w:rPr>
          <w:rFonts w:ascii="Times New Roman" w:eastAsia="Calibri" w:hAnsi="Times New Roman" w:cs="Times New Roman"/>
          <w:sz w:val="28"/>
          <w:szCs w:val="28"/>
          <w:lang w:eastAsia="en-US"/>
        </w:rPr>
        <w:t>% за 20</w:t>
      </w:r>
      <w:r>
        <w:rPr>
          <w:rFonts w:ascii="Times New Roman" w:eastAsia="Calibri" w:hAnsi="Times New Roman" w:cs="Times New Roman"/>
          <w:sz w:val="28"/>
          <w:szCs w:val="28"/>
          <w:lang w:eastAsia="en-US"/>
        </w:rPr>
        <w:t>20</w:t>
      </w:r>
      <w:r w:rsidRPr="00F265EA">
        <w:rPr>
          <w:rFonts w:ascii="Times New Roman" w:eastAsia="Calibri" w:hAnsi="Times New Roman" w:cs="Times New Roman"/>
          <w:sz w:val="28"/>
          <w:szCs w:val="28"/>
          <w:lang w:eastAsia="en-US"/>
        </w:rPr>
        <w:t>г.).</w:t>
      </w:r>
    </w:p>
    <w:p w:rsidR="009C4F6E" w:rsidRPr="00F265EA" w:rsidRDefault="009C4F6E" w:rsidP="009C4F6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F265EA">
        <w:rPr>
          <w:rFonts w:ascii="Times New Roman" w:eastAsia="Calibri" w:hAnsi="Times New Roman" w:cs="Times New Roman"/>
          <w:sz w:val="28"/>
          <w:szCs w:val="28"/>
          <w:lang w:eastAsia="en-US"/>
        </w:rPr>
        <w:t xml:space="preserve">Подадените </w:t>
      </w:r>
      <w:proofErr w:type="spellStart"/>
      <w:r w:rsidRPr="00F265EA">
        <w:rPr>
          <w:rFonts w:ascii="Times New Roman" w:eastAsia="Calibri" w:hAnsi="Times New Roman" w:cs="Times New Roman"/>
          <w:sz w:val="28"/>
          <w:szCs w:val="28"/>
          <w:lang w:eastAsia="en-US"/>
        </w:rPr>
        <w:t>въззивни</w:t>
      </w:r>
      <w:proofErr w:type="spellEnd"/>
      <w:r w:rsidRPr="00F265EA">
        <w:rPr>
          <w:rFonts w:ascii="Times New Roman" w:eastAsia="Calibri" w:hAnsi="Times New Roman" w:cs="Times New Roman"/>
          <w:sz w:val="28"/>
          <w:szCs w:val="28"/>
          <w:lang w:eastAsia="en-US"/>
        </w:rPr>
        <w:t xml:space="preserve"> протести срещу изцяло и частично оправдателни присъди са 1</w:t>
      </w:r>
      <w:r>
        <w:rPr>
          <w:rFonts w:ascii="Times New Roman" w:eastAsia="Calibri" w:hAnsi="Times New Roman" w:cs="Times New Roman"/>
          <w:sz w:val="28"/>
          <w:szCs w:val="28"/>
          <w:lang w:eastAsia="en-US"/>
        </w:rPr>
        <w:t>6</w:t>
      </w:r>
      <w:r w:rsidRPr="00F265EA">
        <w:rPr>
          <w:rFonts w:ascii="Times New Roman" w:eastAsia="Calibri" w:hAnsi="Times New Roman" w:cs="Times New Roman"/>
          <w:sz w:val="28"/>
          <w:szCs w:val="28"/>
          <w:lang w:eastAsia="en-US"/>
        </w:rPr>
        <w:t xml:space="preserve">, като от разгледаните </w:t>
      </w:r>
      <w:r>
        <w:rPr>
          <w:rFonts w:ascii="Times New Roman" w:eastAsia="Calibri" w:hAnsi="Times New Roman" w:cs="Times New Roman"/>
          <w:sz w:val="28"/>
          <w:szCs w:val="28"/>
          <w:lang w:eastAsia="en-US"/>
        </w:rPr>
        <w:t>8</w:t>
      </w:r>
      <w:r w:rsidRPr="00F265EA">
        <w:rPr>
          <w:rFonts w:ascii="Times New Roman" w:eastAsia="Calibri" w:hAnsi="Times New Roman" w:cs="Times New Roman"/>
          <w:sz w:val="28"/>
          <w:szCs w:val="28"/>
          <w:lang w:eastAsia="en-US"/>
        </w:rPr>
        <w:t xml:space="preserve"> протеста са уважени </w:t>
      </w:r>
      <w:r>
        <w:rPr>
          <w:rFonts w:ascii="Times New Roman" w:eastAsia="Calibri" w:hAnsi="Times New Roman" w:cs="Times New Roman"/>
          <w:sz w:val="28"/>
          <w:szCs w:val="28"/>
          <w:lang w:eastAsia="en-US"/>
        </w:rPr>
        <w:t>3</w:t>
      </w:r>
      <w:r w:rsidRPr="00F265EA">
        <w:rPr>
          <w:rFonts w:ascii="Times New Roman" w:eastAsia="Calibri" w:hAnsi="Times New Roman" w:cs="Times New Roman"/>
          <w:sz w:val="28"/>
          <w:szCs w:val="28"/>
          <w:lang w:eastAsia="en-US"/>
        </w:rPr>
        <w:t xml:space="preserve">, което представлява </w:t>
      </w:r>
      <w:r>
        <w:rPr>
          <w:rFonts w:ascii="Times New Roman" w:eastAsia="Calibri" w:hAnsi="Times New Roman" w:cs="Times New Roman"/>
          <w:sz w:val="28"/>
          <w:szCs w:val="28"/>
          <w:lang w:eastAsia="en-US"/>
        </w:rPr>
        <w:t>37</w:t>
      </w:r>
      <w:r w:rsidRPr="00F265EA">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5</w:t>
      </w:r>
      <w:r w:rsidRPr="00F265EA">
        <w:rPr>
          <w:rFonts w:ascii="Times New Roman" w:eastAsia="Calibri" w:hAnsi="Times New Roman" w:cs="Times New Roman"/>
          <w:sz w:val="28"/>
          <w:szCs w:val="28"/>
          <w:lang w:eastAsia="en-US"/>
        </w:rPr>
        <w:t>%.</w:t>
      </w:r>
    </w:p>
    <w:p w:rsidR="009C4F6E" w:rsidRPr="00F265EA" w:rsidRDefault="009C4F6E" w:rsidP="009C4F6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F265EA">
        <w:rPr>
          <w:rFonts w:ascii="Times New Roman" w:eastAsia="Calibri" w:hAnsi="Times New Roman" w:cs="Times New Roman"/>
          <w:sz w:val="28"/>
          <w:szCs w:val="28"/>
          <w:lang w:eastAsia="en-US"/>
        </w:rPr>
        <w:t>Основната причина за неуважаване на изготвените протести е най-вече различната оценка на доказателствата от съдебните инстанции от една страна и прокуратурата от друга.</w:t>
      </w:r>
    </w:p>
    <w:p w:rsidR="00FB75AD" w:rsidRPr="0044511F" w:rsidRDefault="00FB75AD" w:rsidP="0065397F">
      <w:pPr>
        <w:spacing w:after="0" w:line="240" w:lineRule="auto"/>
        <w:ind w:firstLine="708"/>
        <w:jc w:val="both"/>
        <w:rPr>
          <w:rFonts w:ascii="Times New Roman" w:eastAsia="Times New Roman" w:hAnsi="Times New Roman" w:cs="Times New Roman"/>
          <w:b/>
          <w:sz w:val="28"/>
          <w:szCs w:val="28"/>
        </w:rPr>
      </w:pPr>
    </w:p>
    <w:p w:rsidR="007A5D0C" w:rsidRPr="007A5D0C" w:rsidRDefault="007A5D0C" w:rsidP="007A5D0C">
      <w:pPr>
        <w:keepNext/>
        <w:keepLines/>
        <w:spacing w:after="0" w:line="240" w:lineRule="auto"/>
        <w:ind w:firstLine="708"/>
        <w:outlineLvl w:val="1"/>
        <w:rPr>
          <w:rFonts w:ascii="Times New Roman" w:eastAsia="Times New Roman" w:hAnsi="Times New Roman" w:cstheme="majorBidi"/>
          <w:b/>
          <w:bCs/>
          <w:color w:val="000000" w:themeColor="text1"/>
          <w:sz w:val="28"/>
          <w:szCs w:val="26"/>
          <w:lang w:eastAsia="en-US"/>
        </w:rPr>
      </w:pPr>
      <w:r w:rsidRPr="007A5D0C">
        <w:rPr>
          <w:rFonts w:ascii="Times New Roman" w:eastAsia="Times New Roman" w:hAnsi="Times New Roman" w:cstheme="majorBidi"/>
          <w:b/>
          <w:bCs/>
          <w:color w:val="000000" w:themeColor="text1"/>
          <w:sz w:val="28"/>
          <w:szCs w:val="26"/>
          <w:lang w:eastAsia="en-US"/>
        </w:rPr>
        <w:t xml:space="preserve">2. Постановени оправдателни присъди и върнати от съда дела. </w:t>
      </w:r>
    </w:p>
    <w:p w:rsidR="007A5D0C" w:rsidRPr="007A5D0C" w:rsidRDefault="007A5D0C" w:rsidP="007A5D0C">
      <w:pPr>
        <w:keepNext/>
        <w:keepLines/>
        <w:spacing w:after="0" w:line="240" w:lineRule="auto"/>
        <w:ind w:firstLine="708"/>
        <w:outlineLvl w:val="1"/>
        <w:rPr>
          <w:rFonts w:ascii="Times New Roman" w:eastAsia="Times New Roman" w:hAnsi="Times New Roman" w:cstheme="majorBidi"/>
          <w:b/>
          <w:bCs/>
          <w:color w:val="000000" w:themeColor="text1"/>
          <w:sz w:val="28"/>
          <w:szCs w:val="26"/>
          <w:lang w:eastAsia="en-US"/>
        </w:rPr>
      </w:pPr>
      <w:r w:rsidRPr="007A5D0C">
        <w:rPr>
          <w:rFonts w:ascii="Times New Roman" w:eastAsia="Times New Roman" w:hAnsi="Times New Roman" w:cstheme="majorBidi"/>
          <w:b/>
          <w:bCs/>
          <w:color w:val="000000" w:themeColor="text1"/>
          <w:sz w:val="28"/>
          <w:szCs w:val="26"/>
          <w:lang w:eastAsia="en-US"/>
        </w:rPr>
        <w:t>Върнати от съда дела</w:t>
      </w:r>
    </w:p>
    <w:p w:rsidR="007A5D0C" w:rsidRPr="007A5D0C" w:rsidRDefault="007A5D0C" w:rsidP="007A5D0C">
      <w:pPr>
        <w:keepNext/>
        <w:keepLines/>
        <w:spacing w:after="0" w:line="240" w:lineRule="auto"/>
        <w:ind w:firstLine="708"/>
        <w:outlineLvl w:val="1"/>
        <w:rPr>
          <w:lang w:eastAsia="en-US"/>
        </w:rPr>
      </w:pPr>
    </w:p>
    <w:p w:rsidR="007A5D0C" w:rsidRPr="007A5D0C" w:rsidRDefault="007A5D0C" w:rsidP="007A5D0C">
      <w:pPr>
        <w:keepNext/>
        <w:keepLines/>
        <w:spacing w:after="0" w:line="240" w:lineRule="auto"/>
        <w:ind w:firstLine="708"/>
        <w:jc w:val="both"/>
        <w:outlineLvl w:val="1"/>
        <w:rPr>
          <w:rFonts w:ascii="Times New Roman" w:hAnsi="Times New Roman" w:cs="Times New Roman"/>
          <w:sz w:val="28"/>
          <w:szCs w:val="28"/>
          <w:lang w:eastAsia="en-US"/>
        </w:rPr>
      </w:pPr>
      <w:r w:rsidRPr="007A5D0C">
        <w:rPr>
          <w:rFonts w:ascii="Times New Roman" w:hAnsi="Times New Roman" w:cs="Times New Roman"/>
          <w:sz w:val="28"/>
          <w:szCs w:val="28"/>
          <w:lang w:eastAsia="en-US"/>
        </w:rPr>
        <w:t>През 2022г. ОС – Враца е върнал 3 бр. досъдебни производства от общо внесени 31 дела в съда или относителен дял на върнатите от внесените в съда с прокурорски актове по ДП - 9,6%.</w:t>
      </w:r>
    </w:p>
    <w:p w:rsidR="007A5D0C" w:rsidRPr="007A5D0C" w:rsidRDefault="007A5D0C" w:rsidP="007A5D0C">
      <w:pPr>
        <w:spacing w:line="240" w:lineRule="auto"/>
        <w:jc w:val="both"/>
        <w:rPr>
          <w:rFonts w:ascii="Times New Roman" w:hAnsi="Times New Roman" w:cs="Times New Roman"/>
          <w:sz w:val="28"/>
          <w:szCs w:val="28"/>
          <w:lang w:eastAsia="en-US"/>
        </w:rPr>
      </w:pPr>
      <w:r w:rsidRPr="007A5D0C">
        <w:rPr>
          <w:lang w:eastAsia="en-US"/>
        </w:rPr>
        <w:tab/>
      </w:r>
      <w:r w:rsidRPr="007A5D0C">
        <w:rPr>
          <w:rFonts w:ascii="Times New Roman" w:hAnsi="Times New Roman" w:cs="Times New Roman"/>
          <w:sz w:val="28"/>
          <w:szCs w:val="28"/>
          <w:lang w:eastAsia="en-US"/>
        </w:rPr>
        <w:t>През 2021г. съдът е върнал 2 досъдебни производства от общо 57 внесени в съда дела или 3,5% относителен дял.</w:t>
      </w:r>
    </w:p>
    <w:p w:rsidR="007A5D0C" w:rsidRPr="007A5D0C" w:rsidRDefault="007A5D0C" w:rsidP="007A5D0C">
      <w:pPr>
        <w:spacing w:line="240" w:lineRule="auto"/>
        <w:ind w:firstLine="708"/>
        <w:jc w:val="both"/>
        <w:rPr>
          <w:rFonts w:ascii="Times New Roman" w:hAnsi="Times New Roman" w:cs="Times New Roman"/>
          <w:sz w:val="28"/>
          <w:szCs w:val="28"/>
          <w:lang w:eastAsia="en-US"/>
        </w:rPr>
      </w:pPr>
      <w:r w:rsidRPr="007A5D0C">
        <w:rPr>
          <w:rFonts w:ascii="Times New Roman" w:eastAsia="Calibri" w:hAnsi="Times New Roman" w:cs="Times New Roman"/>
          <w:sz w:val="28"/>
          <w:szCs w:val="28"/>
          <w:lang w:eastAsia="en-US"/>
        </w:rPr>
        <w:lastRenderedPageBreak/>
        <w:t xml:space="preserve">През 2020г., окръжния съд е върнал 3 досъдебни производства от общо 55 внесени в съда дела или относителен дял на върнатите от внесените в съда с прокурорски актове по ДП е 5,45%.  </w:t>
      </w:r>
    </w:p>
    <w:p w:rsidR="007A5D0C" w:rsidRPr="007A5D0C" w:rsidRDefault="007A5D0C" w:rsidP="007A5D0C">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7A5D0C">
        <w:rPr>
          <w:rFonts w:ascii="Times New Roman" w:eastAsia="Calibri" w:hAnsi="Times New Roman" w:cs="Times New Roman"/>
          <w:sz w:val="28"/>
          <w:szCs w:val="28"/>
          <w:lang w:eastAsia="en-US"/>
        </w:rPr>
        <w:t xml:space="preserve">Върнатите от ОС Враца на ОП – Враца 3 броя ДП през 2022г. не са с особен обществен интерес. </w:t>
      </w:r>
    </w:p>
    <w:p w:rsidR="007A5D0C" w:rsidRPr="007A5D0C" w:rsidRDefault="007A5D0C" w:rsidP="007A5D0C">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p>
    <w:p w:rsidR="007A5D0C" w:rsidRPr="007A5D0C" w:rsidRDefault="007A5D0C" w:rsidP="007A5D0C">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7A5D0C">
        <w:rPr>
          <w:rFonts w:ascii="Times New Roman" w:eastAsia="Calibri" w:hAnsi="Times New Roman" w:cs="Times New Roman"/>
          <w:sz w:val="28"/>
          <w:szCs w:val="28"/>
          <w:lang w:eastAsia="en-US"/>
        </w:rPr>
        <w:t xml:space="preserve">За Районна прокуратура Враца данните са както следва: </w:t>
      </w:r>
    </w:p>
    <w:p w:rsidR="007A5D0C" w:rsidRPr="007A5D0C" w:rsidRDefault="007A5D0C" w:rsidP="007A5D0C">
      <w:pPr>
        <w:widowControl w:val="0"/>
        <w:numPr>
          <w:ilvl w:val="0"/>
          <w:numId w:val="24"/>
        </w:numPr>
        <w:shd w:val="clear" w:color="auto" w:fill="FFFFFF"/>
        <w:autoSpaceDE w:val="0"/>
        <w:autoSpaceDN w:val="0"/>
        <w:adjustRightInd w:val="0"/>
        <w:spacing w:before="5" w:after="0" w:line="240" w:lineRule="auto"/>
        <w:ind w:left="0" w:right="14" w:firstLine="708"/>
        <w:contextualSpacing/>
        <w:jc w:val="both"/>
        <w:rPr>
          <w:rFonts w:ascii="Times New Roman" w:eastAsia="Calibri" w:hAnsi="Times New Roman" w:cs="Times New Roman"/>
          <w:sz w:val="28"/>
          <w:szCs w:val="28"/>
          <w:lang w:eastAsia="en-US"/>
        </w:rPr>
      </w:pPr>
      <w:r w:rsidRPr="007A5D0C">
        <w:rPr>
          <w:rFonts w:ascii="Times New Roman" w:eastAsia="Calibri" w:hAnsi="Times New Roman" w:cs="Times New Roman"/>
          <w:sz w:val="28"/>
          <w:szCs w:val="28"/>
          <w:lang w:eastAsia="en-US"/>
        </w:rPr>
        <w:t>За 2022г. в РП – Враца има 6 броя въ</w:t>
      </w:r>
      <w:r w:rsidR="001A41BA">
        <w:rPr>
          <w:rFonts w:ascii="Times New Roman" w:eastAsia="Calibri" w:hAnsi="Times New Roman" w:cs="Times New Roman"/>
          <w:sz w:val="28"/>
          <w:szCs w:val="28"/>
          <w:lang w:eastAsia="en-US"/>
        </w:rPr>
        <w:t>рнати дела от внесени 1058 броя</w:t>
      </w:r>
      <w:r w:rsidRPr="007A5D0C">
        <w:rPr>
          <w:rFonts w:ascii="Times New Roman" w:eastAsia="Calibri" w:hAnsi="Times New Roman" w:cs="Times New Roman"/>
          <w:sz w:val="28"/>
          <w:szCs w:val="28"/>
          <w:lang w:eastAsia="en-US"/>
        </w:rPr>
        <w:t xml:space="preserve"> или относителен дял – 0,56%. През периода има три неодобрени споразумения, но те не са в нарушение на чл. 381, ал.2 и ал.3 от НПК. Върнатите дела по предложенията за освобождаване от наказателна отговорност по чл. 78а от НК са 5 броя или</w:t>
      </w:r>
      <w:r w:rsidR="006C786B">
        <w:rPr>
          <w:rFonts w:ascii="Times New Roman" w:eastAsia="Calibri" w:hAnsi="Times New Roman" w:cs="Times New Roman"/>
          <w:sz w:val="28"/>
          <w:szCs w:val="28"/>
          <w:lang w:eastAsia="en-US"/>
        </w:rPr>
        <w:t xml:space="preserve"> </w:t>
      </w:r>
      <w:r w:rsidRPr="007A5D0C">
        <w:rPr>
          <w:rFonts w:ascii="Times New Roman" w:eastAsia="Calibri" w:hAnsi="Times New Roman" w:cs="Times New Roman"/>
          <w:sz w:val="28"/>
          <w:szCs w:val="28"/>
          <w:lang w:eastAsia="en-US"/>
        </w:rPr>
        <w:t>0,47% относителен дял.</w:t>
      </w:r>
    </w:p>
    <w:p w:rsidR="007A5D0C" w:rsidRPr="007A5D0C" w:rsidRDefault="007A5D0C" w:rsidP="007A5D0C">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7A5D0C">
        <w:rPr>
          <w:rFonts w:ascii="Times New Roman" w:eastAsia="Calibri" w:hAnsi="Times New Roman" w:cs="Times New Roman"/>
          <w:sz w:val="28"/>
          <w:szCs w:val="28"/>
          <w:lang w:eastAsia="en-US"/>
        </w:rPr>
        <w:t>- за 2021г. в РП – Враца има 7 броя върнати дела, които спрямо внесените 1034 броя съставляват дял от 0,68%. През периода има неодобрени от съда споразумения, но всички те не са в нарушение на чл.381, ал.2 и ал.3 от НПК.</w:t>
      </w:r>
    </w:p>
    <w:p w:rsidR="007A5D0C" w:rsidRPr="007A5D0C" w:rsidRDefault="007A5D0C" w:rsidP="007A5D0C">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7A5D0C">
        <w:rPr>
          <w:rFonts w:ascii="Times New Roman" w:eastAsia="Calibri" w:hAnsi="Times New Roman" w:cs="Times New Roman"/>
          <w:sz w:val="28"/>
          <w:szCs w:val="28"/>
          <w:lang w:eastAsia="en-US"/>
        </w:rPr>
        <w:t>- за 2020г. в РП – Враца и прокуратурите от окръга върнатите дела са 9 броя спрямо внесените 893 броя, т.е. съставляват 1%. Една трета /3 бр./ от върнатите дела са по внесени обвинителни актове, което е 0,34% от общо внесените в съда. От внесените 437 бр. споразумения, едно от тях е върнато на РП Мездра, което представлява 0,11% от относителния дял на върнати дела. С най-голяма тежест на върнатите дела са предложенията за освобождаване от наказателна отговорност по чл. 78а от НК, които са 5 бр. или равняващо се на 0,55 %.</w:t>
      </w:r>
    </w:p>
    <w:p w:rsidR="007A5D0C" w:rsidRPr="007A5D0C" w:rsidRDefault="007A5D0C" w:rsidP="007A5D0C">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7A5D0C">
        <w:rPr>
          <w:rFonts w:ascii="Times New Roman" w:eastAsia="Calibri" w:hAnsi="Times New Roman" w:cs="Times New Roman"/>
          <w:sz w:val="28"/>
          <w:szCs w:val="28"/>
          <w:lang w:eastAsia="en-US"/>
        </w:rPr>
        <w:t>На следващата диаграма е показан относителният дял на върнатите от общо внесените в съда досъдебни производства.</w:t>
      </w:r>
    </w:p>
    <w:p w:rsidR="007A5D0C" w:rsidRPr="007A5D0C" w:rsidRDefault="007A5D0C" w:rsidP="007A5D0C">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7A5D0C">
        <w:rPr>
          <w:rFonts w:ascii="Times New Roman" w:eastAsia="Calibri" w:hAnsi="Times New Roman" w:cs="Times New Roman"/>
          <w:b/>
          <w:noProof/>
          <w:sz w:val="28"/>
          <w:szCs w:val="28"/>
        </w:rPr>
        <w:drawing>
          <wp:anchor distT="0" distB="0" distL="114300" distR="114300" simplePos="0" relativeHeight="251687936" behindDoc="1" locked="0" layoutInCell="1" allowOverlap="1" wp14:anchorId="288CBEC1" wp14:editId="3A7ECBE1">
            <wp:simplePos x="0" y="0"/>
            <wp:positionH relativeFrom="column">
              <wp:posOffset>452755</wp:posOffset>
            </wp:positionH>
            <wp:positionV relativeFrom="paragraph">
              <wp:posOffset>5080</wp:posOffset>
            </wp:positionV>
            <wp:extent cx="4305300" cy="2505075"/>
            <wp:effectExtent l="0" t="0" r="0" b="0"/>
            <wp:wrapTight wrapText="bothSides">
              <wp:wrapPolygon edited="0">
                <wp:start x="0" y="0"/>
                <wp:lineTo x="0" y="21354"/>
                <wp:lineTo x="21504" y="21354"/>
                <wp:lineTo x="21504" y="0"/>
                <wp:lineTo x="0" y="0"/>
              </wp:wrapPolygon>
            </wp:wrapTight>
            <wp:docPr id="30" name="Диагра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r w:rsidRPr="007A5D0C">
        <w:rPr>
          <w:rFonts w:ascii="Times New Roman" w:eastAsia="Calibri" w:hAnsi="Times New Roman" w:cs="Times New Roman"/>
          <w:sz w:val="28"/>
          <w:szCs w:val="28"/>
          <w:lang w:eastAsia="en-US"/>
        </w:rPr>
        <w:t xml:space="preserve">Протести срещу разпореждания за прекратяване на съдебното производство и връщане делото на прокурора по реда на чл.249 ал.3 от НПК, са както следва: </w:t>
      </w:r>
    </w:p>
    <w:p w:rsidR="007A5D0C" w:rsidRDefault="007A5D0C" w:rsidP="007A5D0C">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7A5D0C">
        <w:rPr>
          <w:rFonts w:ascii="Times New Roman" w:eastAsia="Calibri" w:hAnsi="Times New Roman" w:cs="Times New Roman"/>
          <w:sz w:val="28"/>
          <w:szCs w:val="28"/>
          <w:lang w:eastAsia="en-US"/>
        </w:rPr>
        <w:t>В ОП Враца за 2022г. има един протест, а за Районна прокуратура Враца няма протести.</w:t>
      </w:r>
    </w:p>
    <w:p w:rsidR="007A5D0C" w:rsidRPr="007A5D0C" w:rsidRDefault="007A5D0C" w:rsidP="007A5D0C">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p>
    <w:p w:rsidR="007A5D0C" w:rsidRPr="007A5D0C" w:rsidRDefault="007A5D0C" w:rsidP="007A5D0C">
      <w:pPr>
        <w:widowControl w:val="0"/>
        <w:shd w:val="clear" w:color="auto" w:fill="FFFFFF"/>
        <w:autoSpaceDE w:val="0"/>
        <w:autoSpaceDN w:val="0"/>
        <w:adjustRightInd w:val="0"/>
        <w:spacing w:after="0" w:line="240" w:lineRule="auto"/>
        <w:ind w:firstLine="708"/>
        <w:jc w:val="both"/>
        <w:rPr>
          <w:rFonts w:ascii="Times New Roman" w:eastAsia="Calibri" w:hAnsi="Times New Roman" w:cs="Times New Roman"/>
          <w:b/>
          <w:sz w:val="28"/>
          <w:szCs w:val="28"/>
          <w:lang w:eastAsia="en-US"/>
        </w:rPr>
      </w:pPr>
      <w:r w:rsidRPr="007A5D0C">
        <w:rPr>
          <w:rFonts w:ascii="Times New Roman" w:eastAsia="Calibri" w:hAnsi="Times New Roman" w:cs="Times New Roman"/>
          <w:b/>
          <w:sz w:val="28"/>
          <w:szCs w:val="28"/>
          <w:lang w:eastAsia="en-US"/>
        </w:rPr>
        <w:lastRenderedPageBreak/>
        <w:t>В заключение може да се каже, че в региона на Окръжна прокуратура – Враца за 2022г. от общо 1089</w:t>
      </w:r>
      <w:r w:rsidR="00665267">
        <w:rPr>
          <w:rFonts w:ascii="Times New Roman" w:eastAsia="Calibri" w:hAnsi="Times New Roman" w:cs="Times New Roman"/>
          <w:b/>
          <w:sz w:val="28"/>
          <w:szCs w:val="28"/>
          <w:lang w:eastAsia="en-US"/>
        </w:rPr>
        <w:t xml:space="preserve"> </w:t>
      </w:r>
      <w:r w:rsidRPr="007A5D0C">
        <w:rPr>
          <w:rFonts w:ascii="Times New Roman" w:eastAsia="Calibri" w:hAnsi="Times New Roman" w:cs="Times New Roman"/>
          <w:b/>
          <w:sz w:val="28"/>
          <w:szCs w:val="28"/>
          <w:lang w:eastAsia="en-US"/>
        </w:rPr>
        <w:t>бр. образувани дела в съда по внесени прокурорски актове са върнати  9 /девет/ броя дела, което съставлява 0,83 % относителен дял /при 0,82% за 2021г. и 1,26% относителен дял за 2020г./.</w:t>
      </w:r>
    </w:p>
    <w:p w:rsidR="007A5D0C" w:rsidRPr="007A5D0C" w:rsidRDefault="007A5D0C" w:rsidP="007A5D0C">
      <w:pPr>
        <w:widowControl w:val="0"/>
        <w:shd w:val="clear" w:color="auto" w:fill="FFFFFF"/>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7A5D0C">
        <w:rPr>
          <w:rFonts w:ascii="Times New Roman" w:eastAsia="Calibri" w:hAnsi="Times New Roman" w:cs="Times New Roman"/>
          <w:sz w:val="28"/>
          <w:szCs w:val="28"/>
          <w:lang w:eastAsia="en-US"/>
        </w:rPr>
        <w:t>Анализирайки горепосочените числа, се налагат няколко извода:</w:t>
      </w:r>
    </w:p>
    <w:p w:rsidR="007A5D0C" w:rsidRPr="007A5D0C" w:rsidRDefault="007A5D0C" w:rsidP="007A5D0C">
      <w:pPr>
        <w:widowControl w:val="0"/>
        <w:shd w:val="clear" w:color="auto" w:fill="FFFFFF"/>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7A5D0C">
        <w:rPr>
          <w:rFonts w:ascii="Times New Roman" w:eastAsia="Calibri" w:hAnsi="Times New Roman" w:cs="Times New Roman"/>
          <w:sz w:val="28"/>
          <w:szCs w:val="28"/>
          <w:lang w:eastAsia="en-US"/>
        </w:rPr>
        <w:t>На първо място, съпоставяйки дяловия процент на върнати дела в Окръжна прокуратура – Враца за 2020г. - 5,45 %, 2021г. 3,5% и за 2022г. 9,6% се очертава тенденция за повишаване броя на върнати дела,но като абсолютна стойност върнатите дела през 2022г не надвишават броя от предходните години</w:t>
      </w:r>
      <w:r w:rsidR="006C786B">
        <w:rPr>
          <w:rFonts w:ascii="Times New Roman" w:eastAsia="Calibri" w:hAnsi="Times New Roman" w:cs="Times New Roman"/>
          <w:sz w:val="28"/>
          <w:szCs w:val="28"/>
          <w:lang w:eastAsia="en-US"/>
        </w:rPr>
        <w:t xml:space="preserve"> – 3 дела</w:t>
      </w:r>
      <w:r w:rsidRPr="007A5D0C">
        <w:rPr>
          <w:rFonts w:ascii="Times New Roman" w:eastAsia="Calibri" w:hAnsi="Times New Roman" w:cs="Times New Roman"/>
          <w:sz w:val="28"/>
          <w:szCs w:val="28"/>
          <w:lang w:eastAsia="en-US"/>
        </w:rPr>
        <w:t>,</w:t>
      </w:r>
      <w:r w:rsidR="006C786B">
        <w:rPr>
          <w:rFonts w:ascii="Times New Roman" w:eastAsia="Calibri" w:hAnsi="Times New Roman" w:cs="Times New Roman"/>
          <w:sz w:val="28"/>
          <w:szCs w:val="28"/>
          <w:lang w:eastAsia="en-US"/>
        </w:rPr>
        <w:t xml:space="preserve"> като </w:t>
      </w:r>
      <w:r w:rsidRPr="007A5D0C">
        <w:rPr>
          <w:rFonts w:ascii="Times New Roman" w:eastAsia="Calibri" w:hAnsi="Times New Roman" w:cs="Times New Roman"/>
          <w:sz w:val="28"/>
          <w:szCs w:val="28"/>
          <w:lang w:eastAsia="en-US"/>
        </w:rPr>
        <w:t xml:space="preserve">завишеният процент се дължи на намаления брой </w:t>
      </w:r>
      <w:r w:rsidR="006C786B">
        <w:rPr>
          <w:rFonts w:ascii="Times New Roman" w:eastAsia="Calibri" w:hAnsi="Times New Roman" w:cs="Times New Roman"/>
          <w:sz w:val="28"/>
          <w:szCs w:val="28"/>
          <w:lang w:eastAsia="en-US"/>
        </w:rPr>
        <w:t xml:space="preserve">обвинителни </w:t>
      </w:r>
      <w:r w:rsidRPr="007A5D0C">
        <w:rPr>
          <w:rFonts w:ascii="Times New Roman" w:eastAsia="Calibri" w:hAnsi="Times New Roman" w:cs="Times New Roman"/>
          <w:sz w:val="28"/>
          <w:szCs w:val="28"/>
          <w:lang w:eastAsia="en-US"/>
        </w:rPr>
        <w:t>актове внесени в съда.</w:t>
      </w:r>
    </w:p>
    <w:p w:rsidR="007A5D0C" w:rsidRPr="007A5D0C" w:rsidRDefault="007A5D0C" w:rsidP="007A5D0C">
      <w:pPr>
        <w:widowControl w:val="0"/>
        <w:shd w:val="clear" w:color="auto" w:fill="FFFFFF"/>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7A5D0C">
        <w:rPr>
          <w:rFonts w:ascii="Times New Roman" w:eastAsia="Calibri" w:hAnsi="Times New Roman" w:cs="Times New Roman"/>
          <w:sz w:val="28"/>
          <w:szCs w:val="28"/>
          <w:lang w:eastAsia="en-US"/>
        </w:rPr>
        <w:t xml:space="preserve">За РП Враца и териториалните отделения е налице стабилизиране на положителната тенденция за запазване на изключително нисък процент /под 1%/ на върнатите от съда дела на фона на внесените актове.  Усилията тук следва да са в насока запазване на такъв дял на върнатите дела.  </w:t>
      </w:r>
    </w:p>
    <w:p w:rsidR="007A5D0C" w:rsidRPr="007A5D0C" w:rsidRDefault="007A5D0C" w:rsidP="007A5D0C">
      <w:pPr>
        <w:widowControl w:val="0"/>
        <w:shd w:val="clear" w:color="auto" w:fill="FFFFFF"/>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7A5D0C">
        <w:rPr>
          <w:rFonts w:ascii="Times New Roman" w:eastAsia="Calibri" w:hAnsi="Times New Roman" w:cs="Times New Roman"/>
          <w:sz w:val="28"/>
          <w:szCs w:val="28"/>
          <w:lang w:eastAsia="en-US"/>
        </w:rPr>
        <w:t>Анализът на данните сочи като основна причина констатирани пропуски при реализиране на прокурорските актове, както и процесуални нарушения във фазата на досъдебното производство,</w:t>
      </w:r>
      <w:r w:rsidR="006C786B">
        <w:rPr>
          <w:rFonts w:ascii="Times New Roman" w:eastAsia="Calibri" w:hAnsi="Times New Roman" w:cs="Times New Roman"/>
          <w:sz w:val="28"/>
          <w:szCs w:val="28"/>
          <w:lang w:eastAsia="en-US"/>
        </w:rPr>
        <w:t xml:space="preserve"> </w:t>
      </w:r>
      <w:r w:rsidRPr="007A5D0C">
        <w:rPr>
          <w:rFonts w:ascii="Times New Roman" w:eastAsia="Calibri" w:hAnsi="Times New Roman" w:cs="Times New Roman"/>
          <w:sz w:val="28"/>
          <w:szCs w:val="28"/>
          <w:lang w:eastAsia="en-US"/>
        </w:rPr>
        <w:t xml:space="preserve">неотстранени своевременно от наблюдаващия прокурор. </w:t>
      </w:r>
    </w:p>
    <w:p w:rsidR="007A5D0C" w:rsidRPr="007A5D0C" w:rsidRDefault="007A5D0C" w:rsidP="007A5D0C">
      <w:pPr>
        <w:widowControl w:val="0"/>
        <w:shd w:val="clear" w:color="auto" w:fill="FFFFFF"/>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p>
    <w:p w:rsidR="007A5D0C" w:rsidRPr="007A5D0C" w:rsidRDefault="007A5D0C" w:rsidP="007A5D0C">
      <w:pPr>
        <w:widowControl w:val="0"/>
        <w:shd w:val="clear" w:color="auto" w:fill="FFFFFF"/>
        <w:autoSpaceDE w:val="0"/>
        <w:autoSpaceDN w:val="0"/>
        <w:adjustRightInd w:val="0"/>
        <w:spacing w:after="0" w:line="240" w:lineRule="auto"/>
        <w:ind w:firstLine="708"/>
        <w:jc w:val="both"/>
        <w:rPr>
          <w:rFonts w:ascii="Times New Roman" w:eastAsia="Calibri" w:hAnsi="Times New Roman" w:cs="Times New Roman"/>
          <w:b/>
          <w:sz w:val="28"/>
          <w:szCs w:val="28"/>
          <w:lang w:eastAsia="en-US"/>
        </w:rPr>
      </w:pPr>
      <w:r w:rsidRPr="007A5D0C">
        <w:rPr>
          <w:rFonts w:ascii="Times New Roman" w:eastAsia="Calibri" w:hAnsi="Times New Roman" w:cs="Times New Roman"/>
          <w:b/>
          <w:sz w:val="28"/>
          <w:szCs w:val="28"/>
          <w:lang w:eastAsia="en-US"/>
        </w:rPr>
        <w:t>Постановени оправдателни присъди</w:t>
      </w:r>
    </w:p>
    <w:p w:rsidR="007A5D0C" w:rsidRPr="007A5D0C" w:rsidRDefault="007A5D0C" w:rsidP="007A5D0C">
      <w:pPr>
        <w:widowControl w:val="0"/>
        <w:shd w:val="clear" w:color="auto" w:fill="FFFFFF"/>
        <w:autoSpaceDE w:val="0"/>
        <w:autoSpaceDN w:val="0"/>
        <w:adjustRightInd w:val="0"/>
        <w:spacing w:after="0" w:line="240" w:lineRule="auto"/>
        <w:ind w:firstLine="708"/>
        <w:jc w:val="both"/>
        <w:rPr>
          <w:rFonts w:ascii="Times New Roman" w:eastAsia="Calibri" w:hAnsi="Times New Roman" w:cs="Times New Roman"/>
          <w:b/>
          <w:sz w:val="28"/>
          <w:szCs w:val="28"/>
          <w:lang w:eastAsia="en-US"/>
        </w:rPr>
      </w:pPr>
    </w:p>
    <w:p w:rsidR="007A5D0C" w:rsidRPr="007A5D0C" w:rsidRDefault="007A5D0C" w:rsidP="007A5D0C">
      <w:pPr>
        <w:widowControl w:val="0"/>
        <w:shd w:val="clear" w:color="auto" w:fill="FFFFFF"/>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7A5D0C">
        <w:rPr>
          <w:rFonts w:ascii="Times New Roman" w:eastAsia="Calibri" w:hAnsi="Times New Roman" w:cs="Times New Roman"/>
          <w:sz w:val="28"/>
          <w:szCs w:val="28"/>
          <w:lang w:eastAsia="en-US"/>
        </w:rPr>
        <w:t>През 2022г. в ОП</w:t>
      </w:r>
      <w:r w:rsidR="006C786B">
        <w:rPr>
          <w:rFonts w:ascii="Times New Roman" w:eastAsia="Calibri" w:hAnsi="Times New Roman" w:cs="Times New Roman"/>
          <w:sz w:val="28"/>
          <w:szCs w:val="28"/>
          <w:lang w:eastAsia="en-US"/>
        </w:rPr>
        <w:t xml:space="preserve"> –</w:t>
      </w:r>
      <w:r w:rsidRPr="007A5D0C">
        <w:rPr>
          <w:rFonts w:ascii="Times New Roman" w:eastAsia="Calibri" w:hAnsi="Times New Roman" w:cs="Times New Roman"/>
          <w:sz w:val="28"/>
          <w:szCs w:val="28"/>
          <w:lang w:eastAsia="en-US"/>
        </w:rPr>
        <w:t xml:space="preserve"> Враца</w:t>
      </w:r>
      <w:r w:rsidR="006C786B">
        <w:rPr>
          <w:rFonts w:ascii="Times New Roman" w:eastAsia="Calibri" w:hAnsi="Times New Roman" w:cs="Times New Roman"/>
          <w:sz w:val="28"/>
          <w:szCs w:val="28"/>
          <w:lang w:eastAsia="en-US"/>
        </w:rPr>
        <w:t xml:space="preserve"> </w:t>
      </w:r>
      <w:r w:rsidRPr="007A5D0C">
        <w:rPr>
          <w:rFonts w:ascii="Times New Roman" w:eastAsia="Calibri" w:hAnsi="Times New Roman" w:cs="Times New Roman"/>
          <w:sz w:val="28"/>
          <w:szCs w:val="28"/>
          <w:lang w:eastAsia="en-US"/>
        </w:rPr>
        <w:t>няма постановени оправдателни присъди, има една влязла в сила оправдателна присъда, постановена през предходен период.</w:t>
      </w:r>
    </w:p>
    <w:p w:rsidR="007A5D0C" w:rsidRPr="007A5D0C" w:rsidRDefault="007A5D0C" w:rsidP="007A5D0C">
      <w:pPr>
        <w:widowControl w:val="0"/>
        <w:shd w:val="clear" w:color="auto" w:fill="FFFFFF"/>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7A5D0C">
        <w:rPr>
          <w:rFonts w:ascii="Times New Roman" w:eastAsia="Calibri" w:hAnsi="Times New Roman" w:cs="Times New Roman"/>
          <w:sz w:val="28"/>
          <w:szCs w:val="28"/>
          <w:lang w:eastAsia="en-US"/>
        </w:rPr>
        <w:t>През 2021г. има 1бр. постановена, но невлязла в сила оправдателна присъда, което съставлява 1,75% от общия брой.</w:t>
      </w:r>
    </w:p>
    <w:p w:rsidR="007A5D0C" w:rsidRPr="007A5D0C" w:rsidRDefault="007A5D0C" w:rsidP="007A5D0C">
      <w:pPr>
        <w:widowControl w:val="0"/>
        <w:shd w:val="clear" w:color="auto" w:fill="FFFFFF"/>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7A5D0C">
        <w:rPr>
          <w:rFonts w:ascii="Times New Roman" w:eastAsia="Calibri" w:hAnsi="Times New Roman" w:cs="Times New Roman"/>
          <w:sz w:val="28"/>
          <w:szCs w:val="28"/>
          <w:lang w:eastAsia="en-US"/>
        </w:rPr>
        <w:t>През 2020 г. ОП – Враца има 2 броя постановени оправдателни присъди, което съставлява 3,63% от общия брой.</w:t>
      </w:r>
    </w:p>
    <w:p w:rsidR="007A5D0C" w:rsidRPr="007A5D0C" w:rsidRDefault="007A5D0C" w:rsidP="007A5D0C">
      <w:pPr>
        <w:widowControl w:val="0"/>
        <w:shd w:val="clear" w:color="auto" w:fill="FFFFFF"/>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7A5D0C">
        <w:rPr>
          <w:rFonts w:ascii="Times New Roman" w:eastAsia="Calibri" w:hAnsi="Times New Roman" w:cs="Times New Roman"/>
          <w:sz w:val="28"/>
          <w:szCs w:val="28"/>
          <w:lang w:eastAsia="en-US"/>
        </w:rPr>
        <w:t xml:space="preserve"> За РП Враца и териториалните отделения данните са следните :</w:t>
      </w:r>
    </w:p>
    <w:p w:rsidR="007A5D0C" w:rsidRPr="007A5D0C" w:rsidRDefault="007A5D0C" w:rsidP="007A5D0C">
      <w:pPr>
        <w:widowControl w:val="0"/>
        <w:shd w:val="clear" w:color="auto" w:fill="FFFFFF"/>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7A5D0C">
        <w:rPr>
          <w:rFonts w:ascii="Times New Roman" w:eastAsia="Calibri" w:hAnsi="Times New Roman" w:cs="Times New Roman"/>
          <w:sz w:val="28"/>
          <w:szCs w:val="28"/>
          <w:lang w:eastAsia="en-US"/>
        </w:rPr>
        <w:t>- През 2022г. са постановени 10 бр. оправдателни присъди, като от тях са влезли в сила 5 броя, което представлява относителен дял 0,95%.</w:t>
      </w:r>
    </w:p>
    <w:p w:rsidR="007A5D0C" w:rsidRPr="007A5D0C" w:rsidRDefault="007A5D0C" w:rsidP="007A5D0C">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7A5D0C">
        <w:rPr>
          <w:rFonts w:ascii="Times New Roman" w:eastAsia="Calibri" w:hAnsi="Times New Roman" w:cs="Times New Roman"/>
          <w:sz w:val="28"/>
          <w:szCs w:val="28"/>
          <w:lang w:eastAsia="en-US"/>
        </w:rPr>
        <w:t xml:space="preserve">- През 2021г. са постановени общо 9 броя оправдателни присъди, както следва: две от тях са произнесени през 2021г., 6 бр. са произнесени през предходни години, но са влезли в сила през 2021г. и една от </w:t>
      </w:r>
      <w:r w:rsidRPr="007A5D0C">
        <w:rPr>
          <w:rFonts w:ascii="Times New Roman" w:hAnsi="Times New Roman" w:cs="Times New Roman"/>
          <w:sz w:val="28"/>
          <w:szCs w:val="28"/>
        </w:rPr>
        <w:t>присъдите е по едно дело, с двама обвиняеми, като единият от тях е оправдан. Относителен дял – 0,77%.</w:t>
      </w:r>
    </w:p>
    <w:p w:rsidR="007A5D0C" w:rsidRPr="007A5D0C" w:rsidRDefault="007A5D0C" w:rsidP="007A5D0C">
      <w:pPr>
        <w:widowControl w:val="0"/>
        <w:shd w:val="clear" w:color="auto" w:fill="FFFFFF"/>
        <w:tabs>
          <w:tab w:val="num" w:pos="0"/>
        </w:tabs>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7A5D0C">
        <w:rPr>
          <w:rFonts w:ascii="Times New Roman" w:eastAsia="Calibri" w:hAnsi="Times New Roman" w:cs="Times New Roman"/>
          <w:sz w:val="28"/>
          <w:szCs w:val="28"/>
          <w:lang w:eastAsia="en-US"/>
        </w:rPr>
        <w:t>- За Районна прокуратура – Враца и районните прокуратури в областта данните за 2020г. са следните: 10 броя оправдателни присъди /8бр. по обвинителни актове и 2бр. оправдателни решения по чл.78а НК/ – 1,12% относителен дял.</w:t>
      </w:r>
    </w:p>
    <w:p w:rsidR="007A5D0C" w:rsidRPr="007A5D0C" w:rsidRDefault="007A5D0C" w:rsidP="007A5D0C">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r w:rsidRPr="007A5D0C">
        <w:rPr>
          <w:rFonts w:ascii="Times New Roman" w:eastAsia="Calibri" w:hAnsi="Times New Roman" w:cs="Times New Roman"/>
          <w:sz w:val="28"/>
          <w:szCs w:val="28"/>
          <w:lang w:eastAsia="en-US"/>
        </w:rPr>
        <w:tab/>
        <w:t xml:space="preserve">Относителният дял на произнесените оправдателни присъди съпоставен спрямо предходните години е както следва: за 2022г. е 0,95% от внесените прокурорски актове, за 2021г. е 0,77%, при 1,12% за 2020г. </w:t>
      </w:r>
      <w:r w:rsidRPr="007A5D0C">
        <w:rPr>
          <w:rFonts w:ascii="Times New Roman" w:eastAsia="Calibri" w:hAnsi="Times New Roman" w:cs="Times New Roman"/>
          <w:sz w:val="28"/>
          <w:szCs w:val="28"/>
          <w:lang w:eastAsia="en-US"/>
        </w:rPr>
        <w:lastRenderedPageBreak/>
        <w:t>Налага се изводът за стабилизирана положителна тенденция за запазване на изключително нисък брой оправдателни присъди, което сочи на високо качество и обоснованост на прокурорските актове.</w:t>
      </w:r>
    </w:p>
    <w:p w:rsidR="007A5D0C" w:rsidRPr="007A5D0C" w:rsidRDefault="007A5D0C" w:rsidP="007A5D0C">
      <w:pPr>
        <w:widowControl w:val="0"/>
        <w:shd w:val="clear" w:color="auto" w:fill="FFFFFF"/>
        <w:tabs>
          <w:tab w:val="num" w:pos="0"/>
        </w:tabs>
        <w:autoSpaceDE w:val="0"/>
        <w:autoSpaceDN w:val="0"/>
        <w:adjustRightInd w:val="0"/>
        <w:spacing w:after="0" w:line="240" w:lineRule="auto"/>
        <w:jc w:val="both"/>
        <w:rPr>
          <w:rFonts w:ascii="Times New Roman" w:eastAsia="Calibri" w:hAnsi="Times New Roman" w:cs="Times New Roman"/>
          <w:sz w:val="28"/>
          <w:szCs w:val="28"/>
          <w:lang w:eastAsia="en-US"/>
        </w:rPr>
      </w:pPr>
      <w:r w:rsidRPr="007A5D0C">
        <w:rPr>
          <w:rFonts w:ascii="Times New Roman" w:eastAsia="Calibri" w:hAnsi="Times New Roman" w:cs="Times New Roman"/>
          <w:sz w:val="28"/>
          <w:szCs w:val="28"/>
          <w:lang w:eastAsia="en-US"/>
        </w:rPr>
        <w:tab/>
        <w:t xml:space="preserve">За отчетния период няма оправдани лица по дела от особен обществен интерес. </w:t>
      </w:r>
    </w:p>
    <w:p w:rsidR="007A5D0C" w:rsidRPr="007A5D0C" w:rsidRDefault="007A5D0C" w:rsidP="007A5D0C">
      <w:pPr>
        <w:widowControl w:val="0"/>
        <w:shd w:val="clear" w:color="auto" w:fill="FFFFFF"/>
        <w:tabs>
          <w:tab w:val="num" w:pos="0"/>
        </w:tabs>
        <w:autoSpaceDE w:val="0"/>
        <w:autoSpaceDN w:val="0"/>
        <w:adjustRightInd w:val="0"/>
        <w:spacing w:after="0" w:line="240" w:lineRule="auto"/>
        <w:jc w:val="both"/>
        <w:rPr>
          <w:rFonts w:ascii="Times New Roman" w:eastAsia="Calibri" w:hAnsi="Times New Roman" w:cs="Times New Roman"/>
          <w:sz w:val="28"/>
          <w:szCs w:val="28"/>
          <w:lang w:eastAsia="en-US"/>
        </w:rPr>
      </w:pPr>
      <w:r w:rsidRPr="007A5D0C">
        <w:rPr>
          <w:rFonts w:ascii="Times New Roman" w:eastAsia="Calibri" w:hAnsi="Times New Roman" w:cs="Times New Roman"/>
          <w:sz w:val="28"/>
          <w:szCs w:val="28"/>
          <w:lang w:eastAsia="en-US"/>
        </w:rPr>
        <w:tab/>
      </w:r>
      <w:r w:rsidRPr="007A5D0C">
        <w:rPr>
          <w:rFonts w:ascii="Times New Roman" w:eastAsia="Times New Roman" w:hAnsi="Times New Roman" w:cs="Times New Roman"/>
          <w:sz w:val="28"/>
          <w:szCs w:val="28"/>
          <w:lang w:eastAsia="en-US"/>
        </w:rPr>
        <w:t>Следва графично изображение на относителния дял на оправданите лица от всички лица с влязъл в сила съдебен акт.</w:t>
      </w:r>
      <w:r w:rsidRPr="007A5D0C">
        <w:rPr>
          <w:rFonts w:ascii="Calibri" w:eastAsia="Times New Roman" w:hAnsi="Calibri" w:cs="Times New Roman"/>
          <w:noProof/>
        </w:rPr>
        <w:t xml:space="preserve"> </w:t>
      </w:r>
    </w:p>
    <w:p w:rsidR="007A5D0C" w:rsidRPr="007A5D0C" w:rsidRDefault="007A5D0C" w:rsidP="007A5D0C">
      <w:pPr>
        <w:widowControl w:val="0"/>
        <w:autoSpaceDE w:val="0"/>
        <w:autoSpaceDN w:val="0"/>
        <w:adjustRightInd w:val="0"/>
        <w:spacing w:after="0" w:line="360" w:lineRule="auto"/>
        <w:ind w:right="374"/>
        <w:jc w:val="center"/>
        <w:rPr>
          <w:rFonts w:ascii="Calibri" w:eastAsia="Times New Roman" w:hAnsi="Calibri" w:cs="Times New Roman"/>
          <w:noProof/>
        </w:rPr>
      </w:pPr>
      <w:r w:rsidRPr="007A5D0C">
        <w:rPr>
          <w:rFonts w:ascii="Times New Roman" w:eastAsia="Times New Roman" w:hAnsi="Times New Roman" w:cs="Times New Roman"/>
          <w:noProof/>
          <w:sz w:val="20"/>
          <w:szCs w:val="20"/>
        </w:rPr>
        <w:drawing>
          <wp:inline distT="0" distB="0" distL="0" distR="0" wp14:anchorId="2D604171" wp14:editId="60BB698F">
            <wp:extent cx="4462670" cy="2773017"/>
            <wp:effectExtent l="0" t="0" r="14605" b="27940"/>
            <wp:docPr id="33" name="Диагра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7A5D0C" w:rsidRPr="007A5D0C" w:rsidRDefault="007A5D0C" w:rsidP="007A5D0C">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b/>
          <w:sz w:val="28"/>
          <w:szCs w:val="28"/>
          <w:lang w:eastAsia="en-US"/>
        </w:rPr>
      </w:pPr>
      <w:r w:rsidRPr="007A5D0C">
        <w:rPr>
          <w:rFonts w:ascii="Times New Roman" w:eastAsia="Times New Roman" w:hAnsi="Times New Roman" w:cs="Times New Roman"/>
          <w:b/>
          <w:sz w:val="28"/>
          <w:szCs w:val="28"/>
          <w:lang w:eastAsia="en-US"/>
        </w:rPr>
        <w:t>За 2022 г. от общо осъдените и санкционирани с влязъл в сила съдебен акт лица за окръг Враца – 1106 бр., оправданите лица са 16 бр., което съставлява относителен дял от 1,44% / при 1,37% за 2021г. и 1.18% за 2020г./</w:t>
      </w:r>
    </w:p>
    <w:p w:rsidR="007A5D0C" w:rsidRPr="007A5D0C" w:rsidRDefault="007A5D0C" w:rsidP="007A5D0C">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sidRPr="007A5D0C">
        <w:rPr>
          <w:rFonts w:ascii="Times New Roman" w:eastAsia="Times New Roman" w:hAnsi="Times New Roman" w:cs="Times New Roman"/>
          <w:sz w:val="28"/>
          <w:szCs w:val="28"/>
          <w:lang w:eastAsia="en-US"/>
        </w:rPr>
        <w:t xml:space="preserve">За отчетния период за Окръжна прокуратура – Враца няма постановени оправдателни присъди, а една, постановена през предишен период, е влязла в сила, което наред с  малкия брой на оправдателни съдебни актове за изминалите 2021 и 2020 г. </w:t>
      </w:r>
      <w:proofErr w:type="spellStart"/>
      <w:r w:rsidRPr="007A5D0C">
        <w:rPr>
          <w:rFonts w:ascii="Times New Roman" w:eastAsia="Times New Roman" w:hAnsi="Times New Roman" w:cs="Times New Roman"/>
          <w:sz w:val="28"/>
          <w:szCs w:val="28"/>
          <w:lang w:eastAsia="en-US"/>
        </w:rPr>
        <w:t>затвърждава</w:t>
      </w:r>
      <w:proofErr w:type="spellEnd"/>
      <w:r w:rsidRPr="007A5D0C">
        <w:rPr>
          <w:rFonts w:ascii="Times New Roman" w:eastAsia="Times New Roman" w:hAnsi="Times New Roman" w:cs="Times New Roman"/>
          <w:sz w:val="28"/>
          <w:szCs w:val="28"/>
          <w:lang w:eastAsia="en-US"/>
        </w:rPr>
        <w:t xml:space="preserve"> тенденция за нисък брой такива актове и сочи  на повишаване качеството и обосноваността на изготвените прокурорски актове. </w:t>
      </w:r>
    </w:p>
    <w:p w:rsidR="007A5D0C" w:rsidRPr="007A5D0C" w:rsidRDefault="007A5D0C" w:rsidP="007A5D0C">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sidRPr="007A5D0C">
        <w:rPr>
          <w:rFonts w:ascii="Times New Roman" w:eastAsia="Times New Roman" w:hAnsi="Times New Roman" w:cs="Times New Roman"/>
          <w:sz w:val="28"/>
          <w:szCs w:val="28"/>
          <w:lang w:eastAsia="en-US"/>
        </w:rPr>
        <w:t xml:space="preserve">Сред причините  за постановяване на оправдателни присъди може да се посочи липсата на прецизност при прилагане на наказателно-правните норми към събраните доказателства, а от друга страна те не би следвало да се вменят изцяло във вина на съответния прокурор, нито следва да се тълкуват преимуществено в посока на неизпълнен професионален ангажимент в случаите, когато в делата са се съдържали безспорни доказателства относно виновността на дееца, но в хода на съдебното следствие, при условията на прилагане на принципа за непосредственост при събиране на доказателства, съдът отчита промяна на акцента на </w:t>
      </w:r>
      <w:proofErr w:type="spellStart"/>
      <w:r w:rsidRPr="007A5D0C">
        <w:rPr>
          <w:rFonts w:ascii="Times New Roman" w:eastAsia="Times New Roman" w:hAnsi="Times New Roman" w:cs="Times New Roman"/>
          <w:sz w:val="28"/>
          <w:szCs w:val="28"/>
          <w:lang w:eastAsia="en-US"/>
        </w:rPr>
        <w:t>доказателствената</w:t>
      </w:r>
      <w:proofErr w:type="spellEnd"/>
      <w:r w:rsidRPr="007A5D0C">
        <w:rPr>
          <w:rFonts w:ascii="Times New Roman" w:eastAsia="Times New Roman" w:hAnsi="Times New Roman" w:cs="Times New Roman"/>
          <w:sz w:val="28"/>
          <w:szCs w:val="28"/>
          <w:lang w:eastAsia="en-US"/>
        </w:rPr>
        <w:t xml:space="preserve"> съвкупност от такъв подкрепящ обвинителната теза, към такъв, при който обвинението не е доказано.</w:t>
      </w:r>
    </w:p>
    <w:p w:rsidR="007A5D0C" w:rsidRPr="007A5D0C" w:rsidRDefault="007A5D0C" w:rsidP="007A5D0C">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sidRPr="007A5D0C">
        <w:rPr>
          <w:rFonts w:ascii="Times New Roman" w:eastAsia="Times New Roman" w:hAnsi="Times New Roman" w:cs="Times New Roman"/>
          <w:sz w:val="28"/>
          <w:szCs w:val="28"/>
          <w:lang w:eastAsia="en-US"/>
        </w:rPr>
        <w:t xml:space="preserve">Такова развитие на съдебното следствие е често срещано и касае най-вече промененото процесуално поведение на част от свидетелите, както и експертни заключения, които водят до нови процесуални изводи, което в </w:t>
      </w:r>
      <w:r w:rsidRPr="007A5D0C">
        <w:rPr>
          <w:rFonts w:ascii="Times New Roman" w:eastAsia="Times New Roman" w:hAnsi="Times New Roman" w:cs="Times New Roman"/>
          <w:sz w:val="28"/>
          <w:szCs w:val="28"/>
          <w:lang w:eastAsia="en-US"/>
        </w:rPr>
        <w:lastRenderedPageBreak/>
        <w:t xml:space="preserve">никакъв случай не би могло да бъде вменено във вина на прокурора. </w:t>
      </w:r>
    </w:p>
    <w:p w:rsidR="007A5D0C" w:rsidRPr="007A5D0C" w:rsidRDefault="007A5D0C" w:rsidP="007A5D0C">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sidRPr="007A5D0C">
        <w:rPr>
          <w:rFonts w:ascii="Times New Roman" w:eastAsia="Times New Roman" w:hAnsi="Times New Roman" w:cs="Times New Roman"/>
          <w:sz w:val="28"/>
          <w:szCs w:val="28"/>
          <w:lang w:eastAsia="en-US"/>
        </w:rPr>
        <w:t>За РП Враца и териториалните отделения е налице тенденция на запазване нисък брой оправдани лица и в относителен дял спрямо осъдените и санкционирани с окончателен съдебен акт.</w:t>
      </w:r>
    </w:p>
    <w:p w:rsidR="007A5D0C" w:rsidRPr="007A5D0C" w:rsidRDefault="007A5D0C" w:rsidP="007A5D0C">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0"/>
          <w:szCs w:val="20"/>
          <w:lang w:val="en-US" w:eastAsia="en-US"/>
        </w:rPr>
      </w:pPr>
      <w:r w:rsidRPr="007A5D0C">
        <w:rPr>
          <w:rFonts w:ascii="Times New Roman" w:eastAsia="Times New Roman" w:hAnsi="Times New Roman" w:cs="Times New Roman"/>
          <w:sz w:val="28"/>
          <w:szCs w:val="28"/>
          <w:lang w:eastAsia="en-US"/>
        </w:rPr>
        <w:tab/>
        <w:t>В заключение следва да се отбележи, че усилията на прокурорите от района на Окръжна прокуратура – Враца, ще продължат в посока  подобряване качеството на изготвените от тях актове за намаляване броя на върнати дела и оправдателни присъди.</w:t>
      </w:r>
    </w:p>
    <w:p w:rsidR="007A5D0C" w:rsidRPr="007A5D0C" w:rsidRDefault="007A5D0C" w:rsidP="007A5D0C">
      <w:pPr>
        <w:rPr>
          <w:rFonts w:eastAsiaTheme="minorHAnsi"/>
          <w:lang w:eastAsia="en-US"/>
        </w:rPr>
      </w:pPr>
    </w:p>
    <w:p w:rsidR="00E12740" w:rsidRDefault="00E12740" w:rsidP="00E12740">
      <w:pPr>
        <w:keepNext/>
        <w:keepLines/>
        <w:spacing w:before="200" w:after="0"/>
        <w:ind w:firstLine="691"/>
        <w:outlineLvl w:val="1"/>
        <w:rPr>
          <w:rFonts w:ascii="Times New Roman" w:eastAsia="Times New Roman" w:hAnsi="Times New Roman" w:cstheme="majorBidi"/>
          <w:b/>
          <w:bCs/>
          <w:color w:val="000000" w:themeColor="text1"/>
          <w:sz w:val="28"/>
          <w:szCs w:val="26"/>
          <w:lang w:eastAsia="en-US"/>
        </w:rPr>
      </w:pPr>
      <w:r>
        <w:rPr>
          <w:rFonts w:ascii="Times New Roman" w:eastAsia="Times New Roman" w:hAnsi="Times New Roman" w:cstheme="majorBidi"/>
          <w:b/>
          <w:bCs/>
          <w:color w:val="000000" w:themeColor="text1"/>
          <w:sz w:val="28"/>
          <w:szCs w:val="26"/>
          <w:lang w:eastAsia="en-US"/>
        </w:rPr>
        <w:t>3. Гражданско-съдебен надзор.</w:t>
      </w:r>
    </w:p>
    <w:p w:rsidR="00E12740" w:rsidRDefault="00E12740" w:rsidP="00E12740">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През изминалата година, както и предходните такива, дейността на прокуратурите от Врачанския регион по гражданско – съдебния надзор се изразяваше в изготвяне и предявяване на граждански искове и в участия в съдебни заседания по граждански дела. Работата в тази насока се осъществява съгласно действащите в страната граждански закони, приложимите норми на международното законодателство и съответните указания на </w:t>
      </w:r>
      <w:proofErr w:type="spellStart"/>
      <w:r>
        <w:rPr>
          <w:rFonts w:ascii="Times New Roman" w:eastAsia="Times New Roman" w:hAnsi="Times New Roman" w:cs="Times New Roman"/>
          <w:sz w:val="28"/>
          <w:szCs w:val="28"/>
          <w:lang w:eastAsia="en-US"/>
        </w:rPr>
        <w:t>горестоящите</w:t>
      </w:r>
      <w:proofErr w:type="spellEnd"/>
      <w:r>
        <w:rPr>
          <w:rFonts w:ascii="Times New Roman" w:eastAsia="Times New Roman" w:hAnsi="Times New Roman" w:cs="Times New Roman"/>
          <w:sz w:val="28"/>
          <w:szCs w:val="28"/>
          <w:lang w:eastAsia="en-US"/>
        </w:rPr>
        <w:t xml:space="preserve"> прокуратури. </w:t>
      </w:r>
    </w:p>
    <w:p w:rsidR="00E12740" w:rsidRDefault="00E12740" w:rsidP="00E12740">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През 2022 година прокурорите от Окръжна прокуратура – Враца са предявили общо </w:t>
      </w:r>
      <w:r>
        <w:rPr>
          <w:rFonts w:ascii="Times New Roman" w:eastAsia="Times New Roman" w:hAnsi="Times New Roman" w:cs="Times New Roman"/>
          <w:sz w:val="28"/>
          <w:szCs w:val="28"/>
          <w:lang w:val="en-US" w:eastAsia="en-US"/>
        </w:rPr>
        <w:t>6</w:t>
      </w:r>
      <w:r>
        <w:rPr>
          <w:rFonts w:ascii="Times New Roman" w:eastAsia="Times New Roman" w:hAnsi="Times New Roman" w:cs="Times New Roman"/>
          <w:sz w:val="28"/>
          <w:szCs w:val="28"/>
          <w:lang w:eastAsia="en-US"/>
        </w:rPr>
        <w:t xml:space="preserve"> </w:t>
      </w:r>
      <w:r w:rsidR="00216415">
        <w:rPr>
          <w:rFonts w:ascii="Times New Roman" w:eastAsia="Times New Roman" w:hAnsi="Times New Roman" w:cs="Times New Roman"/>
          <w:sz w:val="28"/>
          <w:szCs w:val="28"/>
          <w:lang w:eastAsia="en-US"/>
        </w:rPr>
        <w:t xml:space="preserve">бр. </w:t>
      </w:r>
      <w:r>
        <w:rPr>
          <w:rFonts w:ascii="Times New Roman" w:eastAsia="Times New Roman" w:hAnsi="Times New Roman" w:cs="Times New Roman"/>
          <w:sz w:val="28"/>
          <w:szCs w:val="28"/>
          <w:lang w:eastAsia="en-US"/>
        </w:rPr>
        <w:t>иска по СК, ГПК, ТЗ и други закони /при 1</w:t>
      </w:r>
      <w:r>
        <w:rPr>
          <w:rFonts w:ascii="Times New Roman" w:eastAsia="Times New Roman" w:hAnsi="Times New Roman" w:cs="Times New Roman"/>
          <w:sz w:val="28"/>
          <w:szCs w:val="28"/>
          <w:lang w:val="en-US" w:eastAsia="en-US"/>
        </w:rPr>
        <w:t>2</w:t>
      </w:r>
      <w:r>
        <w:rPr>
          <w:rFonts w:ascii="Times New Roman" w:eastAsia="Times New Roman" w:hAnsi="Times New Roman" w:cs="Times New Roman"/>
          <w:sz w:val="28"/>
          <w:szCs w:val="28"/>
          <w:lang w:eastAsia="en-US"/>
        </w:rPr>
        <w:t xml:space="preserve"> бр. за 2021 г.; </w:t>
      </w:r>
      <w:r>
        <w:rPr>
          <w:rFonts w:ascii="Times New Roman" w:eastAsia="Times New Roman" w:hAnsi="Times New Roman" w:cs="Times New Roman"/>
          <w:sz w:val="28"/>
          <w:szCs w:val="28"/>
          <w:lang w:val="en-US" w:eastAsia="en-US"/>
        </w:rPr>
        <w:t>10</w:t>
      </w:r>
      <w:r>
        <w:rPr>
          <w:rFonts w:ascii="Times New Roman" w:eastAsia="Times New Roman" w:hAnsi="Times New Roman" w:cs="Times New Roman"/>
          <w:sz w:val="28"/>
          <w:szCs w:val="28"/>
          <w:lang w:eastAsia="en-US"/>
        </w:rPr>
        <w:t xml:space="preserve"> броя през 2020 г., 7 броя за 2019 г. и  14 броя за 2018 г./.</w:t>
      </w:r>
    </w:p>
    <w:p w:rsidR="00E12740" w:rsidRDefault="00E12740" w:rsidP="00E12740">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Разгледани от съда са 3 бр. искове, 2 бр. са уважени. </w:t>
      </w:r>
    </w:p>
    <w:p w:rsidR="00E12740" w:rsidRDefault="00E12740" w:rsidP="00E12740">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Прокурорите от Врачански  съдебен регион  са участвали общо в 134 съдебни заседания по 119 граждански дела</w:t>
      </w:r>
      <w:r w:rsidR="00216415">
        <w:rPr>
          <w:rFonts w:ascii="Times New Roman" w:eastAsia="Times New Roman" w:hAnsi="Times New Roman" w:cs="Times New Roman"/>
          <w:sz w:val="28"/>
          <w:szCs w:val="28"/>
          <w:lang w:eastAsia="en-US"/>
        </w:rPr>
        <w:t>, като се отчита намаляване в броя и</w:t>
      </w:r>
      <w:r w:rsidR="00665267">
        <w:rPr>
          <w:rFonts w:ascii="Times New Roman" w:eastAsia="Times New Roman" w:hAnsi="Times New Roman" w:cs="Times New Roman"/>
          <w:sz w:val="28"/>
          <w:szCs w:val="28"/>
          <w:lang w:eastAsia="en-US"/>
        </w:rPr>
        <w:t>м</w:t>
      </w:r>
      <w:r>
        <w:rPr>
          <w:rFonts w:ascii="Times New Roman" w:eastAsia="Times New Roman" w:hAnsi="Times New Roman" w:cs="Times New Roman"/>
          <w:sz w:val="28"/>
          <w:szCs w:val="28"/>
          <w:lang w:eastAsia="en-US"/>
        </w:rPr>
        <w:t xml:space="preserve"> /п</w:t>
      </w:r>
      <w:r w:rsidR="00665267">
        <w:rPr>
          <w:rFonts w:ascii="Times New Roman" w:eastAsia="Times New Roman" w:hAnsi="Times New Roman" w:cs="Times New Roman"/>
          <w:sz w:val="28"/>
          <w:szCs w:val="28"/>
          <w:lang w:eastAsia="en-US"/>
        </w:rPr>
        <w:t xml:space="preserve">рез 2021 са участвали в 246 съдебни </w:t>
      </w:r>
      <w:r>
        <w:rPr>
          <w:rFonts w:ascii="Times New Roman" w:eastAsia="Times New Roman" w:hAnsi="Times New Roman" w:cs="Times New Roman"/>
          <w:sz w:val="28"/>
          <w:szCs w:val="28"/>
          <w:lang w:eastAsia="en-US"/>
        </w:rPr>
        <w:t>заседания по 202 дела; през 2020 година участието е било в 172 съд.заседания по 158 дела, през 2019 година</w:t>
      </w:r>
      <w:r w:rsidR="00665267">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участието е било в 279 съд.заседания по 233 дела/.</w:t>
      </w:r>
    </w:p>
    <w:p w:rsidR="00E12740" w:rsidRDefault="00E12740" w:rsidP="00E12740">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Прокурорите се отнасят с нужната отговорност, като прилагат необходимите писмени доказателства и правят обосновани искания за допускане на гласни и други такива. Изготвените искови молби са отговаряли на изискванията на чл.127 и чл.128 ГПК.</w:t>
      </w:r>
    </w:p>
    <w:p w:rsidR="00E12740" w:rsidRDefault="00E12740" w:rsidP="00E12740">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През 2022г.</w:t>
      </w:r>
      <w:r w:rsidR="00665267">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прокуратурите от региона са изготвили общо 194 бр. уведомления до КПКОНПИ /при 225 за 2021 г.; 181 бр. през 2020 г.,  90 бр. през 2019 г., 55 бр. през 2018г./ .</w:t>
      </w:r>
    </w:p>
    <w:p w:rsidR="00E12740" w:rsidRDefault="00E12740" w:rsidP="00E12740">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Относно дейността в тази насока следва да се отчете, че прокурорите са изпълнявали отговорно задълженията си за уведомяване на КПКОНПИ в </w:t>
      </w:r>
      <w:proofErr w:type="spellStart"/>
      <w:r>
        <w:rPr>
          <w:rFonts w:ascii="Times New Roman" w:eastAsia="Times New Roman" w:hAnsi="Times New Roman" w:cs="Times New Roman"/>
          <w:sz w:val="28"/>
          <w:szCs w:val="28"/>
          <w:lang w:eastAsia="en-US"/>
        </w:rPr>
        <w:t>законоустановените</w:t>
      </w:r>
      <w:proofErr w:type="spellEnd"/>
      <w:r>
        <w:rPr>
          <w:rFonts w:ascii="Times New Roman" w:eastAsia="Times New Roman" w:hAnsi="Times New Roman" w:cs="Times New Roman"/>
          <w:sz w:val="28"/>
          <w:szCs w:val="28"/>
          <w:lang w:eastAsia="en-US"/>
        </w:rPr>
        <w:t xml:space="preserve"> случаи, като за пореден път отбелязваме, че не се получава обратна информация от страна на Комисията за образуваните производства по изпратените уведомления. </w:t>
      </w:r>
    </w:p>
    <w:p w:rsidR="00E12740" w:rsidRDefault="00E12740" w:rsidP="00E12740">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Прокуратурата е осъдена по 9 броя дела по ЗОДОВ – 8 броя </w:t>
      </w:r>
      <w:proofErr w:type="spellStart"/>
      <w:r>
        <w:rPr>
          <w:rFonts w:ascii="Times New Roman" w:eastAsia="Times New Roman" w:hAnsi="Times New Roman" w:cs="Times New Roman"/>
          <w:sz w:val="28"/>
          <w:szCs w:val="28"/>
          <w:lang w:eastAsia="en-US"/>
        </w:rPr>
        <w:t>първоинстанционни</w:t>
      </w:r>
      <w:proofErr w:type="spellEnd"/>
      <w:r>
        <w:rPr>
          <w:rFonts w:ascii="Times New Roman" w:eastAsia="Times New Roman" w:hAnsi="Times New Roman" w:cs="Times New Roman"/>
          <w:sz w:val="28"/>
          <w:szCs w:val="28"/>
          <w:lang w:eastAsia="en-US"/>
        </w:rPr>
        <w:t xml:space="preserve">  и 1 брой </w:t>
      </w:r>
      <w:proofErr w:type="spellStart"/>
      <w:r>
        <w:rPr>
          <w:rFonts w:ascii="Times New Roman" w:eastAsia="Times New Roman" w:hAnsi="Times New Roman" w:cs="Times New Roman"/>
          <w:sz w:val="28"/>
          <w:szCs w:val="28"/>
          <w:lang w:eastAsia="en-US"/>
        </w:rPr>
        <w:t>въззивно</w:t>
      </w:r>
      <w:proofErr w:type="spellEnd"/>
      <w:r>
        <w:rPr>
          <w:rFonts w:ascii="Times New Roman" w:eastAsia="Times New Roman" w:hAnsi="Times New Roman" w:cs="Times New Roman"/>
          <w:sz w:val="28"/>
          <w:szCs w:val="28"/>
          <w:lang w:eastAsia="en-US"/>
        </w:rPr>
        <w:t xml:space="preserve">. През 2021 прокуратурата е осъдена по 10 броя дела, през 2020г. – по 3 бр. дела, а през 2019 г. – по 11 бр. дела. </w:t>
      </w:r>
    </w:p>
    <w:p w:rsidR="00E12740" w:rsidRDefault="00E12740" w:rsidP="00E12740">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През годината са депозирани 5 бр. </w:t>
      </w:r>
      <w:proofErr w:type="spellStart"/>
      <w:r>
        <w:rPr>
          <w:rFonts w:ascii="Times New Roman" w:eastAsia="Times New Roman" w:hAnsi="Times New Roman" w:cs="Times New Roman"/>
          <w:sz w:val="28"/>
          <w:szCs w:val="28"/>
          <w:lang w:eastAsia="en-US"/>
        </w:rPr>
        <w:t>въззивни</w:t>
      </w:r>
      <w:proofErr w:type="spellEnd"/>
      <w:r>
        <w:rPr>
          <w:rFonts w:ascii="Times New Roman" w:eastAsia="Times New Roman" w:hAnsi="Times New Roman" w:cs="Times New Roman"/>
          <w:sz w:val="28"/>
          <w:szCs w:val="28"/>
          <w:lang w:eastAsia="en-US"/>
        </w:rPr>
        <w:t xml:space="preserve"> жалби /3 броя от ОП Враца и 2 броя от РП Враца/.  През 2021 година са депозирани 3 броя </w:t>
      </w:r>
      <w:proofErr w:type="spellStart"/>
      <w:r>
        <w:rPr>
          <w:rFonts w:ascii="Times New Roman" w:eastAsia="Times New Roman" w:hAnsi="Times New Roman" w:cs="Times New Roman"/>
          <w:sz w:val="28"/>
          <w:szCs w:val="28"/>
          <w:lang w:eastAsia="en-US"/>
        </w:rPr>
        <w:t>въззивни</w:t>
      </w:r>
      <w:proofErr w:type="spellEnd"/>
      <w:r>
        <w:rPr>
          <w:rFonts w:ascii="Times New Roman" w:eastAsia="Times New Roman" w:hAnsi="Times New Roman" w:cs="Times New Roman"/>
          <w:sz w:val="28"/>
          <w:szCs w:val="28"/>
          <w:lang w:eastAsia="en-US"/>
        </w:rPr>
        <w:t xml:space="preserve"> жалби. </w:t>
      </w:r>
    </w:p>
    <w:p w:rsidR="00E12740" w:rsidRDefault="00E12740" w:rsidP="00E12740">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lastRenderedPageBreak/>
        <w:t xml:space="preserve">Не са изготвяни касационни жалби. </w:t>
      </w:r>
    </w:p>
    <w:p w:rsidR="00E12740" w:rsidRDefault="00E12740" w:rsidP="00E12740">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Активността на прокурорите по гражданско-съдебния надзор е много добра.</w:t>
      </w:r>
    </w:p>
    <w:p w:rsidR="00ED39DF" w:rsidRDefault="00ED39DF" w:rsidP="00C00783">
      <w:pPr>
        <w:pStyle w:val="2"/>
        <w:spacing w:line="240" w:lineRule="auto"/>
        <w:ind w:firstLine="692"/>
        <w:jc w:val="both"/>
        <w:rPr>
          <w:rFonts w:eastAsia="Times New Roman"/>
          <w:lang w:eastAsia="en-US"/>
        </w:rPr>
      </w:pPr>
      <w:r w:rsidRPr="0044511F">
        <w:rPr>
          <w:rFonts w:eastAsia="Times New Roman"/>
          <w:lang w:eastAsia="en-US"/>
        </w:rPr>
        <w:t>4. Осъдителни решения срещу Прокуратурата на РБ на основание Закона за отговорността на Държавата и Общините за вреди. Изпълнение на индивидуални и общи мерки във връзка с решенията на Европейския съд по правата на човека по дела срещу България.</w:t>
      </w:r>
    </w:p>
    <w:p w:rsidR="00E12740" w:rsidRDefault="00E12740" w:rsidP="00E12740">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През отчетната 2022г., прокурорите от региона са взели активно участие в производства по ЗОДОВ, както следва: прокурорите от ОП-Враца, като контролираща страна на основание чл.1 от ЗОДОВ, а по чл.2 от ЗОДОВ – като </w:t>
      </w:r>
      <w:proofErr w:type="spellStart"/>
      <w:r>
        <w:rPr>
          <w:rFonts w:ascii="Times New Roman" w:eastAsia="Times New Roman" w:hAnsi="Times New Roman" w:cs="Times New Roman"/>
          <w:sz w:val="28"/>
          <w:szCs w:val="28"/>
          <w:lang w:eastAsia="en-US"/>
        </w:rPr>
        <w:t>ответници</w:t>
      </w:r>
      <w:proofErr w:type="spellEnd"/>
      <w:r>
        <w:rPr>
          <w:rFonts w:ascii="Times New Roman" w:eastAsia="Times New Roman" w:hAnsi="Times New Roman" w:cs="Times New Roman"/>
          <w:sz w:val="28"/>
          <w:szCs w:val="28"/>
          <w:lang w:eastAsia="en-US"/>
        </w:rPr>
        <w:t xml:space="preserve">  и двете прокуратури /ОП-Враца и РП-Враца/. </w:t>
      </w:r>
    </w:p>
    <w:p w:rsidR="00E12740" w:rsidRDefault="00E12740" w:rsidP="00E12740">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Срещу Прокуратурата на Република България  са постановени 9  влезли в сила решения: 6 – на РС – Враца, 1 – на РС – Козлодуй, 1 – на РС – Оряхово и 1 на Окръжен съд – Враца.</w:t>
      </w:r>
    </w:p>
    <w:p w:rsidR="00E12740" w:rsidRDefault="00E12740" w:rsidP="00E12740">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Дейността на прокурорите по тези дела са изразява в активното им участие в съдебните производства, при които са оспорвали исковете, както по основание, така и по размер, изготвяли са обосновани писмени отговори по реда на чл. 131 ГПК, изготвяли са </w:t>
      </w:r>
      <w:proofErr w:type="spellStart"/>
      <w:r>
        <w:rPr>
          <w:rFonts w:ascii="Times New Roman" w:eastAsia="Times New Roman" w:hAnsi="Times New Roman" w:cs="Times New Roman"/>
          <w:sz w:val="28"/>
          <w:szCs w:val="28"/>
          <w:lang w:eastAsia="en-US"/>
        </w:rPr>
        <w:t>въззивни</w:t>
      </w:r>
      <w:proofErr w:type="spellEnd"/>
      <w:r>
        <w:rPr>
          <w:rFonts w:ascii="Times New Roman" w:eastAsia="Times New Roman" w:hAnsi="Times New Roman" w:cs="Times New Roman"/>
          <w:sz w:val="28"/>
          <w:szCs w:val="28"/>
          <w:lang w:eastAsia="en-US"/>
        </w:rPr>
        <w:t xml:space="preserve"> и касационни жалби срещу осъдителните решения. За добрата работа по тези дела следва да се отчетат и указанията на  прокурорите от отдел „Съдебен“ при ВКП.</w:t>
      </w:r>
    </w:p>
    <w:p w:rsidR="00E12740" w:rsidRDefault="00E12740" w:rsidP="00E12740">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Разпределението на делата с оглед правното им основание е: </w:t>
      </w:r>
    </w:p>
    <w:p w:rsidR="00E12740" w:rsidRDefault="00E12740" w:rsidP="00E12740">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по чл.2, ал.1, т.3, пр.1  от ЗОДОВ – 5 броя,      </w:t>
      </w:r>
    </w:p>
    <w:p w:rsidR="00E12740" w:rsidRDefault="00E12740" w:rsidP="00E12740">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по чл.2, ал.1, т.3, пр.2  от ЗОДОВ – 3 броя,</w:t>
      </w:r>
    </w:p>
    <w:p w:rsidR="00E12740" w:rsidRDefault="00E12740" w:rsidP="00E12740">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по чл.2 б от ЗОДОВ                       </w:t>
      </w:r>
      <w:r w:rsidR="00665267" w:rsidRPr="00665267">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w:t>
      </w:r>
      <w:r w:rsidR="00310431">
        <w:rPr>
          <w:rFonts w:ascii="Times New Roman" w:eastAsia="Times New Roman" w:hAnsi="Times New Roman" w:cs="Times New Roman"/>
          <w:sz w:val="28"/>
          <w:szCs w:val="28"/>
          <w:lang w:eastAsia="en-US"/>
        </w:rPr>
        <w:t xml:space="preserve">1 </w:t>
      </w:r>
      <w:r>
        <w:rPr>
          <w:rFonts w:ascii="Times New Roman" w:eastAsia="Times New Roman" w:hAnsi="Times New Roman" w:cs="Times New Roman"/>
          <w:sz w:val="28"/>
          <w:szCs w:val="28"/>
          <w:lang w:eastAsia="en-US"/>
        </w:rPr>
        <w:t xml:space="preserve"> брой.</w:t>
      </w:r>
    </w:p>
    <w:p w:rsidR="00E12740" w:rsidRDefault="00E12740" w:rsidP="00E12740">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Общият размер на присъдените обезщетения по влезлите в сила решения възлиза на сумата от 38 395 лв. /  при  44344 лв. за 2021 г</w:t>
      </w:r>
      <w:r w:rsidR="00665267">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при 30159 лв. за 2020г.; 74 950лв. за 2019г./.</w:t>
      </w:r>
    </w:p>
    <w:p w:rsidR="00E12740" w:rsidRDefault="00E12740" w:rsidP="00E12740">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За делата по ЗОДОВ се водят писмени досиета.</w:t>
      </w:r>
    </w:p>
    <w:p w:rsidR="00E12740" w:rsidRDefault="00E12740" w:rsidP="00E12740">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За региона през 2022г</w:t>
      </w:r>
      <w:r w:rsidR="00665267">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не са водени дела за нарушаване на права, защитени от  чл.5, </w:t>
      </w:r>
      <w:proofErr w:type="spellStart"/>
      <w:r>
        <w:rPr>
          <w:rFonts w:ascii="Times New Roman" w:eastAsia="Times New Roman" w:hAnsi="Times New Roman" w:cs="Times New Roman"/>
          <w:sz w:val="28"/>
          <w:szCs w:val="28"/>
          <w:lang w:eastAsia="en-US"/>
        </w:rPr>
        <w:t>пар</w:t>
      </w:r>
      <w:proofErr w:type="spellEnd"/>
      <w:r>
        <w:rPr>
          <w:rFonts w:ascii="Times New Roman" w:eastAsia="Times New Roman" w:hAnsi="Times New Roman" w:cs="Times New Roman"/>
          <w:sz w:val="28"/>
          <w:szCs w:val="28"/>
          <w:lang w:eastAsia="en-US"/>
        </w:rPr>
        <w:t xml:space="preserve">.2-4 ЕКЗПЧОС. </w:t>
      </w:r>
    </w:p>
    <w:p w:rsidR="00E12740" w:rsidRDefault="00E12740" w:rsidP="00E12740">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По чл. 6, </w:t>
      </w:r>
      <w:proofErr w:type="spellStart"/>
      <w:r>
        <w:rPr>
          <w:rFonts w:ascii="Times New Roman" w:eastAsia="Times New Roman" w:hAnsi="Times New Roman" w:cs="Times New Roman"/>
          <w:sz w:val="28"/>
          <w:szCs w:val="28"/>
          <w:lang w:eastAsia="en-US"/>
        </w:rPr>
        <w:t>пар</w:t>
      </w:r>
      <w:proofErr w:type="spellEnd"/>
      <w:r>
        <w:rPr>
          <w:rFonts w:ascii="Times New Roman" w:eastAsia="Times New Roman" w:hAnsi="Times New Roman" w:cs="Times New Roman"/>
          <w:sz w:val="28"/>
          <w:szCs w:val="28"/>
          <w:lang w:eastAsia="en-US"/>
        </w:rPr>
        <w:t>.1 ЕКЗПЧОС е водено 1 дело.</w:t>
      </w:r>
    </w:p>
    <w:p w:rsidR="00E12740" w:rsidRDefault="00E12740" w:rsidP="00E12740">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От анализа на съдебната практика на Европейския съд по правата на човека е видно, че най-много осъдителни присъди постановени срещу Република България са за забавено правосъдие. </w:t>
      </w:r>
    </w:p>
    <w:p w:rsidR="00863056" w:rsidRPr="00863056" w:rsidRDefault="00863056" w:rsidP="00863056">
      <w:pPr>
        <w:keepNext/>
        <w:keepLines/>
        <w:spacing w:before="200" w:after="0"/>
        <w:ind w:firstLine="691"/>
        <w:outlineLvl w:val="1"/>
        <w:rPr>
          <w:rFonts w:ascii="Times New Roman" w:eastAsia="Times New Roman" w:hAnsi="Times New Roman" w:cstheme="majorBidi"/>
          <w:b/>
          <w:bCs/>
          <w:color w:val="000000" w:themeColor="text1"/>
          <w:sz w:val="28"/>
          <w:szCs w:val="26"/>
        </w:rPr>
      </w:pPr>
      <w:r w:rsidRPr="00863056">
        <w:rPr>
          <w:rFonts w:ascii="Times New Roman" w:eastAsia="Times New Roman" w:hAnsi="Times New Roman" w:cstheme="majorBidi"/>
          <w:b/>
          <w:bCs/>
          <w:color w:val="000000" w:themeColor="text1"/>
          <w:sz w:val="28"/>
          <w:szCs w:val="26"/>
        </w:rPr>
        <w:t>5. Изпълнение на наказанията и другите принудителни мерки</w:t>
      </w:r>
    </w:p>
    <w:p w:rsidR="00863056" w:rsidRPr="00863056" w:rsidRDefault="00863056" w:rsidP="00863056">
      <w:pPr>
        <w:spacing w:after="0" w:line="240" w:lineRule="auto"/>
        <w:ind w:firstLine="708"/>
        <w:jc w:val="both"/>
        <w:rPr>
          <w:rFonts w:ascii="Times New Roman" w:eastAsiaTheme="minorHAnsi" w:hAnsi="Times New Roman" w:cs="Times New Roman"/>
          <w:sz w:val="28"/>
          <w:szCs w:val="28"/>
          <w:lang w:eastAsia="en-US"/>
        </w:rPr>
      </w:pPr>
      <w:r w:rsidRPr="00863056">
        <w:rPr>
          <w:rFonts w:ascii="Times New Roman" w:eastAsiaTheme="minorHAnsi" w:hAnsi="Times New Roman" w:cs="Times New Roman"/>
          <w:sz w:val="28"/>
          <w:szCs w:val="28"/>
          <w:lang w:eastAsia="en-US"/>
        </w:rPr>
        <w:t>Една от приоритетните цели в дейността на прокуратурата е своевременното и законосъобразно изпълнение на наказанията и другите принудителни мерки.</w:t>
      </w:r>
    </w:p>
    <w:p w:rsidR="00863056" w:rsidRPr="00863056" w:rsidRDefault="00863056" w:rsidP="00863056">
      <w:pPr>
        <w:spacing w:after="0" w:line="240" w:lineRule="auto"/>
        <w:ind w:firstLine="708"/>
        <w:jc w:val="both"/>
        <w:rPr>
          <w:rFonts w:ascii="Times New Roman" w:eastAsiaTheme="minorHAnsi" w:hAnsi="Times New Roman" w:cs="Times New Roman"/>
          <w:sz w:val="28"/>
          <w:szCs w:val="28"/>
          <w:lang w:eastAsia="en-US"/>
        </w:rPr>
      </w:pPr>
      <w:r w:rsidRPr="00863056">
        <w:rPr>
          <w:rFonts w:ascii="Times New Roman" w:eastAsiaTheme="minorHAnsi" w:hAnsi="Times New Roman" w:cs="Times New Roman"/>
          <w:sz w:val="28"/>
          <w:szCs w:val="28"/>
          <w:lang w:eastAsia="en-US"/>
        </w:rPr>
        <w:t>За изпълнението на тези цели е необходимо засилен контрол върху дейността по привеждане в изпълнение на присъдите, надзора в местата за лишаване от свобода и стриктното прилагане на институтите на условното предсрочно освобождаване и прекъсване на изпълнението на наказанията.</w:t>
      </w:r>
    </w:p>
    <w:p w:rsidR="00863056" w:rsidRPr="00863056" w:rsidRDefault="00863056" w:rsidP="00863056">
      <w:pPr>
        <w:spacing w:after="0" w:line="240" w:lineRule="auto"/>
        <w:ind w:firstLine="708"/>
        <w:jc w:val="both"/>
        <w:rPr>
          <w:rFonts w:ascii="Times New Roman" w:eastAsiaTheme="minorHAnsi" w:hAnsi="Times New Roman" w:cs="Times New Roman"/>
          <w:sz w:val="28"/>
          <w:szCs w:val="28"/>
          <w:lang w:eastAsia="en-US"/>
        </w:rPr>
      </w:pPr>
      <w:r w:rsidRPr="00863056">
        <w:rPr>
          <w:rFonts w:ascii="Times New Roman" w:eastAsiaTheme="minorHAnsi" w:hAnsi="Times New Roman" w:cs="Times New Roman"/>
          <w:sz w:val="28"/>
          <w:szCs w:val="28"/>
          <w:lang w:eastAsia="en-US"/>
        </w:rPr>
        <w:lastRenderedPageBreak/>
        <w:t>За отчетната 2022г</w:t>
      </w:r>
      <w:r w:rsidR="00665267">
        <w:rPr>
          <w:rFonts w:ascii="Times New Roman" w:eastAsiaTheme="minorHAnsi" w:hAnsi="Times New Roman" w:cs="Times New Roman"/>
          <w:sz w:val="28"/>
          <w:szCs w:val="28"/>
          <w:lang w:eastAsia="en-US"/>
        </w:rPr>
        <w:t>.</w:t>
      </w:r>
      <w:r w:rsidRPr="00863056">
        <w:rPr>
          <w:rFonts w:ascii="Times New Roman" w:eastAsiaTheme="minorHAnsi" w:hAnsi="Times New Roman" w:cs="Times New Roman"/>
          <w:sz w:val="28"/>
          <w:szCs w:val="28"/>
          <w:lang w:eastAsia="en-US"/>
        </w:rPr>
        <w:t xml:space="preserve"> надзора на прокуратурата за изпълнение на наказанията и другите принудителни мерки се е осъществявал в съответствие с разпоредбите на НПК, ЗИНЗС и „Указание за дейността на прокуратурата по надзор върху изпълнение на наказанията и другите принудителни мерки“</w:t>
      </w:r>
      <w:r w:rsidR="00665267">
        <w:rPr>
          <w:rFonts w:ascii="Times New Roman" w:eastAsiaTheme="minorHAnsi" w:hAnsi="Times New Roman" w:cs="Times New Roman"/>
          <w:sz w:val="28"/>
          <w:szCs w:val="28"/>
          <w:lang w:eastAsia="en-US"/>
        </w:rPr>
        <w:t>,</w:t>
      </w:r>
      <w:r w:rsidRPr="00863056">
        <w:rPr>
          <w:rFonts w:ascii="Times New Roman" w:eastAsiaTheme="minorHAnsi" w:hAnsi="Times New Roman" w:cs="Times New Roman"/>
          <w:sz w:val="28"/>
          <w:szCs w:val="28"/>
          <w:lang w:eastAsia="en-US"/>
        </w:rPr>
        <w:t xml:space="preserve"> регламентиращо дейността на прокуратурата в тази насока.</w:t>
      </w:r>
    </w:p>
    <w:p w:rsidR="00863056" w:rsidRPr="00863056" w:rsidRDefault="00863056" w:rsidP="00863056">
      <w:pPr>
        <w:spacing w:after="0" w:line="240" w:lineRule="auto"/>
        <w:ind w:firstLine="708"/>
        <w:jc w:val="both"/>
        <w:rPr>
          <w:rFonts w:ascii="Times New Roman" w:eastAsiaTheme="minorHAnsi" w:hAnsi="Times New Roman" w:cs="Times New Roman"/>
          <w:sz w:val="28"/>
          <w:szCs w:val="28"/>
          <w:lang w:eastAsia="en-US"/>
        </w:rPr>
      </w:pPr>
    </w:p>
    <w:p w:rsidR="00863056" w:rsidRPr="00863056" w:rsidRDefault="00863056" w:rsidP="00863056">
      <w:pPr>
        <w:spacing w:after="0" w:line="240" w:lineRule="auto"/>
        <w:ind w:firstLine="708"/>
        <w:jc w:val="both"/>
        <w:rPr>
          <w:rFonts w:ascii="Times New Roman" w:eastAsiaTheme="minorHAnsi" w:hAnsi="Times New Roman" w:cs="Times New Roman"/>
          <w:b/>
          <w:sz w:val="28"/>
          <w:szCs w:val="28"/>
          <w:lang w:eastAsia="en-US"/>
        </w:rPr>
      </w:pPr>
      <w:r w:rsidRPr="00863056">
        <w:rPr>
          <w:rFonts w:ascii="Times New Roman" w:eastAsiaTheme="minorHAnsi" w:hAnsi="Times New Roman" w:cs="Times New Roman"/>
          <w:b/>
          <w:sz w:val="28"/>
          <w:szCs w:val="28"/>
          <w:lang w:eastAsia="en-US"/>
        </w:rPr>
        <w:t>Привеждане на присъдите в изпълнение</w:t>
      </w:r>
    </w:p>
    <w:p w:rsidR="00863056" w:rsidRPr="00863056" w:rsidRDefault="00863056" w:rsidP="00863056">
      <w:pPr>
        <w:spacing w:after="0" w:line="240" w:lineRule="auto"/>
        <w:ind w:firstLine="708"/>
        <w:jc w:val="both"/>
        <w:rPr>
          <w:rFonts w:ascii="Times New Roman" w:eastAsiaTheme="minorHAnsi" w:hAnsi="Times New Roman" w:cs="Times New Roman"/>
          <w:sz w:val="28"/>
          <w:szCs w:val="28"/>
          <w:lang w:eastAsia="en-US"/>
        </w:rPr>
      </w:pPr>
      <w:r w:rsidRPr="00863056">
        <w:rPr>
          <w:rFonts w:ascii="Times New Roman" w:eastAsiaTheme="minorHAnsi" w:hAnsi="Times New Roman" w:cs="Times New Roman"/>
          <w:sz w:val="28"/>
          <w:szCs w:val="28"/>
          <w:lang w:eastAsia="en-US"/>
        </w:rPr>
        <w:t xml:space="preserve">Крайната фаза на реализиране на наказателната репресия е привеждане в изпълнение на влезлите в сила  съдебни актове, с наложени наказания и съответно – тяхното изтърпяване. Ролята на прокуратурата в тази фаза е ключова. От една страна тя е натоварена със задължението да   е „посредник“ на постановения съдебен акт между съда и  специализираните  органи по изпълнение на наказанията,  а от друга – да осъществява надзор за законност при изпълнение на наказанията. </w:t>
      </w:r>
    </w:p>
    <w:p w:rsidR="00863056" w:rsidRPr="00863056" w:rsidRDefault="00863056" w:rsidP="00863056">
      <w:pPr>
        <w:spacing w:after="0" w:line="240" w:lineRule="auto"/>
        <w:ind w:firstLine="708"/>
        <w:jc w:val="both"/>
        <w:rPr>
          <w:rFonts w:ascii="Times New Roman" w:eastAsiaTheme="minorHAnsi" w:hAnsi="Times New Roman" w:cs="Times New Roman"/>
          <w:sz w:val="28"/>
          <w:szCs w:val="28"/>
          <w:lang w:eastAsia="en-US"/>
        </w:rPr>
      </w:pPr>
      <w:r w:rsidRPr="00863056">
        <w:rPr>
          <w:rFonts w:ascii="Times New Roman" w:eastAsiaTheme="minorHAnsi" w:hAnsi="Times New Roman" w:cs="Times New Roman"/>
          <w:sz w:val="28"/>
          <w:szCs w:val="28"/>
          <w:lang w:eastAsia="en-US"/>
        </w:rPr>
        <w:t>През 2022г.</w:t>
      </w:r>
      <w:r w:rsidR="00665267">
        <w:rPr>
          <w:rFonts w:ascii="Times New Roman" w:eastAsiaTheme="minorHAnsi" w:hAnsi="Times New Roman" w:cs="Times New Roman"/>
          <w:sz w:val="28"/>
          <w:szCs w:val="28"/>
          <w:lang w:eastAsia="en-US"/>
        </w:rPr>
        <w:t>,</w:t>
      </w:r>
      <w:r w:rsidRPr="00863056">
        <w:rPr>
          <w:rFonts w:ascii="Times New Roman" w:eastAsiaTheme="minorHAnsi" w:hAnsi="Times New Roman" w:cs="Times New Roman"/>
          <w:sz w:val="28"/>
          <w:szCs w:val="28"/>
          <w:lang w:eastAsia="en-US"/>
        </w:rPr>
        <w:t xml:space="preserve"> в прокуратурите в региона са получени за привеждане в изпълнение влезли в сила съдебни актове – присъди, споразумения и определения с постановени наказания по НК – общо </w:t>
      </w:r>
      <w:r w:rsidRPr="00863056">
        <w:rPr>
          <w:rFonts w:ascii="Times New Roman" w:eastAsiaTheme="minorHAnsi" w:hAnsi="Times New Roman" w:cs="Times New Roman"/>
          <w:b/>
          <w:sz w:val="28"/>
          <w:szCs w:val="28"/>
          <w:lang w:eastAsia="en-US"/>
        </w:rPr>
        <w:t>637 акта</w:t>
      </w:r>
      <w:r w:rsidRPr="00863056">
        <w:rPr>
          <w:rFonts w:ascii="Times New Roman" w:eastAsiaTheme="minorHAnsi" w:hAnsi="Times New Roman" w:cs="Times New Roman"/>
          <w:sz w:val="28"/>
          <w:szCs w:val="28"/>
          <w:lang w:eastAsia="en-US"/>
        </w:rPr>
        <w:t xml:space="preserve"> /при 595 акта за 2021г. и 522 акта за 2020г./. Увеличен  е абсолютния брой на получените за изпълнение съдебни актове в сравнение с миналия отчетен период  със  7%.</w:t>
      </w:r>
    </w:p>
    <w:p w:rsidR="00863056" w:rsidRPr="00863056" w:rsidRDefault="00863056" w:rsidP="00863056">
      <w:pPr>
        <w:spacing w:after="0" w:line="240" w:lineRule="auto"/>
        <w:ind w:firstLine="708"/>
        <w:jc w:val="both"/>
        <w:rPr>
          <w:rFonts w:ascii="Times New Roman" w:eastAsiaTheme="minorHAnsi" w:hAnsi="Times New Roman" w:cs="Times New Roman"/>
          <w:sz w:val="28"/>
          <w:szCs w:val="28"/>
          <w:lang w:eastAsia="en-US"/>
        </w:rPr>
      </w:pPr>
      <w:r w:rsidRPr="00863056">
        <w:rPr>
          <w:rFonts w:ascii="Times New Roman" w:eastAsiaTheme="minorHAnsi" w:hAnsi="Times New Roman" w:cs="Times New Roman"/>
          <w:sz w:val="28"/>
          <w:szCs w:val="28"/>
          <w:lang w:eastAsia="en-US"/>
        </w:rPr>
        <w:t xml:space="preserve">От получените през 2022 год. съдебни акта с наложени наказания  са приведени в изпълнение 628 акта. Неприведени в изпълнение са 9/девет/ акта, поради образувани производства за групиране на наказанията. За сравнение, през 2021г. в прокуратурите в региона са изпълнили 580 броя съдебни акта – присъди и споразумения, а за 2020 г. този брой е бил 522 бр., от получени за привеждане в изпълнение влезли в сила съдебни актове присъди, споразумения и определения с постановени наказания по НК. Увеличението на броя на приведените в изпълнение присъди се дължи на по-големия брой получени  присъди  за  изпълнение. </w:t>
      </w:r>
    </w:p>
    <w:p w:rsidR="00863056" w:rsidRPr="00863056" w:rsidRDefault="00863056" w:rsidP="00863056">
      <w:pPr>
        <w:spacing w:after="0" w:line="240" w:lineRule="auto"/>
        <w:jc w:val="both"/>
        <w:rPr>
          <w:rFonts w:ascii="Times New Roman" w:eastAsiaTheme="minorHAnsi" w:hAnsi="Times New Roman" w:cs="Times New Roman"/>
          <w:sz w:val="28"/>
          <w:szCs w:val="28"/>
          <w:lang w:eastAsia="en-US"/>
        </w:rPr>
      </w:pPr>
      <w:r w:rsidRPr="00863056">
        <w:rPr>
          <w:rFonts w:ascii="Times New Roman" w:eastAsiaTheme="minorHAnsi" w:hAnsi="Times New Roman" w:cs="Times New Roman"/>
          <w:sz w:val="28"/>
          <w:szCs w:val="28"/>
          <w:lang w:eastAsia="en-US"/>
        </w:rPr>
        <w:tab/>
      </w:r>
      <w:r w:rsidRPr="00863056">
        <w:rPr>
          <w:rFonts w:ascii="Times New Roman" w:eastAsiaTheme="minorHAnsi" w:hAnsi="Times New Roman" w:cs="Times New Roman"/>
          <w:sz w:val="28"/>
          <w:szCs w:val="28"/>
          <w:lang w:eastAsia="en-US"/>
        </w:rPr>
        <w:tab/>
      </w:r>
    </w:p>
    <w:tbl>
      <w:tblPr>
        <w:tblStyle w:val="31"/>
        <w:tblW w:w="0" w:type="auto"/>
        <w:tblLook w:val="04A0" w:firstRow="1" w:lastRow="0" w:firstColumn="1" w:lastColumn="0" w:noHBand="0" w:noVBand="1"/>
      </w:tblPr>
      <w:tblGrid>
        <w:gridCol w:w="5778"/>
        <w:gridCol w:w="1134"/>
        <w:gridCol w:w="1134"/>
        <w:gridCol w:w="1166"/>
      </w:tblGrid>
      <w:tr w:rsidR="00863056" w:rsidRPr="00863056" w:rsidTr="007A5D0C">
        <w:tc>
          <w:tcPr>
            <w:tcW w:w="5778" w:type="dxa"/>
          </w:tcPr>
          <w:p w:rsidR="00863056" w:rsidRPr="00863056" w:rsidRDefault="00863056" w:rsidP="00863056">
            <w:pPr>
              <w:jc w:val="both"/>
              <w:rPr>
                <w:rFonts w:ascii="Times New Roman" w:eastAsiaTheme="minorHAnsi" w:hAnsi="Times New Roman" w:cs="Times New Roman"/>
                <w:lang w:eastAsia="en-US"/>
              </w:rPr>
            </w:pPr>
          </w:p>
        </w:tc>
        <w:tc>
          <w:tcPr>
            <w:tcW w:w="1134" w:type="dxa"/>
          </w:tcPr>
          <w:p w:rsidR="00863056" w:rsidRPr="00863056" w:rsidRDefault="00863056" w:rsidP="00863056">
            <w:pPr>
              <w:jc w:val="both"/>
              <w:rPr>
                <w:rFonts w:ascii="Times New Roman" w:eastAsiaTheme="minorHAnsi" w:hAnsi="Times New Roman" w:cs="Times New Roman"/>
                <w:lang w:eastAsia="en-US"/>
              </w:rPr>
            </w:pPr>
            <w:r w:rsidRPr="00863056">
              <w:rPr>
                <w:rFonts w:ascii="Times New Roman" w:eastAsiaTheme="minorHAnsi" w:hAnsi="Times New Roman" w:cs="Times New Roman"/>
                <w:lang w:eastAsia="en-US"/>
              </w:rPr>
              <w:t>2020г.</w:t>
            </w:r>
          </w:p>
        </w:tc>
        <w:tc>
          <w:tcPr>
            <w:tcW w:w="1134" w:type="dxa"/>
          </w:tcPr>
          <w:p w:rsidR="00863056" w:rsidRPr="00863056" w:rsidRDefault="00863056" w:rsidP="00863056">
            <w:pPr>
              <w:jc w:val="both"/>
              <w:rPr>
                <w:rFonts w:ascii="Times New Roman" w:eastAsiaTheme="minorHAnsi" w:hAnsi="Times New Roman" w:cs="Times New Roman"/>
                <w:lang w:eastAsia="en-US"/>
              </w:rPr>
            </w:pPr>
            <w:r w:rsidRPr="00863056">
              <w:rPr>
                <w:rFonts w:ascii="Times New Roman" w:eastAsiaTheme="minorHAnsi" w:hAnsi="Times New Roman" w:cs="Times New Roman"/>
                <w:lang w:eastAsia="en-US"/>
              </w:rPr>
              <w:t>2021 г.</w:t>
            </w:r>
            <w:r w:rsidRPr="00863056">
              <w:rPr>
                <w:rFonts w:ascii="Times New Roman" w:eastAsiaTheme="minorHAnsi" w:hAnsi="Times New Roman" w:cs="Times New Roman"/>
                <w:lang w:eastAsia="en-US"/>
              </w:rPr>
              <w:tab/>
            </w:r>
          </w:p>
        </w:tc>
        <w:tc>
          <w:tcPr>
            <w:tcW w:w="1166" w:type="dxa"/>
          </w:tcPr>
          <w:p w:rsidR="00863056" w:rsidRPr="00863056" w:rsidRDefault="00863056" w:rsidP="00863056">
            <w:pPr>
              <w:jc w:val="both"/>
              <w:rPr>
                <w:rFonts w:ascii="Times New Roman" w:eastAsiaTheme="minorHAnsi" w:hAnsi="Times New Roman" w:cs="Times New Roman"/>
                <w:b/>
                <w:lang w:eastAsia="en-US"/>
              </w:rPr>
            </w:pPr>
            <w:r w:rsidRPr="00863056">
              <w:rPr>
                <w:rFonts w:ascii="Times New Roman" w:eastAsiaTheme="minorHAnsi" w:hAnsi="Times New Roman" w:cs="Times New Roman"/>
                <w:b/>
                <w:lang w:eastAsia="en-US"/>
              </w:rPr>
              <w:t>2022 г.</w:t>
            </w:r>
          </w:p>
        </w:tc>
      </w:tr>
      <w:tr w:rsidR="00863056" w:rsidRPr="00863056" w:rsidTr="007A5D0C">
        <w:tc>
          <w:tcPr>
            <w:tcW w:w="5778" w:type="dxa"/>
          </w:tcPr>
          <w:p w:rsidR="00863056" w:rsidRPr="00863056" w:rsidRDefault="00863056" w:rsidP="00863056">
            <w:pPr>
              <w:jc w:val="both"/>
              <w:rPr>
                <w:rFonts w:ascii="Times New Roman" w:eastAsiaTheme="minorHAnsi" w:hAnsi="Times New Roman" w:cs="Times New Roman"/>
                <w:lang w:eastAsia="en-US"/>
              </w:rPr>
            </w:pPr>
            <w:r w:rsidRPr="00863056">
              <w:rPr>
                <w:rFonts w:ascii="Times New Roman" w:eastAsiaTheme="minorHAnsi" w:hAnsi="Times New Roman" w:cs="Times New Roman"/>
                <w:lang w:eastAsia="en-US"/>
              </w:rPr>
              <w:t xml:space="preserve">Присъди  и споразумения, получени за изпълнение (по лица) и останали от  предходния  </w:t>
            </w:r>
            <w:r w:rsidRPr="00863056">
              <w:rPr>
                <w:rFonts w:ascii="Times New Roman" w:eastAsiaTheme="minorHAnsi" w:hAnsi="Times New Roman" w:cs="Times New Roman"/>
                <w:lang w:eastAsia="en-US"/>
              </w:rPr>
              <w:tab/>
              <w:t>период</w:t>
            </w:r>
            <w:r w:rsidRPr="00863056">
              <w:rPr>
                <w:rFonts w:ascii="Times New Roman" w:eastAsiaTheme="minorHAnsi" w:hAnsi="Times New Roman" w:cs="Times New Roman"/>
                <w:lang w:eastAsia="en-US"/>
              </w:rPr>
              <w:tab/>
            </w:r>
          </w:p>
        </w:tc>
        <w:tc>
          <w:tcPr>
            <w:tcW w:w="1134" w:type="dxa"/>
          </w:tcPr>
          <w:p w:rsidR="00863056" w:rsidRPr="00863056" w:rsidRDefault="00863056" w:rsidP="00863056">
            <w:pPr>
              <w:jc w:val="both"/>
              <w:rPr>
                <w:rFonts w:ascii="Times New Roman" w:eastAsiaTheme="minorHAnsi" w:hAnsi="Times New Roman" w:cs="Times New Roman"/>
                <w:lang w:eastAsia="en-US"/>
              </w:rPr>
            </w:pPr>
            <w:r w:rsidRPr="00863056">
              <w:rPr>
                <w:rFonts w:ascii="Times New Roman" w:eastAsiaTheme="minorHAnsi" w:hAnsi="Times New Roman" w:cs="Times New Roman"/>
                <w:lang w:eastAsia="en-US"/>
              </w:rPr>
              <w:t>522</w:t>
            </w:r>
          </w:p>
        </w:tc>
        <w:tc>
          <w:tcPr>
            <w:tcW w:w="1134" w:type="dxa"/>
          </w:tcPr>
          <w:p w:rsidR="00863056" w:rsidRPr="00863056" w:rsidRDefault="00863056" w:rsidP="00863056">
            <w:pPr>
              <w:jc w:val="both"/>
              <w:rPr>
                <w:rFonts w:ascii="Times New Roman" w:eastAsiaTheme="minorHAnsi" w:hAnsi="Times New Roman" w:cs="Times New Roman"/>
                <w:lang w:eastAsia="en-US"/>
              </w:rPr>
            </w:pPr>
            <w:r w:rsidRPr="00863056">
              <w:rPr>
                <w:rFonts w:ascii="Times New Roman" w:eastAsiaTheme="minorHAnsi" w:hAnsi="Times New Roman" w:cs="Times New Roman"/>
                <w:lang w:eastAsia="en-US"/>
              </w:rPr>
              <w:t>595</w:t>
            </w:r>
          </w:p>
        </w:tc>
        <w:tc>
          <w:tcPr>
            <w:tcW w:w="1166" w:type="dxa"/>
          </w:tcPr>
          <w:p w:rsidR="00863056" w:rsidRPr="00863056" w:rsidRDefault="00863056" w:rsidP="00863056">
            <w:pPr>
              <w:jc w:val="both"/>
              <w:rPr>
                <w:rFonts w:ascii="Times New Roman" w:eastAsiaTheme="minorHAnsi" w:hAnsi="Times New Roman" w:cs="Times New Roman"/>
                <w:b/>
                <w:lang w:eastAsia="en-US"/>
              </w:rPr>
            </w:pPr>
            <w:r w:rsidRPr="00863056">
              <w:rPr>
                <w:rFonts w:ascii="Times New Roman" w:eastAsiaTheme="minorHAnsi" w:hAnsi="Times New Roman" w:cs="Times New Roman"/>
                <w:b/>
                <w:lang w:eastAsia="en-US"/>
              </w:rPr>
              <w:t>637</w:t>
            </w:r>
          </w:p>
        </w:tc>
      </w:tr>
      <w:tr w:rsidR="00863056" w:rsidRPr="00863056" w:rsidTr="007A5D0C">
        <w:tc>
          <w:tcPr>
            <w:tcW w:w="5778" w:type="dxa"/>
          </w:tcPr>
          <w:p w:rsidR="00863056" w:rsidRPr="00863056" w:rsidRDefault="00863056" w:rsidP="00863056">
            <w:pPr>
              <w:jc w:val="both"/>
              <w:rPr>
                <w:rFonts w:ascii="Times New Roman" w:eastAsiaTheme="minorHAnsi" w:hAnsi="Times New Roman" w:cs="Times New Roman"/>
                <w:lang w:eastAsia="en-US"/>
              </w:rPr>
            </w:pPr>
            <w:r w:rsidRPr="00863056">
              <w:rPr>
                <w:rFonts w:ascii="Times New Roman" w:eastAsiaTheme="minorHAnsi" w:hAnsi="Times New Roman" w:cs="Times New Roman"/>
                <w:lang w:eastAsia="en-US"/>
              </w:rPr>
              <w:t>Приведени присъди в изпълнение</w:t>
            </w:r>
          </w:p>
        </w:tc>
        <w:tc>
          <w:tcPr>
            <w:tcW w:w="1134" w:type="dxa"/>
          </w:tcPr>
          <w:p w:rsidR="00863056" w:rsidRPr="00863056" w:rsidRDefault="00863056" w:rsidP="00863056">
            <w:pPr>
              <w:jc w:val="both"/>
              <w:rPr>
                <w:rFonts w:ascii="Times New Roman" w:eastAsiaTheme="minorHAnsi" w:hAnsi="Times New Roman" w:cs="Times New Roman"/>
                <w:lang w:eastAsia="en-US"/>
              </w:rPr>
            </w:pPr>
            <w:r w:rsidRPr="00863056">
              <w:rPr>
                <w:rFonts w:ascii="Times New Roman" w:eastAsiaTheme="minorHAnsi" w:hAnsi="Times New Roman" w:cs="Times New Roman"/>
                <w:lang w:eastAsia="en-US"/>
              </w:rPr>
              <w:t>522</w:t>
            </w:r>
          </w:p>
        </w:tc>
        <w:tc>
          <w:tcPr>
            <w:tcW w:w="1134" w:type="dxa"/>
          </w:tcPr>
          <w:p w:rsidR="00863056" w:rsidRPr="00863056" w:rsidRDefault="00863056" w:rsidP="00863056">
            <w:pPr>
              <w:jc w:val="both"/>
              <w:rPr>
                <w:rFonts w:ascii="Times New Roman" w:eastAsiaTheme="minorHAnsi" w:hAnsi="Times New Roman" w:cs="Times New Roman"/>
                <w:lang w:eastAsia="en-US"/>
              </w:rPr>
            </w:pPr>
            <w:r w:rsidRPr="00863056">
              <w:rPr>
                <w:rFonts w:ascii="Times New Roman" w:eastAsiaTheme="minorHAnsi" w:hAnsi="Times New Roman" w:cs="Times New Roman"/>
                <w:lang w:eastAsia="en-US"/>
              </w:rPr>
              <w:t>580</w:t>
            </w:r>
          </w:p>
        </w:tc>
        <w:tc>
          <w:tcPr>
            <w:tcW w:w="1166" w:type="dxa"/>
          </w:tcPr>
          <w:p w:rsidR="00863056" w:rsidRPr="00863056" w:rsidRDefault="00863056" w:rsidP="00863056">
            <w:pPr>
              <w:jc w:val="both"/>
              <w:rPr>
                <w:rFonts w:ascii="Times New Roman" w:eastAsiaTheme="minorHAnsi" w:hAnsi="Times New Roman" w:cs="Times New Roman"/>
                <w:b/>
                <w:lang w:eastAsia="en-US"/>
              </w:rPr>
            </w:pPr>
            <w:r w:rsidRPr="00863056">
              <w:rPr>
                <w:rFonts w:ascii="Times New Roman" w:eastAsiaTheme="minorHAnsi" w:hAnsi="Times New Roman" w:cs="Times New Roman"/>
                <w:b/>
                <w:lang w:eastAsia="en-US"/>
              </w:rPr>
              <w:t>628</w:t>
            </w:r>
          </w:p>
        </w:tc>
      </w:tr>
      <w:tr w:rsidR="00863056" w:rsidRPr="00863056" w:rsidTr="007A5D0C">
        <w:tc>
          <w:tcPr>
            <w:tcW w:w="5778" w:type="dxa"/>
          </w:tcPr>
          <w:p w:rsidR="00863056" w:rsidRPr="00863056" w:rsidRDefault="00863056" w:rsidP="00863056">
            <w:pPr>
              <w:jc w:val="both"/>
              <w:rPr>
                <w:rFonts w:ascii="Times New Roman" w:eastAsiaTheme="minorHAnsi" w:hAnsi="Times New Roman" w:cs="Times New Roman"/>
                <w:lang w:eastAsia="en-US"/>
              </w:rPr>
            </w:pPr>
            <w:r w:rsidRPr="00863056">
              <w:rPr>
                <w:rFonts w:ascii="Times New Roman" w:eastAsiaTheme="minorHAnsi" w:hAnsi="Times New Roman" w:cs="Times New Roman"/>
                <w:lang w:eastAsia="en-US"/>
              </w:rPr>
              <w:t>Останали неприведени присъди в изпълнение</w:t>
            </w:r>
          </w:p>
        </w:tc>
        <w:tc>
          <w:tcPr>
            <w:tcW w:w="1134" w:type="dxa"/>
          </w:tcPr>
          <w:p w:rsidR="00863056" w:rsidRPr="00863056" w:rsidRDefault="00863056" w:rsidP="00863056">
            <w:pPr>
              <w:jc w:val="both"/>
              <w:rPr>
                <w:rFonts w:ascii="Times New Roman" w:eastAsiaTheme="minorHAnsi" w:hAnsi="Times New Roman" w:cs="Times New Roman"/>
                <w:lang w:eastAsia="en-US"/>
              </w:rPr>
            </w:pPr>
            <w:r w:rsidRPr="00863056">
              <w:rPr>
                <w:rFonts w:ascii="Times New Roman" w:eastAsiaTheme="minorHAnsi" w:hAnsi="Times New Roman" w:cs="Times New Roman"/>
                <w:lang w:eastAsia="en-US"/>
              </w:rPr>
              <w:t xml:space="preserve">    5</w:t>
            </w:r>
          </w:p>
        </w:tc>
        <w:tc>
          <w:tcPr>
            <w:tcW w:w="1134" w:type="dxa"/>
          </w:tcPr>
          <w:p w:rsidR="00863056" w:rsidRPr="00863056" w:rsidRDefault="00863056" w:rsidP="00863056">
            <w:pPr>
              <w:jc w:val="both"/>
              <w:rPr>
                <w:rFonts w:ascii="Times New Roman" w:eastAsiaTheme="minorHAnsi" w:hAnsi="Times New Roman" w:cs="Times New Roman"/>
                <w:lang w:eastAsia="en-US"/>
              </w:rPr>
            </w:pPr>
            <w:r w:rsidRPr="00863056">
              <w:rPr>
                <w:rFonts w:ascii="Times New Roman" w:eastAsiaTheme="minorHAnsi" w:hAnsi="Times New Roman" w:cs="Times New Roman"/>
                <w:lang w:eastAsia="en-US"/>
              </w:rPr>
              <w:t xml:space="preserve">   13</w:t>
            </w:r>
          </w:p>
        </w:tc>
        <w:tc>
          <w:tcPr>
            <w:tcW w:w="1166" w:type="dxa"/>
          </w:tcPr>
          <w:p w:rsidR="00863056" w:rsidRPr="00863056" w:rsidRDefault="00863056" w:rsidP="00863056">
            <w:pPr>
              <w:jc w:val="both"/>
              <w:rPr>
                <w:rFonts w:ascii="Times New Roman" w:eastAsiaTheme="minorHAnsi" w:hAnsi="Times New Roman" w:cs="Times New Roman"/>
                <w:b/>
                <w:lang w:eastAsia="en-US"/>
              </w:rPr>
            </w:pPr>
            <w:r w:rsidRPr="00863056">
              <w:rPr>
                <w:rFonts w:ascii="Times New Roman" w:eastAsiaTheme="minorHAnsi" w:hAnsi="Times New Roman" w:cs="Times New Roman"/>
                <w:b/>
                <w:lang w:eastAsia="en-US"/>
              </w:rPr>
              <w:t xml:space="preserve">    9</w:t>
            </w:r>
          </w:p>
        </w:tc>
      </w:tr>
    </w:tbl>
    <w:p w:rsidR="00863056" w:rsidRPr="00863056" w:rsidRDefault="00863056" w:rsidP="00863056">
      <w:pPr>
        <w:spacing w:after="0" w:line="240" w:lineRule="auto"/>
        <w:jc w:val="both"/>
        <w:rPr>
          <w:rFonts w:ascii="Times New Roman" w:eastAsiaTheme="minorHAnsi" w:hAnsi="Times New Roman" w:cs="Times New Roman"/>
          <w:sz w:val="28"/>
          <w:szCs w:val="28"/>
          <w:lang w:eastAsia="en-US"/>
        </w:rPr>
      </w:pPr>
    </w:p>
    <w:p w:rsidR="00863056" w:rsidRPr="00863056" w:rsidRDefault="00863056" w:rsidP="00863056">
      <w:pPr>
        <w:spacing w:after="0" w:line="240" w:lineRule="auto"/>
        <w:ind w:firstLine="708"/>
        <w:jc w:val="both"/>
        <w:rPr>
          <w:rFonts w:ascii="Times New Roman" w:eastAsiaTheme="minorHAnsi" w:hAnsi="Times New Roman" w:cs="Times New Roman"/>
          <w:sz w:val="28"/>
          <w:szCs w:val="28"/>
          <w:lang w:eastAsia="en-US"/>
        </w:rPr>
      </w:pPr>
      <w:r w:rsidRPr="00863056">
        <w:rPr>
          <w:rFonts w:ascii="Times New Roman" w:eastAsiaTheme="minorHAnsi" w:hAnsi="Times New Roman" w:cs="Times New Roman"/>
          <w:sz w:val="28"/>
          <w:szCs w:val="28"/>
          <w:lang w:eastAsia="en-US"/>
        </w:rPr>
        <w:t>Дейността на прокуратурата по привеждането в изпълнение на съдебните актове с наложени наказания за 20</w:t>
      </w:r>
      <w:r w:rsidRPr="00863056">
        <w:rPr>
          <w:rFonts w:ascii="Times New Roman" w:eastAsiaTheme="minorHAnsi" w:hAnsi="Times New Roman" w:cs="Times New Roman"/>
          <w:sz w:val="28"/>
          <w:szCs w:val="28"/>
          <w:lang w:val="en-US" w:eastAsia="en-US"/>
        </w:rPr>
        <w:t>2</w:t>
      </w:r>
      <w:r w:rsidRPr="00863056">
        <w:rPr>
          <w:rFonts w:ascii="Times New Roman" w:eastAsiaTheme="minorHAnsi" w:hAnsi="Times New Roman" w:cs="Times New Roman"/>
          <w:sz w:val="28"/>
          <w:szCs w:val="28"/>
          <w:lang w:eastAsia="en-US"/>
        </w:rPr>
        <w:t>2 год. по прокуратури е както следва:</w:t>
      </w:r>
    </w:p>
    <w:p w:rsidR="00863056" w:rsidRPr="00863056" w:rsidRDefault="00863056" w:rsidP="00863056">
      <w:pPr>
        <w:spacing w:after="0" w:line="240" w:lineRule="auto"/>
        <w:jc w:val="both"/>
        <w:rPr>
          <w:rFonts w:ascii="Times New Roman" w:eastAsiaTheme="minorHAnsi" w:hAnsi="Times New Roman" w:cs="Times New Roman"/>
          <w:sz w:val="28"/>
          <w:szCs w:val="28"/>
          <w:lang w:eastAsia="en-US"/>
        </w:rPr>
      </w:pPr>
      <w:r w:rsidRPr="00863056">
        <w:rPr>
          <w:rFonts w:ascii="Times New Roman" w:eastAsiaTheme="minorHAnsi" w:hAnsi="Times New Roman" w:cs="Times New Roman"/>
          <w:sz w:val="28"/>
          <w:szCs w:val="28"/>
          <w:lang w:eastAsia="en-US"/>
        </w:rPr>
        <w:tab/>
      </w:r>
      <w:r w:rsidRPr="00863056">
        <w:rPr>
          <w:rFonts w:ascii="Times New Roman" w:eastAsiaTheme="minorHAnsi" w:hAnsi="Times New Roman" w:cs="Times New Roman"/>
          <w:sz w:val="28"/>
          <w:szCs w:val="28"/>
          <w:lang w:eastAsia="en-US"/>
        </w:rPr>
        <w:tab/>
      </w:r>
    </w:p>
    <w:tbl>
      <w:tblPr>
        <w:tblStyle w:val="31"/>
        <w:tblW w:w="0" w:type="auto"/>
        <w:tblLook w:val="04A0" w:firstRow="1" w:lastRow="0" w:firstColumn="1" w:lastColumn="0" w:noHBand="0" w:noVBand="1"/>
      </w:tblPr>
      <w:tblGrid>
        <w:gridCol w:w="2303"/>
        <w:gridCol w:w="2303"/>
        <w:gridCol w:w="2303"/>
        <w:gridCol w:w="2303"/>
      </w:tblGrid>
      <w:tr w:rsidR="00863056" w:rsidRPr="00863056" w:rsidTr="007A5D0C">
        <w:tc>
          <w:tcPr>
            <w:tcW w:w="2303" w:type="dxa"/>
          </w:tcPr>
          <w:p w:rsidR="00863056" w:rsidRPr="00863056" w:rsidRDefault="00863056" w:rsidP="00863056">
            <w:pPr>
              <w:jc w:val="both"/>
              <w:rPr>
                <w:rFonts w:ascii="Times New Roman" w:eastAsiaTheme="minorHAnsi" w:hAnsi="Times New Roman" w:cs="Times New Roman"/>
                <w:lang w:eastAsia="en-US"/>
              </w:rPr>
            </w:pPr>
            <w:r w:rsidRPr="00863056">
              <w:rPr>
                <w:rFonts w:ascii="Times New Roman" w:eastAsiaTheme="minorHAnsi" w:hAnsi="Times New Roman" w:cs="Times New Roman"/>
                <w:lang w:eastAsia="en-US"/>
              </w:rPr>
              <w:t>Прокуратура</w:t>
            </w:r>
          </w:p>
        </w:tc>
        <w:tc>
          <w:tcPr>
            <w:tcW w:w="2303" w:type="dxa"/>
          </w:tcPr>
          <w:p w:rsidR="00863056" w:rsidRPr="00863056" w:rsidRDefault="00863056" w:rsidP="00863056">
            <w:pPr>
              <w:jc w:val="both"/>
              <w:rPr>
                <w:rFonts w:ascii="Times New Roman" w:eastAsiaTheme="minorHAnsi" w:hAnsi="Times New Roman" w:cs="Times New Roman"/>
                <w:lang w:eastAsia="en-US"/>
              </w:rPr>
            </w:pPr>
            <w:r w:rsidRPr="00863056">
              <w:rPr>
                <w:rFonts w:ascii="Times New Roman" w:eastAsiaTheme="minorHAnsi" w:hAnsi="Times New Roman" w:cs="Times New Roman"/>
                <w:lang w:eastAsia="en-US"/>
              </w:rPr>
              <w:t>Присъди  и споразумения, получени за изпълнение</w:t>
            </w:r>
          </w:p>
        </w:tc>
        <w:tc>
          <w:tcPr>
            <w:tcW w:w="2303" w:type="dxa"/>
          </w:tcPr>
          <w:p w:rsidR="00863056" w:rsidRPr="00863056" w:rsidRDefault="00863056" w:rsidP="00863056">
            <w:pPr>
              <w:jc w:val="both"/>
              <w:rPr>
                <w:rFonts w:ascii="Times New Roman" w:eastAsiaTheme="minorHAnsi" w:hAnsi="Times New Roman" w:cs="Times New Roman"/>
                <w:lang w:eastAsia="en-US"/>
              </w:rPr>
            </w:pPr>
            <w:r w:rsidRPr="00863056">
              <w:rPr>
                <w:rFonts w:ascii="Times New Roman" w:eastAsiaTheme="minorHAnsi" w:hAnsi="Times New Roman" w:cs="Times New Roman"/>
                <w:lang w:eastAsia="en-US"/>
              </w:rPr>
              <w:t>Приведени присъди в изпълнение</w:t>
            </w:r>
          </w:p>
        </w:tc>
        <w:tc>
          <w:tcPr>
            <w:tcW w:w="2303" w:type="dxa"/>
          </w:tcPr>
          <w:p w:rsidR="00863056" w:rsidRPr="00863056" w:rsidRDefault="00863056" w:rsidP="00863056">
            <w:pPr>
              <w:jc w:val="both"/>
              <w:rPr>
                <w:rFonts w:ascii="Times New Roman" w:eastAsiaTheme="minorHAnsi" w:hAnsi="Times New Roman" w:cs="Times New Roman"/>
                <w:lang w:eastAsia="en-US"/>
              </w:rPr>
            </w:pPr>
            <w:r w:rsidRPr="00863056">
              <w:rPr>
                <w:rFonts w:ascii="Times New Roman" w:eastAsiaTheme="minorHAnsi" w:hAnsi="Times New Roman" w:cs="Times New Roman"/>
                <w:lang w:eastAsia="en-US"/>
              </w:rPr>
              <w:t>Останали неприведени присъди в изпълнение</w:t>
            </w:r>
          </w:p>
          <w:p w:rsidR="00863056" w:rsidRPr="00863056" w:rsidRDefault="00863056" w:rsidP="00863056">
            <w:pPr>
              <w:jc w:val="both"/>
              <w:rPr>
                <w:rFonts w:ascii="Times New Roman" w:eastAsiaTheme="minorHAnsi" w:hAnsi="Times New Roman" w:cs="Times New Roman"/>
                <w:lang w:eastAsia="en-US"/>
              </w:rPr>
            </w:pPr>
            <w:r w:rsidRPr="00863056">
              <w:rPr>
                <w:rFonts w:ascii="Times New Roman" w:eastAsiaTheme="minorHAnsi" w:hAnsi="Times New Roman" w:cs="Times New Roman"/>
                <w:lang w:eastAsia="en-US"/>
              </w:rPr>
              <w:t>(по лица)</w:t>
            </w:r>
          </w:p>
        </w:tc>
      </w:tr>
      <w:tr w:rsidR="00863056" w:rsidRPr="00863056" w:rsidTr="007A5D0C">
        <w:tc>
          <w:tcPr>
            <w:tcW w:w="2303" w:type="dxa"/>
          </w:tcPr>
          <w:p w:rsidR="00863056" w:rsidRPr="00863056" w:rsidRDefault="00863056" w:rsidP="00863056">
            <w:pPr>
              <w:jc w:val="both"/>
              <w:rPr>
                <w:rFonts w:ascii="Times New Roman" w:eastAsiaTheme="minorHAnsi" w:hAnsi="Times New Roman" w:cs="Times New Roman"/>
                <w:lang w:eastAsia="en-US"/>
              </w:rPr>
            </w:pPr>
            <w:r w:rsidRPr="00863056">
              <w:rPr>
                <w:rFonts w:ascii="Times New Roman" w:eastAsiaTheme="minorHAnsi" w:hAnsi="Times New Roman" w:cs="Times New Roman"/>
                <w:lang w:eastAsia="en-US"/>
              </w:rPr>
              <w:t>ОП ВРАЦА</w:t>
            </w:r>
          </w:p>
        </w:tc>
        <w:tc>
          <w:tcPr>
            <w:tcW w:w="2303" w:type="dxa"/>
          </w:tcPr>
          <w:p w:rsidR="00863056" w:rsidRPr="00863056" w:rsidRDefault="00863056" w:rsidP="00863056">
            <w:pPr>
              <w:jc w:val="both"/>
              <w:rPr>
                <w:rFonts w:ascii="Times New Roman" w:eastAsiaTheme="minorHAnsi" w:hAnsi="Times New Roman" w:cs="Times New Roman"/>
                <w:lang w:eastAsia="en-US"/>
              </w:rPr>
            </w:pPr>
            <w:r w:rsidRPr="00863056">
              <w:rPr>
                <w:rFonts w:ascii="Times New Roman" w:eastAsiaTheme="minorHAnsi" w:hAnsi="Times New Roman" w:cs="Times New Roman"/>
                <w:lang w:eastAsia="en-US"/>
              </w:rPr>
              <w:t xml:space="preserve">  31</w:t>
            </w:r>
          </w:p>
        </w:tc>
        <w:tc>
          <w:tcPr>
            <w:tcW w:w="2303" w:type="dxa"/>
          </w:tcPr>
          <w:p w:rsidR="00863056" w:rsidRPr="00863056" w:rsidRDefault="00863056" w:rsidP="00863056">
            <w:pPr>
              <w:jc w:val="both"/>
              <w:rPr>
                <w:rFonts w:ascii="Times New Roman" w:eastAsiaTheme="minorHAnsi" w:hAnsi="Times New Roman" w:cs="Times New Roman"/>
                <w:lang w:eastAsia="en-US"/>
              </w:rPr>
            </w:pPr>
            <w:r w:rsidRPr="00863056">
              <w:rPr>
                <w:rFonts w:ascii="Times New Roman" w:eastAsiaTheme="minorHAnsi" w:hAnsi="Times New Roman" w:cs="Times New Roman"/>
                <w:lang w:eastAsia="en-US"/>
              </w:rPr>
              <w:t xml:space="preserve">  31</w:t>
            </w:r>
          </w:p>
        </w:tc>
        <w:tc>
          <w:tcPr>
            <w:tcW w:w="2303" w:type="dxa"/>
          </w:tcPr>
          <w:p w:rsidR="00863056" w:rsidRPr="00863056" w:rsidRDefault="00863056" w:rsidP="00863056">
            <w:pPr>
              <w:jc w:val="both"/>
              <w:rPr>
                <w:rFonts w:ascii="Times New Roman" w:eastAsiaTheme="minorHAnsi" w:hAnsi="Times New Roman" w:cs="Times New Roman"/>
                <w:lang w:eastAsia="en-US"/>
              </w:rPr>
            </w:pPr>
            <w:r w:rsidRPr="00863056">
              <w:rPr>
                <w:rFonts w:ascii="Times New Roman" w:eastAsiaTheme="minorHAnsi" w:hAnsi="Times New Roman" w:cs="Times New Roman"/>
                <w:lang w:eastAsia="en-US"/>
              </w:rPr>
              <w:t xml:space="preserve">  0</w:t>
            </w:r>
          </w:p>
        </w:tc>
      </w:tr>
      <w:tr w:rsidR="00863056" w:rsidRPr="00863056" w:rsidTr="007A5D0C">
        <w:tc>
          <w:tcPr>
            <w:tcW w:w="2303" w:type="dxa"/>
          </w:tcPr>
          <w:p w:rsidR="00863056" w:rsidRPr="00863056" w:rsidRDefault="00863056" w:rsidP="00863056">
            <w:pPr>
              <w:jc w:val="both"/>
              <w:rPr>
                <w:rFonts w:ascii="Times New Roman" w:eastAsiaTheme="minorHAnsi" w:hAnsi="Times New Roman" w:cs="Times New Roman"/>
                <w:lang w:eastAsia="en-US"/>
              </w:rPr>
            </w:pPr>
            <w:r w:rsidRPr="00863056">
              <w:rPr>
                <w:rFonts w:ascii="Times New Roman" w:eastAsiaTheme="minorHAnsi" w:hAnsi="Times New Roman" w:cs="Times New Roman"/>
                <w:lang w:eastAsia="en-US"/>
              </w:rPr>
              <w:t>РП ВРАЦА</w:t>
            </w:r>
          </w:p>
        </w:tc>
        <w:tc>
          <w:tcPr>
            <w:tcW w:w="2303" w:type="dxa"/>
          </w:tcPr>
          <w:p w:rsidR="00863056" w:rsidRPr="00863056" w:rsidRDefault="00863056" w:rsidP="00863056">
            <w:pPr>
              <w:jc w:val="both"/>
              <w:rPr>
                <w:rFonts w:ascii="Times New Roman" w:eastAsiaTheme="minorHAnsi" w:hAnsi="Times New Roman" w:cs="Times New Roman"/>
                <w:lang w:eastAsia="en-US"/>
              </w:rPr>
            </w:pPr>
            <w:r w:rsidRPr="00863056">
              <w:rPr>
                <w:rFonts w:ascii="Times New Roman" w:eastAsiaTheme="minorHAnsi" w:hAnsi="Times New Roman" w:cs="Times New Roman"/>
                <w:lang w:eastAsia="en-US"/>
              </w:rPr>
              <w:t>606</w:t>
            </w:r>
          </w:p>
        </w:tc>
        <w:tc>
          <w:tcPr>
            <w:tcW w:w="2303" w:type="dxa"/>
          </w:tcPr>
          <w:p w:rsidR="00863056" w:rsidRPr="00863056" w:rsidRDefault="00863056" w:rsidP="00863056">
            <w:pPr>
              <w:jc w:val="both"/>
              <w:rPr>
                <w:rFonts w:ascii="Times New Roman" w:eastAsiaTheme="minorHAnsi" w:hAnsi="Times New Roman" w:cs="Times New Roman"/>
                <w:lang w:eastAsia="en-US"/>
              </w:rPr>
            </w:pPr>
            <w:r w:rsidRPr="00863056">
              <w:rPr>
                <w:rFonts w:ascii="Times New Roman" w:eastAsiaTheme="minorHAnsi" w:hAnsi="Times New Roman" w:cs="Times New Roman"/>
                <w:lang w:eastAsia="en-US"/>
              </w:rPr>
              <w:t>597</w:t>
            </w:r>
          </w:p>
        </w:tc>
        <w:tc>
          <w:tcPr>
            <w:tcW w:w="2303" w:type="dxa"/>
          </w:tcPr>
          <w:p w:rsidR="00863056" w:rsidRPr="00863056" w:rsidRDefault="00863056" w:rsidP="00863056">
            <w:pPr>
              <w:jc w:val="both"/>
              <w:rPr>
                <w:rFonts w:ascii="Times New Roman" w:eastAsiaTheme="minorHAnsi" w:hAnsi="Times New Roman" w:cs="Times New Roman"/>
                <w:lang w:eastAsia="en-US"/>
              </w:rPr>
            </w:pPr>
            <w:r w:rsidRPr="00863056">
              <w:rPr>
                <w:rFonts w:ascii="Times New Roman" w:eastAsiaTheme="minorHAnsi" w:hAnsi="Times New Roman" w:cs="Times New Roman"/>
                <w:lang w:eastAsia="en-US"/>
              </w:rPr>
              <w:t xml:space="preserve">  9</w:t>
            </w:r>
          </w:p>
        </w:tc>
      </w:tr>
      <w:tr w:rsidR="00863056" w:rsidRPr="00863056" w:rsidTr="007A5D0C">
        <w:tc>
          <w:tcPr>
            <w:tcW w:w="2303" w:type="dxa"/>
          </w:tcPr>
          <w:p w:rsidR="00863056" w:rsidRPr="00863056" w:rsidRDefault="00863056" w:rsidP="00863056">
            <w:pPr>
              <w:jc w:val="both"/>
              <w:rPr>
                <w:rFonts w:ascii="Times New Roman" w:eastAsiaTheme="minorHAnsi" w:hAnsi="Times New Roman" w:cs="Times New Roman"/>
                <w:b/>
                <w:lang w:eastAsia="en-US"/>
              </w:rPr>
            </w:pPr>
            <w:r w:rsidRPr="00863056">
              <w:rPr>
                <w:rFonts w:ascii="Times New Roman" w:eastAsiaTheme="minorHAnsi" w:hAnsi="Times New Roman" w:cs="Times New Roman"/>
                <w:b/>
                <w:lang w:eastAsia="en-US"/>
              </w:rPr>
              <w:t xml:space="preserve">Общо за района на </w:t>
            </w:r>
            <w:r w:rsidRPr="00863056">
              <w:rPr>
                <w:rFonts w:ascii="Times New Roman" w:eastAsiaTheme="minorHAnsi" w:hAnsi="Times New Roman" w:cs="Times New Roman"/>
                <w:b/>
                <w:lang w:eastAsia="en-US"/>
              </w:rPr>
              <w:lastRenderedPageBreak/>
              <w:t>ОП Враца</w:t>
            </w:r>
          </w:p>
        </w:tc>
        <w:tc>
          <w:tcPr>
            <w:tcW w:w="2303" w:type="dxa"/>
          </w:tcPr>
          <w:p w:rsidR="00863056" w:rsidRPr="00863056" w:rsidRDefault="00863056" w:rsidP="00863056">
            <w:pPr>
              <w:jc w:val="both"/>
              <w:rPr>
                <w:rFonts w:ascii="Times New Roman" w:eastAsiaTheme="minorHAnsi" w:hAnsi="Times New Roman" w:cs="Times New Roman"/>
                <w:b/>
                <w:lang w:eastAsia="en-US"/>
              </w:rPr>
            </w:pPr>
            <w:r w:rsidRPr="00863056">
              <w:rPr>
                <w:rFonts w:ascii="Times New Roman" w:eastAsiaTheme="minorHAnsi" w:hAnsi="Times New Roman" w:cs="Times New Roman"/>
                <w:b/>
                <w:lang w:eastAsia="en-US"/>
              </w:rPr>
              <w:lastRenderedPageBreak/>
              <w:t>637</w:t>
            </w:r>
          </w:p>
        </w:tc>
        <w:tc>
          <w:tcPr>
            <w:tcW w:w="2303" w:type="dxa"/>
          </w:tcPr>
          <w:p w:rsidR="00863056" w:rsidRPr="00863056" w:rsidRDefault="00863056" w:rsidP="00863056">
            <w:pPr>
              <w:jc w:val="both"/>
              <w:rPr>
                <w:rFonts w:ascii="Times New Roman" w:eastAsiaTheme="minorHAnsi" w:hAnsi="Times New Roman" w:cs="Times New Roman"/>
                <w:b/>
                <w:lang w:eastAsia="en-US"/>
              </w:rPr>
            </w:pPr>
            <w:r w:rsidRPr="00863056">
              <w:rPr>
                <w:rFonts w:ascii="Times New Roman" w:eastAsiaTheme="minorHAnsi" w:hAnsi="Times New Roman" w:cs="Times New Roman"/>
                <w:b/>
                <w:lang w:eastAsia="en-US"/>
              </w:rPr>
              <w:t>628</w:t>
            </w:r>
          </w:p>
        </w:tc>
        <w:tc>
          <w:tcPr>
            <w:tcW w:w="2303" w:type="dxa"/>
          </w:tcPr>
          <w:p w:rsidR="00863056" w:rsidRPr="00863056" w:rsidRDefault="00863056" w:rsidP="00863056">
            <w:pPr>
              <w:jc w:val="both"/>
              <w:rPr>
                <w:rFonts w:ascii="Times New Roman" w:eastAsiaTheme="minorHAnsi" w:hAnsi="Times New Roman" w:cs="Times New Roman"/>
                <w:b/>
                <w:lang w:eastAsia="en-US"/>
              </w:rPr>
            </w:pPr>
            <w:r w:rsidRPr="00863056">
              <w:rPr>
                <w:rFonts w:ascii="Times New Roman" w:eastAsiaTheme="minorHAnsi" w:hAnsi="Times New Roman" w:cs="Times New Roman"/>
                <w:b/>
                <w:lang w:eastAsia="en-US"/>
              </w:rPr>
              <w:t xml:space="preserve">  9</w:t>
            </w:r>
          </w:p>
        </w:tc>
      </w:tr>
    </w:tbl>
    <w:p w:rsidR="00863056" w:rsidRPr="00863056" w:rsidRDefault="00863056" w:rsidP="00863056">
      <w:pPr>
        <w:spacing w:after="0" w:line="240" w:lineRule="auto"/>
        <w:ind w:firstLine="708"/>
        <w:jc w:val="both"/>
        <w:rPr>
          <w:rFonts w:ascii="Times New Roman" w:eastAsiaTheme="minorHAnsi" w:hAnsi="Times New Roman" w:cs="Times New Roman"/>
          <w:sz w:val="28"/>
          <w:szCs w:val="28"/>
          <w:lang w:eastAsia="en-US"/>
        </w:rPr>
      </w:pPr>
    </w:p>
    <w:p w:rsidR="00863056" w:rsidRPr="00863056" w:rsidRDefault="00863056" w:rsidP="00863056">
      <w:pPr>
        <w:spacing w:after="0" w:line="240" w:lineRule="auto"/>
        <w:ind w:firstLine="708"/>
        <w:jc w:val="both"/>
        <w:rPr>
          <w:rFonts w:ascii="Times New Roman" w:eastAsiaTheme="minorHAnsi" w:hAnsi="Times New Roman" w:cs="Times New Roman"/>
          <w:sz w:val="28"/>
          <w:szCs w:val="28"/>
          <w:lang w:eastAsia="en-US"/>
        </w:rPr>
      </w:pPr>
      <w:r w:rsidRPr="00863056">
        <w:rPr>
          <w:rFonts w:ascii="Times New Roman" w:eastAsiaTheme="minorHAnsi" w:hAnsi="Times New Roman" w:cs="Times New Roman"/>
          <w:sz w:val="28"/>
          <w:szCs w:val="28"/>
          <w:lang w:eastAsia="en-US"/>
        </w:rPr>
        <w:t>Няма присъди с отложено начало на изпълнение на основание чл.415 от НПК.</w:t>
      </w:r>
    </w:p>
    <w:p w:rsidR="00863056" w:rsidRPr="00863056" w:rsidRDefault="00863056" w:rsidP="00863056">
      <w:pPr>
        <w:spacing w:after="0" w:line="240" w:lineRule="auto"/>
        <w:ind w:firstLine="708"/>
        <w:jc w:val="both"/>
        <w:rPr>
          <w:rFonts w:ascii="Times New Roman" w:eastAsiaTheme="minorHAnsi" w:hAnsi="Times New Roman" w:cs="Times New Roman"/>
          <w:sz w:val="28"/>
          <w:szCs w:val="28"/>
          <w:lang w:eastAsia="en-US"/>
        </w:rPr>
      </w:pPr>
      <w:r w:rsidRPr="00863056">
        <w:rPr>
          <w:rFonts w:ascii="Times New Roman" w:eastAsiaTheme="minorHAnsi" w:hAnsi="Times New Roman" w:cs="Times New Roman"/>
          <w:sz w:val="28"/>
          <w:szCs w:val="28"/>
          <w:lang w:eastAsia="en-US"/>
        </w:rPr>
        <w:t>От наложените присъди: 177 лица са с наказание „лишаване от свобода”, 178 лица са с наказание „</w:t>
      </w:r>
      <w:proofErr w:type="spellStart"/>
      <w:r w:rsidRPr="00863056">
        <w:rPr>
          <w:rFonts w:ascii="Times New Roman" w:eastAsiaTheme="minorHAnsi" w:hAnsi="Times New Roman" w:cs="Times New Roman"/>
          <w:sz w:val="28"/>
          <w:szCs w:val="28"/>
          <w:lang w:eastAsia="en-US"/>
        </w:rPr>
        <w:t>пробация</w:t>
      </w:r>
      <w:proofErr w:type="spellEnd"/>
      <w:r w:rsidRPr="00863056">
        <w:rPr>
          <w:rFonts w:ascii="Times New Roman" w:eastAsiaTheme="minorHAnsi" w:hAnsi="Times New Roman" w:cs="Times New Roman"/>
          <w:sz w:val="28"/>
          <w:szCs w:val="28"/>
          <w:lang w:eastAsia="en-US"/>
        </w:rPr>
        <w:t>”, 37 лица са били с наказание „обществено порицание”, а 264 лица с наказание „лишаване от права”.</w:t>
      </w:r>
    </w:p>
    <w:p w:rsidR="00863056" w:rsidRPr="00863056" w:rsidRDefault="00863056" w:rsidP="00863056">
      <w:pPr>
        <w:spacing w:after="0" w:line="240" w:lineRule="auto"/>
        <w:ind w:firstLine="708"/>
        <w:jc w:val="both"/>
        <w:rPr>
          <w:rFonts w:ascii="Times New Roman" w:eastAsiaTheme="minorHAnsi" w:hAnsi="Times New Roman" w:cs="Times New Roman"/>
          <w:sz w:val="28"/>
          <w:szCs w:val="28"/>
          <w:lang w:eastAsia="en-US"/>
        </w:rPr>
      </w:pPr>
      <w:r w:rsidRPr="00863056">
        <w:rPr>
          <w:rFonts w:ascii="Times New Roman" w:eastAsiaTheme="minorHAnsi" w:hAnsi="Times New Roman" w:cs="Times New Roman"/>
          <w:sz w:val="28"/>
          <w:szCs w:val="28"/>
          <w:lang w:eastAsia="en-US"/>
        </w:rPr>
        <w:t>За сравнение с предходните периоди:</w:t>
      </w:r>
    </w:p>
    <w:p w:rsidR="00863056" w:rsidRPr="00863056" w:rsidRDefault="00863056" w:rsidP="00863056">
      <w:pPr>
        <w:spacing w:after="0" w:line="240" w:lineRule="auto"/>
        <w:jc w:val="both"/>
        <w:rPr>
          <w:rFonts w:ascii="Times New Roman" w:eastAsiaTheme="minorHAnsi" w:hAnsi="Times New Roman" w:cs="Times New Roman"/>
          <w:sz w:val="28"/>
          <w:szCs w:val="28"/>
          <w:lang w:eastAsia="en-US"/>
        </w:rPr>
      </w:pPr>
    </w:p>
    <w:tbl>
      <w:tblPr>
        <w:tblW w:w="9060" w:type="dxa"/>
        <w:tblInd w:w="60" w:type="dxa"/>
        <w:tblCellMar>
          <w:left w:w="70" w:type="dxa"/>
          <w:right w:w="70" w:type="dxa"/>
        </w:tblCellMar>
        <w:tblLook w:val="0000" w:firstRow="0" w:lastRow="0" w:firstColumn="0" w:lastColumn="0" w:noHBand="0" w:noVBand="0"/>
      </w:tblPr>
      <w:tblGrid>
        <w:gridCol w:w="4998"/>
        <w:gridCol w:w="1354"/>
        <w:gridCol w:w="1354"/>
        <w:gridCol w:w="1354"/>
      </w:tblGrid>
      <w:tr w:rsidR="00863056" w:rsidRPr="00863056" w:rsidTr="007A5D0C">
        <w:trPr>
          <w:trHeight w:val="380"/>
        </w:trPr>
        <w:tc>
          <w:tcPr>
            <w:tcW w:w="4998" w:type="dxa"/>
            <w:tcBorders>
              <w:top w:val="single" w:sz="8" w:space="0" w:color="auto"/>
              <w:left w:val="single" w:sz="8" w:space="0" w:color="auto"/>
              <w:bottom w:val="single" w:sz="8" w:space="0" w:color="auto"/>
              <w:right w:val="single" w:sz="4" w:space="0" w:color="auto"/>
            </w:tcBorders>
            <w:shd w:val="clear" w:color="auto" w:fill="FFFFFF"/>
          </w:tcPr>
          <w:p w:rsidR="00863056" w:rsidRPr="00863056" w:rsidRDefault="00863056" w:rsidP="00863056">
            <w:pPr>
              <w:widowControl w:val="0"/>
              <w:autoSpaceDE w:val="0"/>
              <w:autoSpaceDN w:val="0"/>
              <w:adjustRightInd w:val="0"/>
              <w:spacing w:after="0" w:line="240" w:lineRule="auto"/>
              <w:rPr>
                <w:rFonts w:ascii="Times New Roman" w:eastAsia="Times New Roman" w:hAnsi="Times New Roman" w:cs="Times New Roman"/>
                <w:lang w:eastAsia="en-US"/>
              </w:rPr>
            </w:pPr>
            <w:r w:rsidRPr="00863056">
              <w:rPr>
                <w:rFonts w:ascii="Times New Roman" w:eastAsia="Times New Roman" w:hAnsi="Times New Roman" w:cs="Times New Roman"/>
                <w:lang w:eastAsia="en-US"/>
              </w:rPr>
              <w:t> </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863056" w:rsidRPr="00863056" w:rsidRDefault="00863056" w:rsidP="00863056">
            <w:pPr>
              <w:widowControl w:val="0"/>
              <w:autoSpaceDE w:val="0"/>
              <w:autoSpaceDN w:val="0"/>
              <w:adjustRightInd w:val="0"/>
              <w:spacing w:after="0" w:line="240" w:lineRule="auto"/>
              <w:ind w:firstLineChars="100" w:firstLine="220"/>
              <w:rPr>
                <w:rFonts w:ascii="Times New Roman" w:eastAsia="Times New Roman" w:hAnsi="Times New Roman" w:cs="Times New Roman"/>
                <w:lang w:eastAsia="en-US"/>
              </w:rPr>
            </w:pPr>
            <w:r w:rsidRPr="00863056">
              <w:rPr>
                <w:rFonts w:ascii="Times New Roman" w:eastAsia="Times New Roman" w:hAnsi="Times New Roman" w:cs="Times New Roman"/>
                <w:lang w:eastAsia="en-US"/>
              </w:rPr>
              <w:t>2020 г</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863056" w:rsidRPr="00863056" w:rsidRDefault="00863056" w:rsidP="00863056">
            <w:pPr>
              <w:widowControl w:val="0"/>
              <w:autoSpaceDE w:val="0"/>
              <w:autoSpaceDN w:val="0"/>
              <w:adjustRightInd w:val="0"/>
              <w:spacing w:after="0" w:line="240" w:lineRule="auto"/>
              <w:ind w:firstLineChars="100" w:firstLine="220"/>
              <w:rPr>
                <w:rFonts w:ascii="Times New Roman" w:eastAsia="Times New Roman" w:hAnsi="Times New Roman" w:cs="Times New Roman"/>
                <w:bCs/>
                <w:lang w:eastAsia="en-US"/>
              </w:rPr>
            </w:pPr>
            <w:r w:rsidRPr="00863056">
              <w:rPr>
                <w:rFonts w:ascii="Times New Roman" w:eastAsia="Times New Roman" w:hAnsi="Times New Roman" w:cs="Times New Roman"/>
                <w:bCs/>
                <w:lang w:eastAsia="en-US"/>
              </w:rPr>
              <w:t>2021</w:t>
            </w:r>
            <w:r w:rsidRPr="00863056">
              <w:rPr>
                <w:rFonts w:ascii="Times New Roman" w:eastAsia="Times New Roman" w:hAnsi="Times New Roman" w:cs="Times New Roman"/>
                <w:lang w:eastAsia="en-US"/>
              </w:rPr>
              <w:t>г</w:t>
            </w:r>
            <w:r w:rsidRPr="00863056">
              <w:rPr>
                <w:rFonts w:ascii="Times New Roman" w:eastAsia="Times New Roman" w:hAnsi="Times New Roman" w:cs="Times New Roman"/>
                <w:bCs/>
                <w:lang w:eastAsia="en-US"/>
              </w:rPr>
              <w:t>.</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863056" w:rsidRPr="00863056" w:rsidRDefault="00863056" w:rsidP="00863056">
            <w:pPr>
              <w:widowControl w:val="0"/>
              <w:autoSpaceDE w:val="0"/>
              <w:autoSpaceDN w:val="0"/>
              <w:adjustRightInd w:val="0"/>
              <w:spacing w:after="0" w:line="240" w:lineRule="auto"/>
              <w:ind w:firstLineChars="100" w:firstLine="221"/>
              <w:rPr>
                <w:rFonts w:ascii="Times New Roman" w:eastAsia="Times New Roman" w:hAnsi="Times New Roman" w:cs="Times New Roman"/>
                <w:b/>
                <w:lang w:eastAsia="en-US"/>
              </w:rPr>
            </w:pPr>
            <w:r w:rsidRPr="00863056">
              <w:rPr>
                <w:rFonts w:ascii="Times New Roman" w:eastAsia="Times New Roman" w:hAnsi="Times New Roman" w:cs="Times New Roman"/>
                <w:b/>
                <w:lang w:eastAsia="en-US"/>
              </w:rPr>
              <w:t>2022 г.</w:t>
            </w:r>
          </w:p>
        </w:tc>
      </w:tr>
      <w:tr w:rsidR="00863056" w:rsidRPr="00863056" w:rsidTr="007A5D0C">
        <w:trPr>
          <w:trHeight w:val="432"/>
        </w:trPr>
        <w:tc>
          <w:tcPr>
            <w:tcW w:w="4998" w:type="dxa"/>
            <w:tcBorders>
              <w:top w:val="nil"/>
              <w:left w:val="single" w:sz="8" w:space="0" w:color="auto"/>
              <w:bottom w:val="single" w:sz="8" w:space="0" w:color="auto"/>
              <w:right w:val="single" w:sz="4" w:space="0" w:color="auto"/>
            </w:tcBorders>
            <w:shd w:val="clear" w:color="auto" w:fill="FFFFFF"/>
          </w:tcPr>
          <w:p w:rsidR="00863056" w:rsidRPr="00863056" w:rsidRDefault="00863056" w:rsidP="00863056">
            <w:pPr>
              <w:widowControl w:val="0"/>
              <w:autoSpaceDE w:val="0"/>
              <w:autoSpaceDN w:val="0"/>
              <w:adjustRightInd w:val="0"/>
              <w:spacing w:after="0" w:line="240" w:lineRule="auto"/>
              <w:rPr>
                <w:rFonts w:ascii="Times New Roman" w:eastAsia="Times New Roman" w:hAnsi="Times New Roman" w:cs="Times New Roman"/>
                <w:lang w:eastAsia="en-US"/>
              </w:rPr>
            </w:pPr>
            <w:r w:rsidRPr="00863056">
              <w:rPr>
                <w:rFonts w:ascii="Times New Roman" w:eastAsia="Times New Roman" w:hAnsi="Times New Roman" w:cs="Times New Roman"/>
                <w:lang w:eastAsia="en-US"/>
              </w:rPr>
              <w:t>лишаване от свобода</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863056" w:rsidRPr="00863056" w:rsidRDefault="00863056" w:rsidP="00863056">
            <w:pPr>
              <w:widowControl w:val="0"/>
              <w:autoSpaceDE w:val="0"/>
              <w:autoSpaceDN w:val="0"/>
              <w:adjustRightInd w:val="0"/>
              <w:spacing w:after="0" w:line="240" w:lineRule="auto"/>
              <w:jc w:val="center"/>
              <w:rPr>
                <w:rFonts w:ascii="Times New Roman" w:eastAsia="Times New Roman" w:hAnsi="Times New Roman" w:cs="Times New Roman"/>
                <w:lang w:eastAsia="en-US"/>
              </w:rPr>
            </w:pPr>
            <w:r w:rsidRPr="00863056">
              <w:rPr>
                <w:rFonts w:ascii="Times New Roman" w:eastAsia="Times New Roman" w:hAnsi="Times New Roman" w:cs="Times New Roman"/>
                <w:lang w:eastAsia="en-US"/>
              </w:rPr>
              <w:t>185</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863056" w:rsidRPr="00863056" w:rsidRDefault="00863056" w:rsidP="00863056">
            <w:pPr>
              <w:widowControl w:val="0"/>
              <w:autoSpaceDE w:val="0"/>
              <w:autoSpaceDN w:val="0"/>
              <w:adjustRightInd w:val="0"/>
              <w:spacing w:after="0" w:line="240" w:lineRule="auto"/>
              <w:jc w:val="center"/>
              <w:rPr>
                <w:rFonts w:ascii="Times New Roman" w:eastAsia="Times New Roman" w:hAnsi="Times New Roman" w:cs="Times New Roman"/>
                <w:bCs/>
                <w:lang w:eastAsia="en-US"/>
              </w:rPr>
            </w:pPr>
            <w:r w:rsidRPr="00863056">
              <w:rPr>
                <w:rFonts w:ascii="Times New Roman" w:eastAsia="Times New Roman" w:hAnsi="Times New Roman" w:cs="Times New Roman"/>
                <w:bCs/>
                <w:lang w:eastAsia="en-US"/>
              </w:rPr>
              <w:t>213</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863056" w:rsidRPr="00863056" w:rsidRDefault="00863056" w:rsidP="00863056">
            <w:pPr>
              <w:widowControl w:val="0"/>
              <w:autoSpaceDE w:val="0"/>
              <w:autoSpaceDN w:val="0"/>
              <w:adjustRightInd w:val="0"/>
              <w:spacing w:after="0" w:line="240" w:lineRule="auto"/>
              <w:jc w:val="center"/>
              <w:rPr>
                <w:rFonts w:ascii="Times New Roman" w:eastAsia="Times New Roman" w:hAnsi="Times New Roman" w:cs="Times New Roman"/>
                <w:b/>
                <w:lang w:eastAsia="en-US"/>
              </w:rPr>
            </w:pPr>
            <w:r w:rsidRPr="00863056">
              <w:rPr>
                <w:rFonts w:ascii="Times New Roman" w:eastAsia="Times New Roman" w:hAnsi="Times New Roman" w:cs="Times New Roman"/>
                <w:b/>
                <w:lang w:eastAsia="en-US"/>
              </w:rPr>
              <w:t>177</w:t>
            </w:r>
          </w:p>
        </w:tc>
      </w:tr>
      <w:tr w:rsidR="00863056" w:rsidRPr="00863056" w:rsidTr="007A5D0C">
        <w:trPr>
          <w:trHeight w:val="342"/>
        </w:trPr>
        <w:tc>
          <w:tcPr>
            <w:tcW w:w="4998" w:type="dxa"/>
            <w:tcBorders>
              <w:top w:val="nil"/>
              <w:left w:val="single" w:sz="8" w:space="0" w:color="auto"/>
              <w:bottom w:val="single" w:sz="8" w:space="0" w:color="auto"/>
              <w:right w:val="single" w:sz="4" w:space="0" w:color="auto"/>
            </w:tcBorders>
            <w:shd w:val="clear" w:color="auto" w:fill="FFFFFF"/>
          </w:tcPr>
          <w:p w:rsidR="00863056" w:rsidRPr="00863056" w:rsidRDefault="00863056" w:rsidP="00863056">
            <w:pPr>
              <w:widowControl w:val="0"/>
              <w:autoSpaceDE w:val="0"/>
              <w:autoSpaceDN w:val="0"/>
              <w:adjustRightInd w:val="0"/>
              <w:spacing w:after="0" w:line="240" w:lineRule="auto"/>
              <w:rPr>
                <w:rFonts w:ascii="Times New Roman" w:eastAsia="Times New Roman" w:hAnsi="Times New Roman" w:cs="Times New Roman"/>
                <w:lang w:eastAsia="en-US"/>
              </w:rPr>
            </w:pPr>
            <w:proofErr w:type="spellStart"/>
            <w:r w:rsidRPr="00863056">
              <w:rPr>
                <w:rFonts w:ascii="Times New Roman" w:eastAsia="Times New Roman" w:hAnsi="Times New Roman" w:cs="Times New Roman"/>
                <w:lang w:eastAsia="en-US"/>
              </w:rPr>
              <w:t>пробация</w:t>
            </w:r>
            <w:proofErr w:type="spellEnd"/>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863056" w:rsidRPr="00863056" w:rsidRDefault="00863056" w:rsidP="00863056">
            <w:pPr>
              <w:widowControl w:val="0"/>
              <w:autoSpaceDE w:val="0"/>
              <w:autoSpaceDN w:val="0"/>
              <w:adjustRightInd w:val="0"/>
              <w:spacing w:after="0" w:line="240" w:lineRule="auto"/>
              <w:jc w:val="center"/>
              <w:rPr>
                <w:rFonts w:ascii="Times New Roman" w:eastAsia="Times New Roman" w:hAnsi="Times New Roman" w:cs="Times New Roman"/>
                <w:lang w:eastAsia="en-US"/>
              </w:rPr>
            </w:pPr>
            <w:r w:rsidRPr="00863056">
              <w:rPr>
                <w:rFonts w:ascii="Times New Roman" w:eastAsia="Times New Roman" w:hAnsi="Times New Roman" w:cs="Times New Roman"/>
                <w:lang w:eastAsia="en-US"/>
              </w:rPr>
              <w:t>172</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863056" w:rsidRPr="00863056" w:rsidRDefault="00863056" w:rsidP="00863056">
            <w:pPr>
              <w:widowControl w:val="0"/>
              <w:autoSpaceDE w:val="0"/>
              <w:autoSpaceDN w:val="0"/>
              <w:adjustRightInd w:val="0"/>
              <w:spacing w:after="0" w:line="240" w:lineRule="auto"/>
              <w:jc w:val="center"/>
              <w:rPr>
                <w:rFonts w:ascii="Times New Roman" w:eastAsia="Times New Roman" w:hAnsi="Times New Roman" w:cs="Times New Roman"/>
                <w:bCs/>
                <w:lang w:eastAsia="en-US"/>
              </w:rPr>
            </w:pPr>
            <w:r w:rsidRPr="00863056">
              <w:rPr>
                <w:rFonts w:ascii="Times New Roman" w:eastAsia="Times New Roman" w:hAnsi="Times New Roman" w:cs="Times New Roman"/>
                <w:bCs/>
                <w:lang w:eastAsia="en-US"/>
              </w:rPr>
              <w:t>165</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863056" w:rsidRPr="00863056" w:rsidRDefault="00863056" w:rsidP="00863056">
            <w:pPr>
              <w:widowControl w:val="0"/>
              <w:autoSpaceDE w:val="0"/>
              <w:autoSpaceDN w:val="0"/>
              <w:adjustRightInd w:val="0"/>
              <w:spacing w:after="0" w:line="240" w:lineRule="auto"/>
              <w:jc w:val="center"/>
              <w:rPr>
                <w:rFonts w:ascii="Times New Roman" w:eastAsia="Times New Roman" w:hAnsi="Times New Roman" w:cs="Times New Roman"/>
                <w:b/>
                <w:lang w:eastAsia="en-US"/>
              </w:rPr>
            </w:pPr>
            <w:r w:rsidRPr="00863056">
              <w:rPr>
                <w:rFonts w:ascii="Times New Roman" w:eastAsia="Times New Roman" w:hAnsi="Times New Roman" w:cs="Times New Roman"/>
                <w:b/>
                <w:lang w:eastAsia="en-US"/>
              </w:rPr>
              <w:t>178</w:t>
            </w:r>
          </w:p>
        </w:tc>
      </w:tr>
      <w:tr w:rsidR="00863056" w:rsidRPr="00863056" w:rsidTr="007A5D0C">
        <w:trPr>
          <w:trHeight w:val="394"/>
        </w:trPr>
        <w:tc>
          <w:tcPr>
            <w:tcW w:w="4998" w:type="dxa"/>
            <w:tcBorders>
              <w:top w:val="nil"/>
              <w:left w:val="single" w:sz="8" w:space="0" w:color="auto"/>
              <w:bottom w:val="single" w:sz="8" w:space="0" w:color="auto"/>
              <w:right w:val="single" w:sz="4" w:space="0" w:color="auto"/>
            </w:tcBorders>
            <w:shd w:val="clear" w:color="auto" w:fill="FFFFFF"/>
          </w:tcPr>
          <w:p w:rsidR="00863056" w:rsidRPr="00863056" w:rsidRDefault="00863056" w:rsidP="00863056">
            <w:pPr>
              <w:widowControl w:val="0"/>
              <w:autoSpaceDE w:val="0"/>
              <w:autoSpaceDN w:val="0"/>
              <w:adjustRightInd w:val="0"/>
              <w:spacing w:after="0" w:line="240" w:lineRule="auto"/>
              <w:rPr>
                <w:rFonts w:ascii="Times New Roman" w:eastAsia="Times New Roman" w:hAnsi="Times New Roman" w:cs="Times New Roman"/>
                <w:lang w:eastAsia="en-US"/>
              </w:rPr>
            </w:pPr>
            <w:r w:rsidRPr="00863056">
              <w:rPr>
                <w:rFonts w:ascii="Times New Roman" w:eastAsia="Times New Roman" w:hAnsi="Times New Roman" w:cs="Times New Roman"/>
                <w:lang w:eastAsia="en-US"/>
              </w:rPr>
              <w:t>лишаване от права</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863056" w:rsidRPr="00863056" w:rsidRDefault="00863056" w:rsidP="00863056">
            <w:pPr>
              <w:widowControl w:val="0"/>
              <w:autoSpaceDE w:val="0"/>
              <w:autoSpaceDN w:val="0"/>
              <w:adjustRightInd w:val="0"/>
              <w:spacing w:after="0" w:line="240" w:lineRule="auto"/>
              <w:jc w:val="center"/>
              <w:rPr>
                <w:rFonts w:ascii="Times New Roman" w:eastAsia="Times New Roman" w:hAnsi="Times New Roman" w:cs="Times New Roman"/>
                <w:lang w:eastAsia="en-US"/>
              </w:rPr>
            </w:pPr>
            <w:r w:rsidRPr="00863056">
              <w:rPr>
                <w:rFonts w:ascii="Times New Roman" w:eastAsia="Times New Roman" w:hAnsi="Times New Roman" w:cs="Times New Roman"/>
                <w:lang w:eastAsia="en-US"/>
              </w:rPr>
              <w:t>158</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863056" w:rsidRPr="00863056" w:rsidRDefault="00863056" w:rsidP="00863056">
            <w:pPr>
              <w:widowControl w:val="0"/>
              <w:autoSpaceDE w:val="0"/>
              <w:autoSpaceDN w:val="0"/>
              <w:adjustRightInd w:val="0"/>
              <w:spacing w:after="0" w:line="240" w:lineRule="auto"/>
              <w:jc w:val="center"/>
              <w:rPr>
                <w:rFonts w:ascii="Times New Roman" w:eastAsia="Times New Roman" w:hAnsi="Times New Roman" w:cs="Times New Roman"/>
                <w:bCs/>
                <w:lang w:eastAsia="en-US"/>
              </w:rPr>
            </w:pPr>
            <w:r w:rsidRPr="00863056">
              <w:rPr>
                <w:rFonts w:ascii="Times New Roman" w:eastAsia="Times New Roman" w:hAnsi="Times New Roman" w:cs="Times New Roman"/>
                <w:bCs/>
                <w:lang w:eastAsia="en-US"/>
              </w:rPr>
              <w:t>230</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863056" w:rsidRPr="00863056" w:rsidRDefault="00863056" w:rsidP="00863056">
            <w:pPr>
              <w:widowControl w:val="0"/>
              <w:autoSpaceDE w:val="0"/>
              <w:autoSpaceDN w:val="0"/>
              <w:adjustRightInd w:val="0"/>
              <w:spacing w:after="0" w:line="240" w:lineRule="auto"/>
              <w:jc w:val="center"/>
              <w:rPr>
                <w:rFonts w:ascii="Times New Roman" w:eastAsia="Times New Roman" w:hAnsi="Times New Roman" w:cs="Times New Roman"/>
                <w:b/>
                <w:lang w:eastAsia="en-US"/>
              </w:rPr>
            </w:pPr>
            <w:r w:rsidRPr="00863056">
              <w:rPr>
                <w:rFonts w:ascii="Times New Roman" w:eastAsia="Times New Roman" w:hAnsi="Times New Roman" w:cs="Times New Roman"/>
                <w:b/>
                <w:lang w:eastAsia="en-US"/>
              </w:rPr>
              <w:t>264</w:t>
            </w:r>
          </w:p>
        </w:tc>
      </w:tr>
      <w:tr w:rsidR="00863056" w:rsidRPr="00863056" w:rsidTr="007A5D0C">
        <w:trPr>
          <w:trHeight w:val="432"/>
        </w:trPr>
        <w:tc>
          <w:tcPr>
            <w:tcW w:w="4998" w:type="dxa"/>
            <w:tcBorders>
              <w:top w:val="nil"/>
              <w:left w:val="single" w:sz="8" w:space="0" w:color="auto"/>
              <w:bottom w:val="single" w:sz="8" w:space="0" w:color="auto"/>
              <w:right w:val="single" w:sz="4" w:space="0" w:color="auto"/>
            </w:tcBorders>
            <w:shd w:val="clear" w:color="auto" w:fill="FFFFFF"/>
          </w:tcPr>
          <w:p w:rsidR="00863056" w:rsidRPr="00863056" w:rsidRDefault="00863056" w:rsidP="00863056">
            <w:pPr>
              <w:widowControl w:val="0"/>
              <w:autoSpaceDE w:val="0"/>
              <w:autoSpaceDN w:val="0"/>
              <w:adjustRightInd w:val="0"/>
              <w:spacing w:after="0" w:line="240" w:lineRule="auto"/>
              <w:rPr>
                <w:rFonts w:ascii="Times New Roman" w:eastAsia="Times New Roman" w:hAnsi="Times New Roman" w:cs="Times New Roman"/>
                <w:lang w:eastAsia="en-US"/>
              </w:rPr>
            </w:pPr>
            <w:r w:rsidRPr="00863056">
              <w:rPr>
                <w:rFonts w:ascii="Times New Roman" w:eastAsia="Times New Roman" w:hAnsi="Times New Roman" w:cs="Times New Roman"/>
                <w:lang w:eastAsia="en-US"/>
              </w:rPr>
              <w:t>обществено порицание</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863056" w:rsidRPr="00863056" w:rsidRDefault="00863056" w:rsidP="00863056">
            <w:pPr>
              <w:widowControl w:val="0"/>
              <w:autoSpaceDE w:val="0"/>
              <w:autoSpaceDN w:val="0"/>
              <w:adjustRightInd w:val="0"/>
              <w:spacing w:after="0" w:line="240" w:lineRule="auto"/>
              <w:jc w:val="center"/>
              <w:rPr>
                <w:rFonts w:ascii="Times New Roman" w:eastAsia="Times New Roman" w:hAnsi="Times New Roman" w:cs="Times New Roman"/>
                <w:lang w:eastAsia="en-US"/>
              </w:rPr>
            </w:pPr>
            <w:r w:rsidRPr="00863056">
              <w:rPr>
                <w:rFonts w:ascii="Times New Roman" w:eastAsia="Times New Roman" w:hAnsi="Times New Roman" w:cs="Times New Roman"/>
                <w:lang w:eastAsia="en-US"/>
              </w:rPr>
              <w:t xml:space="preserve">  26</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863056" w:rsidRPr="00863056" w:rsidRDefault="00863056" w:rsidP="00863056">
            <w:pPr>
              <w:widowControl w:val="0"/>
              <w:autoSpaceDE w:val="0"/>
              <w:autoSpaceDN w:val="0"/>
              <w:adjustRightInd w:val="0"/>
              <w:spacing w:after="0" w:line="240" w:lineRule="auto"/>
              <w:jc w:val="center"/>
              <w:rPr>
                <w:rFonts w:ascii="Times New Roman" w:eastAsia="Times New Roman" w:hAnsi="Times New Roman" w:cs="Times New Roman"/>
                <w:bCs/>
                <w:lang w:eastAsia="en-US"/>
              </w:rPr>
            </w:pPr>
            <w:r w:rsidRPr="00863056">
              <w:rPr>
                <w:rFonts w:ascii="Times New Roman" w:eastAsia="Times New Roman" w:hAnsi="Times New Roman" w:cs="Times New Roman"/>
                <w:bCs/>
                <w:lang w:eastAsia="en-US"/>
              </w:rPr>
              <w:t xml:space="preserve">  32</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863056" w:rsidRPr="00863056" w:rsidRDefault="00863056" w:rsidP="00863056">
            <w:pPr>
              <w:widowControl w:val="0"/>
              <w:autoSpaceDE w:val="0"/>
              <w:autoSpaceDN w:val="0"/>
              <w:adjustRightInd w:val="0"/>
              <w:spacing w:after="0" w:line="240" w:lineRule="auto"/>
              <w:jc w:val="center"/>
              <w:rPr>
                <w:rFonts w:ascii="Times New Roman" w:eastAsia="Times New Roman" w:hAnsi="Times New Roman" w:cs="Times New Roman"/>
                <w:b/>
                <w:lang w:eastAsia="en-US"/>
              </w:rPr>
            </w:pPr>
            <w:r w:rsidRPr="00863056">
              <w:rPr>
                <w:rFonts w:ascii="Times New Roman" w:eastAsia="Times New Roman" w:hAnsi="Times New Roman" w:cs="Times New Roman"/>
                <w:b/>
                <w:lang w:eastAsia="en-US"/>
              </w:rPr>
              <w:t xml:space="preserve">  37</w:t>
            </w:r>
          </w:p>
        </w:tc>
      </w:tr>
    </w:tbl>
    <w:p w:rsidR="00863056" w:rsidRPr="00863056" w:rsidRDefault="00863056" w:rsidP="00863056">
      <w:pPr>
        <w:spacing w:after="0" w:line="240" w:lineRule="auto"/>
        <w:jc w:val="both"/>
        <w:rPr>
          <w:rFonts w:ascii="Times New Roman" w:eastAsiaTheme="minorHAnsi" w:hAnsi="Times New Roman" w:cs="Times New Roman"/>
          <w:sz w:val="28"/>
          <w:szCs w:val="28"/>
          <w:lang w:eastAsia="en-US"/>
        </w:rPr>
      </w:pPr>
    </w:p>
    <w:p w:rsidR="00863056" w:rsidRPr="00863056" w:rsidRDefault="00863056" w:rsidP="00863056">
      <w:pPr>
        <w:spacing w:after="0" w:line="240" w:lineRule="auto"/>
        <w:ind w:firstLine="708"/>
        <w:jc w:val="both"/>
        <w:rPr>
          <w:rFonts w:ascii="Times New Roman" w:eastAsiaTheme="minorHAnsi" w:hAnsi="Times New Roman" w:cs="Times New Roman"/>
          <w:sz w:val="28"/>
          <w:szCs w:val="28"/>
          <w:lang w:eastAsia="en-US"/>
        </w:rPr>
      </w:pPr>
      <w:r w:rsidRPr="00863056">
        <w:rPr>
          <w:rFonts w:ascii="Times New Roman" w:eastAsiaTheme="minorHAnsi" w:hAnsi="Times New Roman" w:cs="Times New Roman"/>
          <w:sz w:val="28"/>
          <w:szCs w:val="28"/>
          <w:lang w:eastAsia="en-US"/>
        </w:rPr>
        <w:t>Сравнението на абсолютните цифри и процентните съотношения за тригодишния период позволява да се направят следните изводи, касаещи работата на прокуратурата по изпълнението на съдебните актове:</w:t>
      </w:r>
    </w:p>
    <w:p w:rsidR="00863056" w:rsidRPr="00863056" w:rsidRDefault="00863056" w:rsidP="00863056">
      <w:pPr>
        <w:spacing w:after="0" w:line="240" w:lineRule="auto"/>
        <w:ind w:firstLine="708"/>
        <w:jc w:val="both"/>
        <w:rPr>
          <w:rFonts w:ascii="Times New Roman" w:eastAsiaTheme="minorHAnsi" w:hAnsi="Times New Roman" w:cs="Times New Roman"/>
          <w:sz w:val="28"/>
          <w:szCs w:val="28"/>
          <w:lang w:eastAsia="en-US"/>
        </w:rPr>
      </w:pPr>
      <w:r w:rsidRPr="00863056">
        <w:rPr>
          <w:rFonts w:ascii="Times New Roman" w:eastAsiaTheme="minorHAnsi" w:hAnsi="Times New Roman" w:cs="Times New Roman"/>
          <w:sz w:val="28"/>
          <w:szCs w:val="28"/>
          <w:lang w:eastAsia="en-US"/>
        </w:rPr>
        <w:t>Намален е броят на съдебните актове с наложено и приведено в изпълнение наказание “лишаване от свобода“ спрямо предходната година със 17%, като същевременно са увеличени получените съдебни актове с наложено наказание „</w:t>
      </w:r>
      <w:proofErr w:type="spellStart"/>
      <w:r w:rsidRPr="00863056">
        <w:rPr>
          <w:rFonts w:ascii="Times New Roman" w:eastAsiaTheme="minorHAnsi" w:hAnsi="Times New Roman" w:cs="Times New Roman"/>
          <w:sz w:val="28"/>
          <w:szCs w:val="28"/>
          <w:lang w:eastAsia="en-US"/>
        </w:rPr>
        <w:t>пробация</w:t>
      </w:r>
      <w:proofErr w:type="spellEnd"/>
      <w:r w:rsidRPr="00863056">
        <w:rPr>
          <w:rFonts w:ascii="Times New Roman" w:eastAsiaTheme="minorHAnsi" w:hAnsi="Times New Roman" w:cs="Times New Roman"/>
          <w:sz w:val="28"/>
          <w:szCs w:val="28"/>
          <w:lang w:eastAsia="en-US"/>
        </w:rPr>
        <w:t>“ с около 8%. Ръст бележат и наложените наказания „лишаване от права“ с 14,7%, като е запазена положителната тенденция за подобряване на дейността на прокуратурата по привеждането на получените съдебни актове с наложени наказания в изпълнение.</w:t>
      </w:r>
      <w:r w:rsidRPr="00863056">
        <w:rPr>
          <w:rFonts w:ascii="Times New Roman" w:eastAsiaTheme="minorHAnsi" w:hAnsi="Times New Roman" w:cs="Times New Roman"/>
          <w:sz w:val="28"/>
          <w:szCs w:val="28"/>
          <w:lang w:eastAsia="en-US"/>
        </w:rPr>
        <w:tab/>
      </w:r>
    </w:p>
    <w:p w:rsidR="00863056" w:rsidRPr="00863056" w:rsidRDefault="00863056" w:rsidP="00863056">
      <w:pPr>
        <w:spacing w:after="0" w:line="240" w:lineRule="auto"/>
        <w:ind w:firstLine="708"/>
        <w:jc w:val="both"/>
        <w:rPr>
          <w:rFonts w:ascii="Times New Roman" w:eastAsiaTheme="minorHAnsi" w:hAnsi="Times New Roman" w:cs="Times New Roman"/>
          <w:sz w:val="28"/>
          <w:szCs w:val="28"/>
          <w:lang w:eastAsia="en-US"/>
        </w:rPr>
      </w:pPr>
      <w:r w:rsidRPr="00863056">
        <w:rPr>
          <w:rFonts w:ascii="Times New Roman" w:eastAsiaTheme="minorHAnsi" w:hAnsi="Times New Roman" w:cs="Times New Roman"/>
          <w:sz w:val="28"/>
          <w:szCs w:val="28"/>
          <w:lang w:eastAsia="en-US"/>
        </w:rPr>
        <w:t>Запазва се високият процент на приведените за изпълнение присъди –98.6% за целия период, като неприведените в изпълнение са по обективни причини – необходимост от групиране и наличие на образувани за целта съдебни производства.</w:t>
      </w:r>
    </w:p>
    <w:p w:rsidR="00863056" w:rsidRPr="00863056" w:rsidRDefault="00863056" w:rsidP="00863056">
      <w:pPr>
        <w:spacing w:after="0" w:line="240" w:lineRule="auto"/>
        <w:ind w:firstLine="708"/>
        <w:jc w:val="both"/>
        <w:rPr>
          <w:rFonts w:ascii="Times New Roman" w:eastAsiaTheme="minorHAnsi" w:hAnsi="Times New Roman" w:cs="Times New Roman"/>
          <w:sz w:val="28"/>
          <w:szCs w:val="28"/>
          <w:lang w:eastAsia="en-US"/>
        </w:rPr>
      </w:pPr>
      <w:r w:rsidRPr="00863056">
        <w:rPr>
          <w:rFonts w:ascii="Times New Roman" w:eastAsiaTheme="minorHAnsi" w:hAnsi="Times New Roman" w:cs="Times New Roman"/>
          <w:sz w:val="28"/>
          <w:szCs w:val="28"/>
          <w:lang w:eastAsia="en-US"/>
        </w:rPr>
        <w:t>За 2022г., прокурорите от района на Окръжна прокуратура гр.Враца са участвали в 352 производства във връзка с изпълнение на наказанията, по които са проведени 389 съдебни заседания.</w:t>
      </w:r>
    </w:p>
    <w:p w:rsidR="00863056" w:rsidRPr="00863056" w:rsidRDefault="00863056" w:rsidP="00863056">
      <w:pPr>
        <w:spacing w:after="0" w:line="240" w:lineRule="auto"/>
        <w:ind w:firstLine="708"/>
        <w:jc w:val="both"/>
        <w:rPr>
          <w:rFonts w:ascii="Times New Roman" w:eastAsiaTheme="minorHAnsi" w:hAnsi="Times New Roman" w:cs="Times New Roman"/>
          <w:sz w:val="28"/>
          <w:szCs w:val="28"/>
          <w:lang w:eastAsia="en-US"/>
        </w:rPr>
      </w:pPr>
      <w:r w:rsidRPr="00863056">
        <w:rPr>
          <w:rFonts w:ascii="Times New Roman" w:eastAsiaTheme="minorHAnsi" w:hAnsi="Times New Roman" w:cs="Times New Roman"/>
          <w:sz w:val="28"/>
          <w:szCs w:val="28"/>
          <w:lang w:eastAsia="en-US"/>
        </w:rPr>
        <w:t xml:space="preserve">От анализа на резултатите може да се направи извода, че е установена като трайна практика бързината при привеждането на присъдите в изпълнение – не е налице случай на привеждане в изпълнение на наложено наказание извън тридневния срок, като почти всички присъди са изпълнени незабавно. </w:t>
      </w:r>
    </w:p>
    <w:p w:rsidR="00863056" w:rsidRPr="00863056" w:rsidRDefault="00863056" w:rsidP="00863056">
      <w:pPr>
        <w:spacing w:after="0" w:line="240" w:lineRule="auto"/>
        <w:ind w:firstLine="708"/>
        <w:jc w:val="both"/>
        <w:rPr>
          <w:rFonts w:ascii="Times New Roman" w:eastAsiaTheme="minorHAnsi" w:hAnsi="Times New Roman" w:cs="Times New Roman"/>
          <w:sz w:val="28"/>
          <w:szCs w:val="28"/>
          <w:lang w:eastAsia="en-US"/>
        </w:rPr>
      </w:pPr>
    </w:p>
    <w:p w:rsidR="00863056" w:rsidRPr="00863056" w:rsidRDefault="00863056" w:rsidP="00863056">
      <w:pPr>
        <w:spacing w:after="0" w:line="240" w:lineRule="auto"/>
        <w:ind w:firstLine="708"/>
        <w:jc w:val="both"/>
        <w:rPr>
          <w:rFonts w:ascii="Times New Roman" w:eastAsiaTheme="minorHAnsi" w:hAnsi="Times New Roman" w:cs="Times New Roman"/>
          <w:b/>
          <w:sz w:val="28"/>
          <w:szCs w:val="28"/>
          <w:lang w:eastAsia="en-US"/>
        </w:rPr>
      </w:pPr>
      <w:r w:rsidRPr="00863056">
        <w:rPr>
          <w:rFonts w:ascii="Times New Roman" w:eastAsiaTheme="minorHAnsi" w:hAnsi="Times New Roman" w:cs="Times New Roman"/>
          <w:b/>
          <w:sz w:val="28"/>
          <w:szCs w:val="28"/>
          <w:lang w:eastAsia="en-US"/>
        </w:rPr>
        <w:t>Контрол по изпълнението на присъдите</w:t>
      </w:r>
    </w:p>
    <w:p w:rsidR="00863056" w:rsidRPr="00863056" w:rsidRDefault="00863056" w:rsidP="00863056">
      <w:pPr>
        <w:spacing w:after="0" w:line="240" w:lineRule="auto"/>
        <w:ind w:firstLine="708"/>
        <w:jc w:val="both"/>
        <w:rPr>
          <w:rFonts w:ascii="Times New Roman" w:eastAsiaTheme="minorHAnsi" w:hAnsi="Times New Roman" w:cs="Times New Roman"/>
          <w:sz w:val="28"/>
          <w:szCs w:val="28"/>
          <w:lang w:eastAsia="en-US"/>
        </w:rPr>
      </w:pPr>
      <w:r w:rsidRPr="00863056">
        <w:rPr>
          <w:rFonts w:ascii="Times New Roman" w:eastAsiaTheme="minorHAnsi" w:hAnsi="Times New Roman" w:cs="Times New Roman"/>
          <w:sz w:val="28"/>
          <w:szCs w:val="28"/>
          <w:lang w:eastAsia="en-US"/>
        </w:rPr>
        <w:t xml:space="preserve">Реално приведени в изпълнение присъди / с получени потвърждение за начало на изпълнението за 2022 г. са общо 593 бр. присъди (531 за 2021г.; 466 за 2020 г.).  </w:t>
      </w:r>
    </w:p>
    <w:p w:rsidR="00863056" w:rsidRPr="00863056" w:rsidRDefault="00863056" w:rsidP="00863056">
      <w:pPr>
        <w:spacing w:after="0" w:line="240" w:lineRule="auto"/>
        <w:ind w:firstLine="708"/>
        <w:jc w:val="both"/>
        <w:rPr>
          <w:rFonts w:ascii="Times New Roman" w:eastAsiaTheme="minorHAnsi" w:hAnsi="Times New Roman" w:cs="Times New Roman"/>
          <w:sz w:val="28"/>
          <w:szCs w:val="28"/>
          <w:lang w:eastAsia="en-US"/>
        </w:rPr>
      </w:pPr>
      <w:r w:rsidRPr="00863056">
        <w:rPr>
          <w:rFonts w:ascii="Times New Roman" w:eastAsiaTheme="minorHAnsi" w:hAnsi="Times New Roman" w:cs="Times New Roman"/>
          <w:sz w:val="28"/>
          <w:szCs w:val="28"/>
          <w:lang w:eastAsia="en-US"/>
        </w:rPr>
        <w:lastRenderedPageBreak/>
        <w:t>С цел ефективно изпълнение на присъдите продължава ежемесечно да се извършва проверка и се изисква информация от ОЗ „Охрана“ при МП и ОД на МВР за привеждането в изпълнение на присъдите.</w:t>
      </w:r>
    </w:p>
    <w:p w:rsidR="00863056" w:rsidRPr="00863056" w:rsidRDefault="00863056" w:rsidP="00863056">
      <w:pPr>
        <w:spacing w:after="0" w:line="240" w:lineRule="auto"/>
        <w:ind w:firstLine="708"/>
        <w:jc w:val="both"/>
        <w:rPr>
          <w:rFonts w:ascii="Times New Roman" w:eastAsiaTheme="minorHAnsi" w:hAnsi="Times New Roman" w:cs="Times New Roman"/>
          <w:sz w:val="28"/>
          <w:szCs w:val="28"/>
          <w:lang w:eastAsia="en-US"/>
        </w:rPr>
      </w:pPr>
      <w:r w:rsidRPr="00863056">
        <w:rPr>
          <w:rFonts w:ascii="Times New Roman" w:eastAsiaTheme="minorHAnsi" w:hAnsi="Times New Roman" w:cs="Times New Roman"/>
          <w:sz w:val="28"/>
          <w:szCs w:val="28"/>
          <w:lang w:eastAsia="en-US"/>
        </w:rPr>
        <w:t>В края на 2022год. има само</w:t>
      </w:r>
      <w:r w:rsidRPr="00863056">
        <w:t xml:space="preserve"> </w:t>
      </w:r>
      <w:r w:rsidR="00615C2A">
        <w:rPr>
          <w:rFonts w:ascii="Times New Roman" w:hAnsi="Times New Roman" w:cs="Times New Roman"/>
          <w:sz w:val="28"/>
          <w:szCs w:val="28"/>
        </w:rPr>
        <w:t>6</w:t>
      </w:r>
      <w:r w:rsidR="00615C2A">
        <w:t xml:space="preserve"> /</w:t>
      </w:r>
      <w:r w:rsidRPr="00863056">
        <w:rPr>
          <w:rFonts w:ascii="Times New Roman" w:eastAsiaTheme="minorHAnsi" w:hAnsi="Times New Roman" w:cs="Times New Roman"/>
          <w:sz w:val="28"/>
          <w:szCs w:val="28"/>
          <w:lang w:eastAsia="en-US"/>
        </w:rPr>
        <w:t>шест</w:t>
      </w:r>
      <w:r w:rsidR="00615C2A">
        <w:rPr>
          <w:rFonts w:ascii="Times New Roman" w:eastAsiaTheme="minorHAnsi" w:hAnsi="Times New Roman" w:cs="Times New Roman"/>
          <w:sz w:val="28"/>
          <w:szCs w:val="28"/>
          <w:lang w:eastAsia="en-US"/>
        </w:rPr>
        <w:t>/</w:t>
      </w:r>
      <w:r w:rsidRPr="00863056">
        <w:rPr>
          <w:rFonts w:ascii="Times New Roman" w:eastAsiaTheme="minorHAnsi" w:hAnsi="Times New Roman" w:cs="Times New Roman"/>
          <w:sz w:val="28"/>
          <w:szCs w:val="28"/>
          <w:lang w:eastAsia="en-US"/>
        </w:rPr>
        <w:t xml:space="preserve"> незадържани лица от органите на МВР и ГД “Съдебна охрана” МП по присъда, с постановено през периода наказание лишаване от свобода, за което е установено, че се намират в чужбина и е с издадена ЕЗА.                                                                                               </w:t>
      </w:r>
    </w:p>
    <w:p w:rsidR="00863056" w:rsidRPr="00863056" w:rsidRDefault="00863056" w:rsidP="00863056">
      <w:pPr>
        <w:spacing w:after="0" w:line="240" w:lineRule="auto"/>
        <w:ind w:firstLine="708"/>
        <w:jc w:val="both"/>
        <w:rPr>
          <w:rFonts w:ascii="Times New Roman" w:eastAsiaTheme="minorHAnsi" w:hAnsi="Times New Roman" w:cs="Times New Roman"/>
          <w:sz w:val="28"/>
          <w:szCs w:val="28"/>
          <w:lang w:eastAsia="en-US"/>
        </w:rPr>
      </w:pPr>
      <w:r w:rsidRPr="00863056">
        <w:rPr>
          <w:rFonts w:ascii="Times New Roman" w:eastAsiaTheme="minorHAnsi" w:hAnsi="Times New Roman" w:cs="Times New Roman"/>
          <w:sz w:val="28"/>
          <w:szCs w:val="28"/>
          <w:lang w:eastAsia="en-US"/>
        </w:rPr>
        <w:t>С цел недопускане отклоняване на осъдените лица от изтърпяването на наказанието, са предприети необходимите мерки, като по всички присъди с наложено наказание „Лишаване от свобода”, своевременно се изготвят предложения на основание чл. 145, ал.1, т.5 и т.6, ал.2 и 4 от Закона за съдебната власт до Директора на ОДМВР-Враца, относно упражняване на делегираните правомощия със Заповед № Із-1903/21.10.2009 г. на Министъра на вътрешните работи и по чл. 78 от Закона за българските лични документи. На осъдените лица с влязла в сила присъда „лишаване от свобода“ се налага принудителна административна мярка – „Забрана за напускане на страната“, а след приключване изпълнението на наказанието незабавно се сезира компетентният орган за снемане на същата.</w:t>
      </w:r>
    </w:p>
    <w:p w:rsidR="00863056" w:rsidRPr="00863056" w:rsidRDefault="00863056" w:rsidP="00863056">
      <w:pPr>
        <w:spacing w:after="0" w:line="240" w:lineRule="auto"/>
        <w:ind w:firstLine="708"/>
        <w:jc w:val="both"/>
        <w:rPr>
          <w:rFonts w:ascii="Times New Roman" w:eastAsiaTheme="minorHAnsi" w:hAnsi="Times New Roman" w:cs="Times New Roman"/>
          <w:sz w:val="28"/>
          <w:szCs w:val="28"/>
          <w:lang w:eastAsia="en-US"/>
        </w:rPr>
      </w:pPr>
      <w:r w:rsidRPr="00863056">
        <w:rPr>
          <w:rFonts w:ascii="Times New Roman" w:eastAsiaTheme="minorHAnsi" w:hAnsi="Times New Roman" w:cs="Times New Roman"/>
          <w:sz w:val="28"/>
          <w:szCs w:val="28"/>
          <w:lang w:eastAsia="en-US"/>
        </w:rPr>
        <w:t>През отчетния период са внесени общо 121 предложения по реда на чл. 306 от НПК, от които  25 бр. не са разгледани към края на годината, 94 броя  са уважени от съда и 2 броя предложения не са уважени от съда. През 20</w:t>
      </w:r>
      <w:r w:rsidRPr="00863056">
        <w:rPr>
          <w:rFonts w:ascii="Times New Roman" w:eastAsiaTheme="minorHAnsi" w:hAnsi="Times New Roman" w:cs="Times New Roman"/>
          <w:sz w:val="28"/>
          <w:szCs w:val="28"/>
          <w:lang w:val="en-US" w:eastAsia="en-US"/>
        </w:rPr>
        <w:t>2</w:t>
      </w:r>
      <w:r w:rsidRPr="00863056">
        <w:rPr>
          <w:rFonts w:ascii="Times New Roman" w:eastAsiaTheme="minorHAnsi" w:hAnsi="Times New Roman" w:cs="Times New Roman"/>
          <w:sz w:val="28"/>
          <w:szCs w:val="28"/>
          <w:lang w:eastAsia="en-US"/>
        </w:rPr>
        <w:t xml:space="preserve">1г. са били внесени 167 предложения, като 33 бр. не са били разгледани, 132 бр. са уважени и </w:t>
      </w:r>
      <w:r w:rsidRPr="00863056">
        <w:rPr>
          <w:rFonts w:ascii="Times New Roman" w:eastAsiaTheme="minorHAnsi" w:hAnsi="Times New Roman" w:cs="Times New Roman"/>
          <w:sz w:val="28"/>
          <w:szCs w:val="28"/>
          <w:lang w:val="en-US" w:eastAsia="en-US"/>
        </w:rPr>
        <w:t>2</w:t>
      </w:r>
      <w:r w:rsidRPr="00863056">
        <w:rPr>
          <w:rFonts w:ascii="Times New Roman" w:eastAsiaTheme="minorHAnsi" w:hAnsi="Times New Roman" w:cs="Times New Roman"/>
          <w:sz w:val="28"/>
          <w:szCs w:val="28"/>
          <w:lang w:eastAsia="en-US"/>
        </w:rPr>
        <w:t xml:space="preserve"> броя не са били уважени. През 2020 г. са били внесени общо 109 предложения по реда на чл. 306 от НПК, като 15 бр. не са разгледани,  92 бр.са уважени от съда и 2 бр. не са били уважени.</w:t>
      </w:r>
    </w:p>
    <w:p w:rsidR="00863056" w:rsidRPr="00863056" w:rsidRDefault="00863056" w:rsidP="00863056">
      <w:pPr>
        <w:spacing w:after="0" w:line="240" w:lineRule="auto"/>
        <w:ind w:firstLine="708"/>
        <w:jc w:val="both"/>
        <w:rPr>
          <w:rFonts w:ascii="Times New Roman" w:eastAsiaTheme="minorHAnsi" w:hAnsi="Times New Roman" w:cs="Times New Roman"/>
          <w:sz w:val="28"/>
          <w:szCs w:val="28"/>
          <w:lang w:eastAsia="en-US"/>
        </w:rPr>
      </w:pPr>
      <w:r w:rsidRPr="00863056">
        <w:rPr>
          <w:rFonts w:ascii="Times New Roman" w:eastAsiaTheme="minorHAnsi" w:hAnsi="Times New Roman" w:cs="Times New Roman"/>
          <w:sz w:val="28"/>
          <w:szCs w:val="28"/>
          <w:lang w:eastAsia="en-US"/>
        </w:rPr>
        <w:t>Изведено от горните данни е видно, че е намален броя  на внесените предложения по реда на чл. 306 от НПК</w:t>
      </w:r>
      <w:r w:rsidR="00615C2A">
        <w:rPr>
          <w:rFonts w:ascii="Times New Roman" w:eastAsiaTheme="minorHAnsi" w:hAnsi="Times New Roman" w:cs="Times New Roman"/>
          <w:sz w:val="28"/>
          <w:szCs w:val="28"/>
          <w:lang w:eastAsia="en-US"/>
        </w:rPr>
        <w:t>, в сравнение с предходната година</w:t>
      </w:r>
      <w:r w:rsidRPr="00863056">
        <w:rPr>
          <w:rFonts w:ascii="Times New Roman" w:eastAsiaTheme="minorHAnsi" w:hAnsi="Times New Roman" w:cs="Times New Roman"/>
          <w:sz w:val="28"/>
          <w:szCs w:val="28"/>
          <w:lang w:eastAsia="en-US"/>
        </w:rPr>
        <w:t xml:space="preserve">. При привеждане на присъдите в изпълнение, прокурорът, отговарящ за съответния надзор е прецизирал и зачел всички задържания, когато съдът не го е направил. Наблюдават се случаи от страна на съда за несвоевременно произнасяне по чл.25, ал.1 от НК, поради липсата на достатъчни данни за изтърпените наказания, влизащи в съвкупността, което е довело до внасяне на повече искания за пълно и цялостно групиране на наказанията по реда на чл. 306 от НПК.         </w:t>
      </w:r>
    </w:p>
    <w:p w:rsidR="00863056" w:rsidRPr="00863056" w:rsidRDefault="00863056" w:rsidP="00863056">
      <w:pPr>
        <w:spacing w:after="0" w:line="240" w:lineRule="auto"/>
        <w:ind w:firstLine="708"/>
        <w:jc w:val="both"/>
        <w:rPr>
          <w:rFonts w:ascii="Times New Roman" w:eastAsiaTheme="minorHAnsi" w:hAnsi="Times New Roman" w:cs="Times New Roman"/>
          <w:sz w:val="28"/>
          <w:szCs w:val="28"/>
          <w:lang w:eastAsia="en-US"/>
        </w:rPr>
      </w:pPr>
      <w:r w:rsidRPr="00863056">
        <w:rPr>
          <w:rFonts w:ascii="Times New Roman" w:eastAsiaTheme="minorHAnsi" w:hAnsi="Times New Roman" w:cs="Times New Roman"/>
          <w:sz w:val="28"/>
          <w:szCs w:val="28"/>
          <w:lang w:eastAsia="en-US"/>
        </w:rPr>
        <w:t xml:space="preserve">Тенденцията и стремежът на наблюдаващите прокурори е определянето на общото наказание да се извършва едновременно с постановяване на присъдата, а не в отделно производство след влизането й в сила с оглед процесуална икономия. За целта е указано на разследващите органи още в досъдебната фаза на процеса да събират пълни данни от ГД „ИН“ – София, за изтърпените наказания от лицата. Стриктно се спазва изискването при привеждане на присъдите в изпълнение да се проверява, налице ли са основания за групиране на наказанията с други присъди и ако са налице, изпълнението им да започне след произнасянето на съда. Не са </w:t>
      </w:r>
      <w:r w:rsidRPr="00863056">
        <w:rPr>
          <w:rFonts w:ascii="Times New Roman" w:eastAsiaTheme="minorHAnsi" w:hAnsi="Times New Roman" w:cs="Times New Roman"/>
          <w:sz w:val="28"/>
          <w:szCs w:val="28"/>
          <w:lang w:eastAsia="en-US"/>
        </w:rPr>
        <w:lastRenderedPageBreak/>
        <w:t>констатирани незаконосъобразно приведени в изпълнение присъди или допускане на „</w:t>
      </w:r>
      <w:proofErr w:type="spellStart"/>
      <w:r w:rsidRPr="00863056">
        <w:rPr>
          <w:rFonts w:ascii="Times New Roman" w:eastAsiaTheme="minorHAnsi" w:hAnsi="Times New Roman" w:cs="Times New Roman"/>
          <w:sz w:val="28"/>
          <w:szCs w:val="28"/>
          <w:lang w:eastAsia="en-US"/>
        </w:rPr>
        <w:t>надлежаване</w:t>
      </w:r>
      <w:proofErr w:type="spellEnd"/>
      <w:r w:rsidRPr="00863056">
        <w:rPr>
          <w:rFonts w:ascii="Times New Roman" w:eastAsiaTheme="minorHAnsi" w:hAnsi="Times New Roman" w:cs="Times New Roman"/>
          <w:sz w:val="28"/>
          <w:szCs w:val="28"/>
          <w:lang w:eastAsia="en-US"/>
        </w:rPr>
        <w:t xml:space="preserve">“. </w:t>
      </w:r>
    </w:p>
    <w:p w:rsidR="00863056" w:rsidRPr="00863056" w:rsidRDefault="00863056" w:rsidP="00863056">
      <w:pPr>
        <w:spacing w:after="0" w:line="240" w:lineRule="auto"/>
        <w:jc w:val="both"/>
        <w:rPr>
          <w:rFonts w:ascii="Times New Roman" w:eastAsiaTheme="minorHAnsi" w:hAnsi="Times New Roman" w:cs="Times New Roman"/>
          <w:sz w:val="28"/>
          <w:szCs w:val="28"/>
          <w:lang w:eastAsia="en-US"/>
        </w:rPr>
      </w:pPr>
    </w:p>
    <w:p w:rsidR="00863056" w:rsidRPr="00863056" w:rsidRDefault="00863056" w:rsidP="00863056">
      <w:pPr>
        <w:spacing w:after="0" w:line="240" w:lineRule="auto"/>
        <w:ind w:firstLine="708"/>
        <w:jc w:val="both"/>
        <w:rPr>
          <w:rFonts w:ascii="Times New Roman" w:eastAsiaTheme="minorHAnsi" w:hAnsi="Times New Roman" w:cs="Times New Roman"/>
          <w:b/>
          <w:sz w:val="28"/>
          <w:szCs w:val="28"/>
          <w:lang w:eastAsia="en-US"/>
        </w:rPr>
      </w:pPr>
      <w:r w:rsidRPr="00863056">
        <w:rPr>
          <w:rFonts w:ascii="Times New Roman" w:eastAsiaTheme="minorHAnsi" w:hAnsi="Times New Roman" w:cs="Times New Roman"/>
          <w:b/>
          <w:sz w:val="28"/>
          <w:szCs w:val="28"/>
          <w:lang w:eastAsia="en-US"/>
        </w:rPr>
        <w:t>Дейност по надзор за законност в местата за задържане и за изтърпяване на наказанията „лишаване от свобода“, „доживотен затвор” и „</w:t>
      </w:r>
      <w:proofErr w:type="spellStart"/>
      <w:r w:rsidRPr="00863056">
        <w:rPr>
          <w:rFonts w:ascii="Times New Roman" w:eastAsiaTheme="minorHAnsi" w:hAnsi="Times New Roman" w:cs="Times New Roman"/>
          <w:b/>
          <w:sz w:val="28"/>
          <w:szCs w:val="28"/>
          <w:lang w:eastAsia="en-US"/>
        </w:rPr>
        <w:t>пробация</w:t>
      </w:r>
      <w:proofErr w:type="spellEnd"/>
      <w:r w:rsidRPr="00863056">
        <w:rPr>
          <w:rFonts w:ascii="Times New Roman" w:eastAsiaTheme="minorHAnsi" w:hAnsi="Times New Roman" w:cs="Times New Roman"/>
          <w:b/>
          <w:sz w:val="28"/>
          <w:szCs w:val="28"/>
          <w:lang w:eastAsia="en-US"/>
        </w:rPr>
        <w:t>”.</w:t>
      </w:r>
    </w:p>
    <w:p w:rsidR="00863056" w:rsidRPr="00863056" w:rsidRDefault="00863056" w:rsidP="00863056">
      <w:pPr>
        <w:spacing w:after="0" w:line="240" w:lineRule="auto"/>
        <w:ind w:firstLine="708"/>
        <w:jc w:val="both"/>
        <w:rPr>
          <w:rFonts w:ascii="Times New Roman" w:eastAsiaTheme="minorHAnsi" w:hAnsi="Times New Roman" w:cs="Times New Roman"/>
          <w:sz w:val="28"/>
          <w:szCs w:val="28"/>
          <w:lang w:eastAsia="en-US"/>
        </w:rPr>
      </w:pPr>
      <w:r w:rsidRPr="00863056">
        <w:rPr>
          <w:rFonts w:ascii="Times New Roman" w:eastAsiaTheme="minorHAnsi" w:hAnsi="Times New Roman" w:cs="Times New Roman"/>
          <w:sz w:val="28"/>
          <w:szCs w:val="28"/>
          <w:lang w:eastAsia="en-US"/>
        </w:rPr>
        <w:t>През 2022г., в изпълнение на „Указание за дейността на прокуратурата по надзор върху изпълнение на наказанията и другите принудителни мерки“, прокурорите извършват ежемесечни посещения в Затвора – Враца. Целта на тези проверки е контрол върху дейността на съответните длъжностни лица за точното прилагане на закона при осъществяване на тяхната дейност по изпълнението на наказанията, включително и лични срещи с лишени от свобода и лица с мярка за неотклонение “Задържане под стража”.</w:t>
      </w:r>
    </w:p>
    <w:p w:rsidR="00863056" w:rsidRPr="00863056" w:rsidRDefault="00863056" w:rsidP="00863056">
      <w:pPr>
        <w:spacing w:after="0" w:line="240" w:lineRule="auto"/>
        <w:ind w:firstLine="708"/>
        <w:jc w:val="both"/>
        <w:rPr>
          <w:rFonts w:ascii="Times New Roman" w:eastAsiaTheme="minorHAnsi" w:hAnsi="Times New Roman" w:cs="Times New Roman"/>
          <w:sz w:val="28"/>
          <w:szCs w:val="28"/>
          <w:lang w:eastAsia="en-US"/>
        </w:rPr>
      </w:pPr>
      <w:r w:rsidRPr="00863056">
        <w:rPr>
          <w:rFonts w:ascii="Times New Roman" w:eastAsiaTheme="minorHAnsi" w:hAnsi="Times New Roman" w:cs="Times New Roman"/>
          <w:sz w:val="28"/>
          <w:szCs w:val="28"/>
          <w:lang w:eastAsia="en-US"/>
        </w:rPr>
        <w:t>През 2022 год.</w:t>
      </w:r>
      <w:r w:rsidRPr="00863056">
        <w:rPr>
          <w:rFonts w:ascii="Times New Roman" w:eastAsiaTheme="minorHAnsi" w:hAnsi="Times New Roman" w:cs="Times New Roman"/>
          <w:sz w:val="28"/>
          <w:szCs w:val="28"/>
          <w:lang w:val="en-US" w:eastAsia="en-US"/>
        </w:rPr>
        <w:t>,</w:t>
      </w:r>
      <w:r w:rsidRPr="00863056">
        <w:rPr>
          <w:rFonts w:ascii="Times New Roman" w:eastAsiaTheme="minorHAnsi" w:hAnsi="Times New Roman" w:cs="Times New Roman"/>
          <w:sz w:val="28"/>
          <w:szCs w:val="28"/>
          <w:lang w:eastAsia="en-US"/>
        </w:rPr>
        <w:t xml:space="preserve"> общият брой на проверките в местата за лишаване от свобода  е 18</w:t>
      </w:r>
      <w:r w:rsidRPr="00863056">
        <w:rPr>
          <w:rFonts w:ascii="Times New Roman" w:eastAsiaTheme="minorHAnsi" w:hAnsi="Times New Roman" w:cs="Times New Roman"/>
          <w:sz w:val="28"/>
          <w:szCs w:val="28"/>
          <w:lang w:val="en-US" w:eastAsia="en-US"/>
        </w:rPr>
        <w:t xml:space="preserve"> </w:t>
      </w:r>
      <w:r w:rsidRPr="00863056">
        <w:rPr>
          <w:rFonts w:ascii="Times New Roman" w:eastAsiaTheme="minorHAnsi" w:hAnsi="Times New Roman" w:cs="Times New Roman"/>
          <w:sz w:val="28"/>
          <w:szCs w:val="28"/>
          <w:lang w:eastAsia="en-US"/>
        </w:rPr>
        <w:t>/осемнадесет/ броя. За ОП-Враца са 12 броя, от които 4 бр. планови и 8 бр. тематични, за РП-Враца са 6 броя. За проверките в РС„ИН“</w:t>
      </w:r>
      <w:r w:rsidRPr="00863056">
        <w:rPr>
          <w:rFonts w:ascii="Times New Roman" w:eastAsiaTheme="minorHAnsi" w:hAnsi="Times New Roman" w:cs="Times New Roman"/>
          <w:sz w:val="28"/>
          <w:szCs w:val="28"/>
          <w:lang w:val="en-US" w:eastAsia="en-US"/>
        </w:rPr>
        <w:t xml:space="preserve"> – </w:t>
      </w:r>
      <w:r w:rsidRPr="00863056">
        <w:rPr>
          <w:rFonts w:ascii="Times New Roman" w:eastAsiaTheme="minorHAnsi" w:hAnsi="Times New Roman" w:cs="Times New Roman"/>
          <w:sz w:val="28"/>
          <w:szCs w:val="28"/>
          <w:lang w:eastAsia="en-US"/>
        </w:rPr>
        <w:t xml:space="preserve">гр.Враца – през годината няма извършена от ОП-Враца, </w:t>
      </w:r>
      <w:proofErr w:type="spellStart"/>
      <w:r w:rsidRPr="00863056">
        <w:rPr>
          <w:rFonts w:ascii="Times New Roman" w:eastAsiaTheme="minorHAnsi" w:hAnsi="Times New Roman" w:cs="Times New Roman"/>
          <w:sz w:val="28"/>
          <w:szCs w:val="28"/>
          <w:lang w:eastAsia="en-US"/>
        </w:rPr>
        <w:t>касаеща</w:t>
      </w:r>
      <w:proofErr w:type="spellEnd"/>
      <w:r w:rsidRPr="00863056">
        <w:rPr>
          <w:rFonts w:ascii="Times New Roman" w:eastAsiaTheme="minorHAnsi" w:hAnsi="Times New Roman" w:cs="Times New Roman"/>
          <w:sz w:val="28"/>
          <w:szCs w:val="28"/>
          <w:lang w:eastAsia="en-US"/>
        </w:rPr>
        <w:t xml:space="preserve">  цялостната дейност на институцията във връзка с изпълнение на наказанията за едногодишен период и 60 бр. на РП-Враца. От докладите за извършените проверки е видно, че не са констатирани нарушения от администрацията на Затвора </w:t>
      </w:r>
      <w:r w:rsidRPr="00863056">
        <w:rPr>
          <w:rFonts w:ascii="Times New Roman" w:eastAsiaTheme="minorHAnsi" w:hAnsi="Times New Roman" w:cs="Times New Roman"/>
          <w:sz w:val="28"/>
          <w:szCs w:val="28"/>
          <w:lang w:val="en-US" w:eastAsia="en-US"/>
        </w:rPr>
        <w:t xml:space="preserve">– </w:t>
      </w:r>
      <w:r w:rsidRPr="00863056">
        <w:rPr>
          <w:rFonts w:ascii="Times New Roman" w:eastAsiaTheme="minorHAnsi" w:hAnsi="Times New Roman" w:cs="Times New Roman"/>
          <w:sz w:val="28"/>
          <w:szCs w:val="28"/>
          <w:lang w:eastAsia="en-US"/>
        </w:rPr>
        <w:t>Враца</w:t>
      </w:r>
      <w:r w:rsidRPr="00863056">
        <w:rPr>
          <w:rFonts w:ascii="Times New Roman" w:eastAsiaTheme="minorHAnsi" w:hAnsi="Times New Roman" w:cs="Times New Roman"/>
          <w:sz w:val="28"/>
          <w:szCs w:val="28"/>
          <w:lang w:val="en-US" w:eastAsia="en-US"/>
        </w:rPr>
        <w:t xml:space="preserve"> </w:t>
      </w:r>
      <w:r w:rsidRPr="00863056">
        <w:rPr>
          <w:rFonts w:ascii="Times New Roman" w:eastAsiaTheme="minorHAnsi" w:hAnsi="Times New Roman" w:cs="Times New Roman"/>
          <w:sz w:val="28"/>
          <w:szCs w:val="28"/>
          <w:lang w:eastAsia="en-US"/>
        </w:rPr>
        <w:t xml:space="preserve">и РС„ИН“ </w:t>
      </w:r>
      <w:r w:rsidRPr="00863056">
        <w:rPr>
          <w:rFonts w:ascii="Times New Roman" w:eastAsiaTheme="minorHAnsi" w:hAnsi="Times New Roman" w:cs="Times New Roman"/>
          <w:sz w:val="28"/>
          <w:szCs w:val="28"/>
          <w:lang w:val="en-US" w:eastAsia="en-US"/>
        </w:rPr>
        <w:t xml:space="preserve">– </w:t>
      </w:r>
      <w:r w:rsidRPr="00863056">
        <w:rPr>
          <w:rFonts w:ascii="Times New Roman" w:eastAsiaTheme="minorHAnsi" w:hAnsi="Times New Roman" w:cs="Times New Roman"/>
          <w:sz w:val="28"/>
          <w:szCs w:val="28"/>
          <w:lang w:eastAsia="en-US"/>
        </w:rPr>
        <w:t>Враца.</w:t>
      </w:r>
      <w:r w:rsidRPr="00863056">
        <w:rPr>
          <w:rFonts w:ascii="Times New Roman" w:eastAsiaTheme="minorHAnsi" w:hAnsi="Times New Roman" w:cs="Times New Roman"/>
          <w:sz w:val="28"/>
          <w:szCs w:val="28"/>
          <w:lang w:val="en-US" w:eastAsia="en-US"/>
        </w:rPr>
        <w:t xml:space="preserve"> </w:t>
      </w:r>
    </w:p>
    <w:p w:rsidR="00863056" w:rsidRPr="00863056" w:rsidRDefault="00863056" w:rsidP="00863056">
      <w:pPr>
        <w:spacing w:after="0" w:line="240" w:lineRule="auto"/>
        <w:ind w:firstLine="708"/>
        <w:jc w:val="both"/>
        <w:rPr>
          <w:rFonts w:ascii="Times New Roman" w:eastAsiaTheme="minorHAnsi" w:hAnsi="Times New Roman" w:cs="Times New Roman"/>
          <w:b/>
          <w:sz w:val="28"/>
          <w:szCs w:val="28"/>
          <w:lang w:eastAsia="en-US"/>
        </w:rPr>
      </w:pPr>
    </w:p>
    <w:p w:rsidR="00863056" w:rsidRPr="00863056" w:rsidRDefault="00863056" w:rsidP="00863056">
      <w:pPr>
        <w:spacing w:after="0" w:line="240" w:lineRule="auto"/>
        <w:ind w:firstLine="708"/>
        <w:jc w:val="both"/>
        <w:rPr>
          <w:rFonts w:ascii="Times New Roman" w:eastAsiaTheme="minorHAnsi" w:hAnsi="Times New Roman" w:cs="Times New Roman"/>
          <w:b/>
          <w:sz w:val="28"/>
          <w:szCs w:val="28"/>
          <w:lang w:eastAsia="en-US"/>
        </w:rPr>
      </w:pPr>
      <w:r w:rsidRPr="00863056">
        <w:rPr>
          <w:rFonts w:ascii="Times New Roman" w:eastAsiaTheme="minorHAnsi" w:hAnsi="Times New Roman" w:cs="Times New Roman"/>
          <w:b/>
          <w:sz w:val="28"/>
          <w:szCs w:val="28"/>
          <w:lang w:eastAsia="en-US"/>
        </w:rPr>
        <w:t>Принудителни мерки</w:t>
      </w:r>
    </w:p>
    <w:p w:rsidR="00863056" w:rsidRPr="00863056" w:rsidRDefault="00863056" w:rsidP="00863056">
      <w:pPr>
        <w:spacing w:after="0" w:line="240" w:lineRule="auto"/>
        <w:ind w:firstLine="708"/>
        <w:jc w:val="both"/>
        <w:rPr>
          <w:rFonts w:ascii="Times New Roman" w:eastAsiaTheme="minorHAnsi" w:hAnsi="Times New Roman" w:cs="Times New Roman"/>
          <w:sz w:val="28"/>
          <w:szCs w:val="28"/>
          <w:lang w:eastAsia="en-US"/>
        </w:rPr>
      </w:pPr>
      <w:r w:rsidRPr="00863056">
        <w:rPr>
          <w:rFonts w:ascii="Times New Roman" w:eastAsiaTheme="minorHAnsi" w:hAnsi="Times New Roman" w:cs="Times New Roman"/>
          <w:sz w:val="28"/>
          <w:szCs w:val="28"/>
          <w:lang w:eastAsia="en-US"/>
        </w:rPr>
        <w:t>През изтеклата 2022 год. в прокуратурите от региона са наблюдавани общо 174 бр. преписки по прилагане на принудителни мерки, от които новообразувани са 168 бр. преписки. Внесени  са 68 предложения и искания в съда. През отчетния период са разгледани от съда 63бр. предложения, от които са уважени 36 бр., а 18 бр. са прекратени от съда. Прокурорите са участвали в 372 заседания по преписки касаещи принудителни мерки.</w:t>
      </w:r>
    </w:p>
    <w:p w:rsidR="00863056" w:rsidRDefault="00863056" w:rsidP="00863056">
      <w:pPr>
        <w:spacing w:after="0" w:line="240" w:lineRule="auto"/>
        <w:ind w:firstLine="708"/>
        <w:jc w:val="both"/>
        <w:rPr>
          <w:rFonts w:ascii="Times New Roman" w:eastAsiaTheme="minorHAnsi" w:hAnsi="Times New Roman" w:cs="Times New Roman"/>
          <w:sz w:val="28"/>
          <w:szCs w:val="28"/>
          <w:lang w:eastAsia="en-US"/>
        </w:rPr>
      </w:pPr>
      <w:r w:rsidRPr="00863056">
        <w:rPr>
          <w:rFonts w:ascii="Times New Roman" w:eastAsiaTheme="minorHAnsi" w:hAnsi="Times New Roman" w:cs="Times New Roman"/>
          <w:sz w:val="28"/>
          <w:szCs w:val="28"/>
          <w:lang w:eastAsia="en-US"/>
        </w:rPr>
        <w:t>За сравнение през 2021год. в прокуратурите от региона са наблюдавани общо 107 бр. преписки по прилагане на принудителни мерки, от които новообразувани са 95 бр. преписки. Внесени  са 62 предложения и искания в съда. През  периода са разгледани от съда 49 бр. преписки, от които са уважени 25 бр., а 13 бр. са прекратени от съда. Прокурорите са участвали в 211 заседания по преписки касаещи принудителни мерки.</w:t>
      </w:r>
    </w:p>
    <w:p w:rsidR="003428A6" w:rsidRPr="00863056" w:rsidRDefault="003428A6" w:rsidP="00863056">
      <w:pPr>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Отчита се завишение на посочените показатели през 2022г., в сравнение с 2021г. </w:t>
      </w:r>
    </w:p>
    <w:p w:rsidR="00863056" w:rsidRPr="00863056" w:rsidRDefault="00863056" w:rsidP="00863056">
      <w:pPr>
        <w:rPr>
          <w:rFonts w:eastAsiaTheme="minorHAnsi"/>
          <w:lang w:eastAsia="en-US"/>
        </w:rPr>
      </w:pPr>
    </w:p>
    <w:p w:rsidR="00587139" w:rsidRPr="00587139" w:rsidRDefault="00587139" w:rsidP="00587139">
      <w:pPr>
        <w:keepNext/>
        <w:keepLines/>
        <w:spacing w:before="200" w:after="0" w:line="240" w:lineRule="auto"/>
        <w:ind w:firstLine="709"/>
        <w:jc w:val="both"/>
        <w:outlineLvl w:val="1"/>
        <w:rPr>
          <w:rFonts w:ascii="Times New Roman" w:eastAsia="Times New Roman" w:hAnsi="Times New Roman" w:cstheme="majorBidi"/>
          <w:b/>
          <w:bCs/>
          <w:color w:val="000000" w:themeColor="text1"/>
          <w:sz w:val="28"/>
          <w:szCs w:val="26"/>
          <w:lang w:eastAsia="en-US"/>
        </w:rPr>
      </w:pPr>
      <w:r w:rsidRPr="00587139">
        <w:rPr>
          <w:rFonts w:ascii="Times New Roman" w:eastAsia="Times New Roman" w:hAnsi="Times New Roman" w:cstheme="majorBidi"/>
          <w:b/>
          <w:bCs/>
          <w:color w:val="000000" w:themeColor="text1"/>
          <w:sz w:val="28"/>
          <w:szCs w:val="26"/>
          <w:lang w:val="en-AU" w:eastAsia="en-US"/>
        </w:rPr>
        <w:lastRenderedPageBreak/>
        <w:t>III</w:t>
      </w:r>
      <w:r w:rsidRPr="00587139">
        <w:rPr>
          <w:rFonts w:ascii="Times New Roman" w:eastAsia="Times New Roman" w:hAnsi="Times New Roman" w:cstheme="majorBidi"/>
          <w:b/>
          <w:bCs/>
          <w:color w:val="000000" w:themeColor="text1"/>
          <w:sz w:val="28"/>
          <w:szCs w:val="26"/>
          <w:lang w:val="ru-RU" w:eastAsia="en-US"/>
        </w:rPr>
        <w:t xml:space="preserve">. </w:t>
      </w:r>
      <w:r w:rsidRPr="00587139">
        <w:rPr>
          <w:rFonts w:ascii="Times New Roman" w:eastAsia="Times New Roman" w:hAnsi="Times New Roman" w:cstheme="majorBidi"/>
          <w:b/>
          <w:bCs/>
          <w:color w:val="000000" w:themeColor="text1"/>
          <w:sz w:val="28"/>
          <w:szCs w:val="26"/>
          <w:lang w:eastAsia="en-US"/>
        </w:rPr>
        <w:t>ДЕЙНОСТ ПО ИЗПЪЛНЕНИЕ НА ПРЕПОРЪКИТЕ В РАМКИТЕ НА МЕХАНИЗМА ЗА СЪТРУДНИЧЕСТВО И ПРОВЕРКА И НА МЕХАНИЗМА ЗА ВЪРХОВЕНСТВОТО НА ЗАКОНА. СПЕЦИАЛЕН НАДЗОР И НАКАЗАТЕЛНИ ПРОИЗВОДСТВА ОБРАЗУВАНИ ЗА НЯКОИ КАТЕГОРИИ ТЕЖКИ ПРЕСТЪПЛЕНИЯ И ТАКИВА ОТ ОСОБЕН ОБЩЕСТВЕН ИНТЕРЕС.</w:t>
      </w:r>
    </w:p>
    <w:p w:rsidR="00840F40" w:rsidRDefault="00840F40" w:rsidP="00587139">
      <w:pPr>
        <w:widowControl w:val="0"/>
        <w:autoSpaceDE w:val="0"/>
        <w:autoSpaceDN w:val="0"/>
        <w:adjustRightInd w:val="0"/>
        <w:spacing w:after="0" w:line="240" w:lineRule="auto"/>
        <w:ind w:firstLine="708"/>
        <w:rPr>
          <w:rFonts w:ascii="Times New Roman" w:eastAsia="Times New Roman" w:hAnsi="Times New Roman" w:cs="Times New Roman"/>
          <w:b/>
          <w:sz w:val="28"/>
          <w:szCs w:val="28"/>
          <w:lang w:eastAsia="en-US"/>
        </w:rPr>
      </w:pPr>
    </w:p>
    <w:p w:rsidR="00587139" w:rsidRPr="00587139" w:rsidRDefault="00587139" w:rsidP="00587139">
      <w:pPr>
        <w:widowControl w:val="0"/>
        <w:autoSpaceDE w:val="0"/>
        <w:autoSpaceDN w:val="0"/>
        <w:adjustRightInd w:val="0"/>
        <w:spacing w:after="0" w:line="240" w:lineRule="auto"/>
        <w:ind w:firstLine="708"/>
        <w:rPr>
          <w:rFonts w:ascii="Times New Roman" w:eastAsia="Times New Roman" w:hAnsi="Times New Roman" w:cs="Times New Roman"/>
          <w:b/>
          <w:sz w:val="28"/>
          <w:szCs w:val="28"/>
          <w:lang w:eastAsia="en-US"/>
        </w:rPr>
      </w:pPr>
      <w:r w:rsidRPr="00587139">
        <w:rPr>
          <w:rFonts w:ascii="Times New Roman" w:eastAsia="Times New Roman" w:hAnsi="Times New Roman" w:cs="Times New Roman"/>
          <w:b/>
          <w:sz w:val="28"/>
          <w:szCs w:val="28"/>
          <w:lang w:eastAsia="en-US"/>
        </w:rPr>
        <w:t>Специален надзор.</w:t>
      </w:r>
    </w:p>
    <w:p w:rsidR="00587139" w:rsidRPr="00587139" w:rsidRDefault="00587139" w:rsidP="00587139">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587139">
        <w:rPr>
          <w:rFonts w:ascii="Times New Roman" w:eastAsia="Times New Roman" w:hAnsi="Times New Roman" w:cs="Times New Roman"/>
          <w:sz w:val="28"/>
          <w:szCs w:val="28"/>
          <w:lang w:eastAsia="en-US"/>
        </w:rPr>
        <w:t>През 2022г. на специален надзор са наблюдавани 82 броя наказателни производства, като от тях 52 броя са новообразувани.</w:t>
      </w:r>
    </w:p>
    <w:p w:rsidR="00587139" w:rsidRPr="00587139" w:rsidRDefault="00587139" w:rsidP="00587139">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b/>
          <w:i/>
          <w:sz w:val="28"/>
          <w:szCs w:val="28"/>
          <w:lang w:val="ru-RU" w:eastAsia="en-US"/>
        </w:rPr>
      </w:pPr>
      <w:r w:rsidRPr="00587139">
        <w:rPr>
          <w:rFonts w:ascii="Times New Roman" w:eastAsia="Times New Roman" w:hAnsi="Times New Roman" w:cs="Times New Roman"/>
          <w:sz w:val="28"/>
          <w:szCs w:val="28"/>
          <w:lang w:eastAsia="en-US"/>
        </w:rPr>
        <w:t>В края на периода са прекратени 24 производства, като в съда са  внесени 32. Пред разследващ орган са останали висящи 12 броя.</w:t>
      </w:r>
      <w:r w:rsidRPr="00587139">
        <w:rPr>
          <w:rFonts w:ascii="Times New Roman" w:eastAsia="Times New Roman" w:hAnsi="Times New Roman" w:cs="Times New Roman"/>
          <w:sz w:val="28"/>
          <w:szCs w:val="28"/>
          <w:lang w:val="ru-RU" w:eastAsia="en-US"/>
        </w:rPr>
        <w:t xml:space="preserve"> </w:t>
      </w:r>
    </w:p>
    <w:p w:rsidR="00587139" w:rsidRPr="00587139" w:rsidRDefault="00587139" w:rsidP="00587139">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en-US"/>
        </w:rPr>
      </w:pPr>
    </w:p>
    <w:p w:rsidR="00587139" w:rsidRPr="003D5B1D" w:rsidRDefault="00587139" w:rsidP="00587139">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lang w:eastAsia="en-US"/>
        </w:rPr>
      </w:pPr>
      <w:r w:rsidRPr="003D5B1D">
        <w:rPr>
          <w:rFonts w:ascii="Times New Roman" w:eastAsia="Times New Roman" w:hAnsi="Times New Roman" w:cs="Times New Roman"/>
          <w:b/>
          <w:sz w:val="28"/>
          <w:szCs w:val="28"/>
          <w:lang w:eastAsia="en-US"/>
        </w:rPr>
        <w:t>Досъдебни производства, образувани за някои категории                 тежки престъпления и такива от обществен интерес.</w:t>
      </w:r>
    </w:p>
    <w:p w:rsidR="00587139" w:rsidRPr="00587139" w:rsidRDefault="00587139" w:rsidP="00587139">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587139">
        <w:rPr>
          <w:rFonts w:ascii="Times New Roman" w:eastAsia="Times New Roman" w:hAnsi="Times New Roman" w:cs="Times New Roman"/>
          <w:sz w:val="28"/>
          <w:szCs w:val="28"/>
          <w:lang w:eastAsia="en-US"/>
        </w:rPr>
        <w:t xml:space="preserve">Тези дела са свързани с организирана престъпност, незаконен трафик на хора и наркотици, изпиране на пари, корупция, данъчни престъпления, подправяне на парични знаци и платежни инструменти, злоупотреби със средства от фондове на ЕС. През периода са наблюдавани </w:t>
      </w:r>
      <w:r w:rsidRPr="00587139">
        <w:rPr>
          <w:rFonts w:ascii="Times New Roman" w:eastAsia="Times New Roman" w:hAnsi="Times New Roman" w:cs="Times New Roman"/>
          <w:b/>
          <w:sz w:val="28"/>
          <w:szCs w:val="28"/>
          <w:lang w:eastAsia="en-US"/>
        </w:rPr>
        <w:t>502 бр.</w:t>
      </w:r>
      <w:r w:rsidRPr="00587139">
        <w:rPr>
          <w:rFonts w:ascii="Times New Roman" w:eastAsia="Times New Roman" w:hAnsi="Times New Roman" w:cs="Times New Roman"/>
          <w:sz w:val="28"/>
          <w:szCs w:val="28"/>
          <w:lang w:eastAsia="en-US"/>
        </w:rPr>
        <w:t xml:space="preserve"> ДП от този вид, което представлява 7,2 % от общия брой наблюдавани ДП. Налице е тенденция на запазване на наблюдаваните дела в тази група</w:t>
      </w:r>
      <w:r w:rsidR="00615C2A">
        <w:rPr>
          <w:rFonts w:ascii="Times New Roman" w:eastAsia="Times New Roman" w:hAnsi="Times New Roman" w:cs="Times New Roman"/>
          <w:sz w:val="28"/>
          <w:szCs w:val="28"/>
          <w:lang w:eastAsia="en-US"/>
        </w:rPr>
        <w:t>, в сравнение с 2021г</w:t>
      </w:r>
      <w:r w:rsidRPr="00587139">
        <w:rPr>
          <w:rFonts w:ascii="Times New Roman" w:eastAsia="Times New Roman" w:hAnsi="Times New Roman" w:cs="Times New Roman"/>
          <w:sz w:val="28"/>
          <w:szCs w:val="28"/>
          <w:lang w:eastAsia="en-US"/>
        </w:rPr>
        <w:t>.</w:t>
      </w:r>
    </w:p>
    <w:p w:rsidR="00587139" w:rsidRPr="00587139" w:rsidRDefault="00587139" w:rsidP="00587139">
      <w:pPr>
        <w:widowControl w:val="0"/>
        <w:shd w:val="clear" w:color="auto" w:fill="FFFFFF"/>
        <w:autoSpaceDE w:val="0"/>
        <w:autoSpaceDN w:val="0"/>
        <w:adjustRightInd w:val="0"/>
        <w:spacing w:before="5" w:after="0" w:line="240" w:lineRule="auto"/>
        <w:ind w:right="14"/>
        <w:jc w:val="both"/>
        <w:rPr>
          <w:rFonts w:ascii="Times New Roman" w:eastAsia="Times New Roman" w:hAnsi="Times New Roman" w:cs="Times New Roman"/>
          <w:color w:val="FF0000"/>
          <w:sz w:val="28"/>
          <w:szCs w:val="28"/>
          <w:lang w:eastAsia="en-US"/>
        </w:rPr>
      </w:pPr>
    </w:p>
    <w:tbl>
      <w:tblPr>
        <w:tblW w:w="8219" w:type="dxa"/>
        <w:jc w:val="center"/>
        <w:tblInd w:w="93" w:type="dxa"/>
        <w:tblLook w:val="00A0" w:firstRow="1" w:lastRow="0" w:firstColumn="1" w:lastColumn="0" w:noHBand="0" w:noVBand="0"/>
      </w:tblPr>
      <w:tblGrid>
        <w:gridCol w:w="5371"/>
        <w:gridCol w:w="956"/>
        <w:gridCol w:w="946"/>
        <w:gridCol w:w="946"/>
      </w:tblGrid>
      <w:tr w:rsidR="00587139" w:rsidRPr="00587139" w:rsidTr="007A5D0C">
        <w:trPr>
          <w:trHeight w:val="315"/>
          <w:jc w:val="center"/>
        </w:trPr>
        <w:tc>
          <w:tcPr>
            <w:tcW w:w="5371" w:type="dxa"/>
            <w:vMerge w:val="restart"/>
            <w:tcBorders>
              <w:top w:val="single" w:sz="8" w:space="0" w:color="auto"/>
              <w:left w:val="single" w:sz="8" w:space="0" w:color="auto"/>
              <w:bottom w:val="single" w:sz="8" w:space="0" w:color="000000"/>
              <w:right w:val="single" w:sz="8" w:space="0" w:color="auto"/>
            </w:tcBorders>
            <w:shd w:val="clear" w:color="auto" w:fill="BFBFBF"/>
            <w:vAlign w:val="center"/>
            <w:hideMark/>
          </w:tcPr>
          <w:p w:rsidR="00587139" w:rsidRPr="00587139" w:rsidRDefault="00587139" w:rsidP="00587139">
            <w:pPr>
              <w:spacing w:after="0" w:line="240" w:lineRule="auto"/>
              <w:jc w:val="center"/>
              <w:rPr>
                <w:rFonts w:ascii="Times New Roman" w:eastAsia="Times New Roman" w:hAnsi="Times New Roman" w:cs="Times New Roman"/>
                <w:b/>
                <w:bCs/>
                <w:sz w:val="24"/>
                <w:szCs w:val="24"/>
                <w:lang w:val="en-US" w:eastAsia="en-US"/>
              </w:rPr>
            </w:pPr>
            <w:r w:rsidRPr="00587139">
              <w:rPr>
                <w:rFonts w:ascii="Times New Roman" w:eastAsia="Times New Roman" w:hAnsi="Times New Roman" w:cs="Times New Roman"/>
                <w:b/>
                <w:bCs/>
                <w:sz w:val="24"/>
                <w:szCs w:val="24"/>
                <w:lang w:eastAsia="en-US"/>
              </w:rPr>
              <w:t>Показатели</w:t>
            </w:r>
          </w:p>
        </w:tc>
        <w:tc>
          <w:tcPr>
            <w:tcW w:w="956" w:type="dxa"/>
            <w:tcBorders>
              <w:top w:val="single" w:sz="8" w:space="0" w:color="auto"/>
              <w:left w:val="nil"/>
              <w:bottom w:val="nil"/>
              <w:right w:val="single" w:sz="8" w:space="0" w:color="auto"/>
            </w:tcBorders>
            <w:shd w:val="clear" w:color="auto" w:fill="BFBFBF"/>
          </w:tcPr>
          <w:p w:rsidR="00587139" w:rsidRPr="00587139" w:rsidRDefault="00587139" w:rsidP="00587139">
            <w:pPr>
              <w:spacing w:after="0" w:line="240" w:lineRule="auto"/>
              <w:jc w:val="center"/>
              <w:rPr>
                <w:rFonts w:ascii="Times New Roman" w:eastAsia="Times New Roman" w:hAnsi="Times New Roman" w:cs="Times New Roman"/>
                <w:b/>
                <w:bCs/>
                <w:sz w:val="24"/>
                <w:szCs w:val="24"/>
                <w:lang w:eastAsia="en-US"/>
              </w:rPr>
            </w:pPr>
          </w:p>
        </w:tc>
        <w:tc>
          <w:tcPr>
            <w:tcW w:w="946" w:type="dxa"/>
            <w:tcBorders>
              <w:top w:val="single" w:sz="8" w:space="0" w:color="auto"/>
              <w:left w:val="nil"/>
              <w:bottom w:val="nil"/>
              <w:right w:val="single" w:sz="8" w:space="0" w:color="auto"/>
            </w:tcBorders>
            <w:shd w:val="clear" w:color="auto" w:fill="BFBFBF"/>
          </w:tcPr>
          <w:p w:rsidR="00587139" w:rsidRPr="00587139" w:rsidRDefault="00587139" w:rsidP="00587139">
            <w:pPr>
              <w:spacing w:after="0" w:line="240" w:lineRule="auto"/>
              <w:jc w:val="center"/>
              <w:rPr>
                <w:rFonts w:ascii="Times New Roman" w:eastAsia="Times New Roman" w:hAnsi="Times New Roman" w:cs="Times New Roman"/>
                <w:b/>
                <w:bCs/>
                <w:sz w:val="24"/>
                <w:szCs w:val="24"/>
                <w:lang w:eastAsia="en-US"/>
              </w:rPr>
            </w:pPr>
          </w:p>
        </w:tc>
        <w:tc>
          <w:tcPr>
            <w:tcW w:w="946" w:type="dxa"/>
            <w:tcBorders>
              <w:top w:val="single" w:sz="8" w:space="0" w:color="auto"/>
              <w:left w:val="nil"/>
              <w:bottom w:val="nil"/>
              <w:right w:val="single" w:sz="8" w:space="0" w:color="auto"/>
            </w:tcBorders>
            <w:shd w:val="clear" w:color="auto" w:fill="BFBFBF"/>
          </w:tcPr>
          <w:p w:rsidR="00587139" w:rsidRPr="00587139" w:rsidRDefault="00587139" w:rsidP="00587139">
            <w:pPr>
              <w:spacing w:after="0" w:line="240" w:lineRule="auto"/>
              <w:jc w:val="center"/>
              <w:rPr>
                <w:rFonts w:ascii="Times New Roman" w:eastAsia="Times New Roman" w:hAnsi="Times New Roman" w:cs="Times New Roman"/>
                <w:b/>
                <w:bCs/>
                <w:sz w:val="24"/>
                <w:szCs w:val="24"/>
                <w:lang w:eastAsia="en-US"/>
              </w:rPr>
            </w:pPr>
          </w:p>
        </w:tc>
      </w:tr>
      <w:tr w:rsidR="00587139" w:rsidRPr="00587139" w:rsidTr="007A5D0C">
        <w:trPr>
          <w:trHeight w:val="330"/>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587139" w:rsidRPr="00587139" w:rsidRDefault="00587139" w:rsidP="00587139">
            <w:pPr>
              <w:spacing w:after="0" w:line="240" w:lineRule="auto"/>
              <w:jc w:val="both"/>
              <w:rPr>
                <w:rFonts w:ascii="Times New Roman" w:eastAsia="Times New Roman" w:hAnsi="Times New Roman" w:cs="Times New Roman"/>
                <w:b/>
                <w:bCs/>
                <w:sz w:val="24"/>
                <w:szCs w:val="24"/>
                <w:lang w:val="en-US" w:eastAsia="en-US"/>
              </w:rPr>
            </w:pPr>
          </w:p>
        </w:tc>
        <w:tc>
          <w:tcPr>
            <w:tcW w:w="956" w:type="dxa"/>
            <w:tcBorders>
              <w:top w:val="nil"/>
              <w:left w:val="nil"/>
              <w:bottom w:val="single" w:sz="8" w:space="0" w:color="auto"/>
              <w:right w:val="single" w:sz="8" w:space="0" w:color="auto"/>
            </w:tcBorders>
            <w:shd w:val="clear" w:color="auto" w:fill="BFBFBF"/>
          </w:tcPr>
          <w:p w:rsidR="00587139" w:rsidRPr="00587139" w:rsidRDefault="00587139" w:rsidP="00587139">
            <w:pPr>
              <w:spacing w:after="0" w:line="240" w:lineRule="auto"/>
              <w:jc w:val="center"/>
              <w:rPr>
                <w:rFonts w:ascii="Times New Roman" w:eastAsiaTheme="minorHAnsi" w:hAnsi="Times New Roman" w:cs="Times New Roman"/>
                <w:sz w:val="24"/>
                <w:szCs w:val="24"/>
                <w:lang w:eastAsia="en-US"/>
              </w:rPr>
            </w:pPr>
            <w:r w:rsidRPr="00587139">
              <w:rPr>
                <w:rFonts w:ascii="Times New Roman" w:eastAsiaTheme="minorHAnsi" w:hAnsi="Times New Roman" w:cs="Times New Roman"/>
                <w:sz w:val="24"/>
                <w:szCs w:val="24"/>
                <w:lang w:eastAsia="en-US"/>
              </w:rPr>
              <w:t>2020г.</w:t>
            </w:r>
          </w:p>
        </w:tc>
        <w:tc>
          <w:tcPr>
            <w:tcW w:w="946" w:type="dxa"/>
            <w:tcBorders>
              <w:top w:val="nil"/>
              <w:left w:val="nil"/>
              <w:bottom w:val="single" w:sz="8" w:space="0" w:color="auto"/>
              <w:right w:val="single" w:sz="8" w:space="0" w:color="auto"/>
            </w:tcBorders>
            <w:shd w:val="clear" w:color="auto" w:fill="BFBFBF"/>
            <w:hideMark/>
          </w:tcPr>
          <w:p w:rsidR="00587139" w:rsidRPr="00587139" w:rsidRDefault="00587139" w:rsidP="00587139">
            <w:pPr>
              <w:spacing w:after="0" w:line="240" w:lineRule="auto"/>
              <w:jc w:val="center"/>
              <w:rPr>
                <w:rFonts w:ascii="Times New Roman" w:eastAsiaTheme="minorHAnsi" w:hAnsi="Times New Roman" w:cs="Times New Roman"/>
                <w:sz w:val="24"/>
                <w:szCs w:val="24"/>
                <w:lang w:eastAsia="en-US"/>
              </w:rPr>
            </w:pPr>
            <w:r w:rsidRPr="00587139">
              <w:rPr>
                <w:rFonts w:ascii="Times New Roman" w:eastAsiaTheme="minorHAnsi" w:hAnsi="Times New Roman" w:cs="Times New Roman"/>
                <w:sz w:val="24"/>
                <w:szCs w:val="24"/>
                <w:lang w:eastAsia="en-US"/>
              </w:rPr>
              <w:t>2021г.</w:t>
            </w:r>
          </w:p>
        </w:tc>
        <w:tc>
          <w:tcPr>
            <w:tcW w:w="946" w:type="dxa"/>
            <w:tcBorders>
              <w:top w:val="nil"/>
              <w:left w:val="nil"/>
              <w:bottom w:val="single" w:sz="8" w:space="0" w:color="auto"/>
              <w:right w:val="single" w:sz="8" w:space="0" w:color="auto"/>
            </w:tcBorders>
            <w:shd w:val="clear" w:color="auto" w:fill="BFBFBF"/>
          </w:tcPr>
          <w:p w:rsidR="00587139" w:rsidRPr="00587139" w:rsidRDefault="00587139" w:rsidP="00587139">
            <w:pPr>
              <w:spacing w:after="0" w:line="240" w:lineRule="auto"/>
              <w:jc w:val="center"/>
              <w:rPr>
                <w:rFonts w:ascii="Times New Roman" w:eastAsiaTheme="minorHAnsi" w:hAnsi="Times New Roman" w:cs="Times New Roman"/>
                <w:b/>
                <w:sz w:val="24"/>
                <w:szCs w:val="24"/>
                <w:lang w:eastAsia="en-US"/>
              </w:rPr>
            </w:pPr>
            <w:r w:rsidRPr="00587139">
              <w:rPr>
                <w:rFonts w:ascii="Times New Roman" w:eastAsiaTheme="minorHAnsi" w:hAnsi="Times New Roman" w:cs="Times New Roman"/>
                <w:b/>
                <w:sz w:val="24"/>
                <w:szCs w:val="24"/>
                <w:lang w:eastAsia="en-US"/>
              </w:rPr>
              <w:t>2022 г.</w:t>
            </w:r>
          </w:p>
        </w:tc>
      </w:tr>
      <w:tr w:rsidR="00587139" w:rsidRPr="00587139" w:rsidTr="007A5D0C">
        <w:trPr>
          <w:trHeight w:val="330"/>
          <w:jc w:val="center"/>
        </w:trPr>
        <w:tc>
          <w:tcPr>
            <w:tcW w:w="5371" w:type="dxa"/>
            <w:tcBorders>
              <w:top w:val="nil"/>
              <w:left w:val="single" w:sz="8" w:space="0" w:color="auto"/>
              <w:bottom w:val="single" w:sz="8" w:space="0" w:color="auto"/>
              <w:right w:val="single" w:sz="8" w:space="0" w:color="auto"/>
            </w:tcBorders>
            <w:vAlign w:val="center"/>
            <w:hideMark/>
          </w:tcPr>
          <w:p w:rsidR="00587139" w:rsidRPr="00587139" w:rsidRDefault="00587139" w:rsidP="00587139">
            <w:pPr>
              <w:spacing w:after="0" w:line="240" w:lineRule="auto"/>
              <w:jc w:val="both"/>
              <w:rPr>
                <w:rFonts w:ascii="Times New Roman" w:eastAsia="Times New Roman" w:hAnsi="Times New Roman" w:cs="Times New Roman"/>
                <w:sz w:val="24"/>
                <w:szCs w:val="24"/>
                <w:lang w:val="en-US" w:eastAsia="en-US"/>
              </w:rPr>
            </w:pPr>
            <w:r w:rsidRPr="00587139">
              <w:rPr>
                <w:rFonts w:ascii="Times New Roman" w:eastAsia="Times New Roman" w:hAnsi="Times New Roman" w:cs="Times New Roman"/>
                <w:sz w:val="24"/>
                <w:szCs w:val="24"/>
                <w:lang w:eastAsia="en-US"/>
              </w:rPr>
              <w:t>Наблюдавани ДП</w:t>
            </w:r>
          </w:p>
        </w:tc>
        <w:tc>
          <w:tcPr>
            <w:tcW w:w="956"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365</w:t>
            </w:r>
          </w:p>
        </w:tc>
        <w:tc>
          <w:tcPr>
            <w:tcW w:w="946"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517</w:t>
            </w:r>
          </w:p>
        </w:tc>
        <w:tc>
          <w:tcPr>
            <w:tcW w:w="946"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b/>
                <w:sz w:val="24"/>
                <w:szCs w:val="24"/>
                <w:lang w:eastAsia="en-US"/>
              </w:rPr>
            </w:pPr>
            <w:r w:rsidRPr="00587139">
              <w:rPr>
                <w:rFonts w:ascii="Times New Roman" w:eastAsia="Times New Roman" w:hAnsi="Times New Roman" w:cs="Times New Roman"/>
                <w:b/>
                <w:sz w:val="24"/>
                <w:szCs w:val="24"/>
                <w:lang w:eastAsia="en-US"/>
              </w:rPr>
              <w:t>502</w:t>
            </w:r>
          </w:p>
        </w:tc>
      </w:tr>
      <w:tr w:rsidR="00587139" w:rsidRPr="00587139" w:rsidTr="007A5D0C">
        <w:trPr>
          <w:trHeight w:val="330"/>
          <w:jc w:val="center"/>
        </w:trPr>
        <w:tc>
          <w:tcPr>
            <w:tcW w:w="5371" w:type="dxa"/>
            <w:tcBorders>
              <w:top w:val="nil"/>
              <w:left w:val="single" w:sz="8" w:space="0" w:color="auto"/>
              <w:bottom w:val="single" w:sz="8" w:space="0" w:color="auto"/>
              <w:right w:val="single" w:sz="8" w:space="0" w:color="auto"/>
            </w:tcBorders>
            <w:vAlign w:val="center"/>
            <w:hideMark/>
          </w:tcPr>
          <w:p w:rsidR="00587139" w:rsidRPr="00587139" w:rsidRDefault="00587139" w:rsidP="00587139">
            <w:pPr>
              <w:spacing w:after="0" w:line="240" w:lineRule="auto"/>
              <w:jc w:val="both"/>
              <w:rPr>
                <w:rFonts w:ascii="Times New Roman" w:eastAsia="Times New Roman" w:hAnsi="Times New Roman" w:cs="Times New Roman"/>
                <w:sz w:val="24"/>
                <w:szCs w:val="24"/>
                <w:lang w:val="en-US" w:eastAsia="en-US"/>
              </w:rPr>
            </w:pPr>
            <w:r w:rsidRPr="00587139">
              <w:rPr>
                <w:rFonts w:ascii="Times New Roman" w:eastAsia="Times New Roman" w:hAnsi="Times New Roman" w:cs="Times New Roman"/>
                <w:sz w:val="24"/>
                <w:szCs w:val="24"/>
                <w:lang w:eastAsia="en-US"/>
              </w:rPr>
              <w:t>Новообразувани ДП</w:t>
            </w:r>
          </w:p>
        </w:tc>
        <w:tc>
          <w:tcPr>
            <w:tcW w:w="956"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222</w:t>
            </w:r>
          </w:p>
        </w:tc>
        <w:tc>
          <w:tcPr>
            <w:tcW w:w="946"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277</w:t>
            </w:r>
          </w:p>
        </w:tc>
        <w:tc>
          <w:tcPr>
            <w:tcW w:w="946"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b/>
                <w:sz w:val="24"/>
                <w:szCs w:val="24"/>
                <w:lang w:eastAsia="en-US"/>
              </w:rPr>
            </w:pPr>
            <w:r w:rsidRPr="00587139">
              <w:rPr>
                <w:rFonts w:ascii="Times New Roman" w:eastAsia="Times New Roman" w:hAnsi="Times New Roman" w:cs="Times New Roman"/>
                <w:b/>
                <w:sz w:val="24"/>
                <w:szCs w:val="24"/>
                <w:lang w:eastAsia="en-US"/>
              </w:rPr>
              <w:t>268</w:t>
            </w:r>
          </w:p>
        </w:tc>
      </w:tr>
      <w:tr w:rsidR="00587139" w:rsidRPr="00587139" w:rsidTr="007A5D0C">
        <w:trPr>
          <w:trHeight w:val="330"/>
          <w:jc w:val="center"/>
        </w:trPr>
        <w:tc>
          <w:tcPr>
            <w:tcW w:w="5371" w:type="dxa"/>
            <w:tcBorders>
              <w:top w:val="nil"/>
              <w:left w:val="single" w:sz="8" w:space="0" w:color="auto"/>
              <w:bottom w:val="single" w:sz="8" w:space="0" w:color="auto"/>
              <w:right w:val="single" w:sz="8" w:space="0" w:color="auto"/>
            </w:tcBorders>
            <w:vAlign w:val="center"/>
            <w:hideMark/>
          </w:tcPr>
          <w:p w:rsidR="00587139" w:rsidRPr="00587139" w:rsidRDefault="00587139" w:rsidP="00587139">
            <w:pPr>
              <w:spacing w:after="0" w:line="240" w:lineRule="auto"/>
              <w:jc w:val="both"/>
              <w:rPr>
                <w:rFonts w:ascii="Times New Roman" w:eastAsia="Times New Roman" w:hAnsi="Times New Roman" w:cs="Times New Roman"/>
                <w:sz w:val="24"/>
                <w:szCs w:val="24"/>
                <w:lang w:val="en-US" w:eastAsia="en-US"/>
              </w:rPr>
            </w:pPr>
            <w:r w:rsidRPr="00587139">
              <w:rPr>
                <w:rFonts w:ascii="Times New Roman" w:eastAsia="Times New Roman" w:hAnsi="Times New Roman" w:cs="Times New Roman"/>
                <w:sz w:val="24"/>
                <w:szCs w:val="24"/>
                <w:lang w:eastAsia="en-US"/>
              </w:rPr>
              <w:t>Решени ДП</w:t>
            </w:r>
          </w:p>
        </w:tc>
        <w:tc>
          <w:tcPr>
            <w:tcW w:w="956"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211</w:t>
            </w:r>
          </w:p>
        </w:tc>
        <w:tc>
          <w:tcPr>
            <w:tcW w:w="946"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370</w:t>
            </w:r>
          </w:p>
        </w:tc>
        <w:tc>
          <w:tcPr>
            <w:tcW w:w="946"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b/>
                <w:sz w:val="24"/>
                <w:szCs w:val="24"/>
                <w:lang w:eastAsia="en-US"/>
              </w:rPr>
            </w:pPr>
            <w:r w:rsidRPr="00587139">
              <w:rPr>
                <w:rFonts w:ascii="Times New Roman" w:eastAsia="Times New Roman" w:hAnsi="Times New Roman" w:cs="Times New Roman"/>
                <w:b/>
                <w:sz w:val="24"/>
                <w:szCs w:val="24"/>
                <w:lang w:eastAsia="en-US"/>
              </w:rPr>
              <w:t>309</w:t>
            </w:r>
          </w:p>
        </w:tc>
      </w:tr>
      <w:tr w:rsidR="00587139" w:rsidRPr="00587139" w:rsidTr="007A5D0C">
        <w:trPr>
          <w:trHeight w:val="330"/>
          <w:jc w:val="center"/>
        </w:trPr>
        <w:tc>
          <w:tcPr>
            <w:tcW w:w="5371" w:type="dxa"/>
            <w:tcBorders>
              <w:top w:val="nil"/>
              <w:left w:val="single" w:sz="8" w:space="0" w:color="auto"/>
              <w:bottom w:val="single" w:sz="8" w:space="0" w:color="auto"/>
              <w:right w:val="single" w:sz="8" w:space="0" w:color="auto"/>
            </w:tcBorders>
            <w:vAlign w:val="center"/>
            <w:hideMark/>
          </w:tcPr>
          <w:p w:rsidR="00587139" w:rsidRPr="00587139" w:rsidRDefault="00587139" w:rsidP="00587139">
            <w:pPr>
              <w:spacing w:after="0" w:line="240" w:lineRule="auto"/>
              <w:jc w:val="both"/>
              <w:rPr>
                <w:rFonts w:ascii="Times New Roman" w:eastAsia="Times New Roman" w:hAnsi="Times New Roman" w:cs="Times New Roman"/>
                <w:sz w:val="24"/>
                <w:szCs w:val="24"/>
                <w:lang w:val="en-US" w:eastAsia="en-US"/>
              </w:rPr>
            </w:pPr>
            <w:r w:rsidRPr="00587139">
              <w:rPr>
                <w:rFonts w:ascii="Times New Roman" w:eastAsia="Times New Roman" w:hAnsi="Times New Roman" w:cs="Times New Roman"/>
                <w:sz w:val="24"/>
                <w:szCs w:val="24"/>
                <w:lang w:eastAsia="en-US"/>
              </w:rPr>
              <w:t>Спрени ДП</w:t>
            </w:r>
          </w:p>
        </w:tc>
        <w:tc>
          <w:tcPr>
            <w:tcW w:w="956"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31</w:t>
            </w:r>
          </w:p>
        </w:tc>
        <w:tc>
          <w:tcPr>
            <w:tcW w:w="946"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49</w:t>
            </w:r>
          </w:p>
        </w:tc>
        <w:tc>
          <w:tcPr>
            <w:tcW w:w="946"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b/>
                <w:sz w:val="24"/>
                <w:szCs w:val="24"/>
                <w:lang w:eastAsia="en-US"/>
              </w:rPr>
            </w:pPr>
            <w:r w:rsidRPr="00587139">
              <w:rPr>
                <w:rFonts w:ascii="Times New Roman" w:eastAsia="Times New Roman" w:hAnsi="Times New Roman" w:cs="Times New Roman"/>
                <w:b/>
                <w:sz w:val="24"/>
                <w:szCs w:val="24"/>
                <w:lang w:eastAsia="en-US"/>
              </w:rPr>
              <w:t>47</w:t>
            </w:r>
          </w:p>
        </w:tc>
      </w:tr>
      <w:tr w:rsidR="00587139" w:rsidRPr="00587139" w:rsidTr="007A5D0C">
        <w:trPr>
          <w:trHeight w:val="330"/>
          <w:jc w:val="center"/>
        </w:trPr>
        <w:tc>
          <w:tcPr>
            <w:tcW w:w="5371" w:type="dxa"/>
            <w:tcBorders>
              <w:top w:val="nil"/>
              <w:left w:val="single" w:sz="8" w:space="0" w:color="auto"/>
              <w:bottom w:val="single" w:sz="8" w:space="0" w:color="auto"/>
              <w:right w:val="single" w:sz="8" w:space="0" w:color="auto"/>
            </w:tcBorders>
            <w:vAlign w:val="center"/>
            <w:hideMark/>
          </w:tcPr>
          <w:p w:rsidR="00587139" w:rsidRPr="00587139" w:rsidRDefault="00587139" w:rsidP="00587139">
            <w:pPr>
              <w:spacing w:after="0" w:line="240" w:lineRule="auto"/>
              <w:jc w:val="both"/>
              <w:rPr>
                <w:rFonts w:ascii="Times New Roman" w:eastAsia="Times New Roman" w:hAnsi="Times New Roman" w:cs="Times New Roman"/>
                <w:sz w:val="24"/>
                <w:szCs w:val="24"/>
                <w:lang w:val="en-US" w:eastAsia="en-US"/>
              </w:rPr>
            </w:pPr>
            <w:r w:rsidRPr="00587139">
              <w:rPr>
                <w:rFonts w:ascii="Times New Roman" w:eastAsia="Times New Roman" w:hAnsi="Times New Roman" w:cs="Times New Roman"/>
                <w:sz w:val="24"/>
                <w:szCs w:val="24"/>
                <w:lang w:eastAsia="en-US"/>
              </w:rPr>
              <w:t>Прекратени ДП</w:t>
            </w:r>
          </w:p>
        </w:tc>
        <w:tc>
          <w:tcPr>
            <w:tcW w:w="956"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86</w:t>
            </w:r>
          </w:p>
        </w:tc>
        <w:tc>
          <w:tcPr>
            <w:tcW w:w="946"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153</w:t>
            </w:r>
          </w:p>
        </w:tc>
        <w:tc>
          <w:tcPr>
            <w:tcW w:w="946"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b/>
                <w:sz w:val="24"/>
                <w:szCs w:val="24"/>
                <w:lang w:eastAsia="en-US"/>
              </w:rPr>
            </w:pPr>
            <w:r w:rsidRPr="00587139">
              <w:rPr>
                <w:rFonts w:ascii="Times New Roman" w:eastAsia="Times New Roman" w:hAnsi="Times New Roman" w:cs="Times New Roman"/>
                <w:b/>
                <w:sz w:val="24"/>
                <w:szCs w:val="24"/>
                <w:lang w:eastAsia="en-US"/>
              </w:rPr>
              <w:t>124</w:t>
            </w:r>
          </w:p>
        </w:tc>
      </w:tr>
      <w:tr w:rsidR="00587139" w:rsidRPr="00587139" w:rsidTr="007A5D0C">
        <w:trPr>
          <w:trHeight w:val="330"/>
          <w:jc w:val="center"/>
        </w:trPr>
        <w:tc>
          <w:tcPr>
            <w:tcW w:w="5371" w:type="dxa"/>
            <w:tcBorders>
              <w:top w:val="nil"/>
              <w:left w:val="single" w:sz="8" w:space="0" w:color="auto"/>
              <w:bottom w:val="single" w:sz="8" w:space="0" w:color="auto"/>
              <w:right w:val="single" w:sz="8" w:space="0" w:color="auto"/>
            </w:tcBorders>
            <w:vAlign w:val="center"/>
            <w:hideMark/>
          </w:tcPr>
          <w:p w:rsidR="00587139" w:rsidRPr="00587139" w:rsidRDefault="00587139" w:rsidP="00587139">
            <w:pPr>
              <w:spacing w:after="0" w:line="240" w:lineRule="auto"/>
              <w:jc w:val="both"/>
              <w:rPr>
                <w:rFonts w:ascii="Times New Roman" w:eastAsia="Times New Roman" w:hAnsi="Times New Roman" w:cs="Times New Roman"/>
                <w:sz w:val="24"/>
                <w:szCs w:val="24"/>
                <w:lang w:val="ru-RU" w:eastAsia="en-US"/>
              </w:rPr>
            </w:pPr>
            <w:r w:rsidRPr="00587139">
              <w:rPr>
                <w:rFonts w:ascii="Times New Roman" w:eastAsia="Times New Roman" w:hAnsi="Times New Roman" w:cs="Times New Roman"/>
                <w:sz w:val="24"/>
                <w:szCs w:val="24"/>
                <w:lang w:eastAsia="en-US"/>
              </w:rPr>
              <w:t>Прокурорски актове, внесени в съда</w:t>
            </w:r>
          </w:p>
        </w:tc>
        <w:tc>
          <w:tcPr>
            <w:tcW w:w="956"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79</w:t>
            </w:r>
          </w:p>
        </w:tc>
        <w:tc>
          <w:tcPr>
            <w:tcW w:w="946"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166</w:t>
            </w:r>
          </w:p>
        </w:tc>
        <w:tc>
          <w:tcPr>
            <w:tcW w:w="946"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b/>
                <w:sz w:val="24"/>
                <w:szCs w:val="24"/>
                <w:lang w:eastAsia="en-US"/>
              </w:rPr>
            </w:pPr>
            <w:r w:rsidRPr="00587139">
              <w:rPr>
                <w:rFonts w:ascii="Times New Roman" w:eastAsia="Times New Roman" w:hAnsi="Times New Roman" w:cs="Times New Roman"/>
                <w:b/>
                <w:sz w:val="24"/>
                <w:szCs w:val="24"/>
                <w:lang w:eastAsia="en-US"/>
              </w:rPr>
              <w:t>121</w:t>
            </w:r>
          </w:p>
        </w:tc>
      </w:tr>
      <w:tr w:rsidR="00587139" w:rsidRPr="00587139" w:rsidTr="007A5D0C">
        <w:trPr>
          <w:trHeight w:val="330"/>
          <w:jc w:val="center"/>
        </w:trPr>
        <w:tc>
          <w:tcPr>
            <w:tcW w:w="5371" w:type="dxa"/>
            <w:tcBorders>
              <w:top w:val="nil"/>
              <w:left w:val="single" w:sz="8" w:space="0" w:color="auto"/>
              <w:bottom w:val="single" w:sz="8" w:space="0" w:color="auto"/>
              <w:right w:val="single" w:sz="8" w:space="0" w:color="auto"/>
            </w:tcBorders>
            <w:vAlign w:val="center"/>
            <w:hideMark/>
          </w:tcPr>
          <w:p w:rsidR="00587139" w:rsidRPr="00587139" w:rsidRDefault="00587139" w:rsidP="00587139">
            <w:pPr>
              <w:spacing w:after="0" w:line="240" w:lineRule="auto"/>
              <w:jc w:val="both"/>
              <w:rPr>
                <w:rFonts w:ascii="Times New Roman" w:eastAsia="Times New Roman" w:hAnsi="Times New Roman" w:cs="Times New Roman"/>
                <w:sz w:val="24"/>
                <w:szCs w:val="24"/>
                <w:lang w:val="en-US" w:eastAsia="en-US"/>
              </w:rPr>
            </w:pPr>
            <w:r w:rsidRPr="00587139">
              <w:rPr>
                <w:rFonts w:ascii="Times New Roman" w:eastAsia="Times New Roman" w:hAnsi="Times New Roman" w:cs="Times New Roman"/>
                <w:sz w:val="24"/>
                <w:szCs w:val="24"/>
                <w:lang w:eastAsia="en-US"/>
              </w:rPr>
              <w:t>Предадени на съд лица</w:t>
            </w:r>
          </w:p>
        </w:tc>
        <w:tc>
          <w:tcPr>
            <w:tcW w:w="956"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82</w:t>
            </w:r>
          </w:p>
        </w:tc>
        <w:tc>
          <w:tcPr>
            <w:tcW w:w="946"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166</w:t>
            </w:r>
          </w:p>
        </w:tc>
        <w:tc>
          <w:tcPr>
            <w:tcW w:w="946"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b/>
                <w:sz w:val="24"/>
                <w:szCs w:val="24"/>
                <w:lang w:eastAsia="en-US"/>
              </w:rPr>
            </w:pPr>
            <w:r w:rsidRPr="00587139">
              <w:rPr>
                <w:rFonts w:ascii="Times New Roman" w:eastAsia="Times New Roman" w:hAnsi="Times New Roman" w:cs="Times New Roman"/>
                <w:b/>
                <w:sz w:val="24"/>
                <w:szCs w:val="24"/>
                <w:lang w:eastAsia="en-US"/>
              </w:rPr>
              <w:t>123</w:t>
            </w:r>
          </w:p>
        </w:tc>
      </w:tr>
      <w:tr w:rsidR="00587139" w:rsidRPr="00587139" w:rsidTr="007A5D0C">
        <w:trPr>
          <w:trHeight w:val="330"/>
          <w:jc w:val="center"/>
        </w:trPr>
        <w:tc>
          <w:tcPr>
            <w:tcW w:w="5371" w:type="dxa"/>
            <w:tcBorders>
              <w:top w:val="nil"/>
              <w:left w:val="single" w:sz="8" w:space="0" w:color="auto"/>
              <w:bottom w:val="single" w:sz="8" w:space="0" w:color="auto"/>
              <w:right w:val="single" w:sz="8" w:space="0" w:color="auto"/>
            </w:tcBorders>
            <w:vAlign w:val="center"/>
            <w:hideMark/>
          </w:tcPr>
          <w:p w:rsidR="00587139" w:rsidRPr="00587139" w:rsidRDefault="00587139" w:rsidP="00587139">
            <w:pPr>
              <w:spacing w:after="0" w:line="240" w:lineRule="auto"/>
              <w:jc w:val="both"/>
              <w:rPr>
                <w:rFonts w:ascii="Times New Roman" w:eastAsia="Times New Roman" w:hAnsi="Times New Roman" w:cs="Times New Roman"/>
                <w:sz w:val="24"/>
                <w:szCs w:val="24"/>
                <w:lang w:val="ru-RU" w:eastAsia="en-US"/>
              </w:rPr>
            </w:pPr>
            <w:r w:rsidRPr="00587139">
              <w:rPr>
                <w:rFonts w:ascii="Times New Roman" w:eastAsia="Times New Roman" w:hAnsi="Times New Roman" w:cs="Times New Roman"/>
                <w:sz w:val="24"/>
                <w:szCs w:val="24"/>
                <w:lang w:eastAsia="en-US"/>
              </w:rPr>
              <w:t>Върнати от съда дела на прокуратурата</w:t>
            </w:r>
          </w:p>
        </w:tc>
        <w:tc>
          <w:tcPr>
            <w:tcW w:w="956"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1</w:t>
            </w:r>
          </w:p>
        </w:tc>
        <w:tc>
          <w:tcPr>
            <w:tcW w:w="946"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0</w:t>
            </w:r>
          </w:p>
        </w:tc>
        <w:tc>
          <w:tcPr>
            <w:tcW w:w="946"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b/>
                <w:sz w:val="24"/>
                <w:szCs w:val="24"/>
                <w:lang w:eastAsia="en-US"/>
              </w:rPr>
            </w:pPr>
            <w:r w:rsidRPr="00587139">
              <w:rPr>
                <w:rFonts w:ascii="Times New Roman" w:eastAsia="Times New Roman" w:hAnsi="Times New Roman" w:cs="Times New Roman"/>
                <w:b/>
                <w:sz w:val="24"/>
                <w:szCs w:val="24"/>
                <w:lang w:eastAsia="en-US"/>
              </w:rPr>
              <w:t>1</w:t>
            </w:r>
          </w:p>
        </w:tc>
      </w:tr>
      <w:tr w:rsidR="00587139" w:rsidRPr="00587139" w:rsidTr="007A5D0C">
        <w:trPr>
          <w:trHeight w:val="330"/>
          <w:jc w:val="center"/>
        </w:trPr>
        <w:tc>
          <w:tcPr>
            <w:tcW w:w="5371" w:type="dxa"/>
            <w:tcBorders>
              <w:top w:val="nil"/>
              <w:left w:val="single" w:sz="8" w:space="0" w:color="auto"/>
              <w:bottom w:val="single" w:sz="8" w:space="0" w:color="auto"/>
              <w:right w:val="single" w:sz="8" w:space="0" w:color="auto"/>
            </w:tcBorders>
            <w:vAlign w:val="center"/>
            <w:hideMark/>
          </w:tcPr>
          <w:p w:rsidR="00587139" w:rsidRPr="00587139" w:rsidRDefault="00587139" w:rsidP="00587139">
            <w:pPr>
              <w:spacing w:after="0" w:line="240" w:lineRule="auto"/>
              <w:jc w:val="both"/>
              <w:rPr>
                <w:rFonts w:ascii="Times New Roman" w:eastAsia="Times New Roman" w:hAnsi="Times New Roman" w:cs="Times New Roman"/>
                <w:sz w:val="24"/>
                <w:szCs w:val="24"/>
                <w:lang w:val="ru-RU" w:eastAsia="en-US"/>
              </w:rPr>
            </w:pPr>
            <w:r w:rsidRPr="00587139">
              <w:rPr>
                <w:rFonts w:ascii="Times New Roman" w:eastAsia="Times New Roman" w:hAnsi="Times New Roman" w:cs="Times New Roman"/>
                <w:sz w:val="24"/>
                <w:szCs w:val="24"/>
                <w:lang w:eastAsia="en-US"/>
              </w:rPr>
              <w:t>Осъдени лица с влязъл в сила съдебен акт</w:t>
            </w:r>
          </w:p>
        </w:tc>
        <w:tc>
          <w:tcPr>
            <w:tcW w:w="956"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84</w:t>
            </w:r>
          </w:p>
        </w:tc>
        <w:tc>
          <w:tcPr>
            <w:tcW w:w="946"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146</w:t>
            </w:r>
          </w:p>
        </w:tc>
        <w:tc>
          <w:tcPr>
            <w:tcW w:w="946"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b/>
                <w:sz w:val="24"/>
                <w:szCs w:val="24"/>
                <w:lang w:eastAsia="en-US"/>
              </w:rPr>
            </w:pPr>
            <w:r w:rsidRPr="00587139">
              <w:rPr>
                <w:rFonts w:ascii="Times New Roman" w:eastAsia="Times New Roman" w:hAnsi="Times New Roman" w:cs="Times New Roman"/>
                <w:b/>
                <w:sz w:val="24"/>
                <w:szCs w:val="24"/>
                <w:lang w:eastAsia="en-US"/>
              </w:rPr>
              <w:t>117</w:t>
            </w:r>
          </w:p>
        </w:tc>
      </w:tr>
      <w:tr w:rsidR="00587139" w:rsidRPr="00587139" w:rsidTr="007A5D0C">
        <w:trPr>
          <w:trHeight w:val="315"/>
          <w:jc w:val="center"/>
        </w:trPr>
        <w:tc>
          <w:tcPr>
            <w:tcW w:w="5371" w:type="dxa"/>
            <w:tcBorders>
              <w:top w:val="nil"/>
              <w:left w:val="single" w:sz="8" w:space="0" w:color="auto"/>
              <w:bottom w:val="single" w:sz="8" w:space="0" w:color="auto"/>
              <w:right w:val="single" w:sz="8" w:space="0" w:color="auto"/>
            </w:tcBorders>
            <w:vAlign w:val="center"/>
            <w:hideMark/>
          </w:tcPr>
          <w:p w:rsidR="00587139" w:rsidRPr="00587139" w:rsidRDefault="00587139" w:rsidP="00587139">
            <w:pPr>
              <w:spacing w:after="0" w:line="240" w:lineRule="auto"/>
              <w:jc w:val="both"/>
              <w:rPr>
                <w:rFonts w:ascii="Times New Roman" w:eastAsia="Times New Roman" w:hAnsi="Times New Roman" w:cs="Times New Roman"/>
                <w:sz w:val="24"/>
                <w:szCs w:val="24"/>
                <w:lang w:val="ru-RU" w:eastAsia="en-US"/>
              </w:rPr>
            </w:pPr>
            <w:r w:rsidRPr="00587139">
              <w:rPr>
                <w:rFonts w:ascii="Times New Roman" w:eastAsia="Times New Roman" w:hAnsi="Times New Roman" w:cs="Times New Roman"/>
                <w:sz w:val="24"/>
                <w:szCs w:val="24"/>
                <w:lang w:eastAsia="en-US"/>
              </w:rPr>
              <w:t>Оправдани лица с влязъл в сила съдебен акт</w:t>
            </w:r>
          </w:p>
        </w:tc>
        <w:tc>
          <w:tcPr>
            <w:tcW w:w="956"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3</w:t>
            </w:r>
          </w:p>
        </w:tc>
        <w:tc>
          <w:tcPr>
            <w:tcW w:w="946"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3</w:t>
            </w:r>
          </w:p>
        </w:tc>
        <w:tc>
          <w:tcPr>
            <w:tcW w:w="946"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b/>
                <w:sz w:val="24"/>
                <w:szCs w:val="24"/>
                <w:lang w:eastAsia="en-US"/>
              </w:rPr>
            </w:pPr>
            <w:r w:rsidRPr="00587139">
              <w:rPr>
                <w:rFonts w:ascii="Times New Roman" w:eastAsia="Times New Roman" w:hAnsi="Times New Roman" w:cs="Times New Roman"/>
                <w:b/>
                <w:sz w:val="24"/>
                <w:szCs w:val="24"/>
                <w:lang w:eastAsia="en-US"/>
              </w:rPr>
              <w:t>0</w:t>
            </w:r>
          </w:p>
        </w:tc>
      </w:tr>
    </w:tbl>
    <w:p w:rsidR="00587139" w:rsidRPr="00587139" w:rsidRDefault="00587139" w:rsidP="00587139">
      <w:pPr>
        <w:widowControl w:val="0"/>
        <w:shd w:val="clear" w:color="auto" w:fill="FFFFFF"/>
        <w:autoSpaceDE w:val="0"/>
        <w:autoSpaceDN w:val="0"/>
        <w:adjustRightInd w:val="0"/>
        <w:spacing w:before="5" w:after="0" w:line="240" w:lineRule="auto"/>
        <w:ind w:right="14"/>
        <w:jc w:val="both"/>
        <w:rPr>
          <w:rFonts w:ascii="Times New Roman" w:eastAsia="Times New Roman" w:hAnsi="Times New Roman" w:cs="Times New Roman"/>
          <w:color w:val="FF0000"/>
          <w:sz w:val="28"/>
          <w:szCs w:val="28"/>
          <w:lang w:eastAsia="en-US"/>
        </w:rPr>
      </w:pPr>
    </w:p>
    <w:p w:rsidR="00587139" w:rsidRPr="00587139" w:rsidRDefault="00587139" w:rsidP="00587139">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587139">
        <w:rPr>
          <w:rFonts w:ascii="Times New Roman" w:eastAsia="Times New Roman" w:hAnsi="Times New Roman" w:cs="Times New Roman"/>
          <w:sz w:val="28"/>
          <w:szCs w:val="28"/>
          <w:lang w:eastAsia="en-US"/>
        </w:rPr>
        <w:t>Броят на наблюдаваните и решени ДП, образувани за посочените категории тежки престъпления и съставляващите особен обществен интерес, е отразен на следващата графика.</w:t>
      </w:r>
    </w:p>
    <w:p w:rsidR="00587139" w:rsidRPr="00587139" w:rsidRDefault="00587139" w:rsidP="00587139">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p>
    <w:p w:rsidR="00587139" w:rsidRPr="00587139" w:rsidRDefault="00587139" w:rsidP="00587139">
      <w:pPr>
        <w:widowControl w:val="0"/>
        <w:shd w:val="clear" w:color="auto" w:fill="FFFFFF"/>
        <w:autoSpaceDE w:val="0"/>
        <w:autoSpaceDN w:val="0"/>
        <w:adjustRightInd w:val="0"/>
        <w:spacing w:before="5" w:after="0" w:line="240" w:lineRule="auto"/>
        <w:ind w:right="14"/>
        <w:jc w:val="center"/>
        <w:rPr>
          <w:rFonts w:ascii="Times New Roman" w:eastAsia="Times New Roman" w:hAnsi="Times New Roman" w:cs="Times New Roman"/>
          <w:color w:val="FF0000"/>
          <w:sz w:val="28"/>
          <w:szCs w:val="28"/>
          <w:lang w:eastAsia="en-US"/>
        </w:rPr>
      </w:pPr>
      <w:r w:rsidRPr="00587139">
        <w:rPr>
          <w:rFonts w:ascii="Times New Roman" w:eastAsia="Times New Roman" w:hAnsi="Times New Roman" w:cs="Times New Roman"/>
          <w:noProof/>
          <w:color w:val="FF0000"/>
          <w:sz w:val="28"/>
          <w:szCs w:val="28"/>
        </w:rPr>
        <w:lastRenderedPageBreak/>
        <w:drawing>
          <wp:inline distT="0" distB="0" distL="0" distR="0" wp14:anchorId="2AD43897" wp14:editId="2A8BC3EF">
            <wp:extent cx="4057650" cy="2914650"/>
            <wp:effectExtent l="0" t="0" r="19050" b="19050"/>
            <wp:docPr id="15" name="Диагра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87139" w:rsidRPr="00587139" w:rsidRDefault="00587139" w:rsidP="00587139">
      <w:pPr>
        <w:widowControl w:val="0"/>
        <w:shd w:val="clear" w:color="auto" w:fill="FFFFFF"/>
        <w:autoSpaceDE w:val="0"/>
        <w:autoSpaceDN w:val="0"/>
        <w:adjustRightInd w:val="0"/>
        <w:spacing w:before="5" w:after="0" w:line="240" w:lineRule="auto"/>
        <w:ind w:right="14"/>
        <w:jc w:val="both"/>
        <w:rPr>
          <w:rFonts w:ascii="Times New Roman" w:eastAsia="Times New Roman" w:hAnsi="Times New Roman" w:cs="Times New Roman"/>
          <w:color w:val="FF0000"/>
          <w:sz w:val="28"/>
          <w:szCs w:val="28"/>
          <w:lang w:eastAsia="en-US"/>
        </w:rPr>
      </w:pPr>
    </w:p>
    <w:p w:rsidR="00587139" w:rsidRPr="00587139" w:rsidRDefault="00587139" w:rsidP="00615C2A">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587139">
        <w:rPr>
          <w:rFonts w:ascii="Times New Roman" w:eastAsia="Times New Roman" w:hAnsi="Times New Roman" w:cs="Times New Roman"/>
          <w:sz w:val="28"/>
          <w:szCs w:val="28"/>
          <w:lang w:eastAsia="en-US"/>
        </w:rPr>
        <w:t>Относителният дял на внесените в съда прокурорски актове, спрямо решените производства, съставлява</w:t>
      </w:r>
      <w:r w:rsidRPr="00587139">
        <w:rPr>
          <w:rFonts w:ascii="Times New Roman" w:eastAsia="Times New Roman" w:hAnsi="Times New Roman" w:cs="Times New Roman"/>
          <w:sz w:val="28"/>
          <w:szCs w:val="28"/>
          <w:lang w:val="ru-RU" w:eastAsia="en-US"/>
        </w:rPr>
        <w:t xml:space="preserve"> 39 %</w:t>
      </w:r>
      <w:r w:rsidRPr="00587139">
        <w:rPr>
          <w:rFonts w:ascii="Times New Roman" w:eastAsia="Times New Roman" w:hAnsi="Times New Roman" w:cs="Times New Roman"/>
          <w:sz w:val="28"/>
          <w:szCs w:val="28"/>
          <w:lang w:eastAsia="en-US"/>
        </w:rPr>
        <w:t>, което сочи тенденция на намаляване по този</w:t>
      </w:r>
      <w:r w:rsidRPr="00587139">
        <w:rPr>
          <w:rFonts w:ascii="Times New Roman" w:eastAsia="Times New Roman" w:hAnsi="Times New Roman" w:cs="Times New Roman"/>
          <w:sz w:val="28"/>
          <w:szCs w:val="28"/>
          <w:lang w:val="ru-RU" w:eastAsia="en-US"/>
        </w:rPr>
        <w:t xml:space="preserve"> </w:t>
      </w:r>
      <w:r w:rsidRPr="00587139">
        <w:rPr>
          <w:rFonts w:ascii="Times New Roman" w:eastAsia="Times New Roman" w:hAnsi="Times New Roman" w:cs="Times New Roman"/>
          <w:sz w:val="28"/>
          <w:szCs w:val="28"/>
          <w:lang w:eastAsia="en-US"/>
        </w:rPr>
        <w:t xml:space="preserve">показател в сравнение от 2021г., </w:t>
      </w:r>
      <w:proofErr w:type="spellStart"/>
      <w:r w:rsidRPr="00587139">
        <w:rPr>
          <w:rFonts w:ascii="Times New Roman" w:eastAsia="Times New Roman" w:hAnsi="Times New Roman" w:cs="Times New Roman"/>
          <w:sz w:val="28"/>
          <w:szCs w:val="28"/>
          <w:lang w:val="ru-RU" w:eastAsia="en-US"/>
        </w:rPr>
        <w:t>когато</w:t>
      </w:r>
      <w:proofErr w:type="spellEnd"/>
      <w:r w:rsidRPr="00587139">
        <w:rPr>
          <w:rFonts w:ascii="Times New Roman" w:eastAsia="Times New Roman" w:hAnsi="Times New Roman" w:cs="Times New Roman"/>
          <w:sz w:val="28"/>
          <w:szCs w:val="28"/>
          <w:lang w:val="ru-RU" w:eastAsia="en-US"/>
        </w:rPr>
        <w:t xml:space="preserve"> е бил </w:t>
      </w:r>
      <w:r w:rsidRPr="00587139">
        <w:rPr>
          <w:rFonts w:ascii="Times New Roman" w:eastAsia="Times New Roman" w:hAnsi="Times New Roman" w:cs="Times New Roman"/>
          <w:sz w:val="28"/>
          <w:szCs w:val="28"/>
          <w:lang w:eastAsia="en-US"/>
        </w:rPr>
        <w:t xml:space="preserve">45 %. През отчетния период има върнато 1 такова дело от съда. </w:t>
      </w:r>
    </w:p>
    <w:p w:rsidR="00587139" w:rsidRDefault="00587139" w:rsidP="00615C2A">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587139">
        <w:rPr>
          <w:rFonts w:ascii="Times New Roman" w:eastAsia="Times New Roman" w:hAnsi="Times New Roman" w:cs="Times New Roman"/>
          <w:sz w:val="28"/>
          <w:szCs w:val="28"/>
          <w:lang w:eastAsia="en-US"/>
        </w:rPr>
        <w:t>През отчетния период няма оправдани лица по делата от особен обществен интерес</w:t>
      </w:r>
      <w:r w:rsidR="00615C2A">
        <w:rPr>
          <w:rFonts w:ascii="Times New Roman" w:eastAsia="Times New Roman" w:hAnsi="Times New Roman" w:cs="Times New Roman"/>
          <w:sz w:val="28"/>
          <w:szCs w:val="28"/>
          <w:lang w:eastAsia="en-US"/>
        </w:rPr>
        <w:t>.</w:t>
      </w:r>
    </w:p>
    <w:p w:rsidR="00615C2A" w:rsidRPr="00587139" w:rsidRDefault="00615C2A" w:rsidP="00615C2A">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p>
    <w:p w:rsidR="00587139" w:rsidRPr="00587139" w:rsidRDefault="00587139" w:rsidP="00587139">
      <w:pPr>
        <w:widowControl w:val="0"/>
        <w:shd w:val="clear" w:color="auto" w:fill="FFFFFF"/>
        <w:autoSpaceDE w:val="0"/>
        <w:autoSpaceDN w:val="0"/>
        <w:adjustRightInd w:val="0"/>
        <w:spacing w:before="5" w:after="0" w:line="240" w:lineRule="auto"/>
        <w:ind w:right="14"/>
        <w:jc w:val="center"/>
        <w:rPr>
          <w:rFonts w:ascii="Times New Roman" w:eastAsia="Times New Roman" w:hAnsi="Times New Roman" w:cs="Times New Roman"/>
          <w:b/>
          <w:i/>
          <w:color w:val="FF0000"/>
          <w:sz w:val="28"/>
          <w:szCs w:val="28"/>
          <w:lang w:eastAsia="en-US"/>
        </w:rPr>
      </w:pPr>
      <w:r w:rsidRPr="00587139">
        <w:rPr>
          <w:noProof/>
          <w:color w:val="FF0000"/>
        </w:rPr>
        <w:drawing>
          <wp:inline distT="0" distB="0" distL="0" distR="0" wp14:anchorId="4EE881D0" wp14:editId="48C8E82C">
            <wp:extent cx="4238625" cy="2600325"/>
            <wp:effectExtent l="0" t="0" r="9525" b="9525"/>
            <wp:docPr id="16" name="Диагра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615C2A" w:rsidRDefault="00615C2A" w:rsidP="00587139">
      <w:pPr>
        <w:widowControl w:val="0"/>
        <w:shd w:val="clear" w:color="auto" w:fill="FFFFFF"/>
        <w:autoSpaceDE w:val="0"/>
        <w:autoSpaceDN w:val="0"/>
        <w:adjustRightInd w:val="0"/>
        <w:spacing w:before="5" w:after="0" w:line="240" w:lineRule="auto"/>
        <w:ind w:right="141" w:firstLine="708"/>
        <w:jc w:val="both"/>
        <w:rPr>
          <w:rFonts w:ascii="Times New Roman" w:eastAsia="Times New Roman" w:hAnsi="Times New Roman" w:cs="Times New Roman"/>
          <w:b/>
          <w:i/>
          <w:sz w:val="28"/>
          <w:szCs w:val="28"/>
          <w:lang w:eastAsia="en-US"/>
        </w:rPr>
      </w:pPr>
    </w:p>
    <w:p w:rsidR="00587139" w:rsidRPr="00587139" w:rsidRDefault="00587139" w:rsidP="00587139">
      <w:pPr>
        <w:widowControl w:val="0"/>
        <w:shd w:val="clear" w:color="auto" w:fill="FFFFFF"/>
        <w:autoSpaceDE w:val="0"/>
        <w:autoSpaceDN w:val="0"/>
        <w:adjustRightInd w:val="0"/>
        <w:spacing w:before="5" w:after="0" w:line="240" w:lineRule="auto"/>
        <w:ind w:right="141" w:firstLine="708"/>
        <w:jc w:val="both"/>
        <w:rPr>
          <w:rFonts w:ascii="Times New Roman" w:eastAsia="Times New Roman" w:hAnsi="Times New Roman" w:cs="Times New Roman"/>
          <w:b/>
          <w:i/>
          <w:sz w:val="28"/>
          <w:szCs w:val="28"/>
          <w:lang w:eastAsia="en-US"/>
        </w:rPr>
      </w:pPr>
      <w:r w:rsidRPr="00587139">
        <w:rPr>
          <w:rFonts w:ascii="Times New Roman" w:eastAsia="Times New Roman" w:hAnsi="Times New Roman" w:cs="Times New Roman"/>
          <w:b/>
          <w:i/>
          <w:sz w:val="28"/>
          <w:szCs w:val="28"/>
          <w:lang w:eastAsia="en-US"/>
        </w:rPr>
        <w:t>Организирана престъпност</w:t>
      </w:r>
    </w:p>
    <w:p w:rsidR="00587139" w:rsidRPr="00840F40" w:rsidRDefault="00587139" w:rsidP="00587139">
      <w:pPr>
        <w:widowControl w:val="0"/>
        <w:shd w:val="clear" w:color="auto" w:fill="FFFFFF"/>
        <w:autoSpaceDE w:val="0"/>
        <w:autoSpaceDN w:val="0"/>
        <w:adjustRightInd w:val="0"/>
        <w:spacing w:before="5" w:after="0" w:line="240" w:lineRule="auto"/>
        <w:ind w:right="141" w:firstLine="708"/>
        <w:jc w:val="both"/>
        <w:rPr>
          <w:rFonts w:ascii="Times New Roman" w:eastAsia="Times New Roman" w:hAnsi="Times New Roman" w:cs="Times New Roman"/>
          <w:b/>
          <w:sz w:val="28"/>
          <w:szCs w:val="28"/>
          <w:lang w:eastAsia="en-US"/>
        </w:rPr>
      </w:pPr>
    </w:p>
    <w:p w:rsidR="00587139" w:rsidRPr="00587139" w:rsidRDefault="00587139" w:rsidP="00587139">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587139">
        <w:rPr>
          <w:rFonts w:ascii="Times New Roman" w:eastAsia="Times New Roman" w:hAnsi="Times New Roman" w:cs="Times New Roman"/>
          <w:sz w:val="28"/>
          <w:szCs w:val="28"/>
          <w:lang w:eastAsia="en-US"/>
        </w:rPr>
        <w:t>Както сме отбелязали за предходния отчетен период през 2021г., в Окръжна прокуратура - Враца не са наблюдавани  досъдебни производства от този вид, т.к. същите са били подсъдни на специализирания наказателен съд, съответно компетентността е принадлежала на специализираната прокуратура.</w:t>
      </w:r>
    </w:p>
    <w:p w:rsidR="00587139" w:rsidRPr="00587139" w:rsidRDefault="00587139" w:rsidP="00587139">
      <w:pPr>
        <w:widowControl w:val="0"/>
        <w:shd w:val="clear" w:color="auto" w:fill="FFFFFF"/>
        <w:autoSpaceDE w:val="0"/>
        <w:autoSpaceDN w:val="0"/>
        <w:adjustRightInd w:val="0"/>
        <w:spacing w:before="5" w:after="0" w:line="240" w:lineRule="auto"/>
        <w:ind w:right="141" w:firstLine="708"/>
        <w:jc w:val="both"/>
        <w:rPr>
          <w:rFonts w:ascii="Times New Roman" w:eastAsia="Times New Roman" w:hAnsi="Times New Roman" w:cs="Times New Roman"/>
          <w:sz w:val="28"/>
          <w:szCs w:val="28"/>
          <w:lang w:eastAsia="en-US"/>
        </w:rPr>
      </w:pPr>
      <w:r w:rsidRPr="00587139">
        <w:rPr>
          <w:rFonts w:ascii="Times New Roman" w:eastAsia="Times New Roman" w:hAnsi="Times New Roman" w:cs="Times New Roman"/>
          <w:sz w:val="28"/>
          <w:szCs w:val="28"/>
          <w:lang w:eastAsia="en-US"/>
        </w:rPr>
        <w:t>След настъпилите законодателни промени, съобразно § 43 и § 48 от преходните и заключителните разпоредби към ЗИДЗСВ /</w:t>
      </w:r>
      <w:proofErr w:type="spellStart"/>
      <w:r w:rsidRPr="00587139">
        <w:rPr>
          <w:rFonts w:ascii="Times New Roman" w:eastAsia="Times New Roman" w:hAnsi="Times New Roman" w:cs="Times New Roman"/>
          <w:sz w:val="28"/>
          <w:szCs w:val="28"/>
          <w:lang w:eastAsia="en-US"/>
        </w:rPr>
        <w:t>обн</w:t>
      </w:r>
      <w:proofErr w:type="spellEnd"/>
      <w:r w:rsidRPr="00587139">
        <w:rPr>
          <w:rFonts w:ascii="Times New Roman" w:eastAsia="Times New Roman" w:hAnsi="Times New Roman" w:cs="Times New Roman"/>
          <w:sz w:val="28"/>
          <w:szCs w:val="28"/>
          <w:lang w:eastAsia="en-US"/>
        </w:rPr>
        <w:t xml:space="preserve">. ДВ, бр. 32 </w:t>
      </w:r>
      <w:r w:rsidRPr="00587139">
        <w:rPr>
          <w:rFonts w:ascii="Times New Roman" w:eastAsia="Times New Roman" w:hAnsi="Times New Roman" w:cs="Times New Roman"/>
          <w:sz w:val="28"/>
          <w:szCs w:val="28"/>
          <w:lang w:eastAsia="en-US"/>
        </w:rPr>
        <w:lastRenderedPageBreak/>
        <w:t>от 2022г., в сила от 27.07.2022г./ и закриването на специализираните структури, неприключените  досъдебни производства са изпратени по компетентност на Окръжна прокуратура Враца.</w:t>
      </w:r>
    </w:p>
    <w:p w:rsidR="00587139" w:rsidRPr="00587139" w:rsidRDefault="00587139" w:rsidP="00587139">
      <w:pPr>
        <w:widowControl w:val="0"/>
        <w:shd w:val="clear" w:color="auto" w:fill="FFFFFF"/>
        <w:autoSpaceDE w:val="0"/>
        <w:autoSpaceDN w:val="0"/>
        <w:adjustRightInd w:val="0"/>
        <w:spacing w:before="5" w:after="0" w:line="240" w:lineRule="auto"/>
        <w:ind w:right="141" w:firstLine="708"/>
        <w:jc w:val="both"/>
        <w:rPr>
          <w:rFonts w:ascii="Times New Roman" w:eastAsia="Times New Roman" w:hAnsi="Times New Roman" w:cs="Times New Roman"/>
          <w:sz w:val="28"/>
          <w:szCs w:val="28"/>
          <w:lang w:eastAsia="en-US"/>
        </w:rPr>
      </w:pPr>
      <w:r w:rsidRPr="00587139">
        <w:rPr>
          <w:rFonts w:ascii="Times New Roman" w:eastAsia="Times New Roman" w:hAnsi="Times New Roman" w:cs="Times New Roman"/>
          <w:sz w:val="28"/>
          <w:szCs w:val="28"/>
          <w:lang w:eastAsia="en-US"/>
        </w:rPr>
        <w:t xml:space="preserve">През 2022 г., в Окръжна прокуратура - Враца са наблюдавани  общо 11 броя досъдебни производства от тази категория. </w:t>
      </w:r>
    </w:p>
    <w:p w:rsidR="00587139" w:rsidRPr="00587139" w:rsidRDefault="00587139" w:rsidP="00587139">
      <w:pPr>
        <w:widowControl w:val="0"/>
        <w:autoSpaceDE w:val="0"/>
        <w:autoSpaceDN w:val="0"/>
        <w:adjustRightInd w:val="0"/>
        <w:spacing w:after="0" w:line="240" w:lineRule="auto"/>
        <w:ind w:right="141"/>
        <w:jc w:val="both"/>
        <w:rPr>
          <w:rFonts w:ascii="Times New Roman" w:eastAsia="Times New Roman" w:hAnsi="Times New Roman" w:cs="Times New Roman"/>
          <w:b/>
          <w:i/>
          <w:sz w:val="28"/>
          <w:szCs w:val="28"/>
          <w:lang w:eastAsia="en-US"/>
        </w:rPr>
      </w:pPr>
    </w:p>
    <w:tbl>
      <w:tblPr>
        <w:tblW w:w="7776" w:type="dxa"/>
        <w:jc w:val="center"/>
        <w:tblInd w:w="93" w:type="dxa"/>
        <w:tblLook w:val="00A0" w:firstRow="1" w:lastRow="0" w:firstColumn="1" w:lastColumn="0" w:noHBand="0" w:noVBand="0"/>
      </w:tblPr>
      <w:tblGrid>
        <w:gridCol w:w="6611"/>
        <w:gridCol w:w="1165"/>
      </w:tblGrid>
      <w:tr w:rsidR="00587139" w:rsidRPr="00587139" w:rsidTr="007A5D0C">
        <w:trPr>
          <w:trHeight w:val="295"/>
          <w:jc w:val="center"/>
        </w:trPr>
        <w:tc>
          <w:tcPr>
            <w:tcW w:w="6611" w:type="dxa"/>
            <w:vMerge w:val="restart"/>
            <w:tcBorders>
              <w:top w:val="single" w:sz="8" w:space="0" w:color="auto"/>
              <w:left w:val="single" w:sz="8" w:space="0" w:color="auto"/>
              <w:bottom w:val="single" w:sz="8" w:space="0" w:color="000000"/>
              <w:right w:val="single" w:sz="8" w:space="0" w:color="auto"/>
            </w:tcBorders>
            <w:shd w:val="clear" w:color="auto" w:fill="BFBFBF"/>
            <w:vAlign w:val="center"/>
            <w:hideMark/>
          </w:tcPr>
          <w:p w:rsidR="00587139" w:rsidRPr="00587139" w:rsidRDefault="00587139" w:rsidP="00587139">
            <w:pPr>
              <w:spacing w:after="0" w:line="240" w:lineRule="auto"/>
              <w:jc w:val="center"/>
              <w:rPr>
                <w:rFonts w:ascii="Times New Roman" w:eastAsia="Times New Roman" w:hAnsi="Times New Roman" w:cs="Times New Roman"/>
                <w:b/>
                <w:bCs/>
                <w:sz w:val="24"/>
                <w:szCs w:val="24"/>
                <w:lang w:val="en-US" w:eastAsia="en-US"/>
              </w:rPr>
            </w:pPr>
            <w:r w:rsidRPr="00587139">
              <w:rPr>
                <w:rFonts w:ascii="Times New Roman" w:eastAsia="Times New Roman" w:hAnsi="Times New Roman" w:cs="Times New Roman"/>
                <w:b/>
                <w:bCs/>
                <w:sz w:val="24"/>
                <w:szCs w:val="24"/>
                <w:lang w:eastAsia="en-US"/>
              </w:rPr>
              <w:t>Показатели</w:t>
            </w:r>
          </w:p>
        </w:tc>
        <w:tc>
          <w:tcPr>
            <w:tcW w:w="1165" w:type="dxa"/>
            <w:tcBorders>
              <w:top w:val="single" w:sz="8" w:space="0" w:color="auto"/>
              <w:left w:val="nil"/>
              <w:bottom w:val="nil"/>
              <w:right w:val="single" w:sz="8" w:space="0" w:color="auto"/>
            </w:tcBorders>
            <w:shd w:val="clear" w:color="auto" w:fill="BFBFBF"/>
          </w:tcPr>
          <w:p w:rsidR="00587139" w:rsidRPr="00587139" w:rsidRDefault="00587139" w:rsidP="00587139">
            <w:pPr>
              <w:spacing w:after="0" w:line="240" w:lineRule="auto"/>
              <w:jc w:val="center"/>
              <w:rPr>
                <w:rFonts w:ascii="Times New Roman" w:eastAsia="Times New Roman" w:hAnsi="Times New Roman" w:cs="Times New Roman"/>
                <w:b/>
                <w:bCs/>
                <w:sz w:val="24"/>
                <w:szCs w:val="24"/>
                <w:lang w:eastAsia="en-US"/>
              </w:rPr>
            </w:pPr>
          </w:p>
        </w:tc>
      </w:tr>
      <w:tr w:rsidR="00587139" w:rsidRPr="00587139" w:rsidTr="007A5D0C">
        <w:trPr>
          <w:trHeight w:val="310"/>
          <w:jc w:val="center"/>
        </w:trPr>
        <w:tc>
          <w:tcPr>
            <w:tcW w:w="6611" w:type="dxa"/>
            <w:vMerge/>
            <w:tcBorders>
              <w:top w:val="single" w:sz="8" w:space="0" w:color="auto"/>
              <w:left w:val="single" w:sz="8" w:space="0" w:color="auto"/>
              <w:bottom w:val="single" w:sz="8" w:space="0" w:color="000000"/>
              <w:right w:val="single" w:sz="8" w:space="0" w:color="auto"/>
            </w:tcBorders>
            <w:vAlign w:val="center"/>
            <w:hideMark/>
          </w:tcPr>
          <w:p w:rsidR="00587139" w:rsidRPr="00587139" w:rsidRDefault="00587139" w:rsidP="00587139">
            <w:pPr>
              <w:spacing w:after="0" w:line="240" w:lineRule="auto"/>
              <w:jc w:val="both"/>
              <w:rPr>
                <w:rFonts w:ascii="Times New Roman" w:eastAsia="Times New Roman" w:hAnsi="Times New Roman" w:cs="Times New Roman"/>
                <w:b/>
                <w:bCs/>
                <w:sz w:val="24"/>
                <w:szCs w:val="24"/>
                <w:lang w:val="en-US" w:eastAsia="en-US"/>
              </w:rPr>
            </w:pPr>
          </w:p>
        </w:tc>
        <w:tc>
          <w:tcPr>
            <w:tcW w:w="1165" w:type="dxa"/>
            <w:tcBorders>
              <w:top w:val="nil"/>
              <w:left w:val="nil"/>
              <w:bottom w:val="single" w:sz="8" w:space="0" w:color="auto"/>
              <w:right w:val="single" w:sz="8" w:space="0" w:color="auto"/>
            </w:tcBorders>
            <w:shd w:val="clear" w:color="auto" w:fill="BFBFBF"/>
          </w:tcPr>
          <w:p w:rsidR="00587139" w:rsidRPr="00587139" w:rsidRDefault="00587139" w:rsidP="00587139">
            <w:pPr>
              <w:spacing w:after="0" w:line="240" w:lineRule="auto"/>
              <w:jc w:val="center"/>
              <w:rPr>
                <w:rFonts w:ascii="Times New Roman" w:eastAsiaTheme="minorHAnsi" w:hAnsi="Times New Roman" w:cs="Times New Roman"/>
                <w:sz w:val="24"/>
                <w:szCs w:val="24"/>
                <w:lang w:eastAsia="en-US"/>
              </w:rPr>
            </w:pPr>
            <w:r w:rsidRPr="00587139">
              <w:rPr>
                <w:rFonts w:ascii="Times New Roman" w:eastAsiaTheme="minorHAnsi" w:hAnsi="Times New Roman" w:cs="Times New Roman"/>
                <w:sz w:val="24"/>
                <w:szCs w:val="24"/>
                <w:lang w:eastAsia="en-US"/>
              </w:rPr>
              <w:t>2022г.</w:t>
            </w:r>
          </w:p>
        </w:tc>
      </w:tr>
      <w:tr w:rsidR="00587139" w:rsidRPr="00587139" w:rsidTr="007A5D0C">
        <w:trPr>
          <w:trHeight w:val="310"/>
          <w:jc w:val="center"/>
        </w:trPr>
        <w:tc>
          <w:tcPr>
            <w:tcW w:w="6611" w:type="dxa"/>
            <w:tcBorders>
              <w:top w:val="nil"/>
              <w:left w:val="single" w:sz="8" w:space="0" w:color="auto"/>
              <w:bottom w:val="single" w:sz="8" w:space="0" w:color="auto"/>
              <w:right w:val="single" w:sz="8" w:space="0" w:color="auto"/>
            </w:tcBorders>
            <w:vAlign w:val="center"/>
            <w:hideMark/>
          </w:tcPr>
          <w:p w:rsidR="00587139" w:rsidRPr="00587139" w:rsidRDefault="00587139" w:rsidP="00587139">
            <w:pPr>
              <w:spacing w:after="0" w:line="240" w:lineRule="auto"/>
              <w:jc w:val="both"/>
              <w:rPr>
                <w:rFonts w:ascii="Times New Roman" w:eastAsia="Times New Roman" w:hAnsi="Times New Roman" w:cs="Times New Roman"/>
                <w:sz w:val="24"/>
                <w:szCs w:val="24"/>
                <w:lang w:val="en-US" w:eastAsia="en-US"/>
              </w:rPr>
            </w:pPr>
            <w:r w:rsidRPr="00587139">
              <w:rPr>
                <w:rFonts w:ascii="Times New Roman" w:eastAsia="Times New Roman" w:hAnsi="Times New Roman" w:cs="Times New Roman"/>
                <w:sz w:val="24"/>
                <w:szCs w:val="24"/>
                <w:lang w:eastAsia="en-US"/>
              </w:rPr>
              <w:t>Наблюдавани ДП</w:t>
            </w:r>
          </w:p>
        </w:tc>
        <w:tc>
          <w:tcPr>
            <w:tcW w:w="1165"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sz w:val="24"/>
                <w:szCs w:val="24"/>
                <w:lang w:val="en-US" w:eastAsia="en-US"/>
              </w:rPr>
            </w:pPr>
            <w:r w:rsidRPr="00587139">
              <w:rPr>
                <w:rFonts w:ascii="Times New Roman" w:eastAsia="Times New Roman" w:hAnsi="Times New Roman" w:cs="Times New Roman"/>
                <w:sz w:val="24"/>
                <w:szCs w:val="24"/>
                <w:lang w:val="en-US" w:eastAsia="en-US"/>
              </w:rPr>
              <w:t>11</w:t>
            </w:r>
          </w:p>
        </w:tc>
      </w:tr>
      <w:tr w:rsidR="00587139" w:rsidRPr="00587139" w:rsidTr="007A5D0C">
        <w:trPr>
          <w:trHeight w:val="310"/>
          <w:jc w:val="center"/>
        </w:trPr>
        <w:tc>
          <w:tcPr>
            <w:tcW w:w="6611" w:type="dxa"/>
            <w:tcBorders>
              <w:top w:val="nil"/>
              <w:left w:val="single" w:sz="8" w:space="0" w:color="auto"/>
              <w:bottom w:val="single" w:sz="8" w:space="0" w:color="auto"/>
              <w:right w:val="single" w:sz="8" w:space="0" w:color="auto"/>
            </w:tcBorders>
            <w:vAlign w:val="center"/>
            <w:hideMark/>
          </w:tcPr>
          <w:p w:rsidR="00587139" w:rsidRPr="00587139" w:rsidRDefault="00587139" w:rsidP="00587139">
            <w:pPr>
              <w:spacing w:after="0" w:line="240" w:lineRule="auto"/>
              <w:jc w:val="both"/>
              <w:rPr>
                <w:rFonts w:ascii="Times New Roman" w:eastAsia="Times New Roman" w:hAnsi="Times New Roman" w:cs="Times New Roman"/>
                <w:sz w:val="24"/>
                <w:szCs w:val="24"/>
                <w:lang w:val="en-US" w:eastAsia="en-US"/>
              </w:rPr>
            </w:pPr>
            <w:r w:rsidRPr="00587139">
              <w:rPr>
                <w:rFonts w:ascii="Times New Roman" w:eastAsia="Times New Roman" w:hAnsi="Times New Roman" w:cs="Times New Roman"/>
                <w:sz w:val="24"/>
                <w:szCs w:val="24"/>
                <w:lang w:eastAsia="en-US"/>
              </w:rPr>
              <w:t>Новообразувани ДП</w:t>
            </w:r>
          </w:p>
        </w:tc>
        <w:tc>
          <w:tcPr>
            <w:tcW w:w="1165"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sz w:val="24"/>
                <w:szCs w:val="24"/>
                <w:lang w:val="en-US" w:eastAsia="en-US"/>
              </w:rPr>
            </w:pPr>
            <w:r w:rsidRPr="00587139">
              <w:rPr>
                <w:rFonts w:ascii="Times New Roman" w:eastAsia="Times New Roman" w:hAnsi="Times New Roman" w:cs="Times New Roman"/>
                <w:sz w:val="24"/>
                <w:szCs w:val="24"/>
                <w:lang w:val="en-US" w:eastAsia="en-US"/>
              </w:rPr>
              <w:t>1</w:t>
            </w:r>
          </w:p>
        </w:tc>
      </w:tr>
      <w:tr w:rsidR="00587139" w:rsidRPr="00587139" w:rsidTr="007A5D0C">
        <w:trPr>
          <w:trHeight w:val="310"/>
          <w:jc w:val="center"/>
        </w:trPr>
        <w:tc>
          <w:tcPr>
            <w:tcW w:w="6611" w:type="dxa"/>
            <w:tcBorders>
              <w:top w:val="nil"/>
              <w:left w:val="single" w:sz="8" w:space="0" w:color="auto"/>
              <w:bottom w:val="single" w:sz="8" w:space="0" w:color="auto"/>
              <w:right w:val="single" w:sz="8" w:space="0" w:color="auto"/>
            </w:tcBorders>
            <w:vAlign w:val="center"/>
            <w:hideMark/>
          </w:tcPr>
          <w:p w:rsidR="00587139" w:rsidRPr="00587139" w:rsidRDefault="00587139" w:rsidP="00587139">
            <w:pPr>
              <w:spacing w:after="0" w:line="240" w:lineRule="auto"/>
              <w:jc w:val="both"/>
              <w:rPr>
                <w:rFonts w:ascii="Times New Roman" w:eastAsia="Times New Roman" w:hAnsi="Times New Roman" w:cs="Times New Roman"/>
                <w:sz w:val="24"/>
                <w:szCs w:val="24"/>
                <w:lang w:val="en-US" w:eastAsia="en-US"/>
              </w:rPr>
            </w:pPr>
            <w:r w:rsidRPr="00587139">
              <w:rPr>
                <w:rFonts w:ascii="Times New Roman" w:eastAsia="Times New Roman" w:hAnsi="Times New Roman" w:cs="Times New Roman"/>
                <w:sz w:val="24"/>
                <w:szCs w:val="24"/>
                <w:lang w:eastAsia="en-US"/>
              </w:rPr>
              <w:t>Решени ДП</w:t>
            </w:r>
          </w:p>
        </w:tc>
        <w:tc>
          <w:tcPr>
            <w:tcW w:w="1165"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sz w:val="24"/>
                <w:szCs w:val="24"/>
                <w:lang w:val="en-US" w:eastAsia="en-US"/>
              </w:rPr>
            </w:pPr>
            <w:r w:rsidRPr="00587139">
              <w:rPr>
                <w:rFonts w:ascii="Times New Roman" w:eastAsia="Times New Roman" w:hAnsi="Times New Roman" w:cs="Times New Roman"/>
                <w:sz w:val="24"/>
                <w:szCs w:val="24"/>
                <w:lang w:val="en-US" w:eastAsia="en-US"/>
              </w:rPr>
              <w:t>5</w:t>
            </w:r>
          </w:p>
        </w:tc>
      </w:tr>
      <w:tr w:rsidR="00587139" w:rsidRPr="00587139" w:rsidTr="007A5D0C">
        <w:trPr>
          <w:trHeight w:val="310"/>
          <w:jc w:val="center"/>
        </w:trPr>
        <w:tc>
          <w:tcPr>
            <w:tcW w:w="6611" w:type="dxa"/>
            <w:tcBorders>
              <w:top w:val="nil"/>
              <w:left w:val="single" w:sz="8" w:space="0" w:color="auto"/>
              <w:bottom w:val="single" w:sz="8" w:space="0" w:color="auto"/>
              <w:right w:val="single" w:sz="8" w:space="0" w:color="auto"/>
            </w:tcBorders>
            <w:vAlign w:val="center"/>
            <w:hideMark/>
          </w:tcPr>
          <w:p w:rsidR="00587139" w:rsidRPr="00587139" w:rsidRDefault="00587139" w:rsidP="00587139">
            <w:pPr>
              <w:spacing w:after="0" w:line="240" w:lineRule="auto"/>
              <w:jc w:val="both"/>
              <w:rPr>
                <w:rFonts w:ascii="Times New Roman" w:eastAsia="Times New Roman" w:hAnsi="Times New Roman" w:cs="Times New Roman"/>
                <w:sz w:val="24"/>
                <w:szCs w:val="24"/>
                <w:lang w:val="en-US" w:eastAsia="en-US"/>
              </w:rPr>
            </w:pPr>
            <w:r w:rsidRPr="00587139">
              <w:rPr>
                <w:rFonts w:ascii="Times New Roman" w:eastAsia="Times New Roman" w:hAnsi="Times New Roman" w:cs="Times New Roman"/>
                <w:sz w:val="24"/>
                <w:szCs w:val="24"/>
                <w:lang w:eastAsia="en-US"/>
              </w:rPr>
              <w:t>Спрени ДП</w:t>
            </w:r>
          </w:p>
        </w:tc>
        <w:tc>
          <w:tcPr>
            <w:tcW w:w="1165"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sz w:val="24"/>
                <w:szCs w:val="24"/>
                <w:lang w:val="en-US" w:eastAsia="en-US"/>
              </w:rPr>
            </w:pPr>
            <w:r w:rsidRPr="00587139">
              <w:rPr>
                <w:rFonts w:ascii="Times New Roman" w:eastAsia="Times New Roman" w:hAnsi="Times New Roman" w:cs="Times New Roman"/>
                <w:sz w:val="24"/>
                <w:szCs w:val="24"/>
                <w:lang w:val="en-US" w:eastAsia="en-US"/>
              </w:rPr>
              <w:t>1</w:t>
            </w:r>
          </w:p>
        </w:tc>
      </w:tr>
      <w:tr w:rsidR="00587139" w:rsidRPr="00587139" w:rsidTr="007A5D0C">
        <w:trPr>
          <w:trHeight w:val="310"/>
          <w:jc w:val="center"/>
        </w:trPr>
        <w:tc>
          <w:tcPr>
            <w:tcW w:w="6611" w:type="dxa"/>
            <w:tcBorders>
              <w:top w:val="nil"/>
              <w:left w:val="single" w:sz="8" w:space="0" w:color="auto"/>
              <w:bottom w:val="single" w:sz="8" w:space="0" w:color="auto"/>
              <w:right w:val="single" w:sz="8" w:space="0" w:color="auto"/>
            </w:tcBorders>
            <w:vAlign w:val="center"/>
            <w:hideMark/>
          </w:tcPr>
          <w:p w:rsidR="00587139" w:rsidRPr="00587139" w:rsidRDefault="00587139" w:rsidP="00587139">
            <w:pPr>
              <w:spacing w:after="0" w:line="240" w:lineRule="auto"/>
              <w:jc w:val="both"/>
              <w:rPr>
                <w:rFonts w:ascii="Times New Roman" w:eastAsia="Times New Roman" w:hAnsi="Times New Roman" w:cs="Times New Roman"/>
                <w:sz w:val="24"/>
                <w:szCs w:val="24"/>
                <w:lang w:val="en-US" w:eastAsia="en-US"/>
              </w:rPr>
            </w:pPr>
            <w:r w:rsidRPr="00587139">
              <w:rPr>
                <w:rFonts w:ascii="Times New Roman" w:eastAsia="Times New Roman" w:hAnsi="Times New Roman" w:cs="Times New Roman"/>
                <w:sz w:val="24"/>
                <w:szCs w:val="24"/>
                <w:lang w:eastAsia="en-US"/>
              </w:rPr>
              <w:t>Прекратени ДП</w:t>
            </w:r>
          </w:p>
        </w:tc>
        <w:tc>
          <w:tcPr>
            <w:tcW w:w="1165"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0</w:t>
            </w:r>
          </w:p>
        </w:tc>
      </w:tr>
      <w:tr w:rsidR="00587139" w:rsidRPr="00587139" w:rsidTr="007A5D0C">
        <w:trPr>
          <w:trHeight w:val="310"/>
          <w:jc w:val="center"/>
        </w:trPr>
        <w:tc>
          <w:tcPr>
            <w:tcW w:w="6611" w:type="dxa"/>
            <w:tcBorders>
              <w:top w:val="nil"/>
              <w:left w:val="single" w:sz="8" w:space="0" w:color="auto"/>
              <w:bottom w:val="single" w:sz="8" w:space="0" w:color="auto"/>
              <w:right w:val="single" w:sz="8" w:space="0" w:color="auto"/>
            </w:tcBorders>
            <w:vAlign w:val="center"/>
            <w:hideMark/>
          </w:tcPr>
          <w:p w:rsidR="00587139" w:rsidRPr="00587139" w:rsidRDefault="00587139" w:rsidP="00587139">
            <w:pPr>
              <w:spacing w:after="0" w:line="240" w:lineRule="auto"/>
              <w:jc w:val="both"/>
              <w:rPr>
                <w:rFonts w:ascii="Times New Roman" w:eastAsia="Times New Roman" w:hAnsi="Times New Roman" w:cs="Times New Roman"/>
                <w:sz w:val="24"/>
                <w:szCs w:val="24"/>
                <w:lang w:val="ru-RU" w:eastAsia="en-US"/>
              </w:rPr>
            </w:pPr>
            <w:r w:rsidRPr="00587139">
              <w:rPr>
                <w:rFonts w:ascii="Times New Roman" w:eastAsia="Times New Roman" w:hAnsi="Times New Roman" w:cs="Times New Roman"/>
                <w:sz w:val="24"/>
                <w:szCs w:val="24"/>
                <w:lang w:eastAsia="en-US"/>
              </w:rPr>
              <w:t>Прокурорски актове, внесени в съда</w:t>
            </w:r>
          </w:p>
        </w:tc>
        <w:tc>
          <w:tcPr>
            <w:tcW w:w="1165"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3</w:t>
            </w:r>
          </w:p>
        </w:tc>
      </w:tr>
      <w:tr w:rsidR="00587139" w:rsidRPr="00587139" w:rsidTr="007A5D0C">
        <w:trPr>
          <w:trHeight w:val="310"/>
          <w:jc w:val="center"/>
        </w:trPr>
        <w:tc>
          <w:tcPr>
            <w:tcW w:w="6611" w:type="dxa"/>
            <w:tcBorders>
              <w:top w:val="nil"/>
              <w:left w:val="single" w:sz="8" w:space="0" w:color="auto"/>
              <w:bottom w:val="single" w:sz="8" w:space="0" w:color="auto"/>
              <w:right w:val="single" w:sz="8" w:space="0" w:color="auto"/>
            </w:tcBorders>
            <w:vAlign w:val="center"/>
            <w:hideMark/>
          </w:tcPr>
          <w:p w:rsidR="00587139" w:rsidRPr="00587139" w:rsidRDefault="00587139" w:rsidP="00587139">
            <w:pPr>
              <w:spacing w:after="0" w:line="240" w:lineRule="auto"/>
              <w:jc w:val="both"/>
              <w:rPr>
                <w:rFonts w:ascii="Times New Roman" w:eastAsia="Times New Roman" w:hAnsi="Times New Roman" w:cs="Times New Roman"/>
                <w:sz w:val="24"/>
                <w:szCs w:val="24"/>
                <w:lang w:val="en-US" w:eastAsia="en-US"/>
              </w:rPr>
            </w:pPr>
            <w:r w:rsidRPr="00587139">
              <w:rPr>
                <w:rFonts w:ascii="Times New Roman" w:eastAsia="Times New Roman" w:hAnsi="Times New Roman" w:cs="Times New Roman"/>
                <w:sz w:val="24"/>
                <w:szCs w:val="24"/>
                <w:lang w:eastAsia="en-US"/>
              </w:rPr>
              <w:t>Предадени на съд лица</w:t>
            </w:r>
          </w:p>
        </w:tc>
        <w:tc>
          <w:tcPr>
            <w:tcW w:w="1165"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3</w:t>
            </w:r>
          </w:p>
        </w:tc>
      </w:tr>
      <w:tr w:rsidR="00587139" w:rsidRPr="00587139" w:rsidTr="007A5D0C">
        <w:trPr>
          <w:trHeight w:val="310"/>
          <w:jc w:val="center"/>
        </w:trPr>
        <w:tc>
          <w:tcPr>
            <w:tcW w:w="6611" w:type="dxa"/>
            <w:tcBorders>
              <w:top w:val="nil"/>
              <w:left w:val="single" w:sz="8" w:space="0" w:color="auto"/>
              <w:bottom w:val="single" w:sz="8" w:space="0" w:color="auto"/>
              <w:right w:val="single" w:sz="8" w:space="0" w:color="auto"/>
            </w:tcBorders>
            <w:vAlign w:val="center"/>
            <w:hideMark/>
          </w:tcPr>
          <w:p w:rsidR="00587139" w:rsidRPr="00587139" w:rsidRDefault="00587139" w:rsidP="00587139">
            <w:pPr>
              <w:spacing w:after="0" w:line="240" w:lineRule="auto"/>
              <w:jc w:val="both"/>
              <w:rPr>
                <w:rFonts w:ascii="Times New Roman" w:eastAsia="Times New Roman" w:hAnsi="Times New Roman" w:cs="Times New Roman"/>
                <w:sz w:val="24"/>
                <w:szCs w:val="24"/>
                <w:lang w:val="ru-RU" w:eastAsia="en-US"/>
              </w:rPr>
            </w:pPr>
            <w:r w:rsidRPr="00587139">
              <w:rPr>
                <w:rFonts w:ascii="Times New Roman" w:eastAsia="Times New Roman" w:hAnsi="Times New Roman" w:cs="Times New Roman"/>
                <w:sz w:val="24"/>
                <w:szCs w:val="24"/>
                <w:lang w:eastAsia="en-US"/>
              </w:rPr>
              <w:t>Върнати от съда дела на прокуратурата</w:t>
            </w:r>
          </w:p>
        </w:tc>
        <w:tc>
          <w:tcPr>
            <w:tcW w:w="1165"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0</w:t>
            </w:r>
          </w:p>
        </w:tc>
      </w:tr>
      <w:tr w:rsidR="00587139" w:rsidRPr="00587139" w:rsidTr="007A5D0C">
        <w:trPr>
          <w:trHeight w:val="310"/>
          <w:jc w:val="center"/>
        </w:trPr>
        <w:tc>
          <w:tcPr>
            <w:tcW w:w="6611" w:type="dxa"/>
            <w:tcBorders>
              <w:top w:val="nil"/>
              <w:left w:val="single" w:sz="8" w:space="0" w:color="auto"/>
              <w:bottom w:val="single" w:sz="8" w:space="0" w:color="auto"/>
              <w:right w:val="single" w:sz="8" w:space="0" w:color="auto"/>
            </w:tcBorders>
            <w:vAlign w:val="center"/>
            <w:hideMark/>
          </w:tcPr>
          <w:p w:rsidR="00587139" w:rsidRPr="00587139" w:rsidRDefault="00587139" w:rsidP="00587139">
            <w:pPr>
              <w:spacing w:after="0" w:line="240" w:lineRule="auto"/>
              <w:jc w:val="both"/>
              <w:rPr>
                <w:rFonts w:ascii="Times New Roman" w:eastAsia="Times New Roman" w:hAnsi="Times New Roman" w:cs="Times New Roman"/>
                <w:sz w:val="24"/>
                <w:szCs w:val="24"/>
                <w:lang w:val="ru-RU" w:eastAsia="en-US"/>
              </w:rPr>
            </w:pPr>
            <w:r w:rsidRPr="00587139">
              <w:rPr>
                <w:rFonts w:ascii="Times New Roman" w:eastAsia="Times New Roman" w:hAnsi="Times New Roman" w:cs="Times New Roman"/>
                <w:sz w:val="24"/>
                <w:szCs w:val="24"/>
                <w:lang w:eastAsia="en-US"/>
              </w:rPr>
              <w:t>Осъдени лица с влязъл в сила съдебен акт</w:t>
            </w:r>
          </w:p>
        </w:tc>
        <w:tc>
          <w:tcPr>
            <w:tcW w:w="1165"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3</w:t>
            </w:r>
          </w:p>
        </w:tc>
      </w:tr>
      <w:tr w:rsidR="00587139" w:rsidRPr="00587139" w:rsidTr="007A5D0C">
        <w:trPr>
          <w:trHeight w:val="295"/>
          <w:jc w:val="center"/>
        </w:trPr>
        <w:tc>
          <w:tcPr>
            <w:tcW w:w="6611" w:type="dxa"/>
            <w:tcBorders>
              <w:top w:val="nil"/>
              <w:left w:val="single" w:sz="8" w:space="0" w:color="auto"/>
              <w:bottom w:val="single" w:sz="8" w:space="0" w:color="auto"/>
              <w:right w:val="single" w:sz="8" w:space="0" w:color="auto"/>
            </w:tcBorders>
            <w:vAlign w:val="center"/>
            <w:hideMark/>
          </w:tcPr>
          <w:p w:rsidR="00587139" w:rsidRPr="00587139" w:rsidRDefault="00587139" w:rsidP="00587139">
            <w:pPr>
              <w:spacing w:after="0" w:line="240" w:lineRule="auto"/>
              <w:jc w:val="both"/>
              <w:rPr>
                <w:rFonts w:ascii="Times New Roman" w:eastAsia="Times New Roman" w:hAnsi="Times New Roman" w:cs="Times New Roman"/>
                <w:sz w:val="24"/>
                <w:szCs w:val="24"/>
                <w:lang w:val="ru-RU" w:eastAsia="en-US"/>
              </w:rPr>
            </w:pPr>
            <w:r w:rsidRPr="00587139">
              <w:rPr>
                <w:rFonts w:ascii="Times New Roman" w:eastAsia="Times New Roman" w:hAnsi="Times New Roman" w:cs="Times New Roman"/>
                <w:sz w:val="24"/>
                <w:szCs w:val="24"/>
                <w:lang w:eastAsia="en-US"/>
              </w:rPr>
              <w:t>Оправдани лица с влязъл в сила съдебен акт</w:t>
            </w:r>
          </w:p>
        </w:tc>
        <w:tc>
          <w:tcPr>
            <w:tcW w:w="1165"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0</w:t>
            </w:r>
          </w:p>
        </w:tc>
      </w:tr>
    </w:tbl>
    <w:p w:rsidR="00587139" w:rsidRPr="00587139" w:rsidRDefault="00587139" w:rsidP="00587139">
      <w:pPr>
        <w:widowControl w:val="0"/>
        <w:autoSpaceDE w:val="0"/>
        <w:autoSpaceDN w:val="0"/>
        <w:adjustRightInd w:val="0"/>
        <w:spacing w:after="0" w:line="240" w:lineRule="auto"/>
        <w:jc w:val="both"/>
        <w:rPr>
          <w:rFonts w:ascii="Times New Roman" w:eastAsia="Times New Roman" w:hAnsi="Times New Roman" w:cs="Times New Roman"/>
          <w:b/>
          <w:i/>
          <w:color w:val="FF0000"/>
          <w:sz w:val="28"/>
          <w:szCs w:val="28"/>
          <w:lang w:eastAsia="en-US"/>
        </w:rPr>
      </w:pPr>
    </w:p>
    <w:p w:rsidR="00587139" w:rsidRPr="00587139" w:rsidRDefault="00587139" w:rsidP="00587139">
      <w:pPr>
        <w:widowControl w:val="0"/>
        <w:autoSpaceDE w:val="0"/>
        <w:autoSpaceDN w:val="0"/>
        <w:adjustRightInd w:val="0"/>
        <w:spacing w:after="0" w:line="240" w:lineRule="auto"/>
        <w:jc w:val="both"/>
        <w:rPr>
          <w:rFonts w:ascii="Times New Roman" w:eastAsia="Times New Roman" w:hAnsi="Times New Roman" w:cs="Times New Roman"/>
          <w:b/>
          <w:i/>
          <w:sz w:val="28"/>
          <w:szCs w:val="28"/>
          <w:lang w:eastAsia="en-US"/>
        </w:rPr>
      </w:pPr>
      <w:r w:rsidRPr="00587139">
        <w:rPr>
          <w:rFonts w:ascii="Times New Roman" w:eastAsia="Times New Roman" w:hAnsi="Times New Roman" w:cs="Times New Roman"/>
          <w:b/>
          <w:i/>
          <w:sz w:val="28"/>
          <w:szCs w:val="28"/>
          <w:lang w:eastAsia="en-US"/>
        </w:rPr>
        <w:t xml:space="preserve">        Корупционни престъпления</w:t>
      </w:r>
    </w:p>
    <w:p w:rsidR="00587139" w:rsidRPr="00587139" w:rsidRDefault="00587139" w:rsidP="00587139">
      <w:pPr>
        <w:widowControl w:val="0"/>
        <w:autoSpaceDE w:val="0"/>
        <w:autoSpaceDN w:val="0"/>
        <w:adjustRightInd w:val="0"/>
        <w:spacing w:after="0" w:line="240" w:lineRule="auto"/>
        <w:jc w:val="both"/>
        <w:rPr>
          <w:rFonts w:ascii="Times New Roman" w:eastAsia="Times New Roman" w:hAnsi="Times New Roman" w:cs="Times New Roman"/>
          <w:b/>
          <w:i/>
          <w:sz w:val="28"/>
          <w:szCs w:val="28"/>
          <w:lang w:eastAsia="en-US"/>
        </w:rPr>
      </w:pPr>
    </w:p>
    <w:tbl>
      <w:tblPr>
        <w:tblW w:w="7733" w:type="dxa"/>
        <w:tblInd w:w="725" w:type="dxa"/>
        <w:tblLayout w:type="fixed"/>
        <w:tblLook w:val="00A0" w:firstRow="1" w:lastRow="0" w:firstColumn="1" w:lastColumn="0" w:noHBand="0" w:noVBand="0"/>
      </w:tblPr>
      <w:tblGrid>
        <w:gridCol w:w="4757"/>
        <w:gridCol w:w="992"/>
        <w:gridCol w:w="992"/>
        <w:gridCol w:w="992"/>
      </w:tblGrid>
      <w:tr w:rsidR="00587139" w:rsidRPr="00587139" w:rsidTr="007A5D0C">
        <w:trPr>
          <w:trHeight w:val="330"/>
        </w:trPr>
        <w:tc>
          <w:tcPr>
            <w:tcW w:w="4757" w:type="dxa"/>
            <w:tcBorders>
              <w:top w:val="single" w:sz="8" w:space="0" w:color="auto"/>
              <w:left w:val="single" w:sz="8" w:space="0" w:color="auto"/>
              <w:bottom w:val="single" w:sz="8" w:space="0" w:color="auto"/>
              <w:right w:val="single" w:sz="8" w:space="0" w:color="auto"/>
            </w:tcBorders>
            <w:shd w:val="clear" w:color="auto" w:fill="BFBFBF"/>
            <w:vAlign w:val="center"/>
            <w:hideMark/>
          </w:tcPr>
          <w:p w:rsidR="00587139" w:rsidRPr="00587139" w:rsidRDefault="00587139" w:rsidP="00587139">
            <w:pPr>
              <w:spacing w:after="0" w:line="240" w:lineRule="auto"/>
              <w:jc w:val="center"/>
              <w:rPr>
                <w:rFonts w:ascii="Times New Roman" w:eastAsia="Times New Roman" w:hAnsi="Times New Roman" w:cs="Times New Roman"/>
                <w:b/>
                <w:bCs/>
                <w:sz w:val="24"/>
                <w:szCs w:val="24"/>
                <w:lang w:val="en-US" w:eastAsia="en-US"/>
              </w:rPr>
            </w:pPr>
            <w:r w:rsidRPr="00587139">
              <w:rPr>
                <w:rFonts w:ascii="Times New Roman" w:eastAsia="Times New Roman" w:hAnsi="Times New Roman" w:cs="Times New Roman"/>
                <w:b/>
                <w:bCs/>
                <w:sz w:val="24"/>
                <w:szCs w:val="24"/>
                <w:lang w:eastAsia="en-US"/>
              </w:rPr>
              <w:t>Показатели</w:t>
            </w:r>
          </w:p>
        </w:tc>
        <w:tc>
          <w:tcPr>
            <w:tcW w:w="992" w:type="dxa"/>
            <w:tcBorders>
              <w:top w:val="single" w:sz="8" w:space="0" w:color="auto"/>
              <w:left w:val="nil"/>
              <w:bottom w:val="single" w:sz="8" w:space="0" w:color="auto"/>
              <w:right w:val="single" w:sz="8" w:space="0" w:color="auto"/>
            </w:tcBorders>
            <w:shd w:val="clear" w:color="auto" w:fill="BFBFBF"/>
            <w:hideMark/>
          </w:tcPr>
          <w:p w:rsidR="00587139" w:rsidRPr="00587139" w:rsidRDefault="00587139" w:rsidP="00587139">
            <w:pPr>
              <w:spacing w:after="0" w:line="240" w:lineRule="auto"/>
              <w:jc w:val="center"/>
              <w:rPr>
                <w:rFonts w:ascii="Times New Roman" w:eastAsiaTheme="minorHAnsi" w:hAnsi="Times New Roman" w:cs="Times New Roman"/>
                <w:sz w:val="24"/>
                <w:szCs w:val="24"/>
                <w:lang w:eastAsia="en-US"/>
              </w:rPr>
            </w:pPr>
            <w:r w:rsidRPr="00587139">
              <w:rPr>
                <w:rFonts w:ascii="Times New Roman" w:eastAsiaTheme="minorHAnsi" w:hAnsi="Times New Roman" w:cs="Times New Roman"/>
                <w:sz w:val="24"/>
                <w:szCs w:val="24"/>
                <w:lang w:val="en-US" w:eastAsia="en-US"/>
              </w:rPr>
              <w:t>2020</w:t>
            </w:r>
            <w:r w:rsidRPr="00587139">
              <w:rPr>
                <w:rFonts w:ascii="Times New Roman" w:eastAsiaTheme="minorHAnsi" w:hAnsi="Times New Roman" w:cs="Times New Roman"/>
                <w:sz w:val="24"/>
                <w:szCs w:val="24"/>
                <w:lang w:eastAsia="en-US"/>
              </w:rPr>
              <w:t>г.</w:t>
            </w:r>
          </w:p>
        </w:tc>
        <w:tc>
          <w:tcPr>
            <w:tcW w:w="992" w:type="dxa"/>
            <w:tcBorders>
              <w:top w:val="single" w:sz="8" w:space="0" w:color="auto"/>
              <w:left w:val="nil"/>
              <w:bottom w:val="single" w:sz="8" w:space="0" w:color="auto"/>
              <w:right w:val="single" w:sz="8" w:space="0" w:color="auto"/>
            </w:tcBorders>
            <w:shd w:val="clear" w:color="auto" w:fill="BFBFBF"/>
            <w:hideMark/>
          </w:tcPr>
          <w:p w:rsidR="00587139" w:rsidRPr="00587139" w:rsidRDefault="00587139" w:rsidP="00587139">
            <w:pPr>
              <w:spacing w:after="0" w:line="240" w:lineRule="auto"/>
              <w:jc w:val="center"/>
              <w:rPr>
                <w:rFonts w:ascii="Times New Roman" w:eastAsiaTheme="minorHAnsi" w:hAnsi="Times New Roman" w:cs="Times New Roman"/>
                <w:sz w:val="24"/>
                <w:szCs w:val="24"/>
                <w:lang w:eastAsia="en-US"/>
              </w:rPr>
            </w:pPr>
            <w:r w:rsidRPr="00587139">
              <w:rPr>
                <w:rFonts w:ascii="Times New Roman" w:eastAsiaTheme="minorHAnsi" w:hAnsi="Times New Roman" w:cs="Times New Roman"/>
                <w:sz w:val="24"/>
                <w:szCs w:val="24"/>
                <w:lang w:eastAsia="en-US"/>
              </w:rPr>
              <w:t>2021г.</w:t>
            </w:r>
          </w:p>
        </w:tc>
        <w:tc>
          <w:tcPr>
            <w:tcW w:w="992" w:type="dxa"/>
            <w:tcBorders>
              <w:top w:val="single" w:sz="8" w:space="0" w:color="auto"/>
              <w:left w:val="nil"/>
              <w:bottom w:val="single" w:sz="8" w:space="0" w:color="auto"/>
              <w:right w:val="single" w:sz="8" w:space="0" w:color="auto"/>
            </w:tcBorders>
            <w:shd w:val="clear" w:color="auto" w:fill="BFBFBF"/>
          </w:tcPr>
          <w:p w:rsidR="00587139" w:rsidRPr="00587139" w:rsidRDefault="00587139" w:rsidP="00587139">
            <w:pPr>
              <w:spacing w:after="0" w:line="240" w:lineRule="auto"/>
              <w:jc w:val="center"/>
              <w:rPr>
                <w:rFonts w:ascii="Times New Roman" w:eastAsiaTheme="minorHAnsi" w:hAnsi="Times New Roman" w:cs="Times New Roman"/>
                <w:b/>
                <w:sz w:val="24"/>
                <w:szCs w:val="24"/>
                <w:lang w:eastAsia="en-US"/>
              </w:rPr>
            </w:pPr>
            <w:r w:rsidRPr="00587139">
              <w:rPr>
                <w:rFonts w:ascii="Times New Roman" w:eastAsiaTheme="minorHAnsi" w:hAnsi="Times New Roman" w:cs="Times New Roman"/>
                <w:b/>
                <w:sz w:val="24"/>
                <w:szCs w:val="24"/>
                <w:lang w:eastAsia="en-US"/>
              </w:rPr>
              <w:t>2022г.</w:t>
            </w:r>
          </w:p>
        </w:tc>
      </w:tr>
      <w:tr w:rsidR="00587139" w:rsidRPr="00587139" w:rsidTr="007A5D0C">
        <w:trPr>
          <w:trHeight w:val="330"/>
        </w:trPr>
        <w:tc>
          <w:tcPr>
            <w:tcW w:w="4757" w:type="dxa"/>
            <w:tcBorders>
              <w:top w:val="nil"/>
              <w:left w:val="single" w:sz="8" w:space="0" w:color="auto"/>
              <w:bottom w:val="single" w:sz="8" w:space="0" w:color="auto"/>
              <w:right w:val="single" w:sz="8" w:space="0" w:color="auto"/>
            </w:tcBorders>
            <w:vAlign w:val="center"/>
            <w:hideMark/>
          </w:tcPr>
          <w:p w:rsidR="00587139" w:rsidRPr="00587139" w:rsidRDefault="00587139" w:rsidP="00587139">
            <w:pPr>
              <w:spacing w:after="0" w:line="240" w:lineRule="auto"/>
              <w:jc w:val="both"/>
              <w:rPr>
                <w:rFonts w:ascii="Times New Roman" w:eastAsia="Times New Roman" w:hAnsi="Times New Roman" w:cs="Times New Roman"/>
                <w:sz w:val="24"/>
                <w:szCs w:val="24"/>
                <w:lang w:val="en-US" w:eastAsia="en-US"/>
              </w:rPr>
            </w:pPr>
            <w:r w:rsidRPr="00587139">
              <w:rPr>
                <w:rFonts w:ascii="Times New Roman" w:eastAsia="Times New Roman" w:hAnsi="Times New Roman" w:cs="Times New Roman"/>
                <w:sz w:val="24"/>
                <w:szCs w:val="24"/>
                <w:lang w:eastAsia="en-US"/>
              </w:rPr>
              <w:t>Наблюдавани ДП</w:t>
            </w:r>
          </w:p>
        </w:tc>
        <w:tc>
          <w:tcPr>
            <w:tcW w:w="992"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46</w:t>
            </w:r>
          </w:p>
        </w:tc>
        <w:tc>
          <w:tcPr>
            <w:tcW w:w="992"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48</w:t>
            </w:r>
          </w:p>
        </w:tc>
        <w:tc>
          <w:tcPr>
            <w:tcW w:w="992"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b/>
                <w:sz w:val="24"/>
                <w:szCs w:val="24"/>
                <w:lang w:eastAsia="en-US"/>
              </w:rPr>
            </w:pPr>
            <w:r w:rsidRPr="00587139">
              <w:rPr>
                <w:rFonts w:ascii="Times New Roman" w:eastAsia="Times New Roman" w:hAnsi="Times New Roman" w:cs="Times New Roman"/>
                <w:b/>
                <w:sz w:val="24"/>
                <w:szCs w:val="24"/>
                <w:lang w:eastAsia="en-US"/>
              </w:rPr>
              <w:t>57</w:t>
            </w:r>
          </w:p>
        </w:tc>
      </w:tr>
      <w:tr w:rsidR="00587139" w:rsidRPr="00587139" w:rsidTr="007A5D0C">
        <w:trPr>
          <w:trHeight w:val="330"/>
        </w:trPr>
        <w:tc>
          <w:tcPr>
            <w:tcW w:w="4757" w:type="dxa"/>
            <w:tcBorders>
              <w:top w:val="nil"/>
              <w:left w:val="single" w:sz="8" w:space="0" w:color="auto"/>
              <w:bottom w:val="single" w:sz="8" w:space="0" w:color="auto"/>
              <w:right w:val="single" w:sz="8" w:space="0" w:color="auto"/>
            </w:tcBorders>
            <w:vAlign w:val="center"/>
            <w:hideMark/>
          </w:tcPr>
          <w:p w:rsidR="00587139" w:rsidRPr="00587139" w:rsidRDefault="00587139" w:rsidP="00587139">
            <w:pPr>
              <w:spacing w:after="0" w:line="240" w:lineRule="auto"/>
              <w:jc w:val="both"/>
              <w:rPr>
                <w:rFonts w:ascii="Times New Roman" w:eastAsia="Times New Roman" w:hAnsi="Times New Roman" w:cs="Times New Roman"/>
                <w:sz w:val="24"/>
                <w:szCs w:val="24"/>
                <w:lang w:val="en-US" w:eastAsia="en-US"/>
              </w:rPr>
            </w:pPr>
            <w:r w:rsidRPr="00587139">
              <w:rPr>
                <w:rFonts w:ascii="Times New Roman" w:eastAsia="Times New Roman" w:hAnsi="Times New Roman" w:cs="Times New Roman"/>
                <w:sz w:val="24"/>
                <w:szCs w:val="24"/>
                <w:lang w:eastAsia="en-US"/>
              </w:rPr>
              <w:t>Новообразувани ДП</w:t>
            </w:r>
          </w:p>
        </w:tc>
        <w:tc>
          <w:tcPr>
            <w:tcW w:w="992"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15</w:t>
            </w:r>
          </w:p>
        </w:tc>
        <w:tc>
          <w:tcPr>
            <w:tcW w:w="992"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20</w:t>
            </w:r>
          </w:p>
        </w:tc>
        <w:tc>
          <w:tcPr>
            <w:tcW w:w="992"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b/>
                <w:sz w:val="24"/>
                <w:szCs w:val="24"/>
                <w:lang w:eastAsia="en-US"/>
              </w:rPr>
            </w:pPr>
            <w:r w:rsidRPr="00587139">
              <w:rPr>
                <w:rFonts w:ascii="Times New Roman" w:eastAsia="Times New Roman" w:hAnsi="Times New Roman" w:cs="Times New Roman"/>
                <w:b/>
                <w:sz w:val="24"/>
                <w:szCs w:val="24"/>
                <w:lang w:eastAsia="en-US"/>
              </w:rPr>
              <w:t>25</w:t>
            </w:r>
          </w:p>
        </w:tc>
      </w:tr>
      <w:tr w:rsidR="00587139" w:rsidRPr="00587139" w:rsidTr="007A5D0C">
        <w:trPr>
          <w:trHeight w:val="330"/>
        </w:trPr>
        <w:tc>
          <w:tcPr>
            <w:tcW w:w="4757" w:type="dxa"/>
            <w:tcBorders>
              <w:top w:val="nil"/>
              <w:left w:val="single" w:sz="8" w:space="0" w:color="auto"/>
              <w:bottom w:val="single" w:sz="8" w:space="0" w:color="auto"/>
              <w:right w:val="single" w:sz="8" w:space="0" w:color="auto"/>
            </w:tcBorders>
            <w:vAlign w:val="center"/>
            <w:hideMark/>
          </w:tcPr>
          <w:p w:rsidR="00587139" w:rsidRPr="00587139" w:rsidRDefault="00587139" w:rsidP="00587139">
            <w:pPr>
              <w:spacing w:after="0" w:line="240" w:lineRule="auto"/>
              <w:jc w:val="both"/>
              <w:rPr>
                <w:rFonts w:ascii="Times New Roman" w:eastAsia="Times New Roman" w:hAnsi="Times New Roman" w:cs="Times New Roman"/>
                <w:sz w:val="24"/>
                <w:szCs w:val="24"/>
                <w:lang w:val="en-US" w:eastAsia="en-US"/>
              </w:rPr>
            </w:pPr>
            <w:r w:rsidRPr="00587139">
              <w:rPr>
                <w:rFonts w:ascii="Times New Roman" w:eastAsia="Times New Roman" w:hAnsi="Times New Roman" w:cs="Times New Roman"/>
                <w:sz w:val="24"/>
                <w:szCs w:val="24"/>
                <w:lang w:eastAsia="en-US"/>
              </w:rPr>
              <w:t>Решени ДП</w:t>
            </w:r>
          </w:p>
        </w:tc>
        <w:tc>
          <w:tcPr>
            <w:tcW w:w="992"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27</w:t>
            </w:r>
          </w:p>
        </w:tc>
        <w:tc>
          <w:tcPr>
            <w:tcW w:w="992"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33</w:t>
            </w:r>
          </w:p>
        </w:tc>
        <w:tc>
          <w:tcPr>
            <w:tcW w:w="992"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b/>
                <w:sz w:val="24"/>
                <w:szCs w:val="24"/>
                <w:lang w:eastAsia="en-US"/>
              </w:rPr>
            </w:pPr>
            <w:r w:rsidRPr="00587139">
              <w:rPr>
                <w:rFonts w:ascii="Times New Roman" w:eastAsia="Times New Roman" w:hAnsi="Times New Roman" w:cs="Times New Roman"/>
                <w:b/>
                <w:sz w:val="24"/>
                <w:szCs w:val="24"/>
                <w:lang w:eastAsia="en-US"/>
              </w:rPr>
              <w:t>27</w:t>
            </w:r>
          </w:p>
        </w:tc>
      </w:tr>
      <w:tr w:rsidR="00587139" w:rsidRPr="00587139" w:rsidTr="007A5D0C">
        <w:trPr>
          <w:trHeight w:val="330"/>
        </w:trPr>
        <w:tc>
          <w:tcPr>
            <w:tcW w:w="4757" w:type="dxa"/>
            <w:tcBorders>
              <w:top w:val="nil"/>
              <w:left w:val="single" w:sz="8" w:space="0" w:color="auto"/>
              <w:bottom w:val="single" w:sz="8" w:space="0" w:color="auto"/>
              <w:right w:val="single" w:sz="8" w:space="0" w:color="auto"/>
            </w:tcBorders>
            <w:vAlign w:val="center"/>
            <w:hideMark/>
          </w:tcPr>
          <w:p w:rsidR="00587139" w:rsidRPr="00587139" w:rsidRDefault="00587139" w:rsidP="00587139">
            <w:pPr>
              <w:spacing w:after="0" w:line="240" w:lineRule="auto"/>
              <w:jc w:val="both"/>
              <w:rPr>
                <w:rFonts w:ascii="Times New Roman" w:eastAsia="Times New Roman" w:hAnsi="Times New Roman" w:cs="Times New Roman"/>
                <w:sz w:val="24"/>
                <w:szCs w:val="24"/>
                <w:lang w:val="en-US" w:eastAsia="en-US"/>
              </w:rPr>
            </w:pPr>
            <w:r w:rsidRPr="00587139">
              <w:rPr>
                <w:rFonts w:ascii="Times New Roman" w:eastAsia="Times New Roman" w:hAnsi="Times New Roman" w:cs="Times New Roman"/>
                <w:sz w:val="24"/>
                <w:szCs w:val="24"/>
                <w:lang w:eastAsia="en-US"/>
              </w:rPr>
              <w:t>Спрени ДП</w:t>
            </w:r>
          </w:p>
        </w:tc>
        <w:tc>
          <w:tcPr>
            <w:tcW w:w="992"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2</w:t>
            </w:r>
          </w:p>
        </w:tc>
        <w:tc>
          <w:tcPr>
            <w:tcW w:w="992"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7</w:t>
            </w:r>
          </w:p>
        </w:tc>
        <w:tc>
          <w:tcPr>
            <w:tcW w:w="992"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b/>
                <w:sz w:val="24"/>
                <w:szCs w:val="24"/>
                <w:lang w:eastAsia="en-US"/>
              </w:rPr>
            </w:pPr>
            <w:r w:rsidRPr="00587139">
              <w:rPr>
                <w:rFonts w:ascii="Times New Roman" w:eastAsia="Times New Roman" w:hAnsi="Times New Roman" w:cs="Times New Roman"/>
                <w:b/>
                <w:sz w:val="24"/>
                <w:szCs w:val="24"/>
                <w:lang w:eastAsia="en-US"/>
              </w:rPr>
              <w:t>4</w:t>
            </w:r>
          </w:p>
        </w:tc>
      </w:tr>
      <w:tr w:rsidR="00587139" w:rsidRPr="00587139" w:rsidTr="007A5D0C">
        <w:trPr>
          <w:trHeight w:val="330"/>
        </w:trPr>
        <w:tc>
          <w:tcPr>
            <w:tcW w:w="4757" w:type="dxa"/>
            <w:tcBorders>
              <w:top w:val="nil"/>
              <w:left w:val="single" w:sz="8" w:space="0" w:color="auto"/>
              <w:bottom w:val="single" w:sz="8" w:space="0" w:color="auto"/>
              <w:right w:val="single" w:sz="8" w:space="0" w:color="auto"/>
            </w:tcBorders>
            <w:vAlign w:val="center"/>
            <w:hideMark/>
          </w:tcPr>
          <w:p w:rsidR="00587139" w:rsidRPr="00587139" w:rsidRDefault="00587139" w:rsidP="00587139">
            <w:pPr>
              <w:spacing w:after="0" w:line="240" w:lineRule="auto"/>
              <w:jc w:val="both"/>
              <w:rPr>
                <w:rFonts w:ascii="Times New Roman" w:eastAsia="Times New Roman" w:hAnsi="Times New Roman" w:cs="Times New Roman"/>
                <w:sz w:val="24"/>
                <w:szCs w:val="24"/>
                <w:lang w:val="en-US" w:eastAsia="en-US"/>
              </w:rPr>
            </w:pPr>
            <w:r w:rsidRPr="00587139">
              <w:rPr>
                <w:rFonts w:ascii="Times New Roman" w:eastAsia="Times New Roman" w:hAnsi="Times New Roman" w:cs="Times New Roman"/>
                <w:sz w:val="24"/>
                <w:szCs w:val="24"/>
                <w:lang w:eastAsia="en-US"/>
              </w:rPr>
              <w:t>Прекратени ДП</w:t>
            </w:r>
          </w:p>
        </w:tc>
        <w:tc>
          <w:tcPr>
            <w:tcW w:w="992"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18</w:t>
            </w:r>
          </w:p>
        </w:tc>
        <w:tc>
          <w:tcPr>
            <w:tcW w:w="992"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16</w:t>
            </w:r>
          </w:p>
        </w:tc>
        <w:tc>
          <w:tcPr>
            <w:tcW w:w="992"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b/>
                <w:sz w:val="24"/>
                <w:szCs w:val="24"/>
                <w:lang w:eastAsia="en-US"/>
              </w:rPr>
            </w:pPr>
            <w:r w:rsidRPr="00587139">
              <w:rPr>
                <w:rFonts w:ascii="Times New Roman" w:eastAsia="Times New Roman" w:hAnsi="Times New Roman" w:cs="Times New Roman"/>
                <w:b/>
                <w:sz w:val="24"/>
                <w:szCs w:val="24"/>
                <w:lang w:eastAsia="en-US"/>
              </w:rPr>
              <w:t>17</w:t>
            </w:r>
          </w:p>
        </w:tc>
      </w:tr>
      <w:tr w:rsidR="00587139" w:rsidRPr="00587139" w:rsidTr="007A5D0C">
        <w:trPr>
          <w:trHeight w:val="408"/>
        </w:trPr>
        <w:tc>
          <w:tcPr>
            <w:tcW w:w="4757" w:type="dxa"/>
            <w:tcBorders>
              <w:top w:val="nil"/>
              <w:left w:val="single" w:sz="8" w:space="0" w:color="auto"/>
              <w:bottom w:val="single" w:sz="8" w:space="0" w:color="auto"/>
              <w:right w:val="single" w:sz="8" w:space="0" w:color="auto"/>
            </w:tcBorders>
            <w:vAlign w:val="center"/>
            <w:hideMark/>
          </w:tcPr>
          <w:p w:rsidR="00587139" w:rsidRPr="00587139" w:rsidRDefault="00587139" w:rsidP="00587139">
            <w:pPr>
              <w:spacing w:after="0" w:line="240" w:lineRule="auto"/>
              <w:jc w:val="both"/>
              <w:rPr>
                <w:rFonts w:ascii="Times New Roman" w:eastAsia="Times New Roman" w:hAnsi="Times New Roman" w:cs="Times New Roman"/>
                <w:sz w:val="24"/>
                <w:szCs w:val="24"/>
                <w:lang w:val="ru-RU" w:eastAsia="en-US"/>
              </w:rPr>
            </w:pPr>
            <w:r w:rsidRPr="00587139">
              <w:rPr>
                <w:rFonts w:ascii="Times New Roman" w:eastAsia="Times New Roman" w:hAnsi="Times New Roman" w:cs="Times New Roman"/>
                <w:sz w:val="24"/>
                <w:szCs w:val="24"/>
                <w:lang w:eastAsia="en-US"/>
              </w:rPr>
              <w:t>Прокурорски актове, внесени в съда</w:t>
            </w:r>
          </w:p>
        </w:tc>
        <w:tc>
          <w:tcPr>
            <w:tcW w:w="992"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6</w:t>
            </w:r>
          </w:p>
        </w:tc>
        <w:tc>
          <w:tcPr>
            <w:tcW w:w="992"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8</w:t>
            </w:r>
          </w:p>
        </w:tc>
        <w:tc>
          <w:tcPr>
            <w:tcW w:w="992"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b/>
                <w:sz w:val="24"/>
                <w:szCs w:val="24"/>
                <w:lang w:eastAsia="en-US"/>
              </w:rPr>
            </w:pPr>
            <w:r w:rsidRPr="00587139">
              <w:rPr>
                <w:rFonts w:ascii="Times New Roman" w:eastAsia="Times New Roman" w:hAnsi="Times New Roman" w:cs="Times New Roman"/>
                <w:b/>
                <w:sz w:val="24"/>
                <w:szCs w:val="24"/>
                <w:lang w:eastAsia="en-US"/>
              </w:rPr>
              <w:t>3</w:t>
            </w:r>
          </w:p>
        </w:tc>
      </w:tr>
      <w:tr w:rsidR="00587139" w:rsidRPr="00587139" w:rsidTr="007A5D0C">
        <w:trPr>
          <w:trHeight w:val="330"/>
        </w:trPr>
        <w:tc>
          <w:tcPr>
            <w:tcW w:w="4757" w:type="dxa"/>
            <w:tcBorders>
              <w:top w:val="nil"/>
              <w:left w:val="single" w:sz="8" w:space="0" w:color="auto"/>
              <w:bottom w:val="single" w:sz="8" w:space="0" w:color="auto"/>
              <w:right w:val="single" w:sz="8" w:space="0" w:color="auto"/>
            </w:tcBorders>
            <w:vAlign w:val="center"/>
            <w:hideMark/>
          </w:tcPr>
          <w:p w:rsidR="00587139" w:rsidRPr="00587139" w:rsidRDefault="00587139" w:rsidP="00587139">
            <w:pPr>
              <w:spacing w:after="0" w:line="240" w:lineRule="auto"/>
              <w:jc w:val="both"/>
              <w:rPr>
                <w:rFonts w:ascii="Times New Roman" w:eastAsia="Times New Roman" w:hAnsi="Times New Roman" w:cs="Times New Roman"/>
                <w:sz w:val="24"/>
                <w:szCs w:val="24"/>
                <w:lang w:val="en-US" w:eastAsia="en-US"/>
              </w:rPr>
            </w:pPr>
            <w:r w:rsidRPr="00587139">
              <w:rPr>
                <w:rFonts w:ascii="Times New Roman" w:eastAsia="Times New Roman" w:hAnsi="Times New Roman" w:cs="Times New Roman"/>
                <w:sz w:val="24"/>
                <w:szCs w:val="24"/>
                <w:lang w:eastAsia="en-US"/>
              </w:rPr>
              <w:t>Предадени на съд лица</w:t>
            </w:r>
          </w:p>
        </w:tc>
        <w:tc>
          <w:tcPr>
            <w:tcW w:w="992"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7</w:t>
            </w:r>
          </w:p>
        </w:tc>
        <w:tc>
          <w:tcPr>
            <w:tcW w:w="992"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9</w:t>
            </w:r>
          </w:p>
        </w:tc>
        <w:tc>
          <w:tcPr>
            <w:tcW w:w="992"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b/>
                <w:sz w:val="24"/>
                <w:szCs w:val="24"/>
                <w:lang w:eastAsia="en-US"/>
              </w:rPr>
            </w:pPr>
            <w:r w:rsidRPr="00587139">
              <w:rPr>
                <w:rFonts w:ascii="Times New Roman" w:eastAsia="Times New Roman" w:hAnsi="Times New Roman" w:cs="Times New Roman"/>
                <w:b/>
                <w:sz w:val="24"/>
                <w:szCs w:val="24"/>
                <w:lang w:eastAsia="en-US"/>
              </w:rPr>
              <w:t>3</w:t>
            </w:r>
          </w:p>
        </w:tc>
      </w:tr>
      <w:tr w:rsidR="00587139" w:rsidRPr="00587139" w:rsidTr="007A5D0C">
        <w:trPr>
          <w:trHeight w:val="191"/>
        </w:trPr>
        <w:tc>
          <w:tcPr>
            <w:tcW w:w="4757" w:type="dxa"/>
            <w:tcBorders>
              <w:top w:val="nil"/>
              <w:left w:val="single" w:sz="8" w:space="0" w:color="auto"/>
              <w:bottom w:val="single" w:sz="8" w:space="0" w:color="auto"/>
              <w:right w:val="single" w:sz="8" w:space="0" w:color="auto"/>
            </w:tcBorders>
            <w:vAlign w:val="center"/>
            <w:hideMark/>
          </w:tcPr>
          <w:p w:rsidR="00587139" w:rsidRPr="00587139" w:rsidRDefault="00587139" w:rsidP="00587139">
            <w:pPr>
              <w:spacing w:after="0" w:line="240" w:lineRule="auto"/>
              <w:jc w:val="both"/>
              <w:rPr>
                <w:rFonts w:ascii="Times New Roman" w:eastAsia="Times New Roman" w:hAnsi="Times New Roman" w:cs="Times New Roman"/>
                <w:sz w:val="24"/>
                <w:szCs w:val="24"/>
                <w:lang w:val="ru-RU" w:eastAsia="en-US"/>
              </w:rPr>
            </w:pPr>
            <w:r w:rsidRPr="00587139">
              <w:rPr>
                <w:rFonts w:ascii="Times New Roman" w:eastAsia="Times New Roman" w:hAnsi="Times New Roman" w:cs="Times New Roman"/>
                <w:sz w:val="24"/>
                <w:szCs w:val="24"/>
                <w:lang w:eastAsia="en-US"/>
              </w:rPr>
              <w:t>Върнати от съда дела на прокуратурата</w:t>
            </w:r>
          </w:p>
        </w:tc>
        <w:tc>
          <w:tcPr>
            <w:tcW w:w="992"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0</w:t>
            </w:r>
          </w:p>
        </w:tc>
        <w:tc>
          <w:tcPr>
            <w:tcW w:w="992"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0</w:t>
            </w:r>
          </w:p>
        </w:tc>
        <w:tc>
          <w:tcPr>
            <w:tcW w:w="992"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b/>
                <w:sz w:val="24"/>
                <w:szCs w:val="24"/>
                <w:lang w:eastAsia="en-US"/>
              </w:rPr>
            </w:pPr>
            <w:r w:rsidRPr="00587139">
              <w:rPr>
                <w:rFonts w:ascii="Times New Roman" w:eastAsia="Times New Roman" w:hAnsi="Times New Roman" w:cs="Times New Roman"/>
                <w:b/>
                <w:sz w:val="24"/>
                <w:szCs w:val="24"/>
                <w:lang w:eastAsia="en-US"/>
              </w:rPr>
              <w:t>0</w:t>
            </w:r>
          </w:p>
        </w:tc>
      </w:tr>
      <w:tr w:rsidR="00587139" w:rsidRPr="00587139" w:rsidTr="007A5D0C">
        <w:trPr>
          <w:trHeight w:val="254"/>
        </w:trPr>
        <w:tc>
          <w:tcPr>
            <w:tcW w:w="4757" w:type="dxa"/>
            <w:tcBorders>
              <w:top w:val="nil"/>
              <w:left w:val="single" w:sz="8" w:space="0" w:color="auto"/>
              <w:bottom w:val="single" w:sz="8" w:space="0" w:color="auto"/>
              <w:right w:val="single" w:sz="8" w:space="0" w:color="auto"/>
            </w:tcBorders>
            <w:vAlign w:val="center"/>
            <w:hideMark/>
          </w:tcPr>
          <w:p w:rsidR="00587139" w:rsidRPr="00587139" w:rsidRDefault="00587139" w:rsidP="00587139">
            <w:pPr>
              <w:spacing w:after="0" w:line="240" w:lineRule="auto"/>
              <w:jc w:val="both"/>
              <w:rPr>
                <w:rFonts w:ascii="Times New Roman" w:eastAsia="Times New Roman" w:hAnsi="Times New Roman" w:cs="Times New Roman"/>
                <w:sz w:val="24"/>
                <w:szCs w:val="24"/>
                <w:lang w:val="ru-RU" w:eastAsia="en-US"/>
              </w:rPr>
            </w:pPr>
            <w:r w:rsidRPr="00587139">
              <w:rPr>
                <w:rFonts w:ascii="Times New Roman" w:eastAsia="Times New Roman" w:hAnsi="Times New Roman" w:cs="Times New Roman"/>
                <w:sz w:val="24"/>
                <w:szCs w:val="24"/>
                <w:lang w:eastAsia="en-US"/>
              </w:rPr>
              <w:t>Осъдени лица с влязъл в сила съдебен акт</w:t>
            </w:r>
          </w:p>
        </w:tc>
        <w:tc>
          <w:tcPr>
            <w:tcW w:w="992"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9</w:t>
            </w:r>
          </w:p>
        </w:tc>
        <w:tc>
          <w:tcPr>
            <w:tcW w:w="992"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8</w:t>
            </w:r>
          </w:p>
        </w:tc>
        <w:tc>
          <w:tcPr>
            <w:tcW w:w="992"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b/>
                <w:sz w:val="24"/>
                <w:szCs w:val="24"/>
                <w:lang w:eastAsia="en-US"/>
              </w:rPr>
            </w:pPr>
            <w:r w:rsidRPr="00587139">
              <w:rPr>
                <w:rFonts w:ascii="Times New Roman" w:eastAsia="Times New Roman" w:hAnsi="Times New Roman" w:cs="Times New Roman"/>
                <w:b/>
                <w:sz w:val="24"/>
                <w:szCs w:val="24"/>
                <w:lang w:eastAsia="en-US"/>
              </w:rPr>
              <w:t>1</w:t>
            </w:r>
          </w:p>
        </w:tc>
      </w:tr>
      <w:tr w:rsidR="00587139" w:rsidRPr="00587139" w:rsidTr="007A5D0C">
        <w:trPr>
          <w:trHeight w:val="273"/>
        </w:trPr>
        <w:tc>
          <w:tcPr>
            <w:tcW w:w="4757" w:type="dxa"/>
            <w:tcBorders>
              <w:top w:val="nil"/>
              <w:left w:val="single" w:sz="8" w:space="0" w:color="auto"/>
              <w:bottom w:val="single" w:sz="8" w:space="0" w:color="auto"/>
              <w:right w:val="single" w:sz="8" w:space="0" w:color="auto"/>
            </w:tcBorders>
            <w:vAlign w:val="center"/>
            <w:hideMark/>
          </w:tcPr>
          <w:p w:rsidR="00587139" w:rsidRPr="00587139" w:rsidRDefault="00587139" w:rsidP="00587139">
            <w:pPr>
              <w:spacing w:after="0" w:line="240" w:lineRule="auto"/>
              <w:jc w:val="both"/>
              <w:rPr>
                <w:rFonts w:ascii="Times New Roman" w:eastAsia="Times New Roman" w:hAnsi="Times New Roman" w:cs="Times New Roman"/>
                <w:sz w:val="24"/>
                <w:szCs w:val="24"/>
                <w:lang w:val="ru-RU" w:eastAsia="en-US"/>
              </w:rPr>
            </w:pPr>
            <w:r w:rsidRPr="00587139">
              <w:rPr>
                <w:rFonts w:ascii="Times New Roman" w:eastAsia="Times New Roman" w:hAnsi="Times New Roman" w:cs="Times New Roman"/>
                <w:sz w:val="24"/>
                <w:szCs w:val="24"/>
                <w:lang w:eastAsia="en-US"/>
              </w:rPr>
              <w:t>Оправдани лица с влязъл в сила съдебен акт</w:t>
            </w:r>
          </w:p>
        </w:tc>
        <w:tc>
          <w:tcPr>
            <w:tcW w:w="992"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3</w:t>
            </w:r>
          </w:p>
        </w:tc>
        <w:tc>
          <w:tcPr>
            <w:tcW w:w="992"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3</w:t>
            </w:r>
          </w:p>
        </w:tc>
        <w:tc>
          <w:tcPr>
            <w:tcW w:w="992"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b/>
                <w:sz w:val="24"/>
                <w:szCs w:val="24"/>
                <w:lang w:eastAsia="en-US"/>
              </w:rPr>
            </w:pPr>
            <w:r w:rsidRPr="00587139">
              <w:rPr>
                <w:rFonts w:ascii="Times New Roman" w:eastAsia="Times New Roman" w:hAnsi="Times New Roman" w:cs="Times New Roman"/>
                <w:b/>
                <w:sz w:val="24"/>
                <w:szCs w:val="24"/>
                <w:lang w:eastAsia="en-US"/>
              </w:rPr>
              <w:t>0</w:t>
            </w:r>
          </w:p>
        </w:tc>
      </w:tr>
    </w:tbl>
    <w:p w:rsidR="00587139" w:rsidRPr="00587139" w:rsidRDefault="00587139" w:rsidP="00587139">
      <w:pPr>
        <w:widowControl w:val="0"/>
        <w:autoSpaceDE w:val="0"/>
        <w:autoSpaceDN w:val="0"/>
        <w:adjustRightInd w:val="0"/>
        <w:spacing w:after="0" w:line="240" w:lineRule="auto"/>
        <w:jc w:val="both"/>
        <w:rPr>
          <w:rFonts w:ascii="Times New Roman" w:eastAsia="Times New Roman" w:hAnsi="Times New Roman" w:cs="Times New Roman"/>
          <w:b/>
          <w:i/>
          <w:color w:val="FF0000"/>
          <w:sz w:val="28"/>
          <w:szCs w:val="28"/>
          <w:lang w:eastAsia="en-US"/>
        </w:rPr>
      </w:pPr>
    </w:p>
    <w:p w:rsidR="00587139" w:rsidRPr="00587139" w:rsidRDefault="00587139" w:rsidP="00587139">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587139">
        <w:rPr>
          <w:rFonts w:ascii="Times New Roman" w:eastAsia="Times New Roman" w:hAnsi="Times New Roman" w:cs="Times New Roman"/>
          <w:sz w:val="28"/>
          <w:szCs w:val="28"/>
          <w:lang w:eastAsia="en-US"/>
        </w:rPr>
        <w:t xml:space="preserve">През м. март 2014 г., в изпълнение на Пакета от мерки, е въведен и оттогава, намира приложение Единният каталог на корупционните престъпления, съобразно Заповед № ЛС - 726 от 18.03.2014 г. на Главния прокурор. Каталогът е структуриран в три групи, като са съобразени съществуващите дефиниции за корупция в международни актове и породените от тях задължения за Р България.  </w:t>
      </w:r>
    </w:p>
    <w:p w:rsidR="00587139" w:rsidRPr="00587139" w:rsidRDefault="00587139" w:rsidP="00587139">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587139">
        <w:rPr>
          <w:rFonts w:ascii="Times New Roman" w:eastAsia="Times New Roman" w:hAnsi="Times New Roman" w:cs="Times New Roman"/>
          <w:b/>
          <w:sz w:val="28"/>
          <w:szCs w:val="28"/>
          <w:lang w:eastAsia="en-US"/>
        </w:rPr>
        <w:t>Първата група</w:t>
      </w:r>
      <w:r w:rsidRPr="00587139">
        <w:rPr>
          <w:rFonts w:ascii="Times New Roman" w:eastAsia="Times New Roman" w:hAnsi="Times New Roman" w:cs="Times New Roman"/>
          <w:sz w:val="28"/>
          <w:szCs w:val="28"/>
          <w:lang w:eastAsia="en-US"/>
        </w:rPr>
        <w:t xml:space="preserve"> включва същинските корупционни престъпления, кореспондиращи с определението по Гражданската конвенция против корупцията и неподлежащите на резерви задължения за инкриминиране по Наказателната конвенция против корупцията. </w:t>
      </w:r>
    </w:p>
    <w:p w:rsidR="00587139" w:rsidRPr="00587139" w:rsidRDefault="00587139" w:rsidP="00587139">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587139">
        <w:rPr>
          <w:rFonts w:ascii="Times New Roman" w:eastAsia="Times New Roman" w:hAnsi="Times New Roman" w:cs="Times New Roman"/>
          <w:sz w:val="28"/>
          <w:szCs w:val="28"/>
          <w:lang w:eastAsia="en-US"/>
        </w:rPr>
        <w:t xml:space="preserve">От тази група в района на ОП-Враца са наблюдавани 4 бр. досъдебни </w:t>
      </w:r>
      <w:r w:rsidRPr="00587139">
        <w:rPr>
          <w:rFonts w:ascii="Times New Roman" w:eastAsia="Times New Roman" w:hAnsi="Times New Roman" w:cs="Times New Roman"/>
          <w:sz w:val="28"/>
          <w:szCs w:val="28"/>
          <w:lang w:eastAsia="en-US"/>
        </w:rPr>
        <w:lastRenderedPageBreak/>
        <w:t xml:space="preserve">производства, като няма внесени от тях в съда. </w:t>
      </w:r>
    </w:p>
    <w:p w:rsidR="00587139" w:rsidRPr="00587139" w:rsidRDefault="00587139" w:rsidP="00587139">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587139">
        <w:rPr>
          <w:rFonts w:ascii="Times New Roman" w:eastAsia="Times New Roman" w:hAnsi="Times New Roman" w:cs="Times New Roman"/>
          <w:b/>
          <w:sz w:val="28"/>
          <w:szCs w:val="28"/>
          <w:lang w:eastAsia="en-US"/>
        </w:rPr>
        <w:t>Втората група</w:t>
      </w:r>
      <w:r w:rsidRPr="00587139">
        <w:rPr>
          <w:rFonts w:ascii="Times New Roman" w:eastAsia="Times New Roman" w:hAnsi="Times New Roman" w:cs="Times New Roman"/>
          <w:sz w:val="28"/>
          <w:szCs w:val="28"/>
          <w:lang w:eastAsia="en-US"/>
        </w:rPr>
        <w:t xml:space="preserve"> включва състави, свързани с по-широкото понятие за корупция, които се отнасят до незаконни действия на длъжностни лица с вероятен мотив корупционно въздействие от външни фактори и чужд интерес.</w:t>
      </w:r>
    </w:p>
    <w:p w:rsidR="00587139" w:rsidRPr="00587139" w:rsidRDefault="00587139" w:rsidP="00587139">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b/>
          <w:sz w:val="28"/>
          <w:szCs w:val="28"/>
          <w:lang w:eastAsia="en-US"/>
        </w:rPr>
      </w:pPr>
      <w:r w:rsidRPr="00587139">
        <w:rPr>
          <w:rFonts w:ascii="Times New Roman" w:eastAsia="Times New Roman" w:hAnsi="Times New Roman" w:cs="Times New Roman"/>
          <w:sz w:val="28"/>
          <w:szCs w:val="28"/>
          <w:lang w:eastAsia="en-US"/>
        </w:rPr>
        <w:t>От наблюдаваните 37 бр. ДП за престъпления на длъжностни лица с вероятен корупционен мотив, са решени 15 бр., като 2 бр. са внесени в съда.  Има 1 бр. осъдено лице с влязъл в сила съдебен акт. Няма оправдани лица</w:t>
      </w:r>
    </w:p>
    <w:p w:rsidR="00587139" w:rsidRPr="00587139" w:rsidRDefault="00587139" w:rsidP="00587139">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587139">
        <w:rPr>
          <w:rFonts w:ascii="Times New Roman" w:eastAsia="Times New Roman" w:hAnsi="Times New Roman" w:cs="Times New Roman"/>
          <w:b/>
          <w:sz w:val="28"/>
          <w:szCs w:val="28"/>
          <w:lang w:eastAsia="en-US"/>
        </w:rPr>
        <w:t>Третата група</w:t>
      </w:r>
      <w:r w:rsidRPr="00587139">
        <w:rPr>
          <w:rFonts w:ascii="Times New Roman" w:eastAsia="Times New Roman" w:hAnsi="Times New Roman" w:cs="Times New Roman"/>
          <w:sz w:val="28"/>
          <w:szCs w:val="28"/>
          <w:lang w:eastAsia="en-US"/>
        </w:rPr>
        <w:t xml:space="preserve"> включва състави, инкриминиращи поведение на длъжностни и други лица, неповлияни непременно от външни фактори или чужд интерес, но съставляващи по същество злоупотреба със служебно положение.</w:t>
      </w:r>
    </w:p>
    <w:p w:rsidR="00587139" w:rsidRPr="00587139" w:rsidRDefault="00587139" w:rsidP="00587139">
      <w:pPr>
        <w:widowControl w:val="0"/>
        <w:shd w:val="clear" w:color="auto" w:fill="FFFFFF"/>
        <w:autoSpaceDE w:val="0"/>
        <w:autoSpaceDN w:val="0"/>
        <w:adjustRightInd w:val="0"/>
        <w:spacing w:before="5" w:after="0" w:line="240" w:lineRule="auto"/>
        <w:ind w:right="14"/>
        <w:jc w:val="both"/>
        <w:rPr>
          <w:rFonts w:ascii="Times New Roman" w:eastAsia="Times New Roman" w:hAnsi="Times New Roman" w:cs="Times New Roman"/>
          <w:sz w:val="28"/>
          <w:szCs w:val="28"/>
          <w:lang w:eastAsia="en-US"/>
        </w:rPr>
      </w:pPr>
      <w:r w:rsidRPr="00587139">
        <w:rPr>
          <w:rFonts w:ascii="Times New Roman" w:eastAsia="Times New Roman" w:hAnsi="Times New Roman" w:cs="Times New Roman"/>
          <w:color w:val="FF0000"/>
          <w:sz w:val="28"/>
          <w:szCs w:val="28"/>
          <w:lang w:eastAsia="en-US"/>
        </w:rPr>
        <w:t xml:space="preserve"> </w:t>
      </w:r>
      <w:r w:rsidRPr="00587139">
        <w:rPr>
          <w:rFonts w:ascii="Times New Roman" w:eastAsia="Times New Roman" w:hAnsi="Times New Roman" w:cs="Times New Roman"/>
          <w:color w:val="FF0000"/>
          <w:sz w:val="28"/>
          <w:szCs w:val="28"/>
          <w:lang w:eastAsia="en-US"/>
        </w:rPr>
        <w:tab/>
      </w:r>
      <w:r w:rsidRPr="00587139">
        <w:rPr>
          <w:rFonts w:ascii="Times New Roman" w:eastAsia="Times New Roman" w:hAnsi="Times New Roman" w:cs="Times New Roman"/>
          <w:sz w:val="28"/>
          <w:szCs w:val="28"/>
          <w:lang w:eastAsia="en-US"/>
        </w:rPr>
        <w:t xml:space="preserve">От наблюдаваните 16 бр. ДП от тази група са решени 9 бр., като 6 от тях са прекратени.  В съда е внесено 1 бр. ДП и няма още осъдени лица с влязъл в сила съдебен акт. Няма оправдани лица за престъпления от тази група. </w:t>
      </w:r>
    </w:p>
    <w:p w:rsidR="00587139" w:rsidRPr="00587139" w:rsidRDefault="00587139" w:rsidP="00587139">
      <w:pPr>
        <w:widowControl w:val="0"/>
        <w:shd w:val="clear" w:color="auto" w:fill="FFFFFF"/>
        <w:autoSpaceDE w:val="0"/>
        <w:autoSpaceDN w:val="0"/>
        <w:adjustRightInd w:val="0"/>
        <w:spacing w:before="5" w:after="0" w:line="240" w:lineRule="auto"/>
        <w:ind w:right="14"/>
        <w:jc w:val="both"/>
        <w:rPr>
          <w:rFonts w:ascii="Times New Roman" w:eastAsia="Times New Roman" w:hAnsi="Times New Roman" w:cs="Times New Roman"/>
          <w:sz w:val="28"/>
          <w:szCs w:val="28"/>
          <w:lang w:eastAsia="en-US"/>
        </w:rPr>
      </w:pPr>
      <w:r w:rsidRPr="00587139">
        <w:rPr>
          <w:rFonts w:ascii="Times New Roman" w:eastAsia="Times New Roman" w:hAnsi="Times New Roman" w:cs="Times New Roman"/>
          <w:sz w:val="28"/>
          <w:szCs w:val="28"/>
          <w:lang w:eastAsia="en-US"/>
        </w:rPr>
        <w:t xml:space="preserve">          При анализа на така изнесените данни, се налага извод за увеличаване броят на наблюдаваните дела за корупционни престъпления от 48 през 2021 год., на 57 за отчетния период, съответно на новообразуваните - от 20 през 2021 год. - на 25 за 2022 год.  Решените такива са 27, при 33 през 2021 год.</w:t>
      </w:r>
    </w:p>
    <w:p w:rsidR="00587139" w:rsidRPr="00587139" w:rsidRDefault="00587139" w:rsidP="00587139">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587139">
        <w:rPr>
          <w:rFonts w:ascii="Times New Roman" w:eastAsia="Calibri" w:hAnsi="Times New Roman" w:cs="Times New Roman"/>
          <w:sz w:val="28"/>
          <w:szCs w:val="28"/>
          <w:lang w:eastAsia="en-US"/>
        </w:rPr>
        <w:t>В Окръжна прокуратура - гр.Враца е създадена организация за ефективен контрол на дейността на Районна прокуратура Враца и териториални отделения  в района при разследванията на дела от разискваната категория. Извършват се периодични проверки, свързани с прекомерно продължили разследвания, неоснователно спрени досъдебни производства, по такива, по които не са извършени всички необходими и възможни процесуално-следствени действия, с оглед тяхното законосъобразно и ефективно приключване.</w:t>
      </w:r>
    </w:p>
    <w:p w:rsidR="00587139" w:rsidRPr="00587139" w:rsidRDefault="00587139" w:rsidP="00587139">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587139">
        <w:rPr>
          <w:rFonts w:ascii="Times New Roman" w:eastAsia="Calibri" w:hAnsi="Times New Roman" w:cs="Times New Roman"/>
          <w:sz w:val="28"/>
          <w:szCs w:val="28"/>
          <w:lang w:eastAsia="en-US"/>
        </w:rPr>
        <w:t>Засилен е контролът върху дейността на разследващите органи, като се изискват периодични доклади за хода на разследванията, с цел по-пълноценно осъществяване правомощията на наблюдаващия прокурор и завишаване качеството на съвместната работа с разследващите.  Стремежът е да се осъществява реален и ефикасен надзор върху разследването по такива производства, като не се допуска удължаване на срока, поради бездействие или мудност на разследващия орган и/или на вещи лица.</w:t>
      </w:r>
    </w:p>
    <w:p w:rsidR="00587139" w:rsidRDefault="00587139" w:rsidP="00587139">
      <w:pPr>
        <w:autoSpaceDE w:val="0"/>
        <w:autoSpaceDN w:val="0"/>
        <w:adjustRightInd w:val="0"/>
        <w:spacing w:after="0" w:line="240" w:lineRule="auto"/>
        <w:ind w:firstLine="708"/>
        <w:jc w:val="both"/>
        <w:rPr>
          <w:rFonts w:ascii="Times New Roman" w:eastAsia="Calibri" w:hAnsi="Times New Roman" w:cs="Times New Roman"/>
          <w:color w:val="FF0000"/>
          <w:sz w:val="28"/>
          <w:szCs w:val="28"/>
          <w:lang w:eastAsia="en-US"/>
        </w:rPr>
      </w:pPr>
    </w:p>
    <w:p w:rsidR="00587139" w:rsidRPr="00587139" w:rsidRDefault="00587139" w:rsidP="00587139">
      <w:pPr>
        <w:widowControl w:val="0"/>
        <w:autoSpaceDE w:val="0"/>
        <w:autoSpaceDN w:val="0"/>
        <w:adjustRightInd w:val="0"/>
        <w:spacing w:after="0" w:line="240" w:lineRule="auto"/>
        <w:ind w:firstLine="708"/>
        <w:jc w:val="both"/>
        <w:rPr>
          <w:rFonts w:ascii="Times New Roman" w:eastAsia="Times New Roman" w:hAnsi="Times New Roman" w:cs="Times New Roman"/>
          <w:b/>
          <w:i/>
          <w:sz w:val="28"/>
          <w:szCs w:val="28"/>
          <w:lang w:eastAsia="en-US"/>
        </w:rPr>
      </w:pPr>
      <w:r w:rsidRPr="00587139">
        <w:rPr>
          <w:rFonts w:ascii="Times New Roman" w:eastAsia="Times New Roman" w:hAnsi="Times New Roman" w:cs="Times New Roman"/>
          <w:b/>
          <w:i/>
          <w:sz w:val="28"/>
          <w:szCs w:val="28"/>
          <w:lang w:eastAsia="en-US"/>
        </w:rPr>
        <w:t>Изпиране на пари</w:t>
      </w:r>
    </w:p>
    <w:tbl>
      <w:tblPr>
        <w:tblW w:w="7960" w:type="dxa"/>
        <w:jc w:val="center"/>
        <w:tblInd w:w="93" w:type="dxa"/>
        <w:tblLook w:val="00A0" w:firstRow="1" w:lastRow="0" w:firstColumn="1" w:lastColumn="0" w:noHBand="0" w:noVBand="0"/>
      </w:tblPr>
      <w:tblGrid>
        <w:gridCol w:w="5080"/>
        <w:gridCol w:w="960"/>
        <w:gridCol w:w="960"/>
        <w:gridCol w:w="960"/>
      </w:tblGrid>
      <w:tr w:rsidR="00587139" w:rsidRPr="00587139" w:rsidTr="007A5D0C">
        <w:trPr>
          <w:trHeight w:val="315"/>
          <w:jc w:val="center"/>
        </w:trPr>
        <w:tc>
          <w:tcPr>
            <w:tcW w:w="5080" w:type="dxa"/>
            <w:vMerge w:val="restart"/>
            <w:tcBorders>
              <w:top w:val="single" w:sz="8" w:space="0" w:color="auto"/>
              <w:left w:val="single" w:sz="8" w:space="0" w:color="auto"/>
              <w:bottom w:val="single" w:sz="8" w:space="0" w:color="000000"/>
              <w:right w:val="single" w:sz="8" w:space="0" w:color="auto"/>
            </w:tcBorders>
            <w:shd w:val="clear" w:color="auto" w:fill="BFBFBF"/>
            <w:vAlign w:val="center"/>
            <w:hideMark/>
          </w:tcPr>
          <w:p w:rsidR="00587139" w:rsidRPr="00587139" w:rsidRDefault="00587139" w:rsidP="00587139">
            <w:pPr>
              <w:spacing w:after="0" w:line="240" w:lineRule="auto"/>
              <w:jc w:val="center"/>
              <w:rPr>
                <w:rFonts w:ascii="Times New Roman" w:eastAsia="Times New Roman" w:hAnsi="Times New Roman" w:cs="Times New Roman"/>
                <w:b/>
                <w:bCs/>
                <w:sz w:val="24"/>
                <w:szCs w:val="24"/>
                <w:lang w:val="en-US" w:eastAsia="en-US"/>
              </w:rPr>
            </w:pPr>
            <w:r w:rsidRPr="00587139">
              <w:rPr>
                <w:rFonts w:ascii="Times New Roman" w:eastAsia="Times New Roman" w:hAnsi="Times New Roman" w:cs="Times New Roman"/>
                <w:b/>
                <w:bCs/>
                <w:sz w:val="24"/>
                <w:szCs w:val="24"/>
                <w:lang w:eastAsia="en-US"/>
              </w:rPr>
              <w:t>Показатели</w:t>
            </w:r>
          </w:p>
        </w:tc>
        <w:tc>
          <w:tcPr>
            <w:tcW w:w="960" w:type="dxa"/>
            <w:tcBorders>
              <w:top w:val="single" w:sz="8" w:space="0" w:color="auto"/>
              <w:left w:val="nil"/>
              <w:bottom w:val="nil"/>
              <w:right w:val="single" w:sz="8" w:space="0" w:color="auto"/>
            </w:tcBorders>
            <w:shd w:val="clear" w:color="auto" w:fill="BFBFBF"/>
          </w:tcPr>
          <w:p w:rsidR="00587139" w:rsidRPr="00587139" w:rsidRDefault="00587139" w:rsidP="00587139">
            <w:pPr>
              <w:spacing w:after="0" w:line="240" w:lineRule="auto"/>
              <w:jc w:val="center"/>
              <w:rPr>
                <w:rFonts w:ascii="Times New Roman" w:eastAsia="Times New Roman" w:hAnsi="Times New Roman" w:cs="Times New Roman"/>
                <w:b/>
                <w:bCs/>
                <w:sz w:val="24"/>
                <w:szCs w:val="24"/>
                <w:lang w:eastAsia="en-US"/>
              </w:rPr>
            </w:pPr>
          </w:p>
        </w:tc>
        <w:tc>
          <w:tcPr>
            <w:tcW w:w="960" w:type="dxa"/>
            <w:tcBorders>
              <w:top w:val="single" w:sz="8" w:space="0" w:color="auto"/>
              <w:left w:val="nil"/>
              <w:bottom w:val="nil"/>
              <w:right w:val="single" w:sz="8" w:space="0" w:color="auto"/>
            </w:tcBorders>
            <w:shd w:val="clear" w:color="auto" w:fill="BFBFBF"/>
          </w:tcPr>
          <w:p w:rsidR="00587139" w:rsidRPr="00587139" w:rsidRDefault="00587139" w:rsidP="00587139">
            <w:pPr>
              <w:spacing w:after="0" w:line="240" w:lineRule="auto"/>
              <w:jc w:val="center"/>
              <w:rPr>
                <w:rFonts w:ascii="Times New Roman" w:eastAsia="Times New Roman" w:hAnsi="Times New Roman" w:cs="Times New Roman"/>
                <w:b/>
                <w:bCs/>
                <w:sz w:val="24"/>
                <w:szCs w:val="24"/>
                <w:lang w:eastAsia="en-US"/>
              </w:rPr>
            </w:pPr>
          </w:p>
        </w:tc>
        <w:tc>
          <w:tcPr>
            <w:tcW w:w="960" w:type="dxa"/>
            <w:tcBorders>
              <w:top w:val="single" w:sz="8" w:space="0" w:color="auto"/>
              <w:left w:val="nil"/>
              <w:bottom w:val="nil"/>
              <w:right w:val="single" w:sz="8" w:space="0" w:color="auto"/>
            </w:tcBorders>
            <w:shd w:val="clear" w:color="auto" w:fill="BFBFBF"/>
          </w:tcPr>
          <w:p w:rsidR="00587139" w:rsidRPr="00587139" w:rsidRDefault="00587139" w:rsidP="00587139">
            <w:pPr>
              <w:spacing w:after="0" w:line="240" w:lineRule="auto"/>
              <w:jc w:val="center"/>
              <w:rPr>
                <w:rFonts w:ascii="Times New Roman" w:eastAsia="Times New Roman" w:hAnsi="Times New Roman" w:cs="Times New Roman"/>
                <w:b/>
                <w:bCs/>
                <w:sz w:val="24"/>
                <w:szCs w:val="24"/>
                <w:lang w:eastAsia="en-US"/>
              </w:rPr>
            </w:pPr>
          </w:p>
        </w:tc>
      </w:tr>
      <w:tr w:rsidR="00587139" w:rsidRPr="00587139" w:rsidTr="007A5D0C">
        <w:trPr>
          <w:trHeight w:val="330"/>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587139" w:rsidRPr="00587139" w:rsidRDefault="00587139" w:rsidP="00587139">
            <w:pPr>
              <w:spacing w:after="0" w:line="240" w:lineRule="auto"/>
              <w:jc w:val="both"/>
              <w:rPr>
                <w:rFonts w:ascii="Times New Roman" w:eastAsia="Times New Roman" w:hAnsi="Times New Roman" w:cs="Times New Roman"/>
                <w:b/>
                <w:bCs/>
                <w:sz w:val="24"/>
                <w:szCs w:val="24"/>
                <w:lang w:val="en-US" w:eastAsia="en-US"/>
              </w:rPr>
            </w:pPr>
          </w:p>
        </w:tc>
        <w:tc>
          <w:tcPr>
            <w:tcW w:w="960" w:type="dxa"/>
            <w:tcBorders>
              <w:top w:val="nil"/>
              <w:left w:val="nil"/>
              <w:bottom w:val="single" w:sz="8" w:space="0" w:color="auto"/>
              <w:right w:val="single" w:sz="8" w:space="0" w:color="auto"/>
            </w:tcBorders>
            <w:shd w:val="clear" w:color="auto" w:fill="BFBFBF"/>
            <w:hideMark/>
          </w:tcPr>
          <w:p w:rsidR="00587139" w:rsidRPr="00587139" w:rsidRDefault="00587139" w:rsidP="00587139">
            <w:pPr>
              <w:spacing w:after="0" w:line="240" w:lineRule="auto"/>
              <w:jc w:val="center"/>
              <w:rPr>
                <w:rFonts w:ascii="Times New Roman" w:eastAsiaTheme="minorHAnsi" w:hAnsi="Times New Roman" w:cs="Times New Roman"/>
                <w:sz w:val="24"/>
                <w:szCs w:val="24"/>
                <w:lang w:eastAsia="en-US"/>
              </w:rPr>
            </w:pPr>
            <w:r w:rsidRPr="00587139">
              <w:rPr>
                <w:rFonts w:ascii="Times New Roman" w:eastAsiaTheme="minorHAnsi" w:hAnsi="Times New Roman" w:cs="Times New Roman"/>
                <w:sz w:val="24"/>
                <w:szCs w:val="24"/>
                <w:lang w:eastAsia="en-US"/>
              </w:rPr>
              <w:t>2020г.</w:t>
            </w:r>
          </w:p>
        </w:tc>
        <w:tc>
          <w:tcPr>
            <w:tcW w:w="960" w:type="dxa"/>
            <w:tcBorders>
              <w:top w:val="nil"/>
              <w:left w:val="nil"/>
              <w:bottom w:val="single" w:sz="8" w:space="0" w:color="auto"/>
              <w:right w:val="single" w:sz="8" w:space="0" w:color="auto"/>
            </w:tcBorders>
            <w:shd w:val="clear" w:color="auto" w:fill="BFBFBF"/>
            <w:hideMark/>
          </w:tcPr>
          <w:p w:rsidR="00587139" w:rsidRPr="00587139" w:rsidRDefault="00587139" w:rsidP="00587139">
            <w:pPr>
              <w:spacing w:after="0" w:line="240" w:lineRule="auto"/>
              <w:jc w:val="center"/>
              <w:rPr>
                <w:rFonts w:ascii="Times New Roman" w:eastAsia="Times New Roman" w:hAnsi="Times New Roman" w:cs="Times New Roman"/>
                <w:b/>
                <w:bCs/>
                <w:sz w:val="24"/>
                <w:szCs w:val="24"/>
                <w:lang w:eastAsia="en-US"/>
              </w:rPr>
            </w:pPr>
            <w:r w:rsidRPr="00587139">
              <w:rPr>
                <w:rFonts w:ascii="Times New Roman" w:eastAsiaTheme="minorHAnsi" w:hAnsi="Times New Roman" w:cs="Times New Roman"/>
                <w:sz w:val="24"/>
                <w:szCs w:val="24"/>
                <w:lang w:val="en-US" w:eastAsia="en-US"/>
              </w:rPr>
              <w:t>202</w:t>
            </w:r>
            <w:r w:rsidRPr="00587139">
              <w:rPr>
                <w:rFonts w:ascii="Times New Roman" w:eastAsiaTheme="minorHAnsi" w:hAnsi="Times New Roman" w:cs="Times New Roman"/>
                <w:sz w:val="24"/>
                <w:szCs w:val="24"/>
                <w:lang w:eastAsia="en-US"/>
              </w:rPr>
              <w:t>1г.</w:t>
            </w:r>
          </w:p>
        </w:tc>
        <w:tc>
          <w:tcPr>
            <w:tcW w:w="960" w:type="dxa"/>
            <w:tcBorders>
              <w:top w:val="nil"/>
              <w:left w:val="nil"/>
              <w:bottom w:val="single" w:sz="8" w:space="0" w:color="auto"/>
              <w:right w:val="single" w:sz="8" w:space="0" w:color="auto"/>
            </w:tcBorders>
            <w:shd w:val="clear" w:color="auto" w:fill="BFBFBF"/>
          </w:tcPr>
          <w:p w:rsidR="00587139" w:rsidRPr="00587139" w:rsidRDefault="00587139" w:rsidP="00587139">
            <w:pPr>
              <w:spacing w:after="0" w:line="240" w:lineRule="auto"/>
              <w:jc w:val="center"/>
              <w:rPr>
                <w:rFonts w:ascii="Times New Roman" w:eastAsiaTheme="minorHAnsi" w:hAnsi="Times New Roman" w:cs="Times New Roman"/>
                <w:b/>
                <w:sz w:val="24"/>
                <w:szCs w:val="24"/>
                <w:lang w:eastAsia="en-US"/>
              </w:rPr>
            </w:pPr>
            <w:r w:rsidRPr="00587139">
              <w:rPr>
                <w:rFonts w:ascii="Times New Roman" w:eastAsiaTheme="minorHAnsi" w:hAnsi="Times New Roman" w:cs="Times New Roman"/>
                <w:b/>
                <w:sz w:val="24"/>
                <w:szCs w:val="24"/>
                <w:lang w:eastAsia="en-US"/>
              </w:rPr>
              <w:t xml:space="preserve">2022г. </w:t>
            </w:r>
          </w:p>
        </w:tc>
      </w:tr>
      <w:tr w:rsidR="00587139" w:rsidRPr="00587139" w:rsidTr="007A5D0C">
        <w:trPr>
          <w:trHeight w:val="330"/>
          <w:jc w:val="center"/>
        </w:trPr>
        <w:tc>
          <w:tcPr>
            <w:tcW w:w="5080" w:type="dxa"/>
            <w:tcBorders>
              <w:top w:val="nil"/>
              <w:left w:val="single" w:sz="8" w:space="0" w:color="auto"/>
              <w:bottom w:val="single" w:sz="8" w:space="0" w:color="auto"/>
              <w:right w:val="single" w:sz="8" w:space="0" w:color="auto"/>
            </w:tcBorders>
            <w:vAlign w:val="center"/>
            <w:hideMark/>
          </w:tcPr>
          <w:p w:rsidR="00587139" w:rsidRPr="00587139" w:rsidRDefault="00587139" w:rsidP="00587139">
            <w:pPr>
              <w:spacing w:after="0" w:line="240" w:lineRule="auto"/>
              <w:jc w:val="both"/>
              <w:rPr>
                <w:rFonts w:ascii="Times New Roman" w:eastAsia="Times New Roman" w:hAnsi="Times New Roman" w:cs="Times New Roman"/>
                <w:sz w:val="24"/>
                <w:szCs w:val="24"/>
                <w:lang w:val="en-US" w:eastAsia="en-US"/>
              </w:rPr>
            </w:pPr>
            <w:r w:rsidRPr="00587139">
              <w:rPr>
                <w:rFonts w:ascii="Times New Roman" w:eastAsia="Times New Roman" w:hAnsi="Times New Roman" w:cs="Times New Roman"/>
                <w:sz w:val="24"/>
                <w:szCs w:val="24"/>
                <w:lang w:eastAsia="en-US"/>
              </w:rPr>
              <w:t>Наблюдавани ДП</w:t>
            </w:r>
          </w:p>
        </w:tc>
        <w:tc>
          <w:tcPr>
            <w:tcW w:w="960" w:type="dxa"/>
            <w:tcBorders>
              <w:top w:val="nil"/>
              <w:left w:val="nil"/>
              <w:bottom w:val="single" w:sz="8" w:space="0" w:color="auto"/>
              <w:right w:val="single" w:sz="8" w:space="0" w:color="auto"/>
            </w:tcBorders>
            <w:hideMark/>
          </w:tcPr>
          <w:p w:rsidR="00587139" w:rsidRPr="00587139" w:rsidRDefault="00587139" w:rsidP="00587139">
            <w:pPr>
              <w:spacing w:after="0" w:line="240" w:lineRule="auto"/>
              <w:jc w:val="center"/>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0</w:t>
            </w:r>
          </w:p>
        </w:tc>
        <w:tc>
          <w:tcPr>
            <w:tcW w:w="960" w:type="dxa"/>
            <w:tcBorders>
              <w:top w:val="nil"/>
              <w:left w:val="nil"/>
              <w:bottom w:val="single" w:sz="8" w:space="0" w:color="auto"/>
              <w:right w:val="single" w:sz="8" w:space="0" w:color="auto"/>
            </w:tcBorders>
            <w:hideMark/>
          </w:tcPr>
          <w:p w:rsidR="00587139" w:rsidRPr="00587139" w:rsidRDefault="00587139" w:rsidP="00587139">
            <w:pPr>
              <w:spacing w:after="0" w:line="240" w:lineRule="auto"/>
              <w:jc w:val="center"/>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0</w:t>
            </w:r>
          </w:p>
        </w:tc>
        <w:tc>
          <w:tcPr>
            <w:tcW w:w="960"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b/>
                <w:sz w:val="24"/>
                <w:szCs w:val="24"/>
                <w:lang w:eastAsia="en-US"/>
              </w:rPr>
            </w:pPr>
            <w:r w:rsidRPr="00587139">
              <w:rPr>
                <w:rFonts w:ascii="Times New Roman" w:eastAsia="Times New Roman" w:hAnsi="Times New Roman" w:cs="Times New Roman"/>
                <w:b/>
                <w:sz w:val="24"/>
                <w:szCs w:val="24"/>
                <w:lang w:eastAsia="en-US"/>
              </w:rPr>
              <w:t>1</w:t>
            </w:r>
          </w:p>
        </w:tc>
      </w:tr>
      <w:tr w:rsidR="00587139" w:rsidRPr="00587139" w:rsidTr="007A5D0C">
        <w:trPr>
          <w:trHeight w:val="330"/>
          <w:jc w:val="center"/>
        </w:trPr>
        <w:tc>
          <w:tcPr>
            <w:tcW w:w="5080" w:type="dxa"/>
            <w:tcBorders>
              <w:top w:val="nil"/>
              <w:left w:val="single" w:sz="8" w:space="0" w:color="auto"/>
              <w:bottom w:val="single" w:sz="8" w:space="0" w:color="auto"/>
              <w:right w:val="single" w:sz="8" w:space="0" w:color="auto"/>
            </w:tcBorders>
            <w:vAlign w:val="center"/>
            <w:hideMark/>
          </w:tcPr>
          <w:p w:rsidR="00587139" w:rsidRPr="00587139" w:rsidRDefault="00587139" w:rsidP="00587139">
            <w:pPr>
              <w:spacing w:after="0" w:line="240" w:lineRule="auto"/>
              <w:jc w:val="both"/>
              <w:rPr>
                <w:rFonts w:ascii="Times New Roman" w:eastAsia="Times New Roman" w:hAnsi="Times New Roman" w:cs="Times New Roman"/>
                <w:sz w:val="24"/>
                <w:szCs w:val="24"/>
                <w:lang w:val="en-US" w:eastAsia="en-US"/>
              </w:rPr>
            </w:pPr>
            <w:r w:rsidRPr="00587139">
              <w:rPr>
                <w:rFonts w:ascii="Times New Roman" w:eastAsia="Times New Roman" w:hAnsi="Times New Roman" w:cs="Times New Roman"/>
                <w:sz w:val="24"/>
                <w:szCs w:val="24"/>
                <w:lang w:eastAsia="en-US"/>
              </w:rPr>
              <w:t>Новообразувани ДП</w:t>
            </w:r>
          </w:p>
        </w:tc>
        <w:tc>
          <w:tcPr>
            <w:tcW w:w="960" w:type="dxa"/>
            <w:tcBorders>
              <w:top w:val="nil"/>
              <w:left w:val="nil"/>
              <w:bottom w:val="single" w:sz="8" w:space="0" w:color="auto"/>
              <w:right w:val="single" w:sz="8" w:space="0" w:color="auto"/>
            </w:tcBorders>
            <w:hideMark/>
          </w:tcPr>
          <w:p w:rsidR="00587139" w:rsidRPr="00587139" w:rsidRDefault="00587139" w:rsidP="00587139">
            <w:pPr>
              <w:spacing w:after="0" w:line="240" w:lineRule="auto"/>
              <w:jc w:val="center"/>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0</w:t>
            </w:r>
          </w:p>
        </w:tc>
        <w:tc>
          <w:tcPr>
            <w:tcW w:w="960" w:type="dxa"/>
            <w:tcBorders>
              <w:top w:val="nil"/>
              <w:left w:val="nil"/>
              <w:bottom w:val="single" w:sz="8" w:space="0" w:color="auto"/>
              <w:right w:val="single" w:sz="8" w:space="0" w:color="auto"/>
            </w:tcBorders>
            <w:hideMark/>
          </w:tcPr>
          <w:p w:rsidR="00587139" w:rsidRPr="00587139" w:rsidRDefault="00587139" w:rsidP="00587139">
            <w:pPr>
              <w:spacing w:after="0" w:line="240" w:lineRule="auto"/>
              <w:jc w:val="center"/>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0</w:t>
            </w:r>
          </w:p>
        </w:tc>
        <w:tc>
          <w:tcPr>
            <w:tcW w:w="960"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b/>
                <w:sz w:val="24"/>
                <w:szCs w:val="24"/>
                <w:lang w:eastAsia="en-US"/>
              </w:rPr>
            </w:pPr>
            <w:r w:rsidRPr="00587139">
              <w:rPr>
                <w:rFonts w:ascii="Times New Roman" w:eastAsia="Times New Roman" w:hAnsi="Times New Roman" w:cs="Times New Roman"/>
                <w:b/>
                <w:sz w:val="24"/>
                <w:szCs w:val="24"/>
                <w:lang w:eastAsia="en-US"/>
              </w:rPr>
              <w:t>1</w:t>
            </w:r>
          </w:p>
        </w:tc>
      </w:tr>
      <w:tr w:rsidR="00587139" w:rsidRPr="00587139" w:rsidTr="007A5D0C">
        <w:trPr>
          <w:trHeight w:val="330"/>
          <w:jc w:val="center"/>
        </w:trPr>
        <w:tc>
          <w:tcPr>
            <w:tcW w:w="5080" w:type="dxa"/>
            <w:tcBorders>
              <w:top w:val="nil"/>
              <w:left w:val="single" w:sz="8" w:space="0" w:color="auto"/>
              <w:bottom w:val="single" w:sz="8" w:space="0" w:color="auto"/>
              <w:right w:val="single" w:sz="8" w:space="0" w:color="auto"/>
            </w:tcBorders>
            <w:vAlign w:val="center"/>
            <w:hideMark/>
          </w:tcPr>
          <w:p w:rsidR="00587139" w:rsidRPr="00587139" w:rsidRDefault="00587139" w:rsidP="00587139">
            <w:pPr>
              <w:spacing w:after="0" w:line="240" w:lineRule="auto"/>
              <w:jc w:val="both"/>
              <w:rPr>
                <w:rFonts w:ascii="Times New Roman" w:eastAsia="Times New Roman" w:hAnsi="Times New Roman" w:cs="Times New Roman"/>
                <w:sz w:val="24"/>
                <w:szCs w:val="24"/>
                <w:lang w:val="en-US" w:eastAsia="en-US"/>
              </w:rPr>
            </w:pPr>
            <w:r w:rsidRPr="00587139">
              <w:rPr>
                <w:rFonts w:ascii="Times New Roman" w:eastAsia="Times New Roman" w:hAnsi="Times New Roman" w:cs="Times New Roman"/>
                <w:sz w:val="24"/>
                <w:szCs w:val="24"/>
                <w:lang w:eastAsia="en-US"/>
              </w:rPr>
              <w:t>Решени ДП</w:t>
            </w:r>
          </w:p>
        </w:tc>
        <w:tc>
          <w:tcPr>
            <w:tcW w:w="960" w:type="dxa"/>
            <w:tcBorders>
              <w:top w:val="nil"/>
              <w:left w:val="nil"/>
              <w:bottom w:val="single" w:sz="8" w:space="0" w:color="auto"/>
              <w:right w:val="single" w:sz="8" w:space="0" w:color="auto"/>
            </w:tcBorders>
            <w:hideMark/>
          </w:tcPr>
          <w:p w:rsidR="00587139" w:rsidRPr="00587139" w:rsidRDefault="00587139" w:rsidP="00587139">
            <w:pPr>
              <w:spacing w:after="0" w:line="240" w:lineRule="auto"/>
              <w:jc w:val="center"/>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0</w:t>
            </w:r>
          </w:p>
        </w:tc>
        <w:tc>
          <w:tcPr>
            <w:tcW w:w="960" w:type="dxa"/>
            <w:tcBorders>
              <w:top w:val="nil"/>
              <w:left w:val="nil"/>
              <w:bottom w:val="single" w:sz="8" w:space="0" w:color="auto"/>
              <w:right w:val="single" w:sz="8" w:space="0" w:color="auto"/>
            </w:tcBorders>
            <w:hideMark/>
          </w:tcPr>
          <w:p w:rsidR="00587139" w:rsidRPr="00587139" w:rsidRDefault="00587139" w:rsidP="00587139">
            <w:pPr>
              <w:spacing w:after="0" w:line="240" w:lineRule="auto"/>
              <w:jc w:val="center"/>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0</w:t>
            </w:r>
          </w:p>
        </w:tc>
        <w:tc>
          <w:tcPr>
            <w:tcW w:w="960"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b/>
                <w:sz w:val="24"/>
                <w:szCs w:val="24"/>
                <w:lang w:eastAsia="en-US"/>
              </w:rPr>
            </w:pPr>
            <w:r w:rsidRPr="00587139">
              <w:rPr>
                <w:rFonts w:ascii="Times New Roman" w:eastAsia="Times New Roman" w:hAnsi="Times New Roman" w:cs="Times New Roman"/>
                <w:b/>
                <w:sz w:val="24"/>
                <w:szCs w:val="24"/>
                <w:lang w:eastAsia="en-US"/>
              </w:rPr>
              <w:t>0</w:t>
            </w:r>
          </w:p>
        </w:tc>
      </w:tr>
      <w:tr w:rsidR="00587139" w:rsidRPr="00587139" w:rsidTr="007A5D0C">
        <w:trPr>
          <w:trHeight w:val="330"/>
          <w:jc w:val="center"/>
        </w:trPr>
        <w:tc>
          <w:tcPr>
            <w:tcW w:w="5080" w:type="dxa"/>
            <w:tcBorders>
              <w:top w:val="nil"/>
              <w:left w:val="single" w:sz="8" w:space="0" w:color="auto"/>
              <w:bottom w:val="single" w:sz="8" w:space="0" w:color="auto"/>
              <w:right w:val="single" w:sz="8" w:space="0" w:color="auto"/>
            </w:tcBorders>
            <w:vAlign w:val="center"/>
            <w:hideMark/>
          </w:tcPr>
          <w:p w:rsidR="00587139" w:rsidRPr="00587139" w:rsidRDefault="00587139" w:rsidP="00587139">
            <w:pPr>
              <w:spacing w:after="0" w:line="240" w:lineRule="auto"/>
              <w:jc w:val="both"/>
              <w:rPr>
                <w:rFonts w:ascii="Times New Roman" w:eastAsia="Times New Roman" w:hAnsi="Times New Roman" w:cs="Times New Roman"/>
                <w:sz w:val="24"/>
                <w:szCs w:val="24"/>
                <w:lang w:val="en-US" w:eastAsia="en-US"/>
              </w:rPr>
            </w:pPr>
            <w:r w:rsidRPr="00587139">
              <w:rPr>
                <w:rFonts w:ascii="Times New Roman" w:eastAsia="Times New Roman" w:hAnsi="Times New Roman" w:cs="Times New Roman"/>
                <w:sz w:val="24"/>
                <w:szCs w:val="24"/>
                <w:lang w:eastAsia="en-US"/>
              </w:rPr>
              <w:lastRenderedPageBreak/>
              <w:t>Спрени ДП</w:t>
            </w:r>
          </w:p>
        </w:tc>
        <w:tc>
          <w:tcPr>
            <w:tcW w:w="960" w:type="dxa"/>
            <w:tcBorders>
              <w:top w:val="nil"/>
              <w:left w:val="nil"/>
              <w:bottom w:val="single" w:sz="8" w:space="0" w:color="auto"/>
              <w:right w:val="single" w:sz="8" w:space="0" w:color="auto"/>
            </w:tcBorders>
            <w:hideMark/>
          </w:tcPr>
          <w:p w:rsidR="00587139" w:rsidRPr="00587139" w:rsidRDefault="00587139" w:rsidP="00587139">
            <w:pPr>
              <w:spacing w:after="0" w:line="240" w:lineRule="auto"/>
              <w:jc w:val="center"/>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0</w:t>
            </w:r>
          </w:p>
        </w:tc>
        <w:tc>
          <w:tcPr>
            <w:tcW w:w="960" w:type="dxa"/>
            <w:tcBorders>
              <w:top w:val="nil"/>
              <w:left w:val="nil"/>
              <w:bottom w:val="single" w:sz="8" w:space="0" w:color="auto"/>
              <w:right w:val="single" w:sz="8" w:space="0" w:color="auto"/>
            </w:tcBorders>
            <w:hideMark/>
          </w:tcPr>
          <w:p w:rsidR="00587139" w:rsidRPr="00587139" w:rsidRDefault="00587139" w:rsidP="00587139">
            <w:pPr>
              <w:spacing w:after="0" w:line="240" w:lineRule="auto"/>
              <w:jc w:val="center"/>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0</w:t>
            </w:r>
          </w:p>
        </w:tc>
        <w:tc>
          <w:tcPr>
            <w:tcW w:w="960"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b/>
                <w:sz w:val="24"/>
                <w:szCs w:val="24"/>
                <w:lang w:eastAsia="en-US"/>
              </w:rPr>
            </w:pPr>
            <w:r w:rsidRPr="00587139">
              <w:rPr>
                <w:rFonts w:ascii="Times New Roman" w:eastAsia="Times New Roman" w:hAnsi="Times New Roman" w:cs="Times New Roman"/>
                <w:b/>
                <w:sz w:val="24"/>
                <w:szCs w:val="24"/>
                <w:lang w:eastAsia="en-US"/>
              </w:rPr>
              <w:t>0</w:t>
            </w:r>
          </w:p>
        </w:tc>
      </w:tr>
      <w:tr w:rsidR="00587139" w:rsidRPr="00587139" w:rsidTr="007A5D0C">
        <w:trPr>
          <w:trHeight w:val="330"/>
          <w:jc w:val="center"/>
        </w:trPr>
        <w:tc>
          <w:tcPr>
            <w:tcW w:w="5080" w:type="dxa"/>
            <w:tcBorders>
              <w:top w:val="nil"/>
              <w:left w:val="single" w:sz="8" w:space="0" w:color="auto"/>
              <w:bottom w:val="single" w:sz="8" w:space="0" w:color="auto"/>
              <w:right w:val="single" w:sz="8" w:space="0" w:color="auto"/>
            </w:tcBorders>
            <w:vAlign w:val="center"/>
            <w:hideMark/>
          </w:tcPr>
          <w:p w:rsidR="00587139" w:rsidRPr="00587139" w:rsidRDefault="00587139" w:rsidP="00587139">
            <w:pPr>
              <w:spacing w:after="0" w:line="240" w:lineRule="auto"/>
              <w:jc w:val="both"/>
              <w:rPr>
                <w:rFonts w:ascii="Times New Roman" w:eastAsia="Times New Roman" w:hAnsi="Times New Roman" w:cs="Times New Roman"/>
                <w:sz w:val="24"/>
                <w:szCs w:val="24"/>
                <w:lang w:val="en-US" w:eastAsia="en-US"/>
              </w:rPr>
            </w:pPr>
            <w:r w:rsidRPr="00587139">
              <w:rPr>
                <w:rFonts w:ascii="Times New Roman" w:eastAsia="Times New Roman" w:hAnsi="Times New Roman" w:cs="Times New Roman"/>
                <w:sz w:val="24"/>
                <w:szCs w:val="24"/>
                <w:lang w:eastAsia="en-US"/>
              </w:rPr>
              <w:t>Прекратени ДП</w:t>
            </w:r>
          </w:p>
        </w:tc>
        <w:tc>
          <w:tcPr>
            <w:tcW w:w="960" w:type="dxa"/>
            <w:tcBorders>
              <w:top w:val="nil"/>
              <w:left w:val="nil"/>
              <w:bottom w:val="single" w:sz="8" w:space="0" w:color="auto"/>
              <w:right w:val="single" w:sz="8" w:space="0" w:color="auto"/>
            </w:tcBorders>
            <w:hideMark/>
          </w:tcPr>
          <w:p w:rsidR="00587139" w:rsidRPr="00587139" w:rsidRDefault="00587139" w:rsidP="00587139">
            <w:pPr>
              <w:spacing w:after="0" w:line="240" w:lineRule="auto"/>
              <w:jc w:val="center"/>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0</w:t>
            </w:r>
          </w:p>
        </w:tc>
        <w:tc>
          <w:tcPr>
            <w:tcW w:w="960" w:type="dxa"/>
            <w:tcBorders>
              <w:top w:val="nil"/>
              <w:left w:val="nil"/>
              <w:bottom w:val="single" w:sz="8" w:space="0" w:color="auto"/>
              <w:right w:val="single" w:sz="8" w:space="0" w:color="auto"/>
            </w:tcBorders>
            <w:hideMark/>
          </w:tcPr>
          <w:p w:rsidR="00587139" w:rsidRPr="00587139" w:rsidRDefault="00587139" w:rsidP="00587139">
            <w:pPr>
              <w:spacing w:after="0" w:line="240" w:lineRule="auto"/>
              <w:jc w:val="center"/>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0</w:t>
            </w:r>
          </w:p>
        </w:tc>
        <w:tc>
          <w:tcPr>
            <w:tcW w:w="960"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b/>
                <w:sz w:val="24"/>
                <w:szCs w:val="24"/>
                <w:lang w:eastAsia="en-US"/>
              </w:rPr>
            </w:pPr>
            <w:r w:rsidRPr="00587139">
              <w:rPr>
                <w:rFonts w:ascii="Times New Roman" w:eastAsia="Times New Roman" w:hAnsi="Times New Roman" w:cs="Times New Roman"/>
                <w:b/>
                <w:sz w:val="24"/>
                <w:szCs w:val="24"/>
                <w:lang w:eastAsia="en-US"/>
              </w:rPr>
              <w:t>0</w:t>
            </w:r>
          </w:p>
        </w:tc>
      </w:tr>
      <w:tr w:rsidR="00587139" w:rsidRPr="00587139" w:rsidTr="007A5D0C">
        <w:trPr>
          <w:trHeight w:val="330"/>
          <w:jc w:val="center"/>
        </w:trPr>
        <w:tc>
          <w:tcPr>
            <w:tcW w:w="5080" w:type="dxa"/>
            <w:tcBorders>
              <w:top w:val="nil"/>
              <w:left w:val="single" w:sz="8" w:space="0" w:color="auto"/>
              <w:bottom w:val="single" w:sz="8" w:space="0" w:color="auto"/>
              <w:right w:val="single" w:sz="8" w:space="0" w:color="auto"/>
            </w:tcBorders>
            <w:vAlign w:val="center"/>
            <w:hideMark/>
          </w:tcPr>
          <w:p w:rsidR="00587139" w:rsidRPr="00587139" w:rsidRDefault="00587139" w:rsidP="00587139">
            <w:pPr>
              <w:spacing w:after="0" w:line="240" w:lineRule="auto"/>
              <w:jc w:val="both"/>
              <w:rPr>
                <w:rFonts w:ascii="Times New Roman" w:eastAsia="Times New Roman" w:hAnsi="Times New Roman" w:cs="Times New Roman"/>
                <w:sz w:val="24"/>
                <w:szCs w:val="24"/>
                <w:lang w:val="ru-RU" w:eastAsia="en-US"/>
              </w:rPr>
            </w:pPr>
            <w:r w:rsidRPr="00587139">
              <w:rPr>
                <w:rFonts w:ascii="Times New Roman" w:eastAsia="Times New Roman" w:hAnsi="Times New Roman" w:cs="Times New Roman"/>
                <w:sz w:val="24"/>
                <w:szCs w:val="24"/>
                <w:lang w:eastAsia="en-US"/>
              </w:rPr>
              <w:t>Прокурорски актове, внесени в съда</w:t>
            </w:r>
          </w:p>
        </w:tc>
        <w:tc>
          <w:tcPr>
            <w:tcW w:w="960" w:type="dxa"/>
            <w:tcBorders>
              <w:top w:val="nil"/>
              <w:left w:val="nil"/>
              <w:bottom w:val="single" w:sz="8" w:space="0" w:color="auto"/>
              <w:right w:val="single" w:sz="8" w:space="0" w:color="auto"/>
            </w:tcBorders>
            <w:hideMark/>
          </w:tcPr>
          <w:p w:rsidR="00587139" w:rsidRPr="00587139" w:rsidRDefault="00587139" w:rsidP="00587139">
            <w:pPr>
              <w:spacing w:after="0" w:line="240" w:lineRule="auto"/>
              <w:jc w:val="center"/>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0</w:t>
            </w:r>
          </w:p>
        </w:tc>
        <w:tc>
          <w:tcPr>
            <w:tcW w:w="960" w:type="dxa"/>
            <w:tcBorders>
              <w:top w:val="nil"/>
              <w:left w:val="nil"/>
              <w:bottom w:val="single" w:sz="8" w:space="0" w:color="auto"/>
              <w:right w:val="single" w:sz="8" w:space="0" w:color="auto"/>
            </w:tcBorders>
            <w:hideMark/>
          </w:tcPr>
          <w:p w:rsidR="00587139" w:rsidRPr="00587139" w:rsidRDefault="00587139" w:rsidP="00587139">
            <w:pPr>
              <w:spacing w:after="0" w:line="240" w:lineRule="auto"/>
              <w:jc w:val="center"/>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0</w:t>
            </w:r>
          </w:p>
        </w:tc>
        <w:tc>
          <w:tcPr>
            <w:tcW w:w="960"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b/>
                <w:sz w:val="24"/>
                <w:szCs w:val="24"/>
                <w:lang w:eastAsia="en-US"/>
              </w:rPr>
            </w:pPr>
            <w:r w:rsidRPr="00587139">
              <w:rPr>
                <w:rFonts w:ascii="Times New Roman" w:eastAsia="Times New Roman" w:hAnsi="Times New Roman" w:cs="Times New Roman"/>
                <w:b/>
                <w:sz w:val="24"/>
                <w:szCs w:val="24"/>
                <w:lang w:eastAsia="en-US"/>
              </w:rPr>
              <w:t>0</w:t>
            </w:r>
          </w:p>
        </w:tc>
      </w:tr>
      <w:tr w:rsidR="00587139" w:rsidRPr="00587139" w:rsidTr="007A5D0C">
        <w:trPr>
          <w:trHeight w:val="330"/>
          <w:jc w:val="center"/>
        </w:trPr>
        <w:tc>
          <w:tcPr>
            <w:tcW w:w="5080" w:type="dxa"/>
            <w:tcBorders>
              <w:top w:val="nil"/>
              <w:left w:val="single" w:sz="8" w:space="0" w:color="auto"/>
              <w:bottom w:val="single" w:sz="8" w:space="0" w:color="auto"/>
              <w:right w:val="single" w:sz="8" w:space="0" w:color="auto"/>
            </w:tcBorders>
            <w:vAlign w:val="center"/>
            <w:hideMark/>
          </w:tcPr>
          <w:p w:rsidR="00587139" w:rsidRPr="00587139" w:rsidRDefault="00587139" w:rsidP="00587139">
            <w:pPr>
              <w:spacing w:after="0" w:line="240" w:lineRule="auto"/>
              <w:jc w:val="both"/>
              <w:rPr>
                <w:rFonts w:ascii="Times New Roman" w:eastAsia="Times New Roman" w:hAnsi="Times New Roman" w:cs="Times New Roman"/>
                <w:sz w:val="24"/>
                <w:szCs w:val="24"/>
                <w:lang w:val="en-US" w:eastAsia="en-US"/>
              </w:rPr>
            </w:pPr>
            <w:r w:rsidRPr="00587139">
              <w:rPr>
                <w:rFonts w:ascii="Times New Roman" w:eastAsia="Times New Roman" w:hAnsi="Times New Roman" w:cs="Times New Roman"/>
                <w:sz w:val="24"/>
                <w:szCs w:val="24"/>
                <w:lang w:eastAsia="en-US"/>
              </w:rPr>
              <w:t>Предадени на съд лица</w:t>
            </w:r>
          </w:p>
        </w:tc>
        <w:tc>
          <w:tcPr>
            <w:tcW w:w="960" w:type="dxa"/>
            <w:tcBorders>
              <w:top w:val="nil"/>
              <w:left w:val="nil"/>
              <w:bottom w:val="single" w:sz="8" w:space="0" w:color="auto"/>
              <w:right w:val="single" w:sz="8" w:space="0" w:color="auto"/>
            </w:tcBorders>
            <w:hideMark/>
          </w:tcPr>
          <w:p w:rsidR="00587139" w:rsidRPr="00587139" w:rsidRDefault="00587139" w:rsidP="00587139">
            <w:pPr>
              <w:spacing w:after="0" w:line="240" w:lineRule="auto"/>
              <w:jc w:val="center"/>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0</w:t>
            </w:r>
          </w:p>
        </w:tc>
        <w:tc>
          <w:tcPr>
            <w:tcW w:w="960" w:type="dxa"/>
            <w:tcBorders>
              <w:top w:val="nil"/>
              <w:left w:val="nil"/>
              <w:bottom w:val="single" w:sz="8" w:space="0" w:color="auto"/>
              <w:right w:val="single" w:sz="8" w:space="0" w:color="auto"/>
            </w:tcBorders>
            <w:hideMark/>
          </w:tcPr>
          <w:p w:rsidR="00587139" w:rsidRPr="00587139" w:rsidRDefault="00587139" w:rsidP="00587139">
            <w:pPr>
              <w:spacing w:after="0" w:line="240" w:lineRule="auto"/>
              <w:jc w:val="center"/>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0</w:t>
            </w:r>
          </w:p>
        </w:tc>
        <w:tc>
          <w:tcPr>
            <w:tcW w:w="960"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b/>
                <w:sz w:val="24"/>
                <w:szCs w:val="24"/>
                <w:lang w:eastAsia="en-US"/>
              </w:rPr>
            </w:pPr>
            <w:r w:rsidRPr="00587139">
              <w:rPr>
                <w:rFonts w:ascii="Times New Roman" w:eastAsia="Times New Roman" w:hAnsi="Times New Roman" w:cs="Times New Roman"/>
                <w:b/>
                <w:sz w:val="24"/>
                <w:szCs w:val="24"/>
                <w:lang w:eastAsia="en-US"/>
              </w:rPr>
              <w:t>0</w:t>
            </w:r>
          </w:p>
        </w:tc>
      </w:tr>
      <w:tr w:rsidR="00587139" w:rsidRPr="00587139" w:rsidTr="007A5D0C">
        <w:trPr>
          <w:trHeight w:val="330"/>
          <w:jc w:val="center"/>
        </w:trPr>
        <w:tc>
          <w:tcPr>
            <w:tcW w:w="5080" w:type="dxa"/>
            <w:tcBorders>
              <w:top w:val="nil"/>
              <w:left w:val="single" w:sz="8" w:space="0" w:color="auto"/>
              <w:bottom w:val="single" w:sz="8" w:space="0" w:color="auto"/>
              <w:right w:val="single" w:sz="8" w:space="0" w:color="auto"/>
            </w:tcBorders>
            <w:vAlign w:val="center"/>
            <w:hideMark/>
          </w:tcPr>
          <w:p w:rsidR="00587139" w:rsidRPr="00587139" w:rsidRDefault="00587139" w:rsidP="00587139">
            <w:pPr>
              <w:spacing w:after="0" w:line="240" w:lineRule="auto"/>
              <w:jc w:val="both"/>
              <w:rPr>
                <w:rFonts w:ascii="Times New Roman" w:eastAsia="Times New Roman" w:hAnsi="Times New Roman" w:cs="Times New Roman"/>
                <w:sz w:val="24"/>
                <w:szCs w:val="24"/>
                <w:lang w:val="ru-RU" w:eastAsia="en-US"/>
              </w:rPr>
            </w:pPr>
            <w:r w:rsidRPr="00587139">
              <w:rPr>
                <w:rFonts w:ascii="Times New Roman" w:eastAsia="Times New Roman" w:hAnsi="Times New Roman" w:cs="Times New Roman"/>
                <w:sz w:val="24"/>
                <w:szCs w:val="24"/>
                <w:lang w:eastAsia="en-US"/>
              </w:rPr>
              <w:t>Върнати от съда дела на прокуратурата</w:t>
            </w:r>
          </w:p>
        </w:tc>
        <w:tc>
          <w:tcPr>
            <w:tcW w:w="960" w:type="dxa"/>
            <w:tcBorders>
              <w:top w:val="nil"/>
              <w:left w:val="nil"/>
              <w:bottom w:val="single" w:sz="8" w:space="0" w:color="auto"/>
              <w:right w:val="single" w:sz="8" w:space="0" w:color="auto"/>
            </w:tcBorders>
            <w:hideMark/>
          </w:tcPr>
          <w:p w:rsidR="00587139" w:rsidRPr="00587139" w:rsidRDefault="00587139" w:rsidP="00587139">
            <w:pPr>
              <w:spacing w:after="0" w:line="240" w:lineRule="auto"/>
              <w:jc w:val="center"/>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0</w:t>
            </w:r>
          </w:p>
        </w:tc>
        <w:tc>
          <w:tcPr>
            <w:tcW w:w="960" w:type="dxa"/>
            <w:tcBorders>
              <w:top w:val="nil"/>
              <w:left w:val="nil"/>
              <w:bottom w:val="single" w:sz="8" w:space="0" w:color="auto"/>
              <w:right w:val="single" w:sz="8" w:space="0" w:color="auto"/>
            </w:tcBorders>
            <w:hideMark/>
          </w:tcPr>
          <w:p w:rsidR="00587139" w:rsidRPr="00587139" w:rsidRDefault="00587139" w:rsidP="00587139">
            <w:pPr>
              <w:spacing w:after="0" w:line="240" w:lineRule="auto"/>
              <w:jc w:val="center"/>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0</w:t>
            </w:r>
          </w:p>
        </w:tc>
        <w:tc>
          <w:tcPr>
            <w:tcW w:w="960"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b/>
                <w:sz w:val="24"/>
                <w:szCs w:val="24"/>
                <w:lang w:eastAsia="en-US"/>
              </w:rPr>
            </w:pPr>
            <w:r w:rsidRPr="00587139">
              <w:rPr>
                <w:rFonts w:ascii="Times New Roman" w:eastAsia="Times New Roman" w:hAnsi="Times New Roman" w:cs="Times New Roman"/>
                <w:b/>
                <w:sz w:val="24"/>
                <w:szCs w:val="24"/>
                <w:lang w:eastAsia="en-US"/>
              </w:rPr>
              <w:t>0</w:t>
            </w:r>
          </w:p>
        </w:tc>
      </w:tr>
      <w:tr w:rsidR="00587139" w:rsidRPr="00587139" w:rsidTr="007A5D0C">
        <w:trPr>
          <w:trHeight w:val="330"/>
          <w:jc w:val="center"/>
        </w:trPr>
        <w:tc>
          <w:tcPr>
            <w:tcW w:w="5080" w:type="dxa"/>
            <w:tcBorders>
              <w:top w:val="nil"/>
              <w:left w:val="single" w:sz="8" w:space="0" w:color="auto"/>
              <w:bottom w:val="single" w:sz="8" w:space="0" w:color="auto"/>
              <w:right w:val="single" w:sz="8" w:space="0" w:color="auto"/>
            </w:tcBorders>
            <w:vAlign w:val="center"/>
            <w:hideMark/>
          </w:tcPr>
          <w:p w:rsidR="00587139" w:rsidRPr="00587139" w:rsidRDefault="00587139" w:rsidP="00587139">
            <w:pPr>
              <w:spacing w:after="0" w:line="240" w:lineRule="auto"/>
              <w:jc w:val="both"/>
              <w:rPr>
                <w:rFonts w:ascii="Times New Roman" w:eastAsia="Times New Roman" w:hAnsi="Times New Roman" w:cs="Times New Roman"/>
                <w:sz w:val="24"/>
                <w:szCs w:val="24"/>
                <w:lang w:val="ru-RU" w:eastAsia="en-US"/>
              </w:rPr>
            </w:pPr>
            <w:r w:rsidRPr="00587139">
              <w:rPr>
                <w:rFonts w:ascii="Times New Roman" w:eastAsia="Times New Roman" w:hAnsi="Times New Roman" w:cs="Times New Roman"/>
                <w:sz w:val="24"/>
                <w:szCs w:val="24"/>
                <w:lang w:eastAsia="en-US"/>
              </w:rPr>
              <w:t>Осъдени лица с влязъл в сила съдебен акт</w:t>
            </w:r>
          </w:p>
        </w:tc>
        <w:tc>
          <w:tcPr>
            <w:tcW w:w="960" w:type="dxa"/>
            <w:tcBorders>
              <w:top w:val="nil"/>
              <w:left w:val="nil"/>
              <w:bottom w:val="single" w:sz="8" w:space="0" w:color="auto"/>
              <w:right w:val="single" w:sz="8" w:space="0" w:color="auto"/>
            </w:tcBorders>
            <w:hideMark/>
          </w:tcPr>
          <w:p w:rsidR="00587139" w:rsidRPr="00587139" w:rsidRDefault="00587139" w:rsidP="00587139">
            <w:pPr>
              <w:spacing w:after="0" w:line="240" w:lineRule="auto"/>
              <w:jc w:val="center"/>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0</w:t>
            </w:r>
          </w:p>
        </w:tc>
        <w:tc>
          <w:tcPr>
            <w:tcW w:w="960" w:type="dxa"/>
            <w:tcBorders>
              <w:top w:val="nil"/>
              <w:left w:val="nil"/>
              <w:bottom w:val="single" w:sz="8" w:space="0" w:color="auto"/>
              <w:right w:val="single" w:sz="8" w:space="0" w:color="auto"/>
            </w:tcBorders>
            <w:hideMark/>
          </w:tcPr>
          <w:p w:rsidR="00587139" w:rsidRPr="00587139" w:rsidRDefault="00587139" w:rsidP="00587139">
            <w:pPr>
              <w:spacing w:after="0" w:line="240" w:lineRule="auto"/>
              <w:jc w:val="center"/>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0</w:t>
            </w:r>
          </w:p>
        </w:tc>
        <w:tc>
          <w:tcPr>
            <w:tcW w:w="960"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b/>
                <w:sz w:val="24"/>
                <w:szCs w:val="24"/>
                <w:lang w:eastAsia="en-US"/>
              </w:rPr>
            </w:pPr>
            <w:r w:rsidRPr="00587139">
              <w:rPr>
                <w:rFonts w:ascii="Times New Roman" w:eastAsia="Times New Roman" w:hAnsi="Times New Roman" w:cs="Times New Roman"/>
                <w:b/>
                <w:sz w:val="24"/>
                <w:szCs w:val="24"/>
                <w:lang w:eastAsia="en-US"/>
              </w:rPr>
              <w:t>0</w:t>
            </w:r>
          </w:p>
        </w:tc>
      </w:tr>
      <w:tr w:rsidR="00587139" w:rsidRPr="00587139" w:rsidTr="007A5D0C">
        <w:trPr>
          <w:trHeight w:val="330"/>
          <w:jc w:val="center"/>
        </w:trPr>
        <w:tc>
          <w:tcPr>
            <w:tcW w:w="5080" w:type="dxa"/>
            <w:tcBorders>
              <w:top w:val="nil"/>
              <w:left w:val="single" w:sz="8" w:space="0" w:color="auto"/>
              <w:bottom w:val="single" w:sz="8" w:space="0" w:color="auto"/>
              <w:right w:val="single" w:sz="8" w:space="0" w:color="auto"/>
            </w:tcBorders>
            <w:vAlign w:val="center"/>
            <w:hideMark/>
          </w:tcPr>
          <w:p w:rsidR="00587139" w:rsidRPr="00587139" w:rsidRDefault="00587139" w:rsidP="00587139">
            <w:pPr>
              <w:spacing w:after="0" w:line="240" w:lineRule="auto"/>
              <w:jc w:val="both"/>
              <w:rPr>
                <w:rFonts w:ascii="Times New Roman" w:eastAsia="Times New Roman" w:hAnsi="Times New Roman" w:cs="Times New Roman"/>
                <w:sz w:val="24"/>
                <w:szCs w:val="24"/>
                <w:lang w:val="ru-RU" w:eastAsia="en-US"/>
              </w:rPr>
            </w:pPr>
            <w:r w:rsidRPr="00587139">
              <w:rPr>
                <w:rFonts w:ascii="Times New Roman" w:eastAsia="Times New Roman" w:hAnsi="Times New Roman" w:cs="Times New Roman"/>
                <w:sz w:val="24"/>
                <w:szCs w:val="24"/>
                <w:lang w:eastAsia="en-US"/>
              </w:rPr>
              <w:t>Оправдани лица с влязъл в сила съдебен акт</w:t>
            </w:r>
          </w:p>
        </w:tc>
        <w:tc>
          <w:tcPr>
            <w:tcW w:w="960" w:type="dxa"/>
            <w:tcBorders>
              <w:top w:val="nil"/>
              <w:left w:val="nil"/>
              <w:bottom w:val="single" w:sz="8" w:space="0" w:color="auto"/>
              <w:right w:val="single" w:sz="8" w:space="0" w:color="auto"/>
            </w:tcBorders>
            <w:hideMark/>
          </w:tcPr>
          <w:p w:rsidR="00587139" w:rsidRPr="00587139" w:rsidRDefault="00587139" w:rsidP="00587139">
            <w:pPr>
              <w:spacing w:after="0" w:line="240" w:lineRule="auto"/>
              <w:jc w:val="center"/>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0</w:t>
            </w:r>
          </w:p>
        </w:tc>
        <w:tc>
          <w:tcPr>
            <w:tcW w:w="960" w:type="dxa"/>
            <w:tcBorders>
              <w:top w:val="nil"/>
              <w:left w:val="nil"/>
              <w:bottom w:val="single" w:sz="8" w:space="0" w:color="auto"/>
              <w:right w:val="single" w:sz="8" w:space="0" w:color="auto"/>
            </w:tcBorders>
            <w:hideMark/>
          </w:tcPr>
          <w:p w:rsidR="00587139" w:rsidRPr="00587139" w:rsidRDefault="00587139" w:rsidP="00587139">
            <w:pPr>
              <w:spacing w:after="0" w:line="240" w:lineRule="auto"/>
              <w:jc w:val="center"/>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0</w:t>
            </w:r>
          </w:p>
        </w:tc>
        <w:tc>
          <w:tcPr>
            <w:tcW w:w="960"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b/>
                <w:sz w:val="24"/>
                <w:szCs w:val="24"/>
                <w:lang w:eastAsia="en-US"/>
              </w:rPr>
            </w:pPr>
            <w:r w:rsidRPr="00587139">
              <w:rPr>
                <w:rFonts w:ascii="Times New Roman" w:eastAsia="Times New Roman" w:hAnsi="Times New Roman" w:cs="Times New Roman"/>
                <w:b/>
                <w:sz w:val="24"/>
                <w:szCs w:val="24"/>
                <w:lang w:eastAsia="en-US"/>
              </w:rPr>
              <w:t>0</w:t>
            </w:r>
          </w:p>
        </w:tc>
      </w:tr>
    </w:tbl>
    <w:p w:rsidR="00587139" w:rsidRPr="00587139" w:rsidRDefault="00587139" w:rsidP="00587139">
      <w:pPr>
        <w:widowControl w:val="0"/>
        <w:autoSpaceDE w:val="0"/>
        <w:autoSpaceDN w:val="0"/>
        <w:adjustRightInd w:val="0"/>
        <w:spacing w:after="0" w:line="240" w:lineRule="auto"/>
        <w:jc w:val="both"/>
        <w:rPr>
          <w:rFonts w:ascii="Times New Roman" w:eastAsia="Times New Roman" w:hAnsi="Times New Roman" w:cs="Times New Roman"/>
          <w:b/>
          <w:i/>
          <w:sz w:val="28"/>
          <w:szCs w:val="28"/>
          <w:lang w:eastAsia="en-US"/>
        </w:rPr>
      </w:pPr>
    </w:p>
    <w:p w:rsidR="00587139" w:rsidRPr="00587139" w:rsidRDefault="00587139" w:rsidP="0058713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en-US"/>
        </w:rPr>
      </w:pPr>
      <w:r w:rsidRPr="00587139">
        <w:rPr>
          <w:rFonts w:ascii="Times New Roman" w:eastAsia="Times New Roman" w:hAnsi="Times New Roman" w:cs="Times New Roman"/>
          <w:sz w:val="28"/>
          <w:szCs w:val="28"/>
          <w:lang w:eastAsia="en-US"/>
        </w:rPr>
        <w:t>През 2022 година в Окръжна прокуратура - Враца има образувано едно ново ДП за пране на пари, с което е променена статистиката за липса на такива от предходните 2020 и 2021 години.</w:t>
      </w:r>
    </w:p>
    <w:p w:rsidR="00587139" w:rsidRPr="00587139" w:rsidRDefault="00587139" w:rsidP="0058713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en-US"/>
        </w:rPr>
      </w:pPr>
    </w:p>
    <w:p w:rsidR="00587139" w:rsidRPr="00587139" w:rsidRDefault="00587139" w:rsidP="00587139">
      <w:pPr>
        <w:widowControl w:val="0"/>
        <w:autoSpaceDE w:val="0"/>
        <w:autoSpaceDN w:val="0"/>
        <w:adjustRightInd w:val="0"/>
        <w:spacing w:after="0" w:line="240" w:lineRule="auto"/>
        <w:ind w:firstLine="708"/>
        <w:jc w:val="both"/>
        <w:rPr>
          <w:rFonts w:ascii="Times New Roman" w:eastAsia="Times New Roman" w:hAnsi="Times New Roman" w:cs="Times New Roman"/>
          <w:b/>
          <w:i/>
          <w:sz w:val="28"/>
          <w:szCs w:val="28"/>
          <w:lang w:eastAsia="en-US"/>
        </w:rPr>
      </w:pPr>
      <w:r w:rsidRPr="00587139">
        <w:rPr>
          <w:rFonts w:ascii="Times New Roman" w:eastAsia="Times New Roman" w:hAnsi="Times New Roman" w:cs="Times New Roman"/>
          <w:b/>
          <w:i/>
          <w:sz w:val="28"/>
          <w:szCs w:val="28"/>
          <w:lang w:eastAsia="en-US"/>
        </w:rPr>
        <w:t xml:space="preserve">Престъпления с предмет - имущество и/или средства от фондове, принадлежащи на ЕС или предоставени от ЕС на българската държава   </w:t>
      </w:r>
    </w:p>
    <w:tbl>
      <w:tblPr>
        <w:tblW w:w="7491" w:type="dxa"/>
        <w:tblInd w:w="817" w:type="dxa"/>
        <w:tblLook w:val="00A0" w:firstRow="1" w:lastRow="0" w:firstColumn="1" w:lastColumn="0" w:noHBand="0" w:noVBand="0"/>
      </w:tblPr>
      <w:tblGrid>
        <w:gridCol w:w="4710"/>
        <w:gridCol w:w="945"/>
        <w:gridCol w:w="918"/>
        <w:gridCol w:w="918"/>
      </w:tblGrid>
      <w:tr w:rsidR="00587139" w:rsidRPr="00587139" w:rsidTr="007A5D0C">
        <w:trPr>
          <w:trHeight w:val="330"/>
        </w:trPr>
        <w:tc>
          <w:tcPr>
            <w:tcW w:w="4710" w:type="dxa"/>
            <w:tcBorders>
              <w:top w:val="single" w:sz="8" w:space="0" w:color="auto"/>
              <w:left w:val="single" w:sz="8" w:space="0" w:color="auto"/>
              <w:bottom w:val="single" w:sz="8" w:space="0" w:color="auto"/>
              <w:right w:val="single" w:sz="8" w:space="0" w:color="auto"/>
            </w:tcBorders>
            <w:shd w:val="clear" w:color="auto" w:fill="BFBFBF"/>
            <w:vAlign w:val="center"/>
            <w:hideMark/>
          </w:tcPr>
          <w:p w:rsidR="00587139" w:rsidRPr="00587139" w:rsidRDefault="00587139" w:rsidP="00587139">
            <w:pPr>
              <w:spacing w:after="0" w:line="240" w:lineRule="auto"/>
              <w:jc w:val="center"/>
              <w:rPr>
                <w:rFonts w:ascii="Times New Roman" w:eastAsia="Times New Roman" w:hAnsi="Times New Roman" w:cs="Times New Roman"/>
                <w:b/>
                <w:bCs/>
                <w:sz w:val="24"/>
                <w:szCs w:val="24"/>
                <w:lang w:val="en-US" w:eastAsia="en-US"/>
              </w:rPr>
            </w:pPr>
            <w:r w:rsidRPr="00587139">
              <w:rPr>
                <w:rFonts w:ascii="Times New Roman" w:eastAsia="Times New Roman" w:hAnsi="Times New Roman" w:cs="Times New Roman"/>
                <w:b/>
                <w:i/>
                <w:sz w:val="28"/>
                <w:szCs w:val="28"/>
                <w:lang w:eastAsia="en-US"/>
              </w:rPr>
              <w:t xml:space="preserve">  </w:t>
            </w:r>
            <w:r w:rsidRPr="00587139">
              <w:rPr>
                <w:rFonts w:ascii="Times New Roman" w:eastAsia="Times New Roman" w:hAnsi="Times New Roman" w:cs="Times New Roman"/>
                <w:b/>
                <w:bCs/>
                <w:sz w:val="24"/>
                <w:szCs w:val="24"/>
                <w:lang w:eastAsia="en-US"/>
              </w:rPr>
              <w:t>Показатели</w:t>
            </w:r>
          </w:p>
        </w:tc>
        <w:tc>
          <w:tcPr>
            <w:tcW w:w="945" w:type="dxa"/>
            <w:tcBorders>
              <w:top w:val="single" w:sz="8" w:space="0" w:color="auto"/>
              <w:left w:val="nil"/>
              <w:bottom w:val="single" w:sz="8" w:space="0" w:color="auto"/>
              <w:right w:val="single" w:sz="8" w:space="0" w:color="auto"/>
            </w:tcBorders>
            <w:shd w:val="clear" w:color="auto" w:fill="BFBFBF"/>
            <w:hideMark/>
          </w:tcPr>
          <w:p w:rsidR="00587139" w:rsidRPr="00587139" w:rsidRDefault="00587139" w:rsidP="00587139">
            <w:pPr>
              <w:spacing w:after="0" w:line="240" w:lineRule="auto"/>
              <w:jc w:val="center"/>
              <w:rPr>
                <w:rFonts w:ascii="Times New Roman" w:eastAsia="Times New Roman" w:hAnsi="Times New Roman" w:cs="Times New Roman"/>
                <w:bCs/>
                <w:sz w:val="24"/>
                <w:szCs w:val="24"/>
                <w:lang w:eastAsia="en-US"/>
              </w:rPr>
            </w:pPr>
            <w:r w:rsidRPr="00587139">
              <w:rPr>
                <w:rFonts w:ascii="Times New Roman" w:eastAsia="Times New Roman" w:hAnsi="Times New Roman" w:cs="Times New Roman"/>
                <w:bCs/>
                <w:sz w:val="24"/>
                <w:szCs w:val="24"/>
                <w:lang w:eastAsia="en-US"/>
              </w:rPr>
              <w:t>2020 г.</w:t>
            </w:r>
          </w:p>
        </w:tc>
        <w:tc>
          <w:tcPr>
            <w:tcW w:w="918" w:type="dxa"/>
            <w:tcBorders>
              <w:top w:val="single" w:sz="8" w:space="0" w:color="auto"/>
              <w:left w:val="nil"/>
              <w:bottom w:val="single" w:sz="8" w:space="0" w:color="auto"/>
              <w:right w:val="single" w:sz="8" w:space="0" w:color="auto"/>
            </w:tcBorders>
            <w:shd w:val="clear" w:color="auto" w:fill="BFBFBF"/>
            <w:hideMark/>
          </w:tcPr>
          <w:p w:rsidR="00587139" w:rsidRPr="00587139" w:rsidRDefault="00587139" w:rsidP="00587139">
            <w:pPr>
              <w:spacing w:after="0" w:line="240" w:lineRule="auto"/>
              <w:jc w:val="center"/>
              <w:rPr>
                <w:rFonts w:ascii="Times New Roman" w:eastAsia="Times New Roman" w:hAnsi="Times New Roman" w:cs="Times New Roman"/>
                <w:bCs/>
                <w:sz w:val="24"/>
                <w:szCs w:val="24"/>
                <w:lang w:eastAsia="en-US"/>
              </w:rPr>
            </w:pPr>
            <w:r w:rsidRPr="00587139">
              <w:rPr>
                <w:rFonts w:ascii="Times New Roman" w:eastAsiaTheme="minorHAnsi" w:hAnsi="Times New Roman" w:cs="Times New Roman"/>
                <w:sz w:val="24"/>
                <w:szCs w:val="24"/>
                <w:lang w:val="en-US" w:eastAsia="en-US"/>
              </w:rPr>
              <w:t>202</w:t>
            </w:r>
            <w:r w:rsidRPr="00587139">
              <w:rPr>
                <w:rFonts w:ascii="Times New Roman" w:eastAsiaTheme="minorHAnsi" w:hAnsi="Times New Roman" w:cs="Times New Roman"/>
                <w:sz w:val="24"/>
                <w:szCs w:val="24"/>
                <w:lang w:eastAsia="en-US"/>
              </w:rPr>
              <w:t>1г.</w:t>
            </w:r>
          </w:p>
        </w:tc>
        <w:tc>
          <w:tcPr>
            <w:tcW w:w="918" w:type="dxa"/>
            <w:tcBorders>
              <w:top w:val="single" w:sz="8" w:space="0" w:color="auto"/>
              <w:left w:val="nil"/>
              <w:bottom w:val="single" w:sz="8" w:space="0" w:color="auto"/>
              <w:right w:val="single" w:sz="8" w:space="0" w:color="auto"/>
            </w:tcBorders>
            <w:shd w:val="clear" w:color="auto" w:fill="BFBFBF"/>
          </w:tcPr>
          <w:p w:rsidR="00587139" w:rsidRPr="00587139" w:rsidRDefault="00587139" w:rsidP="00587139">
            <w:pPr>
              <w:spacing w:after="0" w:line="240" w:lineRule="auto"/>
              <w:jc w:val="center"/>
              <w:rPr>
                <w:rFonts w:ascii="Times New Roman" w:eastAsiaTheme="minorHAnsi" w:hAnsi="Times New Roman" w:cs="Times New Roman"/>
                <w:b/>
                <w:sz w:val="24"/>
                <w:szCs w:val="24"/>
                <w:lang w:eastAsia="en-US"/>
              </w:rPr>
            </w:pPr>
            <w:r w:rsidRPr="00587139">
              <w:rPr>
                <w:rFonts w:ascii="Times New Roman" w:eastAsiaTheme="minorHAnsi" w:hAnsi="Times New Roman" w:cs="Times New Roman"/>
                <w:b/>
                <w:sz w:val="24"/>
                <w:szCs w:val="24"/>
                <w:lang w:eastAsia="en-US"/>
              </w:rPr>
              <w:t>2022г.</w:t>
            </w:r>
          </w:p>
        </w:tc>
      </w:tr>
      <w:tr w:rsidR="00587139" w:rsidRPr="00587139" w:rsidTr="007A5D0C">
        <w:trPr>
          <w:trHeight w:val="330"/>
        </w:trPr>
        <w:tc>
          <w:tcPr>
            <w:tcW w:w="4710" w:type="dxa"/>
            <w:tcBorders>
              <w:top w:val="nil"/>
              <w:left w:val="single" w:sz="8" w:space="0" w:color="auto"/>
              <w:bottom w:val="single" w:sz="8" w:space="0" w:color="auto"/>
              <w:right w:val="single" w:sz="8" w:space="0" w:color="auto"/>
            </w:tcBorders>
            <w:vAlign w:val="center"/>
            <w:hideMark/>
          </w:tcPr>
          <w:p w:rsidR="00587139" w:rsidRPr="00587139" w:rsidRDefault="00587139" w:rsidP="00587139">
            <w:pPr>
              <w:spacing w:after="0" w:line="240" w:lineRule="auto"/>
              <w:jc w:val="both"/>
              <w:rPr>
                <w:rFonts w:ascii="Times New Roman" w:eastAsia="Times New Roman" w:hAnsi="Times New Roman" w:cs="Times New Roman"/>
                <w:sz w:val="24"/>
                <w:szCs w:val="24"/>
                <w:lang w:val="en-US" w:eastAsia="en-US"/>
              </w:rPr>
            </w:pPr>
            <w:r w:rsidRPr="00587139">
              <w:rPr>
                <w:rFonts w:ascii="Times New Roman" w:eastAsia="Times New Roman" w:hAnsi="Times New Roman" w:cs="Times New Roman"/>
                <w:sz w:val="24"/>
                <w:szCs w:val="24"/>
                <w:lang w:eastAsia="en-US"/>
              </w:rPr>
              <w:t>Наблюдавани ДП</w:t>
            </w:r>
          </w:p>
        </w:tc>
        <w:tc>
          <w:tcPr>
            <w:tcW w:w="945"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9</w:t>
            </w:r>
          </w:p>
        </w:tc>
        <w:tc>
          <w:tcPr>
            <w:tcW w:w="918"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6</w:t>
            </w:r>
          </w:p>
        </w:tc>
        <w:tc>
          <w:tcPr>
            <w:tcW w:w="918"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b/>
                <w:sz w:val="24"/>
                <w:szCs w:val="24"/>
                <w:lang w:eastAsia="en-US"/>
              </w:rPr>
            </w:pPr>
            <w:r w:rsidRPr="00587139">
              <w:rPr>
                <w:rFonts w:ascii="Times New Roman" w:eastAsia="Times New Roman" w:hAnsi="Times New Roman" w:cs="Times New Roman"/>
                <w:b/>
                <w:sz w:val="24"/>
                <w:szCs w:val="24"/>
                <w:lang w:eastAsia="en-US"/>
              </w:rPr>
              <w:t>6</w:t>
            </w:r>
          </w:p>
        </w:tc>
      </w:tr>
      <w:tr w:rsidR="00587139" w:rsidRPr="00587139" w:rsidTr="007A5D0C">
        <w:trPr>
          <w:trHeight w:val="330"/>
        </w:trPr>
        <w:tc>
          <w:tcPr>
            <w:tcW w:w="4710" w:type="dxa"/>
            <w:tcBorders>
              <w:top w:val="nil"/>
              <w:left w:val="single" w:sz="8" w:space="0" w:color="auto"/>
              <w:bottom w:val="single" w:sz="8" w:space="0" w:color="auto"/>
              <w:right w:val="single" w:sz="8" w:space="0" w:color="auto"/>
            </w:tcBorders>
            <w:vAlign w:val="center"/>
            <w:hideMark/>
          </w:tcPr>
          <w:p w:rsidR="00587139" w:rsidRPr="00587139" w:rsidRDefault="00587139" w:rsidP="00587139">
            <w:pPr>
              <w:spacing w:after="0" w:line="240" w:lineRule="auto"/>
              <w:jc w:val="both"/>
              <w:rPr>
                <w:rFonts w:ascii="Times New Roman" w:eastAsia="Times New Roman" w:hAnsi="Times New Roman" w:cs="Times New Roman"/>
                <w:sz w:val="24"/>
                <w:szCs w:val="24"/>
                <w:lang w:val="en-US" w:eastAsia="en-US"/>
              </w:rPr>
            </w:pPr>
            <w:r w:rsidRPr="00587139">
              <w:rPr>
                <w:rFonts w:ascii="Times New Roman" w:eastAsia="Times New Roman" w:hAnsi="Times New Roman" w:cs="Times New Roman"/>
                <w:sz w:val="24"/>
                <w:szCs w:val="24"/>
                <w:lang w:eastAsia="en-US"/>
              </w:rPr>
              <w:t>Новообразувани ДП</w:t>
            </w:r>
          </w:p>
        </w:tc>
        <w:tc>
          <w:tcPr>
            <w:tcW w:w="945"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2</w:t>
            </w:r>
          </w:p>
        </w:tc>
        <w:tc>
          <w:tcPr>
            <w:tcW w:w="918"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2</w:t>
            </w:r>
          </w:p>
        </w:tc>
        <w:tc>
          <w:tcPr>
            <w:tcW w:w="918"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b/>
                <w:sz w:val="24"/>
                <w:szCs w:val="24"/>
                <w:lang w:eastAsia="en-US"/>
              </w:rPr>
            </w:pPr>
            <w:r w:rsidRPr="00587139">
              <w:rPr>
                <w:rFonts w:ascii="Times New Roman" w:eastAsia="Times New Roman" w:hAnsi="Times New Roman" w:cs="Times New Roman"/>
                <w:b/>
                <w:sz w:val="24"/>
                <w:szCs w:val="24"/>
                <w:lang w:eastAsia="en-US"/>
              </w:rPr>
              <w:t>0</w:t>
            </w:r>
          </w:p>
        </w:tc>
      </w:tr>
      <w:tr w:rsidR="00587139" w:rsidRPr="00587139" w:rsidTr="007A5D0C">
        <w:trPr>
          <w:trHeight w:val="330"/>
        </w:trPr>
        <w:tc>
          <w:tcPr>
            <w:tcW w:w="4710" w:type="dxa"/>
            <w:tcBorders>
              <w:top w:val="nil"/>
              <w:left w:val="single" w:sz="8" w:space="0" w:color="auto"/>
              <w:bottom w:val="single" w:sz="8" w:space="0" w:color="auto"/>
              <w:right w:val="single" w:sz="8" w:space="0" w:color="auto"/>
            </w:tcBorders>
            <w:vAlign w:val="center"/>
            <w:hideMark/>
          </w:tcPr>
          <w:p w:rsidR="00587139" w:rsidRPr="00587139" w:rsidRDefault="00587139" w:rsidP="00587139">
            <w:pPr>
              <w:spacing w:after="0" w:line="240" w:lineRule="auto"/>
              <w:jc w:val="both"/>
              <w:rPr>
                <w:rFonts w:ascii="Times New Roman" w:eastAsia="Times New Roman" w:hAnsi="Times New Roman" w:cs="Times New Roman"/>
                <w:sz w:val="24"/>
                <w:szCs w:val="24"/>
                <w:lang w:val="en-US" w:eastAsia="en-US"/>
              </w:rPr>
            </w:pPr>
            <w:r w:rsidRPr="00587139">
              <w:rPr>
                <w:rFonts w:ascii="Times New Roman" w:eastAsia="Times New Roman" w:hAnsi="Times New Roman" w:cs="Times New Roman"/>
                <w:sz w:val="24"/>
                <w:szCs w:val="24"/>
                <w:lang w:eastAsia="en-US"/>
              </w:rPr>
              <w:t>Решени ДП</w:t>
            </w:r>
          </w:p>
        </w:tc>
        <w:tc>
          <w:tcPr>
            <w:tcW w:w="945"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7</w:t>
            </w:r>
          </w:p>
        </w:tc>
        <w:tc>
          <w:tcPr>
            <w:tcW w:w="918"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4</w:t>
            </w:r>
          </w:p>
        </w:tc>
        <w:tc>
          <w:tcPr>
            <w:tcW w:w="918"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b/>
                <w:sz w:val="24"/>
                <w:szCs w:val="24"/>
                <w:lang w:eastAsia="en-US"/>
              </w:rPr>
            </w:pPr>
            <w:r w:rsidRPr="00587139">
              <w:rPr>
                <w:rFonts w:ascii="Times New Roman" w:eastAsia="Times New Roman" w:hAnsi="Times New Roman" w:cs="Times New Roman"/>
                <w:b/>
                <w:sz w:val="24"/>
                <w:szCs w:val="24"/>
                <w:lang w:eastAsia="en-US"/>
              </w:rPr>
              <w:t>4</w:t>
            </w:r>
          </w:p>
        </w:tc>
      </w:tr>
      <w:tr w:rsidR="00587139" w:rsidRPr="00587139" w:rsidTr="007A5D0C">
        <w:trPr>
          <w:trHeight w:val="330"/>
        </w:trPr>
        <w:tc>
          <w:tcPr>
            <w:tcW w:w="4710" w:type="dxa"/>
            <w:tcBorders>
              <w:top w:val="nil"/>
              <w:left w:val="single" w:sz="8" w:space="0" w:color="auto"/>
              <w:bottom w:val="single" w:sz="8" w:space="0" w:color="auto"/>
              <w:right w:val="single" w:sz="8" w:space="0" w:color="auto"/>
            </w:tcBorders>
            <w:vAlign w:val="center"/>
            <w:hideMark/>
          </w:tcPr>
          <w:p w:rsidR="00587139" w:rsidRPr="00587139" w:rsidRDefault="00587139" w:rsidP="00587139">
            <w:pPr>
              <w:spacing w:after="0" w:line="240" w:lineRule="auto"/>
              <w:jc w:val="both"/>
              <w:rPr>
                <w:rFonts w:ascii="Times New Roman" w:eastAsia="Times New Roman" w:hAnsi="Times New Roman" w:cs="Times New Roman"/>
                <w:sz w:val="24"/>
                <w:szCs w:val="24"/>
                <w:lang w:val="en-US" w:eastAsia="en-US"/>
              </w:rPr>
            </w:pPr>
            <w:r w:rsidRPr="00587139">
              <w:rPr>
                <w:rFonts w:ascii="Times New Roman" w:eastAsia="Times New Roman" w:hAnsi="Times New Roman" w:cs="Times New Roman"/>
                <w:sz w:val="24"/>
                <w:szCs w:val="24"/>
                <w:lang w:eastAsia="en-US"/>
              </w:rPr>
              <w:t>Спрени ДП</w:t>
            </w:r>
          </w:p>
        </w:tc>
        <w:tc>
          <w:tcPr>
            <w:tcW w:w="945"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3</w:t>
            </w:r>
          </w:p>
        </w:tc>
        <w:tc>
          <w:tcPr>
            <w:tcW w:w="918"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2</w:t>
            </w:r>
          </w:p>
        </w:tc>
        <w:tc>
          <w:tcPr>
            <w:tcW w:w="918"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b/>
                <w:sz w:val="24"/>
                <w:szCs w:val="24"/>
                <w:lang w:eastAsia="en-US"/>
              </w:rPr>
            </w:pPr>
            <w:r w:rsidRPr="00587139">
              <w:rPr>
                <w:rFonts w:ascii="Times New Roman" w:eastAsia="Times New Roman" w:hAnsi="Times New Roman" w:cs="Times New Roman"/>
                <w:b/>
                <w:sz w:val="24"/>
                <w:szCs w:val="24"/>
                <w:lang w:eastAsia="en-US"/>
              </w:rPr>
              <w:t>1</w:t>
            </w:r>
          </w:p>
        </w:tc>
      </w:tr>
      <w:tr w:rsidR="00587139" w:rsidRPr="00587139" w:rsidTr="007A5D0C">
        <w:trPr>
          <w:trHeight w:val="330"/>
        </w:trPr>
        <w:tc>
          <w:tcPr>
            <w:tcW w:w="4710" w:type="dxa"/>
            <w:tcBorders>
              <w:top w:val="nil"/>
              <w:left w:val="single" w:sz="8" w:space="0" w:color="auto"/>
              <w:bottom w:val="single" w:sz="8" w:space="0" w:color="auto"/>
              <w:right w:val="single" w:sz="8" w:space="0" w:color="auto"/>
            </w:tcBorders>
            <w:vAlign w:val="center"/>
            <w:hideMark/>
          </w:tcPr>
          <w:p w:rsidR="00587139" w:rsidRPr="00587139" w:rsidRDefault="00587139" w:rsidP="00587139">
            <w:pPr>
              <w:spacing w:after="0" w:line="240" w:lineRule="auto"/>
              <w:jc w:val="both"/>
              <w:rPr>
                <w:rFonts w:ascii="Times New Roman" w:eastAsia="Times New Roman" w:hAnsi="Times New Roman" w:cs="Times New Roman"/>
                <w:sz w:val="24"/>
                <w:szCs w:val="24"/>
                <w:lang w:val="en-US" w:eastAsia="en-US"/>
              </w:rPr>
            </w:pPr>
            <w:r w:rsidRPr="00587139">
              <w:rPr>
                <w:rFonts w:ascii="Times New Roman" w:eastAsia="Times New Roman" w:hAnsi="Times New Roman" w:cs="Times New Roman"/>
                <w:sz w:val="24"/>
                <w:szCs w:val="24"/>
                <w:lang w:eastAsia="en-US"/>
              </w:rPr>
              <w:t>Прекратени ДП</w:t>
            </w:r>
          </w:p>
        </w:tc>
        <w:tc>
          <w:tcPr>
            <w:tcW w:w="945"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2</w:t>
            </w:r>
          </w:p>
        </w:tc>
        <w:tc>
          <w:tcPr>
            <w:tcW w:w="918"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1</w:t>
            </w:r>
          </w:p>
        </w:tc>
        <w:tc>
          <w:tcPr>
            <w:tcW w:w="918"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b/>
                <w:sz w:val="24"/>
                <w:szCs w:val="24"/>
                <w:lang w:eastAsia="en-US"/>
              </w:rPr>
            </w:pPr>
            <w:r w:rsidRPr="00587139">
              <w:rPr>
                <w:rFonts w:ascii="Times New Roman" w:eastAsia="Times New Roman" w:hAnsi="Times New Roman" w:cs="Times New Roman"/>
                <w:b/>
                <w:sz w:val="24"/>
                <w:szCs w:val="24"/>
                <w:lang w:eastAsia="en-US"/>
              </w:rPr>
              <w:t>2</w:t>
            </w:r>
          </w:p>
        </w:tc>
      </w:tr>
      <w:tr w:rsidR="00587139" w:rsidRPr="00587139" w:rsidTr="007A5D0C">
        <w:trPr>
          <w:trHeight w:val="330"/>
        </w:trPr>
        <w:tc>
          <w:tcPr>
            <w:tcW w:w="4710" w:type="dxa"/>
            <w:tcBorders>
              <w:top w:val="nil"/>
              <w:left w:val="single" w:sz="8" w:space="0" w:color="auto"/>
              <w:bottom w:val="single" w:sz="8" w:space="0" w:color="auto"/>
              <w:right w:val="single" w:sz="8" w:space="0" w:color="auto"/>
            </w:tcBorders>
            <w:vAlign w:val="center"/>
            <w:hideMark/>
          </w:tcPr>
          <w:p w:rsidR="00587139" w:rsidRPr="00587139" w:rsidRDefault="00587139" w:rsidP="00587139">
            <w:pPr>
              <w:spacing w:after="0" w:line="240" w:lineRule="auto"/>
              <w:jc w:val="both"/>
              <w:rPr>
                <w:rFonts w:ascii="Times New Roman" w:eastAsia="Times New Roman" w:hAnsi="Times New Roman" w:cs="Times New Roman"/>
                <w:sz w:val="24"/>
                <w:szCs w:val="24"/>
                <w:lang w:val="ru-RU" w:eastAsia="en-US"/>
              </w:rPr>
            </w:pPr>
            <w:r w:rsidRPr="00587139">
              <w:rPr>
                <w:rFonts w:ascii="Times New Roman" w:eastAsia="Times New Roman" w:hAnsi="Times New Roman" w:cs="Times New Roman"/>
                <w:sz w:val="24"/>
                <w:szCs w:val="24"/>
                <w:lang w:eastAsia="en-US"/>
              </w:rPr>
              <w:t>Прокурорски актове, внесени в съда</w:t>
            </w:r>
          </w:p>
        </w:tc>
        <w:tc>
          <w:tcPr>
            <w:tcW w:w="945"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1</w:t>
            </w:r>
          </w:p>
        </w:tc>
        <w:tc>
          <w:tcPr>
            <w:tcW w:w="918"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0</w:t>
            </w:r>
          </w:p>
        </w:tc>
        <w:tc>
          <w:tcPr>
            <w:tcW w:w="918"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b/>
                <w:sz w:val="24"/>
                <w:szCs w:val="24"/>
                <w:lang w:eastAsia="en-US"/>
              </w:rPr>
            </w:pPr>
            <w:r w:rsidRPr="00587139">
              <w:rPr>
                <w:rFonts w:ascii="Times New Roman" w:eastAsia="Times New Roman" w:hAnsi="Times New Roman" w:cs="Times New Roman"/>
                <w:b/>
                <w:sz w:val="24"/>
                <w:szCs w:val="24"/>
                <w:lang w:eastAsia="en-US"/>
              </w:rPr>
              <w:t>0</w:t>
            </w:r>
          </w:p>
        </w:tc>
      </w:tr>
      <w:tr w:rsidR="00587139" w:rsidRPr="00587139" w:rsidTr="007A5D0C">
        <w:trPr>
          <w:trHeight w:val="330"/>
        </w:trPr>
        <w:tc>
          <w:tcPr>
            <w:tcW w:w="4710" w:type="dxa"/>
            <w:tcBorders>
              <w:top w:val="nil"/>
              <w:left w:val="single" w:sz="8" w:space="0" w:color="auto"/>
              <w:bottom w:val="single" w:sz="8" w:space="0" w:color="auto"/>
              <w:right w:val="single" w:sz="8" w:space="0" w:color="auto"/>
            </w:tcBorders>
            <w:vAlign w:val="center"/>
            <w:hideMark/>
          </w:tcPr>
          <w:p w:rsidR="00587139" w:rsidRPr="00587139" w:rsidRDefault="00587139" w:rsidP="00587139">
            <w:pPr>
              <w:spacing w:after="0" w:line="240" w:lineRule="auto"/>
              <w:jc w:val="both"/>
              <w:rPr>
                <w:rFonts w:ascii="Times New Roman" w:eastAsia="Times New Roman" w:hAnsi="Times New Roman" w:cs="Times New Roman"/>
                <w:sz w:val="24"/>
                <w:szCs w:val="24"/>
                <w:lang w:val="en-US" w:eastAsia="en-US"/>
              </w:rPr>
            </w:pPr>
            <w:r w:rsidRPr="00587139">
              <w:rPr>
                <w:rFonts w:ascii="Times New Roman" w:eastAsia="Times New Roman" w:hAnsi="Times New Roman" w:cs="Times New Roman"/>
                <w:sz w:val="24"/>
                <w:szCs w:val="24"/>
                <w:lang w:eastAsia="en-US"/>
              </w:rPr>
              <w:t>Предадени на съд лица</w:t>
            </w:r>
          </w:p>
        </w:tc>
        <w:tc>
          <w:tcPr>
            <w:tcW w:w="945"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1</w:t>
            </w:r>
          </w:p>
        </w:tc>
        <w:tc>
          <w:tcPr>
            <w:tcW w:w="918"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0</w:t>
            </w:r>
          </w:p>
        </w:tc>
        <w:tc>
          <w:tcPr>
            <w:tcW w:w="918"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b/>
                <w:sz w:val="24"/>
                <w:szCs w:val="24"/>
                <w:lang w:eastAsia="en-US"/>
              </w:rPr>
            </w:pPr>
            <w:r w:rsidRPr="00587139">
              <w:rPr>
                <w:rFonts w:ascii="Times New Roman" w:eastAsia="Times New Roman" w:hAnsi="Times New Roman" w:cs="Times New Roman"/>
                <w:b/>
                <w:sz w:val="24"/>
                <w:szCs w:val="24"/>
                <w:lang w:eastAsia="en-US"/>
              </w:rPr>
              <w:t>0</w:t>
            </w:r>
          </w:p>
        </w:tc>
      </w:tr>
      <w:tr w:rsidR="00587139" w:rsidRPr="00587139" w:rsidTr="007A5D0C">
        <w:trPr>
          <w:trHeight w:val="330"/>
        </w:trPr>
        <w:tc>
          <w:tcPr>
            <w:tcW w:w="4710" w:type="dxa"/>
            <w:tcBorders>
              <w:top w:val="nil"/>
              <w:left w:val="single" w:sz="8" w:space="0" w:color="auto"/>
              <w:bottom w:val="single" w:sz="8" w:space="0" w:color="auto"/>
              <w:right w:val="single" w:sz="8" w:space="0" w:color="auto"/>
            </w:tcBorders>
            <w:vAlign w:val="center"/>
            <w:hideMark/>
          </w:tcPr>
          <w:p w:rsidR="00587139" w:rsidRPr="00587139" w:rsidRDefault="00587139" w:rsidP="00587139">
            <w:pPr>
              <w:spacing w:after="0" w:line="240" w:lineRule="auto"/>
              <w:jc w:val="both"/>
              <w:rPr>
                <w:rFonts w:ascii="Times New Roman" w:eastAsia="Times New Roman" w:hAnsi="Times New Roman" w:cs="Times New Roman"/>
                <w:sz w:val="24"/>
                <w:szCs w:val="24"/>
                <w:lang w:val="ru-RU" w:eastAsia="en-US"/>
              </w:rPr>
            </w:pPr>
            <w:r w:rsidRPr="00587139">
              <w:rPr>
                <w:rFonts w:ascii="Times New Roman" w:eastAsia="Times New Roman" w:hAnsi="Times New Roman" w:cs="Times New Roman"/>
                <w:sz w:val="24"/>
                <w:szCs w:val="24"/>
                <w:lang w:eastAsia="en-US"/>
              </w:rPr>
              <w:t>Върнати от съда дела на прокуратурата</w:t>
            </w:r>
          </w:p>
        </w:tc>
        <w:tc>
          <w:tcPr>
            <w:tcW w:w="945"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0</w:t>
            </w:r>
          </w:p>
        </w:tc>
        <w:tc>
          <w:tcPr>
            <w:tcW w:w="918"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0</w:t>
            </w:r>
          </w:p>
        </w:tc>
        <w:tc>
          <w:tcPr>
            <w:tcW w:w="918"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b/>
                <w:sz w:val="24"/>
                <w:szCs w:val="24"/>
                <w:lang w:eastAsia="en-US"/>
              </w:rPr>
            </w:pPr>
            <w:r w:rsidRPr="00587139">
              <w:rPr>
                <w:rFonts w:ascii="Times New Roman" w:eastAsia="Times New Roman" w:hAnsi="Times New Roman" w:cs="Times New Roman"/>
                <w:b/>
                <w:sz w:val="24"/>
                <w:szCs w:val="24"/>
                <w:lang w:eastAsia="en-US"/>
              </w:rPr>
              <w:t>0</w:t>
            </w:r>
          </w:p>
        </w:tc>
      </w:tr>
      <w:tr w:rsidR="00587139" w:rsidRPr="00587139" w:rsidTr="007A5D0C">
        <w:trPr>
          <w:trHeight w:val="330"/>
        </w:trPr>
        <w:tc>
          <w:tcPr>
            <w:tcW w:w="4710" w:type="dxa"/>
            <w:tcBorders>
              <w:top w:val="nil"/>
              <w:left w:val="single" w:sz="8" w:space="0" w:color="auto"/>
              <w:bottom w:val="single" w:sz="8" w:space="0" w:color="auto"/>
              <w:right w:val="single" w:sz="8" w:space="0" w:color="auto"/>
            </w:tcBorders>
            <w:vAlign w:val="center"/>
            <w:hideMark/>
          </w:tcPr>
          <w:p w:rsidR="00587139" w:rsidRPr="00587139" w:rsidRDefault="00587139" w:rsidP="00587139">
            <w:pPr>
              <w:spacing w:after="0" w:line="240" w:lineRule="auto"/>
              <w:jc w:val="both"/>
              <w:rPr>
                <w:rFonts w:ascii="Times New Roman" w:eastAsia="Times New Roman" w:hAnsi="Times New Roman" w:cs="Times New Roman"/>
                <w:sz w:val="24"/>
                <w:szCs w:val="24"/>
                <w:lang w:val="ru-RU" w:eastAsia="en-US"/>
              </w:rPr>
            </w:pPr>
            <w:r w:rsidRPr="00587139">
              <w:rPr>
                <w:rFonts w:ascii="Times New Roman" w:eastAsia="Times New Roman" w:hAnsi="Times New Roman" w:cs="Times New Roman"/>
                <w:sz w:val="24"/>
                <w:szCs w:val="24"/>
                <w:lang w:eastAsia="en-US"/>
              </w:rPr>
              <w:t>Осъдени лица с влязъл в сила съдебен акт</w:t>
            </w:r>
          </w:p>
        </w:tc>
        <w:tc>
          <w:tcPr>
            <w:tcW w:w="945"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3</w:t>
            </w:r>
          </w:p>
        </w:tc>
        <w:tc>
          <w:tcPr>
            <w:tcW w:w="918"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0</w:t>
            </w:r>
          </w:p>
        </w:tc>
        <w:tc>
          <w:tcPr>
            <w:tcW w:w="918"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b/>
                <w:sz w:val="24"/>
                <w:szCs w:val="24"/>
                <w:lang w:eastAsia="en-US"/>
              </w:rPr>
            </w:pPr>
            <w:r w:rsidRPr="00587139">
              <w:rPr>
                <w:rFonts w:ascii="Times New Roman" w:eastAsia="Times New Roman" w:hAnsi="Times New Roman" w:cs="Times New Roman"/>
                <w:b/>
                <w:sz w:val="24"/>
                <w:szCs w:val="24"/>
                <w:lang w:eastAsia="en-US"/>
              </w:rPr>
              <w:t>0</w:t>
            </w:r>
          </w:p>
        </w:tc>
      </w:tr>
      <w:tr w:rsidR="00587139" w:rsidRPr="00587139" w:rsidTr="007A5D0C">
        <w:trPr>
          <w:trHeight w:val="330"/>
        </w:trPr>
        <w:tc>
          <w:tcPr>
            <w:tcW w:w="4710" w:type="dxa"/>
            <w:tcBorders>
              <w:top w:val="nil"/>
              <w:left w:val="single" w:sz="8" w:space="0" w:color="auto"/>
              <w:bottom w:val="single" w:sz="8" w:space="0" w:color="auto"/>
              <w:right w:val="single" w:sz="8" w:space="0" w:color="auto"/>
            </w:tcBorders>
            <w:vAlign w:val="center"/>
            <w:hideMark/>
          </w:tcPr>
          <w:p w:rsidR="00587139" w:rsidRPr="00587139" w:rsidRDefault="00587139" w:rsidP="00587139">
            <w:pPr>
              <w:spacing w:after="0" w:line="240" w:lineRule="auto"/>
              <w:jc w:val="both"/>
              <w:rPr>
                <w:rFonts w:ascii="Times New Roman" w:eastAsia="Times New Roman" w:hAnsi="Times New Roman" w:cs="Times New Roman"/>
                <w:sz w:val="24"/>
                <w:szCs w:val="24"/>
                <w:lang w:val="ru-RU" w:eastAsia="en-US"/>
              </w:rPr>
            </w:pPr>
            <w:r w:rsidRPr="00587139">
              <w:rPr>
                <w:rFonts w:ascii="Times New Roman" w:eastAsia="Times New Roman" w:hAnsi="Times New Roman" w:cs="Times New Roman"/>
                <w:sz w:val="24"/>
                <w:szCs w:val="24"/>
                <w:lang w:eastAsia="en-US"/>
              </w:rPr>
              <w:t>Оправдани лица с влязъл в сила съдебен акт</w:t>
            </w:r>
          </w:p>
        </w:tc>
        <w:tc>
          <w:tcPr>
            <w:tcW w:w="945"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0</w:t>
            </w:r>
          </w:p>
        </w:tc>
        <w:tc>
          <w:tcPr>
            <w:tcW w:w="918"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1</w:t>
            </w:r>
          </w:p>
        </w:tc>
        <w:tc>
          <w:tcPr>
            <w:tcW w:w="918" w:type="dxa"/>
            <w:tcBorders>
              <w:top w:val="nil"/>
              <w:left w:val="nil"/>
              <w:bottom w:val="single" w:sz="8" w:space="0" w:color="auto"/>
              <w:right w:val="single" w:sz="8" w:space="0" w:color="auto"/>
            </w:tcBorders>
          </w:tcPr>
          <w:p w:rsidR="00587139" w:rsidRPr="00587139" w:rsidRDefault="00587139" w:rsidP="00587139">
            <w:pPr>
              <w:spacing w:after="0" w:line="240" w:lineRule="auto"/>
              <w:jc w:val="center"/>
              <w:rPr>
                <w:rFonts w:ascii="Times New Roman" w:eastAsia="Times New Roman" w:hAnsi="Times New Roman" w:cs="Times New Roman"/>
                <w:b/>
                <w:sz w:val="24"/>
                <w:szCs w:val="24"/>
                <w:lang w:eastAsia="en-US"/>
              </w:rPr>
            </w:pPr>
            <w:r w:rsidRPr="00587139">
              <w:rPr>
                <w:rFonts w:ascii="Times New Roman" w:eastAsia="Times New Roman" w:hAnsi="Times New Roman" w:cs="Times New Roman"/>
                <w:b/>
                <w:sz w:val="24"/>
                <w:szCs w:val="24"/>
                <w:lang w:eastAsia="en-US"/>
              </w:rPr>
              <w:t>0</w:t>
            </w:r>
          </w:p>
        </w:tc>
      </w:tr>
    </w:tbl>
    <w:p w:rsidR="00587139" w:rsidRPr="00587139" w:rsidRDefault="00587139" w:rsidP="00587139">
      <w:pPr>
        <w:widowControl w:val="0"/>
        <w:autoSpaceDE w:val="0"/>
        <w:autoSpaceDN w:val="0"/>
        <w:adjustRightInd w:val="0"/>
        <w:spacing w:after="0" w:line="240" w:lineRule="auto"/>
        <w:jc w:val="both"/>
        <w:rPr>
          <w:rFonts w:ascii="Times New Roman" w:eastAsia="Times New Roman" w:hAnsi="Times New Roman" w:cs="Times New Roman"/>
          <w:b/>
          <w:i/>
          <w:color w:val="FF0000"/>
          <w:sz w:val="28"/>
          <w:szCs w:val="28"/>
          <w:lang w:eastAsia="en-US"/>
        </w:rPr>
      </w:pPr>
      <w:r w:rsidRPr="00587139">
        <w:rPr>
          <w:rFonts w:ascii="Times New Roman" w:eastAsia="Times New Roman" w:hAnsi="Times New Roman" w:cs="Times New Roman"/>
          <w:b/>
          <w:i/>
          <w:color w:val="FF0000"/>
          <w:sz w:val="28"/>
          <w:szCs w:val="28"/>
          <w:lang w:eastAsia="en-US"/>
        </w:rPr>
        <w:t xml:space="preserve">               </w:t>
      </w:r>
    </w:p>
    <w:p w:rsidR="00587139" w:rsidRPr="00587139" w:rsidRDefault="00587139" w:rsidP="0058713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en-US"/>
        </w:rPr>
      </w:pPr>
      <w:r w:rsidRPr="00587139">
        <w:rPr>
          <w:rFonts w:ascii="Times New Roman" w:eastAsia="Times New Roman" w:hAnsi="Times New Roman" w:cs="Times New Roman"/>
          <w:sz w:val="28"/>
          <w:szCs w:val="28"/>
          <w:lang w:eastAsia="en-US"/>
        </w:rPr>
        <w:t>През изминалата година в ОП Враца са наблюдавани общо 6 бр. досъдебни производства от разискваните такива, при идентичен брой и за 2021 год.</w:t>
      </w:r>
    </w:p>
    <w:p w:rsidR="00587139" w:rsidRPr="00587139" w:rsidRDefault="00587139" w:rsidP="0058713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en-US"/>
        </w:rPr>
      </w:pPr>
      <w:r w:rsidRPr="00587139">
        <w:rPr>
          <w:rFonts w:ascii="Times New Roman" w:eastAsia="Times New Roman" w:hAnsi="Times New Roman" w:cs="Times New Roman"/>
          <w:sz w:val="28"/>
          <w:szCs w:val="28"/>
          <w:lang w:eastAsia="en-US"/>
        </w:rPr>
        <w:t>Наблюдаваните ДП по видове престъпления, съобразно систематиката на НК се разпределят, както следва:</w:t>
      </w:r>
    </w:p>
    <w:p w:rsidR="00587139" w:rsidRPr="00587139" w:rsidRDefault="00587139" w:rsidP="0058713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en-US"/>
        </w:rPr>
      </w:pPr>
      <w:r w:rsidRPr="00587139">
        <w:rPr>
          <w:rFonts w:ascii="Times New Roman" w:eastAsia="Times New Roman" w:hAnsi="Times New Roman" w:cs="Times New Roman"/>
          <w:sz w:val="28"/>
          <w:szCs w:val="28"/>
          <w:lang w:eastAsia="en-US"/>
        </w:rPr>
        <w:t>- престъпления против паричната и кредитната система - по чл. 248а НК - 4 бр.;</w:t>
      </w:r>
    </w:p>
    <w:p w:rsidR="00587139" w:rsidRPr="00587139" w:rsidRDefault="00587139" w:rsidP="0058713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en-US"/>
        </w:rPr>
      </w:pPr>
      <w:r w:rsidRPr="00587139">
        <w:rPr>
          <w:rFonts w:ascii="Times New Roman" w:eastAsia="Times New Roman" w:hAnsi="Times New Roman" w:cs="Times New Roman"/>
          <w:sz w:val="28"/>
          <w:szCs w:val="28"/>
          <w:lang w:eastAsia="en-US"/>
        </w:rPr>
        <w:t xml:space="preserve">- престъпления против финансовата, данъчната и осигурителната системи - по чл. 254б НК - 2бр. </w:t>
      </w:r>
    </w:p>
    <w:p w:rsidR="00587139" w:rsidRPr="00587139" w:rsidRDefault="00587139" w:rsidP="0058713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en-US"/>
        </w:rPr>
      </w:pPr>
      <w:r w:rsidRPr="00587139">
        <w:rPr>
          <w:rFonts w:ascii="Times New Roman" w:eastAsia="Times New Roman" w:hAnsi="Times New Roman" w:cs="Times New Roman"/>
          <w:sz w:val="28"/>
          <w:szCs w:val="28"/>
          <w:lang w:eastAsia="en-US"/>
        </w:rPr>
        <w:t xml:space="preserve">Решени от прокурор са 4 бр. производства (67% от наблюдаваните ДП, при 67 % за 2021 г.), като няма дело внесено в съда. </w:t>
      </w:r>
    </w:p>
    <w:p w:rsidR="00587139" w:rsidRPr="00587139" w:rsidRDefault="00587139" w:rsidP="00587139">
      <w:pPr>
        <w:spacing w:after="0" w:line="240" w:lineRule="auto"/>
        <w:ind w:right="-83" w:firstLine="708"/>
        <w:jc w:val="both"/>
        <w:rPr>
          <w:rFonts w:ascii="Times New Roman" w:eastAsia="Times New Roman" w:hAnsi="Times New Roman" w:cs="Times New Roman"/>
          <w:b/>
          <w:i/>
          <w:sz w:val="28"/>
          <w:szCs w:val="28"/>
          <w:lang w:eastAsia="en-US"/>
        </w:rPr>
      </w:pPr>
      <w:r w:rsidRPr="00587139">
        <w:rPr>
          <w:rFonts w:ascii="Times New Roman" w:eastAsia="Times New Roman" w:hAnsi="Times New Roman" w:cs="Times New Roman"/>
          <w:b/>
          <w:i/>
          <w:sz w:val="28"/>
          <w:szCs w:val="28"/>
          <w:lang w:eastAsia="en-US"/>
        </w:rPr>
        <w:t xml:space="preserve">Престъпления, свързани с изготвяне, прокарване в  </w:t>
      </w:r>
      <w:proofErr w:type="spellStart"/>
      <w:r w:rsidRPr="00587139">
        <w:rPr>
          <w:rFonts w:ascii="Times New Roman" w:eastAsia="Times New Roman" w:hAnsi="Times New Roman" w:cs="Times New Roman"/>
          <w:b/>
          <w:i/>
          <w:sz w:val="28"/>
          <w:szCs w:val="28"/>
          <w:lang w:eastAsia="en-US"/>
        </w:rPr>
        <w:t>обращение</w:t>
      </w:r>
      <w:proofErr w:type="spellEnd"/>
      <w:r w:rsidRPr="00587139">
        <w:rPr>
          <w:rFonts w:ascii="Times New Roman" w:eastAsia="Times New Roman" w:hAnsi="Times New Roman" w:cs="Times New Roman"/>
          <w:b/>
          <w:i/>
          <w:sz w:val="28"/>
          <w:szCs w:val="28"/>
          <w:lang w:eastAsia="en-US"/>
        </w:rPr>
        <w:t xml:space="preserve"> и използване на неистински и преправени парични знаци и платежни инструменти   </w:t>
      </w:r>
    </w:p>
    <w:p w:rsidR="00587139" w:rsidRPr="00587139" w:rsidRDefault="00587139" w:rsidP="00587139">
      <w:pPr>
        <w:spacing w:after="0" w:line="240" w:lineRule="auto"/>
        <w:ind w:right="-83"/>
        <w:jc w:val="both"/>
        <w:rPr>
          <w:rFonts w:ascii="Times New Roman" w:eastAsia="Times New Roman" w:hAnsi="Times New Roman" w:cs="Times New Roman"/>
          <w:b/>
          <w:i/>
          <w:sz w:val="28"/>
          <w:szCs w:val="28"/>
          <w:lang w:eastAsia="en-US"/>
        </w:rPr>
      </w:pPr>
    </w:p>
    <w:tbl>
      <w:tblPr>
        <w:tblW w:w="7797" w:type="dxa"/>
        <w:tblInd w:w="817" w:type="dxa"/>
        <w:tblLayout w:type="fixed"/>
        <w:tblLook w:val="00A0" w:firstRow="1" w:lastRow="0" w:firstColumn="1" w:lastColumn="0" w:noHBand="0" w:noVBand="0"/>
      </w:tblPr>
      <w:tblGrid>
        <w:gridCol w:w="4821"/>
        <w:gridCol w:w="992"/>
        <w:gridCol w:w="992"/>
        <w:gridCol w:w="992"/>
      </w:tblGrid>
      <w:tr w:rsidR="00587139" w:rsidRPr="00587139" w:rsidTr="007A5D0C">
        <w:trPr>
          <w:trHeight w:val="315"/>
        </w:trPr>
        <w:tc>
          <w:tcPr>
            <w:tcW w:w="4821" w:type="dxa"/>
            <w:vMerge w:val="restart"/>
            <w:tcBorders>
              <w:top w:val="single" w:sz="8" w:space="0" w:color="auto"/>
              <w:left w:val="single" w:sz="8" w:space="0" w:color="auto"/>
              <w:bottom w:val="single" w:sz="8" w:space="0" w:color="000000"/>
              <w:right w:val="single" w:sz="8" w:space="0" w:color="auto"/>
            </w:tcBorders>
            <w:shd w:val="clear" w:color="auto" w:fill="BFBFBF"/>
            <w:vAlign w:val="center"/>
            <w:hideMark/>
          </w:tcPr>
          <w:p w:rsidR="00587139" w:rsidRPr="00587139" w:rsidRDefault="00587139" w:rsidP="00587139">
            <w:pPr>
              <w:spacing w:after="0" w:line="240" w:lineRule="auto"/>
              <w:jc w:val="center"/>
              <w:rPr>
                <w:rFonts w:ascii="Times New Roman" w:eastAsia="Times New Roman" w:hAnsi="Times New Roman" w:cs="Times New Roman"/>
                <w:b/>
                <w:bCs/>
                <w:sz w:val="24"/>
                <w:szCs w:val="24"/>
                <w:lang w:val="en-US" w:eastAsia="en-US"/>
              </w:rPr>
            </w:pPr>
            <w:r w:rsidRPr="00587139">
              <w:rPr>
                <w:rFonts w:ascii="Times New Roman" w:eastAsia="Times New Roman" w:hAnsi="Times New Roman" w:cs="Times New Roman"/>
                <w:b/>
                <w:bCs/>
                <w:sz w:val="24"/>
                <w:szCs w:val="24"/>
                <w:lang w:eastAsia="en-US"/>
              </w:rPr>
              <w:t>Показатели</w:t>
            </w:r>
          </w:p>
        </w:tc>
        <w:tc>
          <w:tcPr>
            <w:tcW w:w="992" w:type="dxa"/>
            <w:tcBorders>
              <w:top w:val="single" w:sz="8" w:space="0" w:color="auto"/>
              <w:left w:val="nil"/>
              <w:bottom w:val="nil"/>
              <w:right w:val="single" w:sz="8" w:space="0" w:color="auto"/>
            </w:tcBorders>
            <w:shd w:val="clear" w:color="auto" w:fill="BFBFBF"/>
          </w:tcPr>
          <w:p w:rsidR="00587139" w:rsidRPr="00587139" w:rsidRDefault="00587139" w:rsidP="00587139">
            <w:pPr>
              <w:spacing w:after="0" w:line="240" w:lineRule="auto"/>
              <w:jc w:val="center"/>
              <w:rPr>
                <w:rFonts w:ascii="Times New Roman" w:eastAsia="Times New Roman" w:hAnsi="Times New Roman" w:cs="Times New Roman"/>
                <w:b/>
                <w:bCs/>
                <w:sz w:val="24"/>
                <w:szCs w:val="24"/>
                <w:lang w:val="en-US" w:eastAsia="en-US"/>
              </w:rPr>
            </w:pPr>
          </w:p>
        </w:tc>
        <w:tc>
          <w:tcPr>
            <w:tcW w:w="992" w:type="dxa"/>
            <w:tcBorders>
              <w:top w:val="single" w:sz="8" w:space="0" w:color="auto"/>
              <w:left w:val="nil"/>
              <w:bottom w:val="nil"/>
              <w:right w:val="single" w:sz="8" w:space="0" w:color="auto"/>
            </w:tcBorders>
            <w:shd w:val="clear" w:color="auto" w:fill="BFBFBF"/>
          </w:tcPr>
          <w:p w:rsidR="00587139" w:rsidRPr="00587139" w:rsidRDefault="00587139" w:rsidP="00587139">
            <w:pPr>
              <w:spacing w:after="0" w:line="240" w:lineRule="auto"/>
              <w:jc w:val="center"/>
              <w:rPr>
                <w:rFonts w:ascii="Times New Roman" w:eastAsia="Times New Roman" w:hAnsi="Times New Roman" w:cs="Times New Roman"/>
                <w:bCs/>
                <w:sz w:val="24"/>
                <w:szCs w:val="24"/>
                <w:lang w:val="en-US" w:eastAsia="en-US"/>
              </w:rPr>
            </w:pPr>
          </w:p>
        </w:tc>
        <w:tc>
          <w:tcPr>
            <w:tcW w:w="992" w:type="dxa"/>
            <w:tcBorders>
              <w:top w:val="single" w:sz="8" w:space="0" w:color="auto"/>
              <w:left w:val="nil"/>
              <w:bottom w:val="nil"/>
              <w:right w:val="single" w:sz="8" w:space="0" w:color="auto"/>
            </w:tcBorders>
            <w:shd w:val="clear" w:color="auto" w:fill="BFBFBF"/>
          </w:tcPr>
          <w:p w:rsidR="00587139" w:rsidRPr="00587139" w:rsidRDefault="00587139" w:rsidP="00587139">
            <w:pPr>
              <w:spacing w:after="0" w:line="240" w:lineRule="auto"/>
              <w:jc w:val="center"/>
              <w:rPr>
                <w:rFonts w:ascii="Times New Roman" w:eastAsia="Times New Roman" w:hAnsi="Times New Roman" w:cs="Times New Roman"/>
                <w:b/>
                <w:bCs/>
                <w:sz w:val="24"/>
                <w:szCs w:val="24"/>
                <w:lang w:val="en-US" w:eastAsia="en-US"/>
              </w:rPr>
            </w:pPr>
          </w:p>
        </w:tc>
      </w:tr>
      <w:tr w:rsidR="00587139" w:rsidRPr="00587139" w:rsidTr="007A5D0C">
        <w:trPr>
          <w:trHeight w:val="330"/>
        </w:trPr>
        <w:tc>
          <w:tcPr>
            <w:tcW w:w="4821" w:type="dxa"/>
            <w:vMerge/>
            <w:tcBorders>
              <w:top w:val="single" w:sz="8" w:space="0" w:color="auto"/>
              <w:left w:val="single" w:sz="8" w:space="0" w:color="auto"/>
              <w:bottom w:val="single" w:sz="8" w:space="0" w:color="000000"/>
              <w:right w:val="single" w:sz="8" w:space="0" w:color="auto"/>
            </w:tcBorders>
            <w:vAlign w:val="center"/>
            <w:hideMark/>
          </w:tcPr>
          <w:p w:rsidR="00587139" w:rsidRPr="00587139" w:rsidRDefault="00587139" w:rsidP="00587139">
            <w:pPr>
              <w:spacing w:after="0" w:line="240" w:lineRule="auto"/>
              <w:jc w:val="both"/>
              <w:rPr>
                <w:rFonts w:ascii="Times New Roman" w:eastAsia="Times New Roman" w:hAnsi="Times New Roman" w:cs="Times New Roman"/>
                <w:b/>
                <w:bCs/>
                <w:sz w:val="24"/>
                <w:szCs w:val="24"/>
                <w:lang w:val="en-US" w:eastAsia="en-US"/>
              </w:rPr>
            </w:pPr>
          </w:p>
        </w:tc>
        <w:tc>
          <w:tcPr>
            <w:tcW w:w="992" w:type="dxa"/>
            <w:tcBorders>
              <w:top w:val="nil"/>
              <w:left w:val="nil"/>
              <w:bottom w:val="single" w:sz="8" w:space="0" w:color="auto"/>
              <w:right w:val="single" w:sz="8" w:space="0" w:color="auto"/>
            </w:tcBorders>
            <w:shd w:val="clear" w:color="auto" w:fill="BFBFBF"/>
            <w:hideMark/>
          </w:tcPr>
          <w:p w:rsidR="00587139" w:rsidRPr="00587139" w:rsidRDefault="00587139" w:rsidP="00587139">
            <w:pPr>
              <w:spacing w:after="0" w:line="240" w:lineRule="auto"/>
              <w:jc w:val="center"/>
              <w:rPr>
                <w:rFonts w:ascii="Times New Roman" w:eastAsia="Times New Roman" w:hAnsi="Times New Roman" w:cs="Times New Roman"/>
                <w:b/>
                <w:bCs/>
                <w:sz w:val="24"/>
                <w:szCs w:val="24"/>
                <w:lang w:eastAsia="en-US"/>
              </w:rPr>
            </w:pPr>
            <w:r w:rsidRPr="00587139">
              <w:rPr>
                <w:rFonts w:ascii="Times New Roman" w:eastAsia="Times New Roman" w:hAnsi="Times New Roman" w:cs="Times New Roman"/>
                <w:b/>
                <w:bCs/>
                <w:sz w:val="24"/>
                <w:szCs w:val="24"/>
                <w:lang w:eastAsia="en-US"/>
              </w:rPr>
              <w:t>2020 г.</w:t>
            </w:r>
          </w:p>
        </w:tc>
        <w:tc>
          <w:tcPr>
            <w:tcW w:w="992" w:type="dxa"/>
            <w:tcBorders>
              <w:top w:val="nil"/>
              <w:left w:val="nil"/>
              <w:bottom w:val="single" w:sz="8" w:space="0" w:color="auto"/>
              <w:right w:val="single" w:sz="8" w:space="0" w:color="auto"/>
            </w:tcBorders>
            <w:shd w:val="clear" w:color="auto" w:fill="BFBFBF"/>
            <w:hideMark/>
          </w:tcPr>
          <w:p w:rsidR="00587139" w:rsidRPr="00587139" w:rsidRDefault="00587139" w:rsidP="00587139">
            <w:pPr>
              <w:spacing w:after="0" w:line="240" w:lineRule="auto"/>
              <w:jc w:val="center"/>
              <w:rPr>
                <w:rFonts w:ascii="Times New Roman" w:eastAsia="Times New Roman" w:hAnsi="Times New Roman" w:cs="Times New Roman"/>
                <w:bCs/>
                <w:sz w:val="24"/>
                <w:szCs w:val="24"/>
                <w:lang w:eastAsia="en-US"/>
              </w:rPr>
            </w:pPr>
            <w:r w:rsidRPr="00587139">
              <w:rPr>
                <w:rFonts w:ascii="Times New Roman" w:eastAsia="Times New Roman" w:hAnsi="Times New Roman" w:cs="Times New Roman"/>
                <w:bCs/>
                <w:sz w:val="24"/>
                <w:szCs w:val="24"/>
                <w:lang w:eastAsia="en-US"/>
              </w:rPr>
              <w:t>2021 г</w:t>
            </w:r>
          </w:p>
        </w:tc>
        <w:tc>
          <w:tcPr>
            <w:tcW w:w="992" w:type="dxa"/>
            <w:tcBorders>
              <w:top w:val="nil"/>
              <w:left w:val="nil"/>
              <w:bottom w:val="single" w:sz="8" w:space="0" w:color="auto"/>
              <w:right w:val="single" w:sz="8" w:space="0" w:color="auto"/>
            </w:tcBorders>
            <w:shd w:val="clear" w:color="auto" w:fill="BFBFBF"/>
          </w:tcPr>
          <w:p w:rsidR="00587139" w:rsidRPr="00587139" w:rsidRDefault="00587139" w:rsidP="00587139">
            <w:pPr>
              <w:spacing w:after="0" w:line="240" w:lineRule="auto"/>
              <w:jc w:val="center"/>
              <w:rPr>
                <w:rFonts w:ascii="Times New Roman" w:eastAsia="Times New Roman" w:hAnsi="Times New Roman" w:cs="Times New Roman"/>
                <w:b/>
                <w:bCs/>
                <w:sz w:val="24"/>
                <w:szCs w:val="24"/>
                <w:lang w:eastAsia="en-US"/>
              </w:rPr>
            </w:pPr>
            <w:r w:rsidRPr="00587139">
              <w:rPr>
                <w:rFonts w:ascii="Times New Roman" w:eastAsia="Times New Roman" w:hAnsi="Times New Roman" w:cs="Times New Roman"/>
                <w:b/>
                <w:bCs/>
                <w:sz w:val="24"/>
                <w:szCs w:val="24"/>
                <w:lang w:eastAsia="en-US"/>
              </w:rPr>
              <w:t>2022 г.</w:t>
            </w:r>
          </w:p>
        </w:tc>
      </w:tr>
      <w:tr w:rsidR="00587139" w:rsidRPr="00587139" w:rsidTr="007A5D0C">
        <w:trPr>
          <w:trHeight w:val="330"/>
        </w:trPr>
        <w:tc>
          <w:tcPr>
            <w:tcW w:w="4821" w:type="dxa"/>
            <w:tcBorders>
              <w:top w:val="nil"/>
              <w:left w:val="single" w:sz="8" w:space="0" w:color="auto"/>
              <w:bottom w:val="single" w:sz="8" w:space="0" w:color="auto"/>
              <w:right w:val="single" w:sz="8" w:space="0" w:color="auto"/>
            </w:tcBorders>
            <w:vAlign w:val="center"/>
            <w:hideMark/>
          </w:tcPr>
          <w:p w:rsidR="00587139" w:rsidRPr="00587139" w:rsidRDefault="00587139" w:rsidP="00587139">
            <w:pPr>
              <w:spacing w:after="0" w:line="240" w:lineRule="auto"/>
              <w:jc w:val="both"/>
              <w:rPr>
                <w:rFonts w:ascii="Times New Roman" w:eastAsia="Times New Roman" w:hAnsi="Times New Roman" w:cs="Times New Roman"/>
                <w:sz w:val="24"/>
                <w:szCs w:val="24"/>
                <w:lang w:val="en-US" w:eastAsia="en-US"/>
              </w:rPr>
            </w:pPr>
            <w:r w:rsidRPr="00587139">
              <w:rPr>
                <w:rFonts w:ascii="Times New Roman" w:eastAsia="Times New Roman" w:hAnsi="Times New Roman" w:cs="Times New Roman"/>
                <w:sz w:val="24"/>
                <w:szCs w:val="24"/>
                <w:lang w:eastAsia="en-US"/>
              </w:rPr>
              <w:t>Наблюдавани ДП</w:t>
            </w:r>
          </w:p>
        </w:tc>
        <w:tc>
          <w:tcPr>
            <w:tcW w:w="992" w:type="dxa"/>
            <w:tcBorders>
              <w:top w:val="nil"/>
              <w:left w:val="nil"/>
              <w:bottom w:val="single" w:sz="8" w:space="0" w:color="auto"/>
              <w:right w:val="single" w:sz="8" w:space="0" w:color="auto"/>
            </w:tcBorders>
          </w:tcPr>
          <w:p w:rsidR="00587139" w:rsidRPr="00587139" w:rsidRDefault="00587139" w:rsidP="00587139">
            <w:pPr>
              <w:spacing w:after="0" w:line="240" w:lineRule="auto"/>
              <w:jc w:val="both"/>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49</w:t>
            </w:r>
          </w:p>
        </w:tc>
        <w:tc>
          <w:tcPr>
            <w:tcW w:w="992" w:type="dxa"/>
            <w:tcBorders>
              <w:top w:val="nil"/>
              <w:left w:val="nil"/>
              <w:bottom w:val="single" w:sz="8" w:space="0" w:color="auto"/>
              <w:right w:val="single" w:sz="8" w:space="0" w:color="auto"/>
            </w:tcBorders>
          </w:tcPr>
          <w:p w:rsidR="00587139" w:rsidRPr="00587139" w:rsidRDefault="00587139" w:rsidP="00587139">
            <w:pPr>
              <w:spacing w:after="0" w:line="240" w:lineRule="auto"/>
              <w:jc w:val="both"/>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53</w:t>
            </w:r>
          </w:p>
        </w:tc>
        <w:tc>
          <w:tcPr>
            <w:tcW w:w="992" w:type="dxa"/>
            <w:tcBorders>
              <w:top w:val="nil"/>
              <w:left w:val="nil"/>
              <w:bottom w:val="single" w:sz="8" w:space="0" w:color="auto"/>
              <w:right w:val="single" w:sz="8" w:space="0" w:color="auto"/>
            </w:tcBorders>
          </w:tcPr>
          <w:p w:rsidR="00587139" w:rsidRPr="00587139" w:rsidRDefault="00587139" w:rsidP="00587139">
            <w:pPr>
              <w:spacing w:after="0" w:line="240" w:lineRule="auto"/>
              <w:jc w:val="both"/>
              <w:rPr>
                <w:rFonts w:ascii="Times New Roman" w:eastAsia="Times New Roman" w:hAnsi="Times New Roman" w:cs="Times New Roman"/>
                <w:b/>
                <w:sz w:val="24"/>
                <w:szCs w:val="24"/>
                <w:lang w:eastAsia="en-US"/>
              </w:rPr>
            </w:pPr>
            <w:r w:rsidRPr="00587139">
              <w:rPr>
                <w:rFonts w:ascii="Times New Roman" w:eastAsia="Times New Roman" w:hAnsi="Times New Roman" w:cs="Times New Roman"/>
                <w:b/>
                <w:sz w:val="24"/>
                <w:szCs w:val="24"/>
                <w:lang w:eastAsia="en-US"/>
              </w:rPr>
              <w:t>56</w:t>
            </w:r>
          </w:p>
        </w:tc>
      </w:tr>
      <w:tr w:rsidR="00587139" w:rsidRPr="00587139" w:rsidTr="007A5D0C">
        <w:trPr>
          <w:trHeight w:val="330"/>
        </w:trPr>
        <w:tc>
          <w:tcPr>
            <w:tcW w:w="4821" w:type="dxa"/>
            <w:tcBorders>
              <w:top w:val="nil"/>
              <w:left w:val="single" w:sz="8" w:space="0" w:color="auto"/>
              <w:bottom w:val="single" w:sz="8" w:space="0" w:color="auto"/>
              <w:right w:val="single" w:sz="8" w:space="0" w:color="auto"/>
            </w:tcBorders>
            <w:vAlign w:val="center"/>
            <w:hideMark/>
          </w:tcPr>
          <w:p w:rsidR="00587139" w:rsidRPr="00587139" w:rsidRDefault="00587139" w:rsidP="00587139">
            <w:pPr>
              <w:spacing w:after="0" w:line="240" w:lineRule="auto"/>
              <w:jc w:val="both"/>
              <w:rPr>
                <w:rFonts w:ascii="Times New Roman" w:eastAsia="Times New Roman" w:hAnsi="Times New Roman" w:cs="Times New Roman"/>
                <w:sz w:val="24"/>
                <w:szCs w:val="24"/>
                <w:lang w:val="en-US" w:eastAsia="en-US"/>
              </w:rPr>
            </w:pPr>
            <w:r w:rsidRPr="00587139">
              <w:rPr>
                <w:rFonts w:ascii="Times New Roman" w:eastAsia="Times New Roman" w:hAnsi="Times New Roman" w:cs="Times New Roman"/>
                <w:sz w:val="24"/>
                <w:szCs w:val="24"/>
                <w:lang w:eastAsia="en-US"/>
              </w:rPr>
              <w:t>Новообразувани ДП</w:t>
            </w:r>
          </w:p>
        </w:tc>
        <w:tc>
          <w:tcPr>
            <w:tcW w:w="992" w:type="dxa"/>
            <w:tcBorders>
              <w:top w:val="nil"/>
              <w:left w:val="nil"/>
              <w:bottom w:val="single" w:sz="8" w:space="0" w:color="auto"/>
              <w:right w:val="single" w:sz="8" w:space="0" w:color="auto"/>
            </w:tcBorders>
          </w:tcPr>
          <w:p w:rsidR="00587139" w:rsidRPr="00587139" w:rsidRDefault="00587139" w:rsidP="00587139">
            <w:pPr>
              <w:spacing w:after="0" w:line="240" w:lineRule="auto"/>
              <w:jc w:val="both"/>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23</w:t>
            </w:r>
          </w:p>
        </w:tc>
        <w:tc>
          <w:tcPr>
            <w:tcW w:w="992" w:type="dxa"/>
            <w:tcBorders>
              <w:top w:val="nil"/>
              <w:left w:val="nil"/>
              <w:bottom w:val="single" w:sz="8" w:space="0" w:color="auto"/>
              <w:right w:val="single" w:sz="8" w:space="0" w:color="auto"/>
            </w:tcBorders>
          </w:tcPr>
          <w:p w:rsidR="00587139" w:rsidRPr="00587139" w:rsidRDefault="00587139" w:rsidP="00587139">
            <w:pPr>
              <w:spacing w:after="0" w:line="240" w:lineRule="auto"/>
              <w:jc w:val="both"/>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30</w:t>
            </w:r>
          </w:p>
        </w:tc>
        <w:tc>
          <w:tcPr>
            <w:tcW w:w="992" w:type="dxa"/>
            <w:tcBorders>
              <w:top w:val="nil"/>
              <w:left w:val="nil"/>
              <w:bottom w:val="single" w:sz="8" w:space="0" w:color="auto"/>
              <w:right w:val="single" w:sz="8" w:space="0" w:color="auto"/>
            </w:tcBorders>
          </w:tcPr>
          <w:p w:rsidR="00587139" w:rsidRPr="00587139" w:rsidRDefault="00587139" w:rsidP="00587139">
            <w:pPr>
              <w:spacing w:after="0" w:line="240" w:lineRule="auto"/>
              <w:jc w:val="both"/>
              <w:rPr>
                <w:rFonts w:ascii="Times New Roman" w:eastAsia="Times New Roman" w:hAnsi="Times New Roman" w:cs="Times New Roman"/>
                <w:b/>
                <w:sz w:val="24"/>
                <w:szCs w:val="24"/>
                <w:lang w:eastAsia="en-US"/>
              </w:rPr>
            </w:pPr>
            <w:r w:rsidRPr="00587139">
              <w:rPr>
                <w:rFonts w:ascii="Times New Roman" w:eastAsia="Times New Roman" w:hAnsi="Times New Roman" w:cs="Times New Roman"/>
                <w:b/>
                <w:sz w:val="24"/>
                <w:szCs w:val="24"/>
                <w:lang w:eastAsia="en-US"/>
              </w:rPr>
              <w:t>26</w:t>
            </w:r>
          </w:p>
        </w:tc>
      </w:tr>
      <w:tr w:rsidR="00587139" w:rsidRPr="00587139" w:rsidTr="007A5D0C">
        <w:trPr>
          <w:trHeight w:val="330"/>
        </w:trPr>
        <w:tc>
          <w:tcPr>
            <w:tcW w:w="4821" w:type="dxa"/>
            <w:tcBorders>
              <w:top w:val="nil"/>
              <w:left w:val="single" w:sz="8" w:space="0" w:color="auto"/>
              <w:bottom w:val="single" w:sz="8" w:space="0" w:color="auto"/>
              <w:right w:val="single" w:sz="8" w:space="0" w:color="auto"/>
            </w:tcBorders>
            <w:vAlign w:val="center"/>
            <w:hideMark/>
          </w:tcPr>
          <w:p w:rsidR="00587139" w:rsidRPr="00587139" w:rsidRDefault="00587139" w:rsidP="00587139">
            <w:pPr>
              <w:spacing w:after="0" w:line="240" w:lineRule="auto"/>
              <w:jc w:val="both"/>
              <w:rPr>
                <w:rFonts w:ascii="Times New Roman" w:eastAsia="Times New Roman" w:hAnsi="Times New Roman" w:cs="Times New Roman"/>
                <w:sz w:val="24"/>
                <w:szCs w:val="24"/>
                <w:lang w:val="en-US" w:eastAsia="en-US"/>
              </w:rPr>
            </w:pPr>
            <w:r w:rsidRPr="00587139">
              <w:rPr>
                <w:rFonts w:ascii="Times New Roman" w:eastAsia="Times New Roman" w:hAnsi="Times New Roman" w:cs="Times New Roman"/>
                <w:sz w:val="24"/>
                <w:szCs w:val="24"/>
                <w:lang w:eastAsia="en-US"/>
              </w:rPr>
              <w:t>Решени ДП</w:t>
            </w:r>
          </w:p>
        </w:tc>
        <w:tc>
          <w:tcPr>
            <w:tcW w:w="992" w:type="dxa"/>
            <w:tcBorders>
              <w:top w:val="nil"/>
              <w:left w:val="nil"/>
              <w:bottom w:val="single" w:sz="8" w:space="0" w:color="auto"/>
              <w:right w:val="single" w:sz="8" w:space="0" w:color="auto"/>
            </w:tcBorders>
          </w:tcPr>
          <w:p w:rsidR="00587139" w:rsidRPr="00587139" w:rsidRDefault="00587139" w:rsidP="00587139">
            <w:pPr>
              <w:spacing w:after="0" w:line="240" w:lineRule="auto"/>
              <w:jc w:val="both"/>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37</w:t>
            </w:r>
          </w:p>
        </w:tc>
        <w:tc>
          <w:tcPr>
            <w:tcW w:w="992" w:type="dxa"/>
            <w:tcBorders>
              <w:top w:val="nil"/>
              <w:left w:val="nil"/>
              <w:bottom w:val="single" w:sz="8" w:space="0" w:color="auto"/>
              <w:right w:val="single" w:sz="8" w:space="0" w:color="auto"/>
            </w:tcBorders>
          </w:tcPr>
          <w:p w:rsidR="00587139" w:rsidRPr="00587139" w:rsidRDefault="00587139" w:rsidP="00587139">
            <w:pPr>
              <w:spacing w:after="0" w:line="240" w:lineRule="auto"/>
              <w:jc w:val="both"/>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36</w:t>
            </w:r>
          </w:p>
        </w:tc>
        <w:tc>
          <w:tcPr>
            <w:tcW w:w="992" w:type="dxa"/>
            <w:tcBorders>
              <w:top w:val="nil"/>
              <w:left w:val="nil"/>
              <w:bottom w:val="single" w:sz="8" w:space="0" w:color="auto"/>
              <w:right w:val="single" w:sz="8" w:space="0" w:color="auto"/>
            </w:tcBorders>
          </w:tcPr>
          <w:p w:rsidR="00587139" w:rsidRPr="00587139" w:rsidRDefault="00587139" w:rsidP="00587139">
            <w:pPr>
              <w:spacing w:after="0" w:line="240" w:lineRule="auto"/>
              <w:jc w:val="both"/>
              <w:rPr>
                <w:rFonts w:ascii="Times New Roman" w:eastAsia="Times New Roman" w:hAnsi="Times New Roman" w:cs="Times New Roman"/>
                <w:b/>
                <w:sz w:val="24"/>
                <w:szCs w:val="24"/>
                <w:lang w:eastAsia="en-US"/>
              </w:rPr>
            </w:pPr>
            <w:r w:rsidRPr="00587139">
              <w:rPr>
                <w:rFonts w:ascii="Times New Roman" w:eastAsia="Times New Roman" w:hAnsi="Times New Roman" w:cs="Times New Roman"/>
                <w:b/>
                <w:sz w:val="24"/>
                <w:szCs w:val="24"/>
                <w:lang w:eastAsia="en-US"/>
              </w:rPr>
              <w:t>33</w:t>
            </w:r>
          </w:p>
        </w:tc>
      </w:tr>
      <w:tr w:rsidR="00587139" w:rsidRPr="00587139" w:rsidTr="007A5D0C">
        <w:trPr>
          <w:trHeight w:val="330"/>
        </w:trPr>
        <w:tc>
          <w:tcPr>
            <w:tcW w:w="4821" w:type="dxa"/>
            <w:tcBorders>
              <w:top w:val="nil"/>
              <w:left w:val="single" w:sz="8" w:space="0" w:color="auto"/>
              <w:bottom w:val="single" w:sz="8" w:space="0" w:color="auto"/>
              <w:right w:val="single" w:sz="8" w:space="0" w:color="auto"/>
            </w:tcBorders>
            <w:vAlign w:val="center"/>
            <w:hideMark/>
          </w:tcPr>
          <w:p w:rsidR="00587139" w:rsidRPr="00587139" w:rsidRDefault="00587139" w:rsidP="00587139">
            <w:pPr>
              <w:spacing w:after="0" w:line="240" w:lineRule="auto"/>
              <w:jc w:val="both"/>
              <w:rPr>
                <w:rFonts w:ascii="Times New Roman" w:eastAsia="Times New Roman" w:hAnsi="Times New Roman" w:cs="Times New Roman"/>
                <w:sz w:val="24"/>
                <w:szCs w:val="24"/>
                <w:lang w:val="en-US" w:eastAsia="en-US"/>
              </w:rPr>
            </w:pPr>
            <w:r w:rsidRPr="00587139">
              <w:rPr>
                <w:rFonts w:ascii="Times New Roman" w:eastAsia="Times New Roman" w:hAnsi="Times New Roman" w:cs="Times New Roman"/>
                <w:sz w:val="24"/>
                <w:szCs w:val="24"/>
                <w:lang w:eastAsia="en-US"/>
              </w:rPr>
              <w:t>Спрени ДП</w:t>
            </w:r>
          </w:p>
        </w:tc>
        <w:tc>
          <w:tcPr>
            <w:tcW w:w="992" w:type="dxa"/>
            <w:tcBorders>
              <w:top w:val="nil"/>
              <w:left w:val="nil"/>
              <w:bottom w:val="single" w:sz="8" w:space="0" w:color="auto"/>
              <w:right w:val="single" w:sz="8" w:space="0" w:color="auto"/>
            </w:tcBorders>
          </w:tcPr>
          <w:p w:rsidR="00587139" w:rsidRPr="00587139" w:rsidRDefault="00587139" w:rsidP="00587139">
            <w:pPr>
              <w:spacing w:after="0" w:line="240" w:lineRule="auto"/>
              <w:jc w:val="both"/>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16</w:t>
            </w:r>
          </w:p>
        </w:tc>
        <w:tc>
          <w:tcPr>
            <w:tcW w:w="992" w:type="dxa"/>
            <w:tcBorders>
              <w:top w:val="nil"/>
              <w:left w:val="nil"/>
              <w:bottom w:val="single" w:sz="8" w:space="0" w:color="auto"/>
              <w:right w:val="single" w:sz="8" w:space="0" w:color="auto"/>
            </w:tcBorders>
          </w:tcPr>
          <w:p w:rsidR="00587139" w:rsidRPr="00587139" w:rsidRDefault="00587139" w:rsidP="00587139">
            <w:pPr>
              <w:spacing w:after="0" w:line="240" w:lineRule="auto"/>
              <w:jc w:val="both"/>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16</w:t>
            </w:r>
          </w:p>
        </w:tc>
        <w:tc>
          <w:tcPr>
            <w:tcW w:w="992" w:type="dxa"/>
            <w:tcBorders>
              <w:top w:val="nil"/>
              <w:left w:val="nil"/>
              <w:bottom w:val="single" w:sz="8" w:space="0" w:color="auto"/>
              <w:right w:val="single" w:sz="8" w:space="0" w:color="auto"/>
            </w:tcBorders>
          </w:tcPr>
          <w:p w:rsidR="00587139" w:rsidRPr="00587139" w:rsidRDefault="00587139" w:rsidP="00587139">
            <w:pPr>
              <w:spacing w:after="0" w:line="240" w:lineRule="auto"/>
              <w:jc w:val="both"/>
              <w:rPr>
                <w:rFonts w:ascii="Times New Roman" w:eastAsia="Times New Roman" w:hAnsi="Times New Roman" w:cs="Times New Roman"/>
                <w:b/>
                <w:sz w:val="24"/>
                <w:szCs w:val="24"/>
                <w:lang w:eastAsia="en-US"/>
              </w:rPr>
            </w:pPr>
            <w:r w:rsidRPr="00587139">
              <w:rPr>
                <w:rFonts w:ascii="Times New Roman" w:eastAsia="Times New Roman" w:hAnsi="Times New Roman" w:cs="Times New Roman"/>
                <w:b/>
                <w:sz w:val="24"/>
                <w:szCs w:val="24"/>
                <w:lang w:eastAsia="en-US"/>
              </w:rPr>
              <w:t>19</w:t>
            </w:r>
          </w:p>
        </w:tc>
      </w:tr>
      <w:tr w:rsidR="00587139" w:rsidRPr="00587139" w:rsidTr="007A5D0C">
        <w:trPr>
          <w:trHeight w:val="330"/>
        </w:trPr>
        <w:tc>
          <w:tcPr>
            <w:tcW w:w="4821" w:type="dxa"/>
            <w:tcBorders>
              <w:top w:val="nil"/>
              <w:left w:val="single" w:sz="8" w:space="0" w:color="auto"/>
              <w:bottom w:val="single" w:sz="8" w:space="0" w:color="auto"/>
              <w:right w:val="single" w:sz="8" w:space="0" w:color="auto"/>
            </w:tcBorders>
            <w:vAlign w:val="center"/>
            <w:hideMark/>
          </w:tcPr>
          <w:p w:rsidR="00587139" w:rsidRPr="00587139" w:rsidRDefault="00587139" w:rsidP="00587139">
            <w:pPr>
              <w:spacing w:after="0" w:line="240" w:lineRule="auto"/>
              <w:jc w:val="both"/>
              <w:rPr>
                <w:rFonts w:ascii="Times New Roman" w:eastAsia="Times New Roman" w:hAnsi="Times New Roman" w:cs="Times New Roman"/>
                <w:sz w:val="24"/>
                <w:szCs w:val="24"/>
                <w:lang w:val="en-US" w:eastAsia="en-US"/>
              </w:rPr>
            </w:pPr>
            <w:r w:rsidRPr="00587139">
              <w:rPr>
                <w:rFonts w:ascii="Times New Roman" w:eastAsia="Times New Roman" w:hAnsi="Times New Roman" w:cs="Times New Roman"/>
                <w:sz w:val="24"/>
                <w:szCs w:val="24"/>
                <w:lang w:eastAsia="en-US"/>
              </w:rPr>
              <w:t>Прекратени ДП</w:t>
            </w:r>
          </w:p>
        </w:tc>
        <w:tc>
          <w:tcPr>
            <w:tcW w:w="992" w:type="dxa"/>
            <w:tcBorders>
              <w:top w:val="nil"/>
              <w:left w:val="nil"/>
              <w:bottom w:val="single" w:sz="8" w:space="0" w:color="auto"/>
              <w:right w:val="single" w:sz="8" w:space="0" w:color="auto"/>
            </w:tcBorders>
          </w:tcPr>
          <w:p w:rsidR="00587139" w:rsidRPr="00587139" w:rsidRDefault="00587139" w:rsidP="00587139">
            <w:pPr>
              <w:spacing w:after="0" w:line="240" w:lineRule="auto"/>
              <w:jc w:val="both"/>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9</w:t>
            </w:r>
          </w:p>
        </w:tc>
        <w:tc>
          <w:tcPr>
            <w:tcW w:w="992" w:type="dxa"/>
            <w:tcBorders>
              <w:top w:val="nil"/>
              <w:left w:val="nil"/>
              <w:bottom w:val="single" w:sz="8" w:space="0" w:color="auto"/>
              <w:right w:val="single" w:sz="8" w:space="0" w:color="auto"/>
            </w:tcBorders>
          </w:tcPr>
          <w:p w:rsidR="00587139" w:rsidRPr="00587139" w:rsidRDefault="00587139" w:rsidP="00587139">
            <w:pPr>
              <w:spacing w:after="0" w:line="240" w:lineRule="auto"/>
              <w:jc w:val="both"/>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8</w:t>
            </w:r>
          </w:p>
        </w:tc>
        <w:tc>
          <w:tcPr>
            <w:tcW w:w="992" w:type="dxa"/>
            <w:tcBorders>
              <w:top w:val="nil"/>
              <w:left w:val="nil"/>
              <w:bottom w:val="single" w:sz="8" w:space="0" w:color="auto"/>
              <w:right w:val="single" w:sz="8" w:space="0" w:color="auto"/>
            </w:tcBorders>
          </w:tcPr>
          <w:p w:rsidR="00587139" w:rsidRPr="00587139" w:rsidRDefault="00587139" w:rsidP="00587139">
            <w:pPr>
              <w:spacing w:after="0" w:line="240" w:lineRule="auto"/>
              <w:jc w:val="both"/>
              <w:rPr>
                <w:rFonts w:ascii="Times New Roman" w:eastAsia="Times New Roman" w:hAnsi="Times New Roman" w:cs="Times New Roman"/>
                <w:b/>
                <w:sz w:val="24"/>
                <w:szCs w:val="24"/>
                <w:lang w:eastAsia="en-US"/>
              </w:rPr>
            </w:pPr>
            <w:r w:rsidRPr="00587139">
              <w:rPr>
                <w:rFonts w:ascii="Times New Roman" w:eastAsia="Times New Roman" w:hAnsi="Times New Roman" w:cs="Times New Roman"/>
                <w:b/>
                <w:sz w:val="24"/>
                <w:szCs w:val="24"/>
                <w:lang w:eastAsia="en-US"/>
              </w:rPr>
              <w:t>7</w:t>
            </w:r>
          </w:p>
        </w:tc>
      </w:tr>
      <w:tr w:rsidR="00587139" w:rsidRPr="00587139" w:rsidTr="007A5D0C">
        <w:trPr>
          <w:trHeight w:val="330"/>
        </w:trPr>
        <w:tc>
          <w:tcPr>
            <w:tcW w:w="4821" w:type="dxa"/>
            <w:tcBorders>
              <w:top w:val="nil"/>
              <w:left w:val="single" w:sz="8" w:space="0" w:color="auto"/>
              <w:bottom w:val="single" w:sz="8" w:space="0" w:color="auto"/>
              <w:right w:val="single" w:sz="8" w:space="0" w:color="auto"/>
            </w:tcBorders>
            <w:vAlign w:val="center"/>
            <w:hideMark/>
          </w:tcPr>
          <w:p w:rsidR="00587139" w:rsidRPr="00587139" w:rsidRDefault="00587139" w:rsidP="00587139">
            <w:pPr>
              <w:spacing w:after="0" w:line="240" w:lineRule="auto"/>
              <w:jc w:val="both"/>
              <w:rPr>
                <w:rFonts w:ascii="Times New Roman" w:eastAsia="Times New Roman" w:hAnsi="Times New Roman" w:cs="Times New Roman"/>
                <w:sz w:val="24"/>
                <w:szCs w:val="24"/>
                <w:lang w:val="ru-RU" w:eastAsia="en-US"/>
              </w:rPr>
            </w:pPr>
            <w:r w:rsidRPr="00587139">
              <w:rPr>
                <w:rFonts w:ascii="Times New Roman" w:eastAsia="Times New Roman" w:hAnsi="Times New Roman" w:cs="Times New Roman"/>
                <w:sz w:val="24"/>
                <w:szCs w:val="24"/>
                <w:lang w:eastAsia="en-US"/>
              </w:rPr>
              <w:t>Прокурорски актове, внесени в съда</w:t>
            </w:r>
          </w:p>
        </w:tc>
        <w:tc>
          <w:tcPr>
            <w:tcW w:w="992" w:type="dxa"/>
            <w:tcBorders>
              <w:top w:val="nil"/>
              <w:left w:val="nil"/>
              <w:bottom w:val="single" w:sz="8" w:space="0" w:color="auto"/>
              <w:right w:val="single" w:sz="8" w:space="0" w:color="auto"/>
            </w:tcBorders>
          </w:tcPr>
          <w:p w:rsidR="00587139" w:rsidRPr="00587139" w:rsidRDefault="00587139" w:rsidP="00587139">
            <w:pPr>
              <w:spacing w:after="0" w:line="240" w:lineRule="auto"/>
              <w:jc w:val="both"/>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14</w:t>
            </w:r>
          </w:p>
        </w:tc>
        <w:tc>
          <w:tcPr>
            <w:tcW w:w="992" w:type="dxa"/>
            <w:tcBorders>
              <w:top w:val="nil"/>
              <w:left w:val="nil"/>
              <w:bottom w:val="single" w:sz="8" w:space="0" w:color="auto"/>
              <w:right w:val="single" w:sz="8" w:space="0" w:color="auto"/>
            </w:tcBorders>
          </w:tcPr>
          <w:p w:rsidR="00587139" w:rsidRPr="00587139" w:rsidRDefault="00587139" w:rsidP="00587139">
            <w:pPr>
              <w:spacing w:after="0" w:line="240" w:lineRule="auto"/>
              <w:jc w:val="both"/>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15</w:t>
            </w:r>
          </w:p>
        </w:tc>
        <w:tc>
          <w:tcPr>
            <w:tcW w:w="992" w:type="dxa"/>
            <w:tcBorders>
              <w:top w:val="nil"/>
              <w:left w:val="nil"/>
              <w:bottom w:val="single" w:sz="8" w:space="0" w:color="auto"/>
              <w:right w:val="single" w:sz="8" w:space="0" w:color="auto"/>
            </w:tcBorders>
          </w:tcPr>
          <w:p w:rsidR="00587139" w:rsidRPr="00587139" w:rsidRDefault="00587139" w:rsidP="00587139">
            <w:pPr>
              <w:spacing w:after="0" w:line="240" w:lineRule="auto"/>
              <w:jc w:val="both"/>
              <w:rPr>
                <w:rFonts w:ascii="Times New Roman" w:eastAsia="Times New Roman" w:hAnsi="Times New Roman" w:cs="Times New Roman"/>
                <w:b/>
                <w:sz w:val="24"/>
                <w:szCs w:val="24"/>
                <w:lang w:eastAsia="en-US"/>
              </w:rPr>
            </w:pPr>
            <w:r w:rsidRPr="00587139">
              <w:rPr>
                <w:rFonts w:ascii="Times New Roman" w:eastAsia="Times New Roman" w:hAnsi="Times New Roman" w:cs="Times New Roman"/>
                <w:b/>
                <w:sz w:val="24"/>
                <w:szCs w:val="24"/>
                <w:lang w:eastAsia="en-US"/>
              </w:rPr>
              <w:t>6</w:t>
            </w:r>
          </w:p>
        </w:tc>
      </w:tr>
      <w:tr w:rsidR="00587139" w:rsidRPr="00587139" w:rsidTr="007A5D0C">
        <w:trPr>
          <w:trHeight w:val="330"/>
        </w:trPr>
        <w:tc>
          <w:tcPr>
            <w:tcW w:w="4821" w:type="dxa"/>
            <w:tcBorders>
              <w:top w:val="nil"/>
              <w:left w:val="single" w:sz="8" w:space="0" w:color="auto"/>
              <w:bottom w:val="single" w:sz="8" w:space="0" w:color="auto"/>
              <w:right w:val="single" w:sz="8" w:space="0" w:color="auto"/>
            </w:tcBorders>
            <w:vAlign w:val="center"/>
            <w:hideMark/>
          </w:tcPr>
          <w:p w:rsidR="00587139" w:rsidRPr="00587139" w:rsidRDefault="00587139" w:rsidP="00587139">
            <w:pPr>
              <w:spacing w:after="0" w:line="240" w:lineRule="auto"/>
              <w:jc w:val="both"/>
              <w:rPr>
                <w:rFonts w:ascii="Times New Roman" w:eastAsia="Times New Roman" w:hAnsi="Times New Roman" w:cs="Times New Roman"/>
                <w:sz w:val="24"/>
                <w:szCs w:val="24"/>
                <w:lang w:val="en-US" w:eastAsia="en-US"/>
              </w:rPr>
            </w:pPr>
            <w:r w:rsidRPr="00587139">
              <w:rPr>
                <w:rFonts w:ascii="Times New Roman" w:eastAsia="Times New Roman" w:hAnsi="Times New Roman" w:cs="Times New Roman"/>
                <w:sz w:val="24"/>
                <w:szCs w:val="24"/>
                <w:lang w:eastAsia="en-US"/>
              </w:rPr>
              <w:t>Предадени на съд лица</w:t>
            </w:r>
          </w:p>
        </w:tc>
        <w:tc>
          <w:tcPr>
            <w:tcW w:w="992" w:type="dxa"/>
            <w:tcBorders>
              <w:top w:val="nil"/>
              <w:left w:val="nil"/>
              <w:bottom w:val="single" w:sz="8" w:space="0" w:color="auto"/>
              <w:right w:val="single" w:sz="8" w:space="0" w:color="auto"/>
            </w:tcBorders>
          </w:tcPr>
          <w:p w:rsidR="00587139" w:rsidRPr="00587139" w:rsidRDefault="00587139" w:rsidP="00587139">
            <w:pPr>
              <w:spacing w:after="0" w:line="240" w:lineRule="auto"/>
              <w:jc w:val="both"/>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14</w:t>
            </w:r>
          </w:p>
        </w:tc>
        <w:tc>
          <w:tcPr>
            <w:tcW w:w="992" w:type="dxa"/>
            <w:tcBorders>
              <w:top w:val="nil"/>
              <w:left w:val="nil"/>
              <w:bottom w:val="single" w:sz="8" w:space="0" w:color="auto"/>
              <w:right w:val="single" w:sz="8" w:space="0" w:color="auto"/>
            </w:tcBorders>
          </w:tcPr>
          <w:p w:rsidR="00587139" w:rsidRPr="00587139" w:rsidRDefault="00587139" w:rsidP="00587139">
            <w:pPr>
              <w:spacing w:after="0" w:line="240" w:lineRule="auto"/>
              <w:jc w:val="both"/>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15</w:t>
            </w:r>
          </w:p>
        </w:tc>
        <w:tc>
          <w:tcPr>
            <w:tcW w:w="992" w:type="dxa"/>
            <w:tcBorders>
              <w:top w:val="nil"/>
              <w:left w:val="nil"/>
              <w:bottom w:val="single" w:sz="8" w:space="0" w:color="auto"/>
              <w:right w:val="single" w:sz="8" w:space="0" w:color="auto"/>
            </w:tcBorders>
          </w:tcPr>
          <w:p w:rsidR="00587139" w:rsidRPr="00587139" w:rsidRDefault="00587139" w:rsidP="00587139">
            <w:pPr>
              <w:spacing w:after="0" w:line="240" w:lineRule="auto"/>
              <w:jc w:val="both"/>
              <w:rPr>
                <w:rFonts w:ascii="Times New Roman" w:eastAsia="Times New Roman" w:hAnsi="Times New Roman" w:cs="Times New Roman"/>
                <w:b/>
                <w:sz w:val="24"/>
                <w:szCs w:val="24"/>
                <w:lang w:eastAsia="en-US"/>
              </w:rPr>
            </w:pPr>
            <w:r w:rsidRPr="00587139">
              <w:rPr>
                <w:rFonts w:ascii="Times New Roman" w:eastAsia="Times New Roman" w:hAnsi="Times New Roman" w:cs="Times New Roman"/>
                <w:b/>
                <w:sz w:val="24"/>
                <w:szCs w:val="24"/>
                <w:lang w:eastAsia="en-US"/>
              </w:rPr>
              <w:t>6</w:t>
            </w:r>
          </w:p>
        </w:tc>
      </w:tr>
      <w:tr w:rsidR="00587139" w:rsidRPr="00587139" w:rsidTr="007A5D0C">
        <w:trPr>
          <w:trHeight w:val="330"/>
        </w:trPr>
        <w:tc>
          <w:tcPr>
            <w:tcW w:w="4821" w:type="dxa"/>
            <w:tcBorders>
              <w:top w:val="nil"/>
              <w:left w:val="single" w:sz="8" w:space="0" w:color="auto"/>
              <w:bottom w:val="single" w:sz="8" w:space="0" w:color="auto"/>
              <w:right w:val="single" w:sz="8" w:space="0" w:color="auto"/>
            </w:tcBorders>
            <w:vAlign w:val="center"/>
            <w:hideMark/>
          </w:tcPr>
          <w:p w:rsidR="00587139" w:rsidRPr="00587139" w:rsidRDefault="00587139" w:rsidP="00587139">
            <w:pPr>
              <w:spacing w:after="0" w:line="240" w:lineRule="auto"/>
              <w:jc w:val="both"/>
              <w:rPr>
                <w:rFonts w:ascii="Times New Roman" w:eastAsia="Times New Roman" w:hAnsi="Times New Roman" w:cs="Times New Roman"/>
                <w:sz w:val="24"/>
                <w:szCs w:val="24"/>
                <w:lang w:val="ru-RU" w:eastAsia="en-US"/>
              </w:rPr>
            </w:pPr>
            <w:r w:rsidRPr="00587139">
              <w:rPr>
                <w:rFonts w:ascii="Times New Roman" w:eastAsia="Times New Roman" w:hAnsi="Times New Roman" w:cs="Times New Roman"/>
                <w:sz w:val="24"/>
                <w:szCs w:val="24"/>
                <w:lang w:eastAsia="en-US"/>
              </w:rPr>
              <w:t>Върнати от съда дела на прокуратурата</w:t>
            </w:r>
          </w:p>
        </w:tc>
        <w:tc>
          <w:tcPr>
            <w:tcW w:w="992" w:type="dxa"/>
            <w:tcBorders>
              <w:top w:val="nil"/>
              <w:left w:val="nil"/>
              <w:bottom w:val="single" w:sz="8" w:space="0" w:color="auto"/>
              <w:right w:val="single" w:sz="8" w:space="0" w:color="auto"/>
            </w:tcBorders>
          </w:tcPr>
          <w:p w:rsidR="00587139" w:rsidRPr="00587139" w:rsidRDefault="00587139" w:rsidP="00587139">
            <w:pPr>
              <w:spacing w:after="0" w:line="240" w:lineRule="auto"/>
              <w:jc w:val="both"/>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0</w:t>
            </w:r>
          </w:p>
        </w:tc>
        <w:tc>
          <w:tcPr>
            <w:tcW w:w="992" w:type="dxa"/>
            <w:tcBorders>
              <w:top w:val="nil"/>
              <w:left w:val="nil"/>
              <w:bottom w:val="single" w:sz="8" w:space="0" w:color="auto"/>
              <w:right w:val="single" w:sz="8" w:space="0" w:color="auto"/>
            </w:tcBorders>
          </w:tcPr>
          <w:p w:rsidR="00587139" w:rsidRPr="00587139" w:rsidRDefault="00587139" w:rsidP="00587139">
            <w:pPr>
              <w:spacing w:after="0" w:line="240" w:lineRule="auto"/>
              <w:jc w:val="both"/>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0</w:t>
            </w:r>
          </w:p>
        </w:tc>
        <w:tc>
          <w:tcPr>
            <w:tcW w:w="992" w:type="dxa"/>
            <w:tcBorders>
              <w:top w:val="nil"/>
              <w:left w:val="nil"/>
              <w:bottom w:val="single" w:sz="8" w:space="0" w:color="auto"/>
              <w:right w:val="single" w:sz="8" w:space="0" w:color="auto"/>
            </w:tcBorders>
          </w:tcPr>
          <w:p w:rsidR="00587139" w:rsidRPr="00587139" w:rsidRDefault="00587139" w:rsidP="00587139">
            <w:pPr>
              <w:spacing w:after="0" w:line="240" w:lineRule="auto"/>
              <w:jc w:val="both"/>
              <w:rPr>
                <w:rFonts w:ascii="Times New Roman" w:eastAsia="Times New Roman" w:hAnsi="Times New Roman" w:cs="Times New Roman"/>
                <w:b/>
                <w:sz w:val="24"/>
                <w:szCs w:val="24"/>
                <w:lang w:eastAsia="en-US"/>
              </w:rPr>
            </w:pPr>
            <w:r w:rsidRPr="00587139">
              <w:rPr>
                <w:rFonts w:ascii="Times New Roman" w:eastAsia="Times New Roman" w:hAnsi="Times New Roman" w:cs="Times New Roman"/>
                <w:b/>
                <w:sz w:val="24"/>
                <w:szCs w:val="24"/>
                <w:lang w:eastAsia="en-US"/>
              </w:rPr>
              <w:t>0</w:t>
            </w:r>
          </w:p>
        </w:tc>
      </w:tr>
      <w:tr w:rsidR="00587139" w:rsidRPr="00587139" w:rsidTr="007A5D0C">
        <w:trPr>
          <w:trHeight w:val="330"/>
        </w:trPr>
        <w:tc>
          <w:tcPr>
            <w:tcW w:w="4821" w:type="dxa"/>
            <w:tcBorders>
              <w:top w:val="nil"/>
              <w:left w:val="single" w:sz="8" w:space="0" w:color="auto"/>
              <w:bottom w:val="single" w:sz="8" w:space="0" w:color="auto"/>
              <w:right w:val="single" w:sz="8" w:space="0" w:color="auto"/>
            </w:tcBorders>
            <w:vAlign w:val="center"/>
            <w:hideMark/>
          </w:tcPr>
          <w:p w:rsidR="00587139" w:rsidRPr="00587139" w:rsidRDefault="00587139" w:rsidP="00587139">
            <w:pPr>
              <w:spacing w:after="0" w:line="240" w:lineRule="auto"/>
              <w:jc w:val="both"/>
              <w:rPr>
                <w:rFonts w:ascii="Times New Roman" w:eastAsia="Times New Roman" w:hAnsi="Times New Roman" w:cs="Times New Roman"/>
                <w:sz w:val="24"/>
                <w:szCs w:val="24"/>
                <w:lang w:val="ru-RU" w:eastAsia="en-US"/>
              </w:rPr>
            </w:pPr>
            <w:r w:rsidRPr="00587139">
              <w:rPr>
                <w:rFonts w:ascii="Times New Roman" w:eastAsia="Times New Roman" w:hAnsi="Times New Roman" w:cs="Times New Roman"/>
                <w:sz w:val="24"/>
                <w:szCs w:val="24"/>
                <w:lang w:eastAsia="en-US"/>
              </w:rPr>
              <w:t>Осъдени лица с влязъл в сила съдебен акт</w:t>
            </w:r>
          </w:p>
        </w:tc>
        <w:tc>
          <w:tcPr>
            <w:tcW w:w="992" w:type="dxa"/>
            <w:tcBorders>
              <w:top w:val="nil"/>
              <w:left w:val="nil"/>
              <w:bottom w:val="single" w:sz="8" w:space="0" w:color="auto"/>
              <w:right w:val="single" w:sz="8" w:space="0" w:color="auto"/>
            </w:tcBorders>
          </w:tcPr>
          <w:p w:rsidR="00587139" w:rsidRPr="00587139" w:rsidRDefault="00587139" w:rsidP="00587139">
            <w:pPr>
              <w:spacing w:after="0" w:line="240" w:lineRule="auto"/>
              <w:jc w:val="both"/>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13</w:t>
            </w:r>
          </w:p>
        </w:tc>
        <w:tc>
          <w:tcPr>
            <w:tcW w:w="992" w:type="dxa"/>
            <w:tcBorders>
              <w:top w:val="nil"/>
              <w:left w:val="nil"/>
              <w:bottom w:val="single" w:sz="8" w:space="0" w:color="auto"/>
              <w:right w:val="single" w:sz="8" w:space="0" w:color="auto"/>
            </w:tcBorders>
          </w:tcPr>
          <w:p w:rsidR="00587139" w:rsidRPr="00587139" w:rsidRDefault="00587139" w:rsidP="00587139">
            <w:pPr>
              <w:spacing w:after="0" w:line="240" w:lineRule="auto"/>
              <w:jc w:val="both"/>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13</w:t>
            </w:r>
          </w:p>
        </w:tc>
        <w:tc>
          <w:tcPr>
            <w:tcW w:w="992" w:type="dxa"/>
            <w:tcBorders>
              <w:top w:val="nil"/>
              <w:left w:val="nil"/>
              <w:bottom w:val="single" w:sz="8" w:space="0" w:color="auto"/>
              <w:right w:val="single" w:sz="8" w:space="0" w:color="auto"/>
            </w:tcBorders>
          </w:tcPr>
          <w:p w:rsidR="00587139" w:rsidRPr="00587139" w:rsidRDefault="00587139" w:rsidP="00587139">
            <w:pPr>
              <w:spacing w:after="0" w:line="240" w:lineRule="auto"/>
              <w:jc w:val="both"/>
              <w:rPr>
                <w:rFonts w:ascii="Times New Roman" w:eastAsia="Times New Roman" w:hAnsi="Times New Roman" w:cs="Times New Roman"/>
                <w:b/>
                <w:sz w:val="24"/>
                <w:szCs w:val="24"/>
                <w:lang w:eastAsia="en-US"/>
              </w:rPr>
            </w:pPr>
            <w:r w:rsidRPr="00587139">
              <w:rPr>
                <w:rFonts w:ascii="Times New Roman" w:eastAsia="Times New Roman" w:hAnsi="Times New Roman" w:cs="Times New Roman"/>
                <w:b/>
                <w:sz w:val="24"/>
                <w:szCs w:val="24"/>
                <w:lang w:eastAsia="en-US"/>
              </w:rPr>
              <w:t>10</w:t>
            </w:r>
          </w:p>
        </w:tc>
      </w:tr>
      <w:tr w:rsidR="00587139" w:rsidRPr="00587139" w:rsidTr="007A5D0C">
        <w:trPr>
          <w:trHeight w:val="330"/>
        </w:trPr>
        <w:tc>
          <w:tcPr>
            <w:tcW w:w="4821" w:type="dxa"/>
            <w:tcBorders>
              <w:top w:val="nil"/>
              <w:left w:val="single" w:sz="8" w:space="0" w:color="auto"/>
              <w:bottom w:val="single" w:sz="8" w:space="0" w:color="auto"/>
              <w:right w:val="single" w:sz="8" w:space="0" w:color="auto"/>
            </w:tcBorders>
            <w:vAlign w:val="center"/>
            <w:hideMark/>
          </w:tcPr>
          <w:p w:rsidR="00587139" w:rsidRPr="00587139" w:rsidRDefault="00587139" w:rsidP="00587139">
            <w:pPr>
              <w:spacing w:after="0" w:line="240" w:lineRule="auto"/>
              <w:jc w:val="both"/>
              <w:rPr>
                <w:rFonts w:ascii="Times New Roman" w:eastAsia="Times New Roman" w:hAnsi="Times New Roman" w:cs="Times New Roman"/>
                <w:sz w:val="24"/>
                <w:szCs w:val="24"/>
                <w:lang w:val="ru-RU" w:eastAsia="en-US"/>
              </w:rPr>
            </w:pPr>
            <w:r w:rsidRPr="00587139">
              <w:rPr>
                <w:rFonts w:ascii="Times New Roman" w:eastAsia="Times New Roman" w:hAnsi="Times New Roman" w:cs="Times New Roman"/>
                <w:sz w:val="24"/>
                <w:szCs w:val="24"/>
                <w:lang w:eastAsia="en-US"/>
              </w:rPr>
              <w:t>Оправдани лица с влязъл в сила съдебен акт</w:t>
            </w:r>
          </w:p>
        </w:tc>
        <w:tc>
          <w:tcPr>
            <w:tcW w:w="992" w:type="dxa"/>
            <w:tcBorders>
              <w:top w:val="nil"/>
              <w:left w:val="nil"/>
              <w:bottom w:val="single" w:sz="8" w:space="0" w:color="auto"/>
              <w:right w:val="single" w:sz="8" w:space="0" w:color="auto"/>
            </w:tcBorders>
          </w:tcPr>
          <w:p w:rsidR="00587139" w:rsidRPr="00587139" w:rsidRDefault="00587139" w:rsidP="00587139">
            <w:pPr>
              <w:spacing w:after="0" w:line="240" w:lineRule="auto"/>
              <w:jc w:val="both"/>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0</w:t>
            </w:r>
          </w:p>
        </w:tc>
        <w:tc>
          <w:tcPr>
            <w:tcW w:w="992" w:type="dxa"/>
            <w:tcBorders>
              <w:top w:val="nil"/>
              <w:left w:val="nil"/>
              <w:bottom w:val="single" w:sz="8" w:space="0" w:color="auto"/>
              <w:right w:val="single" w:sz="8" w:space="0" w:color="auto"/>
            </w:tcBorders>
          </w:tcPr>
          <w:p w:rsidR="00587139" w:rsidRPr="00587139" w:rsidRDefault="00587139" w:rsidP="00587139">
            <w:pPr>
              <w:spacing w:after="0" w:line="240" w:lineRule="auto"/>
              <w:jc w:val="both"/>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1</w:t>
            </w:r>
          </w:p>
        </w:tc>
        <w:tc>
          <w:tcPr>
            <w:tcW w:w="992" w:type="dxa"/>
            <w:tcBorders>
              <w:top w:val="nil"/>
              <w:left w:val="nil"/>
              <w:bottom w:val="single" w:sz="8" w:space="0" w:color="auto"/>
              <w:right w:val="single" w:sz="8" w:space="0" w:color="auto"/>
            </w:tcBorders>
          </w:tcPr>
          <w:p w:rsidR="00587139" w:rsidRPr="00587139" w:rsidRDefault="00587139" w:rsidP="00587139">
            <w:pPr>
              <w:spacing w:after="0" w:line="240" w:lineRule="auto"/>
              <w:jc w:val="both"/>
              <w:rPr>
                <w:rFonts w:ascii="Times New Roman" w:eastAsia="Times New Roman" w:hAnsi="Times New Roman" w:cs="Times New Roman"/>
                <w:b/>
                <w:sz w:val="24"/>
                <w:szCs w:val="24"/>
                <w:lang w:eastAsia="en-US"/>
              </w:rPr>
            </w:pPr>
            <w:r w:rsidRPr="00587139">
              <w:rPr>
                <w:rFonts w:ascii="Times New Roman" w:eastAsia="Times New Roman" w:hAnsi="Times New Roman" w:cs="Times New Roman"/>
                <w:b/>
                <w:sz w:val="24"/>
                <w:szCs w:val="24"/>
                <w:lang w:eastAsia="en-US"/>
              </w:rPr>
              <w:t>0</w:t>
            </w:r>
          </w:p>
        </w:tc>
      </w:tr>
    </w:tbl>
    <w:p w:rsidR="00587139" w:rsidRPr="00587139" w:rsidRDefault="00587139" w:rsidP="00587139">
      <w:pPr>
        <w:widowControl w:val="0"/>
        <w:shd w:val="clear" w:color="auto" w:fill="FFFFFF"/>
        <w:autoSpaceDE w:val="0"/>
        <w:autoSpaceDN w:val="0"/>
        <w:adjustRightInd w:val="0"/>
        <w:spacing w:before="5" w:after="0" w:line="240" w:lineRule="auto"/>
        <w:ind w:right="14"/>
        <w:jc w:val="both"/>
        <w:rPr>
          <w:rFonts w:ascii="Times New Roman" w:eastAsia="Times New Roman" w:hAnsi="Times New Roman" w:cs="Times New Roman"/>
          <w:color w:val="FF0000"/>
          <w:sz w:val="28"/>
          <w:szCs w:val="28"/>
          <w:lang w:eastAsia="en-US"/>
        </w:rPr>
      </w:pPr>
    </w:p>
    <w:p w:rsidR="00587139" w:rsidRPr="00587139" w:rsidRDefault="00587139" w:rsidP="00587139">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587139">
        <w:rPr>
          <w:rFonts w:ascii="Times New Roman" w:eastAsia="Times New Roman" w:hAnsi="Times New Roman" w:cs="Times New Roman"/>
          <w:sz w:val="28"/>
          <w:szCs w:val="28"/>
          <w:lang w:eastAsia="en-US"/>
        </w:rPr>
        <w:t xml:space="preserve">През отчетната 2022 г. броят на наблюдаваните ДП от разглежданата категория е 56, т.е. констатира се увеличение с 3 бр. спрямо 2021 година, когато са били 53 бр. </w:t>
      </w:r>
    </w:p>
    <w:p w:rsidR="00587139" w:rsidRPr="00587139" w:rsidRDefault="00587139" w:rsidP="00587139">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587139">
        <w:rPr>
          <w:rFonts w:ascii="Times New Roman" w:eastAsia="Times New Roman" w:hAnsi="Times New Roman" w:cs="Times New Roman"/>
          <w:sz w:val="28"/>
          <w:szCs w:val="28"/>
          <w:lang w:eastAsia="en-US"/>
        </w:rPr>
        <w:t xml:space="preserve">Общо решените досъдебни производства са 33бр., като 19 бр. от тях са спрени, 7 бр. са прекратени, а 6 бр. са внесени в съда. Осъдени с влязъл в сила съдебен акт през 2022 год. са 10 лица. Няма оправдано лице. </w:t>
      </w:r>
    </w:p>
    <w:p w:rsidR="00587139" w:rsidRPr="00587139" w:rsidRDefault="00587139" w:rsidP="00587139">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val="en-US" w:eastAsia="en-US"/>
        </w:rPr>
      </w:pPr>
      <w:r w:rsidRPr="00587139">
        <w:rPr>
          <w:rFonts w:ascii="Times New Roman" w:eastAsia="Times New Roman" w:hAnsi="Times New Roman" w:cs="Times New Roman"/>
          <w:sz w:val="28"/>
          <w:szCs w:val="28"/>
          <w:lang w:eastAsia="en-US"/>
        </w:rPr>
        <w:t>Делът на внесените в съда дела, спрямо решените дела за 2021 година е намалял на  18 % /42 % за 2021 г. и 30% за 2020 г./.</w:t>
      </w:r>
    </w:p>
    <w:p w:rsidR="00587139" w:rsidRPr="00587139" w:rsidRDefault="00587139" w:rsidP="00587139">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587139">
        <w:rPr>
          <w:rFonts w:ascii="Times New Roman" w:eastAsia="Times New Roman" w:hAnsi="Times New Roman" w:cs="Times New Roman"/>
          <w:sz w:val="28"/>
          <w:szCs w:val="28"/>
          <w:lang w:eastAsia="en-US"/>
        </w:rPr>
        <w:t xml:space="preserve">Както и преди това е обозначавано, при престъпленията по чл.244 НК проблем съставлява установяването и доказването на деянията от субективна страна, а при тези по чл.249 НК - необходимостта от назначаването на специализирани експертизи - </w:t>
      </w:r>
      <w:proofErr w:type="spellStart"/>
      <w:r w:rsidRPr="00587139">
        <w:rPr>
          <w:rFonts w:ascii="Times New Roman" w:eastAsia="Times New Roman" w:hAnsi="Times New Roman" w:cs="Times New Roman"/>
          <w:sz w:val="28"/>
          <w:szCs w:val="28"/>
          <w:lang w:eastAsia="en-US"/>
        </w:rPr>
        <w:t>видеотехнически</w:t>
      </w:r>
      <w:proofErr w:type="spellEnd"/>
      <w:r w:rsidRPr="00587139">
        <w:rPr>
          <w:rFonts w:ascii="Times New Roman" w:eastAsia="Times New Roman" w:hAnsi="Times New Roman" w:cs="Times New Roman"/>
          <w:sz w:val="28"/>
          <w:szCs w:val="28"/>
          <w:lang w:eastAsia="en-US"/>
        </w:rPr>
        <w:t xml:space="preserve"> и лицево-идентификационни, извършвани в НИКК на МВР, което на практика се явява причина за забавяне на разследването.</w:t>
      </w:r>
    </w:p>
    <w:p w:rsidR="00587139" w:rsidRPr="00587139" w:rsidRDefault="00587139" w:rsidP="00587139">
      <w:pPr>
        <w:widowControl w:val="0"/>
        <w:autoSpaceDE w:val="0"/>
        <w:autoSpaceDN w:val="0"/>
        <w:adjustRightInd w:val="0"/>
        <w:spacing w:after="0" w:line="240" w:lineRule="auto"/>
        <w:jc w:val="both"/>
        <w:rPr>
          <w:rFonts w:ascii="Times New Roman" w:eastAsia="Times New Roman" w:hAnsi="Times New Roman" w:cs="Times New Roman"/>
          <w:b/>
          <w:i/>
          <w:color w:val="FF0000"/>
          <w:sz w:val="28"/>
          <w:szCs w:val="28"/>
          <w:lang w:eastAsia="en-US"/>
        </w:rPr>
      </w:pPr>
    </w:p>
    <w:p w:rsidR="00587139" w:rsidRPr="00587139" w:rsidRDefault="00587139" w:rsidP="00587139">
      <w:pPr>
        <w:widowControl w:val="0"/>
        <w:autoSpaceDE w:val="0"/>
        <w:autoSpaceDN w:val="0"/>
        <w:adjustRightInd w:val="0"/>
        <w:spacing w:after="0" w:line="240" w:lineRule="auto"/>
        <w:ind w:firstLine="708"/>
        <w:jc w:val="both"/>
        <w:rPr>
          <w:rFonts w:ascii="Times New Roman" w:eastAsia="Times New Roman" w:hAnsi="Times New Roman" w:cs="Times New Roman"/>
          <w:b/>
          <w:i/>
          <w:sz w:val="28"/>
          <w:szCs w:val="28"/>
          <w:lang w:eastAsia="en-US"/>
        </w:rPr>
      </w:pPr>
      <w:r w:rsidRPr="00587139">
        <w:rPr>
          <w:rFonts w:ascii="Times New Roman" w:eastAsia="Times New Roman" w:hAnsi="Times New Roman" w:cs="Times New Roman"/>
          <w:b/>
          <w:i/>
          <w:sz w:val="28"/>
          <w:szCs w:val="28"/>
          <w:lang w:eastAsia="en-US"/>
        </w:rPr>
        <w:t>Данъчни престъпления</w:t>
      </w:r>
    </w:p>
    <w:p w:rsidR="00587139" w:rsidRPr="00587139" w:rsidRDefault="00587139" w:rsidP="00587139">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en-US"/>
        </w:rPr>
      </w:pPr>
      <w:r w:rsidRPr="00587139">
        <w:rPr>
          <w:rFonts w:ascii="Times New Roman" w:eastAsia="Times New Roman" w:hAnsi="Times New Roman" w:cs="Times New Roman"/>
          <w:i/>
          <w:sz w:val="28"/>
          <w:szCs w:val="28"/>
          <w:lang w:eastAsia="en-US"/>
        </w:rPr>
        <w:t xml:space="preserve"> </w:t>
      </w:r>
    </w:p>
    <w:tbl>
      <w:tblPr>
        <w:tblW w:w="8207" w:type="dxa"/>
        <w:jc w:val="center"/>
        <w:tblInd w:w="93" w:type="dxa"/>
        <w:tblLook w:val="00A0" w:firstRow="1" w:lastRow="0" w:firstColumn="1" w:lastColumn="0" w:noHBand="0" w:noVBand="0"/>
      </w:tblPr>
      <w:tblGrid>
        <w:gridCol w:w="5457"/>
        <w:gridCol w:w="940"/>
        <w:gridCol w:w="905"/>
        <w:gridCol w:w="905"/>
      </w:tblGrid>
      <w:tr w:rsidR="00587139" w:rsidRPr="00587139" w:rsidTr="007A5D0C">
        <w:trPr>
          <w:trHeight w:val="330"/>
          <w:jc w:val="center"/>
        </w:trPr>
        <w:tc>
          <w:tcPr>
            <w:tcW w:w="5457" w:type="dxa"/>
            <w:tcBorders>
              <w:top w:val="single" w:sz="8" w:space="0" w:color="auto"/>
              <w:left w:val="single" w:sz="8" w:space="0" w:color="auto"/>
              <w:bottom w:val="single" w:sz="8" w:space="0" w:color="auto"/>
              <w:right w:val="single" w:sz="8" w:space="0" w:color="auto"/>
            </w:tcBorders>
            <w:shd w:val="clear" w:color="auto" w:fill="BFBFBF"/>
            <w:vAlign w:val="center"/>
            <w:hideMark/>
          </w:tcPr>
          <w:p w:rsidR="00587139" w:rsidRPr="00587139" w:rsidRDefault="00587139" w:rsidP="00587139">
            <w:pPr>
              <w:spacing w:after="0" w:line="240" w:lineRule="auto"/>
              <w:jc w:val="center"/>
              <w:rPr>
                <w:rFonts w:ascii="Times New Roman" w:eastAsia="Times New Roman" w:hAnsi="Times New Roman" w:cs="Times New Roman"/>
                <w:bCs/>
                <w:sz w:val="24"/>
                <w:szCs w:val="24"/>
                <w:lang w:val="en-US" w:eastAsia="en-US"/>
              </w:rPr>
            </w:pPr>
            <w:r w:rsidRPr="00587139">
              <w:rPr>
                <w:rFonts w:ascii="Times New Roman" w:eastAsia="Times New Roman" w:hAnsi="Times New Roman" w:cs="Times New Roman"/>
                <w:bCs/>
                <w:sz w:val="24"/>
                <w:szCs w:val="24"/>
                <w:lang w:eastAsia="en-US"/>
              </w:rPr>
              <w:t>Показатели</w:t>
            </w:r>
          </w:p>
        </w:tc>
        <w:tc>
          <w:tcPr>
            <w:tcW w:w="940" w:type="dxa"/>
            <w:tcBorders>
              <w:top w:val="single" w:sz="8" w:space="0" w:color="auto"/>
              <w:left w:val="nil"/>
              <w:bottom w:val="single" w:sz="8" w:space="0" w:color="auto"/>
              <w:right w:val="single" w:sz="8" w:space="0" w:color="auto"/>
            </w:tcBorders>
            <w:shd w:val="clear" w:color="auto" w:fill="BFBFBF"/>
          </w:tcPr>
          <w:p w:rsidR="00587139" w:rsidRPr="00587139" w:rsidRDefault="00587139" w:rsidP="00587139">
            <w:pPr>
              <w:spacing w:after="0" w:line="240" w:lineRule="auto"/>
              <w:jc w:val="center"/>
              <w:rPr>
                <w:rFonts w:ascii="Times New Roman" w:eastAsia="Times New Roman" w:hAnsi="Times New Roman" w:cs="Times New Roman"/>
                <w:bCs/>
                <w:sz w:val="24"/>
                <w:szCs w:val="24"/>
                <w:lang w:eastAsia="en-US"/>
              </w:rPr>
            </w:pPr>
            <w:r w:rsidRPr="00587139">
              <w:rPr>
                <w:rFonts w:ascii="Times New Roman" w:eastAsia="Times New Roman" w:hAnsi="Times New Roman" w:cs="Times New Roman"/>
                <w:bCs/>
                <w:sz w:val="24"/>
                <w:szCs w:val="24"/>
                <w:lang w:eastAsia="en-US"/>
              </w:rPr>
              <w:t>2020 г.</w:t>
            </w:r>
          </w:p>
        </w:tc>
        <w:tc>
          <w:tcPr>
            <w:tcW w:w="905" w:type="dxa"/>
            <w:tcBorders>
              <w:top w:val="single" w:sz="8" w:space="0" w:color="auto"/>
              <w:left w:val="nil"/>
              <w:bottom w:val="single" w:sz="8" w:space="0" w:color="auto"/>
              <w:right w:val="single" w:sz="8" w:space="0" w:color="auto"/>
            </w:tcBorders>
            <w:shd w:val="clear" w:color="auto" w:fill="BFBFBF"/>
          </w:tcPr>
          <w:p w:rsidR="00587139" w:rsidRPr="00587139" w:rsidRDefault="00587139" w:rsidP="00587139">
            <w:pPr>
              <w:spacing w:after="0" w:line="240" w:lineRule="auto"/>
              <w:jc w:val="center"/>
              <w:rPr>
                <w:rFonts w:ascii="Times New Roman" w:eastAsia="Times New Roman" w:hAnsi="Times New Roman" w:cs="Times New Roman"/>
                <w:bCs/>
                <w:sz w:val="24"/>
                <w:szCs w:val="24"/>
                <w:lang w:eastAsia="en-US"/>
              </w:rPr>
            </w:pPr>
            <w:r w:rsidRPr="00587139">
              <w:rPr>
                <w:rFonts w:ascii="Times New Roman" w:eastAsia="Times New Roman" w:hAnsi="Times New Roman" w:cs="Times New Roman"/>
                <w:bCs/>
                <w:sz w:val="24"/>
                <w:szCs w:val="24"/>
                <w:lang w:eastAsia="en-US"/>
              </w:rPr>
              <w:t>2021г.</w:t>
            </w:r>
          </w:p>
        </w:tc>
        <w:tc>
          <w:tcPr>
            <w:tcW w:w="905" w:type="dxa"/>
            <w:tcBorders>
              <w:top w:val="single" w:sz="8" w:space="0" w:color="auto"/>
              <w:left w:val="nil"/>
              <w:bottom w:val="single" w:sz="8" w:space="0" w:color="auto"/>
              <w:right w:val="single" w:sz="8" w:space="0" w:color="auto"/>
            </w:tcBorders>
            <w:shd w:val="clear" w:color="auto" w:fill="BFBFBF"/>
          </w:tcPr>
          <w:p w:rsidR="00587139" w:rsidRPr="00587139" w:rsidRDefault="00587139" w:rsidP="00587139">
            <w:pPr>
              <w:spacing w:after="0" w:line="240" w:lineRule="auto"/>
              <w:jc w:val="center"/>
              <w:rPr>
                <w:rFonts w:ascii="Times New Roman" w:eastAsia="Times New Roman" w:hAnsi="Times New Roman" w:cs="Times New Roman"/>
                <w:b/>
                <w:bCs/>
                <w:sz w:val="24"/>
                <w:szCs w:val="24"/>
                <w:lang w:eastAsia="en-US"/>
              </w:rPr>
            </w:pPr>
            <w:r w:rsidRPr="00587139">
              <w:rPr>
                <w:rFonts w:ascii="Times New Roman" w:eastAsia="Times New Roman" w:hAnsi="Times New Roman" w:cs="Times New Roman"/>
                <w:b/>
                <w:bCs/>
                <w:sz w:val="24"/>
                <w:szCs w:val="24"/>
                <w:lang w:eastAsia="en-US"/>
              </w:rPr>
              <w:t xml:space="preserve">2022г. </w:t>
            </w:r>
          </w:p>
        </w:tc>
      </w:tr>
      <w:tr w:rsidR="00587139" w:rsidRPr="00587139" w:rsidTr="007A5D0C">
        <w:trPr>
          <w:trHeight w:val="330"/>
          <w:jc w:val="center"/>
        </w:trPr>
        <w:tc>
          <w:tcPr>
            <w:tcW w:w="5457" w:type="dxa"/>
            <w:tcBorders>
              <w:top w:val="nil"/>
              <w:left w:val="single" w:sz="8" w:space="0" w:color="auto"/>
              <w:bottom w:val="single" w:sz="8" w:space="0" w:color="auto"/>
              <w:right w:val="single" w:sz="8" w:space="0" w:color="auto"/>
            </w:tcBorders>
            <w:vAlign w:val="center"/>
            <w:hideMark/>
          </w:tcPr>
          <w:p w:rsidR="00587139" w:rsidRPr="00587139" w:rsidRDefault="00587139" w:rsidP="00587139">
            <w:pPr>
              <w:spacing w:after="0" w:line="240" w:lineRule="auto"/>
              <w:jc w:val="both"/>
              <w:rPr>
                <w:rFonts w:ascii="Times New Roman" w:eastAsia="Times New Roman" w:hAnsi="Times New Roman" w:cs="Times New Roman"/>
                <w:sz w:val="24"/>
                <w:szCs w:val="24"/>
                <w:lang w:val="en-US" w:eastAsia="en-US"/>
              </w:rPr>
            </w:pPr>
            <w:r w:rsidRPr="00587139">
              <w:rPr>
                <w:rFonts w:ascii="Times New Roman" w:eastAsia="Times New Roman" w:hAnsi="Times New Roman" w:cs="Times New Roman"/>
                <w:sz w:val="24"/>
                <w:szCs w:val="24"/>
                <w:lang w:eastAsia="en-US"/>
              </w:rPr>
              <w:t>Наблюдавани ДП</w:t>
            </w:r>
          </w:p>
        </w:tc>
        <w:tc>
          <w:tcPr>
            <w:tcW w:w="940" w:type="dxa"/>
            <w:tcBorders>
              <w:top w:val="nil"/>
              <w:left w:val="nil"/>
              <w:bottom w:val="single" w:sz="8" w:space="0" w:color="auto"/>
              <w:right w:val="single" w:sz="8" w:space="0" w:color="auto"/>
            </w:tcBorders>
          </w:tcPr>
          <w:p w:rsidR="00587139" w:rsidRPr="00587139" w:rsidRDefault="00587139" w:rsidP="00587139">
            <w:pPr>
              <w:spacing w:after="0" w:line="240" w:lineRule="auto"/>
              <w:jc w:val="both"/>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52</w:t>
            </w:r>
          </w:p>
        </w:tc>
        <w:tc>
          <w:tcPr>
            <w:tcW w:w="905" w:type="dxa"/>
            <w:tcBorders>
              <w:top w:val="nil"/>
              <w:left w:val="nil"/>
              <w:bottom w:val="single" w:sz="8" w:space="0" w:color="auto"/>
              <w:right w:val="single" w:sz="8" w:space="0" w:color="auto"/>
            </w:tcBorders>
          </w:tcPr>
          <w:p w:rsidR="00587139" w:rsidRPr="00587139" w:rsidRDefault="00587139" w:rsidP="00587139">
            <w:pPr>
              <w:spacing w:after="0" w:line="240" w:lineRule="auto"/>
              <w:jc w:val="both"/>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64</w:t>
            </w:r>
          </w:p>
        </w:tc>
        <w:tc>
          <w:tcPr>
            <w:tcW w:w="905" w:type="dxa"/>
            <w:tcBorders>
              <w:top w:val="nil"/>
              <w:left w:val="nil"/>
              <w:bottom w:val="single" w:sz="8" w:space="0" w:color="auto"/>
              <w:right w:val="single" w:sz="8" w:space="0" w:color="auto"/>
            </w:tcBorders>
          </w:tcPr>
          <w:p w:rsidR="00587139" w:rsidRPr="00587139" w:rsidRDefault="00587139" w:rsidP="00587139">
            <w:pPr>
              <w:spacing w:after="0" w:line="240" w:lineRule="auto"/>
              <w:jc w:val="both"/>
              <w:rPr>
                <w:rFonts w:ascii="Times New Roman" w:eastAsia="Times New Roman" w:hAnsi="Times New Roman" w:cs="Times New Roman"/>
                <w:b/>
                <w:sz w:val="24"/>
                <w:szCs w:val="24"/>
                <w:lang w:eastAsia="en-US"/>
              </w:rPr>
            </w:pPr>
            <w:r w:rsidRPr="00587139">
              <w:rPr>
                <w:rFonts w:ascii="Times New Roman" w:eastAsia="Times New Roman" w:hAnsi="Times New Roman" w:cs="Times New Roman"/>
                <w:b/>
                <w:sz w:val="24"/>
                <w:szCs w:val="24"/>
                <w:lang w:eastAsia="en-US"/>
              </w:rPr>
              <w:t>79</w:t>
            </w:r>
          </w:p>
        </w:tc>
      </w:tr>
      <w:tr w:rsidR="00587139" w:rsidRPr="00587139" w:rsidTr="007A5D0C">
        <w:trPr>
          <w:trHeight w:val="330"/>
          <w:jc w:val="center"/>
        </w:trPr>
        <w:tc>
          <w:tcPr>
            <w:tcW w:w="5457" w:type="dxa"/>
            <w:tcBorders>
              <w:top w:val="nil"/>
              <w:left w:val="single" w:sz="8" w:space="0" w:color="auto"/>
              <w:bottom w:val="single" w:sz="8" w:space="0" w:color="auto"/>
              <w:right w:val="single" w:sz="8" w:space="0" w:color="auto"/>
            </w:tcBorders>
            <w:vAlign w:val="center"/>
            <w:hideMark/>
          </w:tcPr>
          <w:p w:rsidR="00587139" w:rsidRPr="00587139" w:rsidRDefault="00587139" w:rsidP="00587139">
            <w:pPr>
              <w:spacing w:after="0" w:line="240" w:lineRule="auto"/>
              <w:jc w:val="both"/>
              <w:rPr>
                <w:rFonts w:ascii="Times New Roman" w:eastAsia="Times New Roman" w:hAnsi="Times New Roman" w:cs="Times New Roman"/>
                <w:sz w:val="24"/>
                <w:szCs w:val="24"/>
                <w:lang w:val="en-US" w:eastAsia="en-US"/>
              </w:rPr>
            </w:pPr>
            <w:r w:rsidRPr="00587139">
              <w:rPr>
                <w:rFonts w:ascii="Times New Roman" w:eastAsia="Times New Roman" w:hAnsi="Times New Roman" w:cs="Times New Roman"/>
                <w:sz w:val="24"/>
                <w:szCs w:val="24"/>
                <w:lang w:eastAsia="en-US"/>
              </w:rPr>
              <w:t>Новообразувани ДП</w:t>
            </w:r>
          </w:p>
        </w:tc>
        <w:tc>
          <w:tcPr>
            <w:tcW w:w="940" w:type="dxa"/>
            <w:tcBorders>
              <w:top w:val="nil"/>
              <w:left w:val="nil"/>
              <w:bottom w:val="single" w:sz="8" w:space="0" w:color="auto"/>
              <w:right w:val="single" w:sz="8" w:space="0" w:color="auto"/>
            </w:tcBorders>
          </w:tcPr>
          <w:p w:rsidR="00587139" w:rsidRPr="00587139" w:rsidRDefault="00587139" w:rsidP="00587139">
            <w:pPr>
              <w:spacing w:after="0" w:line="240" w:lineRule="auto"/>
              <w:jc w:val="both"/>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33</w:t>
            </w:r>
          </w:p>
        </w:tc>
        <w:tc>
          <w:tcPr>
            <w:tcW w:w="905" w:type="dxa"/>
            <w:tcBorders>
              <w:top w:val="nil"/>
              <w:left w:val="nil"/>
              <w:bottom w:val="single" w:sz="8" w:space="0" w:color="auto"/>
              <w:right w:val="single" w:sz="8" w:space="0" w:color="auto"/>
            </w:tcBorders>
          </w:tcPr>
          <w:p w:rsidR="00587139" w:rsidRPr="00587139" w:rsidRDefault="00587139" w:rsidP="00587139">
            <w:pPr>
              <w:spacing w:after="0" w:line="240" w:lineRule="auto"/>
              <w:jc w:val="both"/>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36</w:t>
            </w:r>
          </w:p>
        </w:tc>
        <w:tc>
          <w:tcPr>
            <w:tcW w:w="905" w:type="dxa"/>
            <w:tcBorders>
              <w:top w:val="nil"/>
              <w:left w:val="nil"/>
              <w:bottom w:val="single" w:sz="8" w:space="0" w:color="auto"/>
              <w:right w:val="single" w:sz="8" w:space="0" w:color="auto"/>
            </w:tcBorders>
          </w:tcPr>
          <w:p w:rsidR="00587139" w:rsidRPr="00587139" w:rsidRDefault="00587139" w:rsidP="00587139">
            <w:pPr>
              <w:spacing w:after="0" w:line="240" w:lineRule="auto"/>
              <w:jc w:val="both"/>
              <w:rPr>
                <w:rFonts w:ascii="Times New Roman" w:eastAsia="Times New Roman" w:hAnsi="Times New Roman" w:cs="Times New Roman"/>
                <w:b/>
                <w:sz w:val="24"/>
                <w:szCs w:val="24"/>
                <w:lang w:eastAsia="en-US"/>
              </w:rPr>
            </w:pPr>
            <w:r w:rsidRPr="00587139">
              <w:rPr>
                <w:rFonts w:ascii="Times New Roman" w:eastAsia="Times New Roman" w:hAnsi="Times New Roman" w:cs="Times New Roman"/>
                <w:b/>
                <w:sz w:val="24"/>
                <w:szCs w:val="24"/>
                <w:lang w:eastAsia="en-US"/>
              </w:rPr>
              <w:t>34</w:t>
            </w:r>
          </w:p>
        </w:tc>
      </w:tr>
      <w:tr w:rsidR="00587139" w:rsidRPr="00587139" w:rsidTr="007A5D0C">
        <w:trPr>
          <w:trHeight w:val="330"/>
          <w:jc w:val="center"/>
        </w:trPr>
        <w:tc>
          <w:tcPr>
            <w:tcW w:w="5457" w:type="dxa"/>
            <w:tcBorders>
              <w:top w:val="nil"/>
              <w:left w:val="single" w:sz="8" w:space="0" w:color="auto"/>
              <w:bottom w:val="single" w:sz="8" w:space="0" w:color="auto"/>
              <w:right w:val="single" w:sz="8" w:space="0" w:color="auto"/>
            </w:tcBorders>
            <w:vAlign w:val="center"/>
            <w:hideMark/>
          </w:tcPr>
          <w:p w:rsidR="00587139" w:rsidRPr="00587139" w:rsidRDefault="00587139" w:rsidP="00587139">
            <w:pPr>
              <w:spacing w:after="0" w:line="240" w:lineRule="auto"/>
              <w:jc w:val="both"/>
              <w:rPr>
                <w:rFonts w:ascii="Times New Roman" w:eastAsia="Times New Roman" w:hAnsi="Times New Roman" w:cs="Times New Roman"/>
                <w:sz w:val="24"/>
                <w:szCs w:val="24"/>
                <w:lang w:val="en-US" w:eastAsia="en-US"/>
              </w:rPr>
            </w:pPr>
            <w:r w:rsidRPr="00587139">
              <w:rPr>
                <w:rFonts w:ascii="Times New Roman" w:eastAsia="Times New Roman" w:hAnsi="Times New Roman" w:cs="Times New Roman"/>
                <w:sz w:val="24"/>
                <w:szCs w:val="24"/>
                <w:lang w:eastAsia="en-US"/>
              </w:rPr>
              <w:t>Решени ДП</w:t>
            </w:r>
          </w:p>
        </w:tc>
        <w:tc>
          <w:tcPr>
            <w:tcW w:w="940" w:type="dxa"/>
            <w:tcBorders>
              <w:top w:val="nil"/>
              <w:left w:val="nil"/>
              <w:bottom w:val="single" w:sz="8" w:space="0" w:color="auto"/>
              <w:right w:val="single" w:sz="8" w:space="0" w:color="auto"/>
            </w:tcBorders>
          </w:tcPr>
          <w:p w:rsidR="00587139" w:rsidRPr="00587139" w:rsidRDefault="00587139" w:rsidP="00587139">
            <w:pPr>
              <w:spacing w:after="0" w:line="240" w:lineRule="auto"/>
              <w:jc w:val="both"/>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34</w:t>
            </w:r>
          </w:p>
        </w:tc>
        <w:tc>
          <w:tcPr>
            <w:tcW w:w="905" w:type="dxa"/>
            <w:tcBorders>
              <w:top w:val="nil"/>
              <w:left w:val="nil"/>
              <w:bottom w:val="single" w:sz="8" w:space="0" w:color="auto"/>
              <w:right w:val="single" w:sz="8" w:space="0" w:color="auto"/>
            </w:tcBorders>
          </w:tcPr>
          <w:p w:rsidR="00587139" w:rsidRPr="00587139" w:rsidRDefault="00587139" w:rsidP="00587139">
            <w:pPr>
              <w:spacing w:after="0" w:line="240" w:lineRule="auto"/>
              <w:jc w:val="both"/>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41</w:t>
            </w:r>
          </w:p>
        </w:tc>
        <w:tc>
          <w:tcPr>
            <w:tcW w:w="905" w:type="dxa"/>
            <w:tcBorders>
              <w:top w:val="nil"/>
              <w:left w:val="nil"/>
              <w:bottom w:val="single" w:sz="8" w:space="0" w:color="auto"/>
              <w:right w:val="single" w:sz="8" w:space="0" w:color="auto"/>
            </w:tcBorders>
          </w:tcPr>
          <w:p w:rsidR="00587139" w:rsidRPr="00587139" w:rsidRDefault="00587139" w:rsidP="00587139">
            <w:pPr>
              <w:spacing w:after="0" w:line="240" w:lineRule="auto"/>
              <w:jc w:val="both"/>
              <w:rPr>
                <w:rFonts w:ascii="Times New Roman" w:eastAsia="Times New Roman" w:hAnsi="Times New Roman" w:cs="Times New Roman"/>
                <w:b/>
                <w:sz w:val="24"/>
                <w:szCs w:val="24"/>
                <w:lang w:eastAsia="en-US"/>
              </w:rPr>
            </w:pPr>
            <w:r w:rsidRPr="00587139">
              <w:rPr>
                <w:rFonts w:ascii="Times New Roman" w:eastAsia="Times New Roman" w:hAnsi="Times New Roman" w:cs="Times New Roman"/>
                <w:b/>
                <w:sz w:val="24"/>
                <w:szCs w:val="24"/>
                <w:lang w:eastAsia="en-US"/>
              </w:rPr>
              <w:t>37</w:t>
            </w:r>
          </w:p>
        </w:tc>
      </w:tr>
      <w:tr w:rsidR="00587139" w:rsidRPr="00587139" w:rsidTr="007A5D0C">
        <w:trPr>
          <w:trHeight w:val="330"/>
          <w:jc w:val="center"/>
        </w:trPr>
        <w:tc>
          <w:tcPr>
            <w:tcW w:w="5457" w:type="dxa"/>
            <w:tcBorders>
              <w:top w:val="nil"/>
              <w:left w:val="single" w:sz="8" w:space="0" w:color="auto"/>
              <w:bottom w:val="single" w:sz="8" w:space="0" w:color="auto"/>
              <w:right w:val="single" w:sz="8" w:space="0" w:color="auto"/>
            </w:tcBorders>
            <w:vAlign w:val="center"/>
            <w:hideMark/>
          </w:tcPr>
          <w:p w:rsidR="00587139" w:rsidRPr="00587139" w:rsidRDefault="00587139" w:rsidP="00587139">
            <w:pPr>
              <w:spacing w:after="0" w:line="240" w:lineRule="auto"/>
              <w:jc w:val="both"/>
              <w:rPr>
                <w:rFonts w:ascii="Times New Roman" w:eastAsia="Times New Roman" w:hAnsi="Times New Roman" w:cs="Times New Roman"/>
                <w:sz w:val="24"/>
                <w:szCs w:val="24"/>
                <w:lang w:val="en-US" w:eastAsia="en-US"/>
              </w:rPr>
            </w:pPr>
            <w:r w:rsidRPr="00587139">
              <w:rPr>
                <w:rFonts w:ascii="Times New Roman" w:eastAsia="Times New Roman" w:hAnsi="Times New Roman" w:cs="Times New Roman"/>
                <w:sz w:val="24"/>
                <w:szCs w:val="24"/>
                <w:lang w:eastAsia="en-US"/>
              </w:rPr>
              <w:t>Спрени ДП</w:t>
            </w:r>
          </w:p>
        </w:tc>
        <w:tc>
          <w:tcPr>
            <w:tcW w:w="940" w:type="dxa"/>
            <w:tcBorders>
              <w:top w:val="nil"/>
              <w:left w:val="nil"/>
              <w:bottom w:val="single" w:sz="8" w:space="0" w:color="auto"/>
              <w:right w:val="single" w:sz="8" w:space="0" w:color="auto"/>
            </w:tcBorders>
          </w:tcPr>
          <w:p w:rsidR="00587139" w:rsidRPr="00587139" w:rsidRDefault="00587139" w:rsidP="00587139">
            <w:pPr>
              <w:spacing w:after="0" w:line="240" w:lineRule="auto"/>
              <w:jc w:val="both"/>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5</w:t>
            </w:r>
          </w:p>
        </w:tc>
        <w:tc>
          <w:tcPr>
            <w:tcW w:w="905" w:type="dxa"/>
            <w:tcBorders>
              <w:top w:val="nil"/>
              <w:left w:val="nil"/>
              <w:bottom w:val="single" w:sz="8" w:space="0" w:color="auto"/>
              <w:right w:val="single" w:sz="8" w:space="0" w:color="auto"/>
            </w:tcBorders>
          </w:tcPr>
          <w:p w:rsidR="00587139" w:rsidRPr="00587139" w:rsidRDefault="00587139" w:rsidP="00587139">
            <w:pPr>
              <w:spacing w:after="0" w:line="240" w:lineRule="auto"/>
              <w:jc w:val="both"/>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5</w:t>
            </w:r>
          </w:p>
        </w:tc>
        <w:tc>
          <w:tcPr>
            <w:tcW w:w="905" w:type="dxa"/>
            <w:tcBorders>
              <w:top w:val="nil"/>
              <w:left w:val="nil"/>
              <w:bottom w:val="single" w:sz="8" w:space="0" w:color="auto"/>
              <w:right w:val="single" w:sz="8" w:space="0" w:color="auto"/>
            </w:tcBorders>
          </w:tcPr>
          <w:p w:rsidR="00587139" w:rsidRPr="00587139" w:rsidRDefault="00587139" w:rsidP="00587139">
            <w:pPr>
              <w:spacing w:after="0" w:line="240" w:lineRule="auto"/>
              <w:jc w:val="both"/>
              <w:rPr>
                <w:rFonts w:ascii="Times New Roman" w:eastAsia="Times New Roman" w:hAnsi="Times New Roman" w:cs="Times New Roman"/>
                <w:b/>
                <w:sz w:val="24"/>
                <w:szCs w:val="24"/>
                <w:lang w:eastAsia="en-US"/>
              </w:rPr>
            </w:pPr>
            <w:r w:rsidRPr="00587139">
              <w:rPr>
                <w:rFonts w:ascii="Times New Roman" w:eastAsia="Times New Roman" w:hAnsi="Times New Roman" w:cs="Times New Roman"/>
                <w:b/>
                <w:sz w:val="24"/>
                <w:szCs w:val="24"/>
                <w:lang w:eastAsia="en-US"/>
              </w:rPr>
              <w:t>6</w:t>
            </w:r>
          </w:p>
        </w:tc>
      </w:tr>
      <w:tr w:rsidR="00587139" w:rsidRPr="00587139" w:rsidTr="007A5D0C">
        <w:trPr>
          <w:trHeight w:val="330"/>
          <w:jc w:val="center"/>
        </w:trPr>
        <w:tc>
          <w:tcPr>
            <w:tcW w:w="5457" w:type="dxa"/>
            <w:tcBorders>
              <w:top w:val="nil"/>
              <w:left w:val="single" w:sz="8" w:space="0" w:color="auto"/>
              <w:bottom w:val="single" w:sz="8" w:space="0" w:color="auto"/>
              <w:right w:val="single" w:sz="8" w:space="0" w:color="auto"/>
            </w:tcBorders>
            <w:vAlign w:val="center"/>
            <w:hideMark/>
          </w:tcPr>
          <w:p w:rsidR="00587139" w:rsidRPr="00587139" w:rsidRDefault="00587139" w:rsidP="00587139">
            <w:pPr>
              <w:spacing w:after="0" w:line="240" w:lineRule="auto"/>
              <w:jc w:val="both"/>
              <w:rPr>
                <w:rFonts w:ascii="Times New Roman" w:eastAsia="Times New Roman" w:hAnsi="Times New Roman" w:cs="Times New Roman"/>
                <w:sz w:val="24"/>
                <w:szCs w:val="24"/>
                <w:lang w:val="en-US" w:eastAsia="en-US"/>
              </w:rPr>
            </w:pPr>
            <w:r w:rsidRPr="00587139">
              <w:rPr>
                <w:rFonts w:ascii="Times New Roman" w:eastAsia="Times New Roman" w:hAnsi="Times New Roman" w:cs="Times New Roman"/>
                <w:sz w:val="24"/>
                <w:szCs w:val="24"/>
                <w:lang w:eastAsia="en-US"/>
              </w:rPr>
              <w:t>Прекратени ДП</w:t>
            </w:r>
          </w:p>
        </w:tc>
        <w:tc>
          <w:tcPr>
            <w:tcW w:w="940" w:type="dxa"/>
            <w:tcBorders>
              <w:top w:val="nil"/>
              <w:left w:val="nil"/>
              <w:bottom w:val="single" w:sz="8" w:space="0" w:color="auto"/>
              <w:right w:val="single" w:sz="8" w:space="0" w:color="auto"/>
            </w:tcBorders>
          </w:tcPr>
          <w:p w:rsidR="00587139" w:rsidRPr="00587139" w:rsidRDefault="00587139" w:rsidP="00587139">
            <w:pPr>
              <w:spacing w:after="0" w:line="240" w:lineRule="auto"/>
              <w:jc w:val="both"/>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15</w:t>
            </w:r>
          </w:p>
        </w:tc>
        <w:tc>
          <w:tcPr>
            <w:tcW w:w="905" w:type="dxa"/>
            <w:tcBorders>
              <w:top w:val="nil"/>
              <w:left w:val="nil"/>
              <w:bottom w:val="single" w:sz="8" w:space="0" w:color="auto"/>
              <w:right w:val="single" w:sz="8" w:space="0" w:color="auto"/>
            </w:tcBorders>
          </w:tcPr>
          <w:p w:rsidR="00587139" w:rsidRPr="00587139" w:rsidRDefault="00587139" w:rsidP="00587139">
            <w:pPr>
              <w:spacing w:after="0" w:line="240" w:lineRule="auto"/>
              <w:jc w:val="both"/>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17</w:t>
            </w:r>
          </w:p>
        </w:tc>
        <w:tc>
          <w:tcPr>
            <w:tcW w:w="905" w:type="dxa"/>
            <w:tcBorders>
              <w:top w:val="nil"/>
              <w:left w:val="nil"/>
              <w:bottom w:val="single" w:sz="8" w:space="0" w:color="auto"/>
              <w:right w:val="single" w:sz="8" w:space="0" w:color="auto"/>
            </w:tcBorders>
          </w:tcPr>
          <w:p w:rsidR="00587139" w:rsidRPr="00587139" w:rsidRDefault="00587139" w:rsidP="00587139">
            <w:pPr>
              <w:spacing w:after="0" w:line="240" w:lineRule="auto"/>
              <w:jc w:val="both"/>
              <w:rPr>
                <w:rFonts w:ascii="Times New Roman" w:eastAsia="Times New Roman" w:hAnsi="Times New Roman" w:cs="Times New Roman"/>
                <w:b/>
                <w:sz w:val="24"/>
                <w:szCs w:val="24"/>
                <w:lang w:eastAsia="en-US"/>
              </w:rPr>
            </w:pPr>
            <w:r w:rsidRPr="00587139">
              <w:rPr>
                <w:rFonts w:ascii="Times New Roman" w:eastAsia="Times New Roman" w:hAnsi="Times New Roman" w:cs="Times New Roman"/>
                <w:b/>
                <w:sz w:val="24"/>
                <w:szCs w:val="24"/>
                <w:lang w:eastAsia="en-US"/>
              </w:rPr>
              <w:t>22</w:t>
            </w:r>
          </w:p>
        </w:tc>
      </w:tr>
      <w:tr w:rsidR="00587139" w:rsidRPr="00587139" w:rsidTr="007A5D0C">
        <w:trPr>
          <w:trHeight w:val="330"/>
          <w:jc w:val="center"/>
        </w:trPr>
        <w:tc>
          <w:tcPr>
            <w:tcW w:w="5457" w:type="dxa"/>
            <w:tcBorders>
              <w:top w:val="nil"/>
              <w:left w:val="single" w:sz="8" w:space="0" w:color="auto"/>
              <w:bottom w:val="single" w:sz="8" w:space="0" w:color="auto"/>
              <w:right w:val="single" w:sz="8" w:space="0" w:color="auto"/>
            </w:tcBorders>
            <w:vAlign w:val="center"/>
            <w:hideMark/>
          </w:tcPr>
          <w:p w:rsidR="00587139" w:rsidRPr="00587139" w:rsidRDefault="00587139" w:rsidP="00587139">
            <w:pPr>
              <w:spacing w:after="0" w:line="240" w:lineRule="auto"/>
              <w:jc w:val="both"/>
              <w:rPr>
                <w:rFonts w:ascii="Times New Roman" w:eastAsia="Times New Roman" w:hAnsi="Times New Roman" w:cs="Times New Roman"/>
                <w:sz w:val="24"/>
                <w:szCs w:val="24"/>
                <w:lang w:val="ru-RU" w:eastAsia="en-US"/>
              </w:rPr>
            </w:pPr>
            <w:r w:rsidRPr="00587139">
              <w:rPr>
                <w:rFonts w:ascii="Times New Roman" w:eastAsia="Times New Roman" w:hAnsi="Times New Roman" w:cs="Times New Roman"/>
                <w:sz w:val="24"/>
                <w:szCs w:val="24"/>
                <w:lang w:eastAsia="en-US"/>
              </w:rPr>
              <w:t>Прокурорски актове, внесени в съда</w:t>
            </w:r>
          </w:p>
        </w:tc>
        <w:tc>
          <w:tcPr>
            <w:tcW w:w="940" w:type="dxa"/>
            <w:tcBorders>
              <w:top w:val="nil"/>
              <w:left w:val="nil"/>
              <w:bottom w:val="single" w:sz="8" w:space="0" w:color="auto"/>
              <w:right w:val="single" w:sz="8" w:space="0" w:color="auto"/>
            </w:tcBorders>
          </w:tcPr>
          <w:p w:rsidR="00587139" w:rsidRPr="00587139" w:rsidRDefault="00587139" w:rsidP="00587139">
            <w:pPr>
              <w:spacing w:after="0" w:line="240" w:lineRule="auto"/>
              <w:jc w:val="both"/>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13</w:t>
            </w:r>
          </w:p>
        </w:tc>
        <w:tc>
          <w:tcPr>
            <w:tcW w:w="905" w:type="dxa"/>
            <w:tcBorders>
              <w:top w:val="nil"/>
              <w:left w:val="nil"/>
              <w:bottom w:val="single" w:sz="8" w:space="0" w:color="auto"/>
              <w:right w:val="single" w:sz="8" w:space="0" w:color="auto"/>
            </w:tcBorders>
          </w:tcPr>
          <w:p w:rsidR="00587139" w:rsidRPr="00587139" w:rsidRDefault="00587139" w:rsidP="00587139">
            <w:pPr>
              <w:spacing w:after="0" w:line="240" w:lineRule="auto"/>
              <w:jc w:val="both"/>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18</w:t>
            </w:r>
          </w:p>
        </w:tc>
        <w:tc>
          <w:tcPr>
            <w:tcW w:w="905" w:type="dxa"/>
            <w:tcBorders>
              <w:top w:val="nil"/>
              <w:left w:val="nil"/>
              <w:bottom w:val="single" w:sz="8" w:space="0" w:color="auto"/>
              <w:right w:val="single" w:sz="8" w:space="0" w:color="auto"/>
            </w:tcBorders>
          </w:tcPr>
          <w:p w:rsidR="00587139" w:rsidRPr="00587139" w:rsidRDefault="00587139" w:rsidP="00587139">
            <w:pPr>
              <w:spacing w:after="0" w:line="240" w:lineRule="auto"/>
              <w:jc w:val="both"/>
              <w:rPr>
                <w:rFonts w:ascii="Times New Roman" w:eastAsia="Times New Roman" w:hAnsi="Times New Roman" w:cs="Times New Roman"/>
                <w:b/>
                <w:sz w:val="24"/>
                <w:szCs w:val="24"/>
                <w:lang w:eastAsia="en-US"/>
              </w:rPr>
            </w:pPr>
            <w:r w:rsidRPr="00587139">
              <w:rPr>
                <w:rFonts w:ascii="Times New Roman" w:eastAsia="Times New Roman" w:hAnsi="Times New Roman" w:cs="Times New Roman"/>
                <w:b/>
                <w:sz w:val="24"/>
                <w:szCs w:val="24"/>
                <w:lang w:eastAsia="en-US"/>
              </w:rPr>
              <w:t>7</w:t>
            </w:r>
          </w:p>
        </w:tc>
      </w:tr>
      <w:tr w:rsidR="00587139" w:rsidRPr="00587139" w:rsidTr="007A5D0C">
        <w:trPr>
          <w:trHeight w:val="330"/>
          <w:jc w:val="center"/>
        </w:trPr>
        <w:tc>
          <w:tcPr>
            <w:tcW w:w="5457" w:type="dxa"/>
            <w:tcBorders>
              <w:top w:val="nil"/>
              <w:left w:val="single" w:sz="8" w:space="0" w:color="auto"/>
              <w:bottom w:val="single" w:sz="8" w:space="0" w:color="auto"/>
              <w:right w:val="single" w:sz="8" w:space="0" w:color="auto"/>
            </w:tcBorders>
            <w:vAlign w:val="center"/>
            <w:hideMark/>
          </w:tcPr>
          <w:p w:rsidR="00587139" w:rsidRPr="00587139" w:rsidRDefault="00587139" w:rsidP="00587139">
            <w:pPr>
              <w:spacing w:after="0" w:line="240" w:lineRule="auto"/>
              <w:jc w:val="both"/>
              <w:rPr>
                <w:rFonts w:ascii="Times New Roman" w:eastAsia="Times New Roman" w:hAnsi="Times New Roman" w:cs="Times New Roman"/>
                <w:sz w:val="24"/>
                <w:szCs w:val="24"/>
                <w:lang w:val="en-US" w:eastAsia="en-US"/>
              </w:rPr>
            </w:pPr>
            <w:r w:rsidRPr="00587139">
              <w:rPr>
                <w:rFonts w:ascii="Times New Roman" w:eastAsia="Times New Roman" w:hAnsi="Times New Roman" w:cs="Times New Roman"/>
                <w:sz w:val="24"/>
                <w:szCs w:val="24"/>
                <w:lang w:eastAsia="en-US"/>
              </w:rPr>
              <w:t>Предадени на съд лица</w:t>
            </w:r>
          </w:p>
        </w:tc>
        <w:tc>
          <w:tcPr>
            <w:tcW w:w="940" w:type="dxa"/>
            <w:tcBorders>
              <w:top w:val="nil"/>
              <w:left w:val="nil"/>
              <w:bottom w:val="single" w:sz="8" w:space="0" w:color="auto"/>
              <w:right w:val="single" w:sz="8" w:space="0" w:color="auto"/>
            </w:tcBorders>
          </w:tcPr>
          <w:p w:rsidR="00587139" w:rsidRPr="00587139" w:rsidRDefault="00587139" w:rsidP="00587139">
            <w:pPr>
              <w:spacing w:after="0" w:line="240" w:lineRule="auto"/>
              <w:jc w:val="both"/>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14</w:t>
            </w:r>
          </w:p>
        </w:tc>
        <w:tc>
          <w:tcPr>
            <w:tcW w:w="905" w:type="dxa"/>
            <w:tcBorders>
              <w:top w:val="nil"/>
              <w:left w:val="nil"/>
              <w:bottom w:val="single" w:sz="8" w:space="0" w:color="auto"/>
              <w:right w:val="single" w:sz="8" w:space="0" w:color="auto"/>
            </w:tcBorders>
          </w:tcPr>
          <w:p w:rsidR="00587139" w:rsidRPr="00587139" w:rsidRDefault="00587139" w:rsidP="00587139">
            <w:pPr>
              <w:spacing w:after="0" w:line="240" w:lineRule="auto"/>
              <w:jc w:val="both"/>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18</w:t>
            </w:r>
          </w:p>
        </w:tc>
        <w:tc>
          <w:tcPr>
            <w:tcW w:w="905" w:type="dxa"/>
            <w:tcBorders>
              <w:top w:val="nil"/>
              <w:left w:val="nil"/>
              <w:bottom w:val="single" w:sz="8" w:space="0" w:color="auto"/>
              <w:right w:val="single" w:sz="8" w:space="0" w:color="auto"/>
            </w:tcBorders>
          </w:tcPr>
          <w:p w:rsidR="00587139" w:rsidRPr="00587139" w:rsidRDefault="00587139" w:rsidP="00587139">
            <w:pPr>
              <w:spacing w:after="0" w:line="240" w:lineRule="auto"/>
              <w:jc w:val="both"/>
              <w:rPr>
                <w:rFonts w:ascii="Times New Roman" w:eastAsia="Times New Roman" w:hAnsi="Times New Roman" w:cs="Times New Roman"/>
                <w:b/>
                <w:sz w:val="24"/>
                <w:szCs w:val="24"/>
                <w:lang w:eastAsia="en-US"/>
              </w:rPr>
            </w:pPr>
            <w:r w:rsidRPr="00587139">
              <w:rPr>
                <w:rFonts w:ascii="Times New Roman" w:eastAsia="Times New Roman" w:hAnsi="Times New Roman" w:cs="Times New Roman"/>
                <w:b/>
                <w:sz w:val="24"/>
                <w:szCs w:val="24"/>
                <w:lang w:eastAsia="en-US"/>
              </w:rPr>
              <w:t>7</w:t>
            </w:r>
          </w:p>
        </w:tc>
      </w:tr>
      <w:tr w:rsidR="00587139" w:rsidRPr="00587139" w:rsidTr="007A5D0C">
        <w:trPr>
          <w:trHeight w:val="330"/>
          <w:jc w:val="center"/>
        </w:trPr>
        <w:tc>
          <w:tcPr>
            <w:tcW w:w="5457" w:type="dxa"/>
            <w:tcBorders>
              <w:top w:val="nil"/>
              <w:left w:val="single" w:sz="8" w:space="0" w:color="auto"/>
              <w:bottom w:val="single" w:sz="8" w:space="0" w:color="auto"/>
              <w:right w:val="single" w:sz="8" w:space="0" w:color="auto"/>
            </w:tcBorders>
            <w:vAlign w:val="center"/>
            <w:hideMark/>
          </w:tcPr>
          <w:p w:rsidR="00587139" w:rsidRPr="00587139" w:rsidRDefault="00587139" w:rsidP="00587139">
            <w:pPr>
              <w:spacing w:after="0" w:line="240" w:lineRule="auto"/>
              <w:jc w:val="both"/>
              <w:rPr>
                <w:rFonts w:ascii="Times New Roman" w:eastAsia="Times New Roman" w:hAnsi="Times New Roman" w:cs="Times New Roman"/>
                <w:sz w:val="24"/>
                <w:szCs w:val="24"/>
                <w:lang w:val="ru-RU" w:eastAsia="en-US"/>
              </w:rPr>
            </w:pPr>
            <w:r w:rsidRPr="00587139">
              <w:rPr>
                <w:rFonts w:ascii="Times New Roman" w:eastAsia="Times New Roman" w:hAnsi="Times New Roman" w:cs="Times New Roman"/>
                <w:sz w:val="24"/>
                <w:szCs w:val="24"/>
                <w:lang w:eastAsia="en-US"/>
              </w:rPr>
              <w:t>Върнати от съда дела на прокуратурата</w:t>
            </w:r>
          </w:p>
        </w:tc>
        <w:tc>
          <w:tcPr>
            <w:tcW w:w="940" w:type="dxa"/>
            <w:tcBorders>
              <w:top w:val="nil"/>
              <w:left w:val="nil"/>
              <w:bottom w:val="single" w:sz="8" w:space="0" w:color="auto"/>
              <w:right w:val="single" w:sz="8" w:space="0" w:color="auto"/>
            </w:tcBorders>
          </w:tcPr>
          <w:p w:rsidR="00587139" w:rsidRPr="00587139" w:rsidRDefault="00587139" w:rsidP="00587139">
            <w:pPr>
              <w:spacing w:after="0" w:line="240" w:lineRule="auto"/>
              <w:jc w:val="both"/>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0</w:t>
            </w:r>
          </w:p>
        </w:tc>
        <w:tc>
          <w:tcPr>
            <w:tcW w:w="905" w:type="dxa"/>
            <w:tcBorders>
              <w:top w:val="nil"/>
              <w:left w:val="nil"/>
              <w:bottom w:val="single" w:sz="8" w:space="0" w:color="auto"/>
              <w:right w:val="single" w:sz="8" w:space="0" w:color="auto"/>
            </w:tcBorders>
          </w:tcPr>
          <w:p w:rsidR="00587139" w:rsidRPr="00587139" w:rsidRDefault="00587139" w:rsidP="00587139">
            <w:pPr>
              <w:spacing w:after="0" w:line="240" w:lineRule="auto"/>
              <w:jc w:val="both"/>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0</w:t>
            </w:r>
          </w:p>
        </w:tc>
        <w:tc>
          <w:tcPr>
            <w:tcW w:w="905" w:type="dxa"/>
            <w:tcBorders>
              <w:top w:val="nil"/>
              <w:left w:val="nil"/>
              <w:bottom w:val="single" w:sz="8" w:space="0" w:color="auto"/>
              <w:right w:val="single" w:sz="8" w:space="0" w:color="auto"/>
            </w:tcBorders>
          </w:tcPr>
          <w:p w:rsidR="00587139" w:rsidRPr="00587139" w:rsidRDefault="00587139" w:rsidP="00587139">
            <w:pPr>
              <w:spacing w:after="0" w:line="240" w:lineRule="auto"/>
              <w:jc w:val="both"/>
              <w:rPr>
                <w:rFonts w:ascii="Times New Roman" w:eastAsia="Times New Roman" w:hAnsi="Times New Roman" w:cs="Times New Roman"/>
                <w:b/>
                <w:sz w:val="24"/>
                <w:szCs w:val="24"/>
                <w:lang w:eastAsia="en-US"/>
              </w:rPr>
            </w:pPr>
            <w:r w:rsidRPr="00587139">
              <w:rPr>
                <w:rFonts w:ascii="Times New Roman" w:eastAsia="Times New Roman" w:hAnsi="Times New Roman" w:cs="Times New Roman"/>
                <w:b/>
                <w:sz w:val="24"/>
                <w:szCs w:val="24"/>
                <w:lang w:eastAsia="en-US"/>
              </w:rPr>
              <w:t>1</w:t>
            </w:r>
          </w:p>
        </w:tc>
      </w:tr>
      <w:tr w:rsidR="00587139" w:rsidRPr="00587139" w:rsidTr="007A5D0C">
        <w:trPr>
          <w:trHeight w:val="330"/>
          <w:jc w:val="center"/>
        </w:trPr>
        <w:tc>
          <w:tcPr>
            <w:tcW w:w="5457" w:type="dxa"/>
            <w:tcBorders>
              <w:top w:val="nil"/>
              <w:left w:val="single" w:sz="8" w:space="0" w:color="auto"/>
              <w:bottom w:val="single" w:sz="8" w:space="0" w:color="auto"/>
              <w:right w:val="single" w:sz="8" w:space="0" w:color="auto"/>
            </w:tcBorders>
            <w:vAlign w:val="center"/>
            <w:hideMark/>
          </w:tcPr>
          <w:p w:rsidR="00587139" w:rsidRPr="00587139" w:rsidRDefault="00587139" w:rsidP="00587139">
            <w:pPr>
              <w:spacing w:after="0" w:line="240" w:lineRule="auto"/>
              <w:jc w:val="both"/>
              <w:rPr>
                <w:rFonts w:ascii="Times New Roman" w:eastAsia="Times New Roman" w:hAnsi="Times New Roman" w:cs="Times New Roman"/>
                <w:sz w:val="24"/>
                <w:szCs w:val="24"/>
                <w:lang w:val="ru-RU" w:eastAsia="en-US"/>
              </w:rPr>
            </w:pPr>
            <w:r w:rsidRPr="00587139">
              <w:rPr>
                <w:rFonts w:ascii="Times New Roman" w:eastAsia="Times New Roman" w:hAnsi="Times New Roman" w:cs="Times New Roman"/>
                <w:sz w:val="24"/>
                <w:szCs w:val="24"/>
                <w:lang w:eastAsia="en-US"/>
              </w:rPr>
              <w:t>Осъдени лица с влязъл в сила съдебен акт</w:t>
            </w:r>
          </w:p>
        </w:tc>
        <w:tc>
          <w:tcPr>
            <w:tcW w:w="940" w:type="dxa"/>
            <w:tcBorders>
              <w:top w:val="nil"/>
              <w:left w:val="nil"/>
              <w:bottom w:val="single" w:sz="8" w:space="0" w:color="auto"/>
              <w:right w:val="single" w:sz="8" w:space="0" w:color="auto"/>
            </w:tcBorders>
          </w:tcPr>
          <w:p w:rsidR="00587139" w:rsidRPr="00587139" w:rsidRDefault="00587139" w:rsidP="00587139">
            <w:pPr>
              <w:spacing w:after="0" w:line="240" w:lineRule="auto"/>
              <w:jc w:val="both"/>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12</w:t>
            </w:r>
          </w:p>
        </w:tc>
        <w:tc>
          <w:tcPr>
            <w:tcW w:w="905" w:type="dxa"/>
            <w:tcBorders>
              <w:top w:val="nil"/>
              <w:left w:val="nil"/>
              <w:bottom w:val="single" w:sz="8" w:space="0" w:color="auto"/>
              <w:right w:val="single" w:sz="8" w:space="0" w:color="auto"/>
            </w:tcBorders>
          </w:tcPr>
          <w:p w:rsidR="00587139" w:rsidRPr="00587139" w:rsidRDefault="00587139" w:rsidP="00587139">
            <w:pPr>
              <w:spacing w:after="0" w:line="240" w:lineRule="auto"/>
              <w:jc w:val="both"/>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16</w:t>
            </w:r>
          </w:p>
        </w:tc>
        <w:tc>
          <w:tcPr>
            <w:tcW w:w="905" w:type="dxa"/>
            <w:tcBorders>
              <w:top w:val="nil"/>
              <w:left w:val="nil"/>
              <w:bottom w:val="single" w:sz="8" w:space="0" w:color="auto"/>
              <w:right w:val="single" w:sz="8" w:space="0" w:color="auto"/>
            </w:tcBorders>
          </w:tcPr>
          <w:p w:rsidR="00587139" w:rsidRPr="00587139" w:rsidRDefault="00587139" w:rsidP="00587139">
            <w:pPr>
              <w:spacing w:after="0" w:line="240" w:lineRule="auto"/>
              <w:jc w:val="both"/>
              <w:rPr>
                <w:rFonts w:ascii="Times New Roman" w:eastAsia="Times New Roman" w:hAnsi="Times New Roman" w:cs="Times New Roman"/>
                <w:b/>
                <w:sz w:val="24"/>
                <w:szCs w:val="24"/>
                <w:lang w:eastAsia="en-US"/>
              </w:rPr>
            </w:pPr>
            <w:r w:rsidRPr="00587139">
              <w:rPr>
                <w:rFonts w:ascii="Times New Roman" w:eastAsia="Times New Roman" w:hAnsi="Times New Roman" w:cs="Times New Roman"/>
                <w:b/>
                <w:sz w:val="24"/>
                <w:szCs w:val="24"/>
                <w:lang w:eastAsia="en-US"/>
              </w:rPr>
              <w:t>9</w:t>
            </w:r>
          </w:p>
        </w:tc>
      </w:tr>
      <w:tr w:rsidR="00587139" w:rsidRPr="00587139" w:rsidTr="007A5D0C">
        <w:trPr>
          <w:trHeight w:val="330"/>
          <w:jc w:val="center"/>
        </w:trPr>
        <w:tc>
          <w:tcPr>
            <w:tcW w:w="5457" w:type="dxa"/>
            <w:tcBorders>
              <w:top w:val="nil"/>
              <w:left w:val="single" w:sz="8" w:space="0" w:color="auto"/>
              <w:bottom w:val="nil"/>
              <w:right w:val="single" w:sz="8" w:space="0" w:color="auto"/>
            </w:tcBorders>
            <w:vAlign w:val="center"/>
            <w:hideMark/>
          </w:tcPr>
          <w:p w:rsidR="00587139" w:rsidRPr="00587139" w:rsidRDefault="00587139" w:rsidP="00587139">
            <w:pPr>
              <w:spacing w:after="0" w:line="240" w:lineRule="auto"/>
              <w:jc w:val="both"/>
              <w:rPr>
                <w:rFonts w:ascii="Times New Roman" w:eastAsia="Times New Roman" w:hAnsi="Times New Roman" w:cs="Times New Roman"/>
                <w:sz w:val="24"/>
                <w:szCs w:val="24"/>
                <w:lang w:val="ru-RU" w:eastAsia="en-US"/>
              </w:rPr>
            </w:pPr>
            <w:r w:rsidRPr="00587139">
              <w:rPr>
                <w:rFonts w:ascii="Times New Roman" w:eastAsia="Times New Roman" w:hAnsi="Times New Roman" w:cs="Times New Roman"/>
                <w:sz w:val="24"/>
                <w:szCs w:val="24"/>
                <w:lang w:eastAsia="en-US"/>
              </w:rPr>
              <w:t>Оправдани лица с влязъл в сила съдебен акт</w:t>
            </w:r>
          </w:p>
        </w:tc>
        <w:tc>
          <w:tcPr>
            <w:tcW w:w="940" w:type="dxa"/>
            <w:tcBorders>
              <w:top w:val="nil"/>
              <w:left w:val="nil"/>
              <w:bottom w:val="nil"/>
              <w:right w:val="single" w:sz="8" w:space="0" w:color="auto"/>
            </w:tcBorders>
          </w:tcPr>
          <w:p w:rsidR="00587139" w:rsidRPr="00587139" w:rsidRDefault="00587139" w:rsidP="00587139">
            <w:pPr>
              <w:spacing w:after="0" w:line="240" w:lineRule="auto"/>
              <w:jc w:val="both"/>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0</w:t>
            </w:r>
          </w:p>
        </w:tc>
        <w:tc>
          <w:tcPr>
            <w:tcW w:w="905" w:type="dxa"/>
            <w:tcBorders>
              <w:top w:val="nil"/>
              <w:left w:val="nil"/>
              <w:bottom w:val="nil"/>
              <w:right w:val="single" w:sz="8" w:space="0" w:color="auto"/>
            </w:tcBorders>
          </w:tcPr>
          <w:p w:rsidR="00587139" w:rsidRPr="00587139" w:rsidRDefault="00587139" w:rsidP="00587139">
            <w:pPr>
              <w:spacing w:after="0" w:line="240" w:lineRule="auto"/>
              <w:jc w:val="both"/>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0</w:t>
            </w:r>
          </w:p>
        </w:tc>
        <w:tc>
          <w:tcPr>
            <w:tcW w:w="905" w:type="dxa"/>
            <w:tcBorders>
              <w:top w:val="nil"/>
              <w:left w:val="nil"/>
              <w:bottom w:val="nil"/>
              <w:right w:val="single" w:sz="8" w:space="0" w:color="auto"/>
            </w:tcBorders>
          </w:tcPr>
          <w:p w:rsidR="00587139" w:rsidRPr="00587139" w:rsidRDefault="00587139" w:rsidP="00587139">
            <w:pPr>
              <w:spacing w:after="0" w:line="240" w:lineRule="auto"/>
              <w:jc w:val="both"/>
              <w:rPr>
                <w:rFonts w:ascii="Times New Roman" w:eastAsia="Times New Roman" w:hAnsi="Times New Roman" w:cs="Times New Roman"/>
                <w:b/>
                <w:sz w:val="24"/>
                <w:szCs w:val="24"/>
                <w:lang w:eastAsia="en-US"/>
              </w:rPr>
            </w:pPr>
            <w:r w:rsidRPr="00587139">
              <w:rPr>
                <w:rFonts w:ascii="Times New Roman" w:eastAsia="Times New Roman" w:hAnsi="Times New Roman" w:cs="Times New Roman"/>
                <w:b/>
                <w:sz w:val="24"/>
                <w:szCs w:val="24"/>
                <w:lang w:eastAsia="en-US"/>
              </w:rPr>
              <w:t>0</w:t>
            </w:r>
          </w:p>
        </w:tc>
      </w:tr>
      <w:tr w:rsidR="00587139" w:rsidRPr="00587139" w:rsidTr="007A5D0C">
        <w:trPr>
          <w:trHeight w:val="330"/>
          <w:jc w:val="center"/>
        </w:trPr>
        <w:tc>
          <w:tcPr>
            <w:tcW w:w="5457" w:type="dxa"/>
            <w:tcBorders>
              <w:top w:val="nil"/>
              <w:left w:val="single" w:sz="8" w:space="0" w:color="auto"/>
              <w:bottom w:val="single" w:sz="8" w:space="0" w:color="auto"/>
              <w:right w:val="single" w:sz="8" w:space="0" w:color="auto"/>
            </w:tcBorders>
            <w:vAlign w:val="center"/>
          </w:tcPr>
          <w:p w:rsidR="00587139" w:rsidRPr="00587139" w:rsidRDefault="00587139" w:rsidP="00587139">
            <w:pPr>
              <w:spacing w:after="0" w:line="240" w:lineRule="auto"/>
              <w:jc w:val="both"/>
              <w:rPr>
                <w:rFonts w:ascii="Times New Roman" w:eastAsia="Times New Roman" w:hAnsi="Times New Roman" w:cs="Times New Roman"/>
                <w:sz w:val="24"/>
                <w:szCs w:val="24"/>
                <w:lang w:eastAsia="en-US"/>
              </w:rPr>
            </w:pPr>
          </w:p>
        </w:tc>
        <w:tc>
          <w:tcPr>
            <w:tcW w:w="940" w:type="dxa"/>
            <w:tcBorders>
              <w:top w:val="nil"/>
              <w:left w:val="nil"/>
              <w:bottom w:val="single" w:sz="8" w:space="0" w:color="auto"/>
              <w:right w:val="single" w:sz="8" w:space="0" w:color="auto"/>
            </w:tcBorders>
          </w:tcPr>
          <w:p w:rsidR="00587139" w:rsidRPr="00587139" w:rsidRDefault="00587139" w:rsidP="00587139">
            <w:pPr>
              <w:spacing w:after="0" w:line="240" w:lineRule="auto"/>
              <w:jc w:val="both"/>
              <w:rPr>
                <w:rFonts w:ascii="Times New Roman" w:eastAsia="Times New Roman" w:hAnsi="Times New Roman" w:cs="Times New Roman"/>
                <w:sz w:val="24"/>
                <w:szCs w:val="24"/>
                <w:lang w:val="en-US" w:eastAsia="en-US"/>
              </w:rPr>
            </w:pPr>
          </w:p>
        </w:tc>
        <w:tc>
          <w:tcPr>
            <w:tcW w:w="905" w:type="dxa"/>
            <w:tcBorders>
              <w:top w:val="nil"/>
              <w:left w:val="nil"/>
              <w:bottom w:val="single" w:sz="8" w:space="0" w:color="auto"/>
              <w:right w:val="single" w:sz="8" w:space="0" w:color="auto"/>
            </w:tcBorders>
          </w:tcPr>
          <w:p w:rsidR="00587139" w:rsidRPr="00587139" w:rsidRDefault="00587139" w:rsidP="00587139">
            <w:pPr>
              <w:spacing w:after="0" w:line="240" w:lineRule="auto"/>
              <w:jc w:val="both"/>
              <w:rPr>
                <w:rFonts w:ascii="Times New Roman" w:eastAsia="Times New Roman" w:hAnsi="Times New Roman" w:cs="Times New Roman"/>
                <w:sz w:val="24"/>
                <w:szCs w:val="24"/>
                <w:lang w:val="en-US" w:eastAsia="en-US"/>
              </w:rPr>
            </w:pPr>
          </w:p>
        </w:tc>
        <w:tc>
          <w:tcPr>
            <w:tcW w:w="905" w:type="dxa"/>
            <w:tcBorders>
              <w:top w:val="nil"/>
              <w:left w:val="nil"/>
              <w:bottom w:val="single" w:sz="8" w:space="0" w:color="auto"/>
              <w:right w:val="single" w:sz="8" w:space="0" w:color="auto"/>
            </w:tcBorders>
          </w:tcPr>
          <w:p w:rsidR="00587139" w:rsidRPr="00587139" w:rsidRDefault="00587139" w:rsidP="00587139">
            <w:pPr>
              <w:spacing w:after="0" w:line="240" w:lineRule="auto"/>
              <w:jc w:val="both"/>
              <w:rPr>
                <w:rFonts w:ascii="Times New Roman" w:eastAsia="Times New Roman" w:hAnsi="Times New Roman" w:cs="Times New Roman"/>
                <w:b/>
                <w:sz w:val="24"/>
                <w:szCs w:val="24"/>
                <w:lang w:val="en-US" w:eastAsia="en-US"/>
              </w:rPr>
            </w:pPr>
          </w:p>
        </w:tc>
      </w:tr>
    </w:tbl>
    <w:p w:rsidR="00587139" w:rsidRPr="00587139" w:rsidRDefault="00587139" w:rsidP="00587139">
      <w:pPr>
        <w:widowControl w:val="0"/>
        <w:shd w:val="clear" w:color="auto" w:fill="FFFFFF"/>
        <w:autoSpaceDE w:val="0"/>
        <w:autoSpaceDN w:val="0"/>
        <w:adjustRightInd w:val="0"/>
        <w:spacing w:before="5" w:after="0" w:line="240" w:lineRule="auto"/>
        <w:ind w:right="14"/>
        <w:jc w:val="both"/>
        <w:rPr>
          <w:rFonts w:ascii="Times New Roman" w:eastAsia="Times New Roman" w:hAnsi="Times New Roman" w:cs="Times New Roman"/>
          <w:sz w:val="28"/>
          <w:szCs w:val="28"/>
          <w:lang w:eastAsia="en-US"/>
        </w:rPr>
      </w:pPr>
    </w:p>
    <w:p w:rsidR="00587139" w:rsidRPr="00587139" w:rsidRDefault="00587139" w:rsidP="00587139">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587139">
        <w:rPr>
          <w:rFonts w:ascii="Times New Roman" w:eastAsia="Times New Roman" w:hAnsi="Times New Roman" w:cs="Times New Roman"/>
          <w:sz w:val="28"/>
          <w:szCs w:val="28"/>
          <w:lang w:eastAsia="en-US"/>
        </w:rPr>
        <w:t xml:space="preserve">При отчитане на делата, касаещи данъчни престъпления, е взето </w:t>
      </w:r>
      <w:r w:rsidRPr="00587139">
        <w:rPr>
          <w:rFonts w:ascii="Times New Roman" w:eastAsia="Times New Roman" w:hAnsi="Times New Roman" w:cs="Times New Roman"/>
          <w:sz w:val="28"/>
          <w:szCs w:val="28"/>
          <w:lang w:eastAsia="en-US"/>
        </w:rPr>
        <w:lastRenderedPageBreak/>
        <w:t xml:space="preserve">предвид писмо № 12470/2017 г. на отдел „Аналитичен“ при ВКП. </w:t>
      </w:r>
    </w:p>
    <w:p w:rsidR="00587139" w:rsidRPr="00587139" w:rsidRDefault="00587139" w:rsidP="00587139">
      <w:pPr>
        <w:widowControl w:val="0"/>
        <w:shd w:val="clear" w:color="auto" w:fill="FFFFFF"/>
        <w:autoSpaceDE w:val="0"/>
        <w:autoSpaceDN w:val="0"/>
        <w:adjustRightInd w:val="0"/>
        <w:spacing w:before="5" w:after="0" w:line="240" w:lineRule="auto"/>
        <w:ind w:right="14"/>
        <w:jc w:val="both"/>
        <w:rPr>
          <w:rFonts w:ascii="Times New Roman" w:eastAsia="Times New Roman" w:hAnsi="Times New Roman" w:cs="Times New Roman"/>
          <w:sz w:val="28"/>
          <w:szCs w:val="28"/>
          <w:lang w:eastAsia="en-US"/>
        </w:rPr>
      </w:pPr>
      <w:r w:rsidRPr="00587139">
        <w:rPr>
          <w:rFonts w:ascii="Times New Roman" w:eastAsia="Times New Roman" w:hAnsi="Times New Roman" w:cs="Times New Roman"/>
          <w:sz w:val="28"/>
          <w:szCs w:val="28"/>
          <w:lang w:eastAsia="en-US"/>
        </w:rPr>
        <w:t xml:space="preserve">          През 2022 год. прокурорите са наблюдавали общо 79 бр. производства за данъчни престъпления, при 64 бр. за 2021 год. и съответно 52 бр. през 2020 год., като новообразуваните за 2022 г. са 34 бр. </w:t>
      </w:r>
    </w:p>
    <w:p w:rsidR="00587139" w:rsidRPr="00587139" w:rsidRDefault="00587139" w:rsidP="00587139">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587139">
        <w:rPr>
          <w:rFonts w:ascii="Times New Roman" w:eastAsia="Times New Roman" w:hAnsi="Times New Roman" w:cs="Times New Roman"/>
          <w:sz w:val="28"/>
          <w:szCs w:val="28"/>
          <w:lang w:eastAsia="en-US"/>
        </w:rPr>
        <w:t xml:space="preserve">Посочените данни дават основание да се отчете увеличение в общия брой наблюдавани дела. През 2022 г. са решени 37 бр. ДП, при 41 бр. за 2021 г. Внесените в съда са 7 бр., при 18 за 2021 г. Прекратените досъдебни производства са 22 бр. </w:t>
      </w:r>
    </w:p>
    <w:p w:rsidR="00587139" w:rsidRPr="00587139" w:rsidRDefault="00587139" w:rsidP="00587139">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color w:val="FF0000"/>
          <w:sz w:val="28"/>
          <w:szCs w:val="28"/>
          <w:lang w:eastAsia="en-US"/>
        </w:rPr>
      </w:pPr>
      <w:r w:rsidRPr="00587139">
        <w:rPr>
          <w:rFonts w:ascii="Times New Roman" w:eastAsia="Times New Roman" w:hAnsi="Times New Roman" w:cs="Times New Roman"/>
          <w:sz w:val="28"/>
          <w:szCs w:val="28"/>
          <w:lang w:eastAsia="en-US"/>
        </w:rPr>
        <w:t>Има върнато 1 бр. дело от тази категория. И през 2022 г. няма оправдани лица, с което се запазва тенденцията от 2021 г. и 2020 г., което говори за добра работа на прокурорите по този вид дела.</w:t>
      </w:r>
    </w:p>
    <w:p w:rsidR="00587139" w:rsidRPr="00587139" w:rsidRDefault="00587139" w:rsidP="00587139">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587139">
        <w:rPr>
          <w:rFonts w:ascii="Times New Roman" w:eastAsia="Times New Roman" w:hAnsi="Times New Roman" w:cs="Times New Roman"/>
          <w:sz w:val="28"/>
          <w:szCs w:val="28"/>
          <w:lang w:eastAsia="en-US"/>
        </w:rPr>
        <w:t xml:space="preserve">Делът на внесените в съда дела от общо решените е 19 %. Този дял е сравнително нисък, като се отчита сериозната правна и фактическа сложност на тези дела, значителния им обем, необходимостта от специални знания, на фона на съществуващата динамика на данъчното законодателство, продължителността и обема на извършваните експертизи - икономическа, счетоводна, техническа, банкова, графическа, компютърна и др., в зависимост от конкретната </w:t>
      </w:r>
      <w:proofErr w:type="spellStart"/>
      <w:r w:rsidRPr="00587139">
        <w:rPr>
          <w:rFonts w:ascii="Times New Roman" w:eastAsia="Times New Roman" w:hAnsi="Times New Roman" w:cs="Times New Roman"/>
          <w:sz w:val="28"/>
          <w:szCs w:val="28"/>
          <w:lang w:eastAsia="en-US"/>
        </w:rPr>
        <w:t>фактология</w:t>
      </w:r>
      <w:proofErr w:type="spellEnd"/>
      <w:r w:rsidRPr="00587139">
        <w:rPr>
          <w:rFonts w:ascii="Times New Roman" w:eastAsia="Times New Roman" w:hAnsi="Times New Roman" w:cs="Times New Roman"/>
          <w:sz w:val="28"/>
          <w:szCs w:val="28"/>
          <w:lang w:eastAsia="en-US"/>
        </w:rPr>
        <w:t>. Най-често досъдебните производства за данъчни престъпления се образуват при наличие на хипотезата на чл.208, ал. 1, т. 1 НПК - съобщение до органите на досъдебното производство, направено от НАП или от органите на МВР.</w:t>
      </w:r>
    </w:p>
    <w:p w:rsidR="00587139" w:rsidRPr="00587139" w:rsidRDefault="00587139" w:rsidP="00587139">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587139">
        <w:rPr>
          <w:rFonts w:ascii="Times New Roman" w:eastAsia="Times New Roman" w:hAnsi="Times New Roman" w:cs="Times New Roman"/>
          <w:sz w:val="28"/>
          <w:szCs w:val="28"/>
          <w:lang w:eastAsia="en-US"/>
        </w:rPr>
        <w:t xml:space="preserve">Важно е да се отбележи, че често пъти материалите, постъпващи по сигнал от НАП или МВР не съдържат в пълнота необходимите документи, събрани в хода на ревизионното производство по ДОПК, или по време на проверката, извършена от органите на МВР, въз основа на които може да се изградят обосновани изводи за извършени престъпления против данъчната система. В тази връзка ангажирането на обоснована и юридически издържана преценка се затруднява обективно, което налага да се изискват допълнителни материали, чрез допълнителна проверка, с редуциран срок по чл.145 ЗСВ, при която </w:t>
      </w:r>
      <w:proofErr w:type="spellStart"/>
      <w:r w:rsidRPr="00587139">
        <w:rPr>
          <w:rFonts w:ascii="Times New Roman" w:eastAsia="Times New Roman" w:hAnsi="Times New Roman" w:cs="Times New Roman"/>
          <w:sz w:val="28"/>
          <w:szCs w:val="28"/>
          <w:lang w:eastAsia="en-US"/>
        </w:rPr>
        <w:t>относимите</w:t>
      </w:r>
      <w:proofErr w:type="spellEnd"/>
      <w:r w:rsidRPr="00587139">
        <w:rPr>
          <w:rFonts w:ascii="Times New Roman" w:eastAsia="Times New Roman" w:hAnsi="Times New Roman" w:cs="Times New Roman"/>
          <w:sz w:val="28"/>
          <w:szCs w:val="28"/>
          <w:lang w:eastAsia="en-US"/>
        </w:rPr>
        <w:t xml:space="preserve"> материали да бъдат приобщени, което да осигури възможност на прокурора да вземе решение при наличие на максимални данни, сочещи или изключващи извършването на престъпление против данъчната система. Освен това, в мнозинството от случаите, по които се провежда разследване, първичните счетоводни документи липсват и е невъзможно да се представят, тъй като търговските субекти са били преобразувани, пререгистрирани по време на проверките, документите са ”предадени” на новия собственик, но реално са укрити или унищожени, и съответно липсват. Това създава сериозни затруднения при разследването, с оглед изследване на стоковия поток и установяване механизма на извършване на престъплението.</w:t>
      </w:r>
    </w:p>
    <w:p w:rsidR="00587139" w:rsidRPr="00587139" w:rsidRDefault="00587139" w:rsidP="00587139">
      <w:pPr>
        <w:widowControl w:val="0"/>
        <w:autoSpaceDE w:val="0"/>
        <w:autoSpaceDN w:val="0"/>
        <w:adjustRightInd w:val="0"/>
        <w:spacing w:after="0" w:line="240" w:lineRule="auto"/>
        <w:jc w:val="both"/>
        <w:rPr>
          <w:rFonts w:ascii="Times New Roman" w:eastAsia="Times New Roman" w:hAnsi="Times New Roman" w:cs="Times New Roman"/>
          <w:b/>
          <w:i/>
          <w:color w:val="FF0000"/>
          <w:sz w:val="28"/>
          <w:szCs w:val="28"/>
          <w:lang w:val="en-US" w:eastAsia="en-US"/>
        </w:rPr>
      </w:pPr>
    </w:p>
    <w:p w:rsidR="00587139" w:rsidRDefault="00587139" w:rsidP="00587139">
      <w:pPr>
        <w:widowControl w:val="0"/>
        <w:autoSpaceDE w:val="0"/>
        <w:autoSpaceDN w:val="0"/>
        <w:adjustRightInd w:val="0"/>
        <w:spacing w:after="0" w:line="240" w:lineRule="auto"/>
        <w:ind w:firstLine="708"/>
        <w:jc w:val="both"/>
        <w:rPr>
          <w:rFonts w:ascii="Times New Roman" w:eastAsia="Times New Roman" w:hAnsi="Times New Roman" w:cs="Times New Roman"/>
          <w:b/>
          <w:i/>
          <w:sz w:val="28"/>
          <w:szCs w:val="28"/>
          <w:lang w:eastAsia="en-US"/>
        </w:rPr>
      </w:pPr>
      <w:r w:rsidRPr="00587139">
        <w:rPr>
          <w:rFonts w:ascii="Times New Roman" w:eastAsia="Times New Roman" w:hAnsi="Times New Roman" w:cs="Times New Roman"/>
          <w:b/>
          <w:i/>
          <w:sz w:val="28"/>
          <w:szCs w:val="28"/>
          <w:lang w:eastAsia="en-US"/>
        </w:rPr>
        <w:t>Дела, образувани за незаконен трафик на наркотични вещества и контрабанда.</w:t>
      </w:r>
    </w:p>
    <w:p w:rsidR="007A5D0C" w:rsidRPr="00587139" w:rsidRDefault="007A5D0C" w:rsidP="00587139">
      <w:pPr>
        <w:widowControl w:val="0"/>
        <w:autoSpaceDE w:val="0"/>
        <w:autoSpaceDN w:val="0"/>
        <w:adjustRightInd w:val="0"/>
        <w:spacing w:after="0" w:line="240" w:lineRule="auto"/>
        <w:ind w:firstLine="708"/>
        <w:jc w:val="both"/>
        <w:rPr>
          <w:rFonts w:ascii="Times New Roman" w:eastAsia="Times New Roman" w:hAnsi="Times New Roman" w:cs="Times New Roman"/>
          <w:b/>
          <w:i/>
          <w:sz w:val="28"/>
          <w:szCs w:val="28"/>
          <w:lang w:eastAsia="en-US"/>
        </w:rPr>
      </w:pPr>
    </w:p>
    <w:tbl>
      <w:tblPr>
        <w:tblW w:w="8232" w:type="dxa"/>
        <w:jc w:val="center"/>
        <w:tblInd w:w="93" w:type="dxa"/>
        <w:tblLook w:val="00A0" w:firstRow="1" w:lastRow="0" w:firstColumn="1" w:lastColumn="0" w:noHBand="0" w:noVBand="0"/>
      </w:tblPr>
      <w:tblGrid>
        <w:gridCol w:w="5368"/>
        <w:gridCol w:w="958"/>
        <w:gridCol w:w="953"/>
        <w:gridCol w:w="953"/>
      </w:tblGrid>
      <w:tr w:rsidR="00587139" w:rsidRPr="00587139" w:rsidTr="007A5D0C">
        <w:trPr>
          <w:trHeight w:val="315"/>
          <w:jc w:val="center"/>
        </w:trPr>
        <w:tc>
          <w:tcPr>
            <w:tcW w:w="5368" w:type="dxa"/>
            <w:vMerge w:val="restart"/>
            <w:tcBorders>
              <w:top w:val="single" w:sz="8" w:space="0" w:color="auto"/>
              <w:left w:val="single" w:sz="8" w:space="0" w:color="auto"/>
              <w:bottom w:val="single" w:sz="8" w:space="0" w:color="000000"/>
              <w:right w:val="single" w:sz="8" w:space="0" w:color="auto"/>
            </w:tcBorders>
            <w:shd w:val="clear" w:color="auto" w:fill="BFBFBF"/>
            <w:vAlign w:val="center"/>
            <w:hideMark/>
          </w:tcPr>
          <w:p w:rsidR="00587139" w:rsidRPr="00587139" w:rsidRDefault="00587139" w:rsidP="00587139">
            <w:pPr>
              <w:spacing w:after="0" w:line="240" w:lineRule="auto"/>
              <w:jc w:val="center"/>
              <w:rPr>
                <w:rFonts w:ascii="Times New Roman" w:eastAsia="Times New Roman" w:hAnsi="Times New Roman" w:cs="Times New Roman"/>
                <w:b/>
                <w:bCs/>
                <w:sz w:val="24"/>
                <w:szCs w:val="24"/>
                <w:lang w:val="en-US" w:eastAsia="en-US"/>
              </w:rPr>
            </w:pPr>
            <w:r w:rsidRPr="00587139">
              <w:rPr>
                <w:rFonts w:ascii="Times New Roman" w:eastAsia="Times New Roman" w:hAnsi="Times New Roman" w:cs="Times New Roman"/>
                <w:b/>
                <w:bCs/>
                <w:sz w:val="24"/>
                <w:szCs w:val="24"/>
                <w:lang w:eastAsia="en-US"/>
              </w:rPr>
              <w:t>Показатели</w:t>
            </w:r>
          </w:p>
        </w:tc>
        <w:tc>
          <w:tcPr>
            <w:tcW w:w="958" w:type="dxa"/>
            <w:tcBorders>
              <w:top w:val="single" w:sz="8" w:space="0" w:color="auto"/>
              <w:left w:val="nil"/>
              <w:bottom w:val="nil"/>
              <w:right w:val="single" w:sz="8" w:space="0" w:color="auto"/>
            </w:tcBorders>
            <w:shd w:val="clear" w:color="auto" w:fill="BFBFBF"/>
          </w:tcPr>
          <w:p w:rsidR="00587139" w:rsidRPr="00587139" w:rsidRDefault="00587139" w:rsidP="00587139">
            <w:pPr>
              <w:spacing w:after="0" w:line="240" w:lineRule="auto"/>
              <w:jc w:val="center"/>
              <w:rPr>
                <w:rFonts w:ascii="Times New Roman" w:eastAsia="Times New Roman" w:hAnsi="Times New Roman" w:cs="Times New Roman"/>
                <w:b/>
                <w:bCs/>
                <w:sz w:val="24"/>
                <w:szCs w:val="24"/>
                <w:lang w:eastAsia="en-US"/>
              </w:rPr>
            </w:pPr>
          </w:p>
        </w:tc>
        <w:tc>
          <w:tcPr>
            <w:tcW w:w="953" w:type="dxa"/>
            <w:tcBorders>
              <w:top w:val="single" w:sz="8" w:space="0" w:color="auto"/>
              <w:left w:val="nil"/>
              <w:bottom w:val="nil"/>
              <w:right w:val="single" w:sz="8" w:space="0" w:color="auto"/>
            </w:tcBorders>
            <w:shd w:val="clear" w:color="auto" w:fill="BFBFBF"/>
          </w:tcPr>
          <w:p w:rsidR="00587139" w:rsidRPr="00587139" w:rsidRDefault="00587139" w:rsidP="00587139">
            <w:pPr>
              <w:spacing w:after="0" w:line="240" w:lineRule="auto"/>
              <w:jc w:val="center"/>
              <w:rPr>
                <w:rFonts w:ascii="Times New Roman" w:eastAsia="Times New Roman" w:hAnsi="Times New Roman" w:cs="Times New Roman"/>
                <w:bCs/>
                <w:sz w:val="24"/>
                <w:szCs w:val="24"/>
                <w:lang w:eastAsia="en-US"/>
              </w:rPr>
            </w:pPr>
          </w:p>
        </w:tc>
        <w:tc>
          <w:tcPr>
            <w:tcW w:w="953" w:type="dxa"/>
            <w:tcBorders>
              <w:top w:val="single" w:sz="8" w:space="0" w:color="auto"/>
              <w:left w:val="nil"/>
              <w:bottom w:val="nil"/>
              <w:right w:val="single" w:sz="8" w:space="0" w:color="auto"/>
            </w:tcBorders>
            <w:shd w:val="clear" w:color="auto" w:fill="BFBFBF"/>
          </w:tcPr>
          <w:p w:rsidR="00587139" w:rsidRPr="00587139" w:rsidRDefault="00587139" w:rsidP="00587139">
            <w:pPr>
              <w:spacing w:after="0" w:line="240" w:lineRule="auto"/>
              <w:jc w:val="center"/>
              <w:rPr>
                <w:rFonts w:ascii="Times New Roman" w:eastAsia="Times New Roman" w:hAnsi="Times New Roman" w:cs="Times New Roman"/>
                <w:b/>
                <w:bCs/>
                <w:sz w:val="24"/>
                <w:szCs w:val="24"/>
                <w:lang w:eastAsia="en-US"/>
              </w:rPr>
            </w:pPr>
          </w:p>
        </w:tc>
      </w:tr>
      <w:tr w:rsidR="00587139" w:rsidRPr="00587139" w:rsidTr="007A5D0C">
        <w:trPr>
          <w:trHeight w:val="330"/>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587139" w:rsidRPr="00587139" w:rsidRDefault="00587139" w:rsidP="00587139">
            <w:pPr>
              <w:spacing w:after="0" w:line="240" w:lineRule="auto"/>
              <w:jc w:val="both"/>
              <w:rPr>
                <w:rFonts w:ascii="Times New Roman" w:eastAsia="Times New Roman" w:hAnsi="Times New Roman" w:cs="Times New Roman"/>
                <w:b/>
                <w:bCs/>
                <w:sz w:val="24"/>
                <w:szCs w:val="24"/>
                <w:lang w:val="en-US" w:eastAsia="en-US"/>
              </w:rPr>
            </w:pPr>
          </w:p>
        </w:tc>
        <w:tc>
          <w:tcPr>
            <w:tcW w:w="958" w:type="dxa"/>
            <w:tcBorders>
              <w:top w:val="nil"/>
              <w:left w:val="nil"/>
              <w:bottom w:val="single" w:sz="8" w:space="0" w:color="auto"/>
              <w:right w:val="single" w:sz="8" w:space="0" w:color="auto"/>
            </w:tcBorders>
            <w:shd w:val="clear" w:color="auto" w:fill="BFBFBF"/>
          </w:tcPr>
          <w:p w:rsidR="00587139" w:rsidRPr="00587139" w:rsidRDefault="00587139" w:rsidP="00587139">
            <w:pPr>
              <w:spacing w:after="0" w:line="240" w:lineRule="auto"/>
              <w:jc w:val="center"/>
              <w:rPr>
                <w:rFonts w:ascii="Times New Roman" w:eastAsia="Times New Roman" w:hAnsi="Times New Roman" w:cs="Times New Roman"/>
                <w:b/>
                <w:bCs/>
                <w:sz w:val="24"/>
                <w:szCs w:val="24"/>
                <w:lang w:eastAsia="en-US"/>
              </w:rPr>
            </w:pPr>
            <w:r w:rsidRPr="00587139">
              <w:rPr>
                <w:rFonts w:ascii="Times New Roman" w:eastAsia="Times New Roman" w:hAnsi="Times New Roman" w:cs="Times New Roman"/>
                <w:b/>
                <w:bCs/>
                <w:sz w:val="24"/>
                <w:szCs w:val="24"/>
                <w:lang w:eastAsia="en-US"/>
              </w:rPr>
              <w:t>2020 г.</w:t>
            </w:r>
          </w:p>
        </w:tc>
        <w:tc>
          <w:tcPr>
            <w:tcW w:w="953" w:type="dxa"/>
            <w:tcBorders>
              <w:top w:val="nil"/>
              <w:left w:val="nil"/>
              <w:bottom w:val="single" w:sz="8" w:space="0" w:color="auto"/>
              <w:right w:val="single" w:sz="8" w:space="0" w:color="auto"/>
            </w:tcBorders>
            <w:shd w:val="clear" w:color="auto" w:fill="BFBFBF"/>
          </w:tcPr>
          <w:p w:rsidR="00587139" w:rsidRPr="00587139" w:rsidRDefault="00587139" w:rsidP="00587139">
            <w:pPr>
              <w:spacing w:after="0" w:line="240" w:lineRule="auto"/>
              <w:jc w:val="center"/>
              <w:rPr>
                <w:rFonts w:ascii="Times New Roman" w:eastAsia="Times New Roman" w:hAnsi="Times New Roman" w:cs="Times New Roman"/>
                <w:bCs/>
                <w:sz w:val="24"/>
                <w:szCs w:val="24"/>
                <w:lang w:eastAsia="en-US"/>
              </w:rPr>
            </w:pPr>
            <w:r w:rsidRPr="00587139">
              <w:rPr>
                <w:rFonts w:ascii="Times New Roman" w:eastAsia="Times New Roman" w:hAnsi="Times New Roman" w:cs="Times New Roman"/>
                <w:bCs/>
                <w:sz w:val="24"/>
                <w:szCs w:val="24"/>
                <w:lang w:eastAsia="en-US"/>
              </w:rPr>
              <w:t>2021 г.</w:t>
            </w:r>
          </w:p>
        </w:tc>
        <w:tc>
          <w:tcPr>
            <w:tcW w:w="953" w:type="dxa"/>
            <w:tcBorders>
              <w:top w:val="nil"/>
              <w:left w:val="nil"/>
              <w:bottom w:val="single" w:sz="8" w:space="0" w:color="auto"/>
              <w:right w:val="single" w:sz="8" w:space="0" w:color="auto"/>
            </w:tcBorders>
            <w:shd w:val="clear" w:color="auto" w:fill="BFBFBF"/>
          </w:tcPr>
          <w:p w:rsidR="00587139" w:rsidRPr="00587139" w:rsidRDefault="00587139" w:rsidP="00587139">
            <w:pPr>
              <w:spacing w:after="0" w:line="240" w:lineRule="auto"/>
              <w:jc w:val="center"/>
              <w:rPr>
                <w:rFonts w:ascii="Times New Roman" w:eastAsia="Times New Roman" w:hAnsi="Times New Roman" w:cs="Times New Roman"/>
                <w:b/>
                <w:bCs/>
                <w:sz w:val="24"/>
                <w:szCs w:val="24"/>
                <w:lang w:eastAsia="en-US"/>
              </w:rPr>
            </w:pPr>
            <w:r w:rsidRPr="00587139">
              <w:rPr>
                <w:rFonts w:ascii="Times New Roman" w:eastAsia="Times New Roman" w:hAnsi="Times New Roman" w:cs="Times New Roman"/>
                <w:b/>
                <w:bCs/>
                <w:sz w:val="24"/>
                <w:szCs w:val="24"/>
                <w:lang w:val="en-US" w:eastAsia="en-US"/>
              </w:rPr>
              <w:t>2022</w:t>
            </w:r>
            <w:r w:rsidRPr="00587139">
              <w:rPr>
                <w:rFonts w:ascii="Times New Roman" w:eastAsia="Times New Roman" w:hAnsi="Times New Roman" w:cs="Times New Roman"/>
                <w:b/>
                <w:bCs/>
                <w:sz w:val="24"/>
                <w:szCs w:val="24"/>
                <w:lang w:eastAsia="en-US"/>
              </w:rPr>
              <w:t>г.</w:t>
            </w:r>
          </w:p>
        </w:tc>
      </w:tr>
      <w:tr w:rsidR="00587139" w:rsidRPr="00587139" w:rsidTr="007A5D0C">
        <w:trPr>
          <w:trHeight w:val="330"/>
          <w:jc w:val="center"/>
        </w:trPr>
        <w:tc>
          <w:tcPr>
            <w:tcW w:w="5368" w:type="dxa"/>
            <w:tcBorders>
              <w:top w:val="nil"/>
              <w:left w:val="single" w:sz="8" w:space="0" w:color="auto"/>
              <w:bottom w:val="single" w:sz="8" w:space="0" w:color="auto"/>
              <w:right w:val="single" w:sz="8" w:space="0" w:color="auto"/>
            </w:tcBorders>
            <w:vAlign w:val="center"/>
            <w:hideMark/>
          </w:tcPr>
          <w:p w:rsidR="00587139" w:rsidRPr="00587139" w:rsidRDefault="00587139" w:rsidP="00587139">
            <w:pPr>
              <w:spacing w:after="0" w:line="240" w:lineRule="auto"/>
              <w:jc w:val="both"/>
              <w:rPr>
                <w:rFonts w:ascii="Times New Roman" w:eastAsia="Times New Roman" w:hAnsi="Times New Roman" w:cs="Times New Roman"/>
                <w:sz w:val="24"/>
                <w:szCs w:val="24"/>
                <w:lang w:val="en-US" w:eastAsia="en-US"/>
              </w:rPr>
            </w:pPr>
            <w:r w:rsidRPr="00587139">
              <w:rPr>
                <w:rFonts w:ascii="Times New Roman" w:eastAsia="Times New Roman" w:hAnsi="Times New Roman" w:cs="Times New Roman"/>
                <w:sz w:val="24"/>
                <w:szCs w:val="24"/>
                <w:lang w:eastAsia="en-US"/>
              </w:rPr>
              <w:t>Наблюдавани ДП</w:t>
            </w:r>
          </w:p>
        </w:tc>
        <w:tc>
          <w:tcPr>
            <w:tcW w:w="958" w:type="dxa"/>
            <w:tcBorders>
              <w:top w:val="nil"/>
              <w:left w:val="nil"/>
              <w:bottom w:val="single" w:sz="8" w:space="0" w:color="auto"/>
              <w:right w:val="single" w:sz="8" w:space="0" w:color="auto"/>
            </w:tcBorders>
          </w:tcPr>
          <w:p w:rsidR="00587139" w:rsidRPr="00587139" w:rsidRDefault="00587139" w:rsidP="00587139">
            <w:pPr>
              <w:spacing w:after="0" w:line="240" w:lineRule="auto"/>
              <w:jc w:val="both"/>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243</w:t>
            </w:r>
          </w:p>
        </w:tc>
        <w:tc>
          <w:tcPr>
            <w:tcW w:w="953" w:type="dxa"/>
            <w:tcBorders>
              <w:top w:val="nil"/>
              <w:left w:val="nil"/>
              <w:bottom w:val="single" w:sz="8" w:space="0" w:color="auto"/>
              <w:right w:val="single" w:sz="8" w:space="0" w:color="auto"/>
            </w:tcBorders>
          </w:tcPr>
          <w:p w:rsidR="00587139" w:rsidRPr="00587139" w:rsidRDefault="00587139" w:rsidP="00587139">
            <w:pPr>
              <w:spacing w:after="0" w:line="240" w:lineRule="auto"/>
              <w:jc w:val="both"/>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328</w:t>
            </w:r>
          </w:p>
        </w:tc>
        <w:tc>
          <w:tcPr>
            <w:tcW w:w="953" w:type="dxa"/>
            <w:tcBorders>
              <w:top w:val="nil"/>
              <w:left w:val="nil"/>
              <w:bottom w:val="single" w:sz="8" w:space="0" w:color="auto"/>
              <w:right w:val="single" w:sz="8" w:space="0" w:color="auto"/>
            </w:tcBorders>
          </w:tcPr>
          <w:p w:rsidR="00587139" w:rsidRPr="00587139" w:rsidRDefault="00587139" w:rsidP="00587139">
            <w:pPr>
              <w:spacing w:after="0" w:line="240" w:lineRule="auto"/>
              <w:jc w:val="both"/>
              <w:rPr>
                <w:rFonts w:ascii="Times New Roman" w:eastAsia="Times New Roman" w:hAnsi="Times New Roman" w:cs="Times New Roman"/>
                <w:b/>
                <w:sz w:val="24"/>
                <w:szCs w:val="24"/>
                <w:lang w:eastAsia="en-US"/>
              </w:rPr>
            </w:pPr>
            <w:r w:rsidRPr="00587139">
              <w:rPr>
                <w:rFonts w:ascii="Times New Roman" w:eastAsia="Times New Roman" w:hAnsi="Times New Roman" w:cs="Times New Roman"/>
                <w:b/>
                <w:sz w:val="24"/>
                <w:szCs w:val="24"/>
                <w:lang w:eastAsia="en-US"/>
              </w:rPr>
              <w:t>281</w:t>
            </w:r>
          </w:p>
        </w:tc>
      </w:tr>
      <w:tr w:rsidR="00587139" w:rsidRPr="00587139" w:rsidTr="007A5D0C">
        <w:trPr>
          <w:trHeight w:val="330"/>
          <w:jc w:val="center"/>
        </w:trPr>
        <w:tc>
          <w:tcPr>
            <w:tcW w:w="5368" w:type="dxa"/>
            <w:tcBorders>
              <w:top w:val="nil"/>
              <w:left w:val="single" w:sz="8" w:space="0" w:color="auto"/>
              <w:bottom w:val="single" w:sz="8" w:space="0" w:color="auto"/>
              <w:right w:val="single" w:sz="8" w:space="0" w:color="auto"/>
            </w:tcBorders>
            <w:vAlign w:val="center"/>
            <w:hideMark/>
          </w:tcPr>
          <w:p w:rsidR="00587139" w:rsidRPr="00587139" w:rsidRDefault="00587139" w:rsidP="00587139">
            <w:pPr>
              <w:spacing w:after="0" w:line="240" w:lineRule="auto"/>
              <w:jc w:val="both"/>
              <w:rPr>
                <w:rFonts w:ascii="Times New Roman" w:eastAsia="Times New Roman" w:hAnsi="Times New Roman" w:cs="Times New Roman"/>
                <w:sz w:val="24"/>
                <w:szCs w:val="24"/>
                <w:lang w:val="en-US" w:eastAsia="en-US"/>
              </w:rPr>
            </w:pPr>
            <w:r w:rsidRPr="00587139">
              <w:rPr>
                <w:rFonts w:ascii="Times New Roman" w:eastAsia="Times New Roman" w:hAnsi="Times New Roman" w:cs="Times New Roman"/>
                <w:sz w:val="24"/>
                <w:szCs w:val="24"/>
                <w:lang w:eastAsia="en-US"/>
              </w:rPr>
              <w:t>Новообразувани ДП</w:t>
            </w:r>
          </w:p>
        </w:tc>
        <w:tc>
          <w:tcPr>
            <w:tcW w:w="958" w:type="dxa"/>
            <w:tcBorders>
              <w:top w:val="nil"/>
              <w:left w:val="nil"/>
              <w:bottom w:val="single" w:sz="8" w:space="0" w:color="auto"/>
              <w:right w:val="single" w:sz="8" w:space="0" w:color="auto"/>
            </w:tcBorders>
          </w:tcPr>
          <w:p w:rsidR="00587139" w:rsidRPr="00587139" w:rsidRDefault="00587139" w:rsidP="00587139">
            <w:pPr>
              <w:spacing w:after="0" w:line="240" w:lineRule="auto"/>
              <w:jc w:val="both"/>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176</w:t>
            </w:r>
          </w:p>
        </w:tc>
        <w:tc>
          <w:tcPr>
            <w:tcW w:w="953" w:type="dxa"/>
            <w:tcBorders>
              <w:top w:val="nil"/>
              <w:left w:val="nil"/>
              <w:bottom w:val="single" w:sz="8" w:space="0" w:color="auto"/>
              <w:right w:val="single" w:sz="8" w:space="0" w:color="auto"/>
            </w:tcBorders>
          </w:tcPr>
          <w:p w:rsidR="00587139" w:rsidRPr="00587139" w:rsidRDefault="00587139" w:rsidP="00587139">
            <w:pPr>
              <w:spacing w:after="0" w:line="240" w:lineRule="auto"/>
              <w:jc w:val="both"/>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187</w:t>
            </w:r>
          </w:p>
        </w:tc>
        <w:tc>
          <w:tcPr>
            <w:tcW w:w="953" w:type="dxa"/>
            <w:tcBorders>
              <w:top w:val="nil"/>
              <w:left w:val="nil"/>
              <w:bottom w:val="single" w:sz="8" w:space="0" w:color="auto"/>
              <w:right w:val="single" w:sz="8" w:space="0" w:color="auto"/>
            </w:tcBorders>
          </w:tcPr>
          <w:p w:rsidR="00587139" w:rsidRPr="00587139" w:rsidRDefault="00587139" w:rsidP="00587139">
            <w:pPr>
              <w:spacing w:after="0" w:line="240" w:lineRule="auto"/>
              <w:jc w:val="both"/>
              <w:rPr>
                <w:rFonts w:ascii="Times New Roman" w:eastAsia="Times New Roman" w:hAnsi="Times New Roman" w:cs="Times New Roman"/>
                <w:b/>
                <w:sz w:val="24"/>
                <w:szCs w:val="24"/>
                <w:lang w:eastAsia="en-US"/>
              </w:rPr>
            </w:pPr>
            <w:r w:rsidRPr="00587139">
              <w:rPr>
                <w:rFonts w:ascii="Times New Roman" w:eastAsia="Times New Roman" w:hAnsi="Times New Roman" w:cs="Times New Roman"/>
                <w:b/>
                <w:sz w:val="24"/>
                <w:szCs w:val="24"/>
                <w:lang w:eastAsia="en-US"/>
              </w:rPr>
              <w:t>179</w:t>
            </w:r>
          </w:p>
        </w:tc>
      </w:tr>
      <w:tr w:rsidR="00587139" w:rsidRPr="00587139" w:rsidTr="007A5D0C">
        <w:trPr>
          <w:trHeight w:val="330"/>
          <w:jc w:val="center"/>
        </w:trPr>
        <w:tc>
          <w:tcPr>
            <w:tcW w:w="5368" w:type="dxa"/>
            <w:tcBorders>
              <w:top w:val="nil"/>
              <w:left w:val="single" w:sz="8" w:space="0" w:color="auto"/>
              <w:bottom w:val="single" w:sz="8" w:space="0" w:color="auto"/>
              <w:right w:val="single" w:sz="8" w:space="0" w:color="auto"/>
            </w:tcBorders>
            <w:vAlign w:val="center"/>
            <w:hideMark/>
          </w:tcPr>
          <w:p w:rsidR="00587139" w:rsidRPr="00587139" w:rsidRDefault="00587139" w:rsidP="00587139">
            <w:pPr>
              <w:spacing w:after="0" w:line="240" w:lineRule="auto"/>
              <w:jc w:val="both"/>
              <w:rPr>
                <w:rFonts w:ascii="Times New Roman" w:eastAsia="Times New Roman" w:hAnsi="Times New Roman" w:cs="Times New Roman"/>
                <w:sz w:val="24"/>
                <w:szCs w:val="24"/>
                <w:lang w:val="en-US" w:eastAsia="en-US"/>
              </w:rPr>
            </w:pPr>
            <w:r w:rsidRPr="00587139">
              <w:rPr>
                <w:rFonts w:ascii="Times New Roman" w:eastAsia="Times New Roman" w:hAnsi="Times New Roman" w:cs="Times New Roman"/>
                <w:sz w:val="24"/>
                <w:szCs w:val="24"/>
                <w:lang w:eastAsia="en-US"/>
              </w:rPr>
              <w:t>Решени ДП</w:t>
            </w:r>
          </w:p>
        </w:tc>
        <w:tc>
          <w:tcPr>
            <w:tcW w:w="958" w:type="dxa"/>
            <w:tcBorders>
              <w:top w:val="nil"/>
              <w:left w:val="nil"/>
              <w:bottom w:val="single" w:sz="8" w:space="0" w:color="auto"/>
              <w:right w:val="single" w:sz="8" w:space="0" w:color="auto"/>
            </w:tcBorders>
          </w:tcPr>
          <w:p w:rsidR="00587139" w:rsidRPr="00587139" w:rsidRDefault="00587139" w:rsidP="00587139">
            <w:pPr>
              <w:spacing w:after="0" w:line="240" w:lineRule="auto"/>
              <w:jc w:val="both"/>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131</w:t>
            </w:r>
          </w:p>
        </w:tc>
        <w:tc>
          <w:tcPr>
            <w:tcW w:w="953" w:type="dxa"/>
            <w:tcBorders>
              <w:top w:val="nil"/>
              <w:left w:val="nil"/>
              <w:bottom w:val="single" w:sz="8" w:space="0" w:color="auto"/>
              <w:right w:val="single" w:sz="8" w:space="0" w:color="auto"/>
            </w:tcBorders>
          </w:tcPr>
          <w:p w:rsidR="00587139" w:rsidRPr="00587139" w:rsidRDefault="00587139" w:rsidP="00587139">
            <w:pPr>
              <w:spacing w:after="0" w:line="240" w:lineRule="auto"/>
              <w:jc w:val="both"/>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245</w:t>
            </w:r>
          </w:p>
        </w:tc>
        <w:tc>
          <w:tcPr>
            <w:tcW w:w="953" w:type="dxa"/>
            <w:tcBorders>
              <w:top w:val="nil"/>
              <w:left w:val="nil"/>
              <w:bottom w:val="single" w:sz="8" w:space="0" w:color="auto"/>
              <w:right w:val="single" w:sz="8" w:space="0" w:color="auto"/>
            </w:tcBorders>
          </w:tcPr>
          <w:p w:rsidR="00587139" w:rsidRPr="00587139" w:rsidRDefault="00587139" w:rsidP="00587139">
            <w:pPr>
              <w:spacing w:after="0" w:line="240" w:lineRule="auto"/>
              <w:jc w:val="both"/>
              <w:rPr>
                <w:rFonts w:ascii="Times New Roman" w:eastAsia="Times New Roman" w:hAnsi="Times New Roman" w:cs="Times New Roman"/>
                <w:b/>
                <w:sz w:val="24"/>
                <w:szCs w:val="24"/>
                <w:lang w:eastAsia="en-US"/>
              </w:rPr>
            </w:pPr>
            <w:r w:rsidRPr="00587139">
              <w:rPr>
                <w:rFonts w:ascii="Times New Roman" w:eastAsia="Times New Roman" w:hAnsi="Times New Roman" w:cs="Times New Roman"/>
                <w:b/>
                <w:sz w:val="24"/>
                <w:szCs w:val="24"/>
                <w:lang w:eastAsia="en-US"/>
              </w:rPr>
              <w:t>195</w:t>
            </w:r>
          </w:p>
        </w:tc>
      </w:tr>
      <w:tr w:rsidR="00587139" w:rsidRPr="00587139" w:rsidTr="007A5D0C">
        <w:trPr>
          <w:trHeight w:val="330"/>
          <w:jc w:val="center"/>
        </w:trPr>
        <w:tc>
          <w:tcPr>
            <w:tcW w:w="5368" w:type="dxa"/>
            <w:tcBorders>
              <w:top w:val="nil"/>
              <w:left w:val="single" w:sz="8" w:space="0" w:color="auto"/>
              <w:bottom w:val="single" w:sz="8" w:space="0" w:color="auto"/>
              <w:right w:val="single" w:sz="8" w:space="0" w:color="auto"/>
            </w:tcBorders>
            <w:vAlign w:val="center"/>
            <w:hideMark/>
          </w:tcPr>
          <w:p w:rsidR="00587139" w:rsidRPr="00587139" w:rsidRDefault="00587139" w:rsidP="00587139">
            <w:pPr>
              <w:spacing w:after="0" w:line="240" w:lineRule="auto"/>
              <w:jc w:val="both"/>
              <w:rPr>
                <w:rFonts w:ascii="Times New Roman" w:eastAsia="Times New Roman" w:hAnsi="Times New Roman" w:cs="Times New Roman"/>
                <w:sz w:val="24"/>
                <w:szCs w:val="24"/>
                <w:lang w:val="en-US" w:eastAsia="en-US"/>
              </w:rPr>
            </w:pPr>
            <w:r w:rsidRPr="00587139">
              <w:rPr>
                <w:rFonts w:ascii="Times New Roman" w:eastAsia="Times New Roman" w:hAnsi="Times New Roman" w:cs="Times New Roman"/>
                <w:sz w:val="24"/>
                <w:szCs w:val="24"/>
                <w:lang w:eastAsia="en-US"/>
              </w:rPr>
              <w:t>Спрени ДП</w:t>
            </w:r>
          </w:p>
        </w:tc>
        <w:tc>
          <w:tcPr>
            <w:tcW w:w="958" w:type="dxa"/>
            <w:tcBorders>
              <w:top w:val="nil"/>
              <w:left w:val="nil"/>
              <w:bottom w:val="single" w:sz="8" w:space="0" w:color="auto"/>
              <w:right w:val="single" w:sz="8" w:space="0" w:color="auto"/>
            </w:tcBorders>
          </w:tcPr>
          <w:p w:rsidR="00587139" w:rsidRPr="00587139" w:rsidRDefault="00587139" w:rsidP="00587139">
            <w:pPr>
              <w:spacing w:after="0" w:line="240" w:lineRule="auto"/>
              <w:jc w:val="both"/>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4</w:t>
            </w:r>
          </w:p>
        </w:tc>
        <w:tc>
          <w:tcPr>
            <w:tcW w:w="953" w:type="dxa"/>
            <w:tcBorders>
              <w:top w:val="nil"/>
              <w:left w:val="nil"/>
              <w:bottom w:val="single" w:sz="8" w:space="0" w:color="auto"/>
              <w:right w:val="single" w:sz="8" w:space="0" w:color="auto"/>
            </w:tcBorders>
          </w:tcPr>
          <w:p w:rsidR="00587139" w:rsidRPr="00587139" w:rsidRDefault="00587139" w:rsidP="00587139">
            <w:pPr>
              <w:spacing w:after="0" w:line="240" w:lineRule="auto"/>
              <w:jc w:val="both"/>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16</w:t>
            </w:r>
          </w:p>
        </w:tc>
        <w:tc>
          <w:tcPr>
            <w:tcW w:w="953" w:type="dxa"/>
            <w:tcBorders>
              <w:top w:val="nil"/>
              <w:left w:val="nil"/>
              <w:bottom w:val="single" w:sz="8" w:space="0" w:color="auto"/>
              <w:right w:val="single" w:sz="8" w:space="0" w:color="auto"/>
            </w:tcBorders>
          </w:tcPr>
          <w:p w:rsidR="00587139" w:rsidRPr="00587139" w:rsidRDefault="00587139" w:rsidP="00587139">
            <w:pPr>
              <w:spacing w:after="0" w:line="240" w:lineRule="auto"/>
              <w:jc w:val="both"/>
              <w:rPr>
                <w:rFonts w:ascii="Times New Roman" w:eastAsia="Times New Roman" w:hAnsi="Times New Roman" w:cs="Times New Roman"/>
                <w:b/>
                <w:sz w:val="24"/>
                <w:szCs w:val="24"/>
                <w:lang w:eastAsia="en-US"/>
              </w:rPr>
            </w:pPr>
            <w:r w:rsidRPr="00587139">
              <w:rPr>
                <w:rFonts w:ascii="Times New Roman" w:eastAsia="Times New Roman" w:hAnsi="Times New Roman" w:cs="Times New Roman"/>
                <w:b/>
                <w:sz w:val="24"/>
                <w:szCs w:val="24"/>
                <w:lang w:eastAsia="en-US"/>
              </w:rPr>
              <w:t>15</w:t>
            </w:r>
          </w:p>
        </w:tc>
      </w:tr>
      <w:tr w:rsidR="00587139" w:rsidRPr="00587139" w:rsidTr="007A5D0C">
        <w:trPr>
          <w:trHeight w:val="330"/>
          <w:jc w:val="center"/>
        </w:trPr>
        <w:tc>
          <w:tcPr>
            <w:tcW w:w="5368" w:type="dxa"/>
            <w:tcBorders>
              <w:top w:val="nil"/>
              <w:left w:val="single" w:sz="8" w:space="0" w:color="auto"/>
              <w:bottom w:val="single" w:sz="8" w:space="0" w:color="auto"/>
              <w:right w:val="single" w:sz="8" w:space="0" w:color="auto"/>
            </w:tcBorders>
            <w:vAlign w:val="center"/>
            <w:hideMark/>
          </w:tcPr>
          <w:p w:rsidR="00587139" w:rsidRPr="00587139" w:rsidRDefault="00587139" w:rsidP="00587139">
            <w:pPr>
              <w:spacing w:after="0" w:line="240" w:lineRule="auto"/>
              <w:jc w:val="both"/>
              <w:rPr>
                <w:rFonts w:ascii="Times New Roman" w:eastAsia="Times New Roman" w:hAnsi="Times New Roman" w:cs="Times New Roman"/>
                <w:sz w:val="24"/>
                <w:szCs w:val="24"/>
                <w:lang w:val="en-US" w:eastAsia="en-US"/>
              </w:rPr>
            </w:pPr>
            <w:r w:rsidRPr="00587139">
              <w:rPr>
                <w:rFonts w:ascii="Times New Roman" w:eastAsia="Times New Roman" w:hAnsi="Times New Roman" w:cs="Times New Roman"/>
                <w:sz w:val="24"/>
                <w:szCs w:val="24"/>
                <w:lang w:eastAsia="en-US"/>
              </w:rPr>
              <w:t>Прекратени ДП</w:t>
            </w:r>
          </w:p>
        </w:tc>
        <w:tc>
          <w:tcPr>
            <w:tcW w:w="958" w:type="dxa"/>
            <w:tcBorders>
              <w:top w:val="nil"/>
              <w:left w:val="nil"/>
              <w:bottom w:val="single" w:sz="8" w:space="0" w:color="auto"/>
              <w:right w:val="single" w:sz="8" w:space="0" w:color="auto"/>
            </w:tcBorders>
          </w:tcPr>
          <w:p w:rsidR="00587139" w:rsidRPr="00587139" w:rsidRDefault="00587139" w:rsidP="00587139">
            <w:pPr>
              <w:spacing w:after="0" w:line="240" w:lineRule="auto"/>
              <w:jc w:val="both"/>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56</w:t>
            </w:r>
          </w:p>
        </w:tc>
        <w:tc>
          <w:tcPr>
            <w:tcW w:w="953" w:type="dxa"/>
            <w:tcBorders>
              <w:top w:val="nil"/>
              <w:left w:val="nil"/>
              <w:bottom w:val="single" w:sz="8" w:space="0" w:color="auto"/>
              <w:right w:val="single" w:sz="8" w:space="0" w:color="auto"/>
            </w:tcBorders>
          </w:tcPr>
          <w:p w:rsidR="00587139" w:rsidRPr="00587139" w:rsidRDefault="00587139" w:rsidP="00587139">
            <w:pPr>
              <w:spacing w:after="0" w:line="240" w:lineRule="auto"/>
              <w:jc w:val="both"/>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106</w:t>
            </w:r>
          </w:p>
        </w:tc>
        <w:tc>
          <w:tcPr>
            <w:tcW w:w="953" w:type="dxa"/>
            <w:tcBorders>
              <w:top w:val="nil"/>
              <w:left w:val="nil"/>
              <w:bottom w:val="single" w:sz="8" w:space="0" w:color="auto"/>
              <w:right w:val="single" w:sz="8" w:space="0" w:color="auto"/>
            </w:tcBorders>
          </w:tcPr>
          <w:p w:rsidR="00587139" w:rsidRPr="00587139" w:rsidRDefault="00587139" w:rsidP="00587139">
            <w:pPr>
              <w:spacing w:after="0" w:line="240" w:lineRule="auto"/>
              <w:jc w:val="both"/>
              <w:rPr>
                <w:rFonts w:ascii="Times New Roman" w:eastAsia="Times New Roman" w:hAnsi="Times New Roman" w:cs="Times New Roman"/>
                <w:b/>
                <w:sz w:val="24"/>
                <w:szCs w:val="24"/>
                <w:lang w:eastAsia="en-US"/>
              </w:rPr>
            </w:pPr>
            <w:r w:rsidRPr="00587139">
              <w:rPr>
                <w:rFonts w:ascii="Times New Roman" w:eastAsia="Times New Roman" w:hAnsi="Times New Roman" w:cs="Times New Roman"/>
                <w:b/>
                <w:sz w:val="24"/>
                <w:szCs w:val="24"/>
                <w:lang w:eastAsia="en-US"/>
              </w:rPr>
              <w:t>71</w:t>
            </w:r>
          </w:p>
        </w:tc>
      </w:tr>
      <w:tr w:rsidR="00587139" w:rsidRPr="00587139" w:rsidTr="007A5D0C">
        <w:trPr>
          <w:trHeight w:val="330"/>
          <w:jc w:val="center"/>
        </w:trPr>
        <w:tc>
          <w:tcPr>
            <w:tcW w:w="5368" w:type="dxa"/>
            <w:tcBorders>
              <w:top w:val="nil"/>
              <w:left w:val="single" w:sz="8" w:space="0" w:color="auto"/>
              <w:bottom w:val="single" w:sz="8" w:space="0" w:color="auto"/>
              <w:right w:val="single" w:sz="8" w:space="0" w:color="auto"/>
            </w:tcBorders>
            <w:vAlign w:val="center"/>
            <w:hideMark/>
          </w:tcPr>
          <w:p w:rsidR="00587139" w:rsidRPr="00587139" w:rsidRDefault="00587139" w:rsidP="00587139">
            <w:pPr>
              <w:spacing w:after="0" w:line="240" w:lineRule="auto"/>
              <w:jc w:val="both"/>
              <w:rPr>
                <w:rFonts w:ascii="Times New Roman" w:eastAsia="Times New Roman" w:hAnsi="Times New Roman" w:cs="Times New Roman"/>
                <w:sz w:val="24"/>
                <w:szCs w:val="24"/>
                <w:lang w:val="ru-RU" w:eastAsia="en-US"/>
              </w:rPr>
            </w:pPr>
            <w:r w:rsidRPr="00587139">
              <w:rPr>
                <w:rFonts w:ascii="Times New Roman" w:eastAsia="Times New Roman" w:hAnsi="Times New Roman" w:cs="Times New Roman"/>
                <w:sz w:val="24"/>
                <w:szCs w:val="24"/>
                <w:lang w:eastAsia="en-US"/>
              </w:rPr>
              <w:t>Прокурорски актове, внесени в съда</w:t>
            </w:r>
          </w:p>
        </w:tc>
        <w:tc>
          <w:tcPr>
            <w:tcW w:w="958" w:type="dxa"/>
            <w:tcBorders>
              <w:top w:val="nil"/>
              <w:left w:val="nil"/>
              <w:bottom w:val="single" w:sz="8" w:space="0" w:color="auto"/>
              <w:right w:val="single" w:sz="8" w:space="0" w:color="auto"/>
            </w:tcBorders>
          </w:tcPr>
          <w:p w:rsidR="00587139" w:rsidRPr="00587139" w:rsidRDefault="00587139" w:rsidP="00587139">
            <w:pPr>
              <w:spacing w:after="0" w:line="240" w:lineRule="auto"/>
              <w:jc w:val="both"/>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56</w:t>
            </w:r>
          </w:p>
        </w:tc>
        <w:tc>
          <w:tcPr>
            <w:tcW w:w="953" w:type="dxa"/>
            <w:tcBorders>
              <w:top w:val="nil"/>
              <w:left w:val="nil"/>
              <w:bottom w:val="single" w:sz="8" w:space="0" w:color="auto"/>
              <w:right w:val="single" w:sz="8" w:space="0" w:color="auto"/>
            </w:tcBorders>
          </w:tcPr>
          <w:p w:rsidR="00587139" w:rsidRPr="00587139" w:rsidRDefault="00587139" w:rsidP="00587139">
            <w:pPr>
              <w:spacing w:after="0" w:line="240" w:lineRule="auto"/>
              <w:jc w:val="both"/>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121</w:t>
            </w:r>
          </w:p>
        </w:tc>
        <w:tc>
          <w:tcPr>
            <w:tcW w:w="953" w:type="dxa"/>
            <w:tcBorders>
              <w:top w:val="nil"/>
              <w:left w:val="nil"/>
              <w:bottom w:val="single" w:sz="8" w:space="0" w:color="auto"/>
              <w:right w:val="single" w:sz="8" w:space="0" w:color="auto"/>
            </w:tcBorders>
          </w:tcPr>
          <w:p w:rsidR="00587139" w:rsidRPr="00587139" w:rsidRDefault="00587139" w:rsidP="00587139">
            <w:pPr>
              <w:spacing w:after="0" w:line="240" w:lineRule="auto"/>
              <w:jc w:val="both"/>
              <w:rPr>
                <w:rFonts w:ascii="Times New Roman" w:eastAsia="Times New Roman" w:hAnsi="Times New Roman" w:cs="Times New Roman"/>
                <w:b/>
                <w:sz w:val="24"/>
                <w:szCs w:val="24"/>
                <w:lang w:eastAsia="en-US"/>
              </w:rPr>
            </w:pPr>
            <w:r w:rsidRPr="00587139">
              <w:rPr>
                <w:rFonts w:ascii="Times New Roman" w:eastAsia="Times New Roman" w:hAnsi="Times New Roman" w:cs="Times New Roman"/>
                <w:b/>
                <w:sz w:val="24"/>
                <w:szCs w:val="24"/>
                <w:lang w:eastAsia="en-US"/>
              </w:rPr>
              <w:t>101</w:t>
            </w:r>
          </w:p>
        </w:tc>
      </w:tr>
      <w:tr w:rsidR="00587139" w:rsidRPr="00587139" w:rsidTr="007A5D0C">
        <w:trPr>
          <w:trHeight w:val="330"/>
          <w:jc w:val="center"/>
        </w:trPr>
        <w:tc>
          <w:tcPr>
            <w:tcW w:w="5368" w:type="dxa"/>
            <w:tcBorders>
              <w:top w:val="nil"/>
              <w:left w:val="single" w:sz="8" w:space="0" w:color="auto"/>
              <w:bottom w:val="single" w:sz="8" w:space="0" w:color="auto"/>
              <w:right w:val="single" w:sz="8" w:space="0" w:color="auto"/>
            </w:tcBorders>
            <w:vAlign w:val="center"/>
            <w:hideMark/>
          </w:tcPr>
          <w:p w:rsidR="00587139" w:rsidRPr="00587139" w:rsidRDefault="00587139" w:rsidP="00587139">
            <w:pPr>
              <w:spacing w:after="0" w:line="240" w:lineRule="auto"/>
              <w:jc w:val="both"/>
              <w:rPr>
                <w:rFonts w:ascii="Times New Roman" w:eastAsia="Times New Roman" w:hAnsi="Times New Roman" w:cs="Times New Roman"/>
                <w:sz w:val="24"/>
                <w:szCs w:val="24"/>
                <w:lang w:val="en-US" w:eastAsia="en-US"/>
              </w:rPr>
            </w:pPr>
            <w:r w:rsidRPr="00587139">
              <w:rPr>
                <w:rFonts w:ascii="Times New Roman" w:eastAsia="Times New Roman" w:hAnsi="Times New Roman" w:cs="Times New Roman"/>
                <w:sz w:val="24"/>
                <w:szCs w:val="24"/>
                <w:lang w:eastAsia="en-US"/>
              </w:rPr>
              <w:t>Предадени на съд лица</w:t>
            </w:r>
          </w:p>
        </w:tc>
        <w:tc>
          <w:tcPr>
            <w:tcW w:w="958" w:type="dxa"/>
            <w:tcBorders>
              <w:top w:val="nil"/>
              <w:left w:val="nil"/>
              <w:bottom w:val="single" w:sz="8" w:space="0" w:color="auto"/>
              <w:right w:val="single" w:sz="8" w:space="0" w:color="auto"/>
            </w:tcBorders>
          </w:tcPr>
          <w:p w:rsidR="00587139" w:rsidRPr="00587139" w:rsidRDefault="00587139" w:rsidP="00587139">
            <w:pPr>
              <w:spacing w:after="0" w:line="240" w:lineRule="auto"/>
              <w:jc w:val="both"/>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56</w:t>
            </w:r>
          </w:p>
        </w:tc>
        <w:tc>
          <w:tcPr>
            <w:tcW w:w="953" w:type="dxa"/>
            <w:tcBorders>
              <w:top w:val="nil"/>
              <w:left w:val="nil"/>
              <w:bottom w:val="single" w:sz="8" w:space="0" w:color="auto"/>
              <w:right w:val="single" w:sz="8" w:space="0" w:color="auto"/>
            </w:tcBorders>
          </w:tcPr>
          <w:p w:rsidR="00587139" w:rsidRPr="00587139" w:rsidRDefault="00587139" w:rsidP="00587139">
            <w:pPr>
              <w:spacing w:after="0" w:line="240" w:lineRule="auto"/>
              <w:jc w:val="both"/>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121</w:t>
            </w:r>
          </w:p>
        </w:tc>
        <w:tc>
          <w:tcPr>
            <w:tcW w:w="953" w:type="dxa"/>
            <w:tcBorders>
              <w:top w:val="nil"/>
              <w:left w:val="nil"/>
              <w:bottom w:val="single" w:sz="8" w:space="0" w:color="auto"/>
              <w:right w:val="single" w:sz="8" w:space="0" w:color="auto"/>
            </w:tcBorders>
          </w:tcPr>
          <w:p w:rsidR="00587139" w:rsidRPr="00587139" w:rsidRDefault="00587139" w:rsidP="00587139">
            <w:pPr>
              <w:spacing w:after="0" w:line="240" w:lineRule="auto"/>
              <w:jc w:val="both"/>
              <w:rPr>
                <w:rFonts w:ascii="Times New Roman" w:eastAsia="Times New Roman" w:hAnsi="Times New Roman" w:cs="Times New Roman"/>
                <w:b/>
                <w:sz w:val="24"/>
                <w:szCs w:val="24"/>
                <w:lang w:eastAsia="en-US"/>
              </w:rPr>
            </w:pPr>
            <w:r w:rsidRPr="00587139">
              <w:rPr>
                <w:rFonts w:ascii="Times New Roman" w:eastAsia="Times New Roman" w:hAnsi="Times New Roman" w:cs="Times New Roman"/>
                <w:b/>
                <w:sz w:val="24"/>
                <w:szCs w:val="24"/>
                <w:lang w:eastAsia="en-US"/>
              </w:rPr>
              <w:t>103</w:t>
            </w:r>
          </w:p>
        </w:tc>
      </w:tr>
      <w:tr w:rsidR="00587139" w:rsidRPr="00587139" w:rsidTr="007A5D0C">
        <w:trPr>
          <w:trHeight w:val="330"/>
          <w:jc w:val="center"/>
        </w:trPr>
        <w:tc>
          <w:tcPr>
            <w:tcW w:w="5368" w:type="dxa"/>
            <w:tcBorders>
              <w:top w:val="nil"/>
              <w:left w:val="single" w:sz="8" w:space="0" w:color="auto"/>
              <w:bottom w:val="single" w:sz="8" w:space="0" w:color="auto"/>
              <w:right w:val="single" w:sz="8" w:space="0" w:color="auto"/>
            </w:tcBorders>
            <w:vAlign w:val="center"/>
            <w:hideMark/>
          </w:tcPr>
          <w:p w:rsidR="00587139" w:rsidRPr="00587139" w:rsidRDefault="00587139" w:rsidP="00587139">
            <w:pPr>
              <w:spacing w:after="0" w:line="240" w:lineRule="auto"/>
              <w:jc w:val="both"/>
              <w:rPr>
                <w:rFonts w:ascii="Times New Roman" w:eastAsia="Times New Roman" w:hAnsi="Times New Roman" w:cs="Times New Roman"/>
                <w:sz w:val="24"/>
                <w:szCs w:val="24"/>
                <w:lang w:val="ru-RU" w:eastAsia="en-US"/>
              </w:rPr>
            </w:pPr>
            <w:r w:rsidRPr="00587139">
              <w:rPr>
                <w:rFonts w:ascii="Times New Roman" w:eastAsia="Times New Roman" w:hAnsi="Times New Roman" w:cs="Times New Roman"/>
                <w:sz w:val="24"/>
                <w:szCs w:val="24"/>
                <w:lang w:eastAsia="en-US"/>
              </w:rPr>
              <w:t>Върнати от съда дела на прокуратурата</w:t>
            </w:r>
          </w:p>
        </w:tc>
        <w:tc>
          <w:tcPr>
            <w:tcW w:w="958" w:type="dxa"/>
            <w:tcBorders>
              <w:top w:val="nil"/>
              <w:left w:val="nil"/>
              <w:bottom w:val="single" w:sz="8" w:space="0" w:color="auto"/>
              <w:right w:val="single" w:sz="8" w:space="0" w:color="auto"/>
            </w:tcBorders>
          </w:tcPr>
          <w:p w:rsidR="00587139" w:rsidRPr="00587139" w:rsidRDefault="00587139" w:rsidP="00587139">
            <w:pPr>
              <w:spacing w:after="0" w:line="240" w:lineRule="auto"/>
              <w:jc w:val="both"/>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1</w:t>
            </w:r>
          </w:p>
        </w:tc>
        <w:tc>
          <w:tcPr>
            <w:tcW w:w="953" w:type="dxa"/>
            <w:tcBorders>
              <w:top w:val="nil"/>
              <w:left w:val="nil"/>
              <w:bottom w:val="single" w:sz="8" w:space="0" w:color="auto"/>
              <w:right w:val="single" w:sz="8" w:space="0" w:color="auto"/>
            </w:tcBorders>
          </w:tcPr>
          <w:p w:rsidR="00587139" w:rsidRPr="00587139" w:rsidRDefault="00587139" w:rsidP="00587139">
            <w:pPr>
              <w:spacing w:after="0" w:line="240" w:lineRule="auto"/>
              <w:jc w:val="both"/>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0</w:t>
            </w:r>
          </w:p>
        </w:tc>
        <w:tc>
          <w:tcPr>
            <w:tcW w:w="953" w:type="dxa"/>
            <w:tcBorders>
              <w:top w:val="nil"/>
              <w:left w:val="nil"/>
              <w:bottom w:val="single" w:sz="8" w:space="0" w:color="auto"/>
              <w:right w:val="single" w:sz="8" w:space="0" w:color="auto"/>
            </w:tcBorders>
          </w:tcPr>
          <w:p w:rsidR="00587139" w:rsidRPr="00587139" w:rsidRDefault="00587139" w:rsidP="00587139">
            <w:pPr>
              <w:spacing w:after="0" w:line="240" w:lineRule="auto"/>
              <w:jc w:val="both"/>
              <w:rPr>
                <w:rFonts w:ascii="Times New Roman" w:eastAsia="Times New Roman" w:hAnsi="Times New Roman" w:cs="Times New Roman"/>
                <w:b/>
                <w:sz w:val="24"/>
                <w:szCs w:val="24"/>
                <w:lang w:eastAsia="en-US"/>
              </w:rPr>
            </w:pPr>
            <w:r w:rsidRPr="00587139">
              <w:rPr>
                <w:rFonts w:ascii="Times New Roman" w:eastAsia="Times New Roman" w:hAnsi="Times New Roman" w:cs="Times New Roman"/>
                <w:b/>
                <w:sz w:val="24"/>
                <w:szCs w:val="24"/>
                <w:lang w:eastAsia="en-US"/>
              </w:rPr>
              <w:t>0</w:t>
            </w:r>
          </w:p>
        </w:tc>
      </w:tr>
      <w:tr w:rsidR="00587139" w:rsidRPr="00587139" w:rsidTr="007A5D0C">
        <w:trPr>
          <w:trHeight w:val="330"/>
          <w:jc w:val="center"/>
        </w:trPr>
        <w:tc>
          <w:tcPr>
            <w:tcW w:w="5368" w:type="dxa"/>
            <w:tcBorders>
              <w:top w:val="nil"/>
              <w:left w:val="single" w:sz="8" w:space="0" w:color="auto"/>
              <w:bottom w:val="single" w:sz="8" w:space="0" w:color="auto"/>
              <w:right w:val="single" w:sz="8" w:space="0" w:color="auto"/>
            </w:tcBorders>
            <w:vAlign w:val="center"/>
            <w:hideMark/>
          </w:tcPr>
          <w:p w:rsidR="00587139" w:rsidRPr="00587139" w:rsidRDefault="00587139" w:rsidP="00587139">
            <w:pPr>
              <w:spacing w:after="0" w:line="240" w:lineRule="auto"/>
              <w:jc w:val="both"/>
              <w:rPr>
                <w:rFonts w:ascii="Times New Roman" w:eastAsia="Times New Roman" w:hAnsi="Times New Roman" w:cs="Times New Roman"/>
                <w:sz w:val="24"/>
                <w:szCs w:val="24"/>
                <w:lang w:val="ru-RU" w:eastAsia="en-US"/>
              </w:rPr>
            </w:pPr>
            <w:r w:rsidRPr="00587139">
              <w:rPr>
                <w:rFonts w:ascii="Times New Roman" w:eastAsia="Times New Roman" w:hAnsi="Times New Roman" w:cs="Times New Roman"/>
                <w:sz w:val="24"/>
                <w:szCs w:val="24"/>
                <w:lang w:eastAsia="en-US"/>
              </w:rPr>
              <w:t>Осъдени лица с влязъл в сила съдебен акт</w:t>
            </w:r>
          </w:p>
        </w:tc>
        <w:tc>
          <w:tcPr>
            <w:tcW w:w="958" w:type="dxa"/>
            <w:tcBorders>
              <w:top w:val="nil"/>
              <w:left w:val="nil"/>
              <w:bottom w:val="single" w:sz="8" w:space="0" w:color="auto"/>
              <w:right w:val="single" w:sz="8" w:space="0" w:color="auto"/>
            </w:tcBorders>
          </w:tcPr>
          <w:p w:rsidR="00587139" w:rsidRPr="00587139" w:rsidRDefault="00587139" w:rsidP="00587139">
            <w:pPr>
              <w:spacing w:after="0" w:line="240" w:lineRule="auto"/>
              <w:jc w:val="both"/>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58</w:t>
            </w:r>
          </w:p>
        </w:tc>
        <w:tc>
          <w:tcPr>
            <w:tcW w:w="953" w:type="dxa"/>
            <w:tcBorders>
              <w:top w:val="nil"/>
              <w:left w:val="nil"/>
              <w:bottom w:val="single" w:sz="8" w:space="0" w:color="auto"/>
              <w:right w:val="single" w:sz="8" w:space="0" w:color="auto"/>
            </w:tcBorders>
          </w:tcPr>
          <w:p w:rsidR="00587139" w:rsidRPr="00587139" w:rsidRDefault="00587139" w:rsidP="00587139">
            <w:pPr>
              <w:spacing w:after="0" w:line="240" w:lineRule="auto"/>
              <w:jc w:val="both"/>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105</w:t>
            </w:r>
          </w:p>
        </w:tc>
        <w:tc>
          <w:tcPr>
            <w:tcW w:w="953" w:type="dxa"/>
            <w:tcBorders>
              <w:top w:val="nil"/>
              <w:left w:val="nil"/>
              <w:bottom w:val="single" w:sz="8" w:space="0" w:color="auto"/>
              <w:right w:val="single" w:sz="8" w:space="0" w:color="auto"/>
            </w:tcBorders>
          </w:tcPr>
          <w:p w:rsidR="00587139" w:rsidRPr="00587139" w:rsidRDefault="00587139" w:rsidP="00587139">
            <w:pPr>
              <w:spacing w:after="0" w:line="240" w:lineRule="auto"/>
              <w:jc w:val="both"/>
              <w:rPr>
                <w:rFonts w:ascii="Times New Roman" w:eastAsia="Times New Roman" w:hAnsi="Times New Roman" w:cs="Times New Roman"/>
                <w:b/>
                <w:sz w:val="24"/>
                <w:szCs w:val="24"/>
                <w:lang w:eastAsia="en-US"/>
              </w:rPr>
            </w:pPr>
            <w:r w:rsidRPr="00587139">
              <w:rPr>
                <w:rFonts w:ascii="Times New Roman" w:eastAsia="Times New Roman" w:hAnsi="Times New Roman" w:cs="Times New Roman"/>
                <w:b/>
                <w:sz w:val="24"/>
                <w:szCs w:val="24"/>
                <w:lang w:eastAsia="en-US"/>
              </w:rPr>
              <w:t>93</w:t>
            </w:r>
          </w:p>
        </w:tc>
      </w:tr>
      <w:tr w:rsidR="00587139" w:rsidRPr="00587139" w:rsidTr="007A5D0C">
        <w:trPr>
          <w:trHeight w:val="330"/>
          <w:jc w:val="center"/>
        </w:trPr>
        <w:tc>
          <w:tcPr>
            <w:tcW w:w="5368" w:type="dxa"/>
            <w:tcBorders>
              <w:top w:val="nil"/>
              <w:left w:val="single" w:sz="8" w:space="0" w:color="auto"/>
              <w:bottom w:val="single" w:sz="8" w:space="0" w:color="auto"/>
              <w:right w:val="single" w:sz="8" w:space="0" w:color="auto"/>
            </w:tcBorders>
            <w:vAlign w:val="center"/>
            <w:hideMark/>
          </w:tcPr>
          <w:p w:rsidR="00587139" w:rsidRPr="00587139" w:rsidRDefault="00587139" w:rsidP="00587139">
            <w:pPr>
              <w:spacing w:after="0" w:line="240" w:lineRule="auto"/>
              <w:jc w:val="both"/>
              <w:rPr>
                <w:rFonts w:ascii="Times New Roman" w:eastAsia="Times New Roman" w:hAnsi="Times New Roman" w:cs="Times New Roman"/>
                <w:sz w:val="24"/>
                <w:szCs w:val="24"/>
                <w:lang w:val="ru-RU" w:eastAsia="en-US"/>
              </w:rPr>
            </w:pPr>
            <w:r w:rsidRPr="00587139">
              <w:rPr>
                <w:rFonts w:ascii="Times New Roman" w:eastAsia="Times New Roman" w:hAnsi="Times New Roman" w:cs="Times New Roman"/>
                <w:sz w:val="24"/>
                <w:szCs w:val="24"/>
                <w:lang w:eastAsia="en-US"/>
              </w:rPr>
              <w:t>Оправдани лица с влязъл в сила съдебен акт</w:t>
            </w:r>
          </w:p>
        </w:tc>
        <w:tc>
          <w:tcPr>
            <w:tcW w:w="958" w:type="dxa"/>
            <w:tcBorders>
              <w:top w:val="nil"/>
              <w:left w:val="nil"/>
              <w:bottom w:val="single" w:sz="8" w:space="0" w:color="auto"/>
              <w:right w:val="single" w:sz="8" w:space="0" w:color="auto"/>
            </w:tcBorders>
          </w:tcPr>
          <w:p w:rsidR="00587139" w:rsidRPr="00587139" w:rsidRDefault="00587139" w:rsidP="00587139">
            <w:pPr>
              <w:spacing w:after="0" w:line="240" w:lineRule="auto"/>
              <w:jc w:val="both"/>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0</w:t>
            </w:r>
          </w:p>
        </w:tc>
        <w:tc>
          <w:tcPr>
            <w:tcW w:w="953" w:type="dxa"/>
            <w:tcBorders>
              <w:top w:val="nil"/>
              <w:left w:val="nil"/>
              <w:bottom w:val="single" w:sz="8" w:space="0" w:color="auto"/>
              <w:right w:val="single" w:sz="8" w:space="0" w:color="auto"/>
            </w:tcBorders>
          </w:tcPr>
          <w:p w:rsidR="00587139" w:rsidRPr="00587139" w:rsidRDefault="00587139" w:rsidP="00587139">
            <w:pPr>
              <w:spacing w:after="0" w:line="240" w:lineRule="auto"/>
              <w:jc w:val="both"/>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0</w:t>
            </w:r>
          </w:p>
        </w:tc>
        <w:tc>
          <w:tcPr>
            <w:tcW w:w="953" w:type="dxa"/>
            <w:tcBorders>
              <w:top w:val="nil"/>
              <w:left w:val="nil"/>
              <w:bottom w:val="single" w:sz="8" w:space="0" w:color="auto"/>
              <w:right w:val="single" w:sz="8" w:space="0" w:color="auto"/>
            </w:tcBorders>
          </w:tcPr>
          <w:p w:rsidR="00587139" w:rsidRPr="00587139" w:rsidRDefault="00587139" w:rsidP="00587139">
            <w:pPr>
              <w:spacing w:after="0" w:line="240" w:lineRule="auto"/>
              <w:jc w:val="both"/>
              <w:rPr>
                <w:rFonts w:ascii="Times New Roman" w:eastAsia="Times New Roman" w:hAnsi="Times New Roman" w:cs="Times New Roman"/>
                <w:b/>
                <w:sz w:val="24"/>
                <w:szCs w:val="24"/>
                <w:lang w:eastAsia="en-US"/>
              </w:rPr>
            </w:pPr>
            <w:r w:rsidRPr="00587139">
              <w:rPr>
                <w:rFonts w:ascii="Times New Roman" w:eastAsia="Times New Roman" w:hAnsi="Times New Roman" w:cs="Times New Roman"/>
                <w:b/>
                <w:sz w:val="24"/>
                <w:szCs w:val="24"/>
                <w:lang w:eastAsia="en-US"/>
              </w:rPr>
              <w:t>0</w:t>
            </w:r>
          </w:p>
        </w:tc>
      </w:tr>
    </w:tbl>
    <w:p w:rsidR="00587139" w:rsidRPr="00587139" w:rsidRDefault="00587139" w:rsidP="00587139">
      <w:pPr>
        <w:widowControl w:val="0"/>
        <w:autoSpaceDE w:val="0"/>
        <w:autoSpaceDN w:val="0"/>
        <w:adjustRightInd w:val="0"/>
        <w:spacing w:after="0" w:line="240" w:lineRule="auto"/>
        <w:jc w:val="both"/>
        <w:rPr>
          <w:rFonts w:ascii="Times New Roman" w:eastAsia="Times New Roman" w:hAnsi="Times New Roman" w:cs="Times New Roman"/>
          <w:b/>
          <w:i/>
          <w:color w:val="FF0000"/>
          <w:sz w:val="28"/>
          <w:szCs w:val="28"/>
          <w:lang w:eastAsia="en-US"/>
        </w:rPr>
      </w:pPr>
    </w:p>
    <w:p w:rsidR="00587139" w:rsidRPr="00587139" w:rsidRDefault="00587139" w:rsidP="00587139">
      <w:pPr>
        <w:widowControl w:val="0"/>
        <w:shd w:val="clear" w:color="auto" w:fill="FFFFFF"/>
        <w:autoSpaceDE w:val="0"/>
        <w:autoSpaceDN w:val="0"/>
        <w:adjustRightInd w:val="0"/>
        <w:spacing w:before="5" w:after="0" w:line="240" w:lineRule="auto"/>
        <w:ind w:right="14"/>
        <w:jc w:val="both"/>
        <w:rPr>
          <w:rFonts w:ascii="Times New Roman" w:eastAsia="Times New Roman" w:hAnsi="Times New Roman" w:cs="Times New Roman"/>
          <w:sz w:val="28"/>
          <w:szCs w:val="28"/>
          <w:lang w:eastAsia="en-US"/>
        </w:rPr>
      </w:pPr>
      <w:r w:rsidRPr="00587139">
        <w:rPr>
          <w:rFonts w:ascii="Times New Roman" w:eastAsia="Times New Roman" w:hAnsi="Times New Roman" w:cs="Times New Roman"/>
          <w:b/>
          <w:i/>
          <w:color w:val="FF0000"/>
          <w:sz w:val="28"/>
          <w:szCs w:val="28"/>
          <w:lang w:eastAsia="en-US"/>
        </w:rPr>
        <w:t xml:space="preserve">         </w:t>
      </w:r>
      <w:r w:rsidRPr="00587139">
        <w:rPr>
          <w:rFonts w:ascii="Times New Roman" w:eastAsia="Times New Roman" w:hAnsi="Times New Roman" w:cs="Times New Roman"/>
          <w:sz w:val="28"/>
          <w:szCs w:val="28"/>
          <w:lang w:eastAsia="en-US"/>
        </w:rPr>
        <w:t xml:space="preserve">Статистическите данни </w:t>
      </w:r>
      <w:proofErr w:type="spellStart"/>
      <w:r w:rsidRPr="00587139">
        <w:rPr>
          <w:rFonts w:ascii="Times New Roman" w:eastAsia="Times New Roman" w:hAnsi="Times New Roman" w:cs="Times New Roman"/>
          <w:sz w:val="28"/>
          <w:szCs w:val="28"/>
          <w:lang w:eastAsia="en-US"/>
        </w:rPr>
        <w:t>индицират</w:t>
      </w:r>
      <w:proofErr w:type="spellEnd"/>
      <w:r w:rsidRPr="00587139">
        <w:rPr>
          <w:rFonts w:ascii="Times New Roman" w:eastAsia="Times New Roman" w:hAnsi="Times New Roman" w:cs="Times New Roman"/>
          <w:sz w:val="28"/>
          <w:szCs w:val="28"/>
          <w:lang w:eastAsia="en-US"/>
        </w:rPr>
        <w:t xml:space="preserve"> на намаляване в броя на наблюдаваните ДП от посочената категория спрямо предходната 2021 година. Наблюдаваните през 2022г. са 281 бр., при 328 бр. за 2021 г. и 243 бр. за 2020 г.</w:t>
      </w:r>
    </w:p>
    <w:p w:rsidR="00587139" w:rsidRPr="00587139" w:rsidRDefault="00587139" w:rsidP="00587139">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587139">
        <w:rPr>
          <w:rFonts w:ascii="Times New Roman" w:eastAsia="Times New Roman" w:hAnsi="Times New Roman" w:cs="Times New Roman"/>
          <w:sz w:val="28"/>
          <w:szCs w:val="28"/>
          <w:lang w:eastAsia="en-US"/>
        </w:rPr>
        <w:t xml:space="preserve">Относителният дял на решените от прокурор спрямо наблюдаваните ДП  е 69 %, при 75 % дял от наблюдаваните ДП за 2021 г. Внесените в съда дела съставляват 52 % от решените, при 49 % за 2021 г. </w:t>
      </w:r>
    </w:p>
    <w:p w:rsidR="00587139" w:rsidRPr="00587139" w:rsidRDefault="00587139" w:rsidP="00587139">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587139">
        <w:rPr>
          <w:rFonts w:ascii="Times New Roman" w:eastAsia="Times New Roman" w:hAnsi="Times New Roman" w:cs="Times New Roman"/>
          <w:sz w:val="28"/>
          <w:szCs w:val="28"/>
          <w:lang w:eastAsia="en-US"/>
        </w:rPr>
        <w:t>По отношение този вид ДП трябва да отчетем традиционно доброто взаимодействие между наблюдаващите прокурори и разследващите органи. Като изискване, което следва да бъде отправено към органите на МВР, е след установяването по необходимия ред на съответно инкриминирано поведение по чл.354а и сл.НК, стриктно да се спазват правилата на НПК и наредбата, свързани с изземването, огледа, фотографирането, запечатването и номерирането, предаването на субстанциите за физикохимично изследване и т.н., позволяващи и  идентификацията им.</w:t>
      </w:r>
    </w:p>
    <w:p w:rsidR="00495277" w:rsidRPr="00495277" w:rsidRDefault="00495277" w:rsidP="00495277">
      <w:pPr>
        <w:pStyle w:val="a5"/>
        <w:tabs>
          <w:tab w:val="left" w:pos="708"/>
        </w:tabs>
        <w:spacing w:line="276" w:lineRule="auto"/>
        <w:jc w:val="both"/>
        <w:rPr>
          <w:rFonts w:ascii="Times New Roman" w:eastAsia="Times New Roman" w:hAnsi="Times New Roman" w:cs="Times New Roman"/>
          <w:sz w:val="28"/>
          <w:szCs w:val="28"/>
          <w:lang w:eastAsia="en-US"/>
        </w:rPr>
      </w:pPr>
      <w:r>
        <w:rPr>
          <w:rFonts w:ascii="Times New Roman" w:hAnsi="Times New Roman" w:cs="Times New Roman"/>
          <w:sz w:val="28"/>
          <w:szCs w:val="28"/>
        </w:rPr>
        <w:tab/>
      </w:r>
      <w:r w:rsidRPr="00495277">
        <w:rPr>
          <w:rFonts w:ascii="Times New Roman" w:eastAsia="Times New Roman" w:hAnsi="Times New Roman" w:cs="Times New Roman"/>
          <w:sz w:val="28"/>
          <w:szCs w:val="28"/>
          <w:lang w:eastAsia="en-US"/>
        </w:rPr>
        <w:t>При работата по делата, свързани с разкриване и разследване на престъпления с предмет наркотични вещества по чл.354а – 354в от НК, като основен проблем се явява невъзможността за изследване на иззетите вещества и определянето им като наркотични от БНТЛ при ОД МВР Враца, което пък от своя страна налага изпращането на веществата за изследване в НИК София. Това в повечето случаи е причината за продължителния период, необходим за разследване по този вид наказателни производства.</w:t>
      </w:r>
    </w:p>
    <w:p w:rsidR="00587139" w:rsidRPr="00587139" w:rsidRDefault="00587139" w:rsidP="00587139">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color w:val="FF0000"/>
          <w:sz w:val="28"/>
          <w:szCs w:val="28"/>
          <w:lang w:eastAsia="en-US"/>
        </w:rPr>
      </w:pPr>
    </w:p>
    <w:p w:rsidR="00587139" w:rsidRPr="00587139" w:rsidRDefault="00587139" w:rsidP="00587139">
      <w:pPr>
        <w:widowControl w:val="0"/>
        <w:shd w:val="clear" w:color="auto" w:fill="FFFFFF"/>
        <w:autoSpaceDE w:val="0"/>
        <w:autoSpaceDN w:val="0"/>
        <w:adjustRightInd w:val="0"/>
        <w:spacing w:before="5" w:after="0" w:line="240" w:lineRule="auto"/>
        <w:ind w:right="14"/>
        <w:jc w:val="both"/>
        <w:rPr>
          <w:rFonts w:ascii="Times New Roman" w:eastAsia="Times New Roman" w:hAnsi="Times New Roman" w:cs="Times New Roman"/>
          <w:b/>
          <w:i/>
          <w:sz w:val="28"/>
          <w:szCs w:val="28"/>
          <w:lang w:eastAsia="en-US"/>
        </w:rPr>
      </w:pPr>
      <w:r w:rsidRPr="00587139">
        <w:rPr>
          <w:rFonts w:ascii="Times New Roman" w:eastAsia="Times New Roman" w:hAnsi="Times New Roman" w:cs="Times New Roman"/>
          <w:color w:val="FF0000"/>
          <w:sz w:val="28"/>
          <w:szCs w:val="28"/>
          <w:lang w:eastAsia="en-US"/>
        </w:rPr>
        <w:t xml:space="preserve">        </w:t>
      </w:r>
      <w:r w:rsidRPr="00587139">
        <w:rPr>
          <w:rFonts w:ascii="Times New Roman" w:eastAsia="Times New Roman" w:hAnsi="Times New Roman" w:cs="Times New Roman"/>
          <w:b/>
          <w:i/>
          <w:sz w:val="28"/>
          <w:szCs w:val="28"/>
          <w:lang w:eastAsia="en-US"/>
        </w:rPr>
        <w:t>Незаконен трафик на хора</w:t>
      </w:r>
    </w:p>
    <w:tbl>
      <w:tblPr>
        <w:tblW w:w="8033" w:type="dxa"/>
        <w:jc w:val="center"/>
        <w:tblInd w:w="93" w:type="dxa"/>
        <w:tblLook w:val="00A0" w:firstRow="1" w:lastRow="0" w:firstColumn="1" w:lastColumn="0" w:noHBand="0" w:noVBand="0"/>
      </w:tblPr>
      <w:tblGrid>
        <w:gridCol w:w="5080"/>
        <w:gridCol w:w="969"/>
        <w:gridCol w:w="992"/>
        <w:gridCol w:w="992"/>
      </w:tblGrid>
      <w:tr w:rsidR="00587139" w:rsidRPr="00587139" w:rsidTr="007A5D0C">
        <w:trPr>
          <w:trHeight w:val="330"/>
          <w:jc w:val="center"/>
        </w:trPr>
        <w:tc>
          <w:tcPr>
            <w:tcW w:w="5080" w:type="dxa"/>
            <w:tcBorders>
              <w:top w:val="single" w:sz="8" w:space="0" w:color="auto"/>
              <w:left w:val="single" w:sz="8" w:space="0" w:color="auto"/>
              <w:bottom w:val="single" w:sz="8" w:space="0" w:color="auto"/>
              <w:right w:val="single" w:sz="8" w:space="0" w:color="auto"/>
            </w:tcBorders>
            <w:shd w:val="clear" w:color="auto" w:fill="BFBFBF"/>
            <w:vAlign w:val="center"/>
            <w:hideMark/>
          </w:tcPr>
          <w:p w:rsidR="00587139" w:rsidRPr="00587139" w:rsidRDefault="00587139" w:rsidP="00587139">
            <w:pPr>
              <w:spacing w:after="0" w:line="240" w:lineRule="auto"/>
              <w:jc w:val="center"/>
              <w:rPr>
                <w:rFonts w:ascii="Times New Roman" w:eastAsia="Times New Roman" w:hAnsi="Times New Roman" w:cs="Times New Roman"/>
                <w:bCs/>
                <w:sz w:val="24"/>
                <w:szCs w:val="24"/>
                <w:lang w:val="en-US" w:eastAsia="en-US"/>
              </w:rPr>
            </w:pPr>
            <w:r w:rsidRPr="00587139">
              <w:rPr>
                <w:rFonts w:ascii="Times New Roman" w:eastAsia="Times New Roman" w:hAnsi="Times New Roman" w:cs="Times New Roman"/>
                <w:bCs/>
                <w:sz w:val="24"/>
                <w:szCs w:val="24"/>
                <w:lang w:eastAsia="en-US"/>
              </w:rPr>
              <w:t>Показатели</w:t>
            </w:r>
          </w:p>
        </w:tc>
        <w:tc>
          <w:tcPr>
            <w:tcW w:w="969" w:type="dxa"/>
            <w:tcBorders>
              <w:top w:val="single" w:sz="4" w:space="0" w:color="auto"/>
              <w:left w:val="single" w:sz="4" w:space="0" w:color="auto"/>
              <w:bottom w:val="single" w:sz="4" w:space="0" w:color="auto"/>
              <w:right w:val="single" w:sz="4" w:space="0" w:color="auto"/>
            </w:tcBorders>
            <w:shd w:val="clear" w:color="auto" w:fill="BFBFBF"/>
          </w:tcPr>
          <w:p w:rsidR="00587139" w:rsidRPr="00587139" w:rsidRDefault="00587139" w:rsidP="00587139">
            <w:pPr>
              <w:spacing w:after="0" w:line="240" w:lineRule="auto"/>
              <w:jc w:val="center"/>
              <w:rPr>
                <w:rFonts w:ascii="Times New Roman" w:eastAsia="Times New Roman" w:hAnsi="Times New Roman" w:cs="Times New Roman"/>
                <w:bCs/>
                <w:sz w:val="24"/>
                <w:szCs w:val="24"/>
                <w:lang w:eastAsia="en-US"/>
              </w:rPr>
            </w:pPr>
            <w:r w:rsidRPr="00587139">
              <w:rPr>
                <w:rFonts w:ascii="Times New Roman" w:eastAsia="Times New Roman" w:hAnsi="Times New Roman" w:cs="Times New Roman"/>
                <w:bCs/>
                <w:sz w:val="24"/>
                <w:szCs w:val="24"/>
                <w:lang w:eastAsia="en-US"/>
              </w:rPr>
              <w:t>2020 г</w:t>
            </w:r>
          </w:p>
        </w:tc>
        <w:tc>
          <w:tcPr>
            <w:tcW w:w="992" w:type="dxa"/>
            <w:tcBorders>
              <w:top w:val="single" w:sz="4" w:space="0" w:color="auto"/>
              <w:left w:val="single" w:sz="4" w:space="0" w:color="auto"/>
              <w:bottom w:val="single" w:sz="4" w:space="0" w:color="auto"/>
              <w:right w:val="single" w:sz="4" w:space="0" w:color="auto"/>
            </w:tcBorders>
            <w:shd w:val="clear" w:color="auto" w:fill="BFBFBF"/>
            <w:hideMark/>
          </w:tcPr>
          <w:p w:rsidR="00587139" w:rsidRPr="00587139" w:rsidRDefault="00587139" w:rsidP="00587139">
            <w:pPr>
              <w:spacing w:after="0" w:line="240" w:lineRule="auto"/>
              <w:jc w:val="center"/>
              <w:rPr>
                <w:rFonts w:ascii="Times New Roman" w:eastAsia="Times New Roman" w:hAnsi="Times New Roman" w:cs="Times New Roman"/>
                <w:bCs/>
                <w:sz w:val="24"/>
                <w:szCs w:val="24"/>
                <w:lang w:eastAsia="en-US"/>
              </w:rPr>
            </w:pPr>
            <w:r w:rsidRPr="00587139">
              <w:rPr>
                <w:rFonts w:ascii="Times New Roman" w:eastAsia="Times New Roman" w:hAnsi="Times New Roman" w:cs="Times New Roman"/>
                <w:bCs/>
                <w:sz w:val="24"/>
                <w:szCs w:val="24"/>
                <w:lang w:eastAsia="en-US"/>
              </w:rPr>
              <w:t>2021г</w:t>
            </w:r>
          </w:p>
        </w:tc>
        <w:tc>
          <w:tcPr>
            <w:tcW w:w="992" w:type="dxa"/>
            <w:tcBorders>
              <w:top w:val="single" w:sz="4" w:space="0" w:color="auto"/>
              <w:left w:val="single" w:sz="4" w:space="0" w:color="auto"/>
              <w:bottom w:val="single" w:sz="4" w:space="0" w:color="auto"/>
              <w:right w:val="single" w:sz="4" w:space="0" w:color="auto"/>
            </w:tcBorders>
            <w:shd w:val="clear" w:color="auto" w:fill="BFBFBF"/>
          </w:tcPr>
          <w:p w:rsidR="00587139" w:rsidRPr="00587139" w:rsidRDefault="00587139" w:rsidP="00587139">
            <w:pPr>
              <w:spacing w:after="0" w:line="240" w:lineRule="auto"/>
              <w:jc w:val="center"/>
              <w:rPr>
                <w:rFonts w:ascii="Times New Roman" w:eastAsia="Times New Roman" w:hAnsi="Times New Roman" w:cs="Times New Roman"/>
                <w:b/>
                <w:bCs/>
                <w:sz w:val="24"/>
                <w:szCs w:val="24"/>
                <w:lang w:eastAsia="en-US"/>
              </w:rPr>
            </w:pPr>
            <w:r w:rsidRPr="00587139">
              <w:rPr>
                <w:rFonts w:ascii="Times New Roman" w:eastAsia="Times New Roman" w:hAnsi="Times New Roman" w:cs="Times New Roman"/>
                <w:b/>
                <w:bCs/>
                <w:sz w:val="24"/>
                <w:szCs w:val="24"/>
                <w:lang w:val="en-US" w:eastAsia="en-US"/>
              </w:rPr>
              <w:t>2022</w:t>
            </w:r>
            <w:r w:rsidRPr="00587139">
              <w:rPr>
                <w:rFonts w:ascii="Times New Roman" w:eastAsia="Times New Roman" w:hAnsi="Times New Roman" w:cs="Times New Roman"/>
                <w:b/>
                <w:bCs/>
                <w:sz w:val="24"/>
                <w:szCs w:val="24"/>
                <w:lang w:eastAsia="en-US"/>
              </w:rPr>
              <w:t>г.</w:t>
            </w:r>
          </w:p>
        </w:tc>
      </w:tr>
      <w:tr w:rsidR="00587139" w:rsidRPr="00587139" w:rsidTr="007A5D0C">
        <w:trPr>
          <w:trHeight w:val="330"/>
          <w:jc w:val="center"/>
        </w:trPr>
        <w:tc>
          <w:tcPr>
            <w:tcW w:w="5080" w:type="dxa"/>
            <w:tcBorders>
              <w:top w:val="nil"/>
              <w:left w:val="single" w:sz="8" w:space="0" w:color="auto"/>
              <w:bottom w:val="single" w:sz="8" w:space="0" w:color="auto"/>
              <w:right w:val="single" w:sz="8" w:space="0" w:color="auto"/>
            </w:tcBorders>
            <w:vAlign w:val="center"/>
            <w:hideMark/>
          </w:tcPr>
          <w:p w:rsidR="00587139" w:rsidRPr="00587139" w:rsidRDefault="00587139" w:rsidP="00587139">
            <w:pPr>
              <w:spacing w:after="0" w:line="240" w:lineRule="auto"/>
              <w:jc w:val="both"/>
              <w:rPr>
                <w:rFonts w:ascii="Times New Roman" w:eastAsia="Times New Roman" w:hAnsi="Times New Roman" w:cs="Times New Roman"/>
                <w:sz w:val="24"/>
                <w:szCs w:val="24"/>
                <w:lang w:val="en-US" w:eastAsia="en-US"/>
              </w:rPr>
            </w:pPr>
            <w:r w:rsidRPr="00587139">
              <w:rPr>
                <w:rFonts w:ascii="Times New Roman" w:eastAsia="Times New Roman" w:hAnsi="Times New Roman" w:cs="Times New Roman"/>
                <w:sz w:val="24"/>
                <w:szCs w:val="24"/>
                <w:lang w:eastAsia="en-US"/>
              </w:rPr>
              <w:t>Наблюдавани ДП</w:t>
            </w:r>
          </w:p>
        </w:tc>
        <w:tc>
          <w:tcPr>
            <w:tcW w:w="969" w:type="dxa"/>
            <w:tcBorders>
              <w:top w:val="single" w:sz="4" w:space="0" w:color="auto"/>
              <w:left w:val="single" w:sz="4" w:space="0" w:color="auto"/>
              <w:bottom w:val="single" w:sz="4" w:space="0" w:color="auto"/>
              <w:right w:val="single" w:sz="4" w:space="0" w:color="auto"/>
            </w:tcBorders>
          </w:tcPr>
          <w:p w:rsidR="00587139" w:rsidRPr="00587139" w:rsidRDefault="00587139" w:rsidP="00587139">
            <w:pPr>
              <w:spacing w:after="0" w:line="240" w:lineRule="auto"/>
              <w:jc w:val="both"/>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18</w:t>
            </w:r>
          </w:p>
        </w:tc>
        <w:tc>
          <w:tcPr>
            <w:tcW w:w="992" w:type="dxa"/>
            <w:tcBorders>
              <w:top w:val="single" w:sz="4" w:space="0" w:color="auto"/>
              <w:left w:val="single" w:sz="4" w:space="0" w:color="auto"/>
              <w:bottom w:val="single" w:sz="4" w:space="0" w:color="auto"/>
              <w:right w:val="single" w:sz="4" w:space="0" w:color="auto"/>
            </w:tcBorders>
          </w:tcPr>
          <w:p w:rsidR="00587139" w:rsidRPr="00587139" w:rsidRDefault="00587139" w:rsidP="00587139">
            <w:pPr>
              <w:spacing w:after="0" w:line="240" w:lineRule="auto"/>
              <w:jc w:val="both"/>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15</w:t>
            </w:r>
          </w:p>
        </w:tc>
        <w:tc>
          <w:tcPr>
            <w:tcW w:w="992" w:type="dxa"/>
            <w:tcBorders>
              <w:top w:val="single" w:sz="4" w:space="0" w:color="auto"/>
              <w:left w:val="single" w:sz="4" w:space="0" w:color="auto"/>
              <w:bottom w:val="single" w:sz="4" w:space="0" w:color="auto"/>
              <w:right w:val="single" w:sz="4" w:space="0" w:color="auto"/>
            </w:tcBorders>
          </w:tcPr>
          <w:p w:rsidR="00587139" w:rsidRPr="00587139" w:rsidRDefault="00587139" w:rsidP="00587139">
            <w:pPr>
              <w:spacing w:after="0" w:line="240" w:lineRule="auto"/>
              <w:jc w:val="both"/>
              <w:rPr>
                <w:rFonts w:ascii="Times New Roman" w:eastAsia="Times New Roman" w:hAnsi="Times New Roman" w:cs="Times New Roman"/>
                <w:b/>
                <w:sz w:val="24"/>
                <w:szCs w:val="24"/>
                <w:lang w:eastAsia="en-US"/>
              </w:rPr>
            </w:pPr>
            <w:r w:rsidRPr="00587139">
              <w:rPr>
                <w:rFonts w:ascii="Times New Roman" w:eastAsia="Times New Roman" w:hAnsi="Times New Roman" w:cs="Times New Roman"/>
                <w:b/>
                <w:sz w:val="24"/>
                <w:szCs w:val="24"/>
                <w:lang w:eastAsia="en-US"/>
              </w:rPr>
              <w:t>11</w:t>
            </w:r>
          </w:p>
        </w:tc>
      </w:tr>
      <w:tr w:rsidR="00587139" w:rsidRPr="00587139" w:rsidTr="007A5D0C">
        <w:trPr>
          <w:trHeight w:val="330"/>
          <w:jc w:val="center"/>
        </w:trPr>
        <w:tc>
          <w:tcPr>
            <w:tcW w:w="5080" w:type="dxa"/>
            <w:tcBorders>
              <w:top w:val="nil"/>
              <w:left w:val="single" w:sz="8" w:space="0" w:color="auto"/>
              <w:bottom w:val="single" w:sz="8" w:space="0" w:color="auto"/>
              <w:right w:val="single" w:sz="8" w:space="0" w:color="auto"/>
            </w:tcBorders>
            <w:vAlign w:val="center"/>
            <w:hideMark/>
          </w:tcPr>
          <w:p w:rsidR="00587139" w:rsidRPr="00587139" w:rsidRDefault="00587139" w:rsidP="00587139">
            <w:pPr>
              <w:spacing w:after="0" w:line="240" w:lineRule="auto"/>
              <w:jc w:val="both"/>
              <w:rPr>
                <w:rFonts w:ascii="Times New Roman" w:eastAsia="Times New Roman" w:hAnsi="Times New Roman" w:cs="Times New Roman"/>
                <w:sz w:val="24"/>
                <w:szCs w:val="24"/>
                <w:lang w:val="en-US" w:eastAsia="en-US"/>
              </w:rPr>
            </w:pPr>
            <w:r w:rsidRPr="00587139">
              <w:rPr>
                <w:rFonts w:ascii="Times New Roman" w:eastAsia="Times New Roman" w:hAnsi="Times New Roman" w:cs="Times New Roman"/>
                <w:sz w:val="24"/>
                <w:szCs w:val="24"/>
                <w:lang w:eastAsia="en-US"/>
              </w:rPr>
              <w:t>Новообразувани ДП</w:t>
            </w:r>
          </w:p>
        </w:tc>
        <w:tc>
          <w:tcPr>
            <w:tcW w:w="969" w:type="dxa"/>
            <w:tcBorders>
              <w:top w:val="single" w:sz="4" w:space="0" w:color="auto"/>
              <w:left w:val="single" w:sz="4" w:space="0" w:color="auto"/>
              <w:bottom w:val="single" w:sz="4" w:space="0" w:color="auto"/>
              <w:right w:val="single" w:sz="4" w:space="0" w:color="auto"/>
            </w:tcBorders>
          </w:tcPr>
          <w:p w:rsidR="00587139" w:rsidRPr="00587139" w:rsidRDefault="00587139" w:rsidP="00587139">
            <w:pPr>
              <w:spacing w:after="0" w:line="240" w:lineRule="auto"/>
              <w:jc w:val="both"/>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6</w:t>
            </w:r>
          </w:p>
        </w:tc>
        <w:tc>
          <w:tcPr>
            <w:tcW w:w="992" w:type="dxa"/>
            <w:tcBorders>
              <w:top w:val="single" w:sz="4" w:space="0" w:color="auto"/>
              <w:left w:val="single" w:sz="4" w:space="0" w:color="auto"/>
              <w:bottom w:val="single" w:sz="4" w:space="0" w:color="auto"/>
              <w:right w:val="single" w:sz="4" w:space="0" w:color="auto"/>
            </w:tcBorders>
          </w:tcPr>
          <w:p w:rsidR="00587139" w:rsidRPr="00587139" w:rsidRDefault="00587139" w:rsidP="00587139">
            <w:pPr>
              <w:spacing w:after="0" w:line="240" w:lineRule="auto"/>
              <w:jc w:val="both"/>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2</w:t>
            </w:r>
          </w:p>
        </w:tc>
        <w:tc>
          <w:tcPr>
            <w:tcW w:w="992" w:type="dxa"/>
            <w:tcBorders>
              <w:top w:val="single" w:sz="4" w:space="0" w:color="auto"/>
              <w:left w:val="single" w:sz="4" w:space="0" w:color="auto"/>
              <w:bottom w:val="single" w:sz="4" w:space="0" w:color="auto"/>
              <w:right w:val="single" w:sz="4" w:space="0" w:color="auto"/>
            </w:tcBorders>
          </w:tcPr>
          <w:p w:rsidR="00587139" w:rsidRPr="00587139" w:rsidRDefault="00587139" w:rsidP="00587139">
            <w:pPr>
              <w:spacing w:after="0" w:line="240" w:lineRule="auto"/>
              <w:jc w:val="both"/>
              <w:rPr>
                <w:rFonts w:ascii="Times New Roman" w:eastAsia="Times New Roman" w:hAnsi="Times New Roman" w:cs="Times New Roman"/>
                <w:b/>
                <w:sz w:val="24"/>
                <w:szCs w:val="24"/>
                <w:lang w:eastAsia="en-US"/>
              </w:rPr>
            </w:pPr>
            <w:r w:rsidRPr="00587139">
              <w:rPr>
                <w:rFonts w:ascii="Times New Roman" w:eastAsia="Times New Roman" w:hAnsi="Times New Roman" w:cs="Times New Roman"/>
                <w:b/>
                <w:sz w:val="24"/>
                <w:szCs w:val="24"/>
                <w:lang w:eastAsia="en-US"/>
              </w:rPr>
              <w:t>2</w:t>
            </w:r>
          </w:p>
        </w:tc>
      </w:tr>
      <w:tr w:rsidR="00587139" w:rsidRPr="00587139" w:rsidTr="007A5D0C">
        <w:trPr>
          <w:trHeight w:val="330"/>
          <w:jc w:val="center"/>
        </w:trPr>
        <w:tc>
          <w:tcPr>
            <w:tcW w:w="5080" w:type="dxa"/>
            <w:tcBorders>
              <w:top w:val="nil"/>
              <w:left w:val="single" w:sz="8" w:space="0" w:color="auto"/>
              <w:bottom w:val="single" w:sz="8" w:space="0" w:color="auto"/>
              <w:right w:val="single" w:sz="8" w:space="0" w:color="auto"/>
            </w:tcBorders>
            <w:vAlign w:val="center"/>
            <w:hideMark/>
          </w:tcPr>
          <w:p w:rsidR="00587139" w:rsidRPr="00587139" w:rsidRDefault="00587139" w:rsidP="00587139">
            <w:pPr>
              <w:spacing w:after="0" w:line="240" w:lineRule="auto"/>
              <w:jc w:val="both"/>
              <w:rPr>
                <w:rFonts w:ascii="Times New Roman" w:eastAsia="Times New Roman" w:hAnsi="Times New Roman" w:cs="Times New Roman"/>
                <w:sz w:val="24"/>
                <w:szCs w:val="24"/>
                <w:lang w:val="en-US" w:eastAsia="en-US"/>
              </w:rPr>
            </w:pPr>
            <w:r w:rsidRPr="00587139">
              <w:rPr>
                <w:rFonts w:ascii="Times New Roman" w:eastAsia="Times New Roman" w:hAnsi="Times New Roman" w:cs="Times New Roman"/>
                <w:sz w:val="24"/>
                <w:szCs w:val="24"/>
                <w:lang w:eastAsia="en-US"/>
              </w:rPr>
              <w:t>Решени ДП</w:t>
            </w:r>
          </w:p>
        </w:tc>
        <w:tc>
          <w:tcPr>
            <w:tcW w:w="969" w:type="dxa"/>
            <w:tcBorders>
              <w:top w:val="single" w:sz="4" w:space="0" w:color="auto"/>
              <w:left w:val="single" w:sz="4" w:space="0" w:color="auto"/>
              <w:bottom w:val="single" w:sz="4" w:space="0" w:color="auto"/>
              <w:right w:val="single" w:sz="4" w:space="0" w:color="auto"/>
            </w:tcBorders>
          </w:tcPr>
          <w:p w:rsidR="00587139" w:rsidRPr="00587139" w:rsidRDefault="00587139" w:rsidP="00587139">
            <w:pPr>
              <w:spacing w:after="0" w:line="240" w:lineRule="auto"/>
              <w:jc w:val="both"/>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9</w:t>
            </w:r>
          </w:p>
        </w:tc>
        <w:tc>
          <w:tcPr>
            <w:tcW w:w="992" w:type="dxa"/>
            <w:tcBorders>
              <w:top w:val="single" w:sz="4" w:space="0" w:color="auto"/>
              <w:left w:val="single" w:sz="4" w:space="0" w:color="auto"/>
              <w:bottom w:val="single" w:sz="4" w:space="0" w:color="auto"/>
              <w:right w:val="single" w:sz="4" w:space="0" w:color="auto"/>
            </w:tcBorders>
          </w:tcPr>
          <w:p w:rsidR="00587139" w:rsidRPr="00587139" w:rsidRDefault="00587139" w:rsidP="00587139">
            <w:pPr>
              <w:spacing w:after="0" w:line="240" w:lineRule="auto"/>
              <w:jc w:val="both"/>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8</w:t>
            </w:r>
          </w:p>
        </w:tc>
        <w:tc>
          <w:tcPr>
            <w:tcW w:w="992" w:type="dxa"/>
            <w:tcBorders>
              <w:top w:val="single" w:sz="4" w:space="0" w:color="auto"/>
              <w:left w:val="single" w:sz="4" w:space="0" w:color="auto"/>
              <w:bottom w:val="single" w:sz="4" w:space="0" w:color="auto"/>
              <w:right w:val="single" w:sz="4" w:space="0" w:color="auto"/>
            </w:tcBorders>
          </w:tcPr>
          <w:p w:rsidR="00587139" w:rsidRPr="00587139" w:rsidRDefault="00587139" w:rsidP="00587139">
            <w:pPr>
              <w:spacing w:after="0" w:line="240" w:lineRule="auto"/>
              <w:jc w:val="both"/>
              <w:rPr>
                <w:rFonts w:ascii="Times New Roman" w:eastAsia="Times New Roman" w:hAnsi="Times New Roman" w:cs="Times New Roman"/>
                <w:b/>
                <w:sz w:val="24"/>
                <w:szCs w:val="24"/>
                <w:lang w:eastAsia="en-US"/>
              </w:rPr>
            </w:pPr>
            <w:r w:rsidRPr="00587139">
              <w:rPr>
                <w:rFonts w:ascii="Times New Roman" w:eastAsia="Times New Roman" w:hAnsi="Times New Roman" w:cs="Times New Roman"/>
                <w:b/>
                <w:sz w:val="24"/>
                <w:szCs w:val="24"/>
                <w:lang w:eastAsia="en-US"/>
              </w:rPr>
              <w:t>8</w:t>
            </w:r>
          </w:p>
        </w:tc>
      </w:tr>
      <w:tr w:rsidR="00587139" w:rsidRPr="00587139" w:rsidTr="007A5D0C">
        <w:trPr>
          <w:trHeight w:val="330"/>
          <w:jc w:val="center"/>
        </w:trPr>
        <w:tc>
          <w:tcPr>
            <w:tcW w:w="5080" w:type="dxa"/>
            <w:tcBorders>
              <w:top w:val="nil"/>
              <w:left w:val="single" w:sz="8" w:space="0" w:color="auto"/>
              <w:bottom w:val="single" w:sz="8" w:space="0" w:color="auto"/>
              <w:right w:val="single" w:sz="8" w:space="0" w:color="auto"/>
            </w:tcBorders>
            <w:vAlign w:val="center"/>
            <w:hideMark/>
          </w:tcPr>
          <w:p w:rsidR="00587139" w:rsidRPr="00587139" w:rsidRDefault="00587139" w:rsidP="00587139">
            <w:pPr>
              <w:spacing w:after="0" w:line="240" w:lineRule="auto"/>
              <w:jc w:val="both"/>
              <w:rPr>
                <w:rFonts w:ascii="Times New Roman" w:eastAsia="Times New Roman" w:hAnsi="Times New Roman" w:cs="Times New Roman"/>
                <w:sz w:val="24"/>
                <w:szCs w:val="24"/>
                <w:lang w:val="en-US" w:eastAsia="en-US"/>
              </w:rPr>
            </w:pPr>
            <w:r w:rsidRPr="00587139">
              <w:rPr>
                <w:rFonts w:ascii="Times New Roman" w:eastAsia="Times New Roman" w:hAnsi="Times New Roman" w:cs="Times New Roman"/>
                <w:sz w:val="24"/>
                <w:szCs w:val="24"/>
                <w:lang w:eastAsia="en-US"/>
              </w:rPr>
              <w:t>Спрени ДП</w:t>
            </w:r>
          </w:p>
        </w:tc>
        <w:tc>
          <w:tcPr>
            <w:tcW w:w="969" w:type="dxa"/>
            <w:tcBorders>
              <w:top w:val="single" w:sz="4" w:space="0" w:color="auto"/>
              <w:left w:val="single" w:sz="4" w:space="0" w:color="auto"/>
              <w:bottom w:val="single" w:sz="4" w:space="0" w:color="auto"/>
              <w:right w:val="single" w:sz="4" w:space="0" w:color="auto"/>
            </w:tcBorders>
          </w:tcPr>
          <w:p w:rsidR="00587139" w:rsidRPr="00587139" w:rsidRDefault="00587139" w:rsidP="00587139">
            <w:pPr>
              <w:spacing w:after="0" w:line="240" w:lineRule="auto"/>
              <w:jc w:val="both"/>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6</w:t>
            </w:r>
          </w:p>
        </w:tc>
        <w:tc>
          <w:tcPr>
            <w:tcW w:w="992" w:type="dxa"/>
            <w:tcBorders>
              <w:top w:val="single" w:sz="4" w:space="0" w:color="auto"/>
              <w:left w:val="single" w:sz="4" w:space="0" w:color="auto"/>
              <w:bottom w:val="single" w:sz="4" w:space="0" w:color="auto"/>
              <w:right w:val="single" w:sz="4" w:space="0" w:color="auto"/>
            </w:tcBorders>
          </w:tcPr>
          <w:p w:rsidR="00587139" w:rsidRPr="00587139" w:rsidRDefault="00587139" w:rsidP="00587139">
            <w:pPr>
              <w:spacing w:after="0" w:line="240" w:lineRule="auto"/>
              <w:jc w:val="both"/>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2</w:t>
            </w:r>
          </w:p>
        </w:tc>
        <w:tc>
          <w:tcPr>
            <w:tcW w:w="992" w:type="dxa"/>
            <w:tcBorders>
              <w:top w:val="single" w:sz="4" w:space="0" w:color="auto"/>
              <w:left w:val="single" w:sz="4" w:space="0" w:color="auto"/>
              <w:bottom w:val="single" w:sz="4" w:space="0" w:color="auto"/>
              <w:right w:val="single" w:sz="4" w:space="0" w:color="auto"/>
            </w:tcBorders>
          </w:tcPr>
          <w:p w:rsidR="00587139" w:rsidRPr="00587139" w:rsidRDefault="00587139" w:rsidP="00587139">
            <w:pPr>
              <w:spacing w:after="0" w:line="240" w:lineRule="auto"/>
              <w:jc w:val="both"/>
              <w:rPr>
                <w:rFonts w:ascii="Times New Roman" w:eastAsia="Times New Roman" w:hAnsi="Times New Roman" w:cs="Times New Roman"/>
                <w:b/>
                <w:sz w:val="24"/>
                <w:szCs w:val="24"/>
                <w:lang w:eastAsia="en-US"/>
              </w:rPr>
            </w:pPr>
            <w:r w:rsidRPr="00587139">
              <w:rPr>
                <w:rFonts w:ascii="Times New Roman" w:eastAsia="Times New Roman" w:hAnsi="Times New Roman" w:cs="Times New Roman"/>
                <w:b/>
                <w:sz w:val="24"/>
                <w:szCs w:val="24"/>
                <w:lang w:eastAsia="en-US"/>
              </w:rPr>
              <w:t>1</w:t>
            </w:r>
          </w:p>
        </w:tc>
      </w:tr>
      <w:tr w:rsidR="00587139" w:rsidRPr="00587139" w:rsidTr="007A5D0C">
        <w:trPr>
          <w:trHeight w:val="330"/>
          <w:jc w:val="center"/>
        </w:trPr>
        <w:tc>
          <w:tcPr>
            <w:tcW w:w="5080" w:type="dxa"/>
            <w:tcBorders>
              <w:top w:val="nil"/>
              <w:left w:val="single" w:sz="8" w:space="0" w:color="auto"/>
              <w:bottom w:val="single" w:sz="8" w:space="0" w:color="auto"/>
              <w:right w:val="single" w:sz="8" w:space="0" w:color="auto"/>
            </w:tcBorders>
            <w:vAlign w:val="center"/>
            <w:hideMark/>
          </w:tcPr>
          <w:p w:rsidR="00587139" w:rsidRPr="00587139" w:rsidRDefault="00587139" w:rsidP="00587139">
            <w:pPr>
              <w:spacing w:after="0" w:line="240" w:lineRule="auto"/>
              <w:jc w:val="both"/>
              <w:rPr>
                <w:rFonts w:ascii="Times New Roman" w:eastAsia="Times New Roman" w:hAnsi="Times New Roman" w:cs="Times New Roman"/>
                <w:sz w:val="24"/>
                <w:szCs w:val="24"/>
                <w:lang w:val="en-US" w:eastAsia="en-US"/>
              </w:rPr>
            </w:pPr>
            <w:r w:rsidRPr="00587139">
              <w:rPr>
                <w:rFonts w:ascii="Times New Roman" w:eastAsia="Times New Roman" w:hAnsi="Times New Roman" w:cs="Times New Roman"/>
                <w:sz w:val="24"/>
                <w:szCs w:val="24"/>
                <w:lang w:eastAsia="en-US"/>
              </w:rPr>
              <w:lastRenderedPageBreak/>
              <w:t>Прекратени ДП</w:t>
            </w:r>
          </w:p>
        </w:tc>
        <w:tc>
          <w:tcPr>
            <w:tcW w:w="969" w:type="dxa"/>
            <w:tcBorders>
              <w:top w:val="single" w:sz="4" w:space="0" w:color="auto"/>
              <w:left w:val="single" w:sz="4" w:space="0" w:color="auto"/>
              <w:bottom w:val="single" w:sz="4" w:space="0" w:color="auto"/>
              <w:right w:val="single" w:sz="4" w:space="0" w:color="auto"/>
            </w:tcBorders>
          </w:tcPr>
          <w:p w:rsidR="00587139" w:rsidRPr="00587139" w:rsidRDefault="00587139" w:rsidP="00587139">
            <w:pPr>
              <w:spacing w:after="0" w:line="240" w:lineRule="auto"/>
              <w:jc w:val="both"/>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tcPr>
          <w:p w:rsidR="00587139" w:rsidRPr="00587139" w:rsidRDefault="00587139" w:rsidP="00587139">
            <w:pPr>
              <w:spacing w:after="0" w:line="240" w:lineRule="auto"/>
              <w:jc w:val="both"/>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3</w:t>
            </w:r>
          </w:p>
        </w:tc>
        <w:tc>
          <w:tcPr>
            <w:tcW w:w="992" w:type="dxa"/>
            <w:tcBorders>
              <w:top w:val="single" w:sz="4" w:space="0" w:color="auto"/>
              <w:left w:val="single" w:sz="4" w:space="0" w:color="auto"/>
              <w:bottom w:val="single" w:sz="4" w:space="0" w:color="auto"/>
              <w:right w:val="single" w:sz="4" w:space="0" w:color="auto"/>
            </w:tcBorders>
          </w:tcPr>
          <w:p w:rsidR="00587139" w:rsidRPr="00587139" w:rsidRDefault="00587139" w:rsidP="00587139">
            <w:pPr>
              <w:spacing w:after="0" w:line="240" w:lineRule="auto"/>
              <w:jc w:val="both"/>
              <w:rPr>
                <w:rFonts w:ascii="Times New Roman" w:eastAsia="Times New Roman" w:hAnsi="Times New Roman" w:cs="Times New Roman"/>
                <w:b/>
                <w:sz w:val="24"/>
                <w:szCs w:val="24"/>
                <w:lang w:eastAsia="en-US"/>
              </w:rPr>
            </w:pPr>
            <w:r w:rsidRPr="00587139">
              <w:rPr>
                <w:rFonts w:ascii="Times New Roman" w:eastAsia="Times New Roman" w:hAnsi="Times New Roman" w:cs="Times New Roman"/>
                <w:b/>
                <w:sz w:val="24"/>
                <w:szCs w:val="24"/>
                <w:lang w:eastAsia="en-US"/>
              </w:rPr>
              <w:t>5</w:t>
            </w:r>
          </w:p>
        </w:tc>
      </w:tr>
      <w:tr w:rsidR="00587139" w:rsidRPr="00587139" w:rsidTr="007A5D0C">
        <w:trPr>
          <w:trHeight w:val="330"/>
          <w:jc w:val="center"/>
        </w:trPr>
        <w:tc>
          <w:tcPr>
            <w:tcW w:w="5080" w:type="dxa"/>
            <w:tcBorders>
              <w:top w:val="nil"/>
              <w:left w:val="single" w:sz="8" w:space="0" w:color="auto"/>
              <w:bottom w:val="single" w:sz="4" w:space="0" w:color="auto"/>
              <w:right w:val="single" w:sz="8" w:space="0" w:color="auto"/>
            </w:tcBorders>
            <w:vAlign w:val="center"/>
            <w:hideMark/>
          </w:tcPr>
          <w:p w:rsidR="00587139" w:rsidRPr="00587139" w:rsidRDefault="00587139" w:rsidP="00587139">
            <w:pPr>
              <w:spacing w:after="0" w:line="240" w:lineRule="auto"/>
              <w:jc w:val="both"/>
              <w:rPr>
                <w:rFonts w:ascii="Times New Roman" w:eastAsia="Times New Roman" w:hAnsi="Times New Roman" w:cs="Times New Roman"/>
                <w:sz w:val="24"/>
                <w:szCs w:val="24"/>
                <w:lang w:val="ru-RU" w:eastAsia="en-US"/>
              </w:rPr>
            </w:pPr>
            <w:r w:rsidRPr="00587139">
              <w:rPr>
                <w:rFonts w:ascii="Times New Roman" w:eastAsia="Times New Roman" w:hAnsi="Times New Roman" w:cs="Times New Roman"/>
                <w:sz w:val="24"/>
                <w:szCs w:val="24"/>
                <w:lang w:eastAsia="en-US"/>
              </w:rPr>
              <w:t>Прокурорски актове, внесени в съда</w:t>
            </w:r>
          </w:p>
        </w:tc>
        <w:tc>
          <w:tcPr>
            <w:tcW w:w="969" w:type="dxa"/>
            <w:tcBorders>
              <w:top w:val="single" w:sz="4" w:space="0" w:color="auto"/>
              <w:left w:val="single" w:sz="4" w:space="0" w:color="auto"/>
              <w:bottom w:val="single" w:sz="4" w:space="0" w:color="auto"/>
              <w:right w:val="single" w:sz="4" w:space="0" w:color="auto"/>
            </w:tcBorders>
          </w:tcPr>
          <w:p w:rsidR="00587139" w:rsidRPr="00587139" w:rsidRDefault="00587139" w:rsidP="00587139">
            <w:pPr>
              <w:spacing w:after="0" w:line="240" w:lineRule="auto"/>
              <w:jc w:val="both"/>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2</w:t>
            </w:r>
          </w:p>
        </w:tc>
        <w:tc>
          <w:tcPr>
            <w:tcW w:w="992" w:type="dxa"/>
            <w:tcBorders>
              <w:top w:val="single" w:sz="4" w:space="0" w:color="auto"/>
              <w:left w:val="single" w:sz="4" w:space="0" w:color="auto"/>
              <w:bottom w:val="single" w:sz="4" w:space="0" w:color="auto"/>
              <w:right w:val="single" w:sz="4" w:space="0" w:color="auto"/>
            </w:tcBorders>
          </w:tcPr>
          <w:p w:rsidR="00587139" w:rsidRPr="00587139" w:rsidRDefault="00587139" w:rsidP="00587139">
            <w:pPr>
              <w:spacing w:after="0" w:line="240" w:lineRule="auto"/>
              <w:jc w:val="both"/>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3</w:t>
            </w:r>
          </w:p>
        </w:tc>
        <w:tc>
          <w:tcPr>
            <w:tcW w:w="992" w:type="dxa"/>
            <w:tcBorders>
              <w:top w:val="single" w:sz="4" w:space="0" w:color="auto"/>
              <w:left w:val="single" w:sz="4" w:space="0" w:color="auto"/>
              <w:bottom w:val="single" w:sz="4" w:space="0" w:color="auto"/>
              <w:right w:val="single" w:sz="4" w:space="0" w:color="auto"/>
            </w:tcBorders>
          </w:tcPr>
          <w:p w:rsidR="00587139" w:rsidRPr="00587139" w:rsidRDefault="00587139" w:rsidP="00587139">
            <w:pPr>
              <w:spacing w:after="0" w:line="240" w:lineRule="auto"/>
              <w:jc w:val="both"/>
              <w:rPr>
                <w:rFonts w:ascii="Times New Roman" w:eastAsia="Times New Roman" w:hAnsi="Times New Roman" w:cs="Times New Roman"/>
                <w:b/>
                <w:sz w:val="24"/>
                <w:szCs w:val="24"/>
                <w:lang w:eastAsia="en-US"/>
              </w:rPr>
            </w:pPr>
            <w:r w:rsidRPr="00587139">
              <w:rPr>
                <w:rFonts w:ascii="Times New Roman" w:eastAsia="Times New Roman" w:hAnsi="Times New Roman" w:cs="Times New Roman"/>
                <w:b/>
                <w:sz w:val="24"/>
                <w:szCs w:val="24"/>
                <w:lang w:eastAsia="en-US"/>
              </w:rPr>
              <w:t>1</w:t>
            </w:r>
          </w:p>
        </w:tc>
      </w:tr>
      <w:tr w:rsidR="00587139" w:rsidRPr="00587139" w:rsidTr="007A5D0C">
        <w:trPr>
          <w:trHeight w:val="330"/>
          <w:jc w:val="center"/>
        </w:trPr>
        <w:tc>
          <w:tcPr>
            <w:tcW w:w="5080" w:type="dxa"/>
            <w:tcBorders>
              <w:top w:val="single" w:sz="4" w:space="0" w:color="auto"/>
              <w:left w:val="single" w:sz="4" w:space="0" w:color="auto"/>
              <w:bottom w:val="single" w:sz="4" w:space="0" w:color="auto"/>
              <w:right w:val="single" w:sz="4" w:space="0" w:color="auto"/>
            </w:tcBorders>
            <w:vAlign w:val="center"/>
            <w:hideMark/>
          </w:tcPr>
          <w:p w:rsidR="00587139" w:rsidRPr="00587139" w:rsidRDefault="00587139" w:rsidP="00587139">
            <w:pPr>
              <w:spacing w:after="0" w:line="240" w:lineRule="auto"/>
              <w:jc w:val="both"/>
              <w:rPr>
                <w:rFonts w:ascii="Times New Roman" w:eastAsia="Times New Roman" w:hAnsi="Times New Roman" w:cs="Times New Roman"/>
                <w:sz w:val="24"/>
                <w:szCs w:val="24"/>
                <w:lang w:val="en-US" w:eastAsia="en-US"/>
              </w:rPr>
            </w:pPr>
            <w:r w:rsidRPr="00587139">
              <w:rPr>
                <w:rFonts w:ascii="Times New Roman" w:eastAsia="Times New Roman" w:hAnsi="Times New Roman" w:cs="Times New Roman"/>
                <w:sz w:val="24"/>
                <w:szCs w:val="24"/>
                <w:lang w:eastAsia="en-US"/>
              </w:rPr>
              <w:t>Предадени на съд лица</w:t>
            </w:r>
          </w:p>
        </w:tc>
        <w:tc>
          <w:tcPr>
            <w:tcW w:w="969" w:type="dxa"/>
            <w:tcBorders>
              <w:top w:val="single" w:sz="4" w:space="0" w:color="auto"/>
              <w:left w:val="single" w:sz="4" w:space="0" w:color="auto"/>
              <w:bottom w:val="single" w:sz="4" w:space="0" w:color="auto"/>
              <w:right w:val="single" w:sz="4" w:space="0" w:color="auto"/>
            </w:tcBorders>
          </w:tcPr>
          <w:p w:rsidR="00587139" w:rsidRPr="00587139" w:rsidRDefault="00587139" w:rsidP="00587139">
            <w:pPr>
              <w:spacing w:after="0" w:line="240" w:lineRule="auto"/>
              <w:jc w:val="both"/>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4</w:t>
            </w:r>
          </w:p>
        </w:tc>
        <w:tc>
          <w:tcPr>
            <w:tcW w:w="992" w:type="dxa"/>
            <w:tcBorders>
              <w:top w:val="single" w:sz="4" w:space="0" w:color="auto"/>
              <w:left w:val="single" w:sz="4" w:space="0" w:color="auto"/>
              <w:bottom w:val="single" w:sz="4" w:space="0" w:color="auto"/>
              <w:right w:val="single" w:sz="4" w:space="0" w:color="auto"/>
            </w:tcBorders>
          </w:tcPr>
          <w:p w:rsidR="00587139" w:rsidRPr="00587139" w:rsidRDefault="00587139" w:rsidP="00587139">
            <w:pPr>
              <w:spacing w:after="0" w:line="240" w:lineRule="auto"/>
              <w:jc w:val="both"/>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3</w:t>
            </w:r>
          </w:p>
        </w:tc>
        <w:tc>
          <w:tcPr>
            <w:tcW w:w="992" w:type="dxa"/>
            <w:tcBorders>
              <w:top w:val="single" w:sz="4" w:space="0" w:color="auto"/>
              <w:left w:val="single" w:sz="4" w:space="0" w:color="auto"/>
              <w:bottom w:val="single" w:sz="4" w:space="0" w:color="auto"/>
              <w:right w:val="single" w:sz="4" w:space="0" w:color="auto"/>
            </w:tcBorders>
          </w:tcPr>
          <w:p w:rsidR="00587139" w:rsidRPr="00587139" w:rsidRDefault="00587139" w:rsidP="00587139">
            <w:pPr>
              <w:spacing w:after="0" w:line="240" w:lineRule="auto"/>
              <w:jc w:val="both"/>
              <w:rPr>
                <w:rFonts w:ascii="Times New Roman" w:eastAsia="Times New Roman" w:hAnsi="Times New Roman" w:cs="Times New Roman"/>
                <w:b/>
                <w:sz w:val="24"/>
                <w:szCs w:val="24"/>
                <w:lang w:eastAsia="en-US"/>
              </w:rPr>
            </w:pPr>
            <w:r w:rsidRPr="00587139">
              <w:rPr>
                <w:rFonts w:ascii="Times New Roman" w:eastAsia="Times New Roman" w:hAnsi="Times New Roman" w:cs="Times New Roman"/>
                <w:b/>
                <w:sz w:val="24"/>
                <w:szCs w:val="24"/>
                <w:lang w:eastAsia="en-US"/>
              </w:rPr>
              <w:t>1</w:t>
            </w:r>
          </w:p>
        </w:tc>
      </w:tr>
      <w:tr w:rsidR="00587139" w:rsidRPr="00587139" w:rsidTr="007A5D0C">
        <w:trPr>
          <w:trHeight w:val="330"/>
          <w:jc w:val="center"/>
        </w:trPr>
        <w:tc>
          <w:tcPr>
            <w:tcW w:w="5080" w:type="dxa"/>
            <w:tcBorders>
              <w:top w:val="single" w:sz="4" w:space="0" w:color="auto"/>
              <w:left w:val="single" w:sz="8" w:space="0" w:color="auto"/>
              <w:bottom w:val="single" w:sz="8" w:space="0" w:color="auto"/>
              <w:right w:val="single" w:sz="8" w:space="0" w:color="auto"/>
            </w:tcBorders>
            <w:vAlign w:val="center"/>
            <w:hideMark/>
          </w:tcPr>
          <w:p w:rsidR="00587139" w:rsidRPr="00587139" w:rsidRDefault="00587139" w:rsidP="00587139">
            <w:pPr>
              <w:spacing w:after="0" w:line="240" w:lineRule="auto"/>
              <w:jc w:val="both"/>
              <w:rPr>
                <w:rFonts w:ascii="Times New Roman" w:eastAsia="Times New Roman" w:hAnsi="Times New Roman" w:cs="Times New Roman"/>
                <w:sz w:val="24"/>
                <w:szCs w:val="24"/>
                <w:lang w:val="ru-RU" w:eastAsia="en-US"/>
              </w:rPr>
            </w:pPr>
            <w:r w:rsidRPr="00587139">
              <w:rPr>
                <w:rFonts w:ascii="Times New Roman" w:eastAsia="Times New Roman" w:hAnsi="Times New Roman" w:cs="Times New Roman"/>
                <w:sz w:val="24"/>
                <w:szCs w:val="24"/>
                <w:lang w:eastAsia="en-US"/>
              </w:rPr>
              <w:t>Върнати от съда дела на прокуратурата</w:t>
            </w:r>
          </w:p>
        </w:tc>
        <w:tc>
          <w:tcPr>
            <w:tcW w:w="969" w:type="dxa"/>
            <w:tcBorders>
              <w:top w:val="single" w:sz="4" w:space="0" w:color="auto"/>
              <w:left w:val="single" w:sz="4" w:space="0" w:color="auto"/>
              <w:bottom w:val="single" w:sz="4" w:space="0" w:color="auto"/>
              <w:right w:val="single" w:sz="4" w:space="0" w:color="auto"/>
            </w:tcBorders>
          </w:tcPr>
          <w:p w:rsidR="00587139" w:rsidRPr="00587139" w:rsidRDefault="00587139" w:rsidP="00587139">
            <w:pPr>
              <w:spacing w:after="0" w:line="240" w:lineRule="auto"/>
              <w:jc w:val="both"/>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tcPr>
          <w:p w:rsidR="00587139" w:rsidRPr="00587139" w:rsidRDefault="00587139" w:rsidP="00587139">
            <w:pPr>
              <w:spacing w:after="0" w:line="240" w:lineRule="auto"/>
              <w:jc w:val="both"/>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tcPr>
          <w:p w:rsidR="00587139" w:rsidRPr="00587139" w:rsidRDefault="00587139" w:rsidP="00587139">
            <w:pPr>
              <w:spacing w:after="0" w:line="240" w:lineRule="auto"/>
              <w:jc w:val="both"/>
              <w:rPr>
                <w:rFonts w:ascii="Times New Roman" w:eastAsia="Times New Roman" w:hAnsi="Times New Roman" w:cs="Times New Roman"/>
                <w:b/>
                <w:sz w:val="24"/>
                <w:szCs w:val="24"/>
                <w:lang w:eastAsia="en-US"/>
              </w:rPr>
            </w:pPr>
            <w:r w:rsidRPr="00587139">
              <w:rPr>
                <w:rFonts w:ascii="Times New Roman" w:eastAsia="Times New Roman" w:hAnsi="Times New Roman" w:cs="Times New Roman"/>
                <w:b/>
                <w:sz w:val="24"/>
                <w:szCs w:val="24"/>
                <w:lang w:eastAsia="en-US"/>
              </w:rPr>
              <w:t>0</w:t>
            </w:r>
          </w:p>
        </w:tc>
      </w:tr>
      <w:tr w:rsidR="00587139" w:rsidRPr="00587139" w:rsidTr="007A5D0C">
        <w:trPr>
          <w:trHeight w:val="330"/>
          <w:jc w:val="center"/>
        </w:trPr>
        <w:tc>
          <w:tcPr>
            <w:tcW w:w="5080" w:type="dxa"/>
            <w:tcBorders>
              <w:top w:val="nil"/>
              <w:left w:val="single" w:sz="8" w:space="0" w:color="auto"/>
              <w:bottom w:val="single" w:sz="8" w:space="0" w:color="auto"/>
              <w:right w:val="single" w:sz="8" w:space="0" w:color="auto"/>
            </w:tcBorders>
            <w:vAlign w:val="center"/>
            <w:hideMark/>
          </w:tcPr>
          <w:p w:rsidR="00587139" w:rsidRPr="00587139" w:rsidRDefault="00587139" w:rsidP="00587139">
            <w:pPr>
              <w:spacing w:after="0" w:line="240" w:lineRule="auto"/>
              <w:jc w:val="both"/>
              <w:rPr>
                <w:rFonts w:ascii="Times New Roman" w:eastAsia="Times New Roman" w:hAnsi="Times New Roman" w:cs="Times New Roman"/>
                <w:sz w:val="24"/>
                <w:szCs w:val="24"/>
                <w:lang w:val="ru-RU" w:eastAsia="en-US"/>
              </w:rPr>
            </w:pPr>
            <w:r w:rsidRPr="00587139">
              <w:rPr>
                <w:rFonts w:ascii="Times New Roman" w:eastAsia="Times New Roman" w:hAnsi="Times New Roman" w:cs="Times New Roman"/>
                <w:sz w:val="24"/>
                <w:szCs w:val="24"/>
                <w:lang w:eastAsia="en-US"/>
              </w:rPr>
              <w:t>Осъдени лица с влязъл в сила съдебен акт</w:t>
            </w:r>
          </w:p>
        </w:tc>
        <w:tc>
          <w:tcPr>
            <w:tcW w:w="969" w:type="dxa"/>
            <w:tcBorders>
              <w:top w:val="single" w:sz="4" w:space="0" w:color="auto"/>
              <w:left w:val="single" w:sz="4" w:space="0" w:color="auto"/>
              <w:bottom w:val="single" w:sz="4" w:space="0" w:color="auto"/>
              <w:right w:val="single" w:sz="4" w:space="0" w:color="auto"/>
            </w:tcBorders>
          </w:tcPr>
          <w:p w:rsidR="00587139" w:rsidRPr="00587139" w:rsidRDefault="00587139" w:rsidP="00587139">
            <w:pPr>
              <w:spacing w:after="0" w:line="240" w:lineRule="auto"/>
              <w:jc w:val="both"/>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tcPr>
          <w:p w:rsidR="00587139" w:rsidRPr="00587139" w:rsidRDefault="00587139" w:rsidP="00587139">
            <w:pPr>
              <w:spacing w:after="0" w:line="240" w:lineRule="auto"/>
              <w:jc w:val="both"/>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4</w:t>
            </w:r>
          </w:p>
        </w:tc>
        <w:tc>
          <w:tcPr>
            <w:tcW w:w="992" w:type="dxa"/>
            <w:tcBorders>
              <w:top w:val="single" w:sz="4" w:space="0" w:color="auto"/>
              <w:left w:val="single" w:sz="4" w:space="0" w:color="auto"/>
              <w:bottom w:val="single" w:sz="4" w:space="0" w:color="auto"/>
              <w:right w:val="single" w:sz="4" w:space="0" w:color="auto"/>
            </w:tcBorders>
          </w:tcPr>
          <w:p w:rsidR="00587139" w:rsidRPr="00587139" w:rsidRDefault="00587139" w:rsidP="00587139">
            <w:pPr>
              <w:spacing w:after="0" w:line="240" w:lineRule="auto"/>
              <w:jc w:val="both"/>
              <w:rPr>
                <w:rFonts w:ascii="Times New Roman" w:eastAsia="Times New Roman" w:hAnsi="Times New Roman" w:cs="Times New Roman"/>
                <w:b/>
                <w:sz w:val="24"/>
                <w:szCs w:val="24"/>
                <w:lang w:eastAsia="en-US"/>
              </w:rPr>
            </w:pPr>
            <w:r w:rsidRPr="00587139">
              <w:rPr>
                <w:rFonts w:ascii="Times New Roman" w:eastAsia="Times New Roman" w:hAnsi="Times New Roman" w:cs="Times New Roman"/>
                <w:b/>
                <w:sz w:val="24"/>
                <w:szCs w:val="24"/>
                <w:lang w:eastAsia="en-US"/>
              </w:rPr>
              <w:t>1</w:t>
            </w:r>
          </w:p>
        </w:tc>
      </w:tr>
      <w:tr w:rsidR="00587139" w:rsidRPr="00587139" w:rsidTr="007A5D0C">
        <w:trPr>
          <w:trHeight w:val="330"/>
          <w:jc w:val="center"/>
        </w:trPr>
        <w:tc>
          <w:tcPr>
            <w:tcW w:w="5080" w:type="dxa"/>
            <w:tcBorders>
              <w:top w:val="nil"/>
              <w:left w:val="single" w:sz="8" w:space="0" w:color="auto"/>
              <w:bottom w:val="single" w:sz="8" w:space="0" w:color="auto"/>
              <w:right w:val="single" w:sz="8" w:space="0" w:color="auto"/>
            </w:tcBorders>
            <w:vAlign w:val="center"/>
            <w:hideMark/>
          </w:tcPr>
          <w:p w:rsidR="00587139" w:rsidRPr="00587139" w:rsidRDefault="00587139" w:rsidP="00587139">
            <w:pPr>
              <w:spacing w:after="0" w:line="240" w:lineRule="auto"/>
              <w:jc w:val="both"/>
              <w:rPr>
                <w:rFonts w:ascii="Times New Roman" w:eastAsia="Times New Roman" w:hAnsi="Times New Roman" w:cs="Times New Roman"/>
                <w:sz w:val="24"/>
                <w:szCs w:val="24"/>
                <w:lang w:val="ru-RU" w:eastAsia="en-US"/>
              </w:rPr>
            </w:pPr>
            <w:r w:rsidRPr="00587139">
              <w:rPr>
                <w:rFonts w:ascii="Times New Roman" w:eastAsia="Times New Roman" w:hAnsi="Times New Roman" w:cs="Times New Roman"/>
                <w:sz w:val="24"/>
                <w:szCs w:val="24"/>
                <w:lang w:eastAsia="en-US"/>
              </w:rPr>
              <w:t>Оправдани лица с влязъл в сила съдебен акт</w:t>
            </w:r>
          </w:p>
        </w:tc>
        <w:tc>
          <w:tcPr>
            <w:tcW w:w="969" w:type="dxa"/>
            <w:tcBorders>
              <w:top w:val="single" w:sz="4" w:space="0" w:color="auto"/>
              <w:left w:val="single" w:sz="4" w:space="0" w:color="auto"/>
              <w:bottom w:val="single" w:sz="4" w:space="0" w:color="auto"/>
              <w:right w:val="single" w:sz="4" w:space="0" w:color="auto"/>
            </w:tcBorders>
          </w:tcPr>
          <w:p w:rsidR="00587139" w:rsidRPr="00587139" w:rsidRDefault="00587139" w:rsidP="00587139">
            <w:pPr>
              <w:spacing w:after="0" w:line="240" w:lineRule="auto"/>
              <w:jc w:val="both"/>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tcPr>
          <w:p w:rsidR="00587139" w:rsidRPr="00587139" w:rsidRDefault="00587139" w:rsidP="00587139">
            <w:pPr>
              <w:spacing w:after="0" w:line="240" w:lineRule="auto"/>
              <w:jc w:val="both"/>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tcPr>
          <w:p w:rsidR="00587139" w:rsidRPr="00587139" w:rsidRDefault="00587139" w:rsidP="00587139">
            <w:pPr>
              <w:spacing w:after="0" w:line="240" w:lineRule="auto"/>
              <w:jc w:val="both"/>
              <w:rPr>
                <w:rFonts w:ascii="Times New Roman" w:eastAsia="Times New Roman" w:hAnsi="Times New Roman" w:cs="Times New Roman"/>
                <w:b/>
                <w:sz w:val="24"/>
                <w:szCs w:val="24"/>
                <w:lang w:eastAsia="en-US"/>
              </w:rPr>
            </w:pPr>
            <w:r w:rsidRPr="00587139">
              <w:rPr>
                <w:rFonts w:ascii="Times New Roman" w:eastAsia="Times New Roman" w:hAnsi="Times New Roman" w:cs="Times New Roman"/>
                <w:b/>
                <w:sz w:val="24"/>
                <w:szCs w:val="24"/>
                <w:lang w:eastAsia="en-US"/>
              </w:rPr>
              <w:t>0</w:t>
            </w:r>
          </w:p>
        </w:tc>
      </w:tr>
    </w:tbl>
    <w:p w:rsidR="00587139" w:rsidRPr="00587139" w:rsidRDefault="00587139" w:rsidP="00587139">
      <w:pPr>
        <w:widowControl w:val="0"/>
        <w:shd w:val="clear" w:color="auto" w:fill="FFFFFF"/>
        <w:autoSpaceDE w:val="0"/>
        <w:autoSpaceDN w:val="0"/>
        <w:adjustRightInd w:val="0"/>
        <w:spacing w:before="5" w:after="0" w:line="240" w:lineRule="auto"/>
        <w:ind w:right="14"/>
        <w:jc w:val="both"/>
        <w:rPr>
          <w:rFonts w:ascii="Times New Roman" w:eastAsia="Times New Roman" w:hAnsi="Times New Roman" w:cs="Times New Roman"/>
          <w:sz w:val="28"/>
          <w:szCs w:val="28"/>
          <w:lang w:eastAsia="en-US"/>
        </w:rPr>
      </w:pPr>
      <w:r w:rsidRPr="00587139">
        <w:rPr>
          <w:rFonts w:ascii="Times New Roman" w:eastAsia="Times New Roman" w:hAnsi="Times New Roman" w:cs="Times New Roman"/>
          <w:sz w:val="28"/>
          <w:szCs w:val="28"/>
          <w:lang w:eastAsia="en-US"/>
        </w:rPr>
        <w:t xml:space="preserve">         </w:t>
      </w:r>
    </w:p>
    <w:p w:rsidR="00587139" w:rsidRPr="00587139" w:rsidRDefault="00587139" w:rsidP="00587139">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587139">
        <w:rPr>
          <w:rFonts w:ascii="Times New Roman" w:eastAsia="Times New Roman" w:hAnsi="Times New Roman" w:cs="Times New Roman"/>
          <w:sz w:val="28"/>
          <w:szCs w:val="28"/>
          <w:lang w:eastAsia="en-US"/>
        </w:rPr>
        <w:t xml:space="preserve">През изминалата година в прокуратурите от региона са наблюдавани общо 11 бр. ДП за незаконен трафик на хора, при 15 бр. за 2021 г. и 18 бр. за 2020 г., т.е. имаме формирана тенденция за намаление броя на тези дела. Новообразувани за периода са 2 бр. ДП. Решени са 8 досъдебни производства, като 1 е спряно, 5 бр. са прекратени, съответно 1 бр. е внесено в съда, а последното е изпратено по компетентност. </w:t>
      </w:r>
    </w:p>
    <w:p w:rsidR="00587139" w:rsidRPr="00587139" w:rsidRDefault="00587139" w:rsidP="00587139">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587139">
        <w:rPr>
          <w:rFonts w:ascii="Times New Roman" w:eastAsia="Times New Roman" w:hAnsi="Times New Roman" w:cs="Times New Roman"/>
          <w:sz w:val="28"/>
          <w:szCs w:val="28"/>
          <w:lang w:eastAsia="en-US"/>
        </w:rPr>
        <w:t>Разследването на тези дела се отличава с по-голяма продължителност, която най-често се дължи на забава при изпълнението на молби за международна правна помощ.</w:t>
      </w:r>
    </w:p>
    <w:p w:rsidR="00587139" w:rsidRPr="00587139" w:rsidRDefault="00587139" w:rsidP="00587139">
      <w:pPr>
        <w:spacing w:after="0" w:line="240" w:lineRule="auto"/>
        <w:ind w:left="708"/>
        <w:jc w:val="both"/>
        <w:rPr>
          <w:rFonts w:ascii="Times New Roman" w:eastAsia="Calibri" w:hAnsi="Times New Roman" w:cs="Times New Roman"/>
          <w:b/>
          <w:i/>
          <w:spacing w:val="-4"/>
          <w:sz w:val="28"/>
          <w:szCs w:val="28"/>
          <w:lang w:eastAsia="en-US"/>
        </w:rPr>
      </w:pPr>
    </w:p>
    <w:p w:rsidR="00587139" w:rsidRPr="00587139" w:rsidRDefault="00587139" w:rsidP="00587139">
      <w:pPr>
        <w:spacing w:after="0" w:line="240" w:lineRule="auto"/>
        <w:ind w:left="708"/>
        <w:jc w:val="both"/>
        <w:rPr>
          <w:rFonts w:ascii="Times New Roman" w:eastAsia="Times New Roman" w:hAnsi="Times New Roman" w:cs="Times New Roman"/>
          <w:i/>
          <w:sz w:val="28"/>
          <w:szCs w:val="28"/>
        </w:rPr>
      </w:pPr>
      <w:r w:rsidRPr="00587139">
        <w:rPr>
          <w:rFonts w:ascii="Times New Roman" w:eastAsia="Calibri" w:hAnsi="Times New Roman" w:cs="Times New Roman"/>
          <w:b/>
          <w:i/>
          <w:spacing w:val="-4"/>
          <w:sz w:val="28"/>
          <w:szCs w:val="28"/>
          <w:lang w:eastAsia="en-US"/>
        </w:rPr>
        <w:t>Преписки и ДП, образувани за полицейско насилие от служители на МВР.</w:t>
      </w:r>
    </w:p>
    <w:p w:rsidR="00587139" w:rsidRPr="00587139" w:rsidRDefault="00587139" w:rsidP="00587139">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587139">
        <w:rPr>
          <w:rFonts w:ascii="Times New Roman" w:eastAsia="Times New Roman" w:hAnsi="Times New Roman" w:cs="Times New Roman"/>
          <w:sz w:val="28"/>
          <w:szCs w:val="28"/>
          <w:lang w:eastAsia="en-US"/>
        </w:rPr>
        <w:t>За отчетния период са образувани 28 преписки, 23 от които са приключили с отказ за образуване на досъдебно производство. Наблюдавани са 8 бр. досъдебни производства от тази група дела.  Новообразувани ДП са 4 бр.. Решени за периода са 4 /четири/ досъдебни производства, като 3 /три/ са прекратени.</w:t>
      </w:r>
    </w:p>
    <w:p w:rsidR="00587139" w:rsidRPr="00587139" w:rsidRDefault="00587139" w:rsidP="00587139">
      <w:pPr>
        <w:spacing w:after="0" w:line="240" w:lineRule="auto"/>
        <w:jc w:val="both"/>
        <w:rPr>
          <w:rFonts w:ascii="Times New Roman" w:eastAsia="Times New Roman" w:hAnsi="Times New Roman" w:cs="Times New Roman"/>
          <w:sz w:val="28"/>
          <w:szCs w:val="28"/>
        </w:rPr>
      </w:pPr>
    </w:p>
    <w:p w:rsidR="00587139" w:rsidRPr="00587139" w:rsidRDefault="00587139" w:rsidP="00587139">
      <w:pPr>
        <w:spacing w:after="0" w:line="240" w:lineRule="auto"/>
        <w:ind w:firstLine="708"/>
        <w:jc w:val="both"/>
        <w:rPr>
          <w:rFonts w:ascii="Times New Roman" w:eastAsia="Calibri" w:hAnsi="Times New Roman" w:cs="Times New Roman"/>
          <w:b/>
          <w:i/>
          <w:sz w:val="28"/>
          <w:szCs w:val="28"/>
          <w:lang w:eastAsia="en-US"/>
        </w:rPr>
      </w:pPr>
      <w:r w:rsidRPr="00587139">
        <w:rPr>
          <w:rFonts w:ascii="Times New Roman" w:eastAsia="Calibri" w:hAnsi="Times New Roman" w:cs="Times New Roman"/>
          <w:b/>
          <w:i/>
          <w:sz w:val="28"/>
          <w:szCs w:val="28"/>
          <w:lang w:eastAsia="en-US"/>
        </w:rPr>
        <w:t>Преписки и ДП, образувани за насилие от служители в местата за лишаване от свобода и задържане под стража.</w:t>
      </w:r>
    </w:p>
    <w:p w:rsidR="00587139" w:rsidRPr="00587139" w:rsidRDefault="00587139" w:rsidP="00587139">
      <w:pPr>
        <w:spacing w:after="0" w:line="240" w:lineRule="auto"/>
        <w:ind w:firstLine="708"/>
        <w:jc w:val="both"/>
        <w:rPr>
          <w:rFonts w:ascii="Times New Roman" w:eastAsia="Calibri" w:hAnsi="Times New Roman" w:cs="Times New Roman"/>
          <w:b/>
          <w:i/>
          <w:sz w:val="28"/>
          <w:szCs w:val="28"/>
          <w:lang w:eastAsia="en-US"/>
        </w:rPr>
      </w:pPr>
    </w:p>
    <w:p w:rsidR="00587139" w:rsidRPr="00587139" w:rsidRDefault="00587139" w:rsidP="0058713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en-US"/>
        </w:rPr>
      </w:pPr>
      <w:r w:rsidRPr="00587139">
        <w:rPr>
          <w:rFonts w:ascii="Times New Roman" w:eastAsiaTheme="minorHAnsi" w:hAnsi="Times New Roman" w:cs="Times New Roman"/>
          <w:spacing w:val="-4"/>
          <w:sz w:val="28"/>
          <w:szCs w:val="28"/>
          <w:lang w:eastAsia="en-US"/>
        </w:rPr>
        <w:t xml:space="preserve">През периода е  наблюдавано </w:t>
      </w:r>
      <w:r w:rsidRPr="00587139">
        <w:rPr>
          <w:rFonts w:ascii="Times New Roman" w:eastAsia="Times New Roman" w:hAnsi="Times New Roman" w:cs="Times New Roman"/>
          <w:sz w:val="28"/>
          <w:szCs w:val="28"/>
          <w:lang w:eastAsia="en-US"/>
        </w:rPr>
        <w:t>едно досъдебно производство</w:t>
      </w:r>
      <w:r w:rsidRPr="00587139">
        <w:rPr>
          <w:rFonts w:ascii="Times New Roman" w:eastAsiaTheme="minorHAnsi" w:hAnsi="Times New Roman" w:cs="Times New Roman"/>
          <w:spacing w:val="-4"/>
          <w:sz w:val="28"/>
          <w:szCs w:val="28"/>
          <w:lang w:eastAsia="en-US"/>
        </w:rPr>
        <w:t xml:space="preserve"> за насилие в местата за лишаване от свобода и следствените арести. Решено за периода е едно ДП с внесено </w:t>
      </w:r>
      <w:r w:rsidRPr="00587139">
        <w:rPr>
          <w:rFonts w:ascii="Times New Roman" w:eastAsia="Times New Roman" w:hAnsi="Times New Roman" w:cs="Times New Roman"/>
          <w:sz w:val="28"/>
          <w:szCs w:val="28"/>
          <w:lang w:eastAsia="en-US"/>
        </w:rPr>
        <w:t>предложение по чл. 78а НК.</w:t>
      </w:r>
    </w:p>
    <w:p w:rsidR="00587139" w:rsidRPr="00587139" w:rsidRDefault="00587139" w:rsidP="00587139">
      <w:pPr>
        <w:widowControl w:val="0"/>
        <w:autoSpaceDE w:val="0"/>
        <w:autoSpaceDN w:val="0"/>
        <w:adjustRightInd w:val="0"/>
        <w:spacing w:after="0" w:line="240" w:lineRule="auto"/>
        <w:ind w:firstLine="708"/>
        <w:jc w:val="both"/>
        <w:rPr>
          <w:rFonts w:ascii="Times New Roman" w:eastAsiaTheme="minorHAnsi" w:hAnsi="Times New Roman" w:cs="Times New Roman"/>
          <w:spacing w:val="-4"/>
          <w:sz w:val="28"/>
          <w:szCs w:val="28"/>
          <w:lang w:eastAsia="en-US"/>
        </w:rPr>
      </w:pPr>
    </w:p>
    <w:p w:rsidR="00587139" w:rsidRDefault="00587139" w:rsidP="00587139">
      <w:pPr>
        <w:widowControl w:val="0"/>
        <w:autoSpaceDE w:val="0"/>
        <w:autoSpaceDN w:val="0"/>
        <w:adjustRightInd w:val="0"/>
        <w:spacing w:after="0" w:line="240" w:lineRule="auto"/>
        <w:ind w:firstLine="708"/>
        <w:rPr>
          <w:rFonts w:ascii="Times New Roman" w:eastAsia="Times New Roman" w:hAnsi="Times New Roman" w:cs="Times New Roman"/>
          <w:b/>
          <w:i/>
          <w:sz w:val="28"/>
          <w:szCs w:val="28"/>
          <w:lang w:eastAsia="en-US"/>
        </w:rPr>
      </w:pPr>
      <w:r w:rsidRPr="00587139">
        <w:rPr>
          <w:rFonts w:ascii="Times New Roman" w:eastAsia="Times New Roman" w:hAnsi="Times New Roman" w:cs="Times New Roman"/>
          <w:b/>
          <w:i/>
          <w:sz w:val="28"/>
          <w:szCs w:val="28"/>
          <w:lang w:eastAsia="en-US"/>
        </w:rPr>
        <w:t>Досъдебни производства, образувани за престъпления,  извършени от непълнолетни  лица</w:t>
      </w:r>
    </w:p>
    <w:p w:rsidR="00840F40" w:rsidRPr="00587139" w:rsidRDefault="00840F40" w:rsidP="00587139">
      <w:pPr>
        <w:widowControl w:val="0"/>
        <w:autoSpaceDE w:val="0"/>
        <w:autoSpaceDN w:val="0"/>
        <w:adjustRightInd w:val="0"/>
        <w:spacing w:after="0" w:line="240" w:lineRule="auto"/>
        <w:ind w:firstLine="708"/>
        <w:rPr>
          <w:rFonts w:ascii="Times New Roman" w:eastAsia="Times New Roman" w:hAnsi="Times New Roman" w:cs="Times New Roman"/>
          <w:b/>
          <w:i/>
          <w:sz w:val="28"/>
          <w:szCs w:val="28"/>
          <w:lang w:eastAsia="en-US"/>
        </w:rPr>
      </w:pPr>
    </w:p>
    <w:p w:rsidR="00587139" w:rsidRPr="00587139" w:rsidRDefault="00587139" w:rsidP="00587139">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587139">
        <w:rPr>
          <w:rFonts w:ascii="Times New Roman" w:eastAsia="Times New Roman" w:hAnsi="Times New Roman" w:cs="Times New Roman"/>
          <w:sz w:val="28"/>
          <w:szCs w:val="28"/>
          <w:lang w:eastAsia="en-US"/>
        </w:rPr>
        <w:t>Дейността на прокуратурата по делата, водени срещу непълнолетни, през отчетния период е осъществявана, съобразно изискванията, установени в специалните норми на НК и НПК, ЗБППМН и всички останали нормативни актове, имащи отношение към тази категория лица.</w:t>
      </w:r>
    </w:p>
    <w:p w:rsidR="00587139" w:rsidRPr="00587139" w:rsidRDefault="00587139" w:rsidP="00587139">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587139">
        <w:rPr>
          <w:rFonts w:ascii="Times New Roman" w:eastAsia="Times New Roman" w:hAnsi="Times New Roman" w:cs="Times New Roman"/>
          <w:sz w:val="28"/>
          <w:szCs w:val="28"/>
          <w:lang w:eastAsia="en-US"/>
        </w:rPr>
        <w:t>През годината са наблюдавани общо 96 бр. досъдебни производства, а през 2021 г. те са били 90 бр. Тези дела представляват 1,39 % от общо наблюдаваните общо 6892 бр. досъдебни производства от прокуратурата.</w:t>
      </w:r>
    </w:p>
    <w:p w:rsidR="00840F40" w:rsidRDefault="00587139" w:rsidP="007A5D0C">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587139">
        <w:rPr>
          <w:rFonts w:ascii="Times New Roman" w:eastAsia="Times New Roman" w:hAnsi="Times New Roman" w:cs="Times New Roman"/>
          <w:sz w:val="28"/>
          <w:szCs w:val="28"/>
          <w:lang w:eastAsia="en-US"/>
        </w:rPr>
        <w:t>Новообразувани през периода са 16 производства, като се констатира значително намаляване на техния брой в сравнение с предходната година, когато са били 42</w:t>
      </w:r>
      <w:r w:rsidR="00615C2A">
        <w:rPr>
          <w:rFonts w:ascii="Times New Roman" w:eastAsia="Times New Roman" w:hAnsi="Times New Roman" w:cs="Times New Roman"/>
          <w:sz w:val="28"/>
          <w:szCs w:val="28"/>
          <w:lang w:eastAsia="en-US"/>
        </w:rPr>
        <w:t>.</w:t>
      </w:r>
    </w:p>
    <w:p w:rsidR="007A5D0C" w:rsidRPr="007A5D0C" w:rsidRDefault="007A5D0C" w:rsidP="00840F40">
      <w:pPr>
        <w:widowControl w:val="0"/>
        <w:shd w:val="clear" w:color="auto" w:fill="FFFFFF"/>
        <w:autoSpaceDE w:val="0"/>
        <w:autoSpaceDN w:val="0"/>
        <w:adjustRightInd w:val="0"/>
        <w:spacing w:before="5" w:after="0" w:line="240" w:lineRule="auto"/>
        <w:ind w:right="14"/>
        <w:jc w:val="both"/>
        <w:rPr>
          <w:rFonts w:ascii="Times New Roman" w:eastAsia="Times New Roman" w:hAnsi="Times New Roman" w:cs="Times New Roman"/>
          <w:sz w:val="28"/>
          <w:szCs w:val="28"/>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4"/>
        <w:gridCol w:w="1630"/>
        <w:gridCol w:w="1328"/>
        <w:gridCol w:w="1328"/>
      </w:tblGrid>
      <w:tr w:rsidR="00587139" w:rsidRPr="00587139" w:rsidTr="007A5D0C">
        <w:trPr>
          <w:jc w:val="center"/>
        </w:trPr>
        <w:tc>
          <w:tcPr>
            <w:tcW w:w="3884" w:type="dxa"/>
            <w:shd w:val="clear" w:color="auto" w:fill="auto"/>
          </w:tcPr>
          <w:p w:rsidR="00587139" w:rsidRPr="00587139" w:rsidRDefault="00587139" w:rsidP="005871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c>
          <w:tcPr>
            <w:tcW w:w="1630" w:type="dxa"/>
          </w:tcPr>
          <w:p w:rsidR="00587139" w:rsidRPr="00587139" w:rsidRDefault="00587139" w:rsidP="005871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587139">
              <w:rPr>
                <w:rFonts w:ascii="Times New Roman" w:eastAsia="Times New Roman" w:hAnsi="Times New Roman" w:cs="Times New Roman"/>
                <w:bCs/>
                <w:color w:val="000000"/>
                <w:sz w:val="24"/>
                <w:szCs w:val="24"/>
                <w:lang w:eastAsia="en-US"/>
              </w:rPr>
              <w:t>2020 г</w:t>
            </w:r>
          </w:p>
        </w:tc>
        <w:tc>
          <w:tcPr>
            <w:tcW w:w="1328" w:type="dxa"/>
          </w:tcPr>
          <w:p w:rsidR="00587139" w:rsidRPr="00587139" w:rsidRDefault="00587139" w:rsidP="00587139">
            <w:pPr>
              <w:spacing w:after="0" w:line="240" w:lineRule="auto"/>
              <w:jc w:val="center"/>
              <w:rPr>
                <w:rFonts w:ascii="Times New Roman" w:eastAsiaTheme="minorHAnsi" w:hAnsi="Times New Roman" w:cs="Times New Roman"/>
                <w:sz w:val="24"/>
                <w:szCs w:val="24"/>
                <w:lang w:eastAsia="en-US"/>
              </w:rPr>
            </w:pPr>
            <w:r w:rsidRPr="00587139">
              <w:rPr>
                <w:rFonts w:ascii="Times New Roman" w:eastAsiaTheme="minorHAnsi" w:hAnsi="Times New Roman" w:cs="Times New Roman"/>
                <w:sz w:val="24"/>
                <w:szCs w:val="24"/>
                <w:lang w:eastAsia="en-US"/>
              </w:rPr>
              <w:t>2021 г.</w:t>
            </w:r>
          </w:p>
        </w:tc>
        <w:tc>
          <w:tcPr>
            <w:tcW w:w="1328" w:type="dxa"/>
          </w:tcPr>
          <w:p w:rsidR="00587139" w:rsidRPr="00587139" w:rsidRDefault="00587139" w:rsidP="00587139">
            <w:pPr>
              <w:spacing w:after="0" w:line="240" w:lineRule="auto"/>
              <w:jc w:val="center"/>
              <w:rPr>
                <w:rFonts w:ascii="Times New Roman" w:eastAsiaTheme="minorHAnsi" w:hAnsi="Times New Roman" w:cs="Times New Roman"/>
                <w:b/>
                <w:sz w:val="24"/>
                <w:szCs w:val="24"/>
                <w:lang w:eastAsia="en-US"/>
              </w:rPr>
            </w:pPr>
            <w:r w:rsidRPr="00587139">
              <w:rPr>
                <w:rFonts w:ascii="Times New Roman" w:eastAsiaTheme="minorHAnsi" w:hAnsi="Times New Roman" w:cs="Times New Roman"/>
                <w:b/>
                <w:sz w:val="24"/>
                <w:szCs w:val="24"/>
                <w:lang w:eastAsia="en-US"/>
              </w:rPr>
              <w:t>2022</w:t>
            </w:r>
          </w:p>
        </w:tc>
      </w:tr>
      <w:tr w:rsidR="00587139" w:rsidRPr="00587139" w:rsidTr="007A5D0C">
        <w:trPr>
          <w:jc w:val="center"/>
        </w:trPr>
        <w:tc>
          <w:tcPr>
            <w:tcW w:w="3884" w:type="dxa"/>
            <w:shd w:val="clear" w:color="auto" w:fill="auto"/>
          </w:tcPr>
          <w:p w:rsidR="00587139" w:rsidRPr="00587139" w:rsidRDefault="00587139" w:rsidP="005871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Наблюдавани ДП</w:t>
            </w:r>
          </w:p>
        </w:tc>
        <w:tc>
          <w:tcPr>
            <w:tcW w:w="1630" w:type="dxa"/>
          </w:tcPr>
          <w:p w:rsidR="00587139" w:rsidRPr="00587139" w:rsidRDefault="00587139" w:rsidP="005871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148</w:t>
            </w:r>
          </w:p>
        </w:tc>
        <w:tc>
          <w:tcPr>
            <w:tcW w:w="1328" w:type="dxa"/>
          </w:tcPr>
          <w:p w:rsidR="00587139" w:rsidRPr="00587139" w:rsidRDefault="00587139" w:rsidP="00587139">
            <w:pPr>
              <w:spacing w:after="0" w:line="240" w:lineRule="auto"/>
              <w:jc w:val="center"/>
              <w:rPr>
                <w:rFonts w:ascii="Times New Roman" w:eastAsiaTheme="minorHAnsi" w:hAnsi="Times New Roman" w:cs="Times New Roman"/>
                <w:sz w:val="24"/>
                <w:szCs w:val="24"/>
                <w:lang w:eastAsia="en-US"/>
              </w:rPr>
            </w:pPr>
            <w:r w:rsidRPr="00587139">
              <w:rPr>
                <w:rFonts w:ascii="Times New Roman" w:eastAsiaTheme="minorHAnsi" w:hAnsi="Times New Roman" w:cs="Times New Roman"/>
                <w:sz w:val="24"/>
                <w:szCs w:val="24"/>
                <w:lang w:eastAsia="en-US"/>
              </w:rPr>
              <w:t>90</w:t>
            </w:r>
          </w:p>
        </w:tc>
        <w:tc>
          <w:tcPr>
            <w:tcW w:w="1328" w:type="dxa"/>
          </w:tcPr>
          <w:p w:rsidR="00587139" w:rsidRPr="00587139" w:rsidRDefault="00587139" w:rsidP="00587139">
            <w:pPr>
              <w:spacing w:after="0" w:line="240" w:lineRule="auto"/>
              <w:jc w:val="center"/>
              <w:rPr>
                <w:rFonts w:ascii="Times New Roman" w:eastAsiaTheme="minorHAnsi" w:hAnsi="Times New Roman" w:cs="Times New Roman"/>
                <w:b/>
                <w:sz w:val="24"/>
                <w:szCs w:val="24"/>
                <w:lang w:eastAsia="en-US"/>
              </w:rPr>
            </w:pPr>
            <w:r w:rsidRPr="00587139">
              <w:rPr>
                <w:rFonts w:ascii="Times New Roman" w:eastAsiaTheme="minorHAnsi" w:hAnsi="Times New Roman" w:cs="Times New Roman"/>
                <w:b/>
                <w:sz w:val="24"/>
                <w:szCs w:val="24"/>
                <w:lang w:eastAsia="en-US"/>
              </w:rPr>
              <w:t>96</w:t>
            </w:r>
          </w:p>
        </w:tc>
      </w:tr>
      <w:tr w:rsidR="00587139" w:rsidRPr="00587139" w:rsidTr="007A5D0C">
        <w:trPr>
          <w:jc w:val="center"/>
        </w:trPr>
        <w:tc>
          <w:tcPr>
            <w:tcW w:w="3884" w:type="dxa"/>
            <w:shd w:val="clear" w:color="auto" w:fill="auto"/>
          </w:tcPr>
          <w:p w:rsidR="00587139" w:rsidRPr="00587139" w:rsidRDefault="00587139" w:rsidP="005871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Образувани ДП</w:t>
            </w:r>
          </w:p>
        </w:tc>
        <w:tc>
          <w:tcPr>
            <w:tcW w:w="1630" w:type="dxa"/>
          </w:tcPr>
          <w:p w:rsidR="00587139" w:rsidRPr="00587139" w:rsidRDefault="00587139" w:rsidP="005871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102</w:t>
            </w:r>
          </w:p>
        </w:tc>
        <w:tc>
          <w:tcPr>
            <w:tcW w:w="1328" w:type="dxa"/>
          </w:tcPr>
          <w:p w:rsidR="00587139" w:rsidRPr="00587139" w:rsidRDefault="00587139" w:rsidP="00587139">
            <w:pPr>
              <w:spacing w:after="0" w:line="240" w:lineRule="auto"/>
              <w:jc w:val="center"/>
              <w:rPr>
                <w:rFonts w:ascii="Times New Roman" w:eastAsiaTheme="minorHAnsi" w:hAnsi="Times New Roman" w:cs="Times New Roman"/>
                <w:sz w:val="24"/>
                <w:szCs w:val="24"/>
                <w:lang w:eastAsia="en-US"/>
              </w:rPr>
            </w:pPr>
            <w:r w:rsidRPr="00587139">
              <w:rPr>
                <w:rFonts w:ascii="Times New Roman" w:eastAsiaTheme="minorHAnsi" w:hAnsi="Times New Roman" w:cs="Times New Roman"/>
                <w:sz w:val="24"/>
                <w:szCs w:val="24"/>
                <w:lang w:eastAsia="en-US"/>
              </w:rPr>
              <w:t>42</w:t>
            </w:r>
          </w:p>
        </w:tc>
        <w:tc>
          <w:tcPr>
            <w:tcW w:w="1328" w:type="dxa"/>
          </w:tcPr>
          <w:p w:rsidR="00587139" w:rsidRPr="00587139" w:rsidRDefault="00587139" w:rsidP="00587139">
            <w:pPr>
              <w:spacing w:after="0" w:line="240" w:lineRule="auto"/>
              <w:jc w:val="center"/>
              <w:rPr>
                <w:rFonts w:ascii="Times New Roman" w:eastAsiaTheme="minorHAnsi" w:hAnsi="Times New Roman" w:cs="Times New Roman"/>
                <w:b/>
                <w:sz w:val="24"/>
                <w:szCs w:val="24"/>
                <w:lang w:eastAsia="en-US"/>
              </w:rPr>
            </w:pPr>
            <w:r w:rsidRPr="00587139">
              <w:rPr>
                <w:rFonts w:ascii="Times New Roman" w:eastAsiaTheme="minorHAnsi" w:hAnsi="Times New Roman" w:cs="Times New Roman"/>
                <w:b/>
                <w:sz w:val="24"/>
                <w:szCs w:val="24"/>
                <w:lang w:eastAsia="en-US"/>
              </w:rPr>
              <w:t>16</w:t>
            </w:r>
          </w:p>
        </w:tc>
      </w:tr>
      <w:tr w:rsidR="00587139" w:rsidRPr="00587139" w:rsidTr="007A5D0C">
        <w:trPr>
          <w:jc w:val="center"/>
        </w:trPr>
        <w:tc>
          <w:tcPr>
            <w:tcW w:w="3884" w:type="dxa"/>
            <w:shd w:val="clear" w:color="auto" w:fill="auto"/>
          </w:tcPr>
          <w:p w:rsidR="00587139" w:rsidRPr="00587139" w:rsidRDefault="00587139" w:rsidP="005871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Решени ДП</w:t>
            </w:r>
          </w:p>
        </w:tc>
        <w:tc>
          <w:tcPr>
            <w:tcW w:w="1630" w:type="dxa"/>
          </w:tcPr>
          <w:p w:rsidR="00587139" w:rsidRPr="00587139" w:rsidRDefault="00587139" w:rsidP="005871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135</w:t>
            </w:r>
          </w:p>
        </w:tc>
        <w:tc>
          <w:tcPr>
            <w:tcW w:w="1328" w:type="dxa"/>
          </w:tcPr>
          <w:p w:rsidR="00587139" w:rsidRPr="00587139" w:rsidRDefault="00587139" w:rsidP="00587139">
            <w:pPr>
              <w:spacing w:after="0" w:line="240" w:lineRule="auto"/>
              <w:jc w:val="center"/>
              <w:rPr>
                <w:rFonts w:ascii="Times New Roman" w:eastAsiaTheme="minorHAnsi" w:hAnsi="Times New Roman" w:cs="Times New Roman"/>
                <w:sz w:val="24"/>
                <w:szCs w:val="24"/>
                <w:lang w:eastAsia="en-US"/>
              </w:rPr>
            </w:pPr>
            <w:r w:rsidRPr="00587139">
              <w:rPr>
                <w:rFonts w:ascii="Times New Roman" w:eastAsiaTheme="minorHAnsi" w:hAnsi="Times New Roman" w:cs="Times New Roman"/>
                <w:sz w:val="24"/>
                <w:szCs w:val="24"/>
                <w:lang w:eastAsia="en-US"/>
              </w:rPr>
              <w:t>85</w:t>
            </w:r>
          </w:p>
        </w:tc>
        <w:tc>
          <w:tcPr>
            <w:tcW w:w="1328" w:type="dxa"/>
          </w:tcPr>
          <w:p w:rsidR="00587139" w:rsidRPr="00587139" w:rsidRDefault="00587139" w:rsidP="00587139">
            <w:pPr>
              <w:spacing w:after="0" w:line="240" w:lineRule="auto"/>
              <w:jc w:val="center"/>
              <w:rPr>
                <w:rFonts w:ascii="Times New Roman" w:eastAsiaTheme="minorHAnsi" w:hAnsi="Times New Roman" w:cs="Times New Roman"/>
                <w:b/>
                <w:sz w:val="24"/>
                <w:szCs w:val="24"/>
                <w:lang w:eastAsia="en-US"/>
              </w:rPr>
            </w:pPr>
            <w:r w:rsidRPr="00587139">
              <w:rPr>
                <w:rFonts w:ascii="Times New Roman" w:eastAsiaTheme="minorHAnsi" w:hAnsi="Times New Roman" w:cs="Times New Roman"/>
                <w:b/>
                <w:sz w:val="24"/>
                <w:szCs w:val="24"/>
                <w:lang w:eastAsia="en-US"/>
              </w:rPr>
              <w:t>86</w:t>
            </w:r>
          </w:p>
        </w:tc>
      </w:tr>
      <w:tr w:rsidR="00587139" w:rsidRPr="00587139" w:rsidTr="007A5D0C">
        <w:trPr>
          <w:jc w:val="center"/>
        </w:trPr>
        <w:tc>
          <w:tcPr>
            <w:tcW w:w="3884" w:type="dxa"/>
            <w:shd w:val="clear" w:color="auto" w:fill="auto"/>
          </w:tcPr>
          <w:p w:rsidR="00587139" w:rsidRPr="00587139" w:rsidRDefault="00587139" w:rsidP="005871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Прокурорски актове внесени в съда</w:t>
            </w:r>
          </w:p>
        </w:tc>
        <w:tc>
          <w:tcPr>
            <w:tcW w:w="1630" w:type="dxa"/>
          </w:tcPr>
          <w:p w:rsidR="00587139" w:rsidRPr="00587139" w:rsidRDefault="00587139" w:rsidP="005871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80</w:t>
            </w:r>
          </w:p>
        </w:tc>
        <w:tc>
          <w:tcPr>
            <w:tcW w:w="1328" w:type="dxa"/>
          </w:tcPr>
          <w:p w:rsidR="00587139" w:rsidRPr="00587139" w:rsidRDefault="00587139" w:rsidP="00587139">
            <w:pPr>
              <w:spacing w:after="0" w:line="240" w:lineRule="auto"/>
              <w:jc w:val="center"/>
              <w:rPr>
                <w:rFonts w:ascii="Times New Roman" w:eastAsiaTheme="minorHAnsi" w:hAnsi="Times New Roman" w:cs="Times New Roman"/>
                <w:sz w:val="24"/>
                <w:szCs w:val="24"/>
                <w:lang w:eastAsia="en-US"/>
              </w:rPr>
            </w:pPr>
            <w:r w:rsidRPr="00587139">
              <w:rPr>
                <w:rFonts w:ascii="Times New Roman" w:eastAsiaTheme="minorHAnsi" w:hAnsi="Times New Roman" w:cs="Times New Roman"/>
                <w:sz w:val="24"/>
                <w:szCs w:val="24"/>
                <w:lang w:eastAsia="en-US"/>
              </w:rPr>
              <w:t>66</w:t>
            </w:r>
          </w:p>
        </w:tc>
        <w:tc>
          <w:tcPr>
            <w:tcW w:w="1328" w:type="dxa"/>
          </w:tcPr>
          <w:p w:rsidR="00587139" w:rsidRPr="00587139" w:rsidRDefault="00587139" w:rsidP="00587139">
            <w:pPr>
              <w:spacing w:after="0" w:line="240" w:lineRule="auto"/>
              <w:jc w:val="center"/>
              <w:rPr>
                <w:rFonts w:ascii="Times New Roman" w:eastAsiaTheme="minorHAnsi" w:hAnsi="Times New Roman" w:cs="Times New Roman"/>
                <w:b/>
                <w:sz w:val="24"/>
                <w:szCs w:val="24"/>
                <w:lang w:eastAsia="en-US"/>
              </w:rPr>
            </w:pPr>
            <w:r w:rsidRPr="00587139">
              <w:rPr>
                <w:rFonts w:ascii="Times New Roman" w:eastAsiaTheme="minorHAnsi" w:hAnsi="Times New Roman" w:cs="Times New Roman"/>
                <w:b/>
                <w:sz w:val="24"/>
                <w:szCs w:val="24"/>
                <w:lang w:eastAsia="en-US"/>
              </w:rPr>
              <w:t>44</w:t>
            </w:r>
          </w:p>
        </w:tc>
      </w:tr>
      <w:tr w:rsidR="00587139" w:rsidRPr="00587139" w:rsidTr="007A5D0C">
        <w:trPr>
          <w:jc w:val="center"/>
        </w:trPr>
        <w:tc>
          <w:tcPr>
            <w:tcW w:w="3884" w:type="dxa"/>
            <w:shd w:val="clear" w:color="auto" w:fill="auto"/>
          </w:tcPr>
          <w:p w:rsidR="00587139" w:rsidRPr="00587139" w:rsidRDefault="00587139" w:rsidP="005871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Предадени на съд лица</w:t>
            </w:r>
          </w:p>
        </w:tc>
        <w:tc>
          <w:tcPr>
            <w:tcW w:w="1630" w:type="dxa"/>
          </w:tcPr>
          <w:p w:rsidR="00587139" w:rsidRPr="00587139" w:rsidRDefault="00587139" w:rsidP="005871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104</w:t>
            </w:r>
          </w:p>
        </w:tc>
        <w:tc>
          <w:tcPr>
            <w:tcW w:w="1328" w:type="dxa"/>
          </w:tcPr>
          <w:p w:rsidR="00587139" w:rsidRPr="00587139" w:rsidRDefault="00587139" w:rsidP="00587139">
            <w:pPr>
              <w:spacing w:after="0" w:line="240" w:lineRule="auto"/>
              <w:jc w:val="center"/>
              <w:rPr>
                <w:rFonts w:ascii="Times New Roman" w:eastAsiaTheme="minorHAnsi" w:hAnsi="Times New Roman" w:cs="Times New Roman"/>
                <w:sz w:val="24"/>
                <w:szCs w:val="24"/>
                <w:lang w:eastAsia="en-US"/>
              </w:rPr>
            </w:pPr>
            <w:r w:rsidRPr="00587139">
              <w:rPr>
                <w:rFonts w:ascii="Times New Roman" w:eastAsiaTheme="minorHAnsi" w:hAnsi="Times New Roman" w:cs="Times New Roman"/>
                <w:sz w:val="24"/>
                <w:szCs w:val="24"/>
                <w:lang w:eastAsia="en-US"/>
              </w:rPr>
              <w:t>77</w:t>
            </w:r>
          </w:p>
        </w:tc>
        <w:tc>
          <w:tcPr>
            <w:tcW w:w="1328" w:type="dxa"/>
          </w:tcPr>
          <w:p w:rsidR="00587139" w:rsidRPr="00587139" w:rsidRDefault="00587139" w:rsidP="00587139">
            <w:pPr>
              <w:spacing w:after="0" w:line="240" w:lineRule="auto"/>
              <w:jc w:val="center"/>
              <w:rPr>
                <w:rFonts w:ascii="Times New Roman" w:eastAsiaTheme="minorHAnsi" w:hAnsi="Times New Roman" w:cs="Times New Roman"/>
                <w:b/>
                <w:sz w:val="24"/>
                <w:szCs w:val="24"/>
                <w:lang w:eastAsia="en-US"/>
              </w:rPr>
            </w:pPr>
            <w:r w:rsidRPr="00587139">
              <w:rPr>
                <w:rFonts w:ascii="Times New Roman" w:eastAsiaTheme="minorHAnsi" w:hAnsi="Times New Roman" w:cs="Times New Roman"/>
                <w:b/>
                <w:sz w:val="24"/>
                <w:szCs w:val="24"/>
                <w:lang w:eastAsia="en-US"/>
              </w:rPr>
              <w:t>50</w:t>
            </w:r>
          </w:p>
        </w:tc>
      </w:tr>
      <w:tr w:rsidR="00587139" w:rsidRPr="00587139" w:rsidTr="007A5D0C">
        <w:trPr>
          <w:jc w:val="center"/>
        </w:trPr>
        <w:tc>
          <w:tcPr>
            <w:tcW w:w="3884" w:type="dxa"/>
            <w:shd w:val="clear" w:color="auto" w:fill="auto"/>
          </w:tcPr>
          <w:p w:rsidR="00587139" w:rsidRPr="00587139" w:rsidRDefault="00587139" w:rsidP="005871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Осъдени лица с влязла в сила присъда</w:t>
            </w:r>
          </w:p>
        </w:tc>
        <w:tc>
          <w:tcPr>
            <w:tcW w:w="1630" w:type="dxa"/>
          </w:tcPr>
          <w:p w:rsidR="00587139" w:rsidRPr="00587139" w:rsidRDefault="00587139" w:rsidP="005871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80</w:t>
            </w:r>
          </w:p>
        </w:tc>
        <w:tc>
          <w:tcPr>
            <w:tcW w:w="1328" w:type="dxa"/>
          </w:tcPr>
          <w:p w:rsidR="00587139" w:rsidRPr="00587139" w:rsidRDefault="00587139" w:rsidP="00587139">
            <w:pPr>
              <w:spacing w:after="0" w:line="240" w:lineRule="auto"/>
              <w:jc w:val="center"/>
              <w:rPr>
                <w:rFonts w:ascii="Times New Roman" w:eastAsiaTheme="minorHAnsi" w:hAnsi="Times New Roman" w:cs="Times New Roman"/>
                <w:sz w:val="24"/>
                <w:szCs w:val="24"/>
                <w:lang w:eastAsia="en-US"/>
              </w:rPr>
            </w:pPr>
            <w:r w:rsidRPr="00587139">
              <w:rPr>
                <w:rFonts w:ascii="Times New Roman" w:eastAsiaTheme="minorHAnsi" w:hAnsi="Times New Roman" w:cs="Times New Roman"/>
                <w:sz w:val="24"/>
                <w:szCs w:val="24"/>
                <w:lang w:eastAsia="en-US"/>
              </w:rPr>
              <w:t>86</w:t>
            </w:r>
          </w:p>
        </w:tc>
        <w:tc>
          <w:tcPr>
            <w:tcW w:w="1328" w:type="dxa"/>
          </w:tcPr>
          <w:p w:rsidR="00587139" w:rsidRPr="00587139" w:rsidRDefault="00587139" w:rsidP="00587139">
            <w:pPr>
              <w:spacing w:after="0" w:line="240" w:lineRule="auto"/>
              <w:jc w:val="center"/>
              <w:rPr>
                <w:rFonts w:ascii="Times New Roman" w:eastAsiaTheme="minorHAnsi" w:hAnsi="Times New Roman" w:cs="Times New Roman"/>
                <w:b/>
                <w:sz w:val="24"/>
                <w:szCs w:val="24"/>
                <w:lang w:eastAsia="en-US"/>
              </w:rPr>
            </w:pPr>
            <w:r w:rsidRPr="00587139">
              <w:rPr>
                <w:rFonts w:ascii="Times New Roman" w:eastAsiaTheme="minorHAnsi" w:hAnsi="Times New Roman" w:cs="Times New Roman"/>
                <w:b/>
                <w:sz w:val="24"/>
                <w:szCs w:val="24"/>
                <w:lang w:eastAsia="en-US"/>
              </w:rPr>
              <w:t>49</w:t>
            </w:r>
          </w:p>
        </w:tc>
      </w:tr>
      <w:tr w:rsidR="00587139" w:rsidRPr="00587139" w:rsidTr="007A5D0C">
        <w:trPr>
          <w:jc w:val="center"/>
        </w:trPr>
        <w:tc>
          <w:tcPr>
            <w:tcW w:w="3884" w:type="dxa"/>
            <w:shd w:val="clear" w:color="auto" w:fill="auto"/>
          </w:tcPr>
          <w:p w:rsidR="00587139" w:rsidRPr="00587139" w:rsidRDefault="00587139" w:rsidP="005871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Оправдани лица</w:t>
            </w:r>
          </w:p>
        </w:tc>
        <w:tc>
          <w:tcPr>
            <w:tcW w:w="1630" w:type="dxa"/>
          </w:tcPr>
          <w:p w:rsidR="00587139" w:rsidRPr="00587139" w:rsidRDefault="00587139" w:rsidP="005871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587139">
              <w:rPr>
                <w:rFonts w:ascii="Times New Roman" w:eastAsia="Times New Roman" w:hAnsi="Times New Roman" w:cs="Times New Roman"/>
                <w:sz w:val="24"/>
                <w:szCs w:val="24"/>
                <w:lang w:eastAsia="en-US"/>
              </w:rPr>
              <w:t>0</w:t>
            </w:r>
          </w:p>
        </w:tc>
        <w:tc>
          <w:tcPr>
            <w:tcW w:w="1328" w:type="dxa"/>
          </w:tcPr>
          <w:p w:rsidR="00587139" w:rsidRPr="00587139" w:rsidRDefault="00587139" w:rsidP="00587139">
            <w:pPr>
              <w:spacing w:after="0" w:line="240" w:lineRule="auto"/>
              <w:jc w:val="center"/>
              <w:rPr>
                <w:rFonts w:ascii="Times New Roman" w:eastAsiaTheme="minorHAnsi" w:hAnsi="Times New Roman" w:cs="Times New Roman"/>
                <w:sz w:val="24"/>
                <w:szCs w:val="24"/>
                <w:lang w:eastAsia="en-US"/>
              </w:rPr>
            </w:pPr>
            <w:r w:rsidRPr="00587139">
              <w:rPr>
                <w:rFonts w:ascii="Times New Roman" w:eastAsiaTheme="minorHAnsi" w:hAnsi="Times New Roman" w:cs="Times New Roman"/>
                <w:sz w:val="24"/>
                <w:szCs w:val="24"/>
                <w:lang w:eastAsia="en-US"/>
              </w:rPr>
              <w:t>0</w:t>
            </w:r>
          </w:p>
        </w:tc>
        <w:tc>
          <w:tcPr>
            <w:tcW w:w="1328" w:type="dxa"/>
          </w:tcPr>
          <w:p w:rsidR="00587139" w:rsidRPr="00587139" w:rsidRDefault="00587139" w:rsidP="00587139">
            <w:pPr>
              <w:spacing w:after="0" w:line="240" w:lineRule="auto"/>
              <w:jc w:val="center"/>
              <w:rPr>
                <w:rFonts w:ascii="Times New Roman" w:eastAsiaTheme="minorHAnsi" w:hAnsi="Times New Roman" w:cs="Times New Roman"/>
                <w:b/>
                <w:sz w:val="24"/>
                <w:szCs w:val="24"/>
                <w:lang w:eastAsia="en-US"/>
              </w:rPr>
            </w:pPr>
            <w:r w:rsidRPr="00587139">
              <w:rPr>
                <w:rFonts w:ascii="Times New Roman" w:eastAsiaTheme="minorHAnsi" w:hAnsi="Times New Roman" w:cs="Times New Roman"/>
                <w:b/>
                <w:sz w:val="24"/>
                <w:szCs w:val="24"/>
                <w:lang w:eastAsia="en-US"/>
              </w:rPr>
              <w:t>0</w:t>
            </w:r>
          </w:p>
        </w:tc>
      </w:tr>
    </w:tbl>
    <w:p w:rsidR="00587139" w:rsidRPr="00587139" w:rsidRDefault="00587139" w:rsidP="00587139">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p>
    <w:p w:rsidR="00587139" w:rsidRPr="00587139" w:rsidRDefault="00587139" w:rsidP="00587139">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587139">
        <w:rPr>
          <w:rFonts w:ascii="Times New Roman" w:eastAsia="Times New Roman" w:hAnsi="Times New Roman" w:cs="Times New Roman"/>
          <w:sz w:val="28"/>
          <w:szCs w:val="28"/>
          <w:lang w:eastAsia="en-US"/>
        </w:rPr>
        <w:t xml:space="preserve">От представените данни може да се направи извод за намаляване нивата на непълнолетната престъпност през 2022 г., сравнено с 2021 г. </w:t>
      </w:r>
    </w:p>
    <w:p w:rsidR="00587139" w:rsidRPr="00587139" w:rsidRDefault="00587139" w:rsidP="00587139">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587139">
        <w:rPr>
          <w:rFonts w:ascii="Times New Roman" w:eastAsia="Times New Roman" w:hAnsi="Times New Roman" w:cs="Times New Roman"/>
          <w:sz w:val="28"/>
          <w:szCs w:val="28"/>
          <w:lang w:eastAsia="en-US"/>
        </w:rPr>
        <w:t>От решените от прокурорите досъдебни производства с непълнолетни обвиняеми 48,8 % са прекратени, а внесените в съда с прокурорски актове са 44 броя - 51,2 % от решените. През отчетния период се констатира намаляване броя на внесените в съда прокурорски актове срещу непълнолетни лица - 44 бр. /през 2021г. те са били 66/. Внесените обвинителни актове са 20 бр., споразуменията - 21 бр., а предложенията по чл. 78а НК – 3 бр.</w:t>
      </w:r>
    </w:p>
    <w:p w:rsidR="00587139" w:rsidRPr="00587139" w:rsidRDefault="00587139" w:rsidP="00587139">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587139">
        <w:rPr>
          <w:rFonts w:ascii="Times New Roman" w:eastAsia="Times New Roman" w:hAnsi="Times New Roman" w:cs="Times New Roman"/>
          <w:sz w:val="28"/>
          <w:szCs w:val="28"/>
          <w:lang w:eastAsia="en-US"/>
        </w:rPr>
        <w:t>Осъдените непълнолетни лица са 49, а в предишните две години  техният брой е бил съответно 86 за 2021г. и 80 за 2020г.</w:t>
      </w:r>
    </w:p>
    <w:p w:rsidR="00587139" w:rsidRPr="00587139" w:rsidRDefault="00587139" w:rsidP="00587139">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587139">
        <w:rPr>
          <w:rFonts w:ascii="Times New Roman" w:eastAsia="Times New Roman" w:hAnsi="Times New Roman" w:cs="Times New Roman"/>
          <w:sz w:val="28"/>
          <w:szCs w:val="28"/>
          <w:lang w:eastAsia="en-US"/>
        </w:rPr>
        <w:t xml:space="preserve">По видове наказания традиционно с най-голям дял е „Общественото порицание“, следвано от „Лишаването от свобода“. </w:t>
      </w:r>
    </w:p>
    <w:p w:rsidR="00587139" w:rsidRPr="00587139" w:rsidRDefault="00587139" w:rsidP="00587139">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587139">
        <w:rPr>
          <w:rFonts w:ascii="Times New Roman" w:eastAsia="Times New Roman" w:hAnsi="Times New Roman" w:cs="Times New Roman"/>
          <w:sz w:val="28"/>
          <w:szCs w:val="28"/>
          <w:lang w:eastAsia="en-US"/>
        </w:rPr>
        <w:t xml:space="preserve">Анализът на извършените престъпления от непълнолетни отново поставя на първо място престъпленията против собствеността - 33 броя или 34,3% от общо наблюдаваните производства. На второ място в структурата на престъпленията, извършени от непълнолетни, са </w:t>
      </w:r>
      <w:proofErr w:type="spellStart"/>
      <w:r w:rsidRPr="00587139">
        <w:rPr>
          <w:rFonts w:ascii="Times New Roman" w:eastAsia="Times New Roman" w:hAnsi="Times New Roman" w:cs="Times New Roman"/>
          <w:sz w:val="28"/>
          <w:szCs w:val="28"/>
          <w:lang w:eastAsia="en-US"/>
        </w:rPr>
        <w:t>общоопасните</w:t>
      </w:r>
      <w:proofErr w:type="spellEnd"/>
      <w:r w:rsidRPr="00587139">
        <w:rPr>
          <w:rFonts w:ascii="Times New Roman" w:eastAsia="Times New Roman" w:hAnsi="Times New Roman" w:cs="Times New Roman"/>
          <w:sz w:val="28"/>
          <w:szCs w:val="28"/>
          <w:lang w:eastAsia="en-US"/>
        </w:rPr>
        <w:t xml:space="preserve"> престъпления - 37 броя или 38,5 % от общо наблюдаваните, като следват престъпленията против личността.</w:t>
      </w:r>
    </w:p>
    <w:p w:rsidR="00587139" w:rsidRPr="00587139" w:rsidRDefault="00587139" w:rsidP="00587139">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587139">
        <w:rPr>
          <w:rFonts w:ascii="Times New Roman" w:eastAsia="Times New Roman" w:hAnsi="Times New Roman" w:cs="Times New Roman"/>
          <w:sz w:val="28"/>
          <w:szCs w:val="28"/>
          <w:lang w:eastAsia="en-US"/>
        </w:rPr>
        <w:t xml:space="preserve">Следва да се отбележи, че в региона е минимален броят на тежките престъпления и противообществени прояви на подрастващите.  </w:t>
      </w:r>
    </w:p>
    <w:p w:rsidR="00587139" w:rsidRPr="00587139" w:rsidRDefault="00587139" w:rsidP="00587139">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587139">
        <w:rPr>
          <w:rFonts w:ascii="Times New Roman" w:eastAsia="Times New Roman" w:hAnsi="Times New Roman" w:cs="Times New Roman"/>
          <w:sz w:val="28"/>
          <w:szCs w:val="28"/>
          <w:lang w:eastAsia="en-US"/>
        </w:rPr>
        <w:t>При работата по делата срещу непълнолетни затруднения създава специалният ред за разследване на този вид дела и задължението да бъдат уведомявани родителите относно предявяването на материалите. В много от случаите единият или двамата родители се намират в чужбина, или на неизвестен в адрес в страната, което създава затруднения при изпълнение на тези процесуални изисквания, отчитани от съда като съществено нарушение на процесуалните правила.</w:t>
      </w:r>
    </w:p>
    <w:p w:rsidR="00587139" w:rsidRPr="00587139" w:rsidRDefault="00587139" w:rsidP="00587139">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587139">
        <w:rPr>
          <w:rFonts w:ascii="Times New Roman" w:eastAsia="Times New Roman" w:hAnsi="Times New Roman" w:cs="Times New Roman"/>
          <w:sz w:val="28"/>
          <w:szCs w:val="28"/>
          <w:lang w:eastAsia="en-US"/>
        </w:rPr>
        <w:t xml:space="preserve">През разглеждания период, цялостната дейност на ИДПС и МКБППМН е насочена към ефективна </w:t>
      </w:r>
      <w:proofErr w:type="spellStart"/>
      <w:r w:rsidRPr="00587139">
        <w:rPr>
          <w:rFonts w:ascii="Times New Roman" w:eastAsia="Times New Roman" w:hAnsi="Times New Roman" w:cs="Times New Roman"/>
          <w:sz w:val="28"/>
          <w:szCs w:val="28"/>
          <w:lang w:eastAsia="en-US"/>
        </w:rPr>
        <w:t>корекционно-възпитателна</w:t>
      </w:r>
      <w:proofErr w:type="spellEnd"/>
      <w:r w:rsidRPr="00587139">
        <w:rPr>
          <w:rFonts w:ascii="Times New Roman" w:eastAsia="Times New Roman" w:hAnsi="Times New Roman" w:cs="Times New Roman"/>
          <w:sz w:val="28"/>
          <w:szCs w:val="28"/>
          <w:lang w:eastAsia="en-US"/>
        </w:rPr>
        <w:t xml:space="preserve"> работа за ограничаване и недопускане извършването на престъпления и </w:t>
      </w:r>
      <w:proofErr w:type="spellStart"/>
      <w:r w:rsidRPr="00587139">
        <w:rPr>
          <w:rFonts w:ascii="Times New Roman" w:eastAsia="Times New Roman" w:hAnsi="Times New Roman" w:cs="Times New Roman"/>
          <w:sz w:val="28"/>
          <w:szCs w:val="28"/>
          <w:lang w:eastAsia="en-US"/>
        </w:rPr>
        <w:t>противоправни</w:t>
      </w:r>
      <w:proofErr w:type="spellEnd"/>
      <w:r w:rsidRPr="00587139">
        <w:rPr>
          <w:rFonts w:ascii="Times New Roman" w:eastAsia="Times New Roman" w:hAnsi="Times New Roman" w:cs="Times New Roman"/>
          <w:sz w:val="28"/>
          <w:szCs w:val="28"/>
          <w:lang w:eastAsia="en-US"/>
        </w:rPr>
        <w:t xml:space="preserve"> деяния. Продължават  усилията по съгласуване дейността на комисиите и районните полицейски управления в следните приоритетни направления:</w:t>
      </w:r>
    </w:p>
    <w:p w:rsidR="00587139" w:rsidRPr="00587139" w:rsidRDefault="00587139" w:rsidP="00587139">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587139">
        <w:rPr>
          <w:rFonts w:ascii="Times New Roman" w:eastAsia="Times New Roman" w:hAnsi="Times New Roman" w:cs="Times New Roman"/>
          <w:sz w:val="28"/>
          <w:szCs w:val="28"/>
          <w:lang w:eastAsia="en-US"/>
        </w:rPr>
        <w:t xml:space="preserve">- Съвместна работа и съдействие на полицейския състав при </w:t>
      </w:r>
      <w:r w:rsidRPr="00587139">
        <w:rPr>
          <w:rFonts w:ascii="Times New Roman" w:eastAsia="Times New Roman" w:hAnsi="Times New Roman" w:cs="Times New Roman"/>
          <w:sz w:val="28"/>
          <w:szCs w:val="28"/>
          <w:lang w:eastAsia="en-US"/>
        </w:rPr>
        <w:lastRenderedPageBreak/>
        <w:t>разкриването на всички престъпления, с участие на малолетни или непълнолетни;</w:t>
      </w:r>
    </w:p>
    <w:p w:rsidR="00587139" w:rsidRPr="00587139" w:rsidRDefault="00587139" w:rsidP="00587139">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587139">
        <w:rPr>
          <w:rFonts w:ascii="Times New Roman" w:eastAsia="Times New Roman" w:hAnsi="Times New Roman" w:cs="Times New Roman"/>
          <w:sz w:val="28"/>
          <w:szCs w:val="28"/>
          <w:lang w:eastAsia="en-US"/>
        </w:rPr>
        <w:t>- Издирване и вземане съответни мерки по отношение на скитащи, неучащи, живеещи в неблагоприятна семейна среда и застрашени от извършване на правонарушения;</w:t>
      </w:r>
    </w:p>
    <w:p w:rsidR="00587139" w:rsidRPr="00587139" w:rsidRDefault="00587139" w:rsidP="00587139">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587139">
        <w:rPr>
          <w:rFonts w:ascii="Times New Roman" w:eastAsia="Times New Roman" w:hAnsi="Times New Roman" w:cs="Times New Roman"/>
          <w:sz w:val="28"/>
          <w:szCs w:val="28"/>
          <w:lang w:eastAsia="en-US"/>
        </w:rPr>
        <w:t>- Оказване съдействие на състава при изясняване на сигнали или извършени правонарушения от малолетни лица, също и когато обект на престъпление са самите те;</w:t>
      </w:r>
    </w:p>
    <w:p w:rsidR="00FE7766" w:rsidRDefault="00587139" w:rsidP="00840F40">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587139">
        <w:rPr>
          <w:rFonts w:ascii="Times New Roman" w:eastAsia="Times New Roman" w:hAnsi="Times New Roman" w:cs="Times New Roman"/>
          <w:sz w:val="28"/>
          <w:szCs w:val="28"/>
          <w:lang w:eastAsia="en-US"/>
        </w:rPr>
        <w:t xml:space="preserve">- Съвместна работа с полицейския състав по подобряване ранно-профилактичната </w:t>
      </w:r>
      <w:proofErr w:type="spellStart"/>
      <w:r w:rsidRPr="00587139">
        <w:rPr>
          <w:rFonts w:ascii="Times New Roman" w:eastAsia="Times New Roman" w:hAnsi="Times New Roman" w:cs="Times New Roman"/>
          <w:sz w:val="28"/>
          <w:szCs w:val="28"/>
          <w:lang w:eastAsia="en-US"/>
        </w:rPr>
        <w:t>издирвателна</w:t>
      </w:r>
      <w:proofErr w:type="spellEnd"/>
      <w:r w:rsidRPr="00587139">
        <w:rPr>
          <w:rFonts w:ascii="Times New Roman" w:eastAsia="Times New Roman" w:hAnsi="Times New Roman" w:cs="Times New Roman"/>
          <w:sz w:val="28"/>
          <w:szCs w:val="28"/>
          <w:lang w:eastAsia="en-US"/>
        </w:rPr>
        <w:t xml:space="preserve"> и сигнална дейност по отношение на децата в състояние на социален риск и склонни към извършване на правонарушения.  Съвместна работа  с отделите за закрила на детето при Дирекциите ”Социално подпомагане”, при получаване информация за застрашени малолетни и непълнолетни лица; за неполагане родителски грижи и др.</w:t>
      </w:r>
    </w:p>
    <w:p w:rsidR="00840F40" w:rsidRDefault="00840F40" w:rsidP="00533960">
      <w:pPr>
        <w:pStyle w:val="2"/>
        <w:ind w:firstLine="708"/>
        <w:rPr>
          <w:rFonts w:eastAsia="Times New Roman"/>
          <w:lang w:eastAsia="en-US"/>
        </w:rPr>
      </w:pPr>
    </w:p>
    <w:p w:rsidR="00075905" w:rsidRDefault="004C46F0" w:rsidP="00533960">
      <w:pPr>
        <w:pStyle w:val="2"/>
        <w:ind w:firstLine="708"/>
        <w:rPr>
          <w:rFonts w:eastAsia="Times New Roman"/>
          <w:lang w:eastAsia="en-US"/>
        </w:rPr>
      </w:pPr>
      <w:r>
        <w:rPr>
          <w:rFonts w:eastAsia="Times New Roman"/>
          <w:lang w:val="en-US" w:eastAsia="en-US"/>
        </w:rPr>
        <w:t>IV.</w:t>
      </w:r>
      <w:r w:rsidRPr="0044511F">
        <w:rPr>
          <w:rFonts w:eastAsia="Times New Roman"/>
          <w:lang w:eastAsia="en-US"/>
        </w:rPr>
        <w:t>МЕЖДУНАРОДНО</w:t>
      </w:r>
      <w:r w:rsidR="00196E42">
        <w:rPr>
          <w:rFonts w:eastAsia="Times New Roman"/>
          <w:lang w:eastAsia="en-US"/>
        </w:rPr>
        <w:t xml:space="preserve"> – </w:t>
      </w:r>
      <w:r w:rsidRPr="0044511F">
        <w:rPr>
          <w:rFonts w:eastAsia="Times New Roman"/>
          <w:lang w:eastAsia="en-US"/>
        </w:rPr>
        <w:t>ПРАВНО</w:t>
      </w:r>
      <w:r w:rsidR="00196E42">
        <w:rPr>
          <w:rFonts w:eastAsia="Times New Roman"/>
          <w:lang w:eastAsia="en-US"/>
        </w:rPr>
        <w:t xml:space="preserve"> </w:t>
      </w:r>
      <w:r w:rsidRPr="0044511F">
        <w:rPr>
          <w:rFonts w:eastAsia="Times New Roman"/>
          <w:lang w:eastAsia="en-US"/>
        </w:rPr>
        <w:t>СЪТРУДНИЧЕСТВО.</w:t>
      </w:r>
    </w:p>
    <w:p w:rsidR="009F4BE1" w:rsidRDefault="009F4BE1" w:rsidP="00087E7C">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p>
    <w:p w:rsidR="00FE7766" w:rsidRPr="00FE7766" w:rsidRDefault="00FE7766" w:rsidP="00FE7766">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FE7766">
        <w:rPr>
          <w:rFonts w:ascii="Times New Roman" w:eastAsia="Times New Roman" w:hAnsi="Times New Roman" w:cs="Times New Roman"/>
          <w:sz w:val="28"/>
          <w:szCs w:val="28"/>
          <w:lang w:eastAsia="en-US"/>
        </w:rPr>
        <w:t xml:space="preserve">През 2022г. от прокурорите от съдебния ни район са  изпратени  за изпълнение 6 бр. молби за правна помощ / 6 бр. за 2021г., съответно 3 бр. за 2020г./, т.е. запазва се нивото от предходната година.    </w:t>
      </w:r>
    </w:p>
    <w:p w:rsidR="00FE7766" w:rsidRPr="00FE7766" w:rsidRDefault="00FE7766" w:rsidP="00FE7766">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FE7766">
        <w:rPr>
          <w:rFonts w:ascii="Times New Roman" w:eastAsia="Times New Roman" w:hAnsi="Times New Roman" w:cs="Times New Roman"/>
          <w:sz w:val="28"/>
          <w:szCs w:val="28"/>
          <w:lang w:eastAsia="en-US"/>
        </w:rPr>
        <w:t xml:space="preserve">Получените за изпълнение молби са 36 бр. / 58 бр. за 2021г., респ. 67бр. за 2020г./, което е съществено намаление. Това би могло да бъде обяснено най-вече с обстоятелствата във връзка с пандемията и прилаганите в тази връзка ограничителни и други мерки в това число, както в дейността на гражданите, която е естествения източник на основанията за отправяне и изпълнение на молбите, така и в дейността на </w:t>
      </w:r>
      <w:proofErr w:type="spellStart"/>
      <w:r w:rsidRPr="00FE7766">
        <w:rPr>
          <w:rFonts w:ascii="Times New Roman" w:eastAsia="Times New Roman" w:hAnsi="Times New Roman" w:cs="Times New Roman"/>
          <w:sz w:val="28"/>
          <w:szCs w:val="28"/>
          <w:lang w:eastAsia="en-US"/>
        </w:rPr>
        <w:t>правоприлагащите</w:t>
      </w:r>
      <w:proofErr w:type="spellEnd"/>
      <w:r w:rsidRPr="00FE7766">
        <w:rPr>
          <w:rFonts w:ascii="Times New Roman" w:eastAsia="Times New Roman" w:hAnsi="Times New Roman" w:cs="Times New Roman"/>
          <w:sz w:val="28"/>
          <w:szCs w:val="28"/>
          <w:lang w:eastAsia="en-US"/>
        </w:rPr>
        <w:t xml:space="preserve"> органи в държавите от ЕС. </w:t>
      </w:r>
    </w:p>
    <w:p w:rsidR="00FE7766" w:rsidRPr="00FE7766" w:rsidRDefault="00FE7766" w:rsidP="00FE7766">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FE7766">
        <w:rPr>
          <w:rFonts w:ascii="Times New Roman" w:eastAsia="Times New Roman" w:hAnsi="Times New Roman" w:cs="Times New Roman"/>
          <w:sz w:val="28"/>
          <w:szCs w:val="28"/>
          <w:lang w:eastAsia="en-US"/>
        </w:rPr>
        <w:t>През 2022г. от прокурорите от съдебния ни район са  изпратени  за изпълнение 19бр. Европейска заповед за разследване /</w:t>
      </w:r>
      <w:r w:rsidR="00196E42">
        <w:rPr>
          <w:rFonts w:ascii="Times New Roman" w:eastAsia="Times New Roman" w:hAnsi="Times New Roman" w:cs="Times New Roman"/>
          <w:sz w:val="28"/>
          <w:szCs w:val="28"/>
          <w:lang w:eastAsia="en-US"/>
        </w:rPr>
        <w:t xml:space="preserve"> </w:t>
      </w:r>
      <w:r w:rsidRPr="00FE7766">
        <w:rPr>
          <w:rFonts w:ascii="Times New Roman" w:eastAsia="Times New Roman" w:hAnsi="Times New Roman" w:cs="Times New Roman"/>
          <w:sz w:val="28"/>
          <w:szCs w:val="28"/>
          <w:lang w:eastAsia="en-US"/>
        </w:rPr>
        <w:t xml:space="preserve">9бр. за 2021г., съответно 14бр. за 2020г./, което е над 100% увеличение спрямо предходната година.    </w:t>
      </w:r>
    </w:p>
    <w:p w:rsidR="00FE7766" w:rsidRPr="00FE7766" w:rsidRDefault="00FE7766" w:rsidP="00FE7766">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FE7766">
        <w:rPr>
          <w:rFonts w:ascii="Times New Roman" w:eastAsia="Times New Roman" w:hAnsi="Times New Roman" w:cs="Times New Roman"/>
          <w:sz w:val="28"/>
          <w:szCs w:val="28"/>
          <w:lang w:eastAsia="en-US"/>
        </w:rPr>
        <w:t xml:space="preserve">Получените за изпълнение ЕЗР са 11 бр. / 21 бр. за 2021г., респ. 17 бр. за 2020г./, което е </w:t>
      </w:r>
      <w:r w:rsidR="00615C2A">
        <w:rPr>
          <w:rFonts w:ascii="Times New Roman" w:eastAsia="Times New Roman" w:hAnsi="Times New Roman" w:cs="Times New Roman"/>
          <w:sz w:val="28"/>
          <w:szCs w:val="28"/>
          <w:lang w:eastAsia="en-US"/>
        </w:rPr>
        <w:t>значимо</w:t>
      </w:r>
      <w:r w:rsidRPr="00FE7766">
        <w:rPr>
          <w:rFonts w:ascii="Times New Roman" w:eastAsia="Times New Roman" w:hAnsi="Times New Roman" w:cs="Times New Roman"/>
          <w:sz w:val="28"/>
          <w:szCs w:val="28"/>
          <w:lang w:eastAsia="en-US"/>
        </w:rPr>
        <w:t xml:space="preserve"> намаление.</w:t>
      </w:r>
    </w:p>
    <w:p w:rsidR="00FE7766" w:rsidRPr="00FE7766" w:rsidRDefault="00FE7766" w:rsidP="00FE7766">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FE7766">
        <w:rPr>
          <w:rFonts w:ascii="Times New Roman" w:eastAsia="Times New Roman" w:hAnsi="Times New Roman" w:cs="Times New Roman"/>
          <w:sz w:val="28"/>
          <w:szCs w:val="28"/>
          <w:lang w:eastAsia="en-US"/>
        </w:rPr>
        <w:t>Като цяло спрямо предходната година се наблюдава  интензивност на дейността в областта на международното правно сътрудничество.</w:t>
      </w:r>
    </w:p>
    <w:p w:rsidR="00FE7766" w:rsidRPr="00FE7766" w:rsidRDefault="00FE7766" w:rsidP="00FE7766">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FE7766">
        <w:rPr>
          <w:rFonts w:ascii="Times New Roman" w:eastAsia="Times New Roman" w:hAnsi="Times New Roman" w:cs="Times New Roman"/>
          <w:sz w:val="28"/>
          <w:szCs w:val="28"/>
          <w:lang w:eastAsia="en-US"/>
        </w:rPr>
        <w:t xml:space="preserve">За отчетния период се установява срочно изпълнение на изпратените от други държави молби за правна помощ. Продължава да се констатира известна забава при изпълнение на част от изходящите международни поръчки към част от замолените държави, което рефлектира негативно върху </w:t>
      </w:r>
      <w:proofErr w:type="spellStart"/>
      <w:r w:rsidRPr="00FE7766">
        <w:rPr>
          <w:rFonts w:ascii="Times New Roman" w:eastAsia="Times New Roman" w:hAnsi="Times New Roman" w:cs="Times New Roman"/>
          <w:sz w:val="28"/>
          <w:szCs w:val="28"/>
          <w:lang w:eastAsia="en-US"/>
        </w:rPr>
        <w:t>срочността</w:t>
      </w:r>
      <w:proofErr w:type="spellEnd"/>
      <w:r w:rsidRPr="00FE7766">
        <w:rPr>
          <w:rFonts w:ascii="Times New Roman" w:eastAsia="Times New Roman" w:hAnsi="Times New Roman" w:cs="Times New Roman"/>
          <w:sz w:val="28"/>
          <w:szCs w:val="28"/>
          <w:lang w:eastAsia="en-US"/>
        </w:rPr>
        <w:t xml:space="preserve"> и качеството на водените разследвания.</w:t>
      </w:r>
    </w:p>
    <w:p w:rsidR="00FE7766" w:rsidRPr="00FE7766" w:rsidRDefault="00FE7766" w:rsidP="00FE7766">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FE7766">
        <w:rPr>
          <w:rFonts w:ascii="Times New Roman" w:eastAsia="Times New Roman" w:hAnsi="Times New Roman" w:cs="Times New Roman"/>
          <w:sz w:val="28"/>
          <w:szCs w:val="28"/>
          <w:lang w:eastAsia="en-US"/>
        </w:rPr>
        <w:t xml:space="preserve">Получените за изпълнение ЕЗА през годината са 4 бр. /5 бр.за 2020,  5бр. за 2021г./ всички на Окръжна прокуратура Враца, т.е. няма изменение. </w:t>
      </w:r>
    </w:p>
    <w:p w:rsidR="00FE7766" w:rsidRPr="00FE7766" w:rsidRDefault="00FE7766" w:rsidP="00FE7766">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FE7766">
        <w:rPr>
          <w:rFonts w:ascii="Times New Roman" w:eastAsia="Times New Roman" w:hAnsi="Times New Roman" w:cs="Times New Roman"/>
          <w:sz w:val="28"/>
          <w:szCs w:val="28"/>
          <w:lang w:eastAsia="en-US"/>
        </w:rPr>
        <w:t xml:space="preserve">От прокурорите са издадени 3 бр. ЕЗА за периода / 4 за 2021 г. и 12 </w:t>
      </w:r>
      <w:r w:rsidRPr="00FE7766">
        <w:rPr>
          <w:rFonts w:ascii="Times New Roman" w:eastAsia="Times New Roman" w:hAnsi="Times New Roman" w:cs="Times New Roman"/>
          <w:sz w:val="28"/>
          <w:szCs w:val="28"/>
          <w:lang w:eastAsia="en-US"/>
        </w:rPr>
        <w:lastRenderedPageBreak/>
        <w:t>за 2020</w:t>
      </w:r>
      <w:r w:rsidR="00615C2A">
        <w:rPr>
          <w:rFonts w:ascii="Times New Roman" w:eastAsia="Times New Roman" w:hAnsi="Times New Roman" w:cs="Times New Roman"/>
          <w:sz w:val="28"/>
          <w:szCs w:val="28"/>
          <w:lang w:eastAsia="en-US"/>
        </w:rPr>
        <w:t>г.</w:t>
      </w:r>
      <w:r w:rsidRPr="00FE7766">
        <w:rPr>
          <w:rFonts w:ascii="Times New Roman" w:eastAsia="Times New Roman" w:hAnsi="Times New Roman" w:cs="Times New Roman"/>
          <w:sz w:val="28"/>
          <w:szCs w:val="28"/>
          <w:lang w:eastAsia="en-US"/>
        </w:rPr>
        <w:t xml:space="preserve">/. Запазва се тенденцията от предходната година на рязко снижаване на броя на издадените ЕЗА. </w:t>
      </w:r>
    </w:p>
    <w:p w:rsidR="00FE7766" w:rsidRDefault="00FE7766" w:rsidP="009236DA">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FE7766">
        <w:rPr>
          <w:rFonts w:ascii="Times New Roman" w:eastAsia="Times New Roman" w:hAnsi="Times New Roman" w:cs="Times New Roman"/>
          <w:sz w:val="28"/>
          <w:szCs w:val="28"/>
          <w:lang w:eastAsia="en-US"/>
        </w:rPr>
        <w:t>Това обстоятелство е продиктувано най-вече с решението на Съда на ЕС в Люксембург от 10.03.2021г. след запитване от английски съд за издадена българска европейска заповед за арест. Съгласно посоченото решение в Република България не е създадена законодателна рамка за ефективна съдебна защита, ако европейската заповед за арест (ЕЗА) е издадена от прокурор и не подлежи на съдебен контрол в страната, преди издирваният да бъде предаден, поради което страните са свободни да отказват изпълнението й. Ето защо, прокурорите в РБ са поставени в положение на липса на сигурност относно ефективността и изпълнението на издаваните от тях ЕЗА, което естестве</w:t>
      </w:r>
      <w:r w:rsidR="00840F40">
        <w:rPr>
          <w:rFonts w:ascii="Times New Roman" w:eastAsia="Times New Roman" w:hAnsi="Times New Roman" w:cs="Times New Roman"/>
          <w:sz w:val="28"/>
          <w:szCs w:val="28"/>
          <w:lang w:eastAsia="en-US"/>
        </w:rPr>
        <w:t>но рефлектира и върху отказа им.</w:t>
      </w:r>
    </w:p>
    <w:p w:rsidR="00840F40" w:rsidRPr="009236DA" w:rsidRDefault="00840F40" w:rsidP="009236DA">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p>
    <w:p w:rsidR="00075905" w:rsidRDefault="004C46F0" w:rsidP="00533960">
      <w:pPr>
        <w:pStyle w:val="2"/>
        <w:ind w:firstLine="708"/>
        <w:jc w:val="both"/>
      </w:pPr>
      <w:r>
        <w:rPr>
          <w:lang w:val="en-US"/>
        </w:rPr>
        <w:t xml:space="preserve">V. </w:t>
      </w:r>
      <w:r w:rsidR="00651677" w:rsidRPr="00087E7C">
        <w:t>АДМИНИСТРАТИВНА И КОНТРОЛНО</w:t>
      </w:r>
      <w:r w:rsidR="00196E42">
        <w:t xml:space="preserve"> – </w:t>
      </w:r>
      <w:r w:rsidR="00651677" w:rsidRPr="00087E7C">
        <w:t>РЕВИЗИОННА ДЕЙНОСТ.</w:t>
      </w:r>
    </w:p>
    <w:p w:rsidR="00BC34E0" w:rsidRDefault="00BC34E0" w:rsidP="006330E8">
      <w:pPr>
        <w:spacing w:after="0" w:line="240" w:lineRule="auto"/>
        <w:ind w:firstLine="708"/>
        <w:jc w:val="both"/>
        <w:rPr>
          <w:rFonts w:ascii="Times New Roman" w:eastAsia="Calibri" w:hAnsi="Times New Roman" w:cs="Times New Roman"/>
          <w:b/>
          <w:sz w:val="28"/>
          <w:szCs w:val="28"/>
          <w:u w:val="single"/>
        </w:rPr>
      </w:pPr>
    </w:p>
    <w:p w:rsidR="009236DA" w:rsidRPr="009236DA" w:rsidRDefault="009236DA" w:rsidP="009236DA">
      <w:pPr>
        <w:spacing w:line="240" w:lineRule="auto"/>
        <w:ind w:firstLine="708"/>
        <w:jc w:val="both"/>
        <w:rPr>
          <w:rFonts w:ascii="Times New Roman" w:eastAsia="Calibri" w:hAnsi="Times New Roman" w:cs="Times New Roman"/>
          <w:b/>
          <w:sz w:val="28"/>
          <w:szCs w:val="28"/>
          <w:u w:val="single"/>
        </w:rPr>
      </w:pPr>
      <w:r w:rsidRPr="009236DA">
        <w:rPr>
          <w:rFonts w:ascii="Times New Roman" w:eastAsia="Calibri" w:hAnsi="Times New Roman" w:cs="Times New Roman"/>
          <w:b/>
          <w:sz w:val="28"/>
          <w:szCs w:val="28"/>
          <w:u w:val="single"/>
        </w:rPr>
        <w:t xml:space="preserve">Кадрово обезпечаване </w:t>
      </w:r>
    </w:p>
    <w:p w:rsidR="009236DA" w:rsidRPr="009236DA" w:rsidRDefault="009236DA" w:rsidP="009236DA">
      <w:pPr>
        <w:spacing w:after="0" w:line="240" w:lineRule="auto"/>
        <w:ind w:firstLine="708"/>
        <w:jc w:val="both"/>
        <w:rPr>
          <w:rFonts w:ascii="Times New Roman" w:eastAsia="Times New Roman" w:hAnsi="Times New Roman" w:cs="Times New Roman"/>
          <w:sz w:val="28"/>
          <w:szCs w:val="28"/>
          <w:lang w:eastAsia="en-US"/>
        </w:rPr>
      </w:pPr>
      <w:r w:rsidRPr="009236DA">
        <w:rPr>
          <w:rFonts w:ascii="Times New Roman" w:hAnsi="Times New Roman" w:cs="Times New Roman"/>
          <w:sz w:val="28"/>
          <w:szCs w:val="28"/>
        </w:rPr>
        <w:t>През 20</w:t>
      </w:r>
      <w:r w:rsidRPr="009236DA">
        <w:rPr>
          <w:rFonts w:ascii="Times New Roman" w:hAnsi="Times New Roman" w:cs="Times New Roman"/>
          <w:sz w:val="28"/>
          <w:szCs w:val="28"/>
          <w:lang w:val="en-US"/>
        </w:rPr>
        <w:t>2</w:t>
      </w:r>
      <w:r w:rsidRPr="009236DA">
        <w:rPr>
          <w:rFonts w:ascii="Times New Roman" w:hAnsi="Times New Roman" w:cs="Times New Roman"/>
          <w:sz w:val="28"/>
          <w:szCs w:val="28"/>
        </w:rPr>
        <w:t xml:space="preserve">2 година в Окръжна прокуратура – Враца и Районна прокуратура – Враца </w:t>
      </w:r>
      <w:r w:rsidRPr="009236DA">
        <w:rPr>
          <w:rFonts w:ascii="Times New Roman" w:eastAsia="Times New Roman" w:hAnsi="Times New Roman" w:cs="Times New Roman"/>
          <w:sz w:val="28"/>
          <w:szCs w:val="28"/>
          <w:lang w:eastAsia="en-US"/>
        </w:rPr>
        <w:t xml:space="preserve">броят на магистратите по щат е 56: прокурори – 44 следователи – 12, като реално работили са 35 прокурори и 10 следователи.                                 </w:t>
      </w:r>
    </w:p>
    <w:p w:rsidR="009236DA" w:rsidRPr="009236DA" w:rsidRDefault="009236DA" w:rsidP="009236DA">
      <w:pPr>
        <w:spacing w:after="0" w:line="240" w:lineRule="auto"/>
        <w:ind w:right="-1" w:firstLine="709"/>
        <w:jc w:val="both"/>
        <w:rPr>
          <w:rFonts w:ascii="Times New Roman" w:hAnsi="Times New Roman" w:cs="Times New Roman"/>
          <w:sz w:val="28"/>
          <w:szCs w:val="28"/>
        </w:rPr>
      </w:pPr>
      <w:r w:rsidRPr="009236DA">
        <w:rPr>
          <w:rFonts w:ascii="Times New Roman" w:hAnsi="Times New Roman" w:cs="Times New Roman"/>
          <w:sz w:val="28"/>
          <w:szCs w:val="28"/>
        </w:rPr>
        <w:t>Със заповед № РД-07-963/23.08.2022г. на г-н Борислав Сарафов за главен прокурор /заповед РД-05-3055/28.07.2022г., изм. със заповед РД-05-3365/17.08.2022г./ В</w:t>
      </w:r>
      <w:r w:rsidR="00EE0C7A">
        <w:rPr>
          <w:rFonts w:ascii="Times New Roman" w:hAnsi="Times New Roman" w:cs="Times New Roman"/>
          <w:sz w:val="28"/>
          <w:szCs w:val="28"/>
        </w:rPr>
        <w:t>.</w:t>
      </w:r>
      <w:r w:rsidRPr="009236DA">
        <w:rPr>
          <w:rFonts w:ascii="Times New Roman" w:hAnsi="Times New Roman" w:cs="Times New Roman"/>
          <w:sz w:val="28"/>
          <w:szCs w:val="28"/>
        </w:rPr>
        <w:t xml:space="preserve"> – прокурор при РП-Враца ТО-Мездра е командирован да изпълнява функциите на прокурор в ОП-Враца, на свободна щатна длъжност, до заемането й чрез к</w:t>
      </w:r>
      <w:r w:rsidR="00615C2A">
        <w:rPr>
          <w:rFonts w:ascii="Times New Roman" w:hAnsi="Times New Roman" w:cs="Times New Roman"/>
          <w:sz w:val="28"/>
          <w:szCs w:val="28"/>
        </w:rPr>
        <w:t>онкурс, считано от 01.09.2022г.</w:t>
      </w:r>
    </w:p>
    <w:p w:rsidR="009236DA" w:rsidRPr="009236DA" w:rsidRDefault="00615C2A" w:rsidP="009236DA">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По повод закриването на Специализираната прокуратура с</w:t>
      </w:r>
      <w:r w:rsidR="009236DA" w:rsidRPr="009236DA">
        <w:rPr>
          <w:rFonts w:ascii="Times New Roman" w:hAnsi="Times New Roman" w:cs="Times New Roman"/>
          <w:sz w:val="28"/>
          <w:szCs w:val="28"/>
        </w:rPr>
        <w:t xml:space="preserve"> решение на Пленума на ВСС, Протокол № 25/21.07.2022г., на основание чл. 30, ал.2, т.8 от ЗСВ щатната численост на ОП Враца е увеличена с една свободна длъжност „прокурор“.</w:t>
      </w:r>
    </w:p>
    <w:p w:rsidR="009236DA" w:rsidRPr="009236DA" w:rsidRDefault="009236DA" w:rsidP="009236DA">
      <w:pPr>
        <w:spacing w:after="0" w:line="240" w:lineRule="auto"/>
        <w:ind w:right="-1" w:firstLine="709"/>
        <w:jc w:val="both"/>
        <w:rPr>
          <w:rFonts w:ascii="Times New Roman" w:hAnsi="Times New Roman" w:cs="Times New Roman"/>
          <w:sz w:val="28"/>
          <w:szCs w:val="28"/>
        </w:rPr>
      </w:pPr>
      <w:r w:rsidRPr="009236DA">
        <w:rPr>
          <w:rFonts w:ascii="Times New Roman" w:hAnsi="Times New Roman" w:cs="Times New Roman"/>
          <w:sz w:val="28"/>
          <w:szCs w:val="28"/>
        </w:rPr>
        <w:t xml:space="preserve">Със заповед № РД-07-143/25.02.2022г. на </w:t>
      </w:r>
      <w:r w:rsidR="00615C2A">
        <w:rPr>
          <w:rFonts w:ascii="Times New Roman" w:hAnsi="Times New Roman" w:cs="Times New Roman"/>
          <w:sz w:val="28"/>
          <w:szCs w:val="28"/>
        </w:rPr>
        <w:t>г</w:t>
      </w:r>
      <w:r w:rsidRPr="009236DA">
        <w:rPr>
          <w:rFonts w:ascii="Times New Roman" w:hAnsi="Times New Roman" w:cs="Times New Roman"/>
          <w:sz w:val="28"/>
          <w:szCs w:val="28"/>
        </w:rPr>
        <w:t>лавен прокурор, Ф</w:t>
      </w:r>
      <w:r w:rsidR="00EE0C7A">
        <w:rPr>
          <w:rFonts w:ascii="Times New Roman" w:hAnsi="Times New Roman" w:cs="Times New Roman"/>
          <w:sz w:val="28"/>
          <w:szCs w:val="28"/>
        </w:rPr>
        <w:t>.</w:t>
      </w:r>
      <w:r w:rsidRPr="009236DA">
        <w:rPr>
          <w:rFonts w:ascii="Times New Roman" w:hAnsi="Times New Roman" w:cs="Times New Roman"/>
          <w:sz w:val="28"/>
          <w:szCs w:val="28"/>
        </w:rPr>
        <w:t xml:space="preserve"> – следовател в Окръжен следствен отдел при ОП-Враца е командирован да изпълнява функциите на следовател в НСлС, на свободна щатна длъжност, до заемането й чрез конкурс, считано от 01.03.2022г./командироването не е прекратено/.</w:t>
      </w:r>
    </w:p>
    <w:p w:rsidR="009236DA" w:rsidRPr="009236DA" w:rsidRDefault="009236DA" w:rsidP="009236DA">
      <w:pPr>
        <w:spacing w:after="0" w:line="240" w:lineRule="auto"/>
        <w:ind w:right="-1" w:firstLine="709"/>
        <w:jc w:val="both"/>
        <w:rPr>
          <w:rFonts w:ascii="Times New Roman" w:hAnsi="Times New Roman" w:cs="Times New Roman"/>
          <w:sz w:val="28"/>
          <w:szCs w:val="28"/>
        </w:rPr>
      </w:pPr>
      <w:r w:rsidRPr="009236DA">
        <w:rPr>
          <w:rFonts w:ascii="Times New Roman" w:hAnsi="Times New Roman" w:cs="Times New Roman"/>
          <w:sz w:val="28"/>
          <w:szCs w:val="28"/>
        </w:rPr>
        <w:t>Със заповед № РД-07-739/26.08.2021г. на г-жа Пламена Цветанова – за главен прокурор /заповед РД-05-2831/09.08.2021г./ К</w:t>
      </w:r>
      <w:r w:rsidR="00EE0C7A">
        <w:rPr>
          <w:rFonts w:ascii="Times New Roman" w:hAnsi="Times New Roman" w:cs="Times New Roman"/>
          <w:sz w:val="28"/>
          <w:szCs w:val="28"/>
        </w:rPr>
        <w:t>.</w:t>
      </w:r>
      <w:r w:rsidRPr="009236DA">
        <w:rPr>
          <w:rFonts w:ascii="Times New Roman" w:hAnsi="Times New Roman" w:cs="Times New Roman"/>
          <w:sz w:val="28"/>
          <w:szCs w:val="28"/>
        </w:rPr>
        <w:t xml:space="preserve"> – следовател в Окръжен следствен отдел при ОП-Враца е командирована да изпълнява функциите на следовател в НСлС, на свободна щатна длъжност, до заемането й чрез конкурс, считано от 01.09.2021г./командироването не е прекратено/.</w:t>
      </w:r>
    </w:p>
    <w:p w:rsidR="009236DA" w:rsidRPr="009236DA" w:rsidRDefault="009236DA" w:rsidP="009236DA">
      <w:pPr>
        <w:spacing w:after="0" w:line="240" w:lineRule="auto"/>
        <w:ind w:firstLine="709"/>
        <w:jc w:val="both"/>
        <w:rPr>
          <w:rFonts w:ascii="Times New Roman" w:hAnsi="Times New Roman" w:cs="Times New Roman"/>
          <w:sz w:val="28"/>
          <w:szCs w:val="28"/>
        </w:rPr>
      </w:pPr>
      <w:r w:rsidRPr="009236DA">
        <w:rPr>
          <w:rFonts w:ascii="Times New Roman" w:hAnsi="Times New Roman" w:cs="Times New Roman"/>
          <w:sz w:val="28"/>
          <w:szCs w:val="28"/>
        </w:rPr>
        <w:t>С решение на Пленума на  ВСС, п</w:t>
      </w:r>
      <w:r w:rsidR="0022637E">
        <w:rPr>
          <w:rFonts w:ascii="Times New Roman" w:hAnsi="Times New Roman" w:cs="Times New Roman"/>
          <w:sz w:val="28"/>
          <w:szCs w:val="28"/>
        </w:rPr>
        <w:t xml:space="preserve">ротокол №3/20.01.2022г., на основание </w:t>
      </w:r>
      <w:r w:rsidRPr="009236DA">
        <w:rPr>
          <w:rFonts w:ascii="Times New Roman" w:hAnsi="Times New Roman" w:cs="Times New Roman"/>
          <w:sz w:val="28"/>
          <w:szCs w:val="28"/>
        </w:rPr>
        <w:t xml:space="preserve">чл.30, ал.2, т.8 от ЗСВ щатната численост на РП </w:t>
      </w:r>
      <w:r w:rsidR="0022637E">
        <w:rPr>
          <w:rFonts w:ascii="Times New Roman" w:hAnsi="Times New Roman" w:cs="Times New Roman"/>
          <w:sz w:val="28"/>
          <w:szCs w:val="28"/>
        </w:rPr>
        <w:t xml:space="preserve">– </w:t>
      </w:r>
      <w:r w:rsidRPr="009236DA">
        <w:rPr>
          <w:rFonts w:ascii="Times New Roman" w:hAnsi="Times New Roman" w:cs="Times New Roman"/>
          <w:sz w:val="28"/>
          <w:szCs w:val="28"/>
        </w:rPr>
        <w:t>Враца</w:t>
      </w:r>
      <w:r w:rsidR="0022637E">
        <w:rPr>
          <w:rFonts w:ascii="Times New Roman" w:hAnsi="Times New Roman" w:cs="Times New Roman"/>
          <w:sz w:val="28"/>
          <w:szCs w:val="28"/>
        </w:rPr>
        <w:t xml:space="preserve"> </w:t>
      </w:r>
      <w:r w:rsidRPr="009236DA">
        <w:rPr>
          <w:rFonts w:ascii="Times New Roman" w:hAnsi="Times New Roman" w:cs="Times New Roman"/>
          <w:sz w:val="28"/>
          <w:szCs w:val="28"/>
        </w:rPr>
        <w:t>е намалена с 1</w:t>
      </w:r>
      <w:r w:rsidR="0022637E">
        <w:rPr>
          <w:rFonts w:ascii="Times New Roman" w:hAnsi="Times New Roman" w:cs="Times New Roman"/>
          <w:sz w:val="28"/>
          <w:szCs w:val="28"/>
        </w:rPr>
        <w:t xml:space="preserve"> </w:t>
      </w:r>
      <w:r w:rsidRPr="009236DA">
        <w:rPr>
          <w:rFonts w:ascii="Times New Roman" w:hAnsi="Times New Roman" w:cs="Times New Roman"/>
          <w:sz w:val="28"/>
          <w:szCs w:val="28"/>
        </w:rPr>
        <w:t xml:space="preserve">/една/ свободна щатна длъжност „прокурор“, за разкриване </w:t>
      </w:r>
      <w:r w:rsidRPr="009236DA">
        <w:rPr>
          <w:rFonts w:ascii="Times New Roman" w:hAnsi="Times New Roman" w:cs="Times New Roman"/>
          <w:sz w:val="28"/>
          <w:szCs w:val="28"/>
        </w:rPr>
        <w:lastRenderedPageBreak/>
        <w:t>щатна длъжност „прокурор“ в Апелативна прокуратура – София, считано от датата на вземане на решението.</w:t>
      </w:r>
    </w:p>
    <w:p w:rsidR="009236DA" w:rsidRPr="009236DA" w:rsidRDefault="009236DA" w:rsidP="009236DA">
      <w:pPr>
        <w:spacing w:after="0" w:line="240" w:lineRule="auto"/>
        <w:ind w:firstLine="709"/>
        <w:jc w:val="both"/>
        <w:rPr>
          <w:rFonts w:ascii="Times New Roman" w:hAnsi="Times New Roman" w:cs="Times New Roman"/>
          <w:sz w:val="28"/>
          <w:szCs w:val="28"/>
        </w:rPr>
      </w:pPr>
      <w:r w:rsidRPr="009236DA">
        <w:rPr>
          <w:rFonts w:ascii="Times New Roman" w:hAnsi="Times New Roman" w:cs="Times New Roman"/>
          <w:sz w:val="28"/>
          <w:szCs w:val="28"/>
        </w:rPr>
        <w:t xml:space="preserve">След проведено заседание на Прокурорската колегия на Висшия съдебен съвет на 16.02.2022г., по направено предложение на административния ръководител на РП </w:t>
      </w:r>
      <w:r w:rsidR="002B3A07">
        <w:rPr>
          <w:rFonts w:ascii="Times New Roman" w:hAnsi="Times New Roman" w:cs="Times New Roman"/>
          <w:sz w:val="28"/>
          <w:szCs w:val="28"/>
        </w:rPr>
        <w:t xml:space="preserve">– </w:t>
      </w:r>
      <w:r w:rsidRPr="009236DA">
        <w:rPr>
          <w:rFonts w:ascii="Times New Roman" w:hAnsi="Times New Roman" w:cs="Times New Roman"/>
          <w:sz w:val="28"/>
          <w:szCs w:val="28"/>
        </w:rPr>
        <w:t xml:space="preserve">Враца, на основание чл.160, </w:t>
      </w:r>
      <w:proofErr w:type="spellStart"/>
      <w:r w:rsidRPr="009236DA">
        <w:rPr>
          <w:rFonts w:ascii="Times New Roman" w:hAnsi="Times New Roman" w:cs="Times New Roman"/>
          <w:sz w:val="28"/>
          <w:szCs w:val="28"/>
        </w:rPr>
        <w:t>вр</w:t>
      </w:r>
      <w:proofErr w:type="spellEnd"/>
      <w:r w:rsidRPr="009236DA">
        <w:rPr>
          <w:rFonts w:ascii="Times New Roman" w:hAnsi="Times New Roman" w:cs="Times New Roman"/>
          <w:sz w:val="28"/>
          <w:szCs w:val="28"/>
        </w:rPr>
        <w:t>.чл.175, ал.8, изр.1 от ЗСВ, К</w:t>
      </w:r>
      <w:r w:rsidR="00800144">
        <w:rPr>
          <w:rFonts w:ascii="Times New Roman" w:hAnsi="Times New Roman" w:cs="Times New Roman"/>
          <w:sz w:val="28"/>
          <w:szCs w:val="28"/>
        </w:rPr>
        <w:t>.</w:t>
      </w:r>
      <w:r w:rsidRPr="009236DA">
        <w:rPr>
          <w:rFonts w:ascii="Times New Roman" w:hAnsi="Times New Roman" w:cs="Times New Roman"/>
          <w:sz w:val="28"/>
          <w:szCs w:val="28"/>
        </w:rPr>
        <w:t xml:space="preserve"> е освободен от заеманата от него длъжност </w:t>
      </w:r>
      <w:r w:rsidR="002B3A07">
        <w:rPr>
          <w:rFonts w:ascii="Times New Roman" w:hAnsi="Times New Roman" w:cs="Times New Roman"/>
          <w:sz w:val="28"/>
          <w:szCs w:val="28"/>
        </w:rPr>
        <w:t>„</w:t>
      </w:r>
      <w:r w:rsidRPr="009236DA">
        <w:rPr>
          <w:rFonts w:ascii="Times New Roman" w:hAnsi="Times New Roman" w:cs="Times New Roman"/>
          <w:sz w:val="28"/>
          <w:szCs w:val="28"/>
        </w:rPr>
        <w:t>заместник на административния ръководител</w:t>
      </w:r>
      <w:r w:rsidR="002B3A07">
        <w:rPr>
          <w:rFonts w:ascii="Times New Roman" w:hAnsi="Times New Roman" w:cs="Times New Roman"/>
          <w:sz w:val="28"/>
          <w:szCs w:val="28"/>
        </w:rPr>
        <w:t xml:space="preserve"> – </w:t>
      </w:r>
      <w:r w:rsidRPr="009236DA">
        <w:rPr>
          <w:rFonts w:ascii="Times New Roman" w:hAnsi="Times New Roman" w:cs="Times New Roman"/>
          <w:sz w:val="28"/>
          <w:szCs w:val="28"/>
        </w:rPr>
        <w:t>заместник</w:t>
      </w:r>
      <w:r w:rsidR="002B3A07">
        <w:rPr>
          <w:rFonts w:ascii="Times New Roman" w:hAnsi="Times New Roman" w:cs="Times New Roman"/>
          <w:sz w:val="28"/>
          <w:szCs w:val="28"/>
        </w:rPr>
        <w:t xml:space="preserve"> </w:t>
      </w:r>
      <w:r w:rsidRPr="009236DA">
        <w:rPr>
          <w:rFonts w:ascii="Times New Roman" w:hAnsi="Times New Roman" w:cs="Times New Roman"/>
          <w:sz w:val="28"/>
          <w:szCs w:val="28"/>
        </w:rPr>
        <w:t>районен прокурор на РП</w:t>
      </w:r>
      <w:r w:rsidR="0022637E">
        <w:rPr>
          <w:rFonts w:ascii="Times New Roman" w:hAnsi="Times New Roman" w:cs="Times New Roman"/>
          <w:sz w:val="28"/>
          <w:szCs w:val="28"/>
        </w:rPr>
        <w:t xml:space="preserve"> –</w:t>
      </w:r>
      <w:r w:rsidRPr="009236DA">
        <w:rPr>
          <w:rFonts w:ascii="Times New Roman" w:hAnsi="Times New Roman" w:cs="Times New Roman"/>
          <w:sz w:val="28"/>
          <w:szCs w:val="28"/>
        </w:rPr>
        <w:t xml:space="preserve"> Враца</w:t>
      </w:r>
      <w:r w:rsidR="002B3A07">
        <w:rPr>
          <w:rFonts w:ascii="Times New Roman" w:hAnsi="Times New Roman" w:cs="Times New Roman"/>
          <w:sz w:val="28"/>
          <w:szCs w:val="28"/>
        </w:rPr>
        <w:t>“</w:t>
      </w:r>
      <w:r w:rsidR="0022637E">
        <w:rPr>
          <w:rFonts w:ascii="Times New Roman" w:hAnsi="Times New Roman" w:cs="Times New Roman"/>
          <w:sz w:val="28"/>
          <w:szCs w:val="28"/>
        </w:rPr>
        <w:t xml:space="preserve"> </w:t>
      </w:r>
      <w:r w:rsidRPr="009236DA">
        <w:rPr>
          <w:rFonts w:ascii="Times New Roman" w:hAnsi="Times New Roman" w:cs="Times New Roman"/>
          <w:sz w:val="28"/>
          <w:szCs w:val="28"/>
        </w:rPr>
        <w:t>и на основание чл.169, ал.5 от ЗСВ е преназначен на заеманата от него преди това длъжност – „прокурор“ в Районна прокуратура</w:t>
      </w:r>
      <w:r w:rsidR="0022637E">
        <w:rPr>
          <w:rFonts w:ascii="Times New Roman" w:hAnsi="Times New Roman" w:cs="Times New Roman"/>
          <w:sz w:val="28"/>
          <w:szCs w:val="28"/>
        </w:rPr>
        <w:t xml:space="preserve"> – </w:t>
      </w:r>
      <w:r w:rsidRPr="009236DA">
        <w:rPr>
          <w:rFonts w:ascii="Times New Roman" w:hAnsi="Times New Roman" w:cs="Times New Roman"/>
          <w:sz w:val="28"/>
          <w:szCs w:val="28"/>
        </w:rPr>
        <w:t>Враца.</w:t>
      </w:r>
    </w:p>
    <w:p w:rsidR="009236DA" w:rsidRPr="009236DA" w:rsidRDefault="00800144" w:rsidP="009236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освободената от К</w:t>
      </w:r>
      <w:r w:rsidR="009236DA" w:rsidRPr="009236DA">
        <w:rPr>
          <w:rFonts w:ascii="Times New Roman" w:hAnsi="Times New Roman" w:cs="Times New Roman"/>
          <w:sz w:val="28"/>
          <w:szCs w:val="28"/>
        </w:rPr>
        <w:t xml:space="preserve">. длъжност – </w:t>
      </w:r>
      <w:r w:rsidR="002B3A07">
        <w:rPr>
          <w:rFonts w:ascii="Times New Roman" w:hAnsi="Times New Roman" w:cs="Times New Roman"/>
          <w:sz w:val="28"/>
          <w:szCs w:val="28"/>
        </w:rPr>
        <w:t>„</w:t>
      </w:r>
      <w:r w:rsidR="009236DA" w:rsidRPr="009236DA">
        <w:rPr>
          <w:rFonts w:ascii="Times New Roman" w:hAnsi="Times New Roman" w:cs="Times New Roman"/>
          <w:sz w:val="28"/>
          <w:szCs w:val="28"/>
        </w:rPr>
        <w:t>заместник на административния ръководител</w:t>
      </w:r>
      <w:r w:rsidR="002B3A07">
        <w:rPr>
          <w:rFonts w:ascii="Times New Roman" w:hAnsi="Times New Roman" w:cs="Times New Roman"/>
          <w:sz w:val="28"/>
          <w:szCs w:val="28"/>
        </w:rPr>
        <w:t xml:space="preserve"> – </w:t>
      </w:r>
      <w:r w:rsidR="009236DA" w:rsidRPr="009236DA">
        <w:rPr>
          <w:rFonts w:ascii="Times New Roman" w:hAnsi="Times New Roman" w:cs="Times New Roman"/>
          <w:sz w:val="28"/>
          <w:szCs w:val="28"/>
        </w:rPr>
        <w:t>заместник</w:t>
      </w:r>
      <w:r w:rsidR="002B3A07">
        <w:rPr>
          <w:rFonts w:ascii="Times New Roman" w:hAnsi="Times New Roman" w:cs="Times New Roman"/>
          <w:sz w:val="28"/>
          <w:szCs w:val="28"/>
        </w:rPr>
        <w:t xml:space="preserve"> </w:t>
      </w:r>
      <w:r w:rsidR="009236DA" w:rsidRPr="009236DA">
        <w:rPr>
          <w:rFonts w:ascii="Times New Roman" w:hAnsi="Times New Roman" w:cs="Times New Roman"/>
          <w:sz w:val="28"/>
          <w:szCs w:val="28"/>
        </w:rPr>
        <w:t>районен прокурор</w:t>
      </w:r>
      <w:r w:rsidR="002B3A07">
        <w:rPr>
          <w:rFonts w:ascii="Times New Roman" w:hAnsi="Times New Roman" w:cs="Times New Roman"/>
          <w:sz w:val="28"/>
          <w:szCs w:val="28"/>
        </w:rPr>
        <w:t>“</w:t>
      </w:r>
      <w:r w:rsidR="009236DA" w:rsidRPr="009236DA">
        <w:rPr>
          <w:rFonts w:ascii="Times New Roman" w:hAnsi="Times New Roman" w:cs="Times New Roman"/>
          <w:sz w:val="28"/>
          <w:szCs w:val="28"/>
        </w:rPr>
        <w:t xml:space="preserve">, на основание чл.160, </w:t>
      </w:r>
      <w:proofErr w:type="spellStart"/>
      <w:r w:rsidR="009236DA" w:rsidRPr="009236DA">
        <w:rPr>
          <w:rFonts w:ascii="Times New Roman" w:hAnsi="Times New Roman" w:cs="Times New Roman"/>
          <w:sz w:val="28"/>
          <w:szCs w:val="28"/>
        </w:rPr>
        <w:t>вр</w:t>
      </w:r>
      <w:proofErr w:type="spellEnd"/>
      <w:r w:rsidR="009236DA" w:rsidRPr="009236DA">
        <w:rPr>
          <w:rFonts w:ascii="Times New Roman" w:hAnsi="Times New Roman" w:cs="Times New Roman"/>
          <w:sz w:val="28"/>
          <w:szCs w:val="28"/>
        </w:rPr>
        <w:t xml:space="preserve"> чл. 168, ал.3 от ЗСВ е назначена Г</w:t>
      </w:r>
      <w:r w:rsidR="00AA2184">
        <w:rPr>
          <w:rFonts w:ascii="Times New Roman" w:hAnsi="Times New Roman" w:cs="Times New Roman"/>
          <w:sz w:val="28"/>
          <w:szCs w:val="28"/>
        </w:rPr>
        <w:t>.</w:t>
      </w:r>
      <w:r w:rsidR="009236DA" w:rsidRPr="009236DA">
        <w:rPr>
          <w:rFonts w:ascii="Times New Roman" w:hAnsi="Times New Roman" w:cs="Times New Roman"/>
          <w:sz w:val="28"/>
          <w:szCs w:val="28"/>
        </w:rPr>
        <w:t xml:space="preserve"> – прокурор в Районна прокуратура – Враца.</w:t>
      </w:r>
    </w:p>
    <w:p w:rsidR="009236DA" w:rsidRPr="009236DA" w:rsidRDefault="009236DA" w:rsidP="009236DA">
      <w:pPr>
        <w:spacing w:after="0" w:line="240" w:lineRule="auto"/>
        <w:ind w:firstLine="709"/>
        <w:jc w:val="both"/>
        <w:rPr>
          <w:rFonts w:ascii="Times New Roman" w:hAnsi="Times New Roman" w:cs="Times New Roman"/>
          <w:sz w:val="28"/>
          <w:szCs w:val="28"/>
        </w:rPr>
      </w:pPr>
      <w:r w:rsidRPr="009236DA">
        <w:rPr>
          <w:rFonts w:ascii="Times New Roman" w:hAnsi="Times New Roman" w:cs="Times New Roman"/>
          <w:sz w:val="28"/>
          <w:szCs w:val="28"/>
        </w:rPr>
        <w:t xml:space="preserve">По направено от административния ръководител на РП </w:t>
      </w:r>
      <w:r w:rsidR="002B3A07">
        <w:rPr>
          <w:rFonts w:ascii="Times New Roman" w:hAnsi="Times New Roman" w:cs="Times New Roman"/>
          <w:sz w:val="28"/>
          <w:szCs w:val="28"/>
        </w:rPr>
        <w:t xml:space="preserve">– </w:t>
      </w:r>
      <w:r w:rsidRPr="009236DA">
        <w:rPr>
          <w:rFonts w:ascii="Times New Roman" w:hAnsi="Times New Roman" w:cs="Times New Roman"/>
          <w:sz w:val="28"/>
          <w:szCs w:val="28"/>
        </w:rPr>
        <w:t>Враца</w:t>
      </w:r>
      <w:r w:rsidR="002B3A07">
        <w:rPr>
          <w:rFonts w:ascii="Times New Roman" w:hAnsi="Times New Roman" w:cs="Times New Roman"/>
          <w:sz w:val="28"/>
          <w:szCs w:val="28"/>
        </w:rPr>
        <w:t xml:space="preserve"> </w:t>
      </w:r>
      <w:r w:rsidRPr="009236DA">
        <w:rPr>
          <w:rFonts w:ascii="Times New Roman" w:hAnsi="Times New Roman" w:cs="Times New Roman"/>
          <w:sz w:val="28"/>
          <w:szCs w:val="28"/>
        </w:rPr>
        <w:t xml:space="preserve">предложение до Прокурорската колегия на Висшия съдебен съвет за оптимизиране щатната численост на РП Враца, на проведено на 16.02.2022г. заседание, на основание чл.160, </w:t>
      </w:r>
      <w:proofErr w:type="spellStart"/>
      <w:r w:rsidRPr="009236DA">
        <w:rPr>
          <w:rFonts w:ascii="Times New Roman" w:hAnsi="Times New Roman" w:cs="Times New Roman"/>
          <w:sz w:val="28"/>
          <w:szCs w:val="28"/>
        </w:rPr>
        <w:t>вр</w:t>
      </w:r>
      <w:proofErr w:type="spellEnd"/>
      <w:r w:rsidRPr="009236DA">
        <w:rPr>
          <w:rFonts w:ascii="Times New Roman" w:hAnsi="Times New Roman" w:cs="Times New Roman"/>
          <w:sz w:val="28"/>
          <w:szCs w:val="28"/>
        </w:rPr>
        <w:t xml:space="preserve"> чл.168, ал.3 от ЗСВ, Н</w:t>
      </w:r>
      <w:r w:rsidR="00AA2184">
        <w:rPr>
          <w:rFonts w:ascii="Times New Roman" w:hAnsi="Times New Roman" w:cs="Times New Roman"/>
          <w:sz w:val="28"/>
          <w:szCs w:val="28"/>
        </w:rPr>
        <w:t>.</w:t>
      </w:r>
      <w:r w:rsidRPr="009236DA">
        <w:rPr>
          <w:rFonts w:ascii="Times New Roman" w:hAnsi="Times New Roman" w:cs="Times New Roman"/>
          <w:sz w:val="28"/>
          <w:szCs w:val="28"/>
        </w:rPr>
        <w:t xml:space="preserve"> – прокурор в Районна прокуратура – Враца, чрез трансформиране на 1/една/ свободна длъжност „прокурор“ от щата на районната прокуратура е назначен на длъжността „заместник на административния ръководител</w:t>
      </w:r>
      <w:r w:rsidR="0022637E">
        <w:rPr>
          <w:rFonts w:ascii="Times New Roman" w:hAnsi="Times New Roman" w:cs="Times New Roman"/>
          <w:sz w:val="28"/>
          <w:szCs w:val="28"/>
        </w:rPr>
        <w:t xml:space="preserve"> – заместник </w:t>
      </w:r>
      <w:r w:rsidRPr="009236DA">
        <w:rPr>
          <w:rFonts w:ascii="Times New Roman" w:hAnsi="Times New Roman" w:cs="Times New Roman"/>
          <w:sz w:val="28"/>
          <w:szCs w:val="28"/>
        </w:rPr>
        <w:t>районен прокурор</w:t>
      </w:r>
      <w:r w:rsidR="0022637E">
        <w:rPr>
          <w:rFonts w:ascii="Times New Roman" w:hAnsi="Times New Roman" w:cs="Times New Roman"/>
          <w:sz w:val="28"/>
          <w:szCs w:val="28"/>
        </w:rPr>
        <w:t>‚</w:t>
      </w:r>
      <w:r w:rsidRPr="009236DA">
        <w:rPr>
          <w:rFonts w:ascii="Times New Roman" w:hAnsi="Times New Roman" w:cs="Times New Roman"/>
          <w:sz w:val="28"/>
          <w:szCs w:val="28"/>
        </w:rPr>
        <w:t>,</w:t>
      </w:r>
      <w:r w:rsidR="0022637E">
        <w:rPr>
          <w:rFonts w:ascii="Times New Roman" w:hAnsi="Times New Roman" w:cs="Times New Roman"/>
          <w:sz w:val="28"/>
          <w:szCs w:val="28"/>
        </w:rPr>
        <w:t>,</w:t>
      </w:r>
      <w:r w:rsidRPr="009236DA">
        <w:rPr>
          <w:rFonts w:ascii="Times New Roman" w:hAnsi="Times New Roman" w:cs="Times New Roman"/>
          <w:sz w:val="28"/>
          <w:szCs w:val="28"/>
        </w:rPr>
        <w:t xml:space="preserve"> считано от датата на вземане на решението.</w:t>
      </w:r>
    </w:p>
    <w:p w:rsidR="009236DA" w:rsidRPr="009236DA" w:rsidRDefault="009236DA" w:rsidP="009236DA">
      <w:pPr>
        <w:spacing w:after="0" w:line="240" w:lineRule="auto"/>
        <w:ind w:firstLine="709"/>
        <w:jc w:val="both"/>
        <w:rPr>
          <w:rFonts w:ascii="Times New Roman" w:hAnsi="Times New Roman" w:cs="Times New Roman"/>
          <w:sz w:val="28"/>
          <w:szCs w:val="28"/>
        </w:rPr>
      </w:pPr>
      <w:r w:rsidRPr="009236DA">
        <w:rPr>
          <w:rFonts w:ascii="Times New Roman" w:hAnsi="Times New Roman" w:cs="Times New Roman"/>
          <w:sz w:val="28"/>
          <w:szCs w:val="28"/>
        </w:rPr>
        <w:t xml:space="preserve">След проведено на 16.03.2022г. заседание на Прокурорската колегия на ВСС, на основание чл.160, </w:t>
      </w:r>
      <w:proofErr w:type="spellStart"/>
      <w:r w:rsidRPr="009236DA">
        <w:rPr>
          <w:rFonts w:ascii="Times New Roman" w:hAnsi="Times New Roman" w:cs="Times New Roman"/>
          <w:sz w:val="28"/>
          <w:szCs w:val="28"/>
        </w:rPr>
        <w:t>вр</w:t>
      </w:r>
      <w:proofErr w:type="spellEnd"/>
      <w:r w:rsidRPr="009236DA">
        <w:rPr>
          <w:rFonts w:ascii="Times New Roman" w:hAnsi="Times New Roman" w:cs="Times New Roman"/>
          <w:sz w:val="28"/>
          <w:szCs w:val="28"/>
        </w:rPr>
        <w:t>. чл. 168, ал.3 от ЗСВ, К</w:t>
      </w:r>
      <w:r w:rsidR="00AA2184">
        <w:rPr>
          <w:rFonts w:ascii="Times New Roman" w:hAnsi="Times New Roman" w:cs="Times New Roman"/>
          <w:sz w:val="28"/>
          <w:szCs w:val="28"/>
        </w:rPr>
        <w:t>.</w:t>
      </w:r>
      <w:r w:rsidR="0022637E">
        <w:rPr>
          <w:rFonts w:ascii="Times New Roman" w:hAnsi="Times New Roman" w:cs="Times New Roman"/>
          <w:sz w:val="28"/>
          <w:szCs w:val="28"/>
        </w:rPr>
        <w:t xml:space="preserve"> – </w:t>
      </w:r>
      <w:r w:rsidRPr="009236DA">
        <w:rPr>
          <w:rFonts w:ascii="Times New Roman" w:hAnsi="Times New Roman" w:cs="Times New Roman"/>
          <w:sz w:val="28"/>
          <w:szCs w:val="28"/>
        </w:rPr>
        <w:t>прокурор</w:t>
      </w:r>
      <w:r w:rsidR="0022637E">
        <w:rPr>
          <w:rFonts w:ascii="Times New Roman" w:hAnsi="Times New Roman" w:cs="Times New Roman"/>
          <w:sz w:val="28"/>
          <w:szCs w:val="28"/>
        </w:rPr>
        <w:t xml:space="preserve"> </w:t>
      </w:r>
      <w:r w:rsidRPr="009236DA">
        <w:rPr>
          <w:rFonts w:ascii="Times New Roman" w:hAnsi="Times New Roman" w:cs="Times New Roman"/>
          <w:sz w:val="28"/>
          <w:szCs w:val="28"/>
        </w:rPr>
        <w:t>в Районна прокуратура – Враца е назначен на длъжност „заместник на административния ръководител</w:t>
      </w:r>
      <w:r w:rsidR="0022637E">
        <w:rPr>
          <w:rFonts w:ascii="Times New Roman" w:hAnsi="Times New Roman" w:cs="Times New Roman"/>
          <w:sz w:val="28"/>
          <w:szCs w:val="28"/>
        </w:rPr>
        <w:t xml:space="preserve"> – </w:t>
      </w:r>
      <w:r w:rsidRPr="009236DA">
        <w:rPr>
          <w:rFonts w:ascii="Times New Roman" w:hAnsi="Times New Roman" w:cs="Times New Roman"/>
          <w:sz w:val="28"/>
          <w:szCs w:val="28"/>
        </w:rPr>
        <w:t>заместник</w:t>
      </w:r>
      <w:r w:rsidR="0022637E">
        <w:rPr>
          <w:rFonts w:ascii="Times New Roman" w:hAnsi="Times New Roman" w:cs="Times New Roman"/>
          <w:sz w:val="28"/>
          <w:szCs w:val="28"/>
        </w:rPr>
        <w:t xml:space="preserve"> </w:t>
      </w:r>
      <w:r w:rsidRPr="009236DA">
        <w:rPr>
          <w:rFonts w:ascii="Times New Roman" w:hAnsi="Times New Roman" w:cs="Times New Roman"/>
          <w:sz w:val="28"/>
          <w:szCs w:val="28"/>
        </w:rPr>
        <w:t>районен прокурор“ на Районна прокуратура – Враца.</w:t>
      </w:r>
    </w:p>
    <w:p w:rsidR="009236DA" w:rsidRPr="009236DA" w:rsidRDefault="009236DA" w:rsidP="009236DA">
      <w:pPr>
        <w:spacing w:after="0" w:line="240" w:lineRule="auto"/>
        <w:ind w:firstLine="709"/>
        <w:jc w:val="both"/>
        <w:rPr>
          <w:rFonts w:ascii="Times New Roman" w:hAnsi="Times New Roman" w:cs="Times New Roman"/>
          <w:sz w:val="28"/>
          <w:szCs w:val="28"/>
        </w:rPr>
      </w:pPr>
      <w:r w:rsidRPr="009236DA">
        <w:rPr>
          <w:rFonts w:ascii="Times New Roman" w:hAnsi="Times New Roman" w:cs="Times New Roman"/>
          <w:sz w:val="28"/>
          <w:szCs w:val="28"/>
        </w:rPr>
        <w:t xml:space="preserve">С извлечение от протокол № 19, т.2.13 и т.2.52 от заседание на Прокурорската колегия на ВСС, проведено на 25.05.2022г., на </w:t>
      </w:r>
      <w:proofErr w:type="spellStart"/>
      <w:r w:rsidRPr="009236DA">
        <w:rPr>
          <w:rFonts w:ascii="Times New Roman" w:hAnsi="Times New Roman" w:cs="Times New Roman"/>
          <w:sz w:val="28"/>
          <w:szCs w:val="28"/>
        </w:rPr>
        <w:t>осн</w:t>
      </w:r>
      <w:proofErr w:type="spellEnd"/>
      <w:r w:rsidRPr="009236DA">
        <w:rPr>
          <w:rFonts w:ascii="Times New Roman" w:hAnsi="Times New Roman" w:cs="Times New Roman"/>
          <w:sz w:val="28"/>
          <w:szCs w:val="28"/>
        </w:rPr>
        <w:t xml:space="preserve">. чл.160, </w:t>
      </w:r>
      <w:proofErr w:type="spellStart"/>
      <w:r w:rsidRPr="009236DA">
        <w:rPr>
          <w:rFonts w:ascii="Times New Roman" w:hAnsi="Times New Roman" w:cs="Times New Roman"/>
          <w:sz w:val="28"/>
          <w:szCs w:val="28"/>
        </w:rPr>
        <w:t>вр</w:t>
      </w:r>
      <w:proofErr w:type="spellEnd"/>
      <w:r w:rsidR="002B3A07">
        <w:rPr>
          <w:rFonts w:ascii="Times New Roman" w:hAnsi="Times New Roman" w:cs="Times New Roman"/>
          <w:sz w:val="28"/>
          <w:szCs w:val="28"/>
        </w:rPr>
        <w:t>.</w:t>
      </w:r>
      <w:r w:rsidRPr="009236DA">
        <w:rPr>
          <w:rFonts w:ascii="Times New Roman" w:hAnsi="Times New Roman" w:cs="Times New Roman"/>
          <w:sz w:val="28"/>
          <w:szCs w:val="28"/>
        </w:rPr>
        <w:t>чл.186а, ал.4 от ЗСВ, съгласно обявен конкурс с решение на Прокурорската колегия на ВСС по Протокол № 11/31.03.2021г., в Районна пр</w:t>
      </w:r>
      <w:r w:rsidR="00AA2184">
        <w:rPr>
          <w:rFonts w:ascii="Times New Roman" w:hAnsi="Times New Roman" w:cs="Times New Roman"/>
          <w:sz w:val="28"/>
          <w:szCs w:val="28"/>
        </w:rPr>
        <w:t xml:space="preserve">окуратура – Враца е назначена </w:t>
      </w:r>
      <w:r w:rsidRPr="009236DA">
        <w:rPr>
          <w:rFonts w:ascii="Times New Roman" w:hAnsi="Times New Roman" w:cs="Times New Roman"/>
          <w:sz w:val="28"/>
          <w:szCs w:val="28"/>
        </w:rPr>
        <w:t>Д</w:t>
      </w:r>
      <w:r w:rsidR="00AA2184">
        <w:rPr>
          <w:rFonts w:ascii="Times New Roman" w:hAnsi="Times New Roman" w:cs="Times New Roman"/>
          <w:sz w:val="28"/>
          <w:szCs w:val="28"/>
        </w:rPr>
        <w:t>.</w:t>
      </w:r>
      <w:r w:rsidRPr="009236DA">
        <w:rPr>
          <w:rFonts w:ascii="Times New Roman" w:hAnsi="Times New Roman" w:cs="Times New Roman"/>
          <w:sz w:val="28"/>
          <w:szCs w:val="28"/>
        </w:rPr>
        <w:t xml:space="preserve"> на длъжност „прокурор“. Към края на отчетния период решението не е влязло в сила, тъй като все още тече процес по обжалване на конкурсната процедура.</w:t>
      </w:r>
    </w:p>
    <w:p w:rsidR="009236DA" w:rsidRPr="009236DA" w:rsidRDefault="009236DA" w:rsidP="009236DA">
      <w:pPr>
        <w:spacing w:after="0" w:line="240" w:lineRule="auto"/>
        <w:ind w:firstLine="709"/>
        <w:jc w:val="both"/>
        <w:rPr>
          <w:rFonts w:ascii="Times New Roman" w:hAnsi="Times New Roman" w:cs="Times New Roman"/>
          <w:sz w:val="28"/>
          <w:szCs w:val="28"/>
        </w:rPr>
      </w:pPr>
      <w:r w:rsidRPr="009236DA">
        <w:rPr>
          <w:rFonts w:ascii="Times New Roman" w:hAnsi="Times New Roman" w:cs="Times New Roman"/>
          <w:sz w:val="28"/>
          <w:szCs w:val="28"/>
        </w:rPr>
        <w:t xml:space="preserve">На 25.05.2022г., Прокурорската колегия на ВСС, след проведено заседание, на </w:t>
      </w:r>
      <w:proofErr w:type="spellStart"/>
      <w:r w:rsidRPr="009236DA">
        <w:rPr>
          <w:rFonts w:ascii="Times New Roman" w:hAnsi="Times New Roman" w:cs="Times New Roman"/>
          <w:sz w:val="28"/>
          <w:szCs w:val="28"/>
        </w:rPr>
        <w:t>осн</w:t>
      </w:r>
      <w:proofErr w:type="spellEnd"/>
      <w:r w:rsidRPr="009236DA">
        <w:rPr>
          <w:rFonts w:ascii="Times New Roman" w:hAnsi="Times New Roman" w:cs="Times New Roman"/>
          <w:sz w:val="28"/>
          <w:szCs w:val="28"/>
        </w:rPr>
        <w:t xml:space="preserve">.чл.160, </w:t>
      </w:r>
      <w:proofErr w:type="spellStart"/>
      <w:r w:rsidRPr="009236DA">
        <w:rPr>
          <w:rFonts w:ascii="Times New Roman" w:hAnsi="Times New Roman" w:cs="Times New Roman"/>
          <w:sz w:val="28"/>
          <w:szCs w:val="28"/>
        </w:rPr>
        <w:t>вр</w:t>
      </w:r>
      <w:proofErr w:type="spellEnd"/>
      <w:r w:rsidRPr="009236DA">
        <w:rPr>
          <w:rFonts w:ascii="Times New Roman" w:hAnsi="Times New Roman" w:cs="Times New Roman"/>
          <w:sz w:val="28"/>
          <w:szCs w:val="28"/>
        </w:rPr>
        <w:t xml:space="preserve"> чл. 186а, ал.4 от ЗСВ, съгласно обявен конкурс с решение на Прокурорската колегия на ВСС по Протокол №11/31.03.2021г. е назначен Т</w:t>
      </w:r>
      <w:r w:rsidR="00AA2184">
        <w:rPr>
          <w:rFonts w:ascii="Times New Roman" w:hAnsi="Times New Roman" w:cs="Times New Roman"/>
          <w:sz w:val="28"/>
          <w:szCs w:val="28"/>
        </w:rPr>
        <w:t>.</w:t>
      </w:r>
      <w:r w:rsidRPr="009236DA">
        <w:rPr>
          <w:rFonts w:ascii="Times New Roman" w:hAnsi="Times New Roman" w:cs="Times New Roman"/>
          <w:sz w:val="28"/>
          <w:szCs w:val="28"/>
        </w:rPr>
        <w:t xml:space="preserve"> на длъжността „прокурор“ в Районна прокуратура – Враца. Прокурор Т</w:t>
      </w:r>
      <w:r w:rsidR="00AA2184">
        <w:rPr>
          <w:rFonts w:ascii="Times New Roman" w:hAnsi="Times New Roman" w:cs="Times New Roman"/>
          <w:sz w:val="28"/>
          <w:szCs w:val="28"/>
        </w:rPr>
        <w:t>.</w:t>
      </w:r>
      <w:r w:rsidRPr="009236DA">
        <w:rPr>
          <w:rFonts w:ascii="Times New Roman" w:hAnsi="Times New Roman" w:cs="Times New Roman"/>
          <w:sz w:val="28"/>
          <w:szCs w:val="28"/>
        </w:rPr>
        <w:t xml:space="preserve"> е встъпил в длъжност на 25.07.2022г.</w:t>
      </w:r>
    </w:p>
    <w:p w:rsidR="009236DA" w:rsidRPr="009236DA" w:rsidRDefault="009236DA" w:rsidP="009236DA">
      <w:pPr>
        <w:spacing w:after="0" w:line="240" w:lineRule="auto"/>
        <w:ind w:firstLine="709"/>
        <w:jc w:val="both"/>
        <w:rPr>
          <w:rFonts w:ascii="Times New Roman" w:hAnsi="Times New Roman" w:cs="Times New Roman"/>
          <w:sz w:val="28"/>
          <w:szCs w:val="28"/>
        </w:rPr>
      </w:pPr>
      <w:r w:rsidRPr="009236DA">
        <w:rPr>
          <w:rFonts w:ascii="Times New Roman" w:hAnsi="Times New Roman" w:cs="Times New Roman"/>
          <w:sz w:val="28"/>
          <w:szCs w:val="28"/>
        </w:rPr>
        <w:t xml:space="preserve">С изпратено извлечение от протокол № 24/22.06.2022г. на Прокурорската колегия на ВСС, РП </w:t>
      </w:r>
      <w:r w:rsidR="002B3A07">
        <w:rPr>
          <w:rFonts w:ascii="Times New Roman" w:hAnsi="Times New Roman" w:cs="Times New Roman"/>
          <w:sz w:val="28"/>
          <w:szCs w:val="28"/>
        </w:rPr>
        <w:t xml:space="preserve">– </w:t>
      </w:r>
      <w:r w:rsidRPr="009236DA">
        <w:rPr>
          <w:rFonts w:ascii="Times New Roman" w:hAnsi="Times New Roman" w:cs="Times New Roman"/>
          <w:sz w:val="28"/>
          <w:szCs w:val="28"/>
        </w:rPr>
        <w:t>Враца</w:t>
      </w:r>
      <w:r w:rsidR="002B3A07">
        <w:rPr>
          <w:rFonts w:ascii="Times New Roman" w:hAnsi="Times New Roman" w:cs="Times New Roman"/>
          <w:sz w:val="28"/>
          <w:szCs w:val="28"/>
        </w:rPr>
        <w:t xml:space="preserve"> </w:t>
      </w:r>
      <w:r w:rsidRPr="009236DA">
        <w:rPr>
          <w:rFonts w:ascii="Times New Roman" w:hAnsi="Times New Roman" w:cs="Times New Roman"/>
          <w:sz w:val="28"/>
          <w:szCs w:val="28"/>
        </w:rPr>
        <w:t>е уведомена, че на основание чл.258а, ал.3 от ЗСВ, на длъжността „младши прокурор“ в Районна прокуратура – Враца е назначен Т</w:t>
      </w:r>
      <w:r w:rsidR="00AA2184">
        <w:rPr>
          <w:rFonts w:ascii="Times New Roman" w:hAnsi="Times New Roman" w:cs="Times New Roman"/>
          <w:sz w:val="28"/>
          <w:szCs w:val="28"/>
        </w:rPr>
        <w:t>.</w:t>
      </w:r>
      <w:r w:rsidRPr="009236DA">
        <w:rPr>
          <w:rFonts w:ascii="Times New Roman" w:hAnsi="Times New Roman" w:cs="Times New Roman"/>
          <w:sz w:val="28"/>
          <w:szCs w:val="28"/>
        </w:rPr>
        <w:t xml:space="preserve"> Младши прокурор Т</w:t>
      </w:r>
      <w:r w:rsidR="00AA2184">
        <w:rPr>
          <w:rFonts w:ascii="Times New Roman" w:hAnsi="Times New Roman" w:cs="Times New Roman"/>
          <w:sz w:val="28"/>
          <w:szCs w:val="28"/>
        </w:rPr>
        <w:t>.</w:t>
      </w:r>
      <w:bookmarkStart w:id="4" w:name="_GoBack"/>
      <w:bookmarkEnd w:id="4"/>
      <w:r w:rsidRPr="009236DA">
        <w:rPr>
          <w:rFonts w:ascii="Times New Roman" w:hAnsi="Times New Roman" w:cs="Times New Roman"/>
          <w:sz w:val="28"/>
          <w:szCs w:val="28"/>
        </w:rPr>
        <w:t xml:space="preserve"> е встъпил в длъжност на 04.07.2022г. </w:t>
      </w:r>
    </w:p>
    <w:p w:rsidR="009236DA" w:rsidRPr="009236DA" w:rsidRDefault="009236DA" w:rsidP="009236DA">
      <w:pPr>
        <w:spacing w:after="0" w:line="240" w:lineRule="auto"/>
        <w:ind w:right="-1" w:firstLine="709"/>
        <w:jc w:val="both"/>
        <w:rPr>
          <w:rFonts w:ascii="Times New Roman" w:hAnsi="Times New Roman" w:cs="Times New Roman"/>
          <w:sz w:val="28"/>
          <w:szCs w:val="28"/>
        </w:rPr>
      </w:pPr>
    </w:p>
    <w:tbl>
      <w:tblPr>
        <w:tblW w:w="5069" w:type="pct"/>
        <w:jc w:val="center"/>
        <w:tblInd w:w="-70" w:type="dxa"/>
        <w:tblCellMar>
          <w:left w:w="70" w:type="dxa"/>
          <w:right w:w="70" w:type="dxa"/>
        </w:tblCellMar>
        <w:tblLook w:val="04A0" w:firstRow="1" w:lastRow="0" w:firstColumn="1" w:lastColumn="0" w:noHBand="0" w:noVBand="1"/>
      </w:tblPr>
      <w:tblGrid>
        <w:gridCol w:w="1788"/>
        <w:gridCol w:w="1535"/>
        <w:gridCol w:w="1405"/>
        <w:gridCol w:w="1208"/>
        <w:gridCol w:w="710"/>
        <w:gridCol w:w="2691"/>
      </w:tblGrid>
      <w:tr w:rsidR="009236DA" w:rsidRPr="009236DA" w:rsidTr="00D37CF3">
        <w:trPr>
          <w:trHeight w:val="610"/>
          <w:jc w:val="center"/>
        </w:trPr>
        <w:tc>
          <w:tcPr>
            <w:tcW w:w="958" w:type="pct"/>
            <w:vMerge w:val="restart"/>
            <w:tcBorders>
              <w:top w:val="single" w:sz="4" w:space="0" w:color="auto"/>
              <w:left w:val="single" w:sz="4" w:space="0" w:color="auto"/>
              <w:bottom w:val="single" w:sz="4" w:space="0" w:color="auto"/>
              <w:right w:val="single" w:sz="4" w:space="0" w:color="auto"/>
            </w:tcBorders>
            <w:vAlign w:val="center"/>
            <w:hideMark/>
          </w:tcPr>
          <w:p w:rsidR="009236DA" w:rsidRPr="009236DA" w:rsidRDefault="009236DA" w:rsidP="009236DA">
            <w:pPr>
              <w:spacing w:after="0" w:line="240" w:lineRule="auto"/>
              <w:ind w:left="196"/>
              <w:jc w:val="center"/>
              <w:rPr>
                <w:rFonts w:ascii="Times New Roman" w:eastAsia="Times New Roman" w:hAnsi="Times New Roman" w:cs="Times New Roman"/>
                <w:b/>
                <w:bCs/>
                <w:sz w:val="24"/>
                <w:szCs w:val="24"/>
                <w:lang w:eastAsia="en-US"/>
              </w:rPr>
            </w:pPr>
            <w:r w:rsidRPr="009236DA">
              <w:rPr>
                <w:rFonts w:ascii="Times New Roman" w:eastAsia="Times New Roman" w:hAnsi="Times New Roman" w:cs="Times New Roman"/>
                <w:b/>
                <w:bCs/>
                <w:sz w:val="24"/>
                <w:szCs w:val="24"/>
                <w:lang w:eastAsia="en-US"/>
              </w:rPr>
              <w:lastRenderedPageBreak/>
              <w:t>Съдебен район на       Окръжна прокуратура Враца</w:t>
            </w:r>
          </w:p>
        </w:tc>
        <w:tc>
          <w:tcPr>
            <w:tcW w:w="822" w:type="pct"/>
            <w:vMerge w:val="restart"/>
            <w:tcBorders>
              <w:top w:val="single" w:sz="4" w:space="0" w:color="auto"/>
              <w:left w:val="nil"/>
              <w:bottom w:val="single" w:sz="4" w:space="0" w:color="auto"/>
              <w:right w:val="single" w:sz="4" w:space="0" w:color="auto"/>
            </w:tcBorders>
            <w:vAlign w:val="center"/>
            <w:hideMark/>
          </w:tcPr>
          <w:p w:rsidR="009236DA" w:rsidRPr="009236DA" w:rsidRDefault="009236DA" w:rsidP="009236DA">
            <w:pPr>
              <w:spacing w:after="0" w:line="240" w:lineRule="auto"/>
              <w:jc w:val="center"/>
              <w:rPr>
                <w:rFonts w:ascii="Times New Roman" w:eastAsia="Times New Roman" w:hAnsi="Times New Roman" w:cs="Times New Roman"/>
                <w:b/>
                <w:bCs/>
                <w:sz w:val="24"/>
                <w:szCs w:val="24"/>
                <w:lang w:eastAsia="en-US"/>
              </w:rPr>
            </w:pPr>
            <w:r w:rsidRPr="009236DA">
              <w:rPr>
                <w:rFonts w:ascii="Times New Roman" w:eastAsia="Times New Roman" w:hAnsi="Times New Roman" w:cs="Times New Roman"/>
                <w:b/>
                <w:bCs/>
                <w:sz w:val="24"/>
                <w:szCs w:val="24"/>
                <w:lang w:eastAsia="en-US"/>
              </w:rPr>
              <w:t>Окръжна прокуратура и районна прокуратура /ТО/</w:t>
            </w:r>
          </w:p>
          <w:p w:rsidR="009236DA" w:rsidRPr="009236DA" w:rsidRDefault="009236DA" w:rsidP="009236DA">
            <w:pPr>
              <w:spacing w:after="0" w:line="240" w:lineRule="auto"/>
              <w:jc w:val="center"/>
              <w:rPr>
                <w:rFonts w:ascii="Times New Roman" w:eastAsia="Times New Roman" w:hAnsi="Times New Roman" w:cs="Times New Roman"/>
                <w:b/>
                <w:bCs/>
                <w:sz w:val="24"/>
                <w:szCs w:val="24"/>
                <w:lang w:eastAsia="en-US"/>
              </w:rPr>
            </w:pPr>
          </w:p>
        </w:tc>
        <w:tc>
          <w:tcPr>
            <w:tcW w:w="752" w:type="pct"/>
            <w:vMerge w:val="restart"/>
            <w:tcBorders>
              <w:top w:val="single" w:sz="4" w:space="0" w:color="auto"/>
              <w:left w:val="nil"/>
              <w:bottom w:val="single" w:sz="4" w:space="0" w:color="auto"/>
              <w:right w:val="single" w:sz="4" w:space="0" w:color="auto"/>
            </w:tcBorders>
            <w:vAlign w:val="center"/>
            <w:hideMark/>
          </w:tcPr>
          <w:p w:rsidR="009236DA" w:rsidRPr="009236DA" w:rsidRDefault="009236DA" w:rsidP="009236DA">
            <w:pPr>
              <w:spacing w:after="0" w:line="240" w:lineRule="auto"/>
              <w:ind w:firstLine="38"/>
              <w:jc w:val="center"/>
              <w:rPr>
                <w:rFonts w:ascii="Times New Roman" w:eastAsia="Times New Roman" w:hAnsi="Times New Roman" w:cs="Times New Roman"/>
                <w:b/>
                <w:bCs/>
                <w:sz w:val="24"/>
                <w:szCs w:val="24"/>
                <w:lang w:eastAsia="en-US"/>
              </w:rPr>
            </w:pPr>
            <w:r w:rsidRPr="009236DA">
              <w:rPr>
                <w:rFonts w:ascii="Times New Roman" w:eastAsia="Times New Roman" w:hAnsi="Times New Roman" w:cs="Times New Roman"/>
                <w:b/>
                <w:bCs/>
                <w:sz w:val="24"/>
                <w:szCs w:val="24"/>
                <w:lang w:eastAsia="en-US"/>
              </w:rPr>
              <w:t>Щатни бройки за магистрати</w:t>
            </w:r>
          </w:p>
        </w:tc>
        <w:tc>
          <w:tcPr>
            <w:tcW w:w="647" w:type="pct"/>
            <w:vMerge w:val="restart"/>
            <w:tcBorders>
              <w:top w:val="single" w:sz="4" w:space="0" w:color="auto"/>
              <w:left w:val="nil"/>
              <w:bottom w:val="single" w:sz="4" w:space="0" w:color="auto"/>
              <w:right w:val="single" w:sz="4" w:space="0" w:color="auto"/>
            </w:tcBorders>
            <w:vAlign w:val="center"/>
            <w:hideMark/>
          </w:tcPr>
          <w:p w:rsidR="009236DA" w:rsidRPr="009236DA" w:rsidRDefault="009236DA" w:rsidP="009236DA">
            <w:pPr>
              <w:spacing w:after="0" w:line="240" w:lineRule="auto"/>
              <w:jc w:val="center"/>
              <w:rPr>
                <w:rFonts w:ascii="Times New Roman" w:eastAsia="Times New Roman" w:hAnsi="Times New Roman" w:cs="Times New Roman"/>
                <w:b/>
                <w:bCs/>
                <w:sz w:val="24"/>
                <w:szCs w:val="24"/>
                <w:lang w:eastAsia="en-US"/>
              </w:rPr>
            </w:pPr>
            <w:r w:rsidRPr="009236DA">
              <w:rPr>
                <w:rFonts w:ascii="Times New Roman" w:eastAsia="Times New Roman" w:hAnsi="Times New Roman" w:cs="Times New Roman"/>
                <w:b/>
                <w:bCs/>
                <w:sz w:val="24"/>
                <w:szCs w:val="24"/>
                <w:lang w:eastAsia="en-US"/>
              </w:rPr>
              <w:t xml:space="preserve">Реално заети </w:t>
            </w:r>
          </w:p>
        </w:tc>
        <w:tc>
          <w:tcPr>
            <w:tcW w:w="1821" w:type="pct"/>
            <w:gridSpan w:val="2"/>
            <w:tcBorders>
              <w:top w:val="single" w:sz="4" w:space="0" w:color="auto"/>
              <w:left w:val="nil"/>
              <w:bottom w:val="single" w:sz="4" w:space="0" w:color="auto"/>
              <w:right w:val="single" w:sz="4" w:space="0" w:color="auto"/>
            </w:tcBorders>
          </w:tcPr>
          <w:p w:rsidR="009236DA" w:rsidRPr="009236DA" w:rsidRDefault="009236DA" w:rsidP="009236DA">
            <w:pPr>
              <w:spacing w:after="0" w:line="240" w:lineRule="auto"/>
              <w:jc w:val="center"/>
              <w:rPr>
                <w:rFonts w:ascii="Times New Roman" w:eastAsia="Times New Roman" w:hAnsi="Times New Roman" w:cs="Times New Roman"/>
                <w:b/>
                <w:bCs/>
                <w:sz w:val="24"/>
                <w:szCs w:val="24"/>
                <w:lang w:eastAsia="en-US"/>
              </w:rPr>
            </w:pPr>
          </w:p>
          <w:p w:rsidR="009236DA" w:rsidRPr="009236DA" w:rsidRDefault="009236DA" w:rsidP="009236DA">
            <w:pPr>
              <w:spacing w:after="0" w:line="240" w:lineRule="auto"/>
              <w:jc w:val="center"/>
              <w:rPr>
                <w:rFonts w:ascii="Times New Roman" w:eastAsia="Times New Roman" w:hAnsi="Times New Roman" w:cs="Times New Roman"/>
                <w:b/>
                <w:bCs/>
                <w:sz w:val="24"/>
                <w:szCs w:val="24"/>
                <w:lang w:eastAsia="en-US"/>
              </w:rPr>
            </w:pPr>
            <w:r w:rsidRPr="009236DA">
              <w:rPr>
                <w:rFonts w:ascii="Times New Roman" w:eastAsia="Times New Roman" w:hAnsi="Times New Roman" w:cs="Times New Roman"/>
                <w:b/>
                <w:bCs/>
                <w:sz w:val="24"/>
                <w:szCs w:val="24"/>
                <w:lang w:eastAsia="en-US"/>
              </w:rPr>
              <w:t>Свободни щатове</w:t>
            </w:r>
          </w:p>
        </w:tc>
      </w:tr>
      <w:tr w:rsidR="009236DA" w:rsidRPr="009236DA" w:rsidTr="00D37CF3">
        <w:trPr>
          <w:trHeight w:val="86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36DA" w:rsidRPr="009236DA" w:rsidRDefault="009236DA" w:rsidP="009236DA">
            <w:pPr>
              <w:spacing w:after="0" w:line="240" w:lineRule="auto"/>
              <w:rPr>
                <w:rFonts w:ascii="Times New Roman" w:eastAsia="Times New Roman" w:hAnsi="Times New Roman" w:cs="Times New Roman"/>
                <w:b/>
                <w:bCs/>
                <w:sz w:val="24"/>
                <w:szCs w:val="24"/>
                <w:lang w:eastAsia="en-US"/>
              </w:rPr>
            </w:pPr>
          </w:p>
        </w:tc>
        <w:tc>
          <w:tcPr>
            <w:tcW w:w="822" w:type="pct"/>
            <w:vMerge/>
            <w:tcBorders>
              <w:top w:val="single" w:sz="4" w:space="0" w:color="auto"/>
              <w:left w:val="nil"/>
              <w:bottom w:val="single" w:sz="4" w:space="0" w:color="auto"/>
              <w:right w:val="single" w:sz="4" w:space="0" w:color="auto"/>
            </w:tcBorders>
            <w:vAlign w:val="center"/>
            <w:hideMark/>
          </w:tcPr>
          <w:p w:rsidR="009236DA" w:rsidRPr="009236DA" w:rsidRDefault="009236DA" w:rsidP="009236DA">
            <w:pPr>
              <w:spacing w:after="0" w:line="240" w:lineRule="auto"/>
              <w:rPr>
                <w:rFonts w:ascii="Times New Roman" w:eastAsia="Times New Roman" w:hAnsi="Times New Roman" w:cs="Times New Roman"/>
                <w:b/>
                <w:bCs/>
                <w:sz w:val="24"/>
                <w:szCs w:val="24"/>
                <w:lang w:eastAsia="en-US"/>
              </w:rPr>
            </w:pPr>
          </w:p>
        </w:tc>
        <w:tc>
          <w:tcPr>
            <w:tcW w:w="752" w:type="pct"/>
            <w:vMerge/>
            <w:tcBorders>
              <w:top w:val="single" w:sz="4" w:space="0" w:color="auto"/>
              <w:left w:val="nil"/>
              <w:bottom w:val="single" w:sz="4" w:space="0" w:color="auto"/>
              <w:right w:val="single" w:sz="4" w:space="0" w:color="auto"/>
            </w:tcBorders>
            <w:vAlign w:val="center"/>
            <w:hideMark/>
          </w:tcPr>
          <w:p w:rsidR="009236DA" w:rsidRPr="009236DA" w:rsidRDefault="009236DA" w:rsidP="009236DA">
            <w:pPr>
              <w:spacing w:after="0" w:line="240" w:lineRule="auto"/>
              <w:rPr>
                <w:rFonts w:ascii="Times New Roman" w:eastAsia="Times New Roman" w:hAnsi="Times New Roman" w:cs="Times New Roman"/>
                <w:b/>
                <w:bCs/>
                <w:sz w:val="24"/>
                <w:szCs w:val="24"/>
                <w:lang w:eastAsia="en-US"/>
              </w:rPr>
            </w:pPr>
          </w:p>
        </w:tc>
        <w:tc>
          <w:tcPr>
            <w:tcW w:w="647" w:type="pct"/>
            <w:vMerge/>
            <w:tcBorders>
              <w:top w:val="single" w:sz="4" w:space="0" w:color="auto"/>
              <w:left w:val="nil"/>
              <w:bottom w:val="single" w:sz="4" w:space="0" w:color="auto"/>
              <w:right w:val="single" w:sz="4" w:space="0" w:color="auto"/>
            </w:tcBorders>
            <w:vAlign w:val="center"/>
            <w:hideMark/>
          </w:tcPr>
          <w:p w:rsidR="009236DA" w:rsidRPr="009236DA" w:rsidRDefault="009236DA" w:rsidP="009236DA">
            <w:pPr>
              <w:spacing w:after="0" w:line="240" w:lineRule="auto"/>
              <w:rPr>
                <w:rFonts w:ascii="Times New Roman" w:eastAsia="Times New Roman" w:hAnsi="Times New Roman" w:cs="Times New Roman"/>
                <w:b/>
                <w:bCs/>
                <w:sz w:val="24"/>
                <w:szCs w:val="24"/>
                <w:lang w:eastAsia="en-US"/>
              </w:rPr>
            </w:pPr>
          </w:p>
        </w:tc>
        <w:tc>
          <w:tcPr>
            <w:tcW w:w="380" w:type="pct"/>
            <w:tcBorders>
              <w:top w:val="single" w:sz="4" w:space="0" w:color="auto"/>
              <w:left w:val="nil"/>
              <w:bottom w:val="single" w:sz="4" w:space="0" w:color="auto"/>
              <w:right w:val="single" w:sz="4" w:space="0" w:color="auto"/>
            </w:tcBorders>
            <w:hideMark/>
          </w:tcPr>
          <w:p w:rsidR="009236DA" w:rsidRPr="009236DA" w:rsidRDefault="009236DA" w:rsidP="009236DA">
            <w:pPr>
              <w:spacing w:after="0" w:line="240" w:lineRule="auto"/>
              <w:jc w:val="center"/>
              <w:rPr>
                <w:rFonts w:ascii="Times New Roman" w:eastAsia="Times New Roman" w:hAnsi="Times New Roman" w:cs="Times New Roman"/>
                <w:b/>
                <w:bCs/>
                <w:sz w:val="24"/>
                <w:szCs w:val="24"/>
                <w:lang w:eastAsia="en-US"/>
              </w:rPr>
            </w:pPr>
            <w:r w:rsidRPr="009236DA">
              <w:rPr>
                <w:rFonts w:ascii="Times New Roman" w:eastAsia="Times New Roman" w:hAnsi="Times New Roman" w:cs="Times New Roman"/>
                <w:b/>
                <w:bCs/>
                <w:sz w:val="24"/>
                <w:szCs w:val="24"/>
                <w:lang w:eastAsia="en-US"/>
              </w:rPr>
              <w:t>брой</w:t>
            </w:r>
          </w:p>
        </w:tc>
        <w:tc>
          <w:tcPr>
            <w:tcW w:w="1441" w:type="pct"/>
            <w:tcBorders>
              <w:top w:val="single" w:sz="4" w:space="0" w:color="auto"/>
              <w:left w:val="nil"/>
              <w:bottom w:val="single" w:sz="4" w:space="0" w:color="auto"/>
              <w:right w:val="single" w:sz="4" w:space="0" w:color="auto"/>
            </w:tcBorders>
            <w:hideMark/>
          </w:tcPr>
          <w:p w:rsidR="009236DA" w:rsidRPr="009236DA" w:rsidRDefault="009236DA" w:rsidP="009236DA">
            <w:pPr>
              <w:spacing w:after="0" w:line="240" w:lineRule="auto"/>
              <w:jc w:val="center"/>
              <w:rPr>
                <w:rFonts w:ascii="Times New Roman" w:eastAsia="Times New Roman" w:hAnsi="Times New Roman" w:cs="Times New Roman"/>
                <w:b/>
                <w:bCs/>
                <w:sz w:val="24"/>
                <w:szCs w:val="24"/>
                <w:lang w:eastAsia="en-US"/>
              </w:rPr>
            </w:pPr>
            <w:r w:rsidRPr="009236DA">
              <w:rPr>
                <w:rFonts w:ascii="Times New Roman" w:eastAsia="Times New Roman" w:hAnsi="Times New Roman" w:cs="Times New Roman"/>
                <w:b/>
                <w:bCs/>
                <w:sz w:val="24"/>
                <w:szCs w:val="24"/>
                <w:lang w:eastAsia="en-US"/>
              </w:rPr>
              <w:t>длъжност</w:t>
            </w:r>
          </w:p>
        </w:tc>
      </w:tr>
      <w:tr w:rsidR="009236DA" w:rsidRPr="009236DA" w:rsidTr="00D37CF3">
        <w:trPr>
          <w:cantSplit/>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36DA" w:rsidRPr="009236DA" w:rsidRDefault="009236DA" w:rsidP="009236DA">
            <w:pPr>
              <w:spacing w:after="0" w:line="240" w:lineRule="auto"/>
              <w:rPr>
                <w:rFonts w:ascii="Times New Roman" w:eastAsia="Times New Roman" w:hAnsi="Times New Roman" w:cs="Times New Roman"/>
                <w:b/>
                <w:bCs/>
                <w:sz w:val="24"/>
                <w:szCs w:val="24"/>
                <w:lang w:eastAsia="en-US"/>
              </w:rPr>
            </w:pPr>
          </w:p>
        </w:tc>
        <w:tc>
          <w:tcPr>
            <w:tcW w:w="822" w:type="pct"/>
            <w:tcBorders>
              <w:top w:val="nil"/>
              <w:left w:val="nil"/>
              <w:bottom w:val="single" w:sz="4" w:space="0" w:color="auto"/>
              <w:right w:val="single" w:sz="4" w:space="0" w:color="auto"/>
            </w:tcBorders>
          </w:tcPr>
          <w:p w:rsidR="009236DA" w:rsidRPr="009236DA" w:rsidRDefault="009236DA" w:rsidP="009236DA">
            <w:pPr>
              <w:spacing w:after="0" w:line="240" w:lineRule="auto"/>
              <w:ind w:hanging="8"/>
              <w:rPr>
                <w:rFonts w:ascii="Times New Roman" w:eastAsia="Times New Roman" w:hAnsi="Times New Roman" w:cs="Times New Roman"/>
                <w:sz w:val="24"/>
                <w:szCs w:val="24"/>
                <w:lang w:eastAsia="en-US"/>
              </w:rPr>
            </w:pPr>
            <w:r w:rsidRPr="009236DA">
              <w:rPr>
                <w:rFonts w:ascii="Times New Roman" w:eastAsia="Times New Roman" w:hAnsi="Times New Roman" w:cs="Times New Roman"/>
                <w:sz w:val="24"/>
                <w:szCs w:val="24"/>
                <w:lang w:eastAsia="en-US"/>
              </w:rPr>
              <w:t>ОП Враца</w:t>
            </w:r>
          </w:p>
          <w:p w:rsidR="009236DA" w:rsidRPr="009236DA" w:rsidRDefault="009236DA" w:rsidP="009236DA">
            <w:pPr>
              <w:spacing w:after="0" w:line="240" w:lineRule="auto"/>
              <w:ind w:hanging="8"/>
              <w:rPr>
                <w:rFonts w:ascii="Times New Roman" w:eastAsia="Times New Roman" w:hAnsi="Times New Roman" w:cs="Times New Roman"/>
                <w:sz w:val="24"/>
                <w:szCs w:val="24"/>
                <w:lang w:eastAsia="en-US"/>
              </w:rPr>
            </w:pPr>
          </w:p>
        </w:tc>
        <w:tc>
          <w:tcPr>
            <w:tcW w:w="752" w:type="pct"/>
            <w:tcBorders>
              <w:top w:val="nil"/>
              <w:left w:val="nil"/>
              <w:bottom w:val="single" w:sz="4" w:space="0" w:color="auto"/>
              <w:right w:val="single" w:sz="4" w:space="0" w:color="auto"/>
            </w:tcBorders>
            <w:hideMark/>
          </w:tcPr>
          <w:p w:rsidR="009236DA" w:rsidRPr="009236DA" w:rsidRDefault="009236DA" w:rsidP="009236DA">
            <w:pPr>
              <w:spacing w:after="0" w:line="240" w:lineRule="auto"/>
              <w:rPr>
                <w:rFonts w:ascii="Times New Roman" w:eastAsia="Times New Roman" w:hAnsi="Times New Roman" w:cs="Times New Roman"/>
                <w:sz w:val="24"/>
                <w:szCs w:val="24"/>
                <w:lang w:val="en-US" w:eastAsia="en-US"/>
              </w:rPr>
            </w:pPr>
            <w:r w:rsidRPr="009236DA">
              <w:rPr>
                <w:rFonts w:ascii="Times New Roman" w:eastAsia="Times New Roman" w:hAnsi="Times New Roman" w:cs="Times New Roman"/>
                <w:sz w:val="24"/>
                <w:szCs w:val="24"/>
                <w:lang w:eastAsia="en-US"/>
              </w:rPr>
              <w:t>13</w:t>
            </w:r>
          </w:p>
        </w:tc>
        <w:tc>
          <w:tcPr>
            <w:tcW w:w="647" w:type="pct"/>
            <w:tcBorders>
              <w:top w:val="nil"/>
              <w:left w:val="nil"/>
              <w:bottom w:val="single" w:sz="4" w:space="0" w:color="auto"/>
              <w:right w:val="single" w:sz="4" w:space="0" w:color="auto"/>
            </w:tcBorders>
            <w:hideMark/>
          </w:tcPr>
          <w:p w:rsidR="009236DA" w:rsidRPr="009236DA" w:rsidRDefault="009236DA" w:rsidP="009236DA">
            <w:pPr>
              <w:spacing w:after="0" w:line="240" w:lineRule="auto"/>
              <w:rPr>
                <w:rFonts w:ascii="Times New Roman" w:eastAsia="Times New Roman" w:hAnsi="Times New Roman" w:cs="Times New Roman"/>
                <w:sz w:val="24"/>
                <w:szCs w:val="24"/>
                <w:lang w:val="en-US" w:eastAsia="en-US"/>
              </w:rPr>
            </w:pPr>
            <w:r w:rsidRPr="009236DA">
              <w:rPr>
                <w:rFonts w:ascii="Times New Roman" w:eastAsia="Times New Roman" w:hAnsi="Times New Roman" w:cs="Times New Roman"/>
                <w:sz w:val="24"/>
                <w:szCs w:val="24"/>
                <w:lang w:val="en-US" w:eastAsia="en-US"/>
              </w:rPr>
              <w:t>11</w:t>
            </w:r>
          </w:p>
        </w:tc>
        <w:tc>
          <w:tcPr>
            <w:tcW w:w="380" w:type="pct"/>
            <w:tcBorders>
              <w:top w:val="nil"/>
              <w:left w:val="nil"/>
              <w:bottom w:val="single" w:sz="4" w:space="0" w:color="auto"/>
              <w:right w:val="single" w:sz="4" w:space="0" w:color="auto"/>
            </w:tcBorders>
            <w:hideMark/>
          </w:tcPr>
          <w:p w:rsidR="009236DA" w:rsidRPr="009236DA" w:rsidRDefault="009236DA" w:rsidP="009236DA">
            <w:pPr>
              <w:spacing w:after="0" w:line="240" w:lineRule="auto"/>
              <w:rPr>
                <w:rFonts w:ascii="Times New Roman" w:eastAsia="Times New Roman" w:hAnsi="Times New Roman" w:cs="Times New Roman"/>
                <w:sz w:val="24"/>
                <w:szCs w:val="24"/>
                <w:lang w:eastAsia="en-US"/>
              </w:rPr>
            </w:pPr>
            <w:r w:rsidRPr="009236DA">
              <w:rPr>
                <w:rFonts w:ascii="Times New Roman" w:eastAsia="Times New Roman" w:hAnsi="Times New Roman" w:cs="Times New Roman"/>
                <w:sz w:val="24"/>
                <w:szCs w:val="24"/>
                <w:lang w:eastAsia="en-US"/>
              </w:rPr>
              <w:t>2</w:t>
            </w:r>
          </w:p>
        </w:tc>
        <w:tc>
          <w:tcPr>
            <w:tcW w:w="1441" w:type="pct"/>
            <w:tcBorders>
              <w:top w:val="nil"/>
              <w:left w:val="nil"/>
              <w:bottom w:val="single" w:sz="4" w:space="0" w:color="auto"/>
              <w:right w:val="single" w:sz="4" w:space="0" w:color="auto"/>
            </w:tcBorders>
          </w:tcPr>
          <w:p w:rsidR="009236DA" w:rsidRPr="009236DA" w:rsidRDefault="009236DA" w:rsidP="009236DA">
            <w:pPr>
              <w:spacing w:after="0" w:line="240" w:lineRule="auto"/>
              <w:rPr>
                <w:rFonts w:ascii="Times New Roman" w:eastAsia="Times New Roman" w:hAnsi="Times New Roman" w:cs="Times New Roman"/>
                <w:sz w:val="24"/>
                <w:szCs w:val="24"/>
                <w:lang w:eastAsia="en-US"/>
              </w:rPr>
            </w:pPr>
            <w:r w:rsidRPr="009236DA">
              <w:rPr>
                <w:rFonts w:ascii="Times New Roman" w:eastAsia="Times New Roman" w:hAnsi="Times New Roman" w:cs="Times New Roman"/>
                <w:sz w:val="24"/>
                <w:szCs w:val="24"/>
                <w:lang w:eastAsia="en-US"/>
              </w:rPr>
              <w:t>прокурор</w:t>
            </w:r>
          </w:p>
        </w:tc>
      </w:tr>
      <w:tr w:rsidR="009236DA" w:rsidRPr="009236DA" w:rsidTr="00D37CF3">
        <w:trPr>
          <w:cantSplit/>
          <w:trHeight w:val="5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36DA" w:rsidRPr="009236DA" w:rsidRDefault="009236DA" w:rsidP="009236DA">
            <w:pPr>
              <w:spacing w:after="0" w:line="240" w:lineRule="auto"/>
              <w:rPr>
                <w:rFonts w:ascii="Times New Roman" w:eastAsia="Times New Roman" w:hAnsi="Times New Roman" w:cs="Times New Roman"/>
                <w:b/>
                <w:bCs/>
                <w:sz w:val="24"/>
                <w:szCs w:val="24"/>
                <w:lang w:eastAsia="en-US"/>
              </w:rPr>
            </w:pPr>
          </w:p>
        </w:tc>
        <w:tc>
          <w:tcPr>
            <w:tcW w:w="822" w:type="pct"/>
            <w:tcBorders>
              <w:top w:val="nil"/>
              <w:left w:val="nil"/>
              <w:bottom w:val="single" w:sz="4" w:space="0" w:color="auto"/>
              <w:right w:val="single" w:sz="4" w:space="0" w:color="auto"/>
            </w:tcBorders>
          </w:tcPr>
          <w:p w:rsidR="009236DA" w:rsidRPr="009236DA" w:rsidRDefault="009236DA" w:rsidP="009236DA">
            <w:pPr>
              <w:spacing w:after="0" w:line="240" w:lineRule="auto"/>
              <w:ind w:hanging="8"/>
              <w:rPr>
                <w:rFonts w:ascii="Times New Roman" w:eastAsia="Times New Roman" w:hAnsi="Times New Roman" w:cs="Times New Roman"/>
                <w:sz w:val="24"/>
                <w:szCs w:val="24"/>
                <w:lang w:eastAsia="en-US"/>
              </w:rPr>
            </w:pPr>
            <w:proofErr w:type="spellStart"/>
            <w:r w:rsidRPr="009236DA">
              <w:rPr>
                <w:rFonts w:ascii="Times New Roman" w:eastAsia="Times New Roman" w:hAnsi="Times New Roman" w:cs="Times New Roman"/>
                <w:sz w:val="24"/>
                <w:szCs w:val="24"/>
                <w:lang w:eastAsia="en-US"/>
              </w:rPr>
              <w:t>ОСлО</w:t>
            </w:r>
            <w:proofErr w:type="spellEnd"/>
            <w:r w:rsidRPr="009236DA">
              <w:rPr>
                <w:rFonts w:ascii="Times New Roman" w:eastAsia="Times New Roman" w:hAnsi="Times New Roman" w:cs="Times New Roman"/>
                <w:sz w:val="24"/>
                <w:szCs w:val="24"/>
                <w:lang w:eastAsia="en-US"/>
              </w:rPr>
              <w:t xml:space="preserve"> Враца</w:t>
            </w:r>
          </w:p>
        </w:tc>
        <w:tc>
          <w:tcPr>
            <w:tcW w:w="752" w:type="pct"/>
            <w:tcBorders>
              <w:top w:val="nil"/>
              <w:left w:val="nil"/>
              <w:bottom w:val="single" w:sz="4" w:space="0" w:color="auto"/>
              <w:right w:val="single" w:sz="4" w:space="0" w:color="auto"/>
            </w:tcBorders>
            <w:hideMark/>
          </w:tcPr>
          <w:p w:rsidR="009236DA" w:rsidRPr="009236DA" w:rsidRDefault="009236DA" w:rsidP="009236DA">
            <w:pPr>
              <w:spacing w:after="0" w:line="240" w:lineRule="auto"/>
              <w:rPr>
                <w:rFonts w:ascii="Times New Roman" w:eastAsia="Times New Roman" w:hAnsi="Times New Roman" w:cs="Times New Roman"/>
                <w:sz w:val="24"/>
                <w:szCs w:val="24"/>
                <w:lang w:eastAsia="en-US"/>
              </w:rPr>
            </w:pPr>
            <w:r w:rsidRPr="009236DA">
              <w:rPr>
                <w:rFonts w:ascii="Times New Roman" w:eastAsia="Times New Roman" w:hAnsi="Times New Roman" w:cs="Times New Roman"/>
                <w:sz w:val="24"/>
                <w:szCs w:val="24"/>
                <w:lang w:eastAsia="en-US"/>
              </w:rPr>
              <w:t>12</w:t>
            </w:r>
          </w:p>
          <w:p w:rsidR="009236DA" w:rsidRPr="009236DA" w:rsidRDefault="009236DA" w:rsidP="009236DA">
            <w:pPr>
              <w:spacing w:after="0" w:line="240" w:lineRule="auto"/>
              <w:rPr>
                <w:rFonts w:ascii="Times New Roman" w:eastAsia="Times New Roman" w:hAnsi="Times New Roman" w:cs="Times New Roman"/>
                <w:sz w:val="24"/>
                <w:szCs w:val="24"/>
                <w:lang w:eastAsia="en-US"/>
              </w:rPr>
            </w:pPr>
          </w:p>
        </w:tc>
        <w:tc>
          <w:tcPr>
            <w:tcW w:w="647" w:type="pct"/>
            <w:tcBorders>
              <w:top w:val="nil"/>
              <w:left w:val="nil"/>
              <w:bottom w:val="single" w:sz="4" w:space="0" w:color="auto"/>
              <w:right w:val="single" w:sz="4" w:space="0" w:color="auto"/>
            </w:tcBorders>
            <w:hideMark/>
          </w:tcPr>
          <w:p w:rsidR="009236DA" w:rsidRPr="009236DA" w:rsidRDefault="009236DA" w:rsidP="009236DA">
            <w:pPr>
              <w:spacing w:after="0" w:line="240" w:lineRule="auto"/>
              <w:rPr>
                <w:rFonts w:ascii="Times New Roman" w:eastAsia="Times New Roman" w:hAnsi="Times New Roman" w:cs="Times New Roman"/>
                <w:sz w:val="24"/>
                <w:szCs w:val="24"/>
                <w:lang w:eastAsia="en-US"/>
              </w:rPr>
            </w:pPr>
            <w:r w:rsidRPr="009236DA">
              <w:rPr>
                <w:rFonts w:ascii="Times New Roman" w:eastAsia="Times New Roman" w:hAnsi="Times New Roman" w:cs="Times New Roman"/>
                <w:sz w:val="24"/>
                <w:szCs w:val="24"/>
                <w:lang w:eastAsia="en-US"/>
              </w:rPr>
              <w:t>12</w:t>
            </w:r>
          </w:p>
        </w:tc>
        <w:tc>
          <w:tcPr>
            <w:tcW w:w="380" w:type="pct"/>
            <w:tcBorders>
              <w:top w:val="nil"/>
              <w:left w:val="nil"/>
              <w:bottom w:val="single" w:sz="4" w:space="0" w:color="auto"/>
              <w:right w:val="single" w:sz="4" w:space="0" w:color="auto"/>
            </w:tcBorders>
            <w:hideMark/>
          </w:tcPr>
          <w:p w:rsidR="009236DA" w:rsidRPr="009236DA" w:rsidRDefault="009236DA" w:rsidP="009236DA">
            <w:pPr>
              <w:spacing w:after="0" w:line="240" w:lineRule="auto"/>
              <w:rPr>
                <w:rFonts w:ascii="Times New Roman" w:eastAsia="Times New Roman" w:hAnsi="Times New Roman" w:cs="Times New Roman"/>
                <w:sz w:val="24"/>
                <w:szCs w:val="24"/>
                <w:lang w:eastAsia="en-US"/>
              </w:rPr>
            </w:pPr>
            <w:r w:rsidRPr="009236DA">
              <w:rPr>
                <w:rFonts w:ascii="Times New Roman" w:eastAsia="Times New Roman" w:hAnsi="Times New Roman" w:cs="Times New Roman"/>
                <w:sz w:val="24"/>
                <w:szCs w:val="24"/>
                <w:lang w:eastAsia="en-US"/>
              </w:rPr>
              <w:t>0</w:t>
            </w:r>
          </w:p>
        </w:tc>
        <w:tc>
          <w:tcPr>
            <w:tcW w:w="1441" w:type="pct"/>
            <w:tcBorders>
              <w:top w:val="nil"/>
              <w:left w:val="nil"/>
              <w:bottom w:val="single" w:sz="4" w:space="0" w:color="auto"/>
              <w:right w:val="single" w:sz="4" w:space="0" w:color="auto"/>
            </w:tcBorders>
          </w:tcPr>
          <w:p w:rsidR="009236DA" w:rsidRPr="009236DA" w:rsidRDefault="009236DA" w:rsidP="009236DA">
            <w:pPr>
              <w:spacing w:after="0" w:line="240" w:lineRule="auto"/>
              <w:rPr>
                <w:rFonts w:ascii="Times New Roman" w:eastAsia="Times New Roman" w:hAnsi="Times New Roman" w:cs="Times New Roman"/>
                <w:sz w:val="24"/>
                <w:szCs w:val="24"/>
                <w:lang w:eastAsia="en-US"/>
              </w:rPr>
            </w:pPr>
          </w:p>
        </w:tc>
      </w:tr>
      <w:tr w:rsidR="009236DA" w:rsidRPr="009236DA" w:rsidTr="00D37CF3">
        <w:trPr>
          <w:cantSplit/>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36DA" w:rsidRPr="009236DA" w:rsidRDefault="009236DA" w:rsidP="009236DA">
            <w:pPr>
              <w:spacing w:after="0" w:line="240" w:lineRule="auto"/>
              <w:rPr>
                <w:rFonts w:ascii="Times New Roman" w:eastAsia="Times New Roman" w:hAnsi="Times New Roman" w:cs="Times New Roman"/>
                <w:b/>
                <w:bCs/>
                <w:sz w:val="24"/>
                <w:szCs w:val="24"/>
                <w:lang w:eastAsia="en-US"/>
              </w:rPr>
            </w:pPr>
          </w:p>
        </w:tc>
        <w:tc>
          <w:tcPr>
            <w:tcW w:w="822" w:type="pct"/>
            <w:tcBorders>
              <w:top w:val="nil"/>
              <w:left w:val="nil"/>
              <w:bottom w:val="single" w:sz="4" w:space="0" w:color="auto"/>
              <w:right w:val="single" w:sz="4" w:space="0" w:color="auto"/>
            </w:tcBorders>
          </w:tcPr>
          <w:p w:rsidR="009236DA" w:rsidRPr="009236DA" w:rsidRDefault="009236DA" w:rsidP="009236DA">
            <w:pPr>
              <w:spacing w:after="0" w:line="240" w:lineRule="auto"/>
              <w:ind w:hanging="8"/>
              <w:rPr>
                <w:rFonts w:ascii="Times New Roman" w:eastAsia="Times New Roman" w:hAnsi="Times New Roman" w:cs="Times New Roman"/>
                <w:sz w:val="24"/>
                <w:szCs w:val="24"/>
                <w:lang w:eastAsia="en-US"/>
              </w:rPr>
            </w:pPr>
            <w:r w:rsidRPr="009236DA">
              <w:rPr>
                <w:rFonts w:ascii="Times New Roman" w:eastAsia="Times New Roman" w:hAnsi="Times New Roman" w:cs="Times New Roman"/>
                <w:sz w:val="24"/>
                <w:szCs w:val="24"/>
                <w:lang w:eastAsia="en-US"/>
              </w:rPr>
              <w:t>РП Враца</w:t>
            </w:r>
          </w:p>
          <w:p w:rsidR="009236DA" w:rsidRPr="009236DA" w:rsidRDefault="009236DA" w:rsidP="009236DA">
            <w:pPr>
              <w:spacing w:after="0" w:line="240" w:lineRule="auto"/>
              <w:ind w:hanging="8"/>
              <w:rPr>
                <w:rFonts w:ascii="Times New Roman" w:eastAsia="Times New Roman" w:hAnsi="Times New Roman" w:cs="Times New Roman"/>
                <w:sz w:val="24"/>
                <w:szCs w:val="24"/>
                <w:lang w:eastAsia="en-US"/>
              </w:rPr>
            </w:pPr>
          </w:p>
        </w:tc>
        <w:tc>
          <w:tcPr>
            <w:tcW w:w="752" w:type="pct"/>
            <w:tcBorders>
              <w:top w:val="nil"/>
              <w:left w:val="nil"/>
              <w:bottom w:val="single" w:sz="4" w:space="0" w:color="auto"/>
              <w:right w:val="single" w:sz="4" w:space="0" w:color="auto"/>
            </w:tcBorders>
            <w:hideMark/>
          </w:tcPr>
          <w:p w:rsidR="009236DA" w:rsidRPr="009236DA" w:rsidRDefault="009236DA" w:rsidP="009236DA">
            <w:pPr>
              <w:spacing w:after="0" w:line="240" w:lineRule="auto"/>
              <w:rPr>
                <w:rFonts w:ascii="Times New Roman" w:eastAsia="Times New Roman" w:hAnsi="Times New Roman" w:cs="Times New Roman"/>
                <w:sz w:val="24"/>
                <w:szCs w:val="24"/>
                <w:lang w:eastAsia="en-US"/>
              </w:rPr>
            </w:pPr>
            <w:r w:rsidRPr="009236DA">
              <w:rPr>
                <w:rFonts w:ascii="Times New Roman" w:eastAsia="Times New Roman" w:hAnsi="Times New Roman" w:cs="Times New Roman"/>
                <w:sz w:val="24"/>
                <w:szCs w:val="24"/>
                <w:lang w:eastAsia="en-US"/>
              </w:rPr>
              <w:t>31</w:t>
            </w:r>
          </w:p>
        </w:tc>
        <w:tc>
          <w:tcPr>
            <w:tcW w:w="647" w:type="pct"/>
            <w:tcBorders>
              <w:top w:val="nil"/>
              <w:left w:val="nil"/>
              <w:bottom w:val="single" w:sz="4" w:space="0" w:color="auto"/>
              <w:right w:val="single" w:sz="4" w:space="0" w:color="auto"/>
            </w:tcBorders>
            <w:hideMark/>
          </w:tcPr>
          <w:p w:rsidR="009236DA" w:rsidRPr="009236DA" w:rsidRDefault="009236DA" w:rsidP="009236DA">
            <w:pPr>
              <w:spacing w:after="0" w:line="240" w:lineRule="auto"/>
              <w:rPr>
                <w:rFonts w:ascii="Times New Roman" w:eastAsia="Times New Roman" w:hAnsi="Times New Roman" w:cs="Times New Roman"/>
                <w:sz w:val="24"/>
                <w:szCs w:val="24"/>
                <w:lang w:eastAsia="en-US"/>
              </w:rPr>
            </w:pPr>
            <w:r w:rsidRPr="009236DA">
              <w:rPr>
                <w:rFonts w:ascii="Times New Roman" w:eastAsia="Times New Roman" w:hAnsi="Times New Roman" w:cs="Times New Roman"/>
                <w:sz w:val="24"/>
                <w:szCs w:val="24"/>
                <w:lang w:eastAsia="en-US"/>
              </w:rPr>
              <w:t>28</w:t>
            </w:r>
          </w:p>
        </w:tc>
        <w:tc>
          <w:tcPr>
            <w:tcW w:w="380" w:type="pct"/>
            <w:tcBorders>
              <w:top w:val="nil"/>
              <w:left w:val="nil"/>
              <w:bottom w:val="single" w:sz="4" w:space="0" w:color="auto"/>
              <w:right w:val="single" w:sz="4" w:space="0" w:color="auto"/>
            </w:tcBorders>
            <w:hideMark/>
          </w:tcPr>
          <w:p w:rsidR="009236DA" w:rsidRPr="009236DA" w:rsidRDefault="009236DA" w:rsidP="009236DA">
            <w:pPr>
              <w:spacing w:after="0" w:line="240" w:lineRule="auto"/>
              <w:rPr>
                <w:rFonts w:ascii="Times New Roman" w:eastAsia="Times New Roman" w:hAnsi="Times New Roman" w:cs="Times New Roman"/>
                <w:sz w:val="24"/>
                <w:szCs w:val="24"/>
                <w:lang w:eastAsia="en-US"/>
              </w:rPr>
            </w:pPr>
            <w:r w:rsidRPr="009236DA">
              <w:rPr>
                <w:rFonts w:ascii="Times New Roman" w:eastAsia="Times New Roman" w:hAnsi="Times New Roman" w:cs="Times New Roman"/>
                <w:sz w:val="24"/>
                <w:szCs w:val="24"/>
                <w:lang w:eastAsia="en-US"/>
              </w:rPr>
              <w:t>3</w:t>
            </w:r>
          </w:p>
          <w:p w:rsidR="009236DA" w:rsidRPr="009236DA" w:rsidRDefault="009236DA" w:rsidP="009236DA">
            <w:pPr>
              <w:spacing w:after="0" w:line="240" w:lineRule="auto"/>
              <w:rPr>
                <w:rFonts w:ascii="Times New Roman" w:eastAsia="Times New Roman" w:hAnsi="Times New Roman" w:cs="Times New Roman"/>
                <w:sz w:val="24"/>
                <w:szCs w:val="24"/>
                <w:lang w:eastAsia="en-US"/>
              </w:rPr>
            </w:pPr>
          </w:p>
        </w:tc>
        <w:tc>
          <w:tcPr>
            <w:tcW w:w="1441" w:type="pct"/>
            <w:tcBorders>
              <w:top w:val="nil"/>
              <w:left w:val="nil"/>
              <w:bottom w:val="single" w:sz="4" w:space="0" w:color="auto"/>
              <w:right w:val="single" w:sz="4" w:space="0" w:color="auto"/>
            </w:tcBorders>
            <w:hideMark/>
          </w:tcPr>
          <w:p w:rsidR="009236DA" w:rsidRPr="009236DA" w:rsidRDefault="009236DA" w:rsidP="009236DA">
            <w:pPr>
              <w:spacing w:after="0" w:line="240" w:lineRule="auto"/>
              <w:rPr>
                <w:rFonts w:ascii="Times New Roman" w:eastAsia="Times New Roman" w:hAnsi="Times New Roman" w:cs="Times New Roman"/>
                <w:sz w:val="24"/>
                <w:szCs w:val="24"/>
                <w:lang w:eastAsia="en-US"/>
              </w:rPr>
            </w:pPr>
            <w:r w:rsidRPr="009236DA">
              <w:rPr>
                <w:rFonts w:ascii="Times New Roman" w:eastAsia="Times New Roman" w:hAnsi="Times New Roman" w:cs="Times New Roman"/>
                <w:sz w:val="24"/>
                <w:szCs w:val="24"/>
                <w:lang w:eastAsia="en-US"/>
              </w:rPr>
              <w:t>прокурор</w:t>
            </w:r>
          </w:p>
          <w:p w:rsidR="009236DA" w:rsidRPr="009236DA" w:rsidRDefault="009236DA" w:rsidP="009236DA">
            <w:pPr>
              <w:spacing w:after="0" w:line="240" w:lineRule="auto"/>
              <w:rPr>
                <w:rFonts w:ascii="Times New Roman" w:eastAsia="Times New Roman" w:hAnsi="Times New Roman" w:cs="Times New Roman"/>
                <w:sz w:val="24"/>
                <w:szCs w:val="24"/>
                <w:lang w:eastAsia="en-US"/>
              </w:rPr>
            </w:pPr>
          </w:p>
        </w:tc>
      </w:tr>
      <w:tr w:rsidR="009236DA" w:rsidRPr="009236DA" w:rsidTr="00D37CF3">
        <w:trPr>
          <w:trHeight w:val="70"/>
          <w:jc w:val="center"/>
        </w:trPr>
        <w:tc>
          <w:tcPr>
            <w:tcW w:w="1780" w:type="pct"/>
            <w:gridSpan w:val="2"/>
            <w:tcBorders>
              <w:top w:val="nil"/>
              <w:left w:val="single" w:sz="4" w:space="0" w:color="auto"/>
              <w:bottom w:val="single" w:sz="4" w:space="0" w:color="auto"/>
              <w:right w:val="single" w:sz="4" w:space="0" w:color="auto"/>
            </w:tcBorders>
            <w:shd w:val="clear" w:color="auto" w:fill="C0C0C0"/>
            <w:vAlign w:val="bottom"/>
            <w:hideMark/>
          </w:tcPr>
          <w:p w:rsidR="009236DA" w:rsidRPr="009236DA" w:rsidRDefault="009236DA" w:rsidP="009236DA">
            <w:pPr>
              <w:spacing w:after="0" w:line="240" w:lineRule="auto"/>
              <w:ind w:firstLine="600"/>
              <w:jc w:val="both"/>
              <w:rPr>
                <w:rFonts w:ascii="Times New Roman" w:eastAsia="Times New Roman" w:hAnsi="Times New Roman" w:cs="Times New Roman"/>
                <w:b/>
                <w:bCs/>
                <w:sz w:val="24"/>
                <w:szCs w:val="24"/>
                <w:lang w:eastAsia="en-US"/>
              </w:rPr>
            </w:pPr>
            <w:r w:rsidRPr="009236DA">
              <w:rPr>
                <w:rFonts w:ascii="Times New Roman" w:eastAsia="Times New Roman" w:hAnsi="Times New Roman" w:cs="Times New Roman"/>
                <w:b/>
                <w:bCs/>
                <w:sz w:val="24"/>
                <w:szCs w:val="24"/>
                <w:lang w:eastAsia="en-US"/>
              </w:rPr>
              <w:t xml:space="preserve">                           </w:t>
            </w:r>
          </w:p>
          <w:p w:rsidR="009236DA" w:rsidRPr="009236DA" w:rsidRDefault="009236DA" w:rsidP="009236DA">
            <w:pPr>
              <w:spacing w:after="0" w:line="240" w:lineRule="auto"/>
              <w:ind w:firstLine="600"/>
              <w:jc w:val="both"/>
              <w:rPr>
                <w:rFonts w:ascii="Times New Roman" w:eastAsia="Times New Roman" w:hAnsi="Times New Roman" w:cs="Times New Roman"/>
                <w:b/>
                <w:bCs/>
                <w:sz w:val="24"/>
                <w:szCs w:val="24"/>
                <w:highlight w:val="yellow"/>
                <w:lang w:eastAsia="en-US"/>
              </w:rPr>
            </w:pPr>
            <w:r w:rsidRPr="009236DA">
              <w:rPr>
                <w:rFonts w:ascii="Times New Roman" w:eastAsia="Times New Roman" w:hAnsi="Times New Roman" w:cs="Times New Roman"/>
                <w:b/>
                <w:bCs/>
                <w:sz w:val="24"/>
                <w:szCs w:val="24"/>
                <w:lang w:eastAsia="en-US"/>
              </w:rPr>
              <w:t xml:space="preserve">   Общо за ОП Враца</w:t>
            </w:r>
          </w:p>
        </w:tc>
        <w:tc>
          <w:tcPr>
            <w:tcW w:w="752" w:type="pct"/>
            <w:tcBorders>
              <w:top w:val="nil"/>
              <w:left w:val="nil"/>
              <w:bottom w:val="single" w:sz="4" w:space="0" w:color="auto"/>
              <w:right w:val="single" w:sz="4" w:space="0" w:color="auto"/>
            </w:tcBorders>
            <w:shd w:val="clear" w:color="auto" w:fill="C0C0C0"/>
            <w:vAlign w:val="center"/>
            <w:hideMark/>
          </w:tcPr>
          <w:p w:rsidR="009236DA" w:rsidRPr="009236DA" w:rsidRDefault="009236DA" w:rsidP="009236DA">
            <w:pPr>
              <w:spacing w:after="0" w:line="240" w:lineRule="auto"/>
              <w:rPr>
                <w:rFonts w:ascii="Times New Roman" w:eastAsia="Times New Roman" w:hAnsi="Times New Roman" w:cs="Times New Roman"/>
                <w:sz w:val="24"/>
                <w:szCs w:val="24"/>
                <w:lang w:eastAsia="en-US"/>
              </w:rPr>
            </w:pPr>
            <w:r w:rsidRPr="009236DA">
              <w:rPr>
                <w:rFonts w:ascii="Times New Roman" w:eastAsia="Times New Roman" w:hAnsi="Times New Roman" w:cs="Times New Roman"/>
                <w:sz w:val="24"/>
                <w:szCs w:val="24"/>
                <w:lang w:eastAsia="en-US"/>
              </w:rPr>
              <w:t>56</w:t>
            </w:r>
          </w:p>
        </w:tc>
        <w:tc>
          <w:tcPr>
            <w:tcW w:w="647" w:type="pct"/>
            <w:tcBorders>
              <w:top w:val="nil"/>
              <w:left w:val="nil"/>
              <w:bottom w:val="single" w:sz="4" w:space="0" w:color="auto"/>
              <w:right w:val="single" w:sz="4" w:space="0" w:color="auto"/>
            </w:tcBorders>
            <w:shd w:val="clear" w:color="auto" w:fill="C0C0C0"/>
            <w:vAlign w:val="center"/>
            <w:hideMark/>
          </w:tcPr>
          <w:p w:rsidR="009236DA" w:rsidRPr="009236DA" w:rsidRDefault="009236DA" w:rsidP="009236DA">
            <w:pPr>
              <w:spacing w:after="0" w:line="240" w:lineRule="auto"/>
              <w:rPr>
                <w:rFonts w:ascii="Times New Roman" w:eastAsia="Times New Roman" w:hAnsi="Times New Roman" w:cs="Times New Roman"/>
                <w:sz w:val="24"/>
                <w:szCs w:val="24"/>
                <w:lang w:eastAsia="en-US"/>
              </w:rPr>
            </w:pPr>
            <w:r w:rsidRPr="009236DA">
              <w:rPr>
                <w:rFonts w:ascii="Times New Roman" w:eastAsia="Times New Roman" w:hAnsi="Times New Roman" w:cs="Times New Roman"/>
                <w:sz w:val="24"/>
                <w:szCs w:val="24"/>
                <w:lang w:eastAsia="en-US"/>
              </w:rPr>
              <w:t>51</w:t>
            </w:r>
          </w:p>
        </w:tc>
        <w:tc>
          <w:tcPr>
            <w:tcW w:w="380" w:type="pct"/>
            <w:tcBorders>
              <w:top w:val="nil"/>
              <w:left w:val="nil"/>
              <w:bottom w:val="single" w:sz="4" w:space="0" w:color="auto"/>
              <w:right w:val="single" w:sz="4" w:space="0" w:color="auto"/>
            </w:tcBorders>
            <w:shd w:val="clear" w:color="auto" w:fill="C0C0C0"/>
            <w:vAlign w:val="center"/>
          </w:tcPr>
          <w:p w:rsidR="009236DA" w:rsidRPr="009236DA" w:rsidRDefault="009236DA" w:rsidP="009236DA">
            <w:pPr>
              <w:spacing w:after="0" w:line="240" w:lineRule="auto"/>
              <w:rPr>
                <w:rFonts w:ascii="Times New Roman" w:eastAsia="Times New Roman" w:hAnsi="Times New Roman" w:cs="Times New Roman"/>
                <w:sz w:val="24"/>
                <w:szCs w:val="24"/>
                <w:lang w:eastAsia="en-US"/>
              </w:rPr>
            </w:pPr>
            <w:r w:rsidRPr="009236DA">
              <w:rPr>
                <w:rFonts w:ascii="Times New Roman" w:eastAsia="Times New Roman" w:hAnsi="Times New Roman" w:cs="Times New Roman"/>
                <w:sz w:val="24"/>
                <w:szCs w:val="24"/>
                <w:lang w:eastAsia="en-US"/>
              </w:rPr>
              <w:t>5</w:t>
            </w:r>
          </w:p>
        </w:tc>
        <w:tc>
          <w:tcPr>
            <w:tcW w:w="1441" w:type="pct"/>
            <w:tcBorders>
              <w:top w:val="nil"/>
              <w:left w:val="nil"/>
              <w:bottom w:val="single" w:sz="4" w:space="0" w:color="auto"/>
              <w:right w:val="single" w:sz="4" w:space="0" w:color="auto"/>
            </w:tcBorders>
            <w:shd w:val="clear" w:color="auto" w:fill="C0C0C0"/>
            <w:vAlign w:val="center"/>
          </w:tcPr>
          <w:p w:rsidR="009236DA" w:rsidRPr="009236DA" w:rsidRDefault="009236DA" w:rsidP="009236DA">
            <w:pPr>
              <w:spacing w:after="0" w:line="240" w:lineRule="auto"/>
              <w:rPr>
                <w:rFonts w:ascii="Times New Roman" w:eastAsia="Times New Roman" w:hAnsi="Times New Roman" w:cs="Times New Roman"/>
                <w:sz w:val="24"/>
                <w:szCs w:val="24"/>
                <w:lang w:eastAsia="en-US"/>
              </w:rPr>
            </w:pPr>
          </w:p>
        </w:tc>
      </w:tr>
    </w:tbl>
    <w:p w:rsidR="009236DA" w:rsidRPr="009236DA" w:rsidRDefault="009236DA" w:rsidP="009236DA">
      <w:pPr>
        <w:spacing w:line="240" w:lineRule="auto"/>
        <w:ind w:firstLine="709"/>
        <w:jc w:val="both"/>
        <w:rPr>
          <w:rFonts w:ascii="Times New Roman" w:hAnsi="Times New Roman" w:cs="Times New Roman"/>
          <w:sz w:val="28"/>
          <w:szCs w:val="28"/>
        </w:rPr>
      </w:pPr>
    </w:p>
    <w:p w:rsidR="009236DA" w:rsidRPr="009236DA" w:rsidRDefault="009236DA" w:rsidP="009236DA">
      <w:pPr>
        <w:spacing w:after="0" w:line="240" w:lineRule="auto"/>
        <w:ind w:firstLine="709"/>
        <w:jc w:val="both"/>
        <w:rPr>
          <w:rFonts w:ascii="Times New Roman" w:hAnsi="Times New Roman" w:cs="Times New Roman"/>
          <w:sz w:val="28"/>
          <w:szCs w:val="28"/>
        </w:rPr>
      </w:pPr>
      <w:r w:rsidRPr="009236DA">
        <w:rPr>
          <w:rFonts w:ascii="Times New Roman" w:hAnsi="Times New Roman" w:cs="Times New Roman"/>
          <w:sz w:val="28"/>
          <w:szCs w:val="28"/>
        </w:rPr>
        <w:t xml:space="preserve">На 08.06.2022г., след проведено заседание, Прокурорската колегия на Висшия съдебен съвет на основание чл.30, ал.5, т.8 от ЗСВ е разкрита една щатна бройка за длъжността „прокурорски помощник“ в РП Враца. Проведена е конкурсна процедура и към 31.12.2022г., щатът е зает. </w:t>
      </w:r>
    </w:p>
    <w:p w:rsidR="009236DA" w:rsidRPr="009236DA" w:rsidRDefault="009236DA" w:rsidP="009236DA">
      <w:pPr>
        <w:spacing w:after="0" w:line="240" w:lineRule="auto"/>
        <w:ind w:firstLine="709"/>
        <w:jc w:val="both"/>
        <w:rPr>
          <w:rFonts w:ascii="Times New Roman" w:hAnsi="Times New Roman" w:cs="Times New Roman"/>
          <w:sz w:val="28"/>
          <w:szCs w:val="28"/>
        </w:rPr>
      </w:pPr>
      <w:r w:rsidRPr="009236DA">
        <w:rPr>
          <w:rFonts w:ascii="Times New Roman" w:hAnsi="Times New Roman" w:cs="Times New Roman"/>
          <w:sz w:val="28"/>
          <w:szCs w:val="28"/>
        </w:rPr>
        <w:t xml:space="preserve">С извлечение на протокол № 37 от проведено на 19.10.2022г. заседание на Прокурорската колегия на ВСС, в Районна прокуратура-Враца, на основание чл.30, ал.5, т.8 от ЗСВ е разкрита една щатна бройка за длъжността „съдебен администратор“. Със заповед № 366/31.10.2022г. на административен ръководител-районен прокурор на РП Враца е обявен конкурс за </w:t>
      </w:r>
      <w:proofErr w:type="spellStart"/>
      <w:r w:rsidRPr="009236DA">
        <w:rPr>
          <w:rFonts w:ascii="Times New Roman" w:hAnsi="Times New Roman" w:cs="Times New Roman"/>
          <w:sz w:val="28"/>
          <w:szCs w:val="28"/>
        </w:rPr>
        <w:t>новоразкритата</w:t>
      </w:r>
      <w:proofErr w:type="spellEnd"/>
      <w:r w:rsidRPr="009236DA">
        <w:rPr>
          <w:rFonts w:ascii="Times New Roman" w:hAnsi="Times New Roman" w:cs="Times New Roman"/>
          <w:sz w:val="28"/>
          <w:szCs w:val="28"/>
        </w:rPr>
        <w:t xml:space="preserve"> щатна бройка. </w:t>
      </w:r>
    </w:p>
    <w:p w:rsidR="009236DA" w:rsidRPr="009236DA" w:rsidRDefault="009236DA" w:rsidP="009236DA">
      <w:pPr>
        <w:spacing w:after="0" w:line="240" w:lineRule="auto"/>
        <w:ind w:firstLine="709"/>
        <w:jc w:val="both"/>
        <w:rPr>
          <w:rFonts w:ascii="Times New Roman" w:hAnsi="Times New Roman" w:cs="Times New Roman"/>
          <w:sz w:val="28"/>
          <w:szCs w:val="28"/>
        </w:rPr>
      </w:pPr>
      <w:r w:rsidRPr="009236DA">
        <w:rPr>
          <w:rFonts w:ascii="Times New Roman" w:hAnsi="Times New Roman" w:cs="Times New Roman"/>
          <w:sz w:val="28"/>
          <w:szCs w:val="28"/>
        </w:rPr>
        <w:t>По отношение на съдебните служители утвърдената щатна численост е 68 щата, като към 31.12.2022г. незаети щатни бройки за съдебни служители са 3бр. в РП-Враца: една щатна бройка за съдебен администратор, една щатна бройка за съдебен деловодител и една щатна бройка за чистач</w:t>
      </w:r>
      <w:r w:rsidR="0022637E">
        <w:rPr>
          <w:rFonts w:ascii="Times New Roman" w:hAnsi="Times New Roman" w:cs="Times New Roman"/>
          <w:sz w:val="28"/>
          <w:szCs w:val="28"/>
        </w:rPr>
        <w:t xml:space="preserve"> – </w:t>
      </w:r>
      <w:proofErr w:type="spellStart"/>
      <w:r w:rsidRPr="009236DA">
        <w:rPr>
          <w:rFonts w:ascii="Times New Roman" w:hAnsi="Times New Roman" w:cs="Times New Roman"/>
          <w:sz w:val="28"/>
          <w:szCs w:val="28"/>
        </w:rPr>
        <w:t>призовкар</w:t>
      </w:r>
      <w:proofErr w:type="spellEnd"/>
      <w:r w:rsidRPr="009236DA">
        <w:rPr>
          <w:rFonts w:ascii="Times New Roman" w:hAnsi="Times New Roman" w:cs="Times New Roman"/>
          <w:sz w:val="28"/>
          <w:szCs w:val="28"/>
        </w:rPr>
        <w:t>.</w:t>
      </w:r>
    </w:p>
    <w:p w:rsidR="009236DA" w:rsidRPr="009236DA" w:rsidRDefault="009236DA" w:rsidP="009236DA">
      <w:pPr>
        <w:spacing w:after="0" w:line="240" w:lineRule="auto"/>
        <w:ind w:firstLine="709"/>
        <w:jc w:val="both"/>
        <w:rPr>
          <w:rFonts w:ascii="Times New Roman" w:hAnsi="Times New Roman" w:cs="Times New Roman"/>
          <w:sz w:val="26"/>
          <w:szCs w:val="26"/>
        </w:rPr>
      </w:pPr>
      <w:r w:rsidRPr="009236DA">
        <w:rPr>
          <w:rFonts w:ascii="Times New Roman" w:hAnsi="Times New Roman" w:cs="Times New Roman"/>
          <w:sz w:val="28"/>
          <w:szCs w:val="28"/>
        </w:rPr>
        <w:t xml:space="preserve"> Съотношението на магистрати и служители в ОП-Враца и РП-Враца е, както следва</w:t>
      </w:r>
      <w:r w:rsidRPr="009236DA">
        <w:rPr>
          <w:rFonts w:ascii="Times New Roman" w:hAnsi="Times New Roman" w:cs="Times New Roman"/>
          <w:sz w:val="26"/>
          <w:szCs w:val="26"/>
        </w:rPr>
        <w:t>:</w:t>
      </w:r>
    </w:p>
    <w:p w:rsidR="009236DA" w:rsidRPr="009236DA" w:rsidRDefault="009236DA" w:rsidP="009236DA">
      <w:pPr>
        <w:spacing w:after="0" w:line="240" w:lineRule="auto"/>
        <w:ind w:firstLine="709"/>
        <w:jc w:val="both"/>
        <w:rPr>
          <w:rFonts w:ascii="Times New Roman" w:hAnsi="Times New Roman" w:cs="Times New Roman"/>
          <w:sz w:val="26"/>
          <w:szCs w:val="26"/>
        </w:rPr>
      </w:pPr>
    </w:p>
    <w:tbl>
      <w:tblPr>
        <w:tblW w:w="7132" w:type="dxa"/>
        <w:jc w:val="center"/>
        <w:tblCellMar>
          <w:left w:w="70" w:type="dxa"/>
          <w:right w:w="70" w:type="dxa"/>
        </w:tblCellMar>
        <w:tblLook w:val="04A0" w:firstRow="1" w:lastRow="0" w:firstColumn="1" w:lastColumn="0" w:noHBand="0" w:noVBand="1"/>
      </w:tblPr>
      <w:tblGrid>
        <w:gridCol w:w="2213"/>
        <w:gridCol w:w="1201"/>
        <w:gridCol w:w="1559"/>
        <w:gridCol w:w="1824"/>
        <w:gridCol w:w="160"/>
        <w:gridCol w:w="160"/>
        <w:gridCol w:w="15"/>
      </w:tblGrid>
      <w:tr w:rsidR="009236DA" w:rsidRPr="009236DA" w:rsidTr="00D37CF3">
        <w:trPr>
          <w:trHeight w:val="590"/>
          <w:jc w:val="center"/>
        </w:trPr>
        <w:tc>
          <w:tcPr>
            <w:tcW w:w="2213" w:type="dxa"/>
            <w:tcBorders>
              <w:top w:val="single" w:sz="8" w:space="0" w:color="auto"/>
              <w:left w:val="single" w:sz="8" w:space="0" w:color="auto"/>
              <w:bottom w:val="single" w:sz="8" w:space="0" w:color="auto"/>
              <w:right w:val="single" w:sz="8" w:space="0" w:color="auto"/>
            </w:tcBorders>
            <w:vAlign w:val="center"/>
            <w:hideMark/>
          </w:tcPr>
          <w:p w:rsidR="009236DA" w:rsidRPr="009236DA" w:rsidRDefault="009236DA" w:rsidP="009236DA">
            <w:pPr>
              <w:spacing w:line="240" w:lineRule="auto"/>
              <w:ind w:hanging="4"/>
              <w:jc w:val="both"/>
              <w:rPr>
                <w:rFonts w:ascii="Times New Roman" w:hAnsi="Times New Roman" w:cs="Times New Roman"/>
                <w:lang w:eastAsia="en-US"/>
              </w:rPr>
            </w:pPr>
            <w:r w:rsidRPr="009236DA">
              <w:rPr>
                <w:rFonts w:ascii="Times New Roman" w:hAnsi="Times New Roman" w:cs="Times New Roman"/>
                <w:lang w:eastAsia="en-US"/>
              </w:rPr>
              <w:t>Прокуратури</w:t>
            </w:r>
          </w:p>
        </w:tc>
        <w:tc>
          <w:tcPr>
            <w:tcW w:w="1201" w:type="dxa"/>
            <w:tcBorders>
              <w:top w:val="single" w:sz="8" w:space="0" w:color="auto"/>
              <w:left w:val="nil"/>
              <w:bottom w:val="single" w:sz="8" w:space="0" w:color="auto"/>
              <w:right w:val="single" w:sz="8" w:space="0" w:color="auto"/>
            </w:tcBorders>
            <w:vAlign w:val="center"/>
            <w:hideMark/>
          </w:tcPr>
          <w:p w:rsidR="009236DA" w:rsidRPr="009236DA" w:rsidRDefault="009236DA" w:rsidP="009236DA">
            <w:pPr>
              <w:spacing w:line="240" w:lineRule="auto"/>
              <w:jc w:val="center"/>
              <w:rPr>
                <w:rFonts w:ascii="Times New Roman" w:hAnsi="Times New Roman" w:cs="Times New Roman"/>
                <w:lang w:eastAsia="en-US"/>
              </w:rPr>
            </w:pPr>
            <w:r w:rsidRPr="009236DA">
              <w:rPr>
                <w:rFonts w:ascii="Times New Roman" w:hAnsi="Times New Roman" w:cs="Times New Roman"/>
                <w:lang w:eastAsia="en-US"/>
              </w:rPr>
              <w:t>Щат за магистрати</w:t>
            </w:r>
          </w:p>
        </w:tc>
        <w:tc>
          <w:tcPr>
            <w:tcW w:w="1559" w:type="dxa"/>
            <w:tcBorders>
              <w:top w:val="single" w:sz="8" w:space="0" w:color="auto"/>
              <w:left w:val="nil"/>
              <w:bottom w:val="single" w:sz="8" w:space="0" w:color="auto"/>
              <w:right w:val="single" w:sz="8" w:space="0" w:color="auto"/>
            </w:tcBorders>
            <w:vAlign w:val="center"/>
            <w:hideMark/>
          </w:tcPr>
          <w:p w:rsidR="009236DA" w:rsidRPr="009236DA" w:rsidRDefault="009236DA" w:rsidP="009236DA">
            <w:pPr>
              <w:spacing w:line="240" w:lineRule="auto"/>
              <w:jc w:val="center"/>
              <w:rPr>
                <w:rFonts w:ascii="Times New Roman" w:hAnsi="Times New Roman" w:cs="Times New Roman"/>
                <w:lang w:eastAsia="en-US"/>
              </w:rPr>
            </w:pPr>
            <w:r w:rsidRPr="009236DA">
              <w:rPr>
                <w:rFonts w:ascii="Times New Roman" w:hAnsi="Times New Roman" w:cs="Times New Roman"/>
                <w:lang w:eastAsia="en-US"/>
              </w:rPr>
              <w:t>Щат за служители</w:t>
            </w:r>
          </w:p>
        </w:tc>
        <w:tc>
          <w:tcPr>
            <w:tcW w:w="2159" w:type="dxa"/>
            <w:gridSpan w:val="4"/>
            <w:tcBorders>
              <w:top w:val="single" w:sz="8" w:space="0" w:color="auto"/>
              <w:left w:val="nil"/>
              <w:bottom w:val="single" w:sz="8" w:space="0" w:color="auto"/>
              <w:right w:val="single" w:sz="8" w:space="0" w:color="000000"/>
            </w:tcBorders>
            <w:vAlign w:val="center"/>
            <w:hideMark/>
          </w:tcPr>
          <w:p w:rsidR="009236DA" w:rsidRPr="009236DA" w:rsidRDefault="009236DA" w:rsidP="009236DA">
            <w:pPr>
              <w:spacing w:line="240" w:lineRule="auto"/>
              <w:ind w:hanging="9"/>
              <w:jc w:val="center"/>
              <w:rPr>
                <w:rFonts w:ascii="Times New Roman" w:hAnsi="Times New Roman" w:cs="Times New Roman"/>
                <w:lang w:eastAsia="en-US"/>
              </w:rPr>
            </w:pPr>
            <w:r w:rsidRPr="009236DA">
              <w:rPr>
                <w:rFonts w:ascii="Times New Roman" w:hAnsi="Times New Roman" w:cs="Times New Roman"/>
                <w:lang w:eastAsia="en-US"/>
              </w:rPr>
              <w:t>Съотношение</w:t>
            </w:r>
          </w:p>
        </w:tc>
      </w:tr>
      <w:tr w:rsidR="009236DA" w:rsidRPr="009236DA" w:rsidTr="00D37CF3">
        <w:trPr>
          <w:gridAfter w:val="1"/>
          <w:wAfter w:w="15" w:type="dxa"/>
          <w:trHeight w:val="343"/>
          <w:jc w:val="center"/>
        </w:trPr>
        <w:tc>
          <w:tcPr>
            <w:tcW w:w="2213" w:type="dxa"/>
            <w:tcBorders>
              <w:top w:val="nil"/>
              <w:left w:val="single" w:sz="8" w:space="0" w:color="auto"/>
              <w:bottom w:val="single" w:sz="8" w:space="0" w:color="auto"/>
              <w:right w:val="single" w:sz="8" w:space="0" w:color="auto"/>
            </w:tcBorders>
            <w:vAlign w:val="bottom"/>
            <w:hideMark/>
          </w:tcPr>
          <w:p w:rsidR="009236DA" w:rsidRPr="009236DA" w:rsidRDefault="009236DA" w:rsidP="009236DA">
            <w:pPr>
              <w:spacing w:line="240" w:lineRule="auto"/>
              <w:jc w:val="both"/>
              <w:rPr>
                <w:rFonts w:ascii="Times New Roman" w:hAnsi="Times New Roman" w:cs="Times New Roman"/>
                <w:b/>
                <w:bCs/>
                <w:lang w:eastAsia="en-US"/>
              </w:rPr>
            </w:pPr>
            <w:r w:rsidRPr="009236DA">
              <w:rPr>
                <w:rFonts w:ascii="Times New Roman" w:hAnsi="Times New Roman" w:cs="Times New Roman"/>
                <w:b/>
                <w:bCs/>
                <w:lang w:eastAsia="en-US"/>
              </w:rPr>
              <w:t>ОП Враца</w:t>
            </w:r>
          </w:p>
        </w:tc>
        <w:tc>
          <w:tcPr>
            <w:tcW w:w="1201" w:type="dxa"/>
            <w:tcBorders>
              <w:top w:val="nil"/>
              <w:left w:val="nil"/>
              <w:bottom w:val="single" w:sz="8" w:space="0" w:color="auto"/>
              <w:right w:val="single" w:sz="8" w:space="0" w:color="auto"/>
            </w:tcBorders>
            <w:noWrap/>
            <w:vAlign w:val="center"/>
            <w:hideMark/>
          </w:tcPr>
          <w:p w:rsidR="009236DA" w:rsidRPr="009236DA" w:rsidRDefault="009236DA" w:rsidP="009236DA">
            <w:pPr>
              <w:spacing w:after="0" w:line="240" w:lineRule="auto"/>
              <w:jc w:val="center"/>
              <w:rPr>
                <w:rFonts w:ascii="Times New Roman" w:eastAsia="Times New Roman" w:hAnsi="Times New Roman" w:cs="Times New Roman"/>
                <w:sz w:val="24"/>
                <w:szCs w:val="24"/>
                <w:lang w:eastAsia="en-US"/>
              </w:rPr>
            </w:pPr>
            <w:r w:rsidRPr="009236DA">
              <w:rPr>
                <w:rFonts w:ascii="Times New Roman" w:eastAsia="Times New Roman" w:hAnsi="Times New Roman" w:cs="Times New Roman"/>
                <w:sz w:val="24"/>
                <w:szCs w:val="24"/>
                <w:lang w:eastAsia="en-US"/>
              </w:rPr>
              <w:t>25</w:t>
            </w:r>
          </w:p>
        </w:tc>
        <w:tc>
          <w:tcPr>
            <w:tcW w:w="1559" w:type="dxa"/>
            <w:tcBorders>
              <w:top w:val="nil"/>
              <w:left w:val="nil"/>
              <w:bottom w:val="single" w:sz="8" w:space="0" w:color="auto"/>
              <w:right w:val="single" w:sz="8" w:space="0" w:color="auto"/>
            </w:tcBorders>
            <w:noWrap/>
            <w:vAlign w:val="center"/>
            <w:hideMark/>
          </w:tcPr>
          <w:p w:rsidR="009236DA" w:rsidRPr="009236DA" w:rsidRDefault="009236DA" w:rsidP="009236DA">
            <w:pPr>
              <w:spacing w:after="0" w:line="240" w:lineRule="auto"/>
              <w:jc w:val="center"/>
              <w:rPr>
                <w:rFonts w:ascii="Times New Roman" w:eastAsia="Times New Roman" w:hAnsi="Times New Roman" w:cs="Times New Roman"/>
                <w:sz w:val="24"/>
                <w:szCs w:val="24"/>
                <w:lang w:eastAsia="en-US"/>
              </w:rPr>
            </w:pPr>
            <w:r w:rsidRPr="009236DA">
              <w:rPr>
                <w:rFonts w:ascii="Times New Roman" w:eastAsia="Times New Roman" w:hAnsi="Times New Roman" w:cs="Times New Roman"/>
                <w:sz w:val="24"/>
                <w:szCs w:val="24"/>
                <w:lang w:eastAsia="en-US"/>
              </w:rPr>
              <w:t>30</w:t>
            </w:r>
          </w:p>
        </w:tc>
        <w:tc>
          <w:tcPr>
            <w:tcW w:w="1824" w:type="dxa"/>
            <w:tcBorders>
              <w:top w:val="nil"/>
              <w:left w:val="nil"/>
              <w:bottom w:val="single" w:sz="4" w:space="0" w:color="auto"/>
              <w:right w:val="nil"/>
            </w:tcBorders>
            <w:noWrap/>
            <w:vAlign w:val="center"/>
            <w:hideMark/>
          </w:tcPr>
          <w:p w:rsidR="009236DA" w:rsidRPr="009236DA" w:rsidRDefault="009236DA" w:rsidP="009236DA">
            <w:pPr>
              <w:spacing w:line="240" w:lineRule="auto"/>
              <w:jc w:val="center"/>
              <w:rPr>
                <w:rFonts w:ascii="Times New Roman" w:hAnsi="Times New Roman" w:cs="Times New Roman"/>
                <w:lang w:eastAsia="en-US"/>
              </w:rPr>
            </w:pPr>
            <w:r w:rsidRPr="009236DA">
              <w:rPr>
                <w:rFonts w:ascii="Times New Roman" w:hAnsi="Times New Roman" w:cs="Times New Roman"/>
                <w:lang w:eastAsia="en-US"/>
              </w:rPr>
              <w:t>1 : 1,20</w:t>
            </w:r>
          </w:p>
        </w:tc>
        <w:tc>
          <w:tcPr>
            <w:tcW w:w="160" w:type="dxa"/>
            <w:tcBorders>
              <w:top w:val="nil"/>
              <w:left w:val="nil"/>
              <w:bottom w:val="single" w:sz="8" w:space="0" w:color="auto"/>
              <w:right w:val="nil"/>
            </w:tcBorders>
            <w:noWrap/>
            <w:vAlign w:val="center"/>
          </w:tcPr>
          <w:p w:rsidR="009236DA" w:rsidRPr="009236DA" w:rsidRDefault="009236DA" w:rsidP="009236DA">
            <w:pPr>
              <w:spacing w:line="240" w:lineRule="auto"/>
              <w:jc w:val="center"/>
              <w:rPr>
                <w:rFonts w:ascii="Times New Roman" w:hAnsi="Times New Roman" w:cs="Times New Roman"/>
                <w:lang w:eastAsia="en-US"/>
              </w:rPr>
            </w:pPr>
          </w:p>
        </w:tc>
        <w:tc>
          <w:tcPr>
            <w:tcW w:w="160" w:type="dxa"/>
            <w:tcBorders>
              <w:top w:val="nil"/>
              <w:left w:val="nil"/>
              <w:bottom w:val="single" w:sz="8" w:space="0" w:color="auto"/>
              <w:right w:val="single" w:sz="8" w:space="0" w:color="auto"/>
            </w:tcBorders>
            <w:noWrap/>
            <w:vAlign w:val="center"/>
          </w:tcPr>
          <w:p w:rsidR="009236DA" w:rsidRPr="009236DA" w:rsidRDefault="009236DA" w:rsidP="009236DA">
            <w:pPr>
              <w:spacing w:line="240" w:lineRule="auto"/>
              <w:jc w:val="center"/>
              <w:rPr>
                <w:rFonts w:ascii="Times New Roman" w:hAnsi="Times New Roman" w:cs="Times New Roman"/>
                <w:lang w:eastAsia="en-US"/>
              </w:rPr>
            </w:pPr>
          </w:p>
        </w:tc>
      </w:tr>
      <w:tr w:rsidR="009236DA" w:rsidRPr="009236DA" w:rsidTr="00D37CF3">
        <w:trPr>
          <w:gridAfter w:val="1"/>
          <w:wAfter w:w="15" w:type="dxa"/>
          <w:trHeight w:val="397"/>
          <w:jc w:val="center"/>
        </w:trPr>
        <w:tc>
          <w:tcPr>
            <w:tcW w:w="2213" w:type="dxa"/>
            <w:tcBorders>
              <w:top w:val="nil"/>
              <w:left w:val="single" w:sz="8" w:space="0" w:color="auto"/>
              <w:bottom w:val="single" w:sz="8" w:space="0" w:color="auto"/>
              <w:right w:val="single" w:sz="8" w:space="0" w:color="auto"/>
            </w:tcBorders>
            <w:vAlign w:val="center"/>
            <w:hideMark/>
          </w:tcPr>
          <w:p w:rsidR="009236DA" w:rsidRPr="009236DA" w:rsidRDefault="009236DA" w:rsidP="009236DA">
            <w:pPr>
              <w:spacing w:after="0" w:line="240" w:lineRule="auto"/>
              <w:rPr>
                <w:rFonts w:ascii="Times New Roman" w:eastAsia="Times New Roman" w:hAnsi="Times New Roman" w:cs="Times New Roman"/>
                <w:sz w:val="24"/>
                <w:szCs w:val="24"/>
                <w:lang w:eastAsia="en-US"/>
              </w:rPr>
            </w:pPr>
            <w:r w:rsidRPr="009236DA">
              <w:rPr>
                <w:rFonts w:ascii="Times New Roman" w:eastAsia="Times New Roman" w:hAnsi="Times New Roman" w:cs="Times New Roman"/>
                <w:sz w:val="24"/>
                <w:szCs w:val="24"/>
                <w:lang w:eastAsia="en-US"/>
              </w:rPr>
              <w:t>РП Враца</w:t>
            </w:r>
          </w:p>
        </w:tc>
        <w:tc>
          <w:tcPr>
            <w:tcW w:w="1201" w:type="dxa"/>
            <w:tcBorders>
              <w:top w:val="nil"/>
              <w:left w:val="nil"/>
              <w:bottom w:val="single" w:sz="8" w:space="0" w:color="auto"/>
              <w:right w:val="single" w:sz="8" w:space="0" w:color="auto"/>
            </w:tcBorders>
            <w:noWrap/>
            <w:vAlign w:val="center"/>
            <w:hideMark/>
          </w:tcPr>
          <w:p w:rsidR="009236DA" w:rsidRPr="009236DA" w:rsidRDefault="009236DA" w:rsidP="009236DA">
            <w:pPr>
              <w:spacing w:after="0" w:line="240" w:lineRule="auto"/>
              <w:jc w:val="center"/>
              <w:rPr>
                <w:rFonts w:ascii="Times New Roman" w:eastAsia="Times New Roman" w:hAnsi="Times New Roman" w:cs="Times New Roman"/>
                <w:sz w:val="24"/>
                <w:szCs w:val="24"/>
                <w:lang w:eastAsia="en-US"/>
              </w:rPr>
            </w:pPr>
            <w:r w:rsidRPr="009236DA">
              <w:rPr>
                <w:rFonts w:ascii="Times New Roman" w:eastAsia="Times New Roman" w:hAnsi="Times New Roman" w:cs="Times New Roman"/>
                <w:sz w:val="24"/>
                <w:szCs w:val="24"/>
                <w:lang w:eastAsia="en-US"/>
              </w:rPr>
              <w:t>31</w:t>
            </w:r>
          </w:p>
        </w:tc>
        <w:tc>
          <w:tcPr>
            <w:tcW w:w="1559" w:type="dxa"/>
            <w:tcBorders>
              <w:top w:val="nil"/>
              <w:left w:val="nil"/>
              <w:bottom w:val="single" w:sz="8" w:space="0" w:color="auto"/>
              <w:right w:val="single" w:sz="8" w:space="0" w:color="auto"/>
            </w:tcBorders>
            <w:noWrap/>
            <w:vAlign w:val="center"/>
            <w:hideMark/>
          </w:tcPr>
          <w:p w:rsidR="009236DA" w:rsidRPr="009236DA" w:rsidRDefault="009236DA" w:rsidP="009236DA">
            <w:pPr>
              <w:spacing w:after="0" w:line="240" w:lineRule="auto"/>
              <w:jc w:val="center"/>
              <w:rPr>
                <w:rFonts w:ascii="Times New Roman" w:eastAsia="Times New Roman" w:hAnsi="Times New Roman" w:cs="Times New Roman"/>
                <w:sz w:val="24"/>
                <w:szCs w:val="24"/>
                <w:lang w:eastAsia="en-US"/>
              </w:rPr>
            </w:pPr>
            <w:r w:rsidRPr="009236DA">
              <w:rPr>
                <w:rFonts w:ascii="Times New Roman" w:eastAsia="Times New Roman" w:hAnsi="Times New Roman" w:cs="Times New Roman"/>
                <w:sz w:val="24"/>
                <w:szCs w:val="24"/>
                <w:lang w:eastAsia="en-US"/>
              </w:rPr>
              <w:t>38</w:t>
            </w:r>
          </w:p>
        </w:tc>
        <w:tc>
          <w:tcPr>
            <w:tcW w:w="1824" w:type="dxa"/>
            <w:tcBorders>
              <w:top w:val="single" w:sz="4" w:space="0" w:color="auto"/>
              <w:left w:val="nil"/>
              <w:bottom w:val="single" w:sz="4" w:space="0" w:color="auto"/>
              <w:right w:val="nil"/>
            </w:tcBorders>
            <w:noWrap/>
            <w:vAlign w:val="center"/>
            <w:hideMark/>
          </w:tcPr>
          <w:p w:rsidR="009236DA" w:rsidRPr="009236DA" w:rsidRDefault="009236DA" w:rsidP="009236DA">
            <w:pPr>
              <w:spacing w:line="240" w:lineRule="auto"/>
              <w:jc w:val="center"/>
              <w:rPr>
                <w:rFonts w:ascii="Times New Roman" w:hAnsi="Times New Roman" w:cs="Times New Roman"/>
                <w:lang w:eastAsia="en-US"/>
              </w:rPr>
            </w:pPr>
            <w:r w:rsidRPr="009236DA">
              <w:rPr>
                <w:rFonts w:ascii="Times New Roman" w:hAnsi="Times New Roman" w:cs="Times New Roman"/>
                <w:lang w:eastAsia="en-US"/>
              </w:rPr>
              <w:t>1 : 1,23</w:t>
            </w:r>
          </w:p>
        </w:tc>
        <w:tc>
          <w:tcPr>
            <w:tcW w:w="160" w:type="dxa"/>
            <w:tcBorders>
              <w:top w:val="nil"/>
              <w:left w:val="nil"/>
              <w:bottom w:val="single" w:sz="4" w:space="0" w:color="auto"/>
              <w:right w:val="nil"/>
            </w:tcBorders>
            <w:noWrap/>
            <w:vAlign w:val="center"/>
          </w:tcPr>
          <w:p w:rsidR="009236DA" w:rsidRPr="009236DA" w:rsidRDefault="009236DA" w:rsidP="009236DA">
            <w:pPr>
              <w:spacing w:line="240" w:lineRule="auto"/>
              <w:jc w:val="center"/>
              <w:rPr>
                <w:rFonts w:ascii="Times New Roman" w:hAnsi="Times New Roman" w:cs="Times New Roman"/>
                <w:lang w:eastAsia="en-US"/>
              </w:rPr>
            </w:pPr>
          </w:p>
        </w:tc>
        <w:tc>
          <w:tcPr>
            <w:tcW w:w="160" w:type="dxa"/>
            <w:tcBorders>
              <w:top w:val="nil"/>
              <w:left w:val="nil"/>
              <w:bottom w:val="single" w:sz="4" w:space="0" w:color="auto"/>
              <w:right w:val="single" w:sz="8" w:space="0" w:color="auto"/>
            </w:tcBorders>
            <w:noWrap/>
            <w:vAlign w:val="center"/>
          </w:tcPr>
          <w:p w:rsidR="009236DA" w:rsidRPr="009236DA" w:rsidRDefault="009236DA" w:rsidP="009236DA">
            <w:pPr>
              <w:spacing w:line="240" w:lineRule="auto"/>
              <w:jc w:val="center"/>
              <w:rPr>
                <w:rFonts w:ascii="Times New Roman" w:hAnsi="Times New Roman" w:cs="Times New Roman"/>
                <w:lang w:eastAsia="en-US"/>
              </w:rPr>
            </w:pPr>
          </w:p>
        </w:tc>
      </w:tr>
      <w:tr w:rsidR="009236DA" w:rsidRPr="009236DA" w:rsidTr="00D37CF3">
        <w:trPr>
          <w:gridAfter w:val="1"/>
          <w:wAfter w:w="15" w:type="dxa"/>
          <w:cantSplit/>
          <w:trHeight w:val="266"/>
          <w:jc w:val="center"/>
        </w:trPr>
        <w:tc>
          <w:tcPr>
            <w:tcW w:w="2213" w:type="dxa"/>
            <w:tcBorders>
              <w:top w:val="nil"/>
              <w:left w:val="single" w:sz="8" w:space="0" w:color="auto"/>
              <w:bottom w:val="nil"/>
              <w:right w:val="single" w:sz="8" w:space="0" w:color="auto"/>
            </w:tcBorders>
            <w:shd w:val="clear" w:color="auto" w:fill="C0C0C0"/>
            <w:vAlign w:val="center"/>
            <w:hideMark/>
          </w:tcPr>
          <w:p w:rsidR="009236DA" w:rsidRPr="009236DA" w:rsidRDefault="009236DA" w:rsidP="009236DA">
            <w:pPr>
              <w:spacing w:line="240" w:lineRule="auto"/>
              <w:jc w:val="both"/>
              <w:rPr>
                <w:rFonts w:ascii="Times New Roman" w:hAnsi="Times New Roman" w:cs="Times New Roman"/>
                <w:bCs/>
                <w:highlight w:val="yellow"/>
                <w:lang w:eastAsia="en-US"/>
              </w:rPr>
            </w:pPr>
            <w:r w:rsidRPr="009236DA">
              <w:rPr>
                <w:rFonts w:ascii="Times New Roman" w:hAnsi="Times New Roman" w:cs="Times New Roman"/>
                <w:bCs/>
                <w:lang w:eastAsia="en-US"/>
              </w:rPr>
              <w:t>За района</w:t>
            </w:r>
          </w:p>
        </w:tc>
        <w:tc>
          <w:tcPr>
            <w:tcW w:w="1201" w:type="dxa"/>
            <w:vMerge w:val="restart"/>
            <w:tcBorders>
              <w:top w:val="nil"/>
              <w:left w:val="single" w:sz="8" w:space="0" w:color="auto"/>
              <w:bottom w:val="single" w:sz="8" w:space="0" w:color="000000"/>
              <w:right w:val="single" w:sz="8" w:space="0" w:color="auto"/>
            </w:tcBorders>
            <w:shd w:val="clear" w:color="auto" w:fill="C0C0C0"/>
            <w:noWrap/>
            <w:vAlign w:val="center"/>
            <w:hideMark/>
          </w:tcPr>
          <w:p w:rsidR="009236DA" w:rsidRPr="009236DA" w:rsidRDefault="009236DA" w:rsidP="009236DA">
            <w:pPr>
              <w:spacing w:after="0" w:line="240" w:lineRule="auto"/>
              <w:jc w:val="center"/>
              <w:rPr>
                <w:rFonts w:ascii="Times New Roman" w:eastAsia="Times New Roman" w:hAnsi="Times New Roman" w:cs="Times New Roman"/>
                <w:b/>
                <w:bCs/>
                <w:sz w:val="24"/>
                <w:szCs w:val="24"/>
                <w:lang w:val="en-US" w:eastAsia="en-US"/>
              </w:rPr>
            </w:pPr>
            <w:r w:rsidRPr="009236DA">
              <w:rPr>
                <w:rFonts w:ascii="Times New Roman" w:eastAsia="Times New Roman" w:hAnsi="Times New Roman" w:cs="Times New Roman"/>
                <w:b/>
                <w:bCs/>
                <w:sz w:val="24"/>
                <w:szCs w:val="24"/>
                <w:lang w:eastAsia="en-US"/>
              </w:rPr>
              <w:t>56</w:t>
            </w:r>
          </w:p>
        </w:tc>
        <w:tc>
          <w:tcPr>
            <w:tcW w:w="1559" w:type="dxa"/>
            <w:vMerge w:val="restart"/>
            <w:tcBorders>
              <w:top w:val="single" w:sz="4" w:space="0" w:color="auto"/>
              <w:left w:val="single" w:sz="8" w:space="0" w:color="auto"/>
              <w:bottom w:val="single" w:sz="8" w:space="0" w:color="000000"/>
              <w:right w:val="single" w:sz="8" w:space="0" w:color="auto"/>
            </w:tcBorders>
            <w:shd w:val="clear" w:color="auto" w:fill="C0C0C0"/>
            <w:noWrap/>
            <w:vAlign w:val="center"/>
            <w:hideMark/>
          </w:tcPr>
          <w:p w:rsidR="009236DA" w:rsidRPr="009236DA" w:rsidRDefault="009236DA" w:rsidP="009236DA">
            <w:pPr>
              <w:spacing w:after="0" w:line="240" w:lineRule="auto"/>
              <w:jc w:val="center"/>
              <w:rPr>
                <w:rFonts w:ascii="Times New Roman" w:eastAsia="Times New Roman" w:hAnsi="Times New Roman" w:cs="Times New Roman"/>
                <w:b/>
                <w:bCs/>
                <w:sz w:val="24"/>
                <w:szCs w:val="24"/>
                <w:lang w:eastAsia="en-US"/>
              </w:rPr>
            </w:pPr>
            <w:r w:rsidRPr="009236DA">
              <w:rPr>
                <w:rFonts w:ascii="Times New Roman" w:eastAsia="Times New Roman" w:hAnsi="Times New Roman" w:cs="Times New Roman"/>
                <w:b/>
                <w:bCs/>
                <w:sz w:val="24"/>
                <w:szCs w:val="24"/>
                <w:lang w:eastAsia="en-US"/>
              </w:rPr>
              <w:t>68</w:t>
            </w:r>
          </w:p>
        </w:tc>
        <w:tc>
          <w:tcPr>
            <w:tcW w:w="1824" w:type="dxa"/>
            <w:vMerge w:val="restart"/>
            <w:tcBorders>
              <w:top w:val="single" w:sz="4" w:space="0" w:color="auto"/>
              <w:left w:val="single" w:sz="8" w:space="0" w:color="auto"/>
              <w:bottom w:val="single" w:sz="8" w:space="0" w:color="000000"/>
              <w:right w:val="nil"/>
            </w:tcBorders>
            <w:shd w:val="clear" w:color="auto" w:fill="C0C0C0"/>
            <w:noWrap/>
            <w:vAlign w:val="center"/>
            <w:hideMark/>
          </w:tcPr>
          <w:p w:rsidR="009236DA" w:rsidRPr="009236DA" w:rsidRDefault="009236DA" w:rsidP="009236DA">
            <w:pPr>
              <w:spacing w:line="240" w:lineRule="auto"/>
              <w:jc w:val="center"/>
              <w:rPr>
                <w:rFonts w:ascii="Times New Roman" w:hAnsi="Times New Roman" w:cs="Times New Roman"/>
                <w:highlight w:val="yellow"/>
                <w:lang w:eastAsia="en-US"/>
              </w:rPr>
            </w:pPr>
            <w:r w:rsidRPr="009236DA">
              <w:rPr>
                <w:rFonts w:ascii="Times New Roman" w:hAnsi="Times New Roman" w:cs="Times New Roman"/>
                <w:lang w:eastAsia="en-US"/>
              </w:rPr>
              <w:t>1  :  1,21</w:t>
            </w:r>
          </w:p>
        </w:tc>
        <w:tc>
          <w:tcPr>
            <w:tcW w:w="160" w:type="dxa"/>
            <w:vMerge w:val="restart"/>
            <w:tcBorders>
              <w:top w:val="single" w:sz="4" w:space="0" w:color="auto"/>
              <w:left w:val="nil"/>
              <w:bottom w:val="single" w:sz="8" w:space="0" w:color="000000"/>
              <w:right w:val="nil"/>
            </w:tcBorders>
            <w:shd w:val="clear" w:color="auto" w:fill="C0C0C0"/>
            <w:noWrap/>
            <w:vAlign w:val="center"/>
          </w:tcPr>
          <w:p w:rsidR="009236DA" w:rsidRPr="009236DA" w:rsidRDefault="009236DA" w:rsidP="009236DA">
            <w:pPr>
              <w:spacing w:line="240" w:lineRule="auto"/>
              <w:jc w:val="center"/>
              <w:rPr>
                <w:rFonts w:ascii="Times New Roman" w:hAnsi="Times New Roman" w:cs="Times New Roman"/>
                <w:highlight w:val="yellow"/>
                <w:lang w:eastAsia="en-US"/>
              </w:rPr>
            </w:pPr>
          </w:p>
        </w:tc>
        <w:tc>
          <w:tcPr>
            <w:tcW w:w="160" w:type="dxa"/>
            <w:vMerge w:val="restart"/>
            <w:tcBorders>
              <w:top w:val="single" w:sz="4" w:space="0" w:color="auto"/>
              <w:left w:val="nil"/>
              <w:bottom w:val="single" w:sz="8" w:space="0" w:color="000000"/>
              <w:right w:val="single" w:sz="8" w:space="0" w:color="auto"/>
            </w:tcBorders>
            <w:shd w:val="clear" w:color="auto" w:fill="C0C0C0"/>
            <w:noWrap/>
            <w:vAlign w:val="center"/>
          </w:tcPr>
          <w:p w:rsidR="009236DA" w:rsidRPr="009236DA" w:rsidRDefault="009236DA" w:rsidP="009236DA">
            <w:pPr>
              <w:spacing w:line="240" w:lineRule="auto"/>
              <w:jc w:val="center"/>
              <w:rPr>
                <w:rFonts w:ascii="Times New Roman" w:hAnsi="Times New Roman" w:cs="Times New Roman"/>
                <w:lang w:eastAsia="en-US"/>
              </w:rPr>
            </w:pPr>
          </w:p>
        </w:tc>
      </w:tr>
      <w:tr w:rsidR="009236DA" w:rsidRPr="009236DA" w:rsidTr="00D37CF3">
        <w:trPr>
          <w:gridAfter w:val="1"/>
          <w:wAfter w:w="15" w:type="dxa"/>
          <w:cantSplit/>
          <w:trHeight w:val="282"/>
          <w:jc w:val="center"/>
        </w:trPr>
        <w:tc>
          <w:tcPr>
            <w:tcW w:w="2213" w:type="dxa"/>
            <w:tcBorders>
              <w:top w:val="nil"/>
              <w:left w:val="single" w:sz="8" w:space="0" w:color="auto"/>
              <w:bottom w:val="single" w:sz="8" w:space="0" w:color="auto"/>
              <w:right w:val="single" w:sz="8" w:space="0" w:color="auto"/>
            </w:tcBorders>
            <w:shd w:val="clear" w:color="auto" w:fill="C0C0C0"/>
            <w:vAlign w:val="center"/>
            <w:hideMark/>
          </w:tcPr>
          <w:p w:rsidR="009236DA" w:rsidRPr="009236DA" w:rsidRDefault="009236DA" w:rsidP="009236DA">
            <w:pPr>
              <w:spacing w:line="240" w:lineRule="auto"/>
              <w:jc w:val="both"/>
              <w:rPr>
                <w:rFonts w:ascii="Times New Roman" w:hAnsi="Times New Roman" w:cs="Times New Roman"/>
                <w:bCs/>
                <w:lang w:val="en-US" w:eastAsia="en-US"/>
              </w:rPr>
            </w:pPr>
            <w:r w:rsidRPr="009236DA">
              <w:rPr>
                <w:rFonts w:ascii="Times New Roman" w:hAnsi="Times New Roman" w:cs="Times New Roman"/>
                <w:bCs/>
                <w:lang w:eastAsia="en-US"/>
              </w:rPr>
              <w:t>на ОП - Враца</w:t>
            </w:r>
          </w:p>
        </w:tc>
        <w:tc>
          <w:tcPr>
            <w:tcW w:w="0" w:type="auto"/>
            <w:vMerge/>
            <w:tcBorders>
              <w:top w:val="nil"/>
              <w:left w:val="single" w:sz="8" w:space="0" w:color="auto"/>
              <w:bottom w:val="single" w:sz="8" w:space="0" w:color="000000"/>
              <w:right w:val="single" w:sz="8" w:space="0" w:color="auto"/>
            </w:tcBorders>
            <w:vAlign w:val="center"/>
            <w:hideMark/>
          </w:tcPr>
          <w:p w:rsidR="009236DA" w:rsidRPr="009236DA" w:rsidRDefault="009236DA" w:rsidP="009236DA">
            <w:pPr>
              <w:spacing w:after="0" w:line="240" w:lineRule="auto"/>
              <w:rPr>
                <w:rFonts w:ascii="Times New Roman" w:eastAsia="Times New Roman" w:hAnsi="Times New Roman" w:cs="Times New Roman"/>
                <w:b/>
                <w:bCs/>
                <w:sz w:val="24"/>
                <w:szCs w:val="24"/>
                <w:lang w:val="en-US" w:eastAsia="en-US"/>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rsidR="009236DA" w:rsidRPr="009236DA" w:rsidRDefault="009236DA" w:rsidP="009236DA">
            <w:pPr>
              <w:spacing w:after="0" w:line="240" w:lineRule="auto"/>
              <w:rPr>
                <w:rFonts w:ascii="Times New Roman" w:eastAsia="Times New Roman" w:hAnsi="Times New Roman" w:cs="Times New Roman"/>
                <w:b/>
                <w:bCs/>
                <w:sz w:val="24"/>
                <w:szCs w:val="24"/>
                <w:lang w:eastAsia="en-US"/>
              </w:rPr>
            </w:pPr>
          </w:p>
        </w:tc>
        <w:tc>
          <w:tcPr>
            <w:tcW w:w="0" w:type="auto"/>
            <w:vMerge/>
            <w:tcBorders>
              <w:top w:val="single" w:sz="4" w:space="0" w:color="auto"/>
              <w:left w:val="single" w:sz="8" w:space="0" w:color="auto"/>
              <w:bottom w:val="single" w:sz="8" w:space="0" w:color="000000"/>
              <w:right w:val="nil"/>
            </w:tcBorders>
            <w:vAlign w:val="center"/>
            <w:hideMark/>
          </w:tcPr>
          <w:p w:rsidR="009236DA" w:rsidRPr="009236DA" w:rsidRDefault="009236DA" w:rsidP="009236DA">
            <w:pPr>
              <w:spacing w:after="0" w:line="240" w:lineRule="auto"/>
              <w:rPr>
                <w:rFonts w:ascii="Times New Roman" w:hAnsi="Times New Roman" w:cs="Times New Roman"/>
                <w:highlight w:val="yellow"/>
                <w:lang w:eastAsia="en-US"/>
              </w:rPr>
            </w:pPr>
          </w:p>
        </w:tc>
        <w:tc>
          <w:tcPr>
            <w:tcW w:w="0" w:type="auto"/>
            <w:vMerge/>
            <w:tcBorders>
              <w:top w:val="single" w:sz="4" w:space="0" w:color="auto"/>
              <w:left w:val="nil"/>
              <w:bottom w:val="single" w:sz="8" w:space="0" w:color="000000"/>
              <w:right w:val="nil"/>
            </w:tcBorders>
            <w:vAlign w:val="center"/>
            <w:hideMark/>
          </w:tcPr>
          <w:p w:rsidR="009236DA" w:rsidRPr="009236DA" w:rsidRDefault="009236DA" w:rsidP="009236DA">
            <w:pPr>
              <w:spacing w:after="0" w:line="240" w:lineRule="auto"/>
              <w:rPr>
                <w:rFonts w:ascii="Times New Roman" w:hAnsi="Times New Roman" w:cs="Times New Roman"/>
                <w:highlight w:val="yellow"/>
                <w:lang w:eastAsia="en-US"/>
              </w:rPr>
            </w:pPr>
          </w:p>
        </w:tc>
        <w:tc>
          <w:tcPr>
            <w:tcW w:w="0" w:type="auto"/>
            <w:vMerge/>
            <w:tcBorders>
              <w:top w:val="single" w:sz="4" w:space="0" w:color="auto"/>
              <w:left w:val="nil"/>
              <w:bottom w:val="single" w:sz="8" w:space="0" w:color="000000"/>
              <w:right w:val="single" w:sz="8" w:space="0" w:color="auto"/>
            </w:tcBorders>
            <w:vAlign w:val="center"/>
            <w:hideMark/>
          </w:tcPr>
          <w:p w:rsidR="009236DA" w:rsidRPr="009236DA" w:rsidRDefault="009236DA" w:rsidP="009236DA">
            <w:pPr>
              <w:spacing w:after="0" w:line="240" w:lineRule="auto"/>
              <w:rPr>
                <w:rFonts w:ascii="Times New Roman" w:hAnsi="Times New Roman" w:cs="Times New Roman"/>
                <w:lang w:eastAsia="en-US"/>
              </w:rPr>
            </w:pPr>
          </w:p>
        </w:tc>
      </w:tr>
    </w:tbl>
    <w:p w:rsidR="009236DA" w:rsidRPr="009236DA" w:rsidRDefault="009236DA" w:rsidP="009236DA">
      <w:pPr>
        <w:spacing w:line="240" w:lineRule="auto"/>
        <w:ind w:firstLine="600"/>
        <w:jc w:val="both"/>
        <w:rPr>
          <w:rFonts w:ascii="Times New Roman" w:hAnsi="Times New Roman" w:cs="Times New Roman"/>
          <w:highlight w:val="yellow"/>
        </w:rPr>
      </w:pPr>
    </w:p>
    <w:p w:rsidR="009236DA" w:rsidRPr="009236DA" w:rsidRDefault="009236DA" w:rsidP="009236DA">
      <w:pPr>
        <w:spacing w:line="240" w:lineRule="auto"/>
        <w:ind w:firstLine="709"/>
        <w:jc w:val="both"/>
        <w:rPr>
          <w:rFonts w:ascii="Times New Roman" w:hAnsi="Times New Roman" w:cs="Times New Roman"/>
          <w:sz w:val="28"/>
          <w:szCs w:val="28"/>
        </w:rPr>
      </w:pPr>
      <w:r w:rsidRPr="009236DA">
        <w:rPr>
          <w:rFonts w:ascii="Times New Roman" w:eastAsia="Times New Roman" w:hAnsi="Times New Roman" w:cs="Times New Roman"/>
          <w:sz w:val="28"/>
          <w:szCs w:val="28"/>
          <w:lang w:eastAsia="en-US"/>
        </w:rPr>
        <w:t xml:space="preserve">През отчетната 2022 г.  кадрова обезпеченост с разследващи полицаи в Областна дирекция „Полиция” – Враца е </w:t>
      </w:r>
      <w:r w:rsidRPr="009236DA">
        <w:rPr>
          <w:rFonts w:ascii="Times New Roman" w:eastAsia="Times New Roman" w:hAnsi="Times New Roman" w:cs="Times New Roman"/>
          <w:sz w:val="28"/>
          <w:szCs w:val="28"/>
          <w:lang w:val="en-US" w:eastAsia="en-US"/>
        </w:rPr>
        <w:t>54</w:t>
      </w:r>
      <w:r w:rsidRPr="009236DA">
        <w:rPr>
          <w:rFonts w:ascii="Times New Roman" w:eastAsia="Times New Roman" w:hAnsi="Times New Roman" w:cs="Times New Roman"/>
          <w:sz w:val="28"/>
          <w:szCs w:val="28"/>
          <w:lang w:eastAsia="en-US"/>
        </w:rPr>
        <w:t xml:space="preserve"> щата, като реално заети към 31.</w:t>
      </w:r>
      <w:r w:rsidRPr="009236DA">
        <w:rPr>
          <w:rFonts w:ascii="Times New Roman" w:hAnsi="Times New Roman" w:cs="Times New Roman"/>
          <w:sz w:val="28"/>
          <w:szCs w:val="28"/>
        </w:rPr>
        <w:t xml:space="preserve">12.2022г. са </w:t>
      </w:r>
      <w:r w:rsidRPr="009236DA">
        <w:rPr>
          <w:rFonts w:ascii="Times New Roman" w:hAnsi="Times New Roman" w:cs="Times New Roman"/>
          <w:sz w:val="28"/>
          <w:szCs w:val="28"/>
          <w:lang w:val="en-US"/>
        </w:rPr>
        <w:t>53</w:t>
      </w:r>
      <w:r w:rsidRPr="009236DA">
        <w:rPr>
          <w:rFonts w:ascii="Times New Roman" w:hAnsi="Times New Roman" w:cs="Times New Roman"/>
          <w:sz w:val="28"/>
          <w:szCs w:val="28"/>
        </w:rPr>
        <w:t xml:space="preserve"> щата, а реално работещи </w:t>
      </w:r>
      <w:r w:rsidRPr="009236DA">
        <w:rPr>
          <w:rFonts w:ascii="Times New Roman" w:hAnsi="Times New Roman" w:cs="Times New Roman"/>
          <w:sz w:val="28"/>
          <w:szCs w:val="28"/>
          <w:lang w:val="en-US"/>
        </w:rPr>
        <w:t>42-46</w:t>
      </w:r>
      <w:r w:rsidRPr="009236DA">
        <w:rPr>
          <w:rFonts w:ascii="Times New Roman" w:hAnsi="Times New Roman" w:cs="Times New Roman"/>
          <w:sz w:val="28"/>
          <w:szCs w:val="28"/>
        </w:rPr>
        <w:t xml:space="preserve">. </w:t>
      </w:r>
    </w:p>
    <w:p w:rsidR="009236DA" w:rsidRPr="009236DA" w:rsidRDefault="009236DA" w:rsidP="009236DA">
      <w:pPr>
        <w:spacing w:line="240" w:lineRule="auto"/>
        <w:ind w:firstLine="708"/>
        <w:jc w:val="both"/>
        <w:rPr>
          <w:rFonts w:ascii="Times New Roman" w:hAnsi="Times New Roman" w:cs="Times New Roman"/>
          <w:b/>
          <w:sz w:val="28"/>
          <w:szCs w:val="28"/>
        </w:rPr>
      </w:pPr>
      <w:r w:rsidRPr="009236DA">
        <w:rPr>
          <w:rFonts w:ascii="Times New Roman" w:hAnsi="Times New Roman" w:cs="Times New Roman"/>
          <w:b/>
          <w:sz w:val="28"/>
          <w:szCs w:val="28"/>
        </w:rPr>
        <w:lastRenderedPageBreak/>
        <w:t>Квалификация на прокурори и разследващи органи.</w:t>
      </w:r>
    </w:p>
    <w:p w:rsidR="009236DA" w:rsidRPr="009236DA" w:rsidRDefault="009236DA" w:rsidP="009236DA">
      <w:pPr>
        <w:spacing w:after="0" w:line="240" w:lineRule="auto"/>
        <w:ind w:firstLine="708"/>
        <w:jc w:val="both"/>
        <w:rPr>
          <w:rFonts w:ascii="Times New Roman" w:hAnsi="Times New Roman" w:cs="Times New Roman"/>
          <w:sz w:val="28"/>
          <w:szCs w:val="28"/>
        </w:rPr>
      </w:pPr>
      <w:r w:rsidRPr="009236DA">
        <w:rPr>
          <w:rFonts w:ascii="Times New Roman" w:hAnsi="Times New Roman" w:cs="Times New Roman"/>
          <w:sz w:val="28"/>
          <w:szCs w:val="28"/>
        </w:rPr>
        <w:t>През отчетния период магистратите и съдебните служители са участвали в различни видове обучения – присъствени и дистанционни, организирани от ПРБ, НИП, Асоци</w:t>
      </w:r>
      <w:r w:rsidR="0022637E">
        <w:rPr>
          <w:rFonts w:ascii="Times New Roman" w:hAnsi="Times New Roman" w:cs="Times New Roman"/>
          <w:sz w:val="28"/>
          <w:szCs w:val="28"/>
        </w:rPr>
        <w:t xml:space="preserve">ация на прокурорите в България </w:t>
      </w:r>
      <w:r w:rsidRPr="009236DA">
        <w:rPr>
          <w:rFonts w:ascii="Times New Roman" w:hAnsi="Times New Roman" w:cs="Times New Roman"/>
          <w:sz w:val="28"/>
          <w:szCs w:val="28"/>
        </w:rPr>
        <w:t xml:space="preserve">и др. </w:t>
      </w:r>
    </w:p>
    <w:p w:rsidR="009236DA" w:rsidRPr="009236DA" w:rsidRDefault="009236DA" w:rsidP="009236DA">
      <w:pPr>
        <w:spacing w:after="0" w:line="240" w:lineRule="auto"/>
        <w:ind w:firstLine="694"/>
        <w:jc w:val="both"/>
        <w:rPr>
          <w:rFonts w:ascii="Times New Roman" w:hAnsi="Times New Roman" w:cs="Times New Roman"/>
          <w:sz w:val="28"/>
          <w:szCs w:val="28"/>
        </w:rPr>
      </w:pPr>
      <w:r w:rsidRPr="009236DA">
        <w:rPr>
          <w:rFonts w:ascii="Times New Roman" w:hAnsi="Times New Roman" w:cs="Times New Roman"/>
          <w:sz w:val="28"/>
          <w:szCs w:val="28"/>
        </w:rPr>
        <w:t xml:space="preserve">През 2022г. са проведени 2 бр.регионални обучения, организирани от ОП-Враца </w:t>
      </w:r>
      <w:r w:rsidR="0022637E">
        <w:rPr>
          <w:rFonts w:ascii="Times New Roman" w:hAnsi="Times New Roman" w:cs="Times New Roman"/>
          <w:sz w:val="28"/>
          <w:szCs w:val="28"/>
        </w:rPr>
        <w:t xml:space="preserve">и РП-Враца </w:t>
      </w:r>
      <w:r w:rsidRPr="009236DA">
        <w:rPr>
          <w:rFonts w:ascii="Times New Roman" w:hAnsi="Times New Roman" w:cs="Times New Roman"/>
          <w:sz w:val="28"/>
          <w:szCs w:val="28"/>
        </w:rPr>
        <w:t>на тема „Разграничение между същинските данъчни и стопанските престъпления</w:t>
      </w:r>
      <w:r w:rsidR="0022637E">
        <w:rPr>
          <w:rFonts w:ascii="Times New Roman" w:hAnsi="Times New Roman" w:cs="Times New Roman"/>
          <w:sz w:val="28"/>
          <w:szCs w:val="28"/>
        </w:rPr>
        <w:t>“ и</w:t>
      </w:r>
      <w:r w:rsidRPr="009236DA">
        <w:rPr>
          <w:rFonts w:ascii="Times New Roman" w:hAnsi="Times New Roman" w:cs="Times New Roman"/>
          <w:sz w:val="28"/>
          <w:szCs w:val="28"/>
        </w:rPr>
        <w:t xml:space="preserve"> „</w:t>
      </w:r>
      <w:proofErr w:type="spellStart"/>
      <w:r w:rsidRPr="009236DA">
        <w:rPr>
          <w:rFonts w:ascii="Times New Roman" w:hAnsi="Times New Roman" w:cs="Times New Roman"/>
          <w:sz w:val="28"/>
          <w:szCs w:val="28"/>
        </w:rPr>
        <w:t>Кумулация</w:t>
      </w:r>
      <w:proofErr w:type="spellEnd"/>
      <w:r w:rsidRPr="009236DA">
        <w:rPr>
          <w:rFonts w:ascii="Times New Roman" w:hAnsi="Times New Roman" w:cs="Times New Roman"/>
          <w:sz w:val="28"/>
          <w:szCs w:val="28"/>
        </w:rPr>
        <w:t xml:space="preserve"> и реабилитация“.</w:t>
      </w:r>
    </w:p>
    <w:p w:rsidR="009236DA" w:rsidRPr="009236DA" w:rsidRDefault="009236DA" w:rsidP="009236DA">
      <w:pPr>
        <w:widowControl w:val="0"/>
        <w:shd w:val="clear" w:color="auto" w:fill="FFFFFF"/>
        <w:autoSpaceDE w:val="0"/>
        <w:autoSpaceDN w:val="0"/>
        <w:adjustRightInd w:val="0"/>
        <w:spacing w:before="5" w:after="0" w:line="240" w:lineRule="auto"/>
        <w:ind w:right="14" w:firstLine="694"/>
        <w:jc w:val="both"/>
        <w:rPr>
          <w:rFonts w:ascii="Times New Roman" w:eastAsia="Times New Roman" w:hAnsi="Times New Roman" w:cs="Times New Roman"/>
          <w:sz w:val="28"/>
          <w:szCs w:val="28"/>
          <w:lang w:eastAsia="en-US"/>
        </w:rPr>
      </w:pPr>
      <w:r w:rsidRPr="009236DA">
        <w:rPr>
          <w:rFonts w:ascii="Times New Roman" w:hAnsi="Times New Roman" w:cs="Times New Roman"/>
          <w:sz w:val="28"/>
          <w:szCs w:val="28"/>
        </w:rPr>
        <w:t>В бъдещия</w:t>
      </w:r>
      <w:r w:rsidRPr="009236DA">
        <w:rPr>
          <w:rFonts w:ascii="Times New Roman" w:eastAsia="Times New Roman" w:hAnsi="Times New Roman" w:cs="Times New Roman"/>
          <w:sz w:val="28"/>
          <w:szCs w:val="28"/>
          <w:lang w:eastAsia="en-US"/>
        </w:rPr>
        <w:t xml:space="preserve"> период е нужно е  да се работи по увеличаване на броя на квалификационните семинари, тъй като един от основните приоритети на съдебната система е постигане на високо професионално ниво на българските магистрати и съдебни служители. </w:t>
      </w:r>
    </w:p>
    <w:p w:rsidR="009236DA" w:rsidRPr="009236DA" w:rsidRDefault="009236DA" w:rsidP="009236DA">
      <w:pPr>
        <w:shd w:val="clear" w:color="auto" w:fill="FFFFFF"/>
        <w:spacing w:after="0" w:line="240" w:lineRule="auto"/>
        <w:ind w:right="11" w:firstLine="692"/>
        <w:jc w:val="both"/>
        <w:rPr>
          <w:rFonts w:ascii="Times New Roman" w:eastAsia="Times New Roman" w:hAnsi="Times New Roman" w:cs="Times New Roman"/>
          <w:sz w:val="28"/>
          <w:szCs w:val="28"/>
          <w:lang w:eastAsia="en-US"/>
        </w:rPr>
      </w:pPr>
      <w:r w:rsidRPr="009236DA">
        <w:rPr>
          <w:rFonts w:ascii="Times New Roman" w:eastAsia="Times New Roman" w:hAnsi="Times New Roman" w:cs="Times New Roman"/>
          <w:sz w:val="28"/>
          <w:szCs w:val="28"/>
          <w:lang w:eastAsia="en-US"/>
        </w:rPr>
        <w:t>Необходимо е участието в квалификационни курсове и специализации, с оглед динамичните промени в наказателно - правното законодателство и най-вече във връзка с прилагането на Европейското законодателство.</w:t>
      </w:r>
    </w:p>
    <w:p w:rsidR="009236DA" w:rsidRPr="009236DA" w:rsidRDefault="009236DA" w:rsidP="009236DA">
      <w:pPr>
        <w:shd w:val="clear" w:color="auto" w:fill="FFFFFF"/>
        <w:spacing w:after="0" w:line="240" w:lineRule="auto"/>
        <w:ind w:right="11" w:firstLine="692"/>
        <w:jc w:val="both"/>
        <w:rPr>
          <w:rFonts w:ascii="Times New Roman" w:hAnsi="Times New Roman" w:cs="Times New Roman"/>
          <w:sz w:val="28"/>
          <w:szCs w:val="28"/>
        </w:rPr>
      </w:pPr>
    </w:p>
    <w:p w:rsidR="009236DA" w:rsidRPr="009236DA" w:rsidRDefault="009236DA" w:rsidP="009236DA">
      <w:pPr>
        <w:spacing w:line="240" w:lineRule="auto"/>
        <w:ind w:firstLine="694"/>
        <w:jc w:val="both"/>
        <w:rPr>
          <w:rFonts w:ascii="Times New Roman" w:hAnsi="Times New Roman" w:cs="Times New Roman"/>
          <w:b/>
          <w:sz w:val="28"/>
          <w:szCs w:val="28"/>
        </w:rPr>
      </w:pPr>
      <w:r w:rsidRPr="009236DA">
        <w:rPr>
          <w:rFonts w:ascii="Times New Roman" w:hAnsi="Times New Roman" w:cs="Times New Roman"/>
          <w:b/>
          <w:sz w:val="28"/>
          <w:szCs w:val="28"/>
        </w:rPr>
        <w:t>Проверки и ревизии</w:t>
      </w:r>
    </w:p>
    <w:p w:rsidR="009236DA" w:rsidRPr="009236DA" w:rsidRDefault="009236DA" w:rsidP="009236DA">
      <w:pPr>
        <w:shd w:val="clear" w:color="auto" w:fill="FFFFFF"/>
        <w:spacing w:after="0" w:line="240" w:lineRule="auto"/>
        <w:ind w:right="11" w:firstLine="692"/>
        <w:jc w:val="both"/>
        <w:rPr>
          <w:rFonts w:ascii="Times New Roman" w:eastAsia="Times New Roman" w:hAnsi="Times New Roman" w:cs="Times New Roman"/>
          <w:sz w:val="28"/>
          <w:szCs w:val="28"/>
          <w:lang w:eastAsia="en-US"/>
        </w:rPr>
      </w:pPr>
      <w:r w:rsidRPr="009236DA">
        <w:rPr>
          <w:rFonts w:ascii="Times New Roman" w:eastAsia="Times New Roman" w:hAnsi="Times New Roman" w:cs="Times New Roman"/>
          <w:sz w:val="28"/>
          <w:szCs w:val="28"/>
          <w:lang w:eastAsia="en-US"/>
        </w:rPr>
        <w:t xml:space="preserve">През отчетния период Окръжна прокуратура – Враца е осъществявала контролно – ревизионната си дейност по изготвен в началото на годината план за дейността през 2022г. по основните надзори.  При осъществяването на тези дейност Окръжна прокуратура – Враца се е ръководила и от заповедите, разпорежданията и указанията на </w:t>
      </w:r>
      <w:proofErr w:type="spellStart"/>
      <w:r w:rsidRPr="009236DA">
        <w:rPr>
          <w:rFonts w:ascii="Times New Roman" w:eastAsia="Times New Roman" w:hAnsi="Times New Roman" w:cs="Times New Roman"/>
          <w:sz w:val="28"/>
          <w:szCs w:val="28"/>
          <w:lang w:eastAsia="en-US"/>
        </w:rPr>
        <w:t>горестоящите</w:t>
      </w:r>
      <w:proofErr w:type="spellEnd"/>
      <w:r w:rsidRPr="009236DA">
        <w:rPr>
          <w:rFonts w:ascii="Times New Roman" w:eastAsia="Times New Roman" w:hAnsi="Times New Roman" w:cs="Times New Roman"/>
          <w:sz w:val="28"/>
          <w:szCs w:val="28"/>
          <w:lang w:eastAsia="en-US"/>
        </w:rPr>
        <w:t xml:space="preserve"> по степен прокуратури. </w:t>
      </w:r>
    </w:p>
    <w:p w:rsidR="009236DA" w:rsidRPr="009236DA" w:rsidRDefault="009236DA" w:rsidP="009236DA">
      <w:pPr>
        <w:shd w:val="clear" w:color="auto" w:fill="FFFFFF"/>
        <w:spacing w:after="0" w:line="302" w:lineRule="exact"/>
        <w:ind w:right="43" w:firstLine="694"/>
        <w:jc w:val="both"/>
        <w:rPr>
          <w:rFonts w:ascii="Times New Roman" w:eastAsia="Times New Roman" w:hAnsi="Times New Roman" w:cs="Times New Roman"/>
          <w:sz w:val="28"/>
          <w:szCs w:val="28"/>
        </w:rPr>
      </w:pPr>
      <w:r w:rsidRPr="009236DA">
        <w:rPr>
          <w:rFonts w:ascii="Times New Roman" w:hAnsi="Times New Roman" w:cs="Times New Roman"/>
          <w:sz w:val="28"/>
          <w:szCs w:val="28"/>
          <w:u w:val="single"/>
        </w:rPr>
        <w:t>Тематични проверки</w:t>
      </w:r>
      <w:r w:rsidRPr="009236DA">
        <w:rPr>
          <w:rFonts w:ascii="Times New Roman" w:eastAsia="Times New Roman" w:hAnsi="Times New Roman" w:cs="Times New Roman"/>
          <w:sz w:val="28"/>
          <w:szCs w:val="28"/>
        </w:rPr>
        <w:t xml:space="preserve"> – извършени са съгласно Плана за дейността на ОП- Враца за 2022 година, както следва:</w:t>
      </w:r>
    </w:p>
    <w:p w:rsidR="009236DA" w:rsidRPr="009236DA" w:rsidRDefault="009236DA" w:rsidP="009236DA">
      <w:pPr>
        <w:shd w:val="clear" w:color="auto" w:fill="FFFFFF"/>
        <w:spacing w:after="0" w:line="240" w:lineRule="auto"/>
        <w:ind w:right="43" w:firstLine="694"/>
        <w:jc w:val="both"/>
        <w:rPr>
          <w:rFonts w:ascii="Times New Roman" w:eastAsia="Times New Roman" w:hAnsi="Times New Roman" w:cs="Times New Roman"/>
          <w:sz w:val="28"/>
          <w:szCs w:val="28"/>
          <w:u w:val="single"/>
          <w:lang w:val="en-US"/>
        </w:rPr>
      </w:pPr>
      <w:r w:rsidRPr="009236DA">
        <w:rPr>
          <w:rFonts w:ascii="Times New Roman" w:hAnsi="Times New Roman" w:cs="Times New Roman"/>
          <w:sz w:val="28"/>
          <w:szCs w:val="28"/>
          <w:u w:val="single"/>
        </w:rPr>
        <w:t>Контролно</w:t>
      </w:r>
      <w:r w:rsidRPr="009236DA">
        <w:rPr>
          <w:rFonts w:ascii="Times New Roman" w:eastAsia="Times New Roman" w:hAnsi="Times New Roman" w:cs="Times New Roman"/>
          <w:sz w:val="28"/>
          <w:szCs w:val="28"/>
          <w:u w:val="single"/>
        </w:rPr>
        <w:t>-ревизионна дейност:</w:t>
      </w:r>
    </w:p>
    <w:p w:rsidR="009236DA" w:rsidRPr="009236DA" w:rsidRDefault="009236DA" w:rsidP="009236DA">
      <w:pPr>
        <w:numPr>
          <w:ilvl w:val="0"/>
          <w:numId w:val="12"/>
        </w:numPr>
        <w:shd w:val="clear" w:color="auto" w:fill="FFFFFF"/>
        <w:spacing w:after="0" w:line="302" w:lineRule="exact"/>
        <w:ind w:left="0" w:right="43" w:firstLine="694"/>
        <w:contextualSpacing/>
        <w:jc w:val="both"/>
        <w:rPr>
          <w:rFonts w:ascii="Times New Roman" w:eastAsia="Times New Roman" w:hAnsi="Times New Roman" w:cs="Times New Roman"/>
          <w:sz w:val="28"/>
          <w:szCs w:val="28"/>
        </w:rPr>
      </w:pPr>
      <w:r w:rsidRPr="009236DA">
        <w:rPr>
          <w:rFonts w:ascii="Times New Roman" w:hAnsi="Times New Roman" w:cs="Times New Roman"/>
          <w:sz w:val="28"/>
          <w:szCs w:val="28"/>
        </w:rPr>
        <w:t xml:space="preserve">През 2022 г. е извършена </w:t>
      </w:r>
      <w:r w:rsidRPr="009236DA">
        <w:rPr>
          <w:rFonts w:ascii="Times New Roman" w:eastAsia="Times New Roman" w:hAnsi="Times New Roman" w:cs="Times New Roman"/>
          <w:sz w:val="28"/>
          <w:szCs w:val="28"/>
        </w:rPr>
        <w:t xml:space="preserve">комплексна ревизия за дейността през 2021г. на Районна прокуратура гр.Враца, съгласно заповед № 38/13.04.2022г. на административен ръководител, окръжен прокурор на ОП-Враца. Ревизията е извършена по утвърден към заповедта план от комисия в състав: Елена Станева-Кирова – зам.окръжен прокурор, Ивайло Хайтов, Камелия Трифонова, Красимир </w:t>
      </w:r>
      <w:proofErr w:type="spellStart"/>
      <w:r w:rsidRPr="009236DA">
        <w:rPr>
          <w:rFonts w:ascii="Times New Roman" w:eastAsia="Times New Roman" w:hAnsi="Times New Roman" w:cs="Times New Roman"/>
          <w:sz w:val="28"/>
          <w:szCs w:val="28"/>
        </w:rPr>
        <w:t>Невенов</w:t>
      </w:r>
      <w:proofErr w:type="spellEnd"/>
      <w:r w:rsidRPr="009236DA">
        <w:rPr>
          <w:rFonts w:ascii="Times New Roman" w:eastAsia="Times New Roman" w:hAnsi="Times New Roman" w:cs="Times New Roman"/>
          <w:sz w:val="28"/>
          <w:szCs w:val="28"/>
        </w:rPr>
        <w:t xml:space="preserve"> и Веселин Вътов – прокурори при ОП-Враца. Ревизията е приключила с доклад от ревизиращия екип, като са дадени препоръки за подобряване на дейността по организацията на работа и изпълнение на указания от </w:t>
      </w:r>
      <w:proofErr w:type="spellStart"/>
      <w:r w:rsidRPr="009236DA">
        <w:rPr>
          <w:rFonts w:ascii="Times New Roman" w:eastAsia="Times New Roman" w:hAnsi="Times New Roman" w:cs="Times New Roman"/>
          <w:sz w:val="28"/>
          <w:szCs w:val="28"/>
        </w:rPr>
        <w:t>горестоящи</w:t>
      </w:r>
      <w:proofErr w:type="spellEnd"/>
      <w:r w:rsidRPr="009236DA">
        <w:rPr>
          <w:rFonts w:ascii="Times New Roman" w:eastAsia="Times New Roman" w:hAnsi="Times New Roman" w:cs="Times New Roman"/>
          <w:sz w:val="28"/>
          <w:szCs w:val="28"/>
        </w:rPr>
        <w:t xml:space="preserve"> прокуратури. </w:t>
      </w:r>
    </w:p>
    <w:p w:rsidR="009236DA" w:rsidRPr="009236DA" w:rsidRDefault="009236DA" w:rsidP="009236DA">
      <w:pPr>
        <w:numPr>
          <w:ilvl w:val="0"/>
          <w:numId w:val="12"/>
        </w:numPr>
        <w:shd w:val="clear" w:color="auto" w:fill="FFFFFF"/>
        <w:spacing w:after="0" w:line="302" w:lineRule="exact"/>
        <w:ind w:left="0" w:right="43" w:firstLine="694"/>
        <w:contextualSpacing/>
        <w:jc w:val="both"/>
        <w:rPr>
          <w:rFonts w:ascii="Times New Roman" w:eastAsia="Times New Roman" w:hAnsi="Times New Roman" w:cs="Times New Roman"/>
          <w:sz w:val="28"/>
          <w:szCs w:val="28"/>
        </w:rPr>
      </w:pPr>
      <w:r w:rsidRPr="009236DA">
        <w:rPr>
          <w:rFonts w:ascii="Times New Roman" w:hAnsi="Times New Roman" w:cs="Times New Roman"/>
          <w:sz w:val="28"/>
          <w:szCs w:val="28"/>
        </w:rPr>
        <w:t>Проверка и анализ на причините, довели до осъждане на прокуратурата по ЗОДОВ през 2021г. за района на ОП – Враца</w:t>
      </w:r>
    </w:p>
    <w:p w:rsidR="009236DA" w:rsidRPr="009236DA" w:rsidRDefault="009236DA" w:rsidP="009236DA">
      <w:pPr>
        <w:numPr>
          <w:ilvl w:val="2"/>
          <w:numId w:val="12"/>
        </w:numPr>
        <w:tabs>
          <w:tab w:val="left" w:pos="0"/>
        </w:tabs>
        <w:spacing w:after="0" w:line="312" w:lineRule="exact"/>
        <w:ind w:left="0" w:right="40" w:firstLine="694"/>
        <w:jc w:val="both"/>
        <w:rPr>
          <w:rFonts w:ascii="Times New Roman" w:eastAsiaTheme="minorHAnsi" w:hAnsi="Times New Roman" w:cs="Times New Roman"/>
          <w:sz w:val="28"/>
          <w:szCs w:val="28"/>
          <w:lang w:eastAsia="en-US"/>
        </w:rPr>
      </w:pPr>
      <w:r w:rsidRPr="009236DA">
        <w:rPr>
          <w:rFonts w:ascii="Times New Roman" w:eastAsiaTheme="minorHAnsi" w:hAnsi="Times New Roman" w:cs="Times New Roman"/>
          <w:sz w:val="28"/>
          <w:szCs w:val="28"/>
          <w:lang w:eastAsia="en-US"/>
        </w:rPr>
        <w:t>Проверка на прекратените през 2021г. поради липса на извършено престъпление дела за корупционни престъпления и на прекратените поради изтекла давност дела за корупционни престъпления в РП-Враца.</w:t>
      </w:r>
    </w:p>
    <w:p w:rsidR="009236DA" w:rsidRPr="009236DA" w:rsidRDefault="009236DA" w:rsidP="009236DA">
      <w:pPr>
        <w:numPr>
          <w:ilvl w:val="0"/>
          <w:numId w:val="12"/>
        </w:numPr>
        <w:shd w:val="clear" w:color="auto" w:fill="FFFFFF"/>
        <w:spacing w:after="0" w:line="302" w:lineRule="exact"/>
        <w:ind w:left="0" w:right="43" w:firstLine="694"/>
        <w:contextualSpacing/>
        <w:jc w:val="both"/>
        <w:rPr>
          <w:rFonts w:ascii="Times New Roman" w:eastAsia="Times New Roman" w:hAnsi="Times New Roman" w:cs="Times New Roman"/>
          <w:sz w:val="28"/>
          <w:szCs w:val="28"/>
        </w:rPr>
      </w:pPr>
      <w:r w:rsidRPr="009236DA">
        <w:rPr>
          <w:rFonts w:ascii="Times New Roman" w:hAnsi="Times New Roman" w:cs="Times New Roman"/>
          <w:sz w:val="28"/>
          <w:szCs w:val="28"/>
        </w:rPr>
        <w:t xml:space="preserve">Проверка на РП-Враца, относно преписките и досъдебните производства водени за престъпления по чл.343б НК, завършили с отказ за </w:t>
      </w:r>
      <w:r w:rsidRPr="009236DA">
        <w:rPr>
          <w:rFonts w:ascii="Times New Roman" w:hAnsi="Times New Roman" w:cs="Times New Roman"/>
          <w:sz w:val="28"/>
          <w:szCs w:val="28"/>
        </w:rPr>
        <w:lastRenderedPageBreak/>
        <w:t>образуване или постановление за прекратяване на образуваното досъдебно производство през 2021г.</w:t>
      </w:r>
    </w:p>
    <w:p w:rsidR="009236DA" w:rsidRPr="009236DA" w:rsidRDefault="009236DA" w:rsidP="009236DA">
      <w:pPr>
        <w:numPr>
          <w:ilvl w:val="0"/>
          <w:numId w:val="12"/>
        </w:numPr>
        <w:spacing w:after="0" w:line="322" w:lineRule="exact"/>
        <w:ind w:left="0" w:right="20" w:firstLine="694"/>
        <w:jc w:val="both"/>
        <w:rPr>
          <w:rFonts w:ascii="Times New Roman" w:eastAsiaTheme="minorHAnsi" w:hAnsi="Times New Roman" w:cs="Times New Roman"/>
          <w:sz w:val="28"/>
          <w:szCs w:val="28"/>
          <w:lang w:eastAsia="en-US"/>
        </w:rPr>
      </w:pPr>
      <w:r w:rsidRPr="009236DA">
        <w:rPr>
          <w:rFonts w:ascii="Times New Roman" w:eastAsiaTheme="minorHAnsi" w:hAnsi="Times New Roman" w:cs="Times New Roman"/>
          <w:sz w:val="28"/>
          <w:szCs w:val="28"/>
          <w:lang w:eastAsia="en-US"/>
        </w:rPr>
        <w:t>Проверка на РП-Враца, относно преписките и досъдебните производства завършили с отказ за образуване или постановление за прекратяване на образуваното досъдебно производство през 2021г. за престъпления по чл.343в  НК.</w:t>
      </w:r>
    </w:p>
    <w:p w:rsidR="009236DA" w:rsidRPr="009236DA" w:rsidRDefault="009236DA" w:rsidP="009236DA">
      <w:pPr>
        <w:shd w:val="clear" w:color="auto" w:fill="FFFFFF"/>
        <w:spacing w:after="0" w:line="302" w:lineRule="exact"/>
        <w:ind w:right="43" w:firstLine="694"/>
        <w:contextualSpacing/>
        <w:jc w:val="both"/>
        <w:rPr>
          <w:rFonts w:ascii="Times New Roman" w:eastAsia="Times New Roman" w:hAnsi="Times New Roman" w:cs="Times New Roman"/>
          <w:sz w:val="28"/>
          <w:szCs w:val="28"/>
        </w:rPr>
      </w:pPr>
    </w:p>
    <w:p w:rsidR="009236DA" w:rsidRPr="009236DA" w:rsidRDefault="009236DA" w:rsidP="009236DA">
      <w:pPr>
        <w:shd w:val="clear" w:color="auto" w:fill="FFFFFF"/>
        <w:spacing w:after="0" w:line="302" w:lineRule="exact"/>
        <w:ind w:right="43" w:firstLine="694"/>
        <w:jc w:val="both"/>
        <w:rPr>
          <w:rFonts w:ascii="Times New Roman" w:eastAsia="Times New Roman" w:hAnsi="Times New Roman" w:cs="Times New Roman"/>
          <w:sz w:val="28"/>
          <w:szCs w:val="28"/>
        </w:rPr>
      </w:pPr>
      <w:r w:rsidRPr="009236DA">
        <w:rPr>
          <w:rFonts w:ascii="Times New Roman" w:eastAsia="Times New Roman" w:hAnsi="Times New Roman" w:cs="Times New Roman"/>
          <w:sz w:val="28"/>
          <w:szCs w:val="28"/>
          <w:u w:val="single"/>
        </w:rPr>
        <w:t>Тематични проверки по следствения надзор</w:t>
      </w:r>
      <w:r w:rsidRPr="009236DA">
        <w:rPr>
          <w:rFonts w:ascii="Times New Roman" w:eastAsia="Times New Roman" w:hAnsi="Times New Roman" w:cs="Times New Roman"/>
          <w:sz w:val="28"/>
          <w:szCs w:val="28"/>
        </w:rPr>
        <w:t>:</w:t>
      </w:r>
    </w:p>
    <w:p w:rsidR="009236DA" w:rsidRPr="009236DA" w:rsidRDefault="009236DA" w:rsidP="009236DA">
      <w:pPr>
        <w:numPr>
          <w:ilvl w:val="0"/>
          <w:numId w:val="13"/>
        </w:numPr>
        <w:shd w:val="clear" w:color="auto" w:fill="FFFFFF"/>
        <w:spacing w:after="0" w:line="302" w:lineRule="exact"/>
        <w:ind w:left="0" w:right="43" w:firstLine="694"/>
        <w:contextualSpacing/>
        <w:jc w:val="both"/>
        <w:rPr>
          <w:rFonts w:ascii="Times New Roman" w:eastAsia="Times New Roman" w:hAnsi="Times New Roman" w:cs="Times New Roman"/>
          <w:sz w:val="28"/>
          <w:szCs w:val="28"/>
        </w:rPr>
      </w:pPr>
      <w:r w:rsidRPr="009236DA">
        <w:rPr>
          <w:rFonts w:ascii="Times New Roman" w:eastAsia="Times New Roman" w:hAnsi="Times New Roman" w:cs="Times New Roman"/>
          <w:sz w:val="28"/>
          <w:szCs w:val="28"/>
        </w:rPr>
        <w:t>Проверки, относно спазването на сроковете по чл. 145, ал. 2 от ЗСВ в РП-Враца. Анализ на причините в случаите на констатирано системно неспазване на сроковете и предложения за подобряване</w:t>
      </w:r>
      <w:r w:rsidRPr="009236DA">
        <w:rPr>
          <w:rFonts w:ascii="Times New Roman" w:eastAsia="Times New Roman" w:hAnsi="Times New Roman" w:cs="Times New Roman"/>
          <w:i/>
          <w:sz w:val="28"/>
          <w:szCs w:val="28"/>
        </w:rPr>
        <w:t>;</w:t>
      </w:r>
    </w:p>
    <w:p w:rsidR="009236DA" w:rsidRPr="009236DA" w:rsidRDefault="009236DA" w:rsidP="009236DA">
      <w:pPr>
        <w:numPr>
          <w:ilvl w:val="0"/>
          <w:numId w:val="13"/>
        </w:numPr>
        <w:shd w:val="clear" w:color="auto" w:fill="FFFFFF"/>
        <w:spacing w:after="0" w:line="302" w:lineRule="exact"/>
        <w:ind w:left="0" w:right="43" w:firstLine="694"/>
        <w:contextualSpacing/>
        <w:jc w:val="both"/>
        <w:rPr>
          <w:rFonts w:ascii="Times New Roman" w:hAnsi="Times New Roman" w:cs="Times New Roman"/>
          <w:sz w:val="28"/>
          <w:szCs w:val="28"/>
        </w:rPr>
      </w:pPr>
      <w:r w:rsidRPr="009236DA">
        <w:rPr>
          <w:rFonts w:ascii="Times New Roman" w:eastAsia="Times New Roman" w:hAnsi="Times New Roman" w:cs="Times New Roman"/>
          <w:sz w:val="28"/>
          <w:szCs w:val="28"/>
        </w:rPr>
        <w:t xml:space="preserve"> Проверки на досъдебните производства срещу известен извършител, наблюдавани от прокурорите от района на ОП - Враца, образувани преди 01.</w:t>
      </w:r>
      <w:proofErr w:type="spellStart"/>
      <w:r w:rsidRPr="009236DA">
        <w:rPr>
          <w:rFonts w:ascii="Times New Roman" w:eastAsia="Times New Roman" w:hAnsi="Times New Roman" w:cs="Times New Roman"/>
          <w:sz w:val="28"/>
          <w:szCs w:val="28"/>
        </w:rPr>
        <w:t>01</w:t>
      </w:r>
      <w:proofErr w:type="spellEnd"/>
      <w:r w:rsidRPr="009236DA">
        <w:rPr>
          <w:rFonts w:ascii="Times New Roman" w:eastAsia="Times New Roman" w:hAnsi="Times New Roman" w:cs="Times New Roman"/>
          <w:sz w:val="28"/>
          <w:szCs w:val="28"/>
        </w:rPr>
        <w:t>.2018 г. и неприключили към датите на проверките. Предприемане на мерки за приключването им</w:t>
      </w:r>
      <w:r w:rsidRPr="009236DA">
        <w:rPr>
          <w:rFonts w:ascii="Times New Roman" w:eastAsia="Times New Roman" w:hAnsi="Times New Roman" w:cs="Times New Roman"/>
          <w:i/>
          <w:sz w:val="28"/>
          <w:szCs w:val="28"/>
        </w:rPr>
        <w:t>;</w:t>
      </w:r>
    </w:p>
    <w:p w:rsidR="009236DA" w:rsidRPr="009236DA" w:rsidRDefault="009236DA" w:rsidP="009236DA">
      <w:pPr>
        <w:numPr>
          <w:ilvl w:val="0"/>
          <w:numId w:val="12"/>
        </w:numPr>
        <w:spacing w:after="0" w:line="240" w:lineRule="auto"/>
        <w:ind w:left="0" w:firstLine="694"/>
        <w:contextualSpacing/>
        <w:jc w:val="both"/>
        <w:rPr>
          <w:rFonts w:ascii="Times New Roman" w:hAnsi="Times New Roman" w:cs="Times New Roman"/>
          <w:i/>
          <w:sz w:val="28"/>
          <w:szCs w:val="28"/>
        </w:rPr>
      </w:pPr>
      <w:r w:rsidRPr="009236DA">
        <w:rPr>
          <w:rFonts w:ascii="Times New Roman" w:hAnsi="Times New Roman" w:cs="Times New Roman"/>
          <w:sz w:val="28"/>
          <w:szCs w:val="28"/>
        </w:rPr>
        <w:t>Проверки и анализ на делата срещу лица с три и повече неприключили досъдебни производства, наблюдавани от РП-Враца. Адекватност на предприетите от наблюдаващите прокурори мерки за приключването им в кр</w:t>
      </w:r>
      <w:r w:rsidR="0022637E">
        <w:rPr>
          <w:rFonts w:ascii="Times New Roman" w:hAnsi="Times New Roman" w:cs="Times New Roman"/>
          <w:sz w:val="28"/>
          <w:szCs w:val="28"/>
        </w:rPr>
        <w:t>атък срок. Причини за забавянето.</w:t>
      </w:r>
      <w:r w:rsidRPr="009236DA">
        <w:rPr>
          <w:rFonts w:ascii="Times New Roman" w:hAnsi="Times New Roman" w:cs="Times New Roman"/>
          <w:i/>
          <w:sz w:val="28"/>
          <w:szCs w:val="28"/>
        </w:rPr>
        <w:t xml:space="preserve"> </w:t>
      </w:r>
    </w:p>
    <w:p w:rsidR="009236DA" w:rsidRPr="009236DA" w:rsidRDefault="009236DA" w:rsidP="009236DA">
      <w:pPr>
        <w:numPr>
          <w:ilvl w:val="0"/>
          <w:numId w:val="13"/>
        </w:numPr>
        <w:shd w:val="clear" w:color="auto" w:fill="FFFFFF"/>
        <w:spacing w:after="0" w:line="302" w:lineRule="exact"/>
        <w:ind w:left="0" w:right="43" w:firstLine="694"/>
        <w:contextualSpacing/>
        <w:jc w:val="both"/>
        <w:rPr>
          <w:rFonts w:ascii="Times New Roman" w:hAnsi="Times New Roman" w:cs="Times New Roman"/>
          <w:i/>
          <w:sz w:val="28"/>
          <w:szCs w:val="28"/>
        </w:rPr>
      </w:pPr>
      <w:r w:rsidRPr="009236DA">
        <w:rPr>
          <w:rFonts w:ascii="Times New Roman" w:hAnsi="Times New Roman" w:cs="Times New Roman"/>
          <w:sz w:val="28"/>
          <w:szCs w:val="28"/>
        </w:rPr>
        <w:t xml:space="preserve">Проверка на РП-Враца относно </w:t>
      </w:r>
      <w:proofErr w:type="spellStart"/>
      <w:r w:rsidRPr="009236DA">
        <w:rPr>
          <w:rFonts w:ascii="Times New Roman" w:hAnsi="Times New Roman" w:cs="Times New Roman"/>
          <w:sz w:val="28"/>
          <w:szCs w:val="28"/>
        </w:rPr>
        <w:t>срочност</w:t>
      </w:r>
      <w:proofErr w:type="spellEnd"/>
      <w:r w:rsidRPr="009236DA">
        <w:rPr>
          <w:rFonts w:ascii="Times New Roman" w:hAnsi="Times New Roman" w:cs="Times New Roman"/>
          <w:sz w:val="28"/>
          <w:szCs w:val="28"/>
        </w:rPr>
        <w:t xml:space="preserve"> и мотивираност на </w:t>
      </w:r>
      <w:proofErr w:type="spellStart"/>
      <w:r w:rsidRPr="009236DA">
        <w:rPr>
          <w:rFonts w:ascii="Times New Roman" w:hAnsi="Times New Roman" w:cs="Times New Roman"/>
          <w:sz w:val="28"/>
          <w:szCs w:val="28"/>
        </w:rPr>
        <w:t>произнасянията</w:t>
      </w:r>
      <w:proofErr w:type="spellEnd"/>
      <w:r w:rsidRPr="009236DA">
        <w:rPr>
          <w:rFonts w:ascii="Times New Roman" w:hAnsi="Times New Roman" w:cs="Times New Roman"/>
          <w:sz w:val="28"/>
          <w:szCs w:val="28"/>
        </w:rPr>
        <w:t xml:space="preserve"> с постановление за удължаване на срока по чл.234, ал.3 НПК.</w:t>
      </w:r>
    </w:p>
    <w:p w:rsidR="009236DA" w:rsidRPr="009236DA" w:rsidRDefault="009236DA" w:rsidP="009236DA">
      <w:pPr>
        <w:shd w:val="clear" w:color="auto" w:fill="FFFFFF"/>
        <w:spacing w:after="0" w:line="302" w:lineRule="exact"/>
        <w:ind w:right="43" w:firstLine="694"/>
        <w:jc w:val="both"/>
        <w:rPr>
          <w:rFonts w:ascii="Times New Roman" w:hAnsi="Times New Roman" w:cs="Times New Roman"/>
          <w:sz w:val="28"/>
          <w:szCs w:val="28"/>
          <w:u w:val="single"/>
        </w:rPr>
      </w:pPr>
      <w:r w:rsidRPr="009236DA">
        <w:rPr>
          <w:rFonts w:ascii="Times New Roman" w:hAnsi="Times New Roman" w:cs="Times New Roman"/>
          <w:sz w:val="28"/>
          <w:szCs w:val="28"/>
          <w:u w:val="single"/>
        </w:rPr>
        <w:t xml:space="preserve">Тематични проверки по </w:t>
      </w:r>
      <w:proofErr w:type="spellStart"/>
      <w:r w:rsidRPr="009236DA">
        <w:rPr>
          <w:rFonts w:ascii="Times New Roman" w:hAnsi="Times New Roman" w:cs="Times New Roman"/>
          <w:sz w:val="28"/>
          <w:szCs w:val="28"/>
          <w:u w:val="single"/>
        </w:rPr>
        <w:t>наказателносъдебен</w:t>
      </w:r>
      <w:proofErr w:type="spellEnd"/>
      <w:r w:rsidRPr="009236DA">
        <w:rPr>
          <w:rFonts w:ascii="Times New Roman" w:hAnsi="Times New Roman" w:cs="Times New Roman"/>
          <w:sz w:val="28"/>
          <w:szCs w:val="28"/>
          <w:u w:val="single"/>
        </w:rPr>
        <w:t xml:space="preserve"> надзор</w:t>
      </w:r>
    </w:p>
    <w:p w:rsidR="009236DA" w:rsidRPr="009236DA" w:rsidRDefault="009236DA" w:rsidP="009236DA">
      <w:pPr>
        <w:numPr>
          <w:ilvl w:val="0"/>
          <w:numId w:val="12"/>
        </w:numPr>
        <w:shd w:val="clear" w:color="auto" w:fill="FFFFFF"/>
        <w:spacing w:after="0" w:line="302" w:lineRule="exact"/>
        <w:ind w:left="0" w:right="43" w:firstLine="694"/>
        <w:contextualSpacing/>
        <w:jc w:val="both"/>
        <w:rPr>
          <w:rFonts w:ascii="Times New Roman" w:hAnsi="Times New Roman" w:cs="Times New Roman"/>
          <w:sz w:val="28"/>
          <w:szCs w:val="28"/>
          <w:u w:val="single"/>
        </w:rPr>
      </w:pPr>
      <w:r w:rsidRPr="009236DA">
        <w:rPr>
          <w:rFonts w:ascii="Times New Roman" w:hAnsi="Times New Roman" w:cs="Times New Roman"/>
          <w:sz w:val="28"/>
          <w:szCs w:val="28"/>
        </w:rPr>
        <w:t xml:space="preserve">Проверка и анализ на наказателните производства, които са прекратени от РП-Враца през 2021г. </w:t>
      </w:r>
    </w:p>
    <w:p w:rsidR="009236DA" w:rsidRPr="009236DA" w:rsidRDefault="009236DA" w:rsidP="009236DA">
      <w:pPr>
        <w:spacing w:after="0" w:line="240" w:lineRule="auto"/>
        <w:ind w:firstLine="694"/>
        <w:jc w:val="both"/>
        <w:rPr>
          <w:rFonts w:ascii="Times New Roman" w:hAnsi="Times New Roman" w:cs="Times New Roman"/>
          <w:sz w:val="28"/>
          <w:szCs w:val="28"/>
          <w:u w:val="single"/>
        </w:rPr>
      </w:pPr>
      <w:r w:rsidRPr="009236DA">
        <w:rPr>
          <w:rFonts w:ascii="Times New Roman" w:hAnsi="Times New Roman" w:cs="Times New Roman"/>
          <w:sz w:val="28"/>
          <w:szCs w:val="28"/>
          <w:u w:val="single"/>
        </w:rPr>
        <w:t>Тематични проверки по изпълнение на наказанията и другите принудителни мерки</w:t>
      </w:r>
    </w:p>
    <w:p w:rsidR="009236DA" w:rsidRPr="009236DA" w:rsidRDefault="009236DA" w:rsidP="009236DA">
      <w:pPr>
        <w:numPr>
          <w:ilvl w:val="0"/>
          <w:numId w:val="13"/>
        </w:numPr>
        <w:shd w:val="clear" w:color="auto" w:fill="FFFFFF"/>
        <w:spacing w:after="0" w:line="302" w:lineRule="exact"/>
        <w:ind w:left="0" w:right="43" w:firstLine="694"/>
        <w:contextualSpacing/>
        <w:jc w:val="both"/>
        <w:rPr>
          <w:rFonts w:ascii="Times New Roman" w:hAnsi="Times New Roman" w:cs="Times New Roman"/>
          <w:i/>
          <w:sz w:val="28"/>
          <w:szCs w:val="28"/>
        </w:rPr>
      </w:pPr>
      <w:r w:rsidRPr="009236DA">
        <w:rPr>
          <w:rFonts w:ascii="Times New Roman" w:hAnsi="Times New Roman" w:cs="Times New Roman"/>
          <w:sz w:val="28"/>
          <w:szCs w:val="28"/>
        </w:rPr>
        <w:t>Извършване на системни проверки в Затвора – Враца, Ареста към Затвора – Враца и Поправителен дом за непълнолетни момчета – Бойчиновци;</w:t>
      </w:r>
    </w:p>
    <w:p w:rsidR="009236DA" w:rsidRPr="009236DA" w:rsidRDefault="009236DA" w:rsidP="009236DA">
      <w:pPr>
        <w:numPr>
          <w:ilvl w:val="0"/>
          <w:numId w:val="13"/>
        </w:numPr>
        <w:shd w:val="clear" w:color="auto" w:fill="FFFFFF"/>
        <w:spacing w:after="0" w:line="302" w:lineRule="exact"/>
        <w:ind w:left="0" w:right="43" w:firstLine="694"/>
        <w:contextualSpacing/>
        <w:jc w:val="both"/>
        <w:rPr>
          <w:rFonts w:ascii="Times New Roman" w:hAnsi="Times New Roman" w:cs="Times New Roman"/>
          <w:i/>
          <w:sz w:val="28"/>
          <w:szCs w:val="28"/>
        </w:rPr>
      </w:pPr>
      <w:r w:rsidRPr="009236DA">
        <w:rPr>
          <w:rFonts w:ascii="Times New Roman" w:hAnsi="Times New Roman" w:cs="Times New Roman"/>
          <w:sz w:val="28"/>
          <w:szCs w:val="28"/>
        </w:rPr>
        <w:t>Извършване на проверка в РП-Враца на дейността по изпълнение на наказанията и другите принудителни мерки през второто полугодие на 2021г. и първото полугодие на 2022г.</w:t>
      </w:r>
    </w:p>
    <w:p w:rsidR="009236DA" w:rsidRPr="009236DA" w:rsidRDefault="009236DA" w:rsidP="009236DA">
      <w:pPr>
        <w:numPr>
          <w:ilvl w:val="0"/>
          <w:numId w:val="13"/>
        </w:numPr>
        <w:shd w:val="clear" w:color="auto" w:fill="FFFFFF"/>
        <w:spacing w:after="0" w:line="302" w:lineRule="exact"/>
        <w:ind w:left="0" w:right="43" w:firstLine="694"/>
        <w:contextualSpacing/>
        <w:jc w:val="both"/>
        <w:rPr>
          <w:rFonts w:ascii="Times New Roman" w:hAnsi="Times New Roman" w:cs="Times New Roman"/>
          <w:i/>
          <w:sz w:val="28"/>
          <w:szCs w:val="28"/>
        </w:rPr>
      </w:pPr>
      <w:r w:rsidRPr="009236DA">
        <w:rPr>
          <w:rFonts w:ascii="Times New Roman" w:hAnsi="Times New Roman" w:cs="Times New Roman"/>
          <w:sz w:val="28"/>
          <w:szCs w:val="28"/>
        </w:rPr>
        <w:t>Извършване на проверки в Затвора-Враца и ОЗ „Охрана“ Враца на дейността по привеждане в изпълнение на наказанието „лишаване от свобода“ през второто полугодие на 2021 и първото полугодие на 2022г.</w:t>
      </w:r>
    </w:p>
    <w:p w:rsidR="009236DA" w:rsidRPr="009236DA" w:rsidRDefault="009236DA" w:rsidP="009236DA">
      <w:pPr>
        <w:numPr>
          <w:ilvl w:val="0"/>
          <w:numId w:val="13"/>
        </w:numPr>
        <w:shd w:val="clear" w:color="auto" w:fill="FFFFFF"/>
        <w:spacing w:after="0" w:line="302" w:lineRule="exact"/>
        <w:ind w:left="0" w:right="43" w:firstLine="694"/>
        <w:contextualSpacing/>
        <w:jc w:val="both"/>
        <w:rPr>
          <w:rFonts w:ascii="Times New Roman" w:hAnsi="Times New Roman" w:cs="Times New Roman"/>
          <w:i/>
          <w:sz w:val="28"/>
          <w:szCs w:val="28"/>
        </w:rPr>
      </w:pPr>
      <w:r w:rsidRPr="009236DA">
        <w:rPr>
          <w:rFonts w:ascii="Times New Roman" w:hAnsi="Times New Roman" w:cs="Times New Roman"/>
          <w:sz w:val="28"/>
          <w:szCs w:val="28"/>
        </w:rPr>
        <w:t xml:space="preserve">Извършване на проверки в РС „Изпълнение на наказанията“ Враца относно </w:t>
      </w:r>
      <w:proofErr w:type="spellStart"/>
      <w:r w:rsidRPr="009236DA">
        <w:rPr>
          <w:rFonts w:ascii="Times New Roman" w:hAnsi="Times New Roman" w:cs="Times New Roman"/>
          <w:sz w:val="28"/>
          <w:szCs w:val="28"/>
        </w:rPr>
        <w:t>срочността</w:t>
      </w:r>
      <w:proofErr w:type="spellEnd"/>
      <w:r w:rsidRPr="009236DA">
        <w:rPr>
          <w:rFonts w:ascii="Times New Roman" w:hAnsi="Times New Roman" w:cs="Times New Roman"/>
          <w:sz w:val="28"/>
          <w:szCs w:val="28"/>
        </w:rPr>
        <w:t xml:space="preserve"> и законосъобразността на дейността по привеждане в изпълнение на влезли в сила актове с наложени наказания „</w:t>
      </w:r>
      <w:proofErr w:type="spellStart"/>
      <w:r w:rsidRPr="009236DA">
        <w:rPr>
          <w:rFonts w:ascii="Times New Roman" w:hAnsi="Times New Roman" w:cs="Times New Roman"/>
          <w:sz w:val="28"/>
          <w:szCs w:val="28"/>
        </w:rPr>
        <w:t>Пробация</w:t>
      </w:r>
      <w:proofErr w:type="spellEnd"/>
      <w:r w:rsidRPr="009236DA">
        <w:rPr>
          <w:rFonts w:ascii="Times New Roman" w:hAnsi="Times New Roman" w:cs="Times New Roman"/>
          <w:sz w:val="28"/>
          <w:szCs w:val="28"/>
        </w:rPr>
        <w:t>“.</w:t>
      </w:r>
    </w:p>
    <w:p w:rsidR="009236DA" w:rsidRPr="009236DA" w:rsidRDefault="009236DA" w:rsidP="009236DA">
      <w:pPr>
        <w:shd w:val="clear" w:color="auto" w:fill="FFFFFF"/>
        <w:spacing w:after="0" w:line="240" w:lineRule="auto"/>
        <w:ind w:right="43"/>
        <w:jc w:val="both"/>
        <w:rPr>
          <w:rFonts w:ascii="Times New Roman" w:hAnsi="Times New Roman" w:cs="Times New Roman"/>
          <w:sz w:val="28"/>
          <w:szCs w:val="28"/>
        </w:rPr>
      </w:pPr>
    </w:p>
    <w:p w:rsidR="009236DA" w:rsidRPr="009236DA" w:rsidRDefault="009236DA" w:rsidP="009236DA">
      <w:pPr>
        <w:spacing w:after="0" w:line="240" w:lineRule="auto"/>
        <w:ind w:firstLine="708"/>
        <w:jc w:val="both"/>
        <w:rPr>
          <w:rFonts w:ascii="Times New Roman" w:hAnsi="Times New Roman" w:cs="Times New Roman"/>
          <w:sz w:val="28"/>
          <w:szCs w:val="28"/>
        </w:rPr>
      </w:pPr>
      <w:r w:rsidRPr="009236DA">
        <w:rPr>
          <w:rFonts w:ascii="Times New Roman" w:hAnsi="Times New Roman" w:cs="Times New Roman"/>
          <w:sz w:val="28"/>
          <w:szCs w:val="28"/>
          <w:u w:val="single"/>
        </w:rPr>
        <w:t>Проверки от Апелативна прокуратура -</w:t>
      </w:r>
      <w:r w:rsidRPr="009236DA">
        <w:rPr>
          <w:rFonts w:ascii="Times New Roman" w:hAnsi="Times New Roman" w:cs="Times New Roman"/>
          <w:b/>
          <w:sz w:val="28"/>
          <w:szCs w:val="28"/>
          <w:u w:val="single"/>
        </w:rPr>
        <w:t xml:space="preserve"> </w:t>
      </w:r>
      <w:r w:rsidRPr="009236DA">
        <w:rPr>
          <w:rFonts w:ascii="Times New Roman" w:hAnsi="Times New Roman" w:cs="Times New Roman"/>
          <w:sz w:val="28"/>
          <w:szCs w:val="28"/>
          <w:u w:val="single"/>
        </w:rPr>
        <w:t>София</w:t>
      </w:r>
      <w:r w:rsidRPr="009236DA">
        <w:rPr>
          <w:rFonts w:ascii="Times New Roman" w:hAnsi="Times New Roman" w:cs="Times New Roman"/>
          <w:b/>
          <w:sz w:val="28"/>
          <w:szCs w:val="28"/>
        </w:rPr>
        <w:t xml:space="preserve"> - </w:t>
      </w:r>
      <w:r w:rsidR="004626AA">
        <w:rPr>
          <w:rFonts w:ascii="Times New Roman" w:hAnsi="Times New Roman" w:cs="Times New Roman"/>
          <w:sz w:val="28"/>
          <w:szCs w:val="28"/>
        </w:rPr>
        <w:t>п</w:t>
      </w:r>
      <w:r w:rsidRPr="009236DA">
        <w:rPr>
          <w:rFonts w:ascii="Times New Roman" w:hAnsi="Times New Roman" w:cs="Times New Roman"/>
          <w:sz w:val="28"/>
          <w:szCs w:val="28"/>
        </w:rPr>
        <w:t>рез 2022 година, съгласно Плана за дейността на Апелативна прокуратура гр. София, са извършени ревизии и проверки на ОП – Враца и районните прокуратури от региона, по теми, както следва:</w:t>
      </w:r>
    </w:p>
    <w:p w:rsidR="009236DA" w:rsidRPr="009236DA" w:rsidRDefault="009236DA" w:rsidP="009236DA">
      <w:pPr>
        <w:numPr>
          <w:ilvl w:val="0"/>
          <w:numId w:val="19"/>
        </w:numPr>
        <w:shd w:val="clear" w:color="auto" w:fill="FFFFFF"/>
        <w:spacing w:after="0" w:line="302" w:lineRule="exact"/>
        <w:ind w:left="0" w:right="43" w:firstLine="1068"/>
        <w:contextualSpacing/>
        <w:jc w:val="both"/>
        <w:rPr>
          <w:rFonts w:ascii="Times New Roman" w:eastAsia="Times New Roman" w:hAnsi="Times New Roman" w:cs="Times New Roman"/>
          <w:sz w:val="28"/>
          <w:szCs w:val="28"/>
        </w:rPr>
      </w:pPr>
      <w:r w:rsidRPr="009236DA">
        <w:rPr>
          <w:rFonts w:ascii="Times New Roman" w:eastAsia="Times New Roman" w:hAnsi="Times New Roman" w:cs="Times New Roman"/>
          <w:sz w:val="28"/>
          <w:szCs w:val="28"/>
        </w:rPr>
        <w:lastRenderedPageBreak/>
        <w:t>Проверки, относно спазването на сроковете по чл. 145, ал. 2 от ЗСВ. Анализ на причините в случаите на констатирано системно неспазване на сроковете и предложения за подобряване;</w:t>
      </w:r>
    </w:p>
    <w:p w:rsidR="009236DA" w:rsidRPr="009236DA" w:rsidRDefault="009236DA" w:rsidP="009236DA">
      <w:pPr>
        <w:numPr>
          <w:ilvl w:val="0"/>
          <w:numId w:val="19"/>
        </w:numPr>
        <w:shd w:val="clear" w:color="auto" w:fill="FFFFFF"/>
        <w:spacing w:after="0" w:line="302" w:lineRule="exact"/>
        <w:ind w:left="0" w:right="43" w:firstLine="993"/>
        <w:contextualSpacing/>
        <w:jc w:val="both"/>
        <w:rPr>
          <w:rFonts w:ascii="Times New Roman" w:eastAsia="Times New Roman" w:hAnsi="Times New Roman" w:cs="Times New Roman"/>
          <w:sz w:val="28"/>
          <w:szCs w:val="28"/>
        </w:rPr>
      </w:pPr>
      <w:r w:rsidRPr="009236DA">
        <w:rPr>
          <w:rFonts w:ascii="Times New Roman" w:eastAsia="Times New Roman" w:hAnsi="Times New Roman" w:cs="Times New Roman"/>
          <w:sz w:val="28"/>
          <w:szCs w:val="28"/>
        </w:rPr>
        <w:t>Проверка на дейността по изпълнение на наказанията и другите принудителни мерки, както и упражняване на надзор в местата за задържане през 2021г.;</w:t>
      </w:r>
    </w:p>
    <w:p w:rsidR="009236DA" w:rsidRPr="009236DA" w:rsidRDefault="009236DA" w:rsidP="009236DA">
      <w:pPr>
        <w:numPr>
          <w:ilvl w:val="0"/>
          <w:numId w:val="19"/>
        </w:numPr>
        <w:spacing w:after="0" w:line="240" w:lineRule="auto"/>
        <w:ind w:left="0" w:firstLine="993"/>
        <w:contextualSpacing/>
        <w:jc w:val="both"/>
        <w:rPr>
          <w:rFonts w:ascii="Times New Roman" w:hAnsi="Times New Roman" w:cs="Times New Roman"/>
          <w:sz w:val="28"/>
          <w:szCs w:val="28"/>
        </w:rPr>
      </w:pPr>
      <w:r w:rsidRPr="009236DA">
        <w:rPr>
          <w:rFonts w:ascii="Times New Roman" w:hAnsi="Times New Roman" w:cs="Times New Roman"/>
          <w:sz w:val="28"/>
          <w:szCs w:val="28"/>
        </w:rPr>
        <w:t>Проверка на прекратените през 2021 г. поради  липса на извършено престъпление за дела за корупционни престъпления и на прекратени поради изтекла давност дела за корупционни престъпления;</w:t>
      </w:r>
    </w:p>
    <w:p w:rsidR="009236DA" w:rsidRPr="009236DA" w:rsidRDefault="009236DA" w:rsidP="009236DA">
      <w:pPr>
        <w:numPr>
          <w:ilvl w:val="0"/>
          <w:numId w:val="19"/>
        </w:numPr>
        <w:spacing w:after="0" w:line="240" w:lineRule="auto"/>
        <w:ind w:left="0" w:firstLine="993"/>
        <w:contextualSpacing/>
        <w:jc w:val="both"/>
        <w:rPr>
          <w:rFonts w:ascii="Times New Roman" w:hAnsi="Times New Roman" w:cs="Times New Roman"/>
          <w:sz w:val="28"/>
          <w:szCs w:val="28"/>
        </w:rPr>
      </w:pPr>
      <w:r w:rsidRPr="009236DA">
        <w:rPr>
          <w:rFonts w:ascii="Times New Roman" w:hAnsi="Times New Roman" w:cs="Times New Roman"/>
          <w:sz w:val="28"/>
          <w:szCs w:val="28"/>
        </w:rPr>
        <w:t>Съвместна проверка на прекратените през 2019г., 2020г. и 2021г. досъдебни производства в РП – Враца, с предмет на престъпления по чл.343б, ал.1 НК и по чл.343б ал.3 от НК, по които не е осъществен служебен контрол.</w:t>
      </w:r>
    </w:p>
    <w:p w:rsidR="009236DA" w:rsidRPr="009236DA" w:rsidRDefault="009236DA" w:rsidP="009236DA">
      <w:pPr>
        <w:numPr>
          <w:ilvl w:val="0"/>
          <w:numId w:val="19"/>
        </w:numPr>
        <w:spacing w:after="0" w:line="240" w:lineRule="auto"/>
        <w:ind w:left="0" w:firstLine="993"/>
        <w:contextualSpacing/>
        <w:jc w:val="both"/>
        <w:rPr>
          <w:rFonts w:ascii="Times New Roman" w:hAnsi="Times New Roman" w:cs="Times New Roman"/>
          <w:sz w:val="28"/>
          <w:szCs w:val="28"/>
        </w:rPr>
      </w:pPr>
      <w:r w:rsidRPr="009236DA">
        <w:rPr>
          <w:rFonts w:ascii="Times New Roman" w:hAnsi="Times New Roman" w:cs="Times New Roman"/>
          <w:sz w:val="28"/>
          <w:szCs w:val="28"/>
        </w:rPr>
        <w:t xml:space="preserve">Проверка и анализ на причините, довели до осъждане на прокуратурата по ЗОДОВ през 2021 година; </w:t>
      </w:r>
    </w:p>
    <w:p w:rsidR="009236DA" w:rsidRPr="009236DA" w:rsidRDefault="009236DA" w:rsidP="009236DA">
      <w:pPr>
        <w:numPr>
          <w:ilvl w:val="0"/>
          <w:numId w:val="19"/>
        </w:numPr>
        <w:spacing w:after="0" w:line="240" w:lineRule="auto"/>
        <w:ind w:left="0" w:firstLine="993"/>
        <w:contextualSpacing/>
        <w:jc w:val="both"/>
        <w:rPr>
          <w:rFonts w:ascii="Times New Roman" w:hAnsi="Times New Roman" w:cs="Times New Roman"/>
          <w:sz w:val="28"/>
          <w:szCs w:val="28"/>
        </w:rPr>
      </w:pPr>
      <w:r w:rsidRPr="009236DA">
        <w:rPr>
          <w:rFonts w:ascii="Times New Roman" w:hAnsi="Times New Roman" w:cs="Times New Roman"/>
          <w:sz w:val="28"/>
          <w:szCs w:val="28"/>
        </w:rPr>
        <w:t xml:space="preserve">Проверка и анализ на оттеглените и неподдържани </w:t>
      </w:r>
      <w:proofErr w:type="spellStart"/>
      <w:r w:rsidRPr="009236DA">
        <w:rPr>
          <w:rFonts w:ascii="Times New Roman" w:hAnsi="Times New Roman" w:cs="Times New Roman"/>
          <w:sz w:val="28"/>
          <w:szCs w:val="28"/>
        </w:rPr>
        <w:t>въззивни</w:t>
      </w:r>
      <w:proofErr w:type="spellEnd"/>
      <w:r w:rsidRPr="009236DA">
        <w:rPr>
          <w:rFonts w:ascii="Times New Roman" w:hAnsi="Times New Roman" w:cs="Times New Roman"/>
          <w:sz w:val="28"/>
          <w:szCs w:val="28"/>
        </w:rPr>
        <w:t xml:space="preserve"> и касационни протести през 2021 година от прокурорите от окръжните прокуратури; </w:t>
      </w:r>
    </w:p>
    <w:p w:rsidR="009236DA" w:rsidRPr="009236DA" w:rsidRDefault="009236DA" w:rsidP="009236DA">
      <w:pPr>
        <w:numPr>
          <w:ilvl w:val="0"/>
          <w:numId w:val="20"/>
        </w:numPr>
        <w:spacing w:after="0" w:line="240" w:lineRule="auto"/>
        <w:ind w:left="0" w:firstLine="993"/>
        <w:contextualSpacing/>
        <w:jc w:val="both"/>
        <w:rPr>
          <w:rFonts w:ascii="Times New Roman" w:hAnsi="Times New Roman" w:cs="Times New Roman"/>
          <w:sz w:val="28"/>
          <w:szCs w:val="28"/>
        </w:rPr>
      </w:pPr>
      <w:r w:rsidRPr="009236DA">
        <w:rPr>
          <w:rFonts w:ascii="Times New Roman" w:hAnsi="Times New Roman" w:cs="Times New Roman"/>
          <w:sz w:val="28"/>
          <w:szCs w:val="28"/>
        </w:rPr>
        <w:t>Проверки на ДП срещу лица, привлечени в качеството на обвиняеми по две и повече неприключени ДП;</w:t>
      </w:r>
    </w:p>
    <w:p w:rsidR="009236DA" w:rsidRPr="009236DA" w:rsidRDefault="009236DA" w:rsidP="009236DA">
      <w:pPr>
        <w:numPr>
          <w:ilvl w:val="0"/>
          <w:numId w:val="20"/>
        </w:numPr>
        <w:spacing w:after="0" w:line="240" w:lineRule="auto"/>
        <w:ind w:left="0" w:firstLine="993"/>
        <w:contextualSpacing/>
        <w:jc w:val="both"/>
        <w:rPr>
          <w:rFonts w:ascii="Times New Roman" w:hAnsi="Times New Roman" w:cs="Times New Roman"/>
          <w:sz w:val="28"/>
          <w:szCs w:val="28"/>
        </w:rPr>
      </w:pPr>
      <w:r w:rsidRPr="009236DA">
        <w:rPr>
          <w:rFonts w:ascii="Times New Roman" w:hAnsi="Times New Roman" w:cs="Times New Roman"/>
          <w:sz w:val="28"/>
          <w:szCs w:val="28"/>
        </w:rPr>
        <w:t>Проверка на образуваните преди 01.</w:t>
      </w:r>
      <w:proofErr w:type="spellStart"/>
      <w:r w:rsidRPr="009236DA">
        <w:rPr>
          <w:rFonts w:ascii="Times New Roman" w:hAnsi="Times New Roman" w:cs="Times New Roman"/>
          <w:sz w:val="28"/>
          <w:szCs w:val="28"/>
        </w:rPr>
        <w:t>01</w:t>
      </w:r>
      <w:proofErr w:type="spellEnd"/>
      <w:r w:rsidRPr="009236DA">
        <w:rPr>
          <w:rFonts w:ascii="Times New Roman" w:hAnsi="Times New Roman" w:cs="Times New Roman"/>
          <w:sz w:val="28"/>
          <w:szCs w:val="28"/>
        </w:rPr>
        <w:t>.2019 г. ДП и неприключени към датата на проверката. Анализ и мерки за приключването им.</w:t>
      </w:r>
    </w:p>
    <w:p w:rsidR="009236DA" w:rsidRPr="009236DA" w:rsidRDefault="009236DA" w:rsidP="009236DA">
      <w:pPr>
        <w:shd w:val="clear" w:color="auto" w:fill="FFFFFF"/>
        <w:spacing w:after="0" w:line="240" w:lineRule="auto"/>
        <w:ind w:right="43" w:firstLine="708"/>
        <w:contextualSpacing/>
        <w:jc w:val="both"/>
        <w:rPr>
          <w:rFonts w:ascii="Times New Roman" w:hAnsi="Times New Roman" w:cs="Times New Roman"/>
          <w:sz w:val="28"/>
          <w:szCs w:val="28"/>
        </w:rPr>
      </w:pPr>
      <w:r w:rsidRPr="009236DA">
        <w:rPr>
          <w:rFonts w:ascii="Times New Roman" w:hAnsi="Times New Roman" w:cs="Times New Roman"/>
          <w:sz w:val="28"/>
          <w:szCs w:val="28"/>
        </w:rPr>
        <w:t xml:space="preserve">Прокурорите от ОП – Враца и административния ръководител на РП-Враца са запознавани с изготвените доклади от извършените проверки и ревизии. На работни съвещания всички прокурори са запознати с резултатите и препоръките, като административният ръководител на ОП – Враца е уведомен за предприетите мерки за отстраняване на констатираните пропуски от съответната прокуратура. Няма направени възражения по констатираното в докладите.  </w:t>
      </w:r>
    </w:p>
    <w:p w:rsidR="009236DA" w:rsidRPr="009236DA" w:rsidRDefault="009236DA" w:rsidP="009236DA">
      <w:pPr>
        <w:spacing w:line="240" w:lineRule="auto"/>
        <w:ind w:firstLine="708"/>
        <w:jc w:val="both"/>
        <w:rPr>
          <w:rFonts w:ascii="Times New Roman" w:hAnsi="Times New Roman" w:cs="Times New Roman"/>
          <w:sz w:val="28"/>
          <w:szCs w:val="28"/>
        </w:rPr>
      </w:pPr>
      <w:r w:rsidRPr="009236DA">
        <w:rPr>
          <w:rFonts w:ascii="Times New Roman" w:hAnsi="Times New Roman" w:cs="Times New Roman"/>
          <w:sz w:val="28"/>
          <w:szCs w:val="28"/>
        </w:rPr>
        <w:t xml:space="preserve">През 2022 не са извършвани комплексни проверки от ВКП или Инспектората на ВСС. </w:t>
      </w:r>
    </w:p>
    <w:p w:rsidR="009236DA" w:rsidRPr="009236DA" w:rsidRDefault="009236DA" w:rsidP="009236DA">
      <w:pPr>
        <w:spacing w:after="0" w:line="240" w:lineRule="auto"/>
        <w:ind w:firstLine="709"/>
        <w:jc w:val="both"/>
        <w:rPr>
          <w:rFonts w:ascii="Times New Roman" w:eastAsia="Times New Roman" w:hAnsi="Times New Roman" w:cs="Times New Roman"/>
          <w:b/>
          <w:sz w:val="28"/>
          <w:szCs w:val="28"/>
          <w:lang w:eastAsia="en-US"/>
        </w:rPr>
      </w:pPr>
      <w:r w:rsidRPr="009236DA">
        <w:rPr>
          <w:rFonts w:ascii="Times New Roman" w:eastAsia="Times New Roman" w:hAnsi="Times New Roman" w:cs="Times New Roman"/>
          <w:b/>
          <w:sz w:val="28"/>
          <w:szCs w:val="28"/>
          <w:lang w:eastAsia="en-US"/>
        </w:rPr>
        <w:t>Наказания и поощрения</w:t>
      </w:r>
    </w:p>
    <w:p w:rsidR="009236DA" w:rsidRPr="009236DA" w:rsidRDefault="009236DA" w:rsidP="009236DA">
      <w:pPr>
        <w:spacing w:after="0" w:line="240" w:lineRule="auto"/>
        <w:ind w:firstLine="708"/>
        <w:jc w:val="both"/>
        <w:rPr>
          <w:rFonts w:ascii="Times New Roman" w:hAnsi="Times New Roman" w:cs="Times New Roman"/>
          <w:sz w:val="28"/>
          <w:szCs w:val="28"/>
        </w:rPr>
      </w:pPr>
      <w:r w:rsidRPr="009236DA">
        <w:rPr>
          <w:rFonts w:ascii="Times New Roman" w:hAnsi="Times New Roman" w:cs="Times New Roman"/>
          <w:sz w:val="28"/>
          <w:szCs w:val="28"/>
        </w:rPr>
        <w:t>През отчетния период няма наложени</w:t>
      </w:r>
      <w:r w:rsidRPr="009236DA">
        <w:rPr>
          <w:rFonts w:ascii="Times New Roman" w:hAnsi="Times New Roman" w:cs="Times New Roman"/>
          <w:sz w:val="28"/>
          <w:szCs w:val="28"/>
          <w:lang w:val="en-US"/>
        </w:rPr>
        <w:t xml:space="preserve"> </w:t>
      </w:r>
      <w:r w:rsidRPr="009236DA">
        <w:rPr>
          <w:rFonts w:ascii="Times New Roman" w:hAnsi="Times New Roman" w:cs="Times New Roman"/>
          <w:sz w:val="28"/>
          <w:szCs w:val="28"/>
        </w:rPr>
        <w:t>дисциплинарни</w:t>
      </w:r>
      <w:r w:rsidRPr="009236DA">
        <w:rPr>
          <w:rFonts w:ascii="Times New Roman" w:hAnsi="Times New Roman" w:cs="Times New Roman"/>
          <w:sz w:val="28"/>
          <w:szCs w:val="28"/>
          <w:lang w:val="en-US"/>
        </w:rPr>
        <w:t xml:space="preserve"> </w:t>
      </w:r>
      <w:r w:rsidRPr="009236DA">
        <w:rPr>
          <w:rFonts w:ascii="Times New Roman" w:hAnsi="Times New Roman" w:cs="Times New Roman"/>
          <w:sz w:val="28"/>
          <w:szCs w:val="28"/>
        </w:rPr>
        <w:t xml:space="preserve">наказания срещу магистрати и съдебни служители от района на Окръжна прокуратура </w:t>
      </w:r>
      <w:r w:rsidR="0022637E">
        <w:rPr>
          <w:rFonts w:ascii="Times New Roman" w:hAnsi="Times New Roman" w:cs="Times New Roman"/>
          <w:sz w:val="28"/>
          <w:szCs w:val="28"/>
        </w:rPr>
        <w:t xml:space="preserve">– </w:t>
      </w:r>
      <w:r w:rsidRPr="009236DA">
        <w:rPr>
          <w:rFonts w:ascii="Times New Roman" w:hAnsi="Times New Roman" w:cs="Times New Roman"/>
          <w:sz w:val="28"/>
          <w:szCs w:val="28"/>
        </w:rPr>
        <w:t xml:space="preserve">Враца. </w:t>
      </w:r>
    </w:p>
    <w:p w:rsidR="009236DA" w:rsidRDefault="009236DA" w:rsidP="009236DA">
      <w:pPr>
        <w:spacing w:after="0" w:line="240" w:lineRule="auto"/>
        <w:ind w:firstLine="708"/>
        <w:jc w:val="both"/>
        <w:rPr>
          <w:rFonts w:ascii="Times New Roman" w:hAnsi="Times New Roman" w:cs="Times New Roman"/>
          <w:sz w:val="28"/>
          <w:szCs w:val="28"/>
        </w:rPr>
      </w:pPr>
    </w:p>
    <w:p w:rsidR="00840F40" w:rsidRPr="009236DA" w:rsidRDefault="00840F40" w:rsidP="009236DA">
      <w:pPr>
        <w:spacing w:after="0" w:line="240" w:lineRule="auto"/>
        <w:ind w:firstLine="708"/>
        <w:jc w:val="both"/>
        <w:rPr>
          <w:rFonts w:ascii="Times New Roman" w:hAnsi="Times New Roman" w:cs="Times New Roman"/>
          <w:sz w:val="28"/>
          <w:szCs w:val="28"/>
        </w:rPr>
      </w:pPr>
    </w:p>
    <w:p w:rsidR="00075905" w:rsidRDefault="00075905" w:rsidP="009236DA">
      <w:pPr>
        <w:pStyle w:val="2"/>
        <w:spacing w:before="0" w:line="240" w:lineRule="auto"/>
        <w:ind w:firstLine="708"/>
        <w:jc w:val="both"/>
        <w:rPr>
          <w:rFonts w:eastAsia="Times New Roman"/>
          <w:lang w:eastAsia="en-US"/>
        </w:rPr>
      </w:pPr>
      <w:r w:rsidRPr="0044511F">
        <w:rPr>
          <w:rFonts w:eastAsia="Times New Roman"/>
          <w:lang w:val="en-AU" w:eastAsia="en-US"/>
        </w:rPr>
        <w:t>VI</w:t>
      </w:r>
      <w:r w:rsidRPr="0044511F">
        <w:rPr>
          <w:rFonts w:eastAsia="Times New Roman"/>
          <w:lang w:val="ru-RU" w:eastAsia="en-US"/>
        </w:rPr>
        <w:t>.</w:t>
      </w:r>
      <w:r w:rsidRPr="0044511F">
        <w:rPr>
          <w:rFonts w:eastAsia="Times New Roman"/>
          <w:lang w:eastAsia="en-US"/>
        </w:rPr>
        <w:t xml:space="preserve"> НАТОВАРЕНОСТ НА ПРОКУРОРСКИТЕ И СЛЕДСТВЕНИТЕ ОТГАНИ</w:t>
      </w:r>
    </w:p>
    <w:p w:rsidR="009236DA" w:rsidRDefault="009236DA" w:rsidP="009236DA">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val="ru-RU"/>
        </w:rPr>
      </w:pPr>
    </w:p>
    <w:p w:rsidR="001506E8" w:rsidRPr="00EF78B1" w:rsidRDefault="001506E8" w:rsidP="001506E8">
      <w:pPr>
        <w:widowControl w:val="0"/>
        <w:autoSpaceDE w:val="0"/>
        <w:autoSpaceDN w:val="0"/>
        <w:adjustRightInd w:val="0"/>
        <w:ind w:firstLine="720"/>
        <w:jc w:val="both"/>
        <w:rPr>
          <w:rFonts w:ascii="Times New Roman" w:eastAsia="Times New Roman" w:hAnsi="Times New Roman" w:cs="Times New Roman"/>
          <w:b/>
          <w:sz w:val="28"/>
          <w:szCs w:val="28"/>
        </w:rPr>
      </w:pPr>
      <w:r w:rsidRPr="00EF78B1">
        <w:rPr>
          <w:rFonts w:ascii="Times New Roman" w:eastAsia="Times New Roman" w:hAnsi="Times New Roman" w:cs="Times New Roman"/>
          <w:b/>
          <w:sz w:val="28"/>
          <w:szCs w:val="28"/>
          <w:lang w:val="ru-RU"/>
        </w:rPr>
        <w:t xml:space="preserve">1. </w:t>
      </w:r>
      <w:r w:rsidRPr="00EF78B1">
        <w:rPr>
          <w:rFonts w:ascii="Times New Roman" w:eastAsia="Times New Roman" w:hAnsi="Times New Roman" w:cs="Times New Roman"/>
          <w:b/>
          <w:sz w:val="28"/>
          <w:szCs w:val="28"/>
        </w:rPr>
        <w:t>Обем на прокурорската дейност.</w:t>
      </w:r>
    </w:p>
    <w:p w:rsidR="001506E8" w:rsidRPr="00EF78B1" w:rsidRDefault="001506E8" w:rsidP="001506E8">
      <w:pPr>
        <w:spacing w:after="0" w:line="240" w:lineRule="auto"/>
        <w:ind w:firstLine="709"/>
        <w:jc w:val="both"/>
        <w:rPr>
          <w:rFonts w:ascii="Times New Roman" w:eastAsia="Times New Roman" w:hAnsi="Times New Roman" w:cs="Times New Roman"/>
          <w:sz w:val="28"/>
          <w:szCs w:val="28"/>
        </w:rPr>
      </w:pPr>
      <w:r w:rsidRPr="00EF78B1">
        <w:rPr>
          <w:rFonts w:ascii="Times New Roman" w:eastAsia="Times New Roman" w:hAnsi="Times New Roman" w:cs="Times New Roman"/>
          <w:sz w:val="28"/>
          <w:szCs w:val="28"/>
        </w:rPr>
        <w:t xml:space="preserve">В Окръжна прокуратура – Враца и Районна прокуратура – Враца, ведно с териториалните ѝ отделения, броят на прокурорите по щат е 44. </w:t>
      </w:r>
      <w:r w:rsidRPr="00EF78B1">
        <w:rPr>
          <w:rFonts w:ascii="Times New Roman" w:eastAsia="Times New Roman" w:hAnsi="Times New Roman" w:cs="Times New Roman"/>
          <w:sz w:val="28"/>
          <w:szCs w:val="28"/>
        </w:rPr>
        <w:lastRenderedPageBreak/>
        <w:t>През периода р</w:t>
      </w:r>
      <w:r>
        <w:rPr>
          <w:rFonts w:ascii="Times New Roman" w:eastAsia="Times New Roman" w:hAnsi="Times New Roman" w:cs="Times New Roman"/>
          <w:sz w:val="28"/>
          <w:szCs w:val="28"/>
        </w:rPr>
        <w:t>еално работилите прокурори са 3</w:t>
      </w:r>
      <w:r>
        <w:rPr>
          <w:rFonts w:ascii="Times New Roman" w:eastAsia="Times New Roman" w:hAnsi="Times New Roman" w:cs="Times New Roman"/>
          <w:sz w:val="28"/>
          <w:szCs w:val="28"/>
          <w:lang w:val="en-US"/>
        </w:rPr>
        <w:t>5</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2</w:t>
      </w:r>
      <w:r w:rsidRPr="00EF78B1">
        <w:rPr>
          <w:rFonts w:ascii="Times New Roman" w:eastAsia="Times New Roman" w:hAnsi="Times New Roman" w:cs="Times New Roman"/>
          <w:sz w:val="28"/>
          <w:szCs w:val="28"/>
        </w:rPr>
        <w:t>. Тук се изваждат свободните щатни бройки</w:t>
      </w:r>
      <w:r>
        <w:rPr>
          <w:rFonts w:ascii="Times New Roman" w:eastAsia="Times New Roman" w:hAnsi="Times New Roman" w:cs="Times New Roman"/>
          <w:sz w:val="28"/>
          <w:szCs w:val="28"/>
        </w:rPr>
        <w:t>,</w:t>
      </w:r>
      <w:r w:rsidRPr="00EF78B1">
        <w:rPr>
          <w:rFonts w:ascii="Times New Roman" w:eastAsia="Times New Roman" w:hAnsi="Times New Roman" w:cs="Times New Roman"/>
          <w:sz w:val="28"/>
          <w:szCs w:val="28"/>
        </w:rPr>
        <w:t xml:space="preserve"> болничните и продължителните отпуски.</w:t>
      </w:r>
    </w:p>
    <w:p w:rsidR="001506E8" w:rsidRPr="00EF78B1" w:rsidRDefault="001506E8" w:rsidP="001506E8">
      <w:pPr>
        <w:spacing w:after="0" w:line="240" w:lineRule="auto"/>
        <w:ind w:firstLine="709"/>
        <w:jc w:val="both"/>
        <w:rPr>
          <w:rFonts w:ascii="Times New Roman" w:eastAsia="Times New Roman" w:hAnsi="Times New Roman" w:cs="Times New Roman"/>
          <w:sz w:val="28"/>
          <w:szCs w:val="28"/>
        </w:rPr>
      </w:pPr>
      <w:r w:rsidRPr="00EF78B1">
        <w:rPr>
          <w:rFonts w:ascii="Times New Roman" w:eastAsia="Times New Roman" w:hAnsi="Times New Roman" w:cs="Times New Roman"/>
          <w:sz w:val="28"/>
          <w:szCs w:val="28"/>
        </w:rPr>
        <w:t xml:space="preserve">За отчитането на натовареността на прокуратурите по </w:t>
      </w:r>
      <w:r>
        <w:rPr>
          <w:rFonts w:ascii="Times New Roman" w:eastAsia="Times New Roman" w:hAnsi="Times New Roman" w:cs="Times New Roman"/>
          <w:sz w:val="28"/>
          <w:szCs w:val="28"/>
        </w:rPr>
        <w:t xml:space="preserve">приетите от ВСС </w:t>
      </w:r>
      <w:r w:rsidRPr="00EF78B1">
        <w:rPr>
          <w:rFonts w:ascii="Times New Roman" w:eastAsia="Times New Roman" w:hAnsi="Times New Roman" w:cs="Times New Roman"/>
          <w:sz w:val="28"/>
          <w:szCs w:val="28"/>
        </w:rPr>
        <w:t>Правила</w:t>
      </w:r>
      <w:r w:rsidRPr="00EF78B1">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за измерване на натовареността,</w:t>
      </w:r>
      <w:r w:rsidRPr="00EF78B1">
        <w:rPr>
          <w:rFonts w:ascii="Times New Roman" w:eastAsia="Times New Roman" w:hAnsi="Times New Roman" w:cs="Times New Roman"/>
          <w:sz w:val="28"/>
          <w:szCs w:val="28"/>
        </w:rPr>
        <w:t xml:space="preserve"> се използват данни, изцяло изведени от Унифицираната информационна система (УИС) на ПРБ, като натовареността на прокурорите и следователите е отчетена посредством предвидената в Правилата тежест за актове и действия, определени въз основа на обичайно необходимото време за тяхното постановяване/извършване, приравнени към акт с тежест единица. Отчита се и тежест на краен прокурорски акт, отличаващ се с тежест над обичайната, по определените в Правилата показатели и въз основа на попълнен от наблюдаващия прокурор формуляр по преписката/делото. </w:t>
      </w:r>
      <w:proofErr w:type="spellStart"/>
      <w:r w:rsidRPr="00EF78B1">
        <w:rPr>
          <w:rFonts w:ascii="Times New Roman" w:eastAsia="Times New Roman" w:hAnsi="Times New Roman" w:cs="Times New Roman"/>
          <w:sz w:val="28"/>
          <w:szCs w:val="28"/>
        </w:rPr>
        <w:t>Среднодневната</w:t>
      </w:r>
      <w:proofErr w:type="spellEnd"/>
      <w:r w:rsidRPr="00EF78B1">
        <w:rPr>
          <w:rFonts w:ascii="Times New Roman" w:eastAsia="Times New Roman" w:hAnsi="Times New Roman" w:cs="Times New Roman"/>
          <w:sz w:val="28"/>
          <w:szCs w:val="28"/>
        </w:rPr>
        <w:t xml:space="preserve"> натовареност на един прокурор/следовател се отчита за реално отработените дни от тях.</w:t>
      </w:r>
    </w:p>
    <w:p w:rsidR="001506E8" w:rsidRPr="00EF78B1" w:rsidRDefault="001506E8" w:rsidP="001506E8">
      <w:pPr>
        <w:spacing w:after="0" w:line="240" w:lineRule="auto"/>
        <w:ind w:firstLine="709"/>
        <w:jc w:val="both"/>
        <w:rPr>
          <w:rFonts w:ascii="Times New Roman" w:eastAsia="Times New Roman" w:hAnsi="Times New Roman" w:cs="Times New Roman"/>
          <w:sz w:val="28"/>
          <w:szCs w:val="28"/>
        </w:rPr>
      </w:pPr>
      <w:r w:rsidRPr="00EF78B1">
        <w:rPr>
          <w:rFonts w:ascii="Times New Roman" w:eastAsia="Times New Roman" w:hAnsi="Times New Roman" w:cs="Times New Roman"/>
          <w:sz w:val="28"/>
          <w:szCs w:val="28"/>
        </w:rPr>
        <w:t>В следващата таблица са показани данните за общия обем и средната натовареност на прокур</w:t>
      </w:r>
      <w:r>
        <w:rPr>
          <w:rFonts w:ascii="Times New Roman" w:eastAsia="Times New Roman" w:hAnsi="Times New Roman" w:cs="Times New Roman"/>
          <w:sz w:val="28"/>
          <w:szCs w:val="28"/>
        </w:rPr>
        <w:t>ор на ден:</w:t>
      </w:r>
      <w:r w:rsidRPr="00EF78B1">
        <w:rPr>
          <w:rFonts w:ascii="Times New Roman" w:eastAsia="Times New Roman" w:hAnsi="Times New Roman" w:cs="Times New Roman"/>
          <w:sz w:val="28"/>
          <w:szCs w:val="28"/>
        </w:rPr>
        <w:t xml:space="preserve"> </w:t>
      </w:r>
    </w:p>
    <w:p w:rsidR="001506E8" w:rsidRPr="00EF78B1" w:rsidRDefault="001506E8" w:rsidP="001506E8">
      <w:pPr>
        <w:spacing w:after="0" w:line="240" w:lineRule="auto"/>
        <w:ind w:firstLine="709"/>
        <w:jc w:val="both"/>
        <w:rPr>
          <w:rFonts w:ascii="Times New Roman" w:eastAsia="Times New Roman" w:hAnsi="Times New Roman" w:cs="Times New Roman"/>
          <w:sz w:val="28"/>
          <w:szCs w:val="28"/>
        </w:rPr>
      </w:pPr>
    </w:p>
    <w:tbl>
      <w:tblPr>
        <w:tblW w:w="8955" w:type="dxa"/>
        <w:tblInd w:w="55" w:type="dxa"/>
        <w:tblLayout w:type="fixed"/>
        <w:tblCellMar>
          <w:left w:w="70" w:type="dxa"/>
          <w:right w:w="70" w:type="dxa"/>
        </w:tblCellMar>
        <w:tblLook w:val="04A0" w:firstRow="1" w:lastRow="0" w:firstColumn="1" w:lastColumn="0" w:noHBand="0" w:noVBand="1"/>
      </w:tblPr>
      <w:tblGrid>
        <w:gridCol w:w="1859"/>
        <w:gridCol w:w="1277"/>
        <w:gridCol w:w="1464"/>
        <w:gridCol w:w="1453"/>
        <w:gridCol w:w="1451"/>
        <w:gridCol w:w="1451"/>
      </w:tblGrid>
      <w:tr w:rsidR="001506E8" w:rsidRPr="00EF78B1" w:rsidTr="001506E8">
        <w:trPr>
          <w:trHeight w:val="1268"/>
        </w:trPr>
        <w:tc>
          <w:tcPr>
            <w:tcW w:w="1859" w:type="dxa"/>
            <w:tcBorders>
              <w:top w:val="single" w:sz="4" w:space="0" w:color="auto"/>
              <w:left w:val="single" w:sz="4" w:space="0" w:color="auto"/>
              <w:bottom w:val="single" w:sz="4" w:space="0" w:color="auto"/>
              <w:right w:val="single" w:sz="4" w:space="0" w:color="auto"/>
            </w:tcBorders>
            <w:vAlign w:val="bottom"/>
            <w:hideMark/>
          </w:tcPr>
          <w:p w:rsidR="001506E8" w:rsidRPr="00EF78B1" w:rsidRDefault="001506E8" w:rsidP="001506E8">
            <w:pPr>
              <w:rPr>
                <w:rFonts w:ascii="Times New Roman" w:eastAsia="Times New Roman" w:hAnsi="Times New Roman" w:cs="Times New Roman"/>
                <w:sz w:val="24"/>
                <w:szCs w:val="24"/>
              </w:rPr>
            </w:pPr>
            <w:r w:rsidRPr="00EF78B1">
              <w:rPr>
                <w:rFonts w:ascii="Times New Roman" w:eastAsia="Times New Roman" w:hAnsi="Times New Roman" w:cs="Times New Roman"/>
                <w:sz w:val="24"/>
                <w:szCs w:val="24"/>
              </w:rPr>
              <w:t>Прокуратура</w:t>
            </w:r>
          </w:p>
        </w:tc>
        <w:tc>
          <w:tcPr>
            <w:tcW w:w="1277" w:type="dxa"/>
            <w:tcBorders>
              <w:top w:val="single" w:sz="4" w:space="0" w:color="auto"/>
              <w:left w:val="nil"/>
              <w:bottom w:val="single" w:sz="4" w:space="0" w:color="auto"/>
              <w:right w:val="single" w:sz="4" w:space="0" w:color="auto"/>
            </w:tcBorders>
            <w:vAlign w:val="bottom"/>
            <w:hideMark/>
          </w:tcPr>
          <w:p w:rsidR="001506E8" w:rsidRPr="00EF78B1" w:rsidRDefault="001506E8" w:rsidP="001506E8">
            <w:pPr>
              <w:rPr>
                <w:rFonts w:ascii="Times New Roman" w:eastAsia="Times New Roman" w:hAnsi="Times New Roman" w:cs="Times New Roman"/>
                <w:sz w:val="24"/>
                <w:szCs w:val="24"/>
              </w:rPr>
            </w:pPr>
            <w:r w:rsidRPr="00EF78B1">
              <w:rPr>
                <w:rFonts w:ascii="Times New Roman" w:eastAsia="Times New Roman" w:hAnsi="Times New Roman" w:cs="Times New Roman"/>
                <w:sz w:val="24"/>
                <w:szCs w:val="24"/>
              </w:rPr>
              <w:t>Действително отработени дни</w:t>
            </w:r>
          </w:p>
        </w:tc>
        <w:tc>
          <w:tcPr>
            <w:tcW w:w="1464" w:type="dxa"/>
            <w:tcBorders>
              <w:top w:val="single" w:sz="4" w:space="0" w:color="auto"/>
              <w:left w:val="nil"/>
              <w:bottom w:val="single" w:sz="4" w:space="0" w:color="auto"/>
              <w:right w:val="single" w:sz="4" w:space="0" w:color="auto"/>
            </w:tcBorders>
            <w:vAlign w:val="bottom"/>
            <w:hideMark/>
          </w:tcPr>
          <w:p w:rsidR="001506E8" w:rsidRPr="00EF78B1" w:rsidRDefault="001506E8" w:rsidP="001506E8">
            <w:pPr>
              <w:rPr>
                <w:rFonts w:ascii="Times New Roman" w:eastAsia="Times New Roman" w:hAnsi="Times New Roman" w:cs="Times New Roman"/>
                <w:sz w:val="24"/>
                <w:szCs w:val="24"/>
              </w:rPr>
            </w:pPr>
            <w:r w:rsidRPr="00EF78B1">
              <w:rPr>
                <w:rFonts w:ascii="Times New Roman" w:eastAsia="Times New Roman" w:hAnsi="Times New Roman" w:cs="Times New Roman"/>
                <w:sz w:val="24"/>
                <w:szCs w:val="24"/>
              </w:rPr>
              <w:t>Натовареност общо - прокурорска дейност(Брой актове)</w:t>
            </w:r>
          </w:p>
        </w:tc>
        <w:tc>
          <w:tcPr>
            <w:tcW w:w="1453" w:type="dxa"/>
            <w:tcBorders>
              <w:top w:val="single" w:sz="4" w:space="0" w:color="auto"/>
              <w:left w:val="nil"/>
              <w:bottom w:val="single" w:sz="4" w:space="0" w:color="auto"/>
              <w:right w:val="single" w:sz="4" w:space="0" w:color="auto"/>
            </w:tcBorders>
            <w:vAlign w:val="bottom"/>
            <w:hideMark/>
          </w:tcPr>
          <w:p w:rsidR="001506E8" w:rsidRPr="00EF78B1" w:rsidRDefault="001506E8" w:rsidP="001506E8">
            <w:pPr>
              <w:rPr>
                <w:rFonts w:ascii="Times New Roman" w:eastAsia="Times New Roman" w:hAnsi="Times New Roman" w:cs="Times New Roman"/>
                <w:sz w:val="24"/>
                <w:szCs w:val="24"/>
              </w:rPr>
            </w:pPr>
            <w:r w:rsidRPr="00EF78B1">
              <w:rPr>
                <w:rFonts w:ascii="Times New Roman" w:eastAsia="Times New Roman" w:hAnsi="Times New Roman" w:cs="Times New Roman"/>
                <w:sz w:val="24"/>
                <w:szCs w:val="24"/>
              </w:rPr>
              <w:t>Натовареност общо - прокурорска дейност (Брой точки)</w:t>
            </w:r>
          </w:p>
        </w:tc>
        <w:tc>
          <w:tcPr>
            <w:tcW w:w="1451" w:type="dxa"/>
            <w:tcBorders>
              <w:top w:val="single" w:sz="4" w:space="0" w:color="auto"/>
              <w:left w:val="nil"/>
              <w:bottom w:val="single" w:sz="4" w:space="0" w:color="auto"/>
              <w:right w:val="single" w:sz="4" w:space="0" w:color="auto"/>
            </w:tcBorders>
            <w:vAlign w:val="bottom"/>
            <w:hideMark/>
          </w:tcPr>
          <w:p w:rsidR="001506E8" w:rsidRPr="00EF78B1" w:rsidRDefault="001506E8" w:rsidP="001506E8">
            <w:pPr>
              <w:rPr>
                <w:rFonts w:ascii="Times New Roman" w:eastAsia="Times New Roman" w:hAnsi="Times New Roman" w:cs="Times New Roman"/>
                <w:sz w:val="24"/>
                <w:szCs w:val="24"/>
              </w:rPr>
            </w:pPr>
            <w:r w:rsidRPr="00EF78B1">
              <w:rPr>
                <w:rFonts w:ascii="Times New Roman" w:eastAsia="Times New Roman" w:hAnsi="Times New Roman" w:cs="Times New Roman"/>
                <w:sz w:val="24"/>
                <w:szCs w:val="24"/>
              </w:rPr>
              <w:t>Брой актове на ден на прокурор = Брой актове/ Действително отработени дни</w:t>
            </w:r>
          </w:p>
        </w:tc>
        <w:tc>
          <w:tcPr>
            <w:tcW w:w="1451" w:type="dxa"/>
            <w:tcBorders>
              <w:top w:val="single" w:sz="4" w:space="0" w:color="auto"/>
              <w:left w:val="nil"/>
              <w:bottom w:val="single" w:sz="4" w:space="0" w:color="auto"/>
              <w:right w:val="single" w:sz="4" w:space="0" w:color="auto"/>
            </w:tcBorders>
            <w:vAlign w:val="bottom"/>
            <w:hideMark/>
          </w:tcPr>
          <w:p w:rsidR="001506E8" w:rsidRPr="00EF78B1" w:rsidRDefault="001506E8" w:rsidP="001506E8">
            <w:pPr>
              <w:rPr>
                <w:rFonts w:ascii="Times New Roman" w:eastAsia="Times New Roman" w:hAnsi="Times New Roman" w:cs="Times New Roman"/>
                <w:sz w:val="24"/>
                <w:szCs w:val="24"/>
              </w:rPr>
            </w:pPr>
            <w:r w:rsidRPr="00EF78B1">
              <w:rPr>
                <w:rFonts w:ascii="Times New Roman" w:eastAsia="Times New Roman" w:hAnsi="Times New Roman" w:cs="Times New Roman"/>
                <w:sz w:val="24"/>
                <w:szCs w:val="24"/>
              </w:rPr>
              <w:t>Брой точки на ден на прокурор = Брой точки/ Действително отработени дни</w:t>
            </w:r>
          </w:p>
        </w:tc>
      </w:tr>
      <w:tr w:rsidR="001506E8" w:rsidRPr="00EF78B1" w:rsidTr="001506E8">
        <w:trPr>
          <w:trHeight w:val="255"/>
        </w:trPr>
        <w:tc>
          <w:tcPr>
            <w:tcW w:w="1859" w:type="dxa"/>
            <w:tcBorders>
              <w:top w:val="nil"/>
              <w:left w:val="single" w:sz="4" w:space="0" w:color="auto"/>
              <w:bottom w:val="single" w:sz="4" w:space="0" w:color="auto"/>
              <w:right w:val="single" w:sz="4" w:space="0" w:color="auto"/>
            </w:tcBorders>
            <w:noWrap/>
            <w:vAlign w:val="bottom"/>
            <w:hideMark/>
          </w:tcPr>
          <w:p w:rsidR="001506E8" w:rsidRPr="00EF78B1" w:rsidRDefault="001506E8" w:rsidP="001506E8">
            <w:pPr>
              <w:rPr>
                <w:rFonts w:ascii="Times New Roman" w:eastAsia="Times New Roman" w:hAnsi="Times New Roman" w:cs="Times New Roman"/>
                <w:sz w:val="24"/>
                <w:szCs w:val="24"/>
              </w:rPr>
            </w:pPr>
            <w:r w:rsidRPr="00EF78B1">
              <w:rPr>
                <w:rFonts w:ascii="Times New Roman" w:eastAsia="Times New Roman" w:hAnsi="Times New Roman" w:cs="Times New Roman"/>
                <w:sz w:val="24"/>
                <w:szCs w:val="24"/>
              </w:rPr>
              <w:t>ОП-Враца</w:t>
            </w:r>
          </w:p>
        </w:tc>
        <w:tc>
          <w:tcPr>
            <w:tcW w:w="1277" w:type="dxa"/>
            <w:tcBorders>
              <w:top w:val="nil"/>
              <w:left w:val="nil"/>
              <w:bottom w:val="single" w:sz="4" w:space="0" w:color="auto"/>
              <w:right w:val="single" w:sz="4" w:space="0" w:color="auto"/>
            </w:tcBorders>
            <w:noWrap/>
            <w:vAlign w:val="bottom"/>
            <w:hideMark/>
          </w:tcPr>
          <w:p w:rsidR="001506E8" w:rsidRPr="00EF78B1" w:rsidRDefault="001506E8" w:rsidP="001506E8">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2232</w:t>
            </w:r>
          </w:p>
        </w:tc>
        <w:tc>
          <w:tcPr>
            <w:tcW w:w="1464" w:type="dxa"/>
            <w:tcBorders>
              <w:top w:val="nil"/>
              <w:left w:val="nil"/>
              <w:bottom w:val="single" w:sz="4" w:space="0" w:color="auto"/>
              <w:right w:val="single" w:sz="4" w:space="0" w:color="auto"/>
            </w:tcBorders>
            <w:noWrap/>
            <w:vAlign w:val="bottom"/>
            <w:hideMark/>
          </w:tcPr>
          <w:p w:rsidR="001506E8" w:rsidRPr="00110312" w:rsidRDefault="001506E8" w:rsidP="001506E8">
            <w:pPr>
              <w:jc w:val="righ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43</w:t>
            </w:r>
            <w:r>
              <w:rPr>
                <w:rFonts w:ascii="Times New Roman" w:eastAsia="Times New Roman" w:hAnsi="Times New Roman" w:cs="Times New Roman"/>
                <w:sz w:val="24"/>
                <w:szCs w:val="24"/>
                <w:lang w:val="en-US"/>
              </w:rPr>
              <w:t>66</w:t>
            </w:r>
          </w:p>
        </w:tc>
        <w:tc>
          <w:tcPr>
            <w:tcW w:w="1453" w:type="dxa"/>
            <w:tcBorders>
              <w:top w:val="nil"/>
              <w:left w:val="nil"/>
              <w:bottom w:val="single" w:sz="4" w:space="0" w:color="auto"/>
              <w:right w:val="single" w:sz="4" w:space="0" w:color="auto"/>
            </w:tcBorders>
            <w:noWrap/>
            <w:vAlign w:val="bottom"/>
            <w:hideMark/>
          </w:tcPr>
          <w:p w:rsidR="001506E8" w:rsidRPr="00110312" w:rsidRDefault="001506E8" w:rsidP="001506E8">
            <w:pPr>
              <w:jc w:val="righ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23</w:t>
            </w:r>
            <w:r>
              <w:rPr>
                <w:rFonts w:ascii="Times New Roman" w:eastAsia="Times New Roman" w:hAnsi="Times New Roman" w:cs="Times New Roman"/>
                <w:sz w:val="24"/>
                <w:szCs w:val="24"/>
                <w:lang w:val="en-US"/>
              </w:rPr>
              <w:t>1</w:t>
            </w:r>
            <w:r>
              <w:rPr>
                <w:rFonts w:ascii="Times New Roman" w:eastAsia="Times New Roman" w:hAnsi="Times New Roman" w:cs="Times New Roman"/>
                <w:sz w:val="24"/>
                <w:szCs w:val="24"/>
              </w:rPr>
              <w:t>9</w:t>
            </w:r>
          </w:p>
        </w:tc>
        <w:tc>
          <w:tcPr>
            <w:tcW w:w="1451" w:type="dxa"/>
            <w:tcBorders>
              <w:top w:val="nil"/>
              <w:left w:val="nil"/>
              <w:bottom w:val="single" w:sz="4" w:space="0" w:color="auto"/>
              <w:right w:val="single" w:sz="4" w:space="0" w:color="auto"/>
            </w:tcBorders>
            <w:noWrap/>
            <w:vAlign w:val="bottom"/>
            <w:hideMark/>
          </w:tcPr>
          <w:p w:rsidR="001506E8" w:rsidRPr="008E15E4" w:rsidRDefault="001506E8" w:rsidP="001506E8">
            <w:pPr>
              <w:jc w:val="righ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1,9</w:t>
            </w:r>
            <w:r>
              <w:rPr>
                <w:rFonts w:ascii="Times New Roman" w:eastAsia="Times New Roman" w:hAnsi="Times New Roman" w:cs="Times New Roman"/>
                <w:sz w:val="24"/>
                <w:szCs w:val="24"/>
                <w:lang w:val="en-US"/>
              </w:rPr>
              <w:t>6</w:t>
            </w:r>
          </w:p>
        </w:tc>
        <w:tc>
          <w:tcPr>
            <w:tcW w:w="1451" w:type="dxa"/>
            <w:tcBorders>
              <w:top w:val="nil"/>
              <w:left w:val="nil"/>
              <w:bottom w:val="single" w:sz="4" w:space="0" w:color="auto"/>
              <w:right w:val="single" w:sz="4" w:space="0" w:color="auto"/>
            </w:tcBorders>
            <w:noWrap/>
            <w:vAlign w:val="bottom"/>
            <w:hideMark/>
          </w:tcPr>
          <w:p w:rsidR="001506E8" w:rsidRPr="008E15E4" w:rsidRDefault="001506E8" w:rsidP="001506E8">
            <w:pPr>
              <w:jc w:val="right"/>
              <w:rPr>
                <w:rFonts w:ascii="Times New Roman" w:eastAsia="Times New Roman" w:hAnsi="Times New Roman" w:cs="Times New Roman"/>
                <w:sz w:val="24"/>
                <w:szCs w:val="24"/>
                <w:lang w:val="en-US"/>
              </w:rPr>
            </w:pPr>
            <w:r w:rsidRPr="00EF78B1">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Pr>
                <w:rFonts w:ascii="Times New Roman" w:eastAsia="Times New Roman" w:hAnsi="Times New Roman" w:cs="Times New Roman"/>
                <w:sz w:val="24"/>
                <w:szCs w:val="24"/>
                <w:lang w:val="en-US"/>
              </w:rPr>
              <w:t>4</w:t>
            </w:r>
          </w:p>
        </w:tc>
      </w:tr>
      <w:tr w:rsidR="001506E8" w:rsidRPr="00EF78B1" w:rsidTr="001506E8">
        <w:trPr>
          <w:trHeight w:val="255"/>
        </w:trPr>
        <w:tc>
          <w:tcPr>
            <w:tcW w:w="1859" w:type="dxa"/>
            <w:tcBorders>
              <w:top w:val="nil"/>
              <w:left w:val="single" w:sz="4" w:space="0" w:color="auto"/>
              <w:bottom w:val="single" w:sz="4" w:space="0" w:color="auto"/>
              <w:right w:val="single" w:sz="4" w:space="0" w:color="auto"/>
            </w:tcBorders>
            <w:noWrap/>
            <w:vAlign w:val="bottom"/>
            <w:hideMark/>
          </w:tcPr>
          <w:p w:rsidR="001506E8" w:rsidRPr="00EF78B1" w:rsidRDefault="001506E8" w:rsidP="001506E8">
            <w:pPr>
              <w:rPr>
                <w:rFonts w:ascii="Times New Roman" w:eastAsia="Times New Roman" w:hAnsi="Times New Roman" w:cs="Times New Roman"/>
                <w:sz w:val="24"/>
                <w:szCs w:val="24"/>
              </w:rPr>
            </w:pPr>
            <w:r w:rsidRPr="00EF78B1">
              <w:rPr>
                <w:rFonts w:ascii="Times New Roman" w:eastAsia="Times New Roman" w:hAnsi="Times New Roman" w:cs="Times New Roman"/>
                <w:sz w:val="24"/>
                <w:szCs w:val="24"/>
              </w:rPr>
              <w:t>РП-Враца</w:t>
            </w:r>
          </w:p>
        </w:tc>
        <w:tc>
          <w:tcPr>
            <w:tcW w:w="1277" w:type="dxa"/>
            <w:tcBorders>
              <w:top w:val="nil"/>
              <w:left w:val="nil"/>
              <w:bottom w:val="single" w:sz="4" w:space="0" w:color="auto"/>
              <w:right w:val="single" w:sz="4" w:space="0" w:color="auto"/>
            </w:tcBorders>
            <w:noWrap/>
            <w:vAlign w:val="bottom"/>
            <w:hideMark/>
          </w:tcPr>
          <w:p w:rsidR="001506E8" w:rsidRPr="00EF78B1" w:rsidRDefault="001506E8" w:rsidP="001506E8">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4959</w:t>
            </w:r>
          </w:p>
        </w:tc>
        <w:tc>
          <w:tcPr>
            <w:tcW w:w="1464" w:type="dxa"/>
            <w:tcBorders>
              <w:top w:val="nil"/>
              <w:left w:val="nil"/>
              <w:bottom w:val="single" w:sz="4" w:space="0" w:color="auto"/>
              <w:right w:val="single" w:sz="4" w:space="0" w:color="auto"/>
            </w:tcBorders>
            <w:noWrap/>
            <w:vAlign w:val="bottom"/>
            <w:hideMark/>
          </w:tcPr>
          <w:p w:rsidR="001506E8" w:rsidRPr="00EF78B1" w:rsidRDefault="001506E8" w:rsidP="001506E8">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29012</w:t>
            </w:r>
          </w:p>
        </w:tc>
        <w:tc>
          <w:tcPr>
            <w:tcW w:w="1453" w:type="dxa"/>
            <w:tcBorders>
              <w:top w:val="nil"/>
              <w:left w:val="nil"/>
              <w:bottom w:val="single" w:sz="4" w:space="0" w:color="auto"/>
              <w:right w:val="single" w:sz="4" w:space="0" w:color="auto"/>
            </w:tcBorders>
            <w:noWrap/>
            <w:vAlign w:val="bottom"/>
            <w:hideMark/>
          </w:tcPr>
          <w:p w:rsidR="001506E8" w:rsidRPr="00EF78B1" w:rsidRDefault="001506E8" w:rsidP="001506E8">
            <w:pPr>
              <w:jc w:val="right"/>
              <w:rPr>
                <w:rFonts w:ascii="Times New Roman" w:eastAsia="Times New Roman" w:hAnsi="Times New Roman" w:cs="Times New Roman"/>
                <w:sz w:val="24"/>
                <w:szCs w:val="24"/>
              </w:rPr>
            </w:pPr>
            <w:r w:rsidRPr="00EF78B1">
              <w:rPr>
                <w:rFonts w:ascii="Times New Roman" w:eastAsia="Times New Roman" w:hAnsi="Times New Roman" w:cs="Times New Roman"/>
                <w:sz w:val="24"/>
                <w:szCs w:val="24"/>
              </w:rPr>
              <w:t>1</w:t>
            </w:r>
            <w:r>
              <w:rPr>
                <w:rFonts w:ascii="Times New Roman" w:eastAsia="Times New Roman" w:hAnsi="Times New Roman" w:cs="Times New Roman"/>
                <w:sz w:val="24"/>
                <w:szCs w:val="24"/>
              </w:rPr>
              <w:t>8958</w:t>
            </w:r>
            <w:r w:rsidRPr="00EF78B1">
              <w:rPr>
                <w:rFonts w:ascii="Times New Roman" w:eastAsia="Times New Roman" w:hAnsi="Times New Roman" w:cs="Times New Roman"/>
                <w:sz w:val="24"/>
                <w:szCs w:val="24"/>
              </w:rPr>
              <w:t>,</w:t>
            </w:r>
            <w:r>
              <w:rPr>
                <w:rFonts w:ascii="Times New Roman" w:eastAsia="Times New Roman" w:hAnsi="Times New Roman" w:cs="Times New Roman"/>
                <w:sz w:val="24"/>
                <w:szCs w:val="24"/>
              </w:rPr>
              <w:t>9</w:t>
            </w:r>
          </w:p>
        </w:tc>
        <w:tc>
          <w:tcPr>
            <w:tcW w:w="1451" w:type="dxa"/>
            <w:tcBorders>
              <w:top w:val="nil"/>
              <w:left w:val="nil"/>
              <w:bottom w:val="single" w:sz="4" w:space="0" w:color="auto"/>
              <w:right w:val="single" w:sz="4" w:space="0" w:color="auto"/>
            </w:tcBorders>
            <w:noWrap/>
            <w:vAlign w:val="bottom"/>
            <w:hideMark/>
          </w:tcPr>
          <w:p w:rsidR="001506E8" w:rsidRPr="00EF78B1" w:rsidRDefault="001506E8" w:rsidP="001506E8">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EF78B1">
              <w:rPr>
                <w:rFonts w:ascii="Times New Roman" w:eastAsia="Times New Roman" w:hAnsi="Times New Roman" w:cs="Times New Roman"/>
                <w:sz w:val="24"/>
                <w:szCs w:val="24"/>
              </w:rPr>
              <w:t>,8</w:t>
            </w:r>
            <w:r>
              <w:rPr>
                <w:rFonts w:ascii="Times New Roman" w:eastAsia="Times New Roman" w:hAnsi="Times New Roman" w:cs="Times New Roman"/>
                <w:sz w:val="24"/>
                <w:szCs w:val="24"/>
              </w:rPr>
              <w:t>5</w:t>
            </w:r>
          </w:p>
        </w:tc>
        <w:tc>
          <w:tcPr>
            <w:tcW w:w="1451" w:type="dxa"/>
            <w:tcBorders>
              <w:top w:val="nil"/>
              <w:left w:val="nil"/>
              <w:bottom w:val="single" w:sz="4" w:space="0" w:color="auto"/>
              <w:right w:val="single" w:sz="4" w:space="0" w:color="auto"/>
            </w:tcBorders>
            <w:noWrap/>
            <w:vAlign w:val="bottom"/>
            <w:hideMark/>
          </w:tcPr>
          <w:p w:rsidR="001506E8" w:rsidRPr="00EF78B1" w:rsidRDefault="001506E8" w:rsidP="001506E8">
            <w:pPr>
              <w:jc w:val="right"/>
              <w:rPr>
                <w:rFonts w:ascii="Times New Roman" w:eastAsia="Times New Roman" w:hAnsi="Times New Roman" w:cs="Times New Roman"/>
                <w:sz w:val="24"/>
                <w:szCs w:val="24"/>
              </w:rPr>
            </w:pPr>
            <w:r w:rsidRPr="00EF78B1">
              <w:rPr>
                <w:rFonts w:ascii="Times New Roman" w:eastAsia="Times New Roman" w:hAnsi="Times New Roman" w:cs="Times New Roman"/>
                <w:sz w:val="24"/>
                <w:szCs w:val="24"/>
              </w:rPr>
              <w:t>3,</w:t>
            </w:r>
            <w:r>
              <w:rPr>
                <w:rFonts w:ascii="Times New Roman" w:eastAsia="Times New Roman" w:hAnsi="Times New Roman" w:cs="Times New Roman"/>
                <w:sz w:val="24"/>
                <w:szCs w:val="24"/>
              </w:rPr>
              <w:t>82</w:t>
            </w:r>
          </w:p>
        </w:tc>
      </w:tr>
    </w:tbl>
    <w:p w:rsidR="001506E8" w:rsidRDefault="001506E8" w:rsidP="001506E8">
      <w:pPr>
        <w:spacing w:after="0" w:line="240" w:lineRule="auto"/>
        <w:ind w:firstLine="709"/>
        <w:jc w:val="both"/>
        <w:rPr>
          <w:rFonts w:ascii="Times New Roman" w:eastAsia="Times New Roman" w:hAnsi="Times New Roman" w:cs="Times New Roman"/>
          <w:sz w:val="28"/>
          <w:szCs w:val="28"/>
        </w:rPr>
      </w:pPr>
    </w:p>
    <w:p w:rsidR="001506E8" w:rsidRPr="00EF78B1" w:rsidRDefault="001506E8" w:rsidP="001506E8">
      <w:pPr>
        <w:spacing w:after="0" w:line="240" w:lineRule="auto"/>
        <w:ind w:firstLine="709"/>
        <w:jc w:val="both"/>
        <w:rPr>
          <w:rFonts w:ascii="Times New Roman" w:eastAsia="Times New Roman" w:hAnsi="Times New Roman" w:cs="Times New Roman"/>
          <w:sz w:val="28"/>
          <w:szCs w:val="28"/>
        </w:rPr>
      </w:pPr>
    </w:p>
    <w:p w:rsidR="001506E8" w:rsidRPr="00EF78B1" w:rsidRDefault="001506E8" w:rsidP="001506E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сравнение с предходни години,</w:t>
      </w:r>
      <w:r w:rsidRPr="00EF78B1">
        <w:rPr>
          <w:rFonts w:ascii="Times New Roman" w:eastAsia="Times New Roman" w:hAnsi="Times New Roman" w:cs="Times New Roman"/>
          <w:sz w:val="28"/>
          <w:szCs w:val="28"/>
        </w:rPr>
        <w:t xml:space="preserve"> натовареността на прокурор на ден, съгласно Правилата на ВСС е:</w:t>
      </w:r>
    </w:p>
    <w:tbl>
      <w:tblPr>
        <w:tblpPr w:leftFromText="141" w:rightFromText="141" w:vertAnchor="text" w:horzAnchor="margin" w:tblpY="268"/>
        <w:tblW w:w="8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67"/>
        <w:gridCol w:w="2080"/>
        <w:gridCol w:w="2080"/>
        <w:gridCol w:w="2080"/>
      </w:tblGrid>
      <w:tr w:rsidR="001506E8" w:rsidRPr="00EF78B1" w:rsidTr="001506E8">
        <w:trPr>
          <w:trHeight w:val="577"/>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1506E8" w:rsidRPr="00EF78B1" w:rsidRDefault="001506E8" w:rsidP="001506E8">
            <w:pPr>
              <w:spacing w:after="0"/>
              <w:rPr>
                <w:rFonts w:ascii="Times New Roman" w:eastAsia="Times New Roman" w:hAnsi="Times New Roman" w:cs="Times New Roman"/>
                <w:sz w:val="20"/>
                <w:szCs w:val="20"/>
              </w:rPr>
            </w:pPr>
            <w:r w:rsidRPr="00EF78B1">
              <w:rPr>
                <w:rFonts w:ascii="Times New Roman" w:eastAsia="Times New Roman" w:hAnsi="Times New Roman" w:cs="Times New Roman"/>
                <w:sz w:val="20"/>
                <w:szCs w:val="20"/>
              </w:rPr>
              <w:t> </w:t>
            </w:r>
          </w:p>
        </w:tc>
        <w:tc>
          <w:tcPr>
            <w:tcW w:w="2080" w:type="dxa"/>
            <w:tcBorders>
              <w:top w:val="single" w:sz="4" w:space="0" w:color="auto"/>
              <w:left w:val="single" w:sz="4" w:space="0" w:color="auto"/>
              <w:bottom w:val="single" w:sz="4" w:space="0" w:color="auto"/>
              <w:right w:val="single" w:sz="4" w:space="0" w:color="auto"/>
            </w:tcBorders>
            <w:hideMark/>
          </w:tcPr>
          <w:p w:rsidR="001506E8" w:rsidRPr="00EF78B1" w:rsidRDefault="001506E8" w:rsidP="001506E8">
            <w:pPr>
              <w:spacing w:after="0"/>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Ср.</w:t>
            </w:r>
            <w:r w:rsidRPr="00EF78B1">
              <w:rPr>
                <w:rFonts w:ascii="Times New Roman" w:eastAsia="Times New Roman" w:hAnsi="Times New Roman" w:cs="Times New Roman"/>
                <w:b/>
                <w:bCs/>
                <w:sz w:val="20"/>
                <w:szCs w:val="20"/>
              </w:rPr>
              <w:t xml:space="preserve"> брой точки на ден на прокурор на ден за 2020 г.</w:t>
            </w:r>
          </w:p>
        </w:tc>
        <w:tc>
          <w:tcPr>
            <w:tcW w:w="2080" w:type="dxa"/>
            <w:tcBorders>
              <w:top w:val="single" w:sz="4" w:space="0" w:color="auto"/>
              <w:left w:val="single" w:sz="4" w:space="0" w:color="auto"/>
              <w:bottom w:val="single" w:sz="4" w:space="0" w:color="auto"/>
              <w:right w:val="single" w:sz="4" w:space="0" w:color="auto"/>
            </w:tcBorders>
            <w:hideMark/>
          </w:tcPr>
          <w:p w:rsidR="001506E8" w:rsidRPr="00EF78B1" w:rsidRDefault="001506E8" w:rsidP="001506E8">
            <w:pPr>
              <w:spacing w:after="0"/>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Ср.</w:t>
            </w:r>
            <w:r w:rsidRPr="00EF78B1">
              <w:rPr>
                <w:rFonts w:ascii="Times New Roman" w:eastAsia="Times New Roman" w:hAnsi="Times New Roman" w:cs="Times New Roman"/>
                <w:b/>
                <w:bCs/>
                <w:sz w:val="20"/>
                <w:szCs w:val="20"/>
              </w:rPr>
              <w:t xml:space="preserve"> брой точки на ден на прокурор на ден за 2021 г.</w:t>
            </w:r>
          </w:p>
        </w:tc>
        <w:tc>
          <w:tcPr>
            <w:tcW w:w="2080" w:type="dxa"/>
            <w:tcBorders>
              <w:top w:val="single" w:sz="4" w:space="0" w:color="auto"/>
              <w:left w:val="single" w:sz="4" w:space="0" w:color="auto"/>
              <w:bottom w:val="single" w:sz="4" w:space="0" w:color="auto"/>
              <w:right w:val="single" w:sz="4" w:space="0" w:color="auto"/>
            </w:tcBorders>
          </w:tcPr>
          <w:p w:rsidR="001506E8" w:rsidRPr="00EF78B1" w:rsidRDefault="001506E8" w:rsidP="001506E8">
            <w:pPr>
              <w:spacing w:after="0"/>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Ср.</w:t>
            </w:r>
            <w:r w:rsidRPr="00EF78B1">
              <w:rPr>
                <w:rFonts w:ascii="Times New Roman" w:eastAsia="Times New Roman" w:hAnsi="Times New Roman" w:cs="Times New Roman"/>
                <w:b/>
                <w:bCs/>
                <w:sz w:val="20"/>
                <w:szCs w:val="20"/>
              </w:rPr>
              <w:t xml:space="preserve"> брой точки на ден на прокурор на ден за 202</w:t>
            </w:r>
            <w:r>
              <w:rPr>
                <w:rFonts w:ascii="Times New Roman" w:eastAsia="Times New Roman" w:hAnsi="Times New Roman" w:cs="Times New Roman"/>
                <w:b/>
                <w:bCs/>
                <w:sz w:val="20"/>
                <w:szCs w:val="20"/>
              </w:rPr>
              <w:t>2</w:t>
            </w:r>
            <w:r w:rsidRPr="00EF78B1">
              <w:rPr>
                <w:rFonts w:ascii="Times New Roman" w:eastAsia="Times New Roman" w:hAnsi="Times New Roman" w:cs="Times New Roman"/>
                <w:b/>
                <w:bCs/>
                <w:sz w:val="20"/>
                <w:szCs w:val="20"/>
              </w:rPr>
              <w:t xml:space="preserve"> г.</w:t>
            </w:r>
          </w:p>
        </w:tc>
      </w:tr>
      <w:tr w:rsidR="001506E8" w:rsidRPr="00EF78B1" w:rsidTr="001506E8">
        <w:trPr>
          <w:trHeight w:val="296"/>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1506E8" w:rsidRPr="00EF78B1" w:rsidRDefault="001506E8" w:rsidP="001506E8">
            <w:pPr>
              <w:spacing w:after="0"/>
              <w:rPr>
                <w:rFonts w:ascii="Times New Roman" w:eastAsia="Times New Roman" w:hAnsi="Times New Roman" w:cs="Times New Roman"/>
                <w:sz w:val="24"/>
                <w:szCs w:val="24"/>
              </w:rPr>
            </w:pPr>
            <w:r w:rsidRPr="00EF78B1">
              <w:rPr>
                <w:rFonts w:ascii="Times New Roman" w:eastAsia="Times New Roman" w:hAnsi="Times New Roman" w:cs="Times New Roman"/>
                <w:sz w:val="24"/>
                <w:szCs w:val="24"/>
              </w:rPr>
              <w:t>ОП-Враца</w:t>
            </w:r>
          </w:p>
        </w:tc>
        <w:tc>
          <w:tcPr>
            <w:tcW w:w="2080" w:type="dxa"/>
            <w:tcBorders>
              <w:top w:val="single" w:sz="4" w:space="0" w:color="auto"/>
              <w:left w:val="single" w:sz="4" w:space="0" w:color="auto"/>
              <w:bottom w:val="single" w:sz="4" w:space="0" w:color="auto"/>
              <w:right w:val="single" w:sz="4" w:space="0" w:color="auto"/>
            </w:tcBorders>
            <w:hideMark/>
          </w:tcPr>
          <w:p w:rsidR="001506E8" w:rsidRPr="00EF78B1" w:rsidRDefault="001506E8" w:rsidP="001506E8">
            <w:pPr>
              <w:spacing w:after="0"/>
              <w:jc w:val="center"/>
              <w:rPr>
                <w:rFonts w:ascii="Times New Roman" w:hAnsi="Times New Roman" w:cs="Times New Roman"/>
                <w:sz w:val="24"/>
                <w:szCs w:val="24"/>
              </w:rPr>
            </w:pPr>
            <w:r w:rsidRPr="00EF78B1">
              <w:rPr>
                <w:rFonts w:ascii="Times New Roman" w:hAnsi="Times New Roman" w:cs="Times New Roman"/>
                <w:sz w:val="24"/>
                <w:szCs w:val="24"/>
              </w:rPr>
              <w:t>1,04</w:t>
            </w:r>
          </w:p>
        </w:tc>
        <w:tc>
          <w:tcPr>
            <w:tcW w:w="2080" w:type="dxa"/>
            <w:tcBorders>
              <w:top w:val="single" w:sz="4" w:space="0" w:color="auto"/>
              <w:left w:val="single" w:sz="4" w:space="0" w:color="auto"/>
              <w:bottom w:val="single" w:sz="4" w:space="0" w:color="auto"/>
              <w:right w:val="single" w:sz="4" w:space="0" w:color="auto"/>
            </w:tcBorders>
            <w:vAlign w:val="bottom"/>
            <w:hideMark/>
          </w:tcPr>
          <w:p w:rsidR="001506E8" w:rsidRPr="00EF78B1" w:rsidRDefault="001506E8" w:rsidP="001506E8">
            <w:pPr>
              <w:spacing w:after="0"/>
              <w:jc w:val="center"/>
              <w:rPr>
                <w:rFonts w:ascii="Times New Roman" w:eastAsia="Times New Roman" w:hAnsi="Times New Roman" w:cs="Times New Roman"/>
                <w:sz w:val="24"/>
                <w:szCs w:val="24"/>
              </w:rPr>
            </w:pPr>
            <w:r w:rsidRPr="00EF78B1">
              <w:rPr>
                <w:rFonts w:ascii="Times New Roman" w:eastAsia="Times New Roman" w:hAnsi="Times New Roman" w:cs="Times New Roman"/>
                <w:sz w:val="24"/>
                <w:szCs w:val="24"/>
              </w:rPr>
              <w:t>1,18</w:t>
            </w:r>
          </w:p>
        </w:tc>
        <w:tc>
          <w:tcPr>
            <w:tcW w:w="2080" w:type="dxa"/>
            <w:tcBorders>
              <w:top w:val="single" w:sz="4" w:space="0" w:color="auto"/>
              <w:left w:val="single" w:sz="4" w:space="0" w:color="auto"/>
              <w:bottom w:val="single" w:sz="4" w:space="0" w:color="auto"/>
              <w:right w:val="single" w:sz="4" w:space="0" w:color="auto"/>
            </w:tcBorders>
          </w:tcPr>
          <w:p w:rsidR="001506E8" w:rsidRPr="008E15E4" w:rsidRDefault="001506E8" w:rsidP="001506E8">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1,0</w:t>
            </w:r>
            <w:r>
              <w:rPr>
                <w:rFonts w:ascii="Times New Roman" w:eastAsia="Times New Roman" w:hAnsi="Times New Roman" w:cs="Times New Roman"/>
                <w:sz w:val="24"/>
                <w:szCs w:val="24"/>
                <w:lang w:val="en-US"/>
              </w:rPr>
              <w:t>4</w:t>
            </w:r>
          </w:p>
        </w:tc>
      </w:tr>
      <w:tr w:rsidR="001506E8" w:rsidRPr="00EF78B1" w:rsidTr="001506E8">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1506E8" w:rsidRPr="00EF78B1" w:rsidRDefault="001506E8" w:rsidP="001506E8">
            <w:pPr>
              <w:spacing w:after="0"/>
              <w:rPr>
                <w:rFonts w:ascii="Times New Roman" w:eastAsia="Times New Roman" w:hAnsi="Times New Roman" w:cs="Times New Roman"/>
                <w:sz w:val="24"/>
                <w:szCs w:val="24"/>
              </w:rPr>
            </w:pPr>
            <w:r w:rsidRPr="00EF78B1">
              <w:rPr>
                <w:rFonts w:ascii="Times New Roman" w:eastAsia="Times New Roman" w:hAnsi="Times New Roman" w:cs="Times New Roman"/>
                <w:sz w:val="24"/>
                <w:szCs w:val="24"/>
              </w:rPr>
              <w:t>РП-Враца</w:t>
            </w:r>
          </w:p>
        </w:tc>
        <w:tc>
          <w:tcPr>
            <w:tcW w:w="2080" w:type="dxa"/>
            <w:tcBorders>
              <w:top w:val="single" w:sz="4" w:space="0" w:color="auto"/>
              <w:left w:val="single" w:sz="4" w:space="0" w:color="auto"/>
              <w:bottom w:val="single" w:sz="4" w:space="0" w:color="auto"/>
              <w:right w:val="single" w:sz="4" w:space="0" w:color="auto"/>
            </w:tcBorders>
            <w:hideMark/>
          </w:tcPr>
          <w:p w:rsidR="001506E8" w:rsidRPr="00EF78B1" w:rsidRDefault="001506E8" w:rsidP="001506E8">
            <w:pPr>
              <w:spacing w:after="0"/>
              <w:jc w:val="center"/>
              <w:rPr>
                <w:rFonts w:ascii="Times New Roman" w:hAnsi="Times New Roman" w:cs="Times New Roman"/>
                <w:sz w:val="24"/>
                <w:szCs w:val="24"/>
              </w:rPr>
            </w:pPr>
            <w:r w:rsidRPr="00EF78B1">
              <w:rPr>
                <w:rFonts w:ascii="Times New Roman" w:hAnsi="Times New Roman" w:cs="Times New Roman"/>
                <w:sz w:val="24"/>
                <w:szCs w:val="24"/>
              </w:rPr>
              <w:t>2,55</w:t>
            </w:r>
          </w:p>
        </w:tc>
        <w:tc>
          <w:tcPr>
            <w:tcW w:w="2080" w:type="dxa"/>
            <w:tcBorders>
              <w:top w:val="single" w:sz="4" w:space="0" w:color="auto"/>
              <w:left w:val="single" w:sz="4" w:space="0" w:color="auto"/>
              <w:bottom w:val="single" w:sz="4" w:space="0" w:color="auto"/>
              <w:right w:val="single" w:sz="4" w:space="0" w:color="auto"/>
            </w:tcBorders>
            <w:vAlign w:val="bottom"/>
            <w:hideMark/>
          </w:tcPr>
          <w:p w:rsidR="001506E8" w:rsidRPr="00EF78B1" w:rsidRDefault="001506E8" w:rsidP="001506E8">
            <w:pPr>
              <w:spacing w:after="0"/>
              <w:jc w:val="center"/>
              <w:rPr>
                <w:rFonts w:ascii="Times New Roman" w:eastAsia="Times New Roman" w:hAnsi="Times New Roman" w:cs="Times New Roman"/>
                <w:sz w:val="24"/>
                <w:szCs w:val="24"/>
              </w:rPr>
            </w:pPr>
            <w:r w:rsidRPr="00EF78B1">
              <w:rPr>
                <w:rFonts w:ascii="Times New Roman" w:eastAsia="Times New Roman" w:hAnsi="Times New Roman" w:cs="Times New Roman"/>
                <w:sz w:val="24"/>
                <w:szCs w:val="24"/>
              </w:rPr>
              <w:t>3,15</w:t>
            </w:r>
          </w:p>
        </w:tc>
        <w:tc>
          <w:tcPr>
            <w:tcW w:w="2080" w:type="dxa"/>
            <w:tcBorders>
              <w:top w:val="single" w:sz="4" w:space="0" w:color="auto"/>
              <w:left w:val="single" w:sz="4" w:space="0" w:color="auto"/>
              <w:bottom w:val="single" w:sz="4" w:space="0" w:color="auto"/>
              <w:right w:val="single" w:sz="4" w:space="0" w:color="auto"/>
            </w:tcBorders>
          </w:tcPr>
          <w:p w:rsidR="001506E8" w:rsidRPr="00EF78B1" w:rsidRDefault="001506E8" w:rsidP="001506E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3,82</w:t>
            </w:r>
          </w:p>
        </w:tc>
      </w:tr>
    </w:tbl>
    <w:p w:rsidR="001506E8" w:rsidRDefault="001506E8" w:rsidP="001506E8">
      <w:pPr>
        <w:widowControl w:val="0"/>
        <w:shd w:val="clear" w:color="auto" w:fill="FFFFFF"/>
        <w:autoSpaceDE w:val="0"/>
        <w:autoSpaceDN w:val="0"/>
        <w:adjustRightInd w:val="0"/>
        <w:spacing w:after="0"/>
        <w:ind w:left="14" w:right="14" w:firstLine="694"/>
        <w:jc w:val="both"/>
        <w:rPr>
          <w:rFonts w:ascii="Times New Roman" w:eastAsia="Times New Roman" w:hAnsi="Times New Roman" w:cs="Times New Roman"/>
          <w:sz w:val="28"/>
          <w:szCs w:val="28"/>
        </w:rPr>
      </w:pPr>
    </w:p>
    <w:p w:rsidR="001506E8" w:rsidRDefault="001506E8" w:rsidP="001506E8">
      <w:pPr>
        <w:widowControl w:val="0"/>
        <w:shd w:val="clear" w:color="auto" w:fill="FFFFFF"/>
        <w:autoSpaceDE w:val="0"/>
        <w:autoSpaceDN w:val="0"/>
        <w:adjustRightInd w:val="0"/>
        <w:spacing w:after="0"/>
        <w:ind w:left="14" w:right="14" w:firstLine="694"/>
        <w:jc w:val="both"/>
        <w:rPr>
          <w:rFonts w:ascii="Times New Roman" w:eastAsia="Times New Roman" w:hAnsi="Times New Roman" w:cs="Times New Roman"/>
          <w:sz w:val="28"/>
          <w:szCs w:val="28"/>
        </w:rPr>
      </w:pPr>
      <w:r w:rsidRPr="00A9485A">
        <w:rPr>
          <w:rFonts w:ascii="Times New Roman" w:eastAsia="Times New Roman" w:hAnsi="Times New Roman" w:cs="Times New Roman"/>
          <w:sz w:val="28"/>
          <w:szCs w:val="28"/>
        </w:rPr>
        <w:t xml:space="preserve">Може да се отбележи, че общата натовареност (бр. точки) </w:t>
      </w:r>
      <w:proofErr w:type="spellStart"/>
      <w:r w:rsidRPr="00A9485A">
        <w:rPr>
          <w:rFonts w:ascii="Times New Roman" w:eastAsia="Times New Roman" w:hAnsi="Times New Roman" w:cs="Times New Roman"/>
          <w:sz w:val="28"/>
          <w:szCs w:val="28"/>
        </w:rPr>
        <w:t>среднодневно</w:t>
      </w:r>
      <w:proofErr w:type="spellEnd"/>
      <w:r w:rsidRPr="00A9485A">
        <w:rPr>
          <w:rFonts w:ascii="Times New Roman" w:eastAsia="Times New Roman" w:hAnsi="Times New Roman" w:cs="Times New Roman"/>
          <w:sz w:val="28"/>
          <w:szCs w:val="28"/>
        </w:rPr>
        <w:t xml:space="preserve"> за прокурорите от </w:t>
      </w:r>
      <w:r w:rsidR="00DC3062">
        <w:rPr>
          <w:rFonts w:ascii="Times New Roman" w:eastAsia="Times New Roman" w:hAnsi="Times New Roman" w:cs="Times New Roman"/>
          <w:sz w:val="28"/>
          <w:szCs w:val="28"/>
        </w:rPr>
        <w:t>РП-Враца</w:t>
      </w:r>
      <w:r w:rsidRPr="00A9485A">
        <w:rPr>
          <w:rFonts w:ascii="Times New Roman" w:eastAsia="Times New Roman" w:hAnsi="Times New Roman" w:cs="Times New Roman"/>
          <w:sz w:val="28"/>
          <w:szCs w:val="28"/>
        </w:rPr>
        <w:t xml:space="preserve"> </w:t>
      </w:r>
      <w:r w:rsidR="00DC3062">
        <w:rPr>
          <w:rFonts w:ascii="Times New Roman" w:eastAsia="Times New Roman" w:hAnsi="Times New Roman" w:cs="Times New Roman"/>
          <w:sz w:val="28"/>
          <w:szCs w:val="28"/>
        </w:rPr>
        <w:t xml:space="preserve">е </w:t>
      </w:r>
      <w:r w:rsidRPr="00A9485A">
        <w:rPr>
          <w:rFonts w:ascii="Times New Roman" w:eastAsia="Times New Roman" w:hAnsi="Times New Roman" w:cs="Times New Roman"/>
          <w:sz w:val="28"/>
          <w:szCs w:val="28"/>
        </w:rPr>
        <w:t>леко увеличена, както спрямо 2021 г., така и спрямо 2020г.</w:t>
      </w:r>
    </w:p>
    <w:p w:rsidR="001506E8" w:rsidRPr="00EF78B1" w:rsidRDefault="001506E8" w:rsidP="001506E8">
      <w:pPr>
        <w:widowControl w:val="0"/>
        <w:shd w:val="clear" w:color="auto" w:fill="FFFFFF"/>
        <w:autoSpaceDE w:val="0"/>
        <w:autoSpaceDN w:val="0"/>
        <w:adjustRightInd w:val="0"/>
        <w:spacing w:after="0"/>
        <w:ind w:left="14" w:right="14" w:firstLine="694"/>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Обемът на дейността по някои показатели</w:t>
      </w:r>
      <w:r w:rsidRPr="00EF78B1">
        <w:rPr>
          <w:rFonts w:ascii="Times New Roman" w:eastAsia="Times New Roman" w:hAnsi="Times New Roman" w:cs="Times New Roman"/>
          <w:sz w:val="28"/>
          <w:szCs w:val="28"/>
        </w:rPr>
        <w:t xml:space="preserve"> по прокуратури е съответно:</w:t>
      </w:r>
    </w:p>
    <w:tbl>
      <w:tblPr>
        <w:tblW w:w="8794" w:type="dxa"/>
        <w:tblInd w:w="65" w:type="dxa"/>
        <w:tblCellMar>
          <w:left w:w="70" w:type="dxa"/>
          <w:right w:w="70" w:type="dxa"/>
        </w:tblCellMar>
        <w:tblLook w:val="04A0" w:firstRow="1" w:lastRow="0" w:firstColumn="1" w:lastColumn="0" w:noHBand="0" w:noVBand="1"/>
      </w:tblPr>
      <w:tblGrid>
        <w:gridCol w:w="2200"/>
        <w:gridCol w:w="1703"/>
        <w:gridCol w:w="1596"/>
        <w:gridCol w:w="1311"/>
        <w:gridCol w:w="1984"/>
      </w:tblGrid>
      <w:tr w:rsidR="001506E8" w:rsidRPr="00EF78B1" w:rsidTr="001506E8">
        <w:trPr>
          <w:trHeight w:val="1065"/>
        </w:trPr>
        <w:tc>
          <w:tcPr>
            <w:tcW w:w="2200" w:type="dxa"/>
            <w:tcBorders>
              <w:top w:val="single" w:sz="4" w:space="0" w:color="auto"/>
              <w:left w:val="single" w:sz="4" w:space="0" w:color="auto"/>
              <w:bottom w:val="single" w:sz="4" w:space="0" w:color="auto"/>
              <w:right w:val="single" w:sz="4" w:space="0" w:color="auto"/>
            </w:tcBorders>
            <w:noWrap/>
            <w:vAlign w:val="center"/>
          </w:tcPr>
          <w:p w:rsidR="001506E8" w:rsidRPr="00EF78B1" w:rsidRDefault="001506E8" w:rsidP="001506E8">
            <w:pPr>
              <w:spacing w:after="0"/>
              <w:jc w:val="center"/>
              <w:rPr>
                <w:rFonts w:ascii="Times New Roman" w:eastAsia="Times New Roman" w:hAnsi="Times New Roman" w:cs="Times New Roman"/>
                <w:sz w:val="24"/>
                <w:szCs w:val="24"/>
              </w:rPr>
            </w:pPr>
          </w:p>
        </w:tc>
        <w:tc>
          <w:tcPr>
            <w:tcW w:w="1703" w:type="dxa"/>
            <w:tcBorders>
              <w:top w:val="single" w:sz="4" w:space="0" w:color="auto"/>
              <w:left w:val="nil"/>
              <w:bottom w:val="single" w:sz="4" w:space="0" w:color="auto"/>
              <w:right w:val="single" w:sz="4" w:space="0" w:color="auto"/>
            </w:tcBorders>
            <w:vAlign w:val="center"/>
            <w:hideMark/>
          </w:tcPr>
          <w:p w:rsidR="001506E8" w:rsidRPr="00EF78B1" w:rsidRDefault="001506E8" w:rsidP="001506E8">
            <w:pPr>
              <w:spacing w:after="0"/>
              <w:jc w:val="center"/>
              <w:rPr>
                <w:rFonts w:ascii="Times New Roman" w:eastAsia="Times New Roman" w:hAnsi="Times New Roman" w:cs="Times New Roman"/>
                <w:sz w:val="24"/>
                <w:szCs w:val="24"/>
              </w:rPr>
            </w:pPr>
            <w:r w:rsidRPr="00EF78B1">
              <w:rPr>
                <w:rFonts w:ascii="Times New Roman" w:eastAsia="Times New Roman" w:hAnsi="Times New Roman" w:cs="Times New Roman"/>
                <w:sz w:val="24"/>
                <w:szCs w:val="24"/>
              </w:rPr>
              <w:t>Общо участия в съдебни заседания/дни</w:t>
            </w:r>
          </w:p>
        </w:tc>
        <w:tc>
          <w:tcPr>
            <w:tcW w:w="1596" w:type="dxa"/>
            <w:tcBorders>
              <w:top w:val="single" w:sz="4" w:space="0" w:color="auto"/>
              <w:left w:val="nil"/>
              <w:bottom w:val="single" w:sz="4" w:space="0" w:color="auto"/>
              <w:right w:val="single" w:sz="4" w:space="0" w:color="auto"/>
            </w:tcBorders>
            <w:vAlign w:val="center"/>
            <w:hideMark/>
          </w:tcPr>
          <w:p w:rsidR="001506E8" w:rsidRPr="00EF78B1" w:rsidRDefault="001506E8" w:rsidP="001506E8">
            <w:pPr>
              <w:spacing w:after="0"/>
              <w:jc w:val="center"/>
              <w:rPr>
                <w:rFonts w:ascii="Times New Roman" w:eastAsia="Times New Roman" w:hAnsi="Times New Roman" w:cs="Times New Roman"/>
                <w:sz w:val="24"/>
                <w:szCs w:val="24"/>
              </w:rPr>
            </w:pPr>
            <w:r w:rsidRPr="00EF78B1">
              <w:rPr>
                <w:rFonts w:ascii="Times New Roman" w:eastAsia="Times New Roman" w:hAnsi="Times New Roman" w:cs="Times New Roman"/>
                <w:sz w:val="24"/>
                <w:szCs w:val="24"/>
              </w:rPr>
              <w:t>Общо наблюдавани ДП</w:t>
            </w:r>
          </w:p>
        </w:tc>
        <w:tc>
          <w:tcPr>
            <w:tcW w:w="1311" w:type="dxa"/>
            <w:tcBorders>
              <w:top w:val="single" w:sz="4" w:space="0" w:color="auto"/>
              <w:left w:val="nil"/>
              <w:bottom w:val="single" w:sz="4" w:space="0" w:color="auto"/>
              <w:right w:val="single" w:sz="4" w:space="0" w:color="auto"/>
            </w:tcBorders>
            <w:vAlign w:val="center"/>
            <w:hideMark/>
          </w:tcPr>
          <w:p w:rsidR="001506E8" w:rsidRPr="00EF78B1" w:rsidRDefault="001506E8" w:rsidP="001506E8">
            <w:pPr>
              <w:spacing w:after="0"/>
              <w:jc w:val="center"/>
              <w:rPr>
                <w:rFonts w:ascii="Times New Roman" w:eastAsia="Times New Roman" w:hAnsi="Times New Roman" w:cs="Times New Roman"/>
                <w:sz w:val="24"/>
                <w:szCs w:val="24"/>
              </w:rPr>
            </w:pPr>
            <w:r w:rsidRPr="00EF78B1">
              <w:rPr>
                <w:rFonts w:ascii="Times New Roman" w:eastAsia="Times New Roman" w:hAnsi="Times New Roman" w:cs="Times New Roman"/>
                <w:sz w:val="24"/>
                <w:szCs w:val="24"/>
              </w:rPr>
              <w:t>Общо решени ДП</w:t>
            </w:r>
          </w:p>
        </w:tc>
        <w:tc>
          <w:tcPr>
            <w:tcW w:w="1984" w:type="dxa"/>
            <w:tcBorders>
              <w:top w:val="single" w:sz="4" w:space="0" w:color="auto"/>
              <w:left w:val="nil"/>
              <w:bottom w:val="single" w:sz="4" w:space="0" w:color="auto"/>
              <w:right w:val="single" w:sz="4" w:space="0" w:color="auto"/>
            </w:tcBorders>
            <w:vAlign w:val="center"/>
            <w:hideMark/>
          </w:tcPr>
          <w:p w:rsidR="001506E8" w:rsidRPr="00EF78B1" w:rsidRDefault="001506E8" w:rsidP="001506E8">
            <w:pPr>
              <w:spacing w:after="0"/>
              <w:jc w:val="center"/>
              <w:rPr>
                <w:rFonts w:ascii="Times New Roman" w:eastAsia="Times New Roman" w:hAnsi="Times New Roman" w:cs="Times New Roman"/>
                <w:sz w:val="24"/>
                <w:szCs w:val="24"/>
              </w:rPr>
            </w:pPr>
            <w:r w:rsidRPr="00EF78B1">
              <w:rPr>
                <w:rFonts w:ascii="Times New Roman" w:eastAsia="Times New Roman" w:hAnsi="Times New Roman" w:cs="Times New Roman"/>
                <w:sz w:val="24"/>
                <w:szCs w:val="24"/>
              </w:rPr>
              <w:t>Прокурорски актове внесени в съда</w:t>
            </w:r>
          </w:p>
        </w:tc>
      </w:tr>
      <w:tr w:rsidR="001506E8" w:rsidRPr="00EF78B1" w:rsidTr="001506E8">
        <w:trPr>
          <w:trHeight w:val="255"/>
        </w:trPr>
        <w:tc>
          <w:tcPr>
            <w:tcW w:w="2200" w:type="dxa"/>
            <w:tcBorders>
              <w:top w:val="nil"/>
              <w:left w:val="single" w:sz="4" w:space="0" w:color="auto"/>
              <w:bottom w:val="single" w:sz="4" w:space="0" w:color="auto"/>
              <w:right w:val="single" w:sz="4" w:space="0" w:color="auto"/>
            </w:tcBorders>
            <w:vAlign w:val="bottom"/>
            <w:hideMark/>
          </w:tcPr>
          <w:p w:rsidR="001506E8" w:rsidRPr="00EF78B1" w:rsidRDefault="001506E8" w:rsidP="001506E8">
            <w:pPr>
              <w:rPr>
                <w:rFonts w:ascii="Times New Roman" w:eastAsia="Times New Roman" w:hAnsi="Times New Roman" w:cs="Times New Roman"/>
                <w:sz w:val="24"/>
                <w:szCs w:val="24"/>
              </w:rPr>
            </w:pPr>
            <w:r w:rsidRPr="00EF78B1">
              <w:rPr>
                <w:rFonts w:ascii="Times New Roman" w:eastAsia="Times New Roman" w:hAnsi="Times New Roman" w:cs="Times New Roman"/>
                <w:sz w:val="24"/>
                <w:szCs w:val="24"/>
              </w:rPr>
              <w:t>ОП ВРАЦА</w:t>
            </w:r>
          </w:p>
        </w:tc>
        <w:tc>
          <w:tcPr>
            <w:tcW w:w="1703" w:type="dxa"/>
            <w:tcBorders>
              <w:top w:val="nil"/>
              <w:left w:val="nil"/>
              <w:bottom w:val="single" w:sz="4" w:space="0" w:color="auto"/>
              <w:right w:val="single" w:sz="4" w:space="0" w:color="auto"/>
            </w:tcBorders>
            <w:noWrap/>
            <w:hideMark/>
          </w:tcPr>
          <w:p w:rsidR="001506E8" w:rsidRPr="00EF78B1" w:rsidRDefault="001506E8" w:rsidP="001506E8">
            <w:pPr>
              <w:jc w:val="center"/>
              <w:rPr>
                <w:rFonts w:ascii="Times New Roman" w:hAnsi="Times New Roman" w:cs="Times New Roman"/>
                <w:sz w:val="24"/>
                <w:szCs w:val="24"/>
              </w:rPr>
            </w:pPr>
            <w:r>
              <w:rPr>
                <w:rFonts w:ascii="Times New Roman" w:hAnsi="Times New Roman" w:cs="Times New Roman"/>
                <w:sz w:val="24"/>
                <w:szCs w:val="24"/>
              </w:rPr>
              <w:t>935</w:t>
            </w:r>
          </w:p>
        </w:tc>
        <w:tc>
          <w:tcPr>
            <w:tcW w:w="1596" w:type="dxa"/>
            <w:tcBorders>
              <w:top w:val="nil"/>
              <w:left w:val="nil"/>
              <w:bottom w:val="single" w:sz="4" w:space="0" w:color="auto"/>
              <w:right w:val="single" w:sz="4" w:space="0" w:color="auto"/>
            </w:tcBorders>
            <w:noWrap/>
            <w:hideMark/>
          </w:tcPr>
          <w:p w:rsidR="001506E8" w:rsidRPr="00EF78B1" w:rsidRDefault="001506E8" w:rsidP="001506E8">
            <w:pPr>
              <w:jc w:val="center"/>
              <w:rPr>
                <w:rFonts w:ascii="Times New Roman" w:hAnsi="Times New Roman" w:cs="Times New Roman"/>
                <w:sz w:val="24"/>
                <w:szCs w:val="24"/>
              </w:rPr>
            </w:pPr>
            <w:r>
              <w:rPr>
                <w:rFonts w:ascii="Times New Roman" w:hAnsi="Times New Roman" w:cs="Times New Roman"/>
                <w:sz w:val="24"/>
                <w:szCs w:val="24"/>
              </w:rPr>
              <w:t>420</w:t>
            </w:r>
          </w:p>
        </w:tc>
        <w:tc>
          <w:tcPr>
            <w:tcW w:w="1311" w:type="dxa"/>
            <w:tcBorders>
              <w:top w:val="nil"/>
              <w:left w:val="nil"/>
              <w:bottom w:val="single" w:sz="4" w:space="0" w:color="auto"/>
              <w:right w:val="single" w:sz="4" w:space="0" w:color="auto"/>
            </w:tcBorders>
            <w:shd w:val="clear" w:color="auto" w:fill="FFFFFF"/>
            <w:noWrap/>
            <w:hideMark/>
          </w:tcPr>
          <w:p w:rsidR="001506E8" w:rsidRPr="00EF78B1" w:rsidRDefault="001506E8" w:rsidP="001506E8">
            <w:pPr>
              <w:jc w:val="center"/>
              <w:rPr>
                <w:rFonts w:ascii="Times New Roman" w:hAnsi="Times New Roman" w:cs="Times New Roman"/>
                <w:sz w:val="24"/>
                <w:szCs w:val="24"/>
              </w:rPr>
            </w:pPr>
            <w:r>
              <w:rPr>
                <w:rFonts w:ascii="Times New Roman" w:hAnsi="Times New Roman" w:cs="Times New Roman"/>
                <w:sz w:val="24"/>
                <w:szCs w:val="24"/>
              </w:rPr>
              <w:t>231</w:t>
            </w:r>
          </w:p>
        </w:tc>
        <w:tc>
          <w:tcPr>
            <w:tcW w:w="1984" w:type="dxa"/>
            <w:tcBorders>
              <w:top w:val="nil"/>
              <w:left w:val="nil"/>
              <w:bottom w:val="single" w:sz="4" w:space="0" w:color="auto"/>
              <w:right w:val="single" w:sz="4" w:space="0" w:color="auto"/>
            </w:tcBorders>
            <w:noWrap/>
            <w:hideMark/>
          </w:tcPr>
          <w:p w:rsidR="001506E8" w:rsidRPr="00EF78B1" w:rsidRDefault="001506E8" w:rsidP="001506E8">
            <w:pPr>
              <w:jc w:val="center"/>
              <w:rPr>
                <w:rFonts w:ascii="Times New Roman" w:hAnsi="Times New Roman" w:cs="Times New Roman"/>
                <w:sz w:val="24"/>
                <w:szCs w:val="24"/>
              </w:rPr>
            </w:pPr>
            <w:r>
              <w:rPr>
                <w:rFonts w:ascii="Times New Roman" w:hAnsi="Times New Roman" w:cs="Times New Roman"/>
                <w:sz w:val="24"/>
                <w:szCs w:val="24"/>
              </w:rPr>
              <w:t>38</w:t>
            </w:r>
          </w:p>
        </w:tc>
      </w:tr>
      <w:tr w:rsidR="001506E8" w:rsidRPr="00EF78B1" w:rsidTr="001506E8">
        <w:trPr>
          <w:trHeight w:val="255"/>
        </w:trPr>
        <w:tc>
          <w:tcPr>
            <w:tcW w:w="2200" w:type="dxa"/>
            <w:tcBorders>
              <w:top w:val="nil"/>
              <w:left w:val="single" w:sz="4" w:space="0" w:color="auto"/>
              <w:bottom w:val="single" w:sz="4" w:space="0" w:color="auto"/>
              <w:right w:val="single" w:sz="4" w:space="0" w:color="auto"/>
            </w:tcBorders>
            <w:vAlign w:val="bottom"/>
            <w:hideMark/>
          </w:tcPr>
          <w:p w:rsidR="001506E8" w:rsidRPr="00EF78B1" w:rsidRDefault="001506E8" w:rsidP="001506E8">
            <w:pPr>
              <w:spacing w:after="0"/>
              <w:rPr>
                <w:rFonts w:ascii="Times New Roman" w:eastAsia="Times New Roman" w:hAnsi="Times New Roman" w:cs="Times New Roman"/>
                <w:sz w:val="24"/>
                <w:szCs w:val="24"/>
              </w:rPr>
            </w:pPr>
            <w:r w:rsidRPr="00EF78B1">
              <w:rPr>
                <w:rFonts w:ascii="Times New Roman" w:eastAsia="Times New Roman" w:hAnsi="Times New Roman" w:cs="Times New Roman"/>
                <w:sz w:val="24"/>
                <w:szCs w:val="24"/>
              </w:rPr>
              <w:t>РП ВРАЦА</w:t>
            </w:r>
          </w:p>
        </w:tc>
        <w:tc>
          <w:tcPr>
            <w:tcW w:w="1703" w:type="dxa"/>
            <w:tcBorders>
              <w:top w:val="nil"/>
              <w:left w:val="nil"/>
              <w:bottom w:val="single" w:sz="4" w:space="0" w:color="auto"/>
              <w:right w:val="single" w:sz="4" w:space="0" w:color="auto"/>
            </w:tcBorders>
            <w:noWrap/>
            <w:hideMark/>
          </w:tcPr>
          <w:p w:rsidR="001506E8" w:rsidRPr="00EF78B1" w:rsidRDefault="001506E8" w:rsidP="001506E8">
            <w:pPr>
              <w:spacing w:after="0"/>
              <w:jc w:val="center"/>
              <w:rPr>
                <w:rFonts w:ascii="Times New Roman" w:hAnsi="Times New Roman" w:cs="Times New Roman"/>
                <w:sz w:val="24"/>
                <w:szCs w:val="24"/>
              </w:rPr>
            </w:pPr>
            <w:r w:rsidRPr="00EF78B1">
              <w:rPr>
                <w:rFonts w:ascii="Times New Roman" w:hAnsi="Times New Roman" w:cs="Times New Roman"/>
                <w:sz w:val="24"/>
                <w:szCs w:val="24"/>
              </w:rPr>
              <w:t>2</w:t>
            </w:r>
            <w:r>
              <w:rPr>
                <w:rFonts w:ascii="Times New Roman" w:hAnsi="Times New Roman" w:cs="Times New Roman"/>
                <w:sz w:val="24"/>
                <w:szCs w:val="24"/>
              </w:rPr>
              <w:t>191</w:t>
            </w:r>
          </w:p>
        </w:tc>
        <w:tc>
          <w:tcPr>
            <w:tcW w:w="1596" w:type="dxa"/>
            <w:tcBorders>
              <w:top w:val="nil"/>
              <w:left w:val="nil"/>
              <w:bottom w:val="single" w:sz="4" w:space="0" w:color="auto"/>
              <w:right w:val="single" w:sz="4" w:space="0" w:color="auto"/>
            </w:tcBorders>
            <w:noWrap/>
            <w:hideMark/>
          </w:tcPr>
          <w:p w:rsidR="001506E8" w:rsidRPr="00EF78B1" w:rsidRDefault="001506E8" w:rsidP="001506E8">
            <w:pPr>
              <w:spacing w:after="0"/>
              <w:jc w:val="center"/>
              <w:rPr>
                <w:rFonts w:ascii="Times New Roman" w:hAnsi="Times New Roman" w:cs="Times New Roman"/>
                <w:sz w:val="24"/>
                <w:szCs w:val="24"/>
              </w:rPr>
            </w:pPr>
            <w:r>
              <w:rPr>
                <w:rFonts w:ascii="Times New Roman" w:hAnsi="Times New Roman" w:cs="Times New Roman"/>
                <w:sz w:val="24"/>
                <w:szCs w:val="24"/>
              </w:rPr>
              <w:t>6472</w:t>
            </w:r>
          </w:p>
        </w:tc>
        <w:tc>
          <w:tcPr>
            <w:tcW w:w="1311" w:type="dxa"/>
            <w:tcBorders>
              <w:top w:val="nil"/>
              <w:left w:val="nil"/>
              <w:bottom w:val="single" w:sz="4" w:space="0" w:color="auto"/>
              <w:right w:val="single" w:sz="4" w:space="0" w:color="auto"/>
            </w:tcBorders>
            <w:shd w:val="clear" w:color="auto" w:fill="FFFFFF"/>
            <w:noWrap/>
            <w:hideMark/>
          </w:tcPr>
          <w:p w:rsidR="001506E8" w:rsidRPr="00EF78B1" w:rsidRDefault="001506E8" w:rsidP="001506E8">
            <w:pPr>
              <w:spacing w:after="0"/>
              <w:jc w:val="center"/>
              <w:rPr>
                <w:rFonts w:ascii="Times New Roman" w:hAnsi="Times New Roman" w:cs="Times New Roman"/>
                <w:sz w:val="24"/>
                <w:szCs w:val="24"/>
              </w:rPr>
            </w:pPr>
            <w:r>
              <w:rPr>
                <w:rFonts w:ascii="Times New Roman" w:hAnsi="Times New Roman" w:cs="Times New Roman"/>
                <w:sz w:val="24"/>
                <w:szCs w:val="24"/>
              </w:rPr>
              <w:t>5376</w:t>
            </w:r>
          </w:p>
        </w:tc>
        <w:tc>
          <w:tcPr>
            <w:tcW w:w="1984" w:type="dxa"/>
            <w:tcBorders>
              <w:top w:val="nil"/>
              <w:left w:val="nil"/>
              <w:bottom w:val="single" w:sz="4" w:space="0" w:color="auto"/>
              <w:right w:val="single" w:sz="4" w:space="0" w:color="auto"/>
            </w:tcBorders>
            <w:noWrap/>
            <w:hideMark/>
          </w:tcPr>
          <w:p w:rsidR="001506E8" w:rsidRPr="00EF78B1" w:rsidRDefault="001506E8" w:rsidP="001506E8">
            <w:pPr>
              <w:spacing w:after="0"/>
              <w:jc w:val="center"/>
              <w:rPr>
                <w:rFonts w:ascii="Times New Roman" w:hAnsi="Times New Roman" w:cs="Times New Roman"/>
                <w:sz w:val="24"/>
                <w:szCs w:val="24"/>
              </w:rPr>
            </w:pPr>
            <w:r>
              <w:rPr>
                <w:rFonts w:ascii="Times New Roman" w:hAnsi="Times New Roman" w:cs="Times New Roman"/>
                <w:sz w:val="24"/>
                <w:szCs w:val="24"/>
              </w:rPr>
              <w:t>1058</w:t>
            </w:r>
          </w:p>
        </w:tc>
      </w:tr>
    </w:tbl>
    <w:p w:rsidR="001506E8" w:rsidRPr="00EF78B1" w:rsidRDefault="001506E8" w:rsidP="001506E8">
      <w:pPr>
        <w:widowControl w:val="0"/>
        <w:autoSpaceDE w:val="0"/>
        <w:autoSpaceDN w:val="0"/>
        <w:adjustRightInd w:val="0"/>
        <w:spacing w:after="0"/>
        <w:ind w:firstLine="720"/>
        <w:jc w:val="both"/>
        <w:rPr>
          <w:rFonts w:ascii="Times New Roman" w:eastAsia="Times New Roman" w:hAnsi="Times New Roman" w:cs="Times New Roman"/>
          <w:b/>
          <w:sz w:val="28"/>
          <w:szCs w:val="28"/>
        </w:rPr>
      </w:pPr>
    </w:p>
    <w:p w:rsidR="001506E8" w:rsidRDefault="001506E8" w:rsidP="001506E8">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rPr>
      </w:pPr>
      <w:r w:rsidRPr="00EF78B1">
        <w:rPr>
          <w:rFonts w:ascii="Times New Roman" w:eastAsia="Times New Roman" w:hAnsi="Times New Roman" w:cs="Times New Roman"/>
          <w:b/>
          <w:sz w:val="28"/>
          <w:szCs w:val="28"/>
        </w:rPr>
        <w:t>2</w:t>
      </w:r>
      <w:r w:rsidRPr="00EF78B1">
        <w:rPr>
          <w:rFonts w:ascii="Times New Roman" w:eastAsia="Times New Roman" w:hAnsi="Times New Roman" w:cs="Times New Roman"/>
          <w:b/>
          <w:sz w:val="28"/>
          <w:szCs w:val="28"/>
          <w:lang w:val="ru-RU"/>
        </w:rPr>
        <w:t>.</w:t>
      </w:r>
      <w:r w:rsidRPr="00EF78B1">
        <w:rPr>
          <w:rFonts w:ascii="Times New Roman" w:eastAsia="Times New Roman" w:hAnsi="Times New Roman" w:cs="Times New Roman"/>
          <w:b/>
          <w:sz w:val="28"/>
          <w:szCs w:val="28"/>
        </w:rPr>
        <w:t>Средна натовареност на следователите.</w:t>
      </w:r>
    </w:p>
    <w:p w:rsidR="001506E8" w:rsidRPr="00EF78B1" w:rsidRDefault="001506E8" w:rsidP="001506E8">
      <w:pPr>
        <w:widowControl w:val="0"/>
        <w:shd w:val="clear" w:color="auto" w:fill="FFFFFF"/>
        <w:autoSpaceDE w:val="0"/>
        <w:autoSpaceDN w:val="0"/>
        <w:adjustRightInd w:val="0"/>
        <w:spacing w:after="0" w:line="240" w:lineRule="auto"/>
        <w:ind w:left="14" w:right="14" w:firstLine="694"/>
        <w:jc w:val="both"/>
        <w:rPr>
          <w:rFonts w:ascii="Times New Roman" w:eastAsia="Times New Roman" w:hAnsi="Times New Roman" w:cs="Times New Roman"/>
          <w:sz w:val="28"/>
          <w:szCs w:val="28"/>
        </w:rPr>
      </w:pPr>
      <w:r w:rsidRPr="00EF78B1">
        <w:rPr>
          <w:rFonts w:ascii="Times New Roman" w:eastAsia="Times New Roman" w:hAnsi="Times New Roman" w:cs="Times New Roman"/>
          <w:sz w:val="28"/>
          <w:szCs w:val="28"/>
        </w:rPr>
        <w:t xml:space="preserve">През периода щатната численост на следователите е </w:t>
      </w:r>
      <w:r>
        <w:rPr>
          <w:rFonts w:ascii="Times New Roman" w:eastAsia="Times New Roman" w:hAnsi="Times New Roman" w:cs="Times New Roman"/>
          <w:sz w:val="28"/>
          <w:szCs w:val="28"/>
        </w:rPr>
        <w:t>12, като реално са работили 10</w:t>
      </w:r>
      <w:r w:rsidRPr="00EF78B1">
        <w:rPr>
          <w:rFonts w:ascii="Times New Roman" w:eastAsia="Times New Roman" w:hAnsi="Times New Roman" w:cs="Times New Roman"/>
          <w:sz w:val="28"/>
          <w:szCs w:val="28"/>
        </w:rPr>
        <w:t xml:space="preserve"> следователи.</w:t>
      </w:r>
    </w:p>
    <w:p w:rsidR="001506E8" w:rsidRPr="00EF78B1" w:rsidRDefault="001506E8" w:rsidP="001506E8">
      <w:pPr>
        <w:spacing w:after="0" w:line="240" w:lineRule="auto"/>
        <w:ind w:firstLine="709"/>
        <w:jc w:val="both"/>
        <w:rPr>
          <w:rFonts w:ascii="Times New Roman" w:eastAsia="Times New Roman" w:hAnsi="Times New Roman" w:cs="Times New Roman"/>
          <w:sz w:val="28"/>
          <w:szCs w:val="28"/>
        </w:rPr>
      </w:pPr>
      <w:r w:rsidRPr="00EF78B1">
        <w:rPr>
          <w:rFonts w:ascii="Times New Roman" w:eastAsia="Times New Roman" w:hAnsi="Times New Roman" w:cs="Times New Roman"/>
          <w:sz w:val="28"/>
          <w:szCs w:val="28"/>
        </w:rPr>
        <w:t>Общият обем и средната натовареност на следовател на ден с</w:t>
      </w:r>
      <w:r>
        <w:rPr>
          <w:rFonts w:ascii="Times New Roman" w:eastAsia="Times New Roman" w:hAnsi="Times New Roman" w:cs="Times New Roman"/>
          <w:sz w:val="28"/>
          <w:szCs w:val="28"/>
        </w:rPr>
        <w:t>а отразени в следващата таблица:</w:t>
      </w:r>
      <w:r w:rsidRPr="00EF78B1">
        <w:rPr>
          <w:rFonts w:ascii="Times New Roman" w:eastAsia="Times New Roman" w:hAnsi="Times New Roman" w:cs="Times New Roman"/>
          <w:sz w:val="28"/>
          <w:szCs w:val="28"/>
        </w:rPr>
        <w:t xml:space="preserve"> </w:t>
      </w:r>
    </w:p>
    <w:p w:rsidR="001506E8" w:rsidRPr="00EF78B1" w:rsidRDefault="001506E8" w:rsidP="001506E8">
      <w:pPr>
        <w:widowControl w:val="0"/>
        <w:shd w:val="clear" w:color="auto" w:fill="FFFFFF"/>
        <w:autoSpaceDE w:val="0"/>
        <w:autoSpaceDN w:val="0"/>
        <w:adjustRightInd w:val="0"/>
        <w:spacing w:after="0" w:line="240" w:lineRule="auto"/>
        <w:ind w:left="14" w:right="14" w:firstLine="694"/>
        <w:jc w:val="both"/>
        <w:rPr>
          <w:rFonts w:ascii="Times New Roman" w:eastAsia="Times New Roman" w:hAnsi="Times New Roman" w:cs="Times New Roman"/>
          <w:sz w:val="28"/>
          <w:szCs w:val="28"/>
        </w:rPr>
      </w:pPr>
    </w:p>
    <w:tbl>
      <w:tblPr>
        <w:tblW w:w="8955" w:type="dxa"/>
        <w:tblInd w:w="55" w:type="dxa"/>
        <w:tblLayout w:type="fixed"/>
        <w:tblCellMar>
          <w:left w:w="70" w:type="dxa"/>
          <w:right w:w="70" w:type="dxa"/>
        </w:tblCellMar>
        <w:tblLook w:val="04A0" w:firstRow="1" w:lastRow="0" w:firstColumn="1" w:lastColumn="0" w:noHBand="0" w:noVBand="1"/>
      </w:tblPr>
      <w:tblGrid>
        <w:gridCol w:w="1859"/>
        <w:gridCol w:w="1277"/>
        <w:gridCol w:w="1464"/>
        <w:gridCol w:w="1453"/>
        <w:gridCol w:w="1451"/>
        <w:gridCol w:w="1451"/>
      </w:tblGrid>
      <w:tr w:rsidR="001506E8" w:rsidRPr="00EF78B1" w:rsidTr="001506E8">
        <w:trPr>
          <w:trHeight w:val="1268"/>
        </w:trPr>
        <w:tc>
          <w:tcPr>
            <w:tcW w:w="1859" w:type="dxa"/>
            <w:tcBorders>
              <w:top w:val="single" w:sz="4" w:space="0" w:color="auto"/>
              <w:left w:val="single" w:sz="4" w:space="0" w:color="auto"/>
              <w:bottom w:val="single" w:sz="4" w:space="0" w:color="auto"/>
              <w:right w:val="single" w:sz="4" w:space="0" w:color="auto"/>
            </w:tcBorders>
            <w:vAlign w:val="bottom"/>
            <w:hideMark/>
          </w:tcPr>
          <w:p w:rsidR="001506E8" w:rsidRPr="00EF78B1" w:rsidRDefault="001506E8" w:rsidP="001506E8">
            <w:pPr>
              <w:rPr>
                <w:rFonts w:ascii="Times New Roman" w:eastAsia="Times New Roman" w:hAnsi="Times New Roman" w:cs="Times New Roman"/>
                <w:sz w:val="24"/>
                <w:szCs w:val="24"/>
              </w:rPr>
            </w:pPr>
          </w:p>
        </w:tc>
        <w:tc>
          <w:tcPr>
            <w:tcW w:w="1277" w:type="dxa"/>
            <w:tcBorders>
              <w:top w:val="single" w:sz="4" w:space="0" w:color="auto"/>
              <w:left w:val="nil"/>
              <w:bottom w:val="single" w:sz="4" w:space="0" w:color="auto"/>
              <w:right w:val="single" w:sz="4" w:space="0" w:color="auto"/>
            </w:tcBorders>
            <w:vAlign w:val="bottom"/>
            <w:hideMark/>
          </w:tcPr>
          <w:p w:rsidR="001506E8" w:rsidRPr="00EF78B1" w:rsidRDefault="001506E8" w:rsidP="001506E8">
            <w:pPr>
              <w:rPr>
                <w:rFonts w:ascii="Times New Roman" w:eastAsia="Times New Roman" w:hAnsi="Times New Roman" w:cs="Times New Roman"/>
                <w:sz w:val="24"/>
                <w:szCs w:val="24"/>
              </w:rPr>
            </w:pPr>
            <w:r w:rsidRPr="00EF78B1">
              <w:rPr>
                <w:rFonts w:ascii="Times New Roman" w:eastAsia="Times New Roman" w:hAnsi="Times New Roman" w:cs="Times New Roman"/>
                <w:sz w:val="24"/>
                <w:szCs w:val="24"/>
              </w:rPr>
              <w:t>Действително отработени дни</w:t>
            </w:r>
          </w:p>
        </w:tc>
        <w:tc>
          <w:tcPr>
            <w:tcW w:w="1464" w:type="dxa"/>
            <w:tcBorders>
              <w:top w:val="single" w:sz="4" w:space="0" w:color="auto"/>
              <w:left w:val="nil"/>
              <w:bottom w:val="single" w:sz="4" w:space="0" w:color="auto"/>
              <w:right w:val="single" w:sz="4" w:space="0" w:color="auto"/>
            </w:tcBorders>
            <w:hideMark/>
          </w:tcPr>
          <w:p w:rsidR="001506E8" w:rsidRPr="00EF78B1" w:rsidRDefault="001506E8" w:rsidP="001506E8">
            <w:pPr>
              <w:rPr>
                <w:rFonts w:ascii="Times New Roman" w:hAnsi="Times New Roman"/>
                <w:sz w:val="24"/>
                <w:szCs w:val="24"/>
              </w:rPr>
            </w:pPr>
            <w:r w:rsidRPr="00EF78B1">
              <w:rPr>
                <w:rFonts w:ascii="Times New Roman" w:hAnsi="Times New Roman"/>
                <w:sz w:val="24"/>
                <w:szCs w:val="24"/>
              </w:rPr>
              <w:t>Натовареност общо следователска дейност (бр.)</w:t>
            </w:r>
          </w:p>
        </w:tc>
        <w:tc>
          <w:tcPr>
            <w:tcW w:w="1453" w:type="dxa"/>
            <w:tcBorders>
              <w:top w:val="single" w:sz="4" w:space="0" w:color="auto"/>
              <w:left w:val="nil"/>
              <w:bottom w:val="single" w:sz="4" w:space="0" w:color="auto"/>
              <w:right w:val="single" w:sz="4" w:space="0" w:color="auto"/>
            </w:tcBorders>
            <w:hideMark/>
          </w:tcPr>
          <w:p w:rsidR="001506E8" w:rsidRPr="00EF78B1" w:rsidRDefault="001506E8" w:rsidP="001506E8">
            <w:pPr>
              <w:rPr>
                <w:rFonts w:ascii="Times New Roman" w:hAnsi="Times New Roman"/>
                <w:sz w:val="24"/>
                <w:szCs w:val="24"/>
              </w:rPr>
            </w:pPr>
            <w:r w:rsidRPr="00EF78B1">
              <w:rPr>
                <w:rFonts w:ascii="Times New Roman" w:hAnsi="Times New Roman"/>
                <w:sz w:val="24"/>
                <w:szCs w:val="24"/>
              </w:rPr>
              <w:t>Натовареност общо следователска дейност (т.)</w:t>
            </w:r>
          </w:p>
        </w:tc>
        <w:tc>
          <w:tcPr>
            <w:tcW w:w="1451" w:type="dxa"/>
            <w:tcBorders>
              <w:top w:val="single" w:sz="4" w:space="0" w:color="auto"/>
              <w:left w:val="nil"/>
              <w:bottom w:val="single" w:sz="4" w:space="0" w:color="auto"/>
              <w:right w:val="single" w:sz="4" w:space="0" w:color="auto"/>
            </w:tcBorders>
            <w:vAlign w:val="bottom"/>
            <w:hideMark/>
          </w:tcPr>
          <w:p w:rsidR="001506E8" w:rsidRPr="00EF78B1" w:rsidRDefault="001506E8" w:rsidP="001506E8">
            <w:pPr>
              <w:rPr>
                <w:rFonts w:ascii="Times New Roman" w:eastAsia="Times New Roman" w:hAnsi="Times New Roman" w:cs="Times New Roman"/>
                <w:sz w:val="24"/>
                <w:szCs w:val="24"/>
              </w:rPr>
            </w:pPr>
            <w:r w:rsidRPr="00EF78B1">
              <w:rPr>
                <w:rFonts w:ascii="Times New Roman" w:eastAsia="Times New Roman" w:hAnsi="Times New Roman" w:cs="Times New Roman"/>
                <w:sz w:val="24"/>
                <w:szCs w:val="24"/>
              </w:rPr>
              <w:t>Брой актове на ден на следовател = Брой актове/ Действително отработени дни</w:t>
            </w:r>
          </w:p>
        </w:tc>
        <w:tc>
          <w:tcPr>
            <w:tcW w:w="1451" w:type="dxa"/>
            <w:tcBorders>
              <w:top w:val="single" w:sz="4" w:space="0" w:color="auto"/>
              <w:left w:val="nil"/>
              <w:bottom w:val="single" w:sz="4" w:space="0" w:color="auto"/>
              <w:right w:val="single" w:sz="4" w:space="0" w:color="auto"/>
            </w:tcBorders>
            <w:vAlign w:val="bottom"/>
            <w:hideMark/>
          </w:tcPr>
          <w:p w:rsidR="001506E8" w:rsidRPr="00EF78B1" w:rsidRDefault="001506E8" w:rsidP="001506E8">
            <w:pPr>
              <w:rPr>
                <w:rFonts w:ascii="Times New Roman" w:eastAsia="Times New Roman" w:hAnsi="Times New Roman" w:cs="Times New Roman"/>
                <w:sz w:val="24"/>
                <w:szCs w:val="24"/>
              </w:rPr>
            </w:pPr>
            <w:r w:rsidRPr="00EF78B1">
              <w:rPr>
                <w:rFonts w:ascii="Times New Roman" w:eastAsia="Times New Roman" w:hAnsi="Times New Roman" w:cs="Times New Roman"/>
                <w:sz w:val="24"/>
                <w:szCs w:val="24"/>
              </w:rPr>
              <w:t>Брой точки на ден на следовател = Брой точки/ Действително отработени дни</w:t>
            </w:r>
          </w:p>
        </w:tc>
      </w:tr>
      <w:tr w:rsidR="001506E8" w:rsidRPr="00EF78B1" w:rsidTr="001506E8">
        <w:trPr>
          <w:trHeight w:val="759"/>
        </w:trPr>
        <w:tc>
          <w:tcPr>
            <w:tcW w:w="1859" w:type="dxa"/>
            <w:tcBorders>
              <w:top w:val="nil"/>
              <w:left w:val="single" w:sz="4" w:space="0" w:color="auto"/>
              <w:bottom w:val="single" w:sz="4" w:space="0" w:color="auto"/>
              <w:right w:val="single" w:sz="4" w:space="0" w:color="auto"/>
            </w:tcBorders>
            <w:noWrap/>
            <w:vAlign w:val="bottom"/>
            <w:hideMark/>
          </w:tcPr>
          <w:p w:rsidR="001506E8" w:rsidRPr="00EF78B1" w:rsidRDefault="001506E8" w:rsidP="001506E8">
            <w:pPr>
              <w:rPr>
                <w:rFonts w:ascii="Times New Roman" w:eastAsia="Times New Roman" w:hAnsi="Times New Roman" w:cs="Times New Roman"/>
                <w:sz w:val="24"/>
                <w:szCs w:val="24"/>
              </w:rPr>
            </w:pPr>
            <w:r w:rsidRPr="00EF78B1">
              <w:rPr>
                <w:rFonts w:ascii="Times New Roman" w:eastAsia="Times New Roman" w:hAnsi="Times New Roman" w:cs="Times New Roman"/>
                <w:sz w:val="24"/>
                <w:szCs w:val="24"/>
              </w:rPr>
              <w:t xml:space="preserve">Следствен отдел в ОП-Враца         </w:t>
            </w:r>
          </w:p>
        </w:tc>
        <w:tc>
          <w:tcPr>
            <w:tcW w:w="1277" w:type="dxa"/>
            <w:tcBorders>
              <w:top w:val="nil"/>
              <w:left w:val="nil"/>
              <w:bottom w:val="single" w:sz="4" w:space="0" w:color="auto"/>
              <w:right w:val="single" w:sz="4" w:space="0" w:color="auto"/>
            </w:tcBorders>
            <w:noWrap/>
            <w:vAlign w:val="center"/>
          </w:tcPr>
          <w:p w:rsidR="001506E8" w:rsidRPr="00EF78B1" w:rsidRDefault="001506E8" w:rsidP="001506E8">
            <w:pPr>
              <w:jc w:val="center"/>
              <w:rPr>
                <w:rFonts w:ascii="Times New Roman" w:hAnsi="Times New Roman"/>
                <w:sz w:val="24"/>
                <w:szCs w:val="24"/>
              </w:rPr>
            </w:pPr>
            <w:r w:rsidRPr="00F20525">
              <w:rPr>
                <w:rFonts w:ascii="Times New Roman" w:hAnsi="Times New Roman"/>
                <w:sz w:val="24"/>
                <w:szCs w:val="24"/>
              </w:rPr>
              <w:t>2035</w:t>
            </w:r>
          </w:p>
        </w:tc>
        <w:tc>
          <w:tcPr>
            <w:tcW w:w="1464" w:type="dxa"/>
            <w:tcBorders>
              <w:top w:val="nil"/>
              <w:left w:val="nil"/>
              <w:bottom w:val="single" w:sz="4" w:space="0" w:color="auto"/>
              <w:right w:val="single" w:sz="4" w:space="0" w:color="auto"/>
            </w:tcBorders>
            <w:noWrap/>
            <w:vAlign w:val="center"/>
          </w:tcPr>
          <w:p w:rsidR="001506E8" w:rsidRPr="00EF78B1" w:rsidRDefault="001506E8" w:rsidP="001506E8">
            <w:pPr>
              <w:jc w:val="center"/>
              <w:rPr>
                <w:rFonts w:ascii="Times New Roman" w:hAnsi="Times New Roman"/>
                <w:sz w:val="24"/>
                <w:szCs w:val="24"/>
              </w:rPr>
            </w:pPr>
            <w:r w:rsidRPr="00F20525">
              <w:rPr>
                <w:rFonts w:ascii="Times New Roman" w:hAnsi="Times New Roman"/>
                <w:sz w:val="24"/>
                <w:szCs w:val="24"/>
              </w:rPr>
              <w:t>9967</w:t>
            </w:r>
          </w:p>
        </w:tc>
        <w:tc>
          <w:tcPr>
            <w:tcW w:w="1453" w:type="dxa"/>
            <w:tcBorders>
              <w:top w:val="nil"/>
              <w:left w:val="nil"/>
              <w:bottom w:val="single" w:sz="4" w:space="0" w:color="auto"/>
              <w:right w:val="single" w:sz="4" w:space="0" w:color="auto"/>
            </w:tcBorders>
            <w:noWrap/>
            <w:vAlign w:val="center"/>
          </w:tcPr>
          <w:p w:rsidR="001506E8" w:rsidRPr="00EF78B1" w:rsidRDefault="001506E8" w:rsidP="001506E8">
            <w:pPr>
              <w:jc w:val="center"/>
              <w:rPr>
                <w:rFonts w:ascii="Times New Roman" w:hAnsi="Times New Roman"/>
                <w:sz w:val="24"/>
                <w:szCs w:val="24"/>
              </w:rPr>
            </w:pPr>
            <w:r w:rsidRPr="00F20525">
              <w:rPr>
                <w:rFonts w:ascii="Times New Roman" w:hAnsi="Times New Roman"/>
                <w:sz w:val="24"/>
                <w:szCs w:val="24"/>
              </w:rPr>
              <w:t>3270</w:t>
            </w:r>
            <w:r w:rsidRPr="00EF78B1">
              <w:rPr>
                <w:rFonts w:ascii="Times New Roman" w:hAnsi="Times New Roman"/>
                <w:sz w:val="24"/>
                <w:szCs w:val="24"/>
              </w:rPr>
              <w:t>,</w:t>
            </w:r>
            <w:r w:rsidRPr="00F20525">
              <w:rPr>
                <w:rFonts w:ascii="Times New Roman" w:hAnsi="Times New Roman"/>
                <w:sz w:val="24"/>
                <w:szCs w:val="24"/>
              </w:rPr>
              <w:t>8</w:t>
            </w:r>
          </w:p>
        </w:tc>
        <w:tc>
          <w:tcPr>
            <w:tcW w:w="1451" w:type="dxa"/>
            <w:tcBorders>
              <w:top w:val="nil"/>
              <w:left w:val="nil"/>
              <w:bottom w:val="single" w:sz="4" w:space="0" w:color="auto"/>
              <w:right w:val="single" w:sz="4" w:space="0" w:color="auto"/>
            </w:tcBorders>
            <w:noWrap/>
            <w:vAlign w:val="center"/>
          </w:tcPr>
          <w:p w:rsidR="001506E8" w:rsidRPr="00EF78B1" w:rsidRDefault="001506E8" w:rsidP="001506E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1451" w:type="dxa"/>
            <w:tcBorders>
              <w:top w:val="nil"/>
              <w:left w:val="nil"/>
              <w:bottom w:val="single" w:sz="4" w:space="0" w:color="auto"/>
              <w:right w:val="single" w:sz="4" w:space="0" w:color="auto"/>
            </w:tcBorders>
            <w:noWrap/>
            <w:vAlign w:val="center"/>
          </w:tcPr>
          <w:p w:rsidR="001506E8" w:rsidRPr="00EF78B1" w:rsidRDefault="001506E8" w:rsidP="001506E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Pr="00EF78B1">
              <w:rPr>
                <w:rFonts w:ascii="Times New Roman" w:eastAsia="Times New Roman" w:hAnsi="Times New Roman" w:cs="Times New Roman"/>
                <w:sz w:val="24"/>
                <w:szCs w:val="24"/>
              </w:rPr>
              <w:t>1</w:t>
            </w:r>
          </w:p>
        </w:tc>
      </w:tr>
    </w:tbl>
    <w:p w:rsidR="001506E8" w:rsidRPr="00EF78B1" w:rsidRDefault="001506E8" w:rsidP="001506E8">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rPr>
      </w:pPr>
    </w:p>
    <w:p w:rsidR="001506E8" w:rsidRPr="00EF78B1" w:rsidRDefault="001506E8" w:rsidP="001506E8">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rPr>
      </w:pPr>
      <w:r w:rsidRPr="00EF78B1">
        <w:rPr>
          <w:rFonts w:ascii="Times New Roman" w:eastAsia="Times New Roman" w:hAnsi="Times New Roman" w:cs="Times New Roman"/>
          <w:b/>
          <w:sz w:val="28"/>
          <w:szCs w:val="28"/>
          <w:lang w:val="en-US"/>
        </w:rPr>
        <w:t xml:space="preserve">3. </w:t>
      </w:r>
      <w:r w:rsidRPr="00EF78B1">
        <w:rPr>
          <w:rFonts w:ascii="Times New Roman" w:eastAsia="Times New Roman" w:hAnsi="Times New Roman" w:cs="Times New Roman"/>
          <w:b/>
          <w:sz w:val="28"/>
          <w:szCs w:val="28"/>
        </w:rPr>
        <w:t>Н</w:t>
      </w:r>
      <w:r>
        <w:rPr>
          <w:rFonts w:ascii="Times New Roman" w:eastAsia="Times New Roman" w:hAnsi="Times New Roman" w:cs="Times New Roman"/>
          <w:b/>
          <w:sz w:val="28"/>
          <w:szCs w:val="28"/>
        </w:rPr>
        <w:t>атовареност по административно-</w:t>
      </w:r>
      <w:r w:rsidRPr="00EF78B1">
        <w:rPr>
          <w:rFonts w:ascii="Times New Roman" w:eastAsia="Times New Roman" w:hAnsi="Times New Roman" w:cs="Times New Roman"/>
          <w:b/>
          <w:sz w:val="28"/>
          <w:szCs w:val="28"/>
        </w:rPr>
        <w:t xml:space="preserve">ръководната дейност на административните ръководители и техните </w:t>
      </w:r>
      <w:proofErr w:type="spellStart"/>
      <w:r w:rsidRPr="00EF78B1">
        <w:rPr>
          <w:rFonts w:ascii="Times New Roman" w:eastAsia="Times New Roman" w:hAnsi="Times New Roman" w:cs="Times New Roman"/>
          <w:b/>
          <w:sz w:val="28"/>
          <w:szCs w:val="28"/>
        </w:rPr>
        <w:t>заместници</w:t>
      </w:r>
      <w:proofErr w:type="spellEnd"/>
      <w:r>
        <w:rPr>
          <w:rFonts w:ascii="Times New Roman" w:eastAsia="Times New Roman" w:hAnsi="Times New Roman" w:cs="Times New Roman"/>
          <w:b/>
          <w:sz w:val="28"/>
          <w:szCs w:val="28"/>
        </w:rPr>
        <w:t>.</w:t>
      </w:r>
      <w:r w:rsidRPr="00EF78B1">
        <w:rPr>
          <w:rFonts w:ascii="Times New Roman" w:eastAsia="Times New Roman" w:hAnsi="Times New Roman" w:cs="Times New Roman"/>
          <w:b/>
          <w:sz w:val="28"/>
          <w:szCs w:val="28"/>
        </w:rPr>
        <w:t xml:space="preserve"> </w:t>
      </w:r>
    </w:p>
    <w:p w:rsidR="001506E8" w:rsidRPr="00EF78B1" w:rsidRDefault="001506E8" w:rsidP="001506E8">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rPr>
      </w:pPr>
    </w:p>
    <w:tbl>
      <w:tblPr>
        <w:tblW w:w="9082" w:type="dxa"/>
        <w:tblInd w:w="-72" w:type="dxa"/>
        <w:tblLayout w:type="fixed"/>
        <w:tblCellMar>
          <w:left w:w="70" w:type="dxa"/>
          <w:right w:w="70" w:type="dxa"/>
        </w:tblCellMar>
        <w:tblLook w:val="04A0" w:firstRow="1" w:lastRow="0" w:firstColumn="1" w:lastColumn="0" w:noHBand="0" w:noVBand="1"/>
      </w:tblPr>
      <w:tblGrid>
        <w:gridCol w:w="1560"/>
        <w:gridCol w:w="1703"/>
        <w:gridCol w:w="1464"/>
        <w:gridCol w:w="1453"/>
        <w:gridCol w:w="1451"/>
        <w:gridCol w:w="1451"/>
      </w:tblGrid>
      <w:tr w:rsidR="001506E8" w:rsidRPr="00EF78B1" w:rsidTr="001506E8">
        <w:trPr>
          <w:trHeight w:val="1268"/>
        </w:trPr>
        <w:tc>
          <w:tcPr>
            <w:tcW w:w="1560" w:type="dxa"/>
            <w:tcBorders>
              <w:top w:val="single" w:sz="4" w:space="0" w:color="auto"/>
              <w:left w:val="single" w:sz="4" w:space="0" w:color="auto"/>
              <w:bottom w:val="single" w:sz="4" w:space="0" w:color="auto"/>
              <w:right w:val="single" w:sz="4" w:space="0" w:color="auto"/>
            </w:tcBorders>
            <w:vAlign w:val="bottom"/>
            <w:hideMark/>
          </w:tcPr>
          <w:p w:rsidR="001506E8" w:rsidRPr="00EF78B1" w:rsidRDefault="001506E8" w:rsidP="001506E8">
            <w:pPr>
              <w:rPr>
                <w:rFonts w:ascii="Times New Roman" w:eastAsia="Times New Roman" w:hAnsi="Times New Roman" w:cs="Times New Roman"/>
                <w:sz w:val="24"/>
                <w:szCs w:val="24"/>
              </w:rPr>
            </w:pPr>
            <w:r w:rsidRPr="00EF78B1">
              <w:rPr>
                <w:rFonts w:ascii="Times New Roman" w:eastAsia="Times New Roman" w:hAnsi="Times New Roman" w:cs="Times New Roman"/>
                <w:sz w:val="24"/>
                <w:szCs w:val="24"/>
              </w:rPr>
              <w:t>Прокуратура</w:t>
            </w:r>
          </w:p>
        </w:tc>
        <w:tc>
          <w:tcPr>
            <w:tcW w:w="1703" w:type="dxa"/>
            <w:tcBorders>
              <w:top w:val="single" w:sz="4" w:space="0" w:color="auto"/>
              <w:left w:val="nil"/>
              <w:bottom w:val="single" w:sz="4" w:space="0" w:color="auto"/>
              <w:right w:val="single" w:sz="4" w:space="0" w:color="auto"/>
            </w:tcBorders>
            <w:vAlign w:val="bottom"/>
            <w:hideMark/>
          </w:tcPr>
          <w:p w:rsidR="001506E8" w:rsidRPr="00EF78B1" w:rsidRDefault="001506E8" w:rsidP="001506E8">
            <w:pPr>
              <w:rPr>
                <w:rFonts w:ascii="Times New Roman" w:eastAsia="Times New Roman" w:hAnsi="Times New Roman" w:cs="Times New Roman"/>
                <w:sz w:val="24"/>
                <w:szCs w:val="24"/>
              </w:rPr>
            </w:pPr>
            <w:r w:rsidRPr="00EF78B1">
              <w:rPr>
                <w:rFonts w:ascii="Times New Roman" w:eastAsia="Times New Roman" w:hAnsi="Times New Roman" w:cs="Times New Roman"/>
                <w:sz w:val="24"/>
                <w:szCs w:val="24"/>
              </w:rPr>
              <w:t>Действително отработени дни</w:t>
            </w:r>
          </w:p>
        </w:tc>
        <w:tc>
          <w:tcPr>
            <w:tcW w:w="1464" w:type="dxa"/>
            <w:tcBorders>
              <w:top w:val="single" w:sz="4" w:space="0" w:color="auto"/>
              <w:left w:val="nil"/>
              <w:bottom w:val="single" w:sz="4" w:space="0" w:color="auto"/>
              <w:right w:val="single" w:sz="4" w:space="0" w:color="auto"/>
            </w:tcBorders>
            <w:vAlign w:val="bottom"/>
            <w:hideMark/>
          </w:tcPr>
          <w:p w:rsidR="001506E8" w:rsidRPr="00EF78B1" w:rsidRDefault="001506E8" w:rsidP="001506E8">
            <w:pPr>
              <w:rPr>
                <w:rFonts w:ascii="Times New Roman" w:eastAsia="Times New Roman" w:hAnsi="Times New Roman" w:cs="Times New Roman"/>
                <w:sz w:val="24"/>
                <w:szCs w:val="24"/>
              </w:rPr>
            </w:pPr>
            <w:r w:rsidRPr="00EF78B1">
              <w:rPr>
                <w:rFonts w:ascii="Times New Roman" w:eastAsia="Times New Roman" w:hAnsi="Times New Roman" w:cs="Times New Roman"/>
                <w:sz w:val="24"/>
                <w:szCs w:val="24"/>
              </w:rPr>
              <w:t>Дейност по администриране  /бр./</w:t>
            </w:r>
          </w:p>
        </w:tc>
        <w:tc>
          <w:tcPr>
            <w:tcW w:w="1453" w:type="dxa"/>
            <w:tcBorders>
              <w:top w:val="single" w:sz="4" w:space="0" w:color="auto"/>
              <w:left w:val="nil"/>
              <w:bottom w:val="single" w:sz="4" w:space="0" w:color="auto"/>
              <w:right w:val="single" w:sz="4" w:space="0" w:color="auto"/>
            </w:tcBorders>
            <w:vAlign w:val="bottom"/>
            <w:hideMark/>
          </w:tcPr>
          <w:p w:rsidR="001506E8" w:rsidRPr="00EF78B1" w:rsidRDefault="001506E8" w:rsidP="001506E8">
            <w:pPr>
              <w:rPr>
                <w:rFonts w:ascii="Times New Roman" w:eastAsia="Times New Roman" w:hAnsi="Times New Roman" w:cs="Times New Roman"/>
                <w:sz w:val="24"/>
                <w:szCs w:val="24"/>
              </w:rPr>
            </w:pPr>
            <w:r w:rsidRPr="00EF78B1">
              <w:rPr>
                <w:rFonts w:ascii="Times New Roman" w:eastAsia="Times New Roman" w:hAnsi="Times New Roman" w:cs="Times New Roman"/>
                <w:sz w:val="24"/>
                <w:szCs w:val="24"/>
              </w:rPr>
              <w:t>Дейност по администриране /т./</w:t>
            </w:r>
          </w:p>
        </w:tc>
        <w:tc>
          <w:tcPr>
            <w:tcW w:w="1451" w:type="dxa"/>
            <w:tcBorders>
              <w:top w:val="single" w:sz="4" w:space="0" w:color="auto"/>
              <w:left w:val="nil"/>
              <w:bottom w:val="single" w:sz="4" w:space="0" w:color="auto"/>
              <w:right w:val="single" w:sz="4" w:space="0" w:color="auto"/>
            </w:tcBorders>
            <w:vAlign w:val="bottom"/>
            <w:hideMark/>
          </w:tcPr>
          <w:p w:rsidR="001506E8" w:rsidRPr="00EF78B1" w:rsidRDefault="001506E8" w:rsidP="001506E8">
            <w:pPr>
              <w:rPr>
                <w:rFonts w:ascii="Times New Roman" w:eastAsia="Times New Roman" w:hAnsi="Times New Roman" w:cs="Times New Roman"/>
                <w:sz w:val="24"/>
                <w:szCs w:val="24"/>
              </w:rPr>
            </w:pPr>
            <w:r w:rsidRPr="00EF78B1">
              <w:rPr>
                <w:rFonts w:ascii="Times New Roman" w:eastAsia="Times New Roman" w:hAnsi="Times New Roman" w:cs="Times New Roman"/>
                <w:sz w:val="24"/>
                <w:szCs w:val="24"/>
              </w:rPr>
              <w:t>Брой актове на ден на прокурор = Брой актове/ Действително отработени дни</w:t>
            </w:r>
          </w:p>
        </w:tc>
        <w:tc>
          <w:tcPr>
            <w:tcW w:w="1451" w:type="dxa"/>
            <w:tcBorders>
              <w:top w:val="single" w:sz="4" w:space="0" w:color="auto"/>
              <w:left w:val="nil"/>
              <w:bottom w:val="single" w:sz="4" w:space="0" w:color="auto"/>
              <w:right w:val="single" w:sz="4" w:space="0" w:color="auto"/>
            </w:tcBorders>
            <w:vAlign w:val="bottom"/>
            <w:hideMark/>
          </w:tcPr>
          <w:p w:rsidR="001506E8" w:rsidRPr="00EF78B1" w:rsidRDefault="001506E8" w:rsidP="001506E8">
            <w:pPr>
              <w:rPr>
                <w:rFonts w:ascii="Times New Roman" w:eastAsia="Times New Roman" w:hAnsi="Times New Roman" w:cs="Times New Roman"/>
                <w:sz w:val="24"/>
                <w:szCs w:val="24"/>
              </w:rPr>
            </w:pPr>
            <w:r w:rsidRPr="00EF78B1">
              <w:rPr>
                <w:rFonts w:ascii="Times New Roman" w:eastAsia="Times New Roman" w:hAnsi="Times New Roman" w:cs="Times New Roman"/>
                <w:sz w:val="24"/>
                <w:szCs w:val="24"/>
              </w:rPr>
              <w:t>Брой точки на ден на прокурор = Брой точки/ Действително отработени дни</w:t>
            </w:r>
          </w:p>
        </w:tc>
      </w:tr>
      <w:tr w:rsidR="001506E8" w:rsidRPr="00EF78B1" w:rsidTr="001506E8">
        <w:trPr>
          <w:trHeight w:val="255"/>
        </w:trPr>
        <w:tc>
          <w:tcPr>
            <w:tcW w:w="1560" w:type="dxa"/>
            <w:tcBorders>
              <w:top w:val="nil"/>
              <w:left w:val="single" w:sz="4" w:space="0" w:color="auto"/>
              <w:bottom w:val="single" w:sz="4" w:space="0" w:color="auto"/>
              <w:right w:val="single" w:sz="4" w:space="0" w:color="auto"/>
            </w:tcBorders>
            <w:noWrap/>
            <w:vAlign w:val="bottom"/>
            <w:hideMark/>
          </w:tcPr>
          <w:p w:rsidR="001506E8" w:rsidRPr="00EF78B1" w:rsidRDefault="001506E8" w:rsidP="001506E8">
            <w:pPr>
              <w:rPr>
                <w:rFonts w:ascii="Times New Roman" w:eastAsia="Times New Roman" w:hAnsi="Times New Roman" w:cs="Times New Roman"/>
                <w:sz w:val="24"/>
                <w:szCs w:val="24"/>
              </w:rPr>
            </w:pPr>
            <w:r w:rsidRPr="00EF78B1">
              <w:rPr>
                <w:rFonts w:ascii="Times New Roman" w:eastAsia="Times New Roman" w:hAnsi="Times New Roman" w:cs="Times New Roman"/>
                <w:sz w:val="24"/>
                <w:szCs w:val="24"/>
              </w:rPr>
              <w:t>ОП-Враца</w:t>
            </w:r>
          </w:p>
        </w:tc>
        <w:tc>
          <w:tcPr>
            <w:tcW w:w="1703" w:type="dxa"/>
            <w:tcBorders>
              <w:top w:val="nil"/>
              <w:left w:val="nil"/>
              <w:bottom w:val="single" w:sz="4" w:space="0" w:color="auto"/>
              <w:right w:val="single" w:sz="4" w:space="0" w:color="auto"/>
            </w:tcBorders>
            <w:noWrap/>
          </w:tcPr>
          <w:p w:rsidR="001506E8" w:rsidRPr="00EF78B1" w:rsidRDefault="001506E8" w:rsidP="001506E8">
            <w:pPr>
              <w:rPr>
                <w:rFonts w:ascii="Times New Roman" w:hAnsi="Times New Roman"/>
                <w:sz w:val="24"/>
                <w:szCs w:val="24"/>
              </w:rPr>
            </w:pPr>
            <w:r>
              <w:rPr>
                <w:rFonts w:ascii="Times New Roman" w:hAnsi="Times New Roman"/>
                <w:sz w:val="24"/>
                <w:szCs w:val="24"/>
              </w:rPr>
              <w:t>809</w:t>
            </w:r>
          </w:p>
        </w:tc>
        <w:tc>
          <w:tcPr>
            <w:tcW w:w="1464" w:type="dxa"/>
            <w:tcBorders>
              <w:top w:val="nil"/>
              <w:left w:val="nil"/>
              <w:bottom w:val="single" w:sz="4" w:space="0" w:color="auto"/>
              <w:right w:val="single" w:sz="4" w:space="0" w:color="auto"/>
            </w:tcBorders>
            <w:noWrap/>
          </w:tcPr>
          <w:p w:rsidR="001506E8" w:rsidRPr="00EF78B1" w:rsidRDefault="001506E8" w:rsidP="001506E8">
            <w:pPr>
              <w:rPr>
                <w:rFonts w:ascii="Times New Roman" w:hAnsi="Times New Roman"/>
                <w:sz w:val="24"/>
                <w:szCs w:val="24"/>
              </w:rPr>
            </w:pPr>
            <w:r>
              <w:rPr>
                <w:rFonts w:ascii="Times New Roman" w:hAnsi="Times New Roman"/>
                <w:sz w:val="24"/>
                <w:szCs w:val="24"/>
              </w:rPr>
              <w:t>907</w:t>
            </w:r>
          </w:p>
        </w:tc>
        <w:tc>
          <w:tcPr>
            <w:tcW w:w="1453" w:type="dxa"/>
            <w:tcBorders>
              <w:top w:val="nil"/>
              <w:left w:val="nil"/>
              <w:bottom w:val="single" w:sz="4" w:space="0" w:color="auto"/>
              <w:right w:val="single" w:sz="4" w:space="0" w:color="auto"/>
            </w:tcBorders>
            <w:noWrap/>
          </w:tcPr>
          <w:p w:rsidR="001506E8" w:rsidRPr="00EF78B1" w:rsidRDefault="001506E8" w:rsidP="001506E8">
            <w:pPr>
              <w:rPr>
                <w:rFonts w:ascii="Times New Roman" w:hAnsi="Times New Roman"/>
                <w:sz w:val="24"/>
                <w:szCs w:val="24"/>
              </w:rPr>
            </w:pPr>
            <w:r>
              <w:rPr>
                <w:rFonts w:ascii="Times New Roman" w:hAnsi="Times New Roman"/>
                <w:sz w:val="24"/>
                <w:szCs w:val="24"/>
              </w:rPr>
              <w:t>356</w:t>
            </w:r>
            <w:r w:rsidRPr="00EF78B1">
              <w:rPr>
                <w:rFonts w:ascii="Times New Roman" w:hAnsi="Times New Roman"/>
                <w:sz w:val="24"/>
                <w:szCs w:val="24"/>
              </w:rPr>
              <w:t>,</w:t>
            </w:r>
            <w:r>
              <w:rPr>
                <w:rFonts w:ascii="Times New Roman" w:hAnsi="Times New Roman"/>
                <w:sz w:val="24"/>
                <w:szCs w:val="24"/>
              </w:rPr>
              <w:t>7</w:t>
            </w:r>
          </w:p>
        </w:tc>
        <w:tc>
          <w:tcPr>
            <w:tcW w:w="1451" w:type="dxa"/>
            <w:tcBorders>
              <w:top w:val="nil"/>
              <w:left w:val="nil"/>
              <w:bottom w:val="single" w:sz="4" w:space="0" w:color="auto"/>
              <w:right w:val="single" w:sz="4" w:space="0" w:color="auto"/>
            </w:tcBorders>
            <w:noWrap/>
            <w:vAlign w:val="bottom"/>
          </w:tcPr>
          <w:p w:rsidR="001506E8" w:rsidRPr="00EF78B1" w:rsidRDefault="001506E8" w:rsidP="001506E8">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1,12</w:t>
            </w:r>
          </w:p>
        </w:tc>
        <w:tc>
          <w:tcPr>
            <w:tcW w:w="1451" w:type="dxa"/>
            <w:tcBorders>
              <w:top w:val="nil"/>
              <w:left w:val="nil"/>
              <w:bottom w:val="single" w:sz="4" w:space="0" w:color="auto"/>
              <w:right w:val="single" w:sz="4" w:space="0" w:color="auto"/>
            </w:tcBorders>
            <w:noWrap/>
            <w:vAlign w:val="bottom"/>
          </w:tcPr>
          <w:p w:rsidR="001506E8" w:rsidRPr="00EF78B1" w:rsidRDefault="001506E8" w:rsidP="001506E8">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0,44</w:t>
            </w:r>
          </w:p>
        </w:tc>
      </w:tr>
      <w:tr w:rsidR="001506E8" w:rsidRPr="00EF78B1" w:rsidTr="001506E8">
        <w:trPr>
          <w:trHeight w:val="255"/>
        </w:trPr>
        <w:tc>
          <w:tcPr>
            <w:tcW w:w="1560" w:type="dxa"/>
            <w:tcBorders>
              <w:top w:val="nil"/>
              <w:left w:val="single" w:sz="4" w:space="0" w:color="auto"/>
              <w:bottom w:val="single" w:sz="4" w:space="0" w:color="auto"/>
              <w:right w:val="single" w:sz="4" w:space="0" w:color="auto"/>
            </w:tcBorders>
            <w:noWrap/>
            <w:vAlign w:val="bottom"/>
            <w:hideMark/>
          </w:tcPr>
          <w:p w:rsidR="001506E8" w:rsidRPr="00EF78B1" w:rsidRDefault="001506E8" w:rsidP="001506E8">
            <w:pPr>
              <w:rPr>
                <w:rFonts w:ascii="Times New Roman" w:eastAsia="Times New Roman" w:hAnsi="Times New Roman" w:cs="Times New Roman"/>
                <w:sz w:val="24"/>
                <w:szCs w:val="24"/>
              </w:rPr>
            </w:pPr>
            <w:r w:rsidRPr="00EF78B1">
              <w:rPr>
                <w:rFonts w:ascii="Times New Roman" w:eastAsia="Times New Roman" w:hAnsi="Times New Roman" w:cs="Times New Roman"/>
                <w:sz w:val="24"/>
                <w:szCs w:val="24"/>
              </w:rPr>
              <w:t>РП-Враца</w:t>
            </w:r>
          </w:p>
        </w:tc>
        <w:tc>
          <w:tcPr>
            <w:tcW w:w="1703" w:type="dxa"/>
            <w:tcBorders>
              <w:top w:val="nil"/>
              <w:left w:val="nil"/>
              <w:bottom w:val="single" w:sz="4" w:space="0" w:color="auto"/>
              <w:right w:val="single" w:sz="4" w:space="0" w:color="auto"/>
            </w:tcBorders>
            <w:noWrap/>
          </w:tcPr>
          <w:p w:rsidR="001506E8" w:rsidRPr="00EF78B1" w:rsidRDefault="001506E8" w:rsidP="001506E8">
            <w:pPr>
              <w:rPr>
                <w:rFonts w:ascii="Times New Roman" w:hAnsi="Times New Roman"/>
                <w:sz w:val="24"/>
                <w:szCs w:val="24"/>
              </w:rPr>
            </w:pPr>
            <w:r>
              <w:rPr>
                <w:rFonts w:ascii="Times New Roman" w:hAnsi="Times New Roman"/>
                <w:sz w:val="24"/>
                <w:szCs w:val="24"/>
              </w:rPr>
              <w:t>1460</w:t>
            </w:r>
          </w:p>
        </w:tc>
        <w:tc>
          <w:tcPr>
            <w:tcW w:w="1464" w:type="dxa"/>
            <w:tcBorders>
              <w:top w:val="nil"/>
              <w:left w:val="nil"/>
              <w:bottom w:val="single" w:sz="4" w:space="0" w:color="auto"/>
              <w:right w:val="single" w:sz="4" w:space="0" w:color="auto"/>
            </w:tcBorders>
            <w:noWrap/>
          </w:tcPr>
          <w:p w:rsidR="001506E8" w:rsidRPr="00EF78B1" w:rsidRDefault="001506E8" w:rsidP="001506E8">
            <w:pPr>
              <w:rPr>
                <w:rFonts w:ascii="Times New Roman" w:hAnsi="Times New Roman"/>
                <w:sz w:val="24"/>
                <w:szCs w:val="24"/>
              </w:rPr>
            </w:pPr>
            <w:r>
              <w:rPr>
                <w:rFonts w:ascii="Times New Roman" w:hAnsi="Times New Roman"/>
                <w:sz w:val="24"/>
                <w:szCs w:val="24"/>
              </w:rPr>
              <w:t>2464</w:t>
            </w:r>
          </w:p>
        </w:tc>
        <w:tc>
          <w:tcPr>
            <w:tcW w:w="1453" w:type="dxa"/>
            <w:tcBorders>
              <w:top w:val="nil"/>
              <w:left w:val="nil"/>
              <w:bottom w:val="single" w:sz="4" w:space="0" w:color="auto"/>
              <w:right w:val="single" w:sz="4" w:space="0" w:color="auto"/>
            </w:tcBorders>
            <w:noWrap/>
          </w:tcPr>
          <w:p w:rsidR="001506E8" w:rsidRPr="00EF78B1" w:rsidRDefault="001506E8" w:rsidP="001506E8">
            <w:pPr>
              <w:rPr>
                <w:rFonts w:ascii="Times New Roman" w:hAnsi="Times New Roman"/>
                <w:sz w:val="24"/>
                <w:szCs w:val="24"/>
              </w:rPr>
            </w:pPr>
            <w:r>
              <w:rPr>
                <w:rFonts w:ascii="Times New Roman" w:hAnsi="Times New Roman"/>
                <w:sz w:val="24"/>
                <w:szCs w:val="24"/>
              </w:rPr>
              <w:t>1297,8</w:t>
            </w:r>
          </w:p>
        </w:tc>
        <w:tc>
          <w:tcPr>
            <w:tcW w:w="1451" w:type="dxa"/>
            <w:tcBorders>
              <w:top w:val="nil"/>
              <w:left w:val="nil"/>
              <w:bottom w:val="single" w:sz="4" w:space="0" w:color="auto"/>
              <w:right w:val="single" w:sz="4" w:space="0" w:color="auto"/>
            </w:tcBorders>
            <w:noWrap/>
            <w:vAlign w:val="bottom"/>
          </w:tcPr>
          <w:p w:rsidR="001506E8" w:rsidRPr="00EF78B1" w:rsidRDefault="001506E8" w:rsidP="001506E8">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EF78B1">
              <w:rPr>
                <w:rFonts w:ascii="Times New Roman" w:eastAsia="Times New Roman" w:hAnsi="Times New Roman" w:cs="Times New Roman"/>
                <w:sz w:val="24"/>
                <w:szCs w:val="24"/>
              </w:rPr>
              <w:t>,</w:t>
            </w:r>
            <w:r>
              <w:rPr>
                <w:rFonts w:ascii="Times New Roman" w:eastAsia="Times New Roman" w:hAnsi="Times New Roman" w:cs="Times New Roman"/>
                <w:sz w:val="24"/>
                <w:szCs w:val="24"/>
              </w:rPr>
              <w:t>69</w:t>
            </w:r>
          </w:p>
        </w:tc>
        <w:tc>
          <w:tcPr>
            <w:tcW w:w="1451" w:type="dxa"/>
            <w:tcBorders>
              <w:top w:val="nil"/>
              <w:left w:val="nil"/>
              <w:bottom w:val="single" w:sz="4" w:space="0" w:color="auto"/>
              <w:right w:val="single" w:sz="4" w:space="0" w:color="auto"/>
            </w:tcBorders>
            <w:noWrap/>
            <w:vAlign w:val="bottom"/>
          </w:tcPr>
          <w:p w:rsidR="001506E8" w:rsidRPr="00EF78B1" w:rsidRDefault="001506E8" w:rsidP="001506E8">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Pr="00EF78B1">
              <w:rPr>
                <w:rFonts w:ascii="Times New Roman" w:eastAsia="Times New Roman" w:hAnsi="Times New Roman" w:cs="Times New Roman"/>
                <w:sz w:val="24"/>
                <w:szCs w:val="24"/>
              </w:rPr>
              <w:t>,</w:t>
            </w:r>
            <w:r>
              <w:rPr>
                <w:rFonts w:ascii="Times New Roman" w:eastAsia="Times New Roman" w:hAnsi="Times New Roman" w:cs="Times New Roman"/>
                <w:sz w:val="24"/>
                <w:szCs w:val="24"/>
              </w:rPr>
              <w:t>89</w:t>
            </w:r>
          </w:p>
        </w:tc>
      </w:tr>
    </w:tbl>
    <w:p w:rsidR="001506E8" w:rsidRPr="00EF78B1" w:rsidRDefault="001506E8" w:rsidP="001506E8">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rPr>
      </w:pPr>
    </w:p>
    <w:p w:rsidR="001506E8" w:rsidRPr="00EF78B1" w:rsidRDefault="001506E8" w:rsidP="001506E8">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rPr>
      </w:pPr>
      <w:r w:rsidRPr="00EF78B1">
        <w:rPr>
          <w:rFonts w:ascii="Times New Roman" w:eastAsia="Times New Roman" w:hAnsi="Times New Roman" w:cs="Times New Roman"/>
          <w:b/>
          <w:sz w:val="28"/>
          <w:szCs w:val="28"/>
        </w:rPr>
        <w:t>4. Н</w:t>
      </w:r>
      <w:r>
        <w:rPr>
          <w:rFonts w:ascii="Times New Roman" w:eastAsia="Times New Roman" w:hAnsi="Times New Roman" w:cs="Times New Roman"/>
          <w:b/>
          <w:sz w:val="28"/>
          <w:szCs w:val="28"/>
        </w:rPr>
        <w:t>атовареност по административно-</w:t>
      </w:r>
      <w:r w:rsidRPr="00EF78B1">
        <w:rPr>
          <w:rFonts w:ascii="Times New Roman" w:eastAsia="Times New Roman" w:hAnsi="Times New Roman" w:cs="Times New Roman"/>
          <w:b/>
          <w:sz w:val="28"/>
          <w:szCs w:val="28"/>
        </w:rPr>
        <w:t>ръководната дейност на завеждащ следствен отдел</w:t>
      </w:r>
      <w:r>
        <w:rPr>
          <w:rFonts w:ascii="Times New Roman" w:eastAsia="Times New Roman" w:hAnsi="Times New Roman" w:cs="Times New Roman"/>
          <w:b/>
          <w:sz w:val="28"/>
          <w:szCs w:val="28"/>
        </w:rPr>
        <w:t>.</w:t>
      </w:r>
    </w:p>
    <w:tbl>
      <w:tblPr>
        <w:tblW w:w="9356" w:type="dxa"/>
        <w:tblInd w:w="-72" w:type="dxa"/>
        <w:tblLayout w:type="fixed"/>
        <w:tblCellMar>
          <w:left w:w="70" w:type="dxa"/>
          <w:right w:w="70" w:type="dxa"/>
        </w:tblCellMar>
        <w:tblLook w:val="04A0" w:firstRow="1" w:lastRow="0" w:firstColumn="1" w:lastColumn="0" w:noHBand="0" w:noVBand="1"/>
      </w:tblPr>
      <w:tblGrid>
        <w:gridCol w:w="1560"/>
        <w:gridCol w:w="1703"/>
        <w:gridCol w:w="1464"/>
        <w:gridCol w:w="1453"/>
        <w:gridCol w:w="1451"/>
        <w:gridCol w:w="1725"/>
      </w:tblGrid>
      <w:tr w:rsidR="001506E8" w:rsidRPr="00EF78B1" w:rsidTr="009236DA">
        <w:trPr>
          <w:trHeight w:val="1268"/>
        </w:trPr>
        <w:tc>
          <w:tcPr>
            <w:tcW w:w="1560" w:type="dxa"/>
            <w:tcBorders>
              <w:top w:val="single" w:sz="4" w:space="0" w:color="auto"/>
              <w:left w:val="single" w:sz="4" w:space="0" w:color="auto"/>
              <w:bottom w:val="single" w:sz="4" w:space="0" w:color="auto"/>
              <w:right w:val="single" w:sz="4" w:space="0" w:color="auto"/>
            </w:tcBorders>
            <w:vAlign w:val="bottom"/>
            <w:hideMark/>
          </w:tcPr>
          <w:p w:rsidR="001506E8" w:rsidRPr="00EF78B1" w:rsidRDefault="001506E8" w:rsidP="001506E8">
            <w:pPr>
              <w:rPr>
                <w:rFonts w:ascii="Times New Roman" w:eastAsia="Times New Roman" w:hAnsi="Times New Roman" w:cs="Times New Roman"/>
                <w:sz w:val="24"/>
                <w:szCs w:val="24"/>
              </w:rPr>
            </w:pPr>
          </w:p>
        </w:tc>
        <w:tc>
          <w:tcPr>
            <w:tcW w:w="1703" w:type="dxa"/>
            <w:tcBorders>
              <w:top w:val="single" w:sz="4" w:space="0" w:color="auto"/>
              <w:left w:val="nil"/>
              <w:bottom w:val="single" w:sz="4" w:space="0" w:color="auto"/>
              <w:right w:val="single" w:sz="4" w:space="0" w:color="auto"/>
            </w:tcBorders>
            <w:vAlign w:val="bottom"/>
            <w:hideMark/>
          </w:tcPr>
          <w:p w:rsidR="001506E8" w:rsidRPr="00EF78B1" w:rsidRDefault="001506E8" w:rsidP="001506E8">
            <w:pPr>
              <w:rPr>
                <w:rFonts w:ascii="Times New Roman" w:eastAsia="Times New Roman" w:hAnsi="Times New Roman" w:cs="Times New Roman"/>
                <w:sz w:val="24"/>
                <w:szCs w:val="24"/>
              </w:rPr>
            </w:pPr>
            <w:r w:rsidRPr="00EF78B1">
              <w:rPr>
                <w:rFonts w:ascii="Times New Roman" w:eastAsia="Times New Roman" w:hAnsi="Times New Roman" w:cs="Times New Roman"/>
                <w:sz w:val="24"/>
                <w:szCs w:val="24"/>
              </w:rPr>
              <w:t>Действително отработени дни</w:t>
            </w:r>
          </w:p>
        </w:tc>
        <w:tc>
          <w:tcPr>
            <w:tcW w:w="1464" w:type="dxa"/>
            <w:tcBorders>
              <w:top w:val="single" w:sz="4" w:space="0" w:color="auto"/>
              <w:left w:val="nil"/>
              <w:bottom w:val="single" w:sz="4" w:space="0" w:color="auto"/>
              <w:right w:val="single" w:sz="4" w:space="0" w:color="auto"/>
            </w:tcBorders>
            <w:vAlign w:val="bottom"/>
            <w:hideMark/>
          </w:tcPr>
          <w:p w:rsidR="001506E8" w:rsidRPr="00EF78B1" w:rsidRDefault="001506E8" w:rsidP="001506E8">
            <w:pPr>
              <w:rPr>
                <w:rFonts w:ascii="Times New Roman" w:eastAsia="Times New Roman" w:hAnsi="Times New Roman" w:cs="Times New Roman"/>
                <w:sz w:val="24"/>
                <w:szCs w:val="24"/>
              </w:rPr>
            </w:pPr>
            <w:r w:rsidRPr="00EF78B1">
              <w:rPr>
                <w:rFonts w:ascii="Times New Roman" w:eastAsia="Times New Roman" w:hAnsi="Times New Roman" w:cs="Times New Roman"/>
                <w:sz w:val="24"/>
                <w:szCs w:val="24"/>
              </w:rPr>
              <w:t>Дейност по администриране  /бр./</w:t>
            </w:r>
          </w:p>
        </w:tc>
        <w:tc>
          <w:tcPr>
            <w:tcW w:w="1453" w:type="dxa"/>
            <w:tcBorders>
              <w:top w:val="single" w:sz="4" w:space="0" w:color="auto"/>
              <w:left w:val="nil"/>
              <w:bottom w:val="single" w:sz="4" w:space="0" w:color="auto"/>
              <w:right w:val="single" w:sz="4" w:space="0" w:color="auto"/>
            </w:tcBorders>
            <w:vAlign w:val="bottom"/>
            <w:hideMark/>
          </w:tcPr>
          <w:p w:rsidR="001506E8" w:rsidRPr="00EF78B1" w:rsidRDefault="001506E8" w:rsidP="001506E8">
            <w:pPr>
              <w:rPr>
                <w:rFonts w:ascii="Times New Roman" w:eastAsia="Times New Roman" w:hAnsi="Times New Roman" w:cs="Times New Roman"/>
                <w:sz w:val="24"/>
                <w:szCs w:val="24"/>
              </w:rPr>
            </w:pPr>
            <w:r w:rsidRPr="00EF78B1">
              <w:rPr>
                <w:rFonts w:ascii="Times New Roman" w:eastAsia="Times New Roman" w:hAnsi="Times New Roman" w:cs="Times New Roman"/>
                <w:sz w:val="24"/>
                <w:szCs w:val="24"/>
              </w:rPr>
              <w:t>Дейност по администриране /т./</w:t>
            </w:r>
          </w:p>
        </w:tc>
        <w:tc>
          <w:tcPr>
            <w:tcW w:w="1451" w:type="dxa"/>
            <w:tcBorders>
              <w:top w:val="single" w:sz="4" w:space="0" w:color="auto"/>
              <w:left w:val="nil"/>
              <w:bottom w:val="single" w:sz="4" w:space="0" w:color="auto"/>
              <w:right w:val="single" w:sz="4" w:space="0" w:color="auto"/>
            </w:tcBorders>
            <w:vAlign w:val="bottom"/>
            <w:hideMark/>
          </w:tcPr>
          <w:p w:rsidR="001506E8" w:rsidRPr="00EF78B1" w:rsidRDefault="001506E8" w:rsidP="001506E8">
            <w:pPr>
              <w:rPr>
                <w:rFonts w:ascii="Times New Roman" w:eastAsia="Times New Roman" w:hAnsi="Times New Roman" w:cs="Times New Roman"/>
                <w:sz w:val="24"/>
                <w:szCs w:val="24"/>
              </w:rPr>
            </w:pPr>
            <w:r w:rsidRPr="00EF78B1">
              <w:rPr>
                <w:rFonts w:ascii="Times New Roman" w:eastAsia="Times New Roman" w:hAnsi="Times New Roman" w:cs="Times New Roman"/>
                <w:sz w:val="24"/>
                <w:szCs w:val="24"/>
              </w:rPr>
              <w:t>Брой актове на ден на прокурор = Брой актове/ Действително отработени дни</w:t>
            </w:r>
          </w:p>
        </w:tc>
        <w:tc>
          <w:tcPr>
            <w:tcW w:w="1725" w:type="dxa"/>
            <w:tcBorders>
              <w:top w:val="single" w:sz="4" w:space="0" w:color="auto"/>
              <w:left w:val="nil"/>
              <w:bottom w:val="single" w:sz="4" w:space="0" w:color="auto"/>
              <w:right w:val="single" w:sz="4" w:space="0" w:color="auto"/>
            </w:tcBorders>
            <w:vAlign w:val="bottom"/>
            <w:hideMark/>
          </w:tcPr>
          <w:p w:rsidR="001506E8" w:rsidRPr="00EF78B1" w:rsidRDefault="001506E8" w:rsidP="001506E8">
            <w:pPr>
              <w:rPr>
                <w:rFonts w:ascii="Times New Roman" w:eastAsia="Times New Roman" w:hAnsi="Times New Roman" w:cs="Times New Roman"/>
                <w:sz w:val="24"/>
                <w:szCs w:val="24"/>
              </w:rPr>
            </w:pPr>
            <w:r w:rsidRPr="00EF78B1">
              <w:rPr>
                <w:rFonts w:ascii="Times New Roman" w:eastAsia="Times New Roman" w:hAnsi="Times New Roman" w:cs="Times New Roman"/>
                <w:sz w:val="24"/>
                <w:szCs w:val="24"/>
              </w:rPr>
              <w:t>Брой точки на ден на прокурор = Брой точки/ Действително отработени дни</w:t>
            </w:r>
          </w:p>
        </w:tc>
      </w:tr>
      <w:tr w:rsidR="001506E8" w:rsidRPr="00EF78B1" w:rsidTr="009236DA">
        <w:trPr>
          <w:trHeight w:val="255"/>
        </w:trPr>
        <w:tc>
          <w:tcPr>
            <w:tcW w:w="1560" w:type="dxa"/>
            <w:tcBorders>
              <w:top w:val="nil"/>
              <w:left w:val="single" w:sz="4" w:space="0" w:color="auto"/>
              <w:bottom w:val="single" w:sz="4" w:space="0" w:color="auto"/>
              <w:right w:val="single" w:sz="4" w:space="0" w:color="auto"/>
            </w:tcBorders>
            <w:noWrap/>
            <w:vAlign w:val="bottom"/>
            <w:hideMark/>
          </w:tcPr>
          <w:p w:rsidR="001506E8" w:rsidRPr="00EF78B1" w:rsidRDefault="001506E8" w:rsidP="009236DA">
            <w:pPr>
              <w:rPr>
                <w:rFonts w:ascii="Times New Roman" w:eastAsia="Times New Roman" w:hAnsi="Times New Roman" w:cs="Times New Roman"/>
                <w:sz w:val="24"/>
                <w:szCs w:val="24"/>
              </w:rPr>
            </w:pPr>
            <w:r w:rsidRPr="00EF78B1">
              <w:rPr>
                <w:rFonts w:ascii="Times New Roman" w:eastAsia="Times New Roman" w:hAnsi="Times New Roman" w:cs="Times New Roman"/>
                <w:sz w:val="24"/>
                <w:szCs w:val="24"/>
              </w:rPr>
              <w:t>Сл</w:t>
            </w:r>
            <w:r w:rsidR="009236DA">
              <w:rPr>
                <w:rFonts w:ascii="Times New Roman" w:eastAsia="Times New Roman" w:hAnsi="Times New Roman" w:cs="Times New Roman"/>
                <w:sz w:val="24"/>
                <w:szCs w:val="24"/>
              </w:rPr>
              <w:t xml:space="preserve">. </w:t>
            </w:r>
            <w:r w:rsidRPr="00EF78B1">
              <w:rPr>
                <w:rFonts w:ascii="Times New Roman" w:eastAsia="Times New Roman" w:hAnsi="Times New Roman" w:cs="Times New Roman"/>
                <w:sz w:val="24"/>
                <w:szCs w:val="24"/>
              </w:rPr>
              <w:t xml:space="preserve">отдел в ОП-Враца </w:t>
            </w:r>
          </w:p>
        </w:tc>
        <w:tc>
          <w:tcPr>
            <w:tcW w:w="1703" w:type="dxa"/>
            <w:tcBorders>
              <w:top w:val="nil"/>
              <w:left w:val="nil"/>
              <w:bottom w:val="single" w:sz="4" w:space="0" w:color="auto"/>
              <w:right w:val="single" w:sz="4" w:space="0" w:color="auto"/>
            </w:tcBorders>
            <w:noWrap/>
            <w:vAlign w:val="center"/>
          </w:tcPr>
          <w:p w:rsidR="001506E8" w:rsidRPr="00EF78B1" w:rsidRDefault="001506E8" w:rsidP="001506E8">
            <w:pPr>
              <w:jc w:val="center"/>
              <w:rPr>
                <w:rFonts w:ascii="Times New Roman" w:hAnsi="Times New Roman"/>
                <w:sz w:val="24"/>
                <w:szCs w:val="24"/>
              </w:rPr>
            </w:pPr>
            <w:r>
              <w:rPr>
                <w:rFonts w:ascii="Times New Roman" w:hAnsi="Times New Roman"/>
                <w:sz w:val="24"/>
                <w:szCs w:val="24"/>
              </w:rPr>
              <w:t>227</w:t>
            </w:r>
          </w:p>
        </w:tc>
        <w:tc>
          <w:tcPr>
            <w:tcW w:w="1464" w:type="dxa"/>
            <w:tcBorders>
              <w:top w:val="nil"/>
              <w:left w:val="nil"/>
              <w:bottom w:val="single" w:sz="4" w:space="0" w:color="auto"/>
              <w:right w:val="single" w:sz="4" w:space="0" w:color="auto"/>
            </w:tcBorders>
            <w:noWrap/>
            <w:vAlign w:val="center"/>
          </w:tcPr>
          <w:p w:rsidR="001506E8" w:rsidRPr="00EF78B1" w:rsidRDefault="001506E8" w:rsidP="001506E8">
            <w:pPr>
              <w:jc w:val="center"/>
              <w:rPr>
                <w:rFonts w:ascii="Times New Roman" w:hAnsi="Times New Roman"/>
                <w:sz w:val="24"/>
                <w:szCs w:val="24"/>
              </w:rPr>
            </w:pPr>
            <w:r>
              <w:rPr>
                <w:rFonts w:ascii="Times New Roman" w:hAnsi="Times New Roman"/>
                <w:sz w:val="24"/>
                <w:szCs w:val="24"/>
              </w:rPr>
              <w:t>149</w:t>
            </w:r>
          </w:p>
        </w:tc>
        <w:tc>
          <w:tcPr>
            <w:tcW w:w="1453" w:type="dxa"/>
            <w:tcBorders>
              <w:top w:val="nil"/>
              <w:left w:val="nil"/>
              <w:bottom w:val="single" w:sz="4" w:space="0" w:color="auto"/>
              <w:right w:val="single" w:sz="4" w:space="0" w:color="auto"/>
            </w:tcBorders>
            <w:noWrap/>
            <w:vAlign w:val="center"/>
          </w:tcPr>
          <w:p w:rsidR="001506E8" w:rsidRPr="00EF78B1" w:rsidRDefault="001506E8" w:rsidP="001506E8">
            <w:pPr>
              <w:jc w:val="center"/>
              <w:rPr>
                <w:rFonts w:ascii="Times New Roman" w:hAnsi="Times New Roman"/>
                <w:sz w:val="24"/>
                <w:szCs w:val="24"/>
              </w:rPr>
            </w:pPr>
            <w:r>
              <w:rPr>
                <w:rFonts w:ascii="Times New Roman" w:hAnsi="Times New Roman"/>
                <w:sz w:val="24"/>
                <w:szCs w:val="24"/>
              </w:rPr>
              <w:t>52</w:t>
            </w:r>
            <w:r w:rsidRPr="00EF78B1">
              <w:rPr>
                <w:rFonts w:ascii="Times New Roman" w:hAnsi="Times New Roman"/>
                <w:sz w:val="24"/>
                <w:szCs w:val="24"/>
              </w:rPr>
              <w:t>,</w:t>
            </w:r>
            <w:r>
              <w:rPr>
                <w:rFonts w:ascii="Times New Roman" w:hAnsi="Times New Roman"/>
                <w:sz w:val="24"/>
                <w:szCs w:val="24"/>
              </w:rPr>
              <w:t>1</w:t>
            </w:r>
          </w:p>
        </w:tc>
        <w:tc>
          <w:tcPr>
            <w:tcW w:w="1451" w:type="dxa"/>
            <w:tcBorders>
              <w:top w:val="nil"/>
              <w:left w:val="nil"/>
              <w:bottom w:val="single" w:sz="4" w:space="0" w:color="auto"/>
              <w:right w:val="single" w:sz="4" w:space="0" w:color="auto"/>
            </w:tcBorders>
            <w:noWrap/>
            <w:vAlign w:val="center"/>
          </w:tcPr>
          <w:p w:rsidR="001506E8" w:rsidRPr="00EF78B1" w:rsidRDefault="001506E8" w:rsidP="001506E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0,66</w:t>
            </w:r>
          </w:p>
        </w:tc>
        <w:tc>
          <w:tcPr>
            <w:tcW w:w="1725" w:type="dxa"/>
            <w:tcBorders>
              <w:top w:val="nil"/>
              <w:left w:val="nil"/>
              <w:bottom w:val="single" w:sz="4" w:space="0" w:color="auto"/>
              <w:right w:val="single" w:sz="4" w:space="0" w:color="auto"/>
            </w:tcBorders>
            <w:noWrap/>
            <w:vAlign w:val="center"/>
          </w:tcPr>
          <w:p w:rsidR="001506E8" w:rsidRPr="00EF78B1" w:rsidRDefault="001506E8" w:rsidP="001506E8">
            <w:pPr>
              <w:jc w:val="center"/>
              <w:rPr>
                <w:rFonts w:ascii="Times New Roman" w:eastAsia="Times New Roman" w:hAnsi="Times New Roman" w:cs="Times New Roman"/>
                <w:sz w:val="24"/>
                <w:szCs w:val="24"/>
              </w:rPr>
            </w:pPr>
            <w:r w:rsidRPr="00EF78B1">
              <w:rPr>
                <w:rFonts w:ascii="Times New Roman" w:eastAsia="Times New Roman" w:hAnsi="Times New Roman" w:cs="Times New Roman"/>
                <w:sz w:val="24"/>
                <w:szCs w:val="24"/>
              </w:rPr>
              <w:t>0,</w:t>
            </w:r>
            <w:r>
              <w:rPr>
                <w:rFonts w:ascii="Times New Roman" w:eastAsia="Times New Roman" w:hAnsi="Times New Roman" w:cs="Times New Roman"/>
                <w:sz w:val="24"/>
                <w:szCs w:val="24"/>
              </w:rPr>
              <w:t>2</w:t>
            </w:r>
            <w:r w:rsidRPr="00EF78B1">
              <w:rPr>
                <w:rFonts w:ascii="Times New Roman" w:eastAsia="Times New Roman" w:hAnsi="Times New Roman" w:cs="Times New Roman"/>
                <w:sz w:val="24"/>
                <w:szCs w:val="24"/>
              </w:rPr>
              <w:t>3</w:t>
            </w:r>
          </w:p>
        </w:tc>
      </w:tr>
    </w:tbl>
    <w:p w:rsidR="001506E8" w:rsidRPr="00EF78B1" w:rsidRDefault="001506E8" w:rsidP="001506E8">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rPr>
      </w:pPr>
    </w:p>
    <w:p w:rsidR="001506E8" w:rsidRPr="00EF78B1" w:rsidRDefault="001506E8" w:rsidP="001506E8">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rPr>
      </w:pPr>
      <w:r w:rsidRPr="00EF78B1">
        <w:rPr>
          <w:rFonts w:ascii="Times New Roman" w:eastAsia="Times New Roman" w:hAnsi="Times New Roman" w:cs="Times New Roman"/>
          <w:b/>
          <w:sz w:val="28"/>
          <w:szCs w:val="28"/>
        </w:rPr>
        <w:t>5</w:t>
      </w:r>
      <w:r w:rsidRPr="00EF78B1">
        <w:rPr>
          <w:rFonts w:ascii="Times New Roman" w:eastAsia="Times New Roman" w:hAnsi="Times New Roman" w:cs="Times New Roman"/>
          <w:b/>
          <w:sz w:val="28"/>
          <w:szCs w:val="28"/>
          <w:lang w:val="ru-RU"/>
        </w:rPr>
        <w:t xml:space="preserve">. </w:t>
      </w:r>
      <w:r w:rsidRPr="00EF78B1">
        <w:rPr>
          <w:rFonts w:ascii="Times New Roman" w:eastAsia="Times New Roman" w:hAnsi="Times New Roman" w:cs="Times New Roman"/>
          <w:b/>
          <w:sz w:val="28"/>
          <w:szCs w:val="28"/>
        </w:rPr>
        <w:t>Предприети мерки за изравняване натовареността на прокурорите.</w:t>
      </w:r>
    </w:p>
    <w:p w:rsidR="001506E8" w:rsidRPr="00EF78B1" w:rsidRDefault="001506E8" w:rsidP="001506E8">
      <w:pPr>
        <w:widowControl w:val="0"/>
        <w:shd w:val="clear" w:color="auto" w:fill="FFFFFF"/>
        <w:autoSpaceDE w:val="0"/>
        <w:autoSpaceDN w:val="0"/>
        <w:adjustRightInd w:val="0"/>
        <w:spacing w:after="0" w:line="240" w:lineRule="auto"/>
        <w:ind w:right="14"/>
        <w:jc w:val="both"/>
        <w:rPr>
          <w:rFonts w:ascii="Times New Roman" w:eastAsia="Times New Roman" w:hAnsi="Times New Roman" w:cs="Times New Roman"/>
          <w:color w:val="FF0000"/>
          <w:sz w:val="28"/>
          <w:szCs w:val="28"/>
        </w:rPr>
      </w:pPr>
    </w:p>
    <w:p w:rsidR="001506E8" w:rsidRDefault="001506E8" w:rsidP="001506E8">
      <w:pPr>
        <w:jc w:val="both"/>
        <w:rPr>
          <w:rFonts w:ascii="Times New Roman" w:eastAsia="Times New Roman" w:hAnsi="Times New Roman" w:cs="Times New Roman"/>
          <w:sz w:val="28"/>
          <w:szCs w:val="28"/>
        </w:rPr>
      </w:pPr>
      <w:r w:rsidRPr="00EF78B1">
        <w:rPr>
          <w:rFonts w:ascii="Times New Roman" w:eastAsia="Times New Roman" w:hAnsi="Times New Roman" w:cs="Times New Roman"/>
          <w:sz w:val="28"/>
          <w:szCs w:val="28"/>
        </w:rPr>
        <w:tab/>
        <w:t>На окръжно ниво непрекъснато се следи за натовареността на прокурорите в групите  „Икономически престъпления“ и „Криминални престъпления“. Трябва да се отбележи че и през 20</w:t>
      </w:r>
      <w:r w:rsidRPr="00EF78B1">
        <w:rPr>
          <w:rFonts w:ascii="Times New Roman" w:eastAsia="Times New Roman" w:hAnsi="Times New Roman" w:cs="Times New Roman"/>
          <w:sz w:val="28"/>
          <w:szCs w:val="28"/>
          <w:lang w:val="en-US"/>
        </w:rPr>
        <w:t>2</w:t>
      </w:r>
      <w:r>
        <w:rPr>
          <w:rFonts w:ascii="Times New Roman" w:eastAsia="Times New Roman" w:hAnsi="Times New Roman" w:cs="Times New Roman"/>
          <w:sz w:val="28"/>
          <w:szCs w:val="28"/>
        </w:rPr>
        <w:t>2</w:t>
      </w:r>
      <w:r w:rsidRPr="00EF78B1">
        <w:rPr>
          <w:rFonts w:ascii="Times New Roman" w:eastAsia="Times New Roman" w:hAnsi="Times New Roman" w:cs="Times New Roman"/>
          <w:sz w:val="28"/>
          <w:szCs w:val="28"/>
        </w:rPr>
        <w:t xml:space="preserve"> г. натовареността на двете горепосочени групи е съизмерима, което води и до благоприятен работен климат за колегите прокурори.</w:t>
      </w:r>
    </w:p>
    <w:p w:rsidR="001506E8" w:rsidRDefault="001506E8">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D61CC9" w:rsidRPr="00EF6EF3" w:rsidRDefault="00D61CC9" w:rsidP="00D61CC9">
      <w:pPr>
        <w:pStyle w:val="2"/>
        <w:spacing w:before="0" w:line="240" w:lineRule="auto"/>
        <w:jc w:val="center"/>
        <w:rPr>
          <w:rFonts w:eastAsia="Times New Roman"/>
          <w:lang w:val="en-US"/>
        </w:rPr>
      </w:pPr>
      <w:r>
        <w:rPr>
          <w:rFonts w:eastAsia="Times New Roman"/>
        </w:rPr>
        <w:lastRenderedPageBreak/>
        <w:t>РАЗДЕЛ I</w:t>
      </w:r>
      <w:r w:rsidR="00EF6EF3">
        <w:rPr>
          <w:rFonts w:eastAsia="Times New Roman"/>
          <w:lang w:val="en-US"/>
        </w:rPr>
        <w:t>V</w:t>
      </w:r>
    </w:p>
    <w:tbl>
      <w:tblPr>
        <w:tblW w:w="9582" w:type="dxa"/>
        <w:tblInd w:w="108" w:type="dxa"/>
        <w:tblLook w:val="01E0" w:firstRow="1" w:lastRow="1" w:firstColumn="1" w:lastColumn="1" w:noHBand="0" w:noVBand="0"/>
      </w:tblPr>
      <w:tblGrid>
        <w:gridCol w:w="9582"/>
      </w:tblGrid>
      <w:tr w:rsidR="00D61CC9" w:rsidTr="00D61CC9">
        <w:tc>
          <w:tcPr>
            <w:tcW w:w="9006" w:type="dxa"/>
            <w:hideMark/>
          </w:tcPr>
          <w:p w:rsidR="00D61CC9" w:rsidRDefault="00D61CC9">
            <w:pPr>
              <w:pStyle w:val="2"/>
              <w:spacing w:before="0" w:line="240" w:lineRule="auto"/>
              <w:jc w:val="center"/>
              <w:rPr>
                <w:rFonts w:eastAsia="Times New Roman"/>
                <w:lang w:eastAsia="en-US"/>
              </w:rPr>
            </w:pPr>
            <w:r>
              <w:rPr>
                <w:rFonts w:eastAsia="Times New Roman"/>
                <w:lang w:eastAsia="en-US"/>
              </w:rPr>
              <w:t>ДЕЙНОСТ НА ТЕРИТОРИАЛНИТЕ ПРОКУРАТУРИ ПО</w:t>
            </w:r>
          </w:p>
        </w:tc>
      </w:tr>
      <w:tr w:rsidR="00D61CC9" w:rsidTr="00D61CC9">
        <w:tc>
          <w:tcPr>
            <w:tcW w:w="9006" w:type="dxa"/>
            <w:hideMark/>
          </w:tcPr>
          <w:p w:rsidR="00D61CC9" w:rsidRDefault="00D61CC9">
            <w:pPr>
              <w:pStyle w:val="2"/>
              <w:spacing w:before="0" w:line="240" w:lineRule="auto"/>
              <w:jc w:val="center"/>
              <w:rPr>
                <w:rFonts w:eastAsia="Times New Roman"/>
                <w:lang w:eastAsia="en-US"/>
              </w:rPr>
            </w:pPr>
            <w:r>
              <w:rPr>
                <w:rFonts w:eastAsia="Times New Roman"/>
                <w:lang w:eastAsia="en-US"/>
              </w:rPr>
              <w:t>АДМИНИСТРАТИВНОСЪДЕБНИЯ НАДЗОР И НАДЗОРА ЗА ЗАКОННОСT</w:t>
            </w:r>
          </w:p>
        </w:tc>
      </w:tr>
    </w:tbl>
    <w:p w:rsidR="00D61CC9" w:rsidRPr="004C33F5" w:rsidRDefault="00D61CC9" w:rsidP="00D61CC9">
      <w:pPr>
        <w:widowControl w:val="0"/>
        <w:shd w:val="clear" w:color="auto" w:fill="FFFFFF"/>
        <w:autoSpaceDE w:val="0"/>
        <w:autoSpaceDN w:val="0"/>
        <w:adjustRightInd w:val="0"/>
        <w:spacing w:before="5" w:after="0" w:line="240" w:lineRule="auto"/>
        <w:ind w:right="14" w:firstLine="708"/>
        <w:jc w:val="center"/>
        <w:rPr>
          <w:rFonts w:ascii="Times New Roman" w:eastAsia="Times New Roman" w:hAnsi="Times New Roman" w:cs="Times New Roman"/>
          <w:b/>
          <w:sz w:val="28"/>
          <w:szCs w:val="28"/>
          <w:lang w:eastAsia="en-US"/>
        </w:rPr>
      </w:pPr>
    </w:p>
    <w:p w:rsidR="00D61CC9" w:rsidRDefault="00D61CC9" w:rsidP="00D61CC9">
      <w:pPr>
        <w:spacing w:after="0" w:line="240" w:lineRule="auto"/>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i/>
          <w:sz w:val="28"/>
          <w:szCs w:val="28"/>
          <w:lang w:eastAsia="en-US"/>
        </w:rPr>
        <w:tab/>
      </w:r>
      <w:r>
        <w:rPr>
          <w:rFonts w:ascii="Times New Roman" w:eastAsiaTheme="minorHAnsi" w:hAnsi="Times New Roman" w:cs="Times New Roman"/>
          <w:b/>
          <w:sz w:val="28"/>
          <w:szCs w:val="28"/>
          <w:lang w:eastAsia="en-US"/>
        </w:rPr>
        <w:t xml:space="preserve">1. Състояние и организация на дейността по административно-съдебния надзор и по Надзора за законност по прилагането на Закона. </w:t>
      </w:r>
    </w:p>
    <w:p w:rsidR="001B5EAB" w:rsidRDefault="001B5EAB" w:rsidP="001B5EAB">
      <w:pPr>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Дейността по административния надзор за законност в  Окръжна прокуратура, гр. Враца се осъществява от предвидения в чл.136, ал.2 от Закона за съдебната власт /ЗСВ/ административен отдел, в който са определени да работят трима прокурори. </w:t>
      </w:r>
    </w:p>
    <w:p w:rsidR="001B5EAB" w:rsidRDefault="001B5EAB" w:rsidP="001B5EAB">
      <w:pPr>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районна прокуратура, гр. Враца,  надзора за законност, защита на обществения интерес и правата на гражданите</w:t>
      </w:r>
      <w:r>
        <w:rPr>
          <w:rFonts w:ascii="Times New Roman" w:hAnsi="Times New Roman" w:cs="Times New Roman"/>
          <w:sz w:val="28"/>
          <w:szCs w:val="28"/>
        </w:rPr>
        <w:t xml:space="preserve"> се осъществява от прокурори от всяко териториално отделение, определени със заповед на административния ръководител.</w:t>
      </w:r>
      <w:r>
        <w:rPr>
          <w:rFonts w:ascii="Times New Roman" w:eastAsiaTheme="minorHAnsi" w:hAnsi="Times New Roman" w:cs="Times New Roman"/>
          <w:sz w:val="28"/>
          <w:szCs w:val="28"/>
          <w:lang w:eastAsia="en-US"/>
        </w:rPr>
        <w:t xml:space="preserve"> Обхвата на дейността и през 2022 г. се определяше от плановете за дейността по Надзора за законност, указанията на </w:t>
      </w:r>
      <w:proofErr w:type="spellStart"/>
      <w:r>
        <w:rPr>
          <w:rFonts w:ascii="Times New Roman" w:eastAsiaTheme="minorHAnsi" w:hAnsi="Times New Roman" w:cs="Times New Roman"/>
          <w:sz w:val="28"/>
          <w:szCs w:val="28"/>
          <w:lang w:eastAsia="en-US"/>
        </w:rPr>
        <w:t>горестоящите</w:t>
      </w:r>
      <w:proofErr w:type="spellEnd"/>
      <w:r>
        <w:rPr>
          <w:rFonts w:ascii="Times New Roman" w:eastAsiaTheme="minorHAnsi" w:hAnsi="Times New Roman" w:cs="Times New Roman"/>
          <w:sz w:val="28"/>
          <w:szCs w:val="28"/>
          <w:lang w:eastAsia="en-US"/>
        </w:rPr>
        <w:t xml:space="preserve"> прокуратури, изискани по инициатива на Прокуратурата, изпратени административни актове по инициатива на административни органи, постъпили сигнали от граждани и организации и участията в съдебни заседания.</w:t>
      </w:r>
    </w:p>
    <w:p w:rsidR="001B5EAB" w:rsidRDefault="001B5EAB" w:rsidP="001B5EAB">
      <w:pPr>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Организацията на работа по надзорите е свързана с изготвянето на план за дейността и определяне на административни органи, от които прокуратурите изискват административните актове на основание чл.145, ал.1, т.1 от Закона за съдебната власт, както и извършване на проверки по указание на </w:t>
      </w:r>
      <w:proofErr w:type="spellStart"/>
      <w:r>
        <w:rPr>
          <w:rFonts w:ascii="Times New Roman" w:eastAsiaTheme="minorHAnsi" w:hAnsi="Times New Roman" w:cs="Times New Roman"/>
          <w:sz w:val="28"/>
          <w:szCs w:val="28"/>
          <w:lang w:eastAsia="en-US"/>
        </w:rPr>
        <w:t>горестоящите</w:t>
      </w:r>
      <w:proofErr w:type="spellEnd"/>
      <w:r>
        <w:rPr>
          <w:rFonts w:ascii="Times New Roman" w:eastAsiaTheme="minorHAnsi" w:hAnsi="Times New Roman" w:cs="Times New Roman"/>
          <w:sz w:val="28"/>
          <w:szCs w:val="28"/>
          <w:lang w:eastAsia="en-US"/>
        </w:rPr>
        <w:t xml:space="preserve"> прокуратури, по сигнали и публикации в медиите. В тази организация е включено и участието по административни дела на Административен съд, гр. Враца, с </w:t>
      </w:r>
      <w:proofErr w:type="spellStart"/>
      <w:r>
        <w:rPr>
          <w:rFonts w:ascii="Times New Roman" w:eastAsiaTheme="minorHAnsi" w:hAnsi="Times New Roman" w:cs="Times New Roman"/>
          <w:sz w:val="28"/>
          <w:szCs w:val="28"/>
          <w:lang w:eastAsia="en-US"/>
        </w:rPr>
        <w:t>последваща</w:t>
      </w:r>
      <w:proofErr w:type="spellEnd"/>
      <w:r>
        <w:rPr>
          <w:rFonts w:ascii="Times New Roman" w:eastAsiaTheme="minorHAnsi" w:hAnsi="Times New Roman" w:cs="Times New Roman"/>
          <w:sz w:val="28"/>
          <w:szCs w:val="28"/>
          <w:lang w:eastAsia="en-US"/>
        </w:rPr>
        <w:t xml:space="preserve"> преценка за законосъобразността и действия за отмяна на незаконосъобразни съдебни актове.</w:t>
      </w:r>
    </w:p>
    <w:p w:rsidR="001B5EAB" w:rsidRDefault="001B5EAB" w:rsidP="001B5EAB">
      <w:pPr>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Натовареността за региона по Надзора за законност е общо 687 бр. преписки   /при 763 бр. за 2021 г./ и 435 бр.</w:t>
      </w:r>
      <w:r w:rsidR="00DC3062">
        <w:rPr>
          <w:rFonts w:ascii="Times New Roman" w:eastAsiaTheme="minorHAnsi" w:hAnsi="Times New Roman" w:cs="Times New Roman"/>
          <w:sz w:val="28"/>
          <w:szCs w:val="28"/>
          <w:lang w:eastAsia="en-US"/>
        </w:rPr>
        <w:t xml:space="preserve"> проверки  /при 603 бр. за 2021</w:t>
      </w:r>
      <w:r>
        <w:rPr>
          <w:rFonts w:ascii="Times New Roman" w:eastAsiaTheme="minorHAnsi" w:hAnsi="Times New Roman" w:cs="Times New Roman"/>
          <w:sz w:val="28"/>
          <w:szCs w:val="28"/>
          <w:lang w:eastAsia="en-US"/>
        </w:rPr>
        <w:t>г./, а средната натовареност на определените прокурори по надзора в Окръжна и районните прокуратури общо е 29,9 броя преписки / при 50,9 за 2021 г. и  57,6  бр. за 2020 г./, което се дължи на увеличения брой прокурори от районна прокуратура, на които са разпределяни преписки по надзора.</w:t>
      </w:r>
    </w:p>
    <w:p w:rsidR="001B5EAB" w:rsidRDefault="001B5EAB" w:rsidP="001B5EAB">
      <w:pPr>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Посочените стойности не отразяват индивидуалната натовареност на прокурорите, тъй като не е взета предвид дейността им по другите надзори.</w:t>
      </w:r>
    </w:p>
    <w:p w:rsidR="001B5EAB" w:rsidRDefault="001B5EAB" w:rsidP="001B5EAB">
      <w:pPr>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Натовареността на административен отдел при Окръжна прокуратура – гр.Враца по Надзора за законност е 181 бр. преписки, а по Административно – съдебния надзор е 372 броя преписки и 315 административни дела, разгледани в 360 съдебни заседания. </w:t>
      </w:r>
    </w:p>
    <w:p w:rsidR="001B5EAB" w:rsidRDefault="001B5EAB" w:rsidP="001B5EAB">
      <w:pPr>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Средна натовареност в административния отдел при Окръжна прокуратура – гр. Враца, при реално работили трима прокурори по </w:t>
      </w:r>
      <w:r>
        <w:rPr>
          <w:rFonts w:ascii="Times New Roman" w:eastAsiaTheme="minorHAnsi" w:hAnsi="Times New Roman" w:cs="Times New Roman"/>
          <w:sz w:val="28"/>
          <w:szCs w:val="28"/>
          <w:lang w:eastAsia="en-US"/>
        </w:rPr>
        <w:lastRenderedPageBreak/>
        <w:t>Надзора за законност е 60,3 бр. преписки /при 88 за 2021 г./, а по Административно-съдебния надзор е 124 бр. преписки /при 206 за 2021г./ и 120 участия в съдебни заседания по 105 дела.</w:t>
      </w:r>
    </w:p>
    <w:p w:rsidR="001B5EAB" w:rsidRDefault="001B5EAB" w:rsidP="001B5EAB">
      <w:pPr>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През отчетния период не са установени случаи на проблеми в правоприлагането по Надзора за законност.</w:t>
      </w:r>
    </w:p>
    <w:p w:rsidR="001B5EAB" w:rsidRDefault="001B5EAB" w:rsidP="001B5EAB">
      <w:pPr>
        <w:spacing w:after="0" w:line="240" w:lineRule="auto"/>
        <w:jc w:val="both"/>
        <w:rPr>
          <w:rFonts w:ascii="Times New Roman" w:eastAsiaTheme="minorHAnsi" w:hAnsi="Times New Roman" w:cs="Times New Roman"/>
          <w:sz w:val="28"/>
          <w:szCs w:val="28"/>
          <w:lang w:eastAsia="en-US"/>
        </w:rPr>
      </w:pPr>
    </w:p>
    <w:p w:rsidR="001B5EAB" w:rsidRDefault="001B5EAB" w:rsidP="001B5EAB">
      <w:pPr>
        <w:spacing w:after="0" w:line="240" w:lineRule="auto"/>
        <w:ind w:firstLine="708"/>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 xml:space="preserve">2. Дейност на административния отдел при Окръжна прокуратура – гр.Враца по административно-съдебния надзор за законност на административните актове. </w:t>
      </w:r>
    </w:p>
    <w:p w:rsidR="001B5EAB" w:rsidRDefault="001B5EAB" w:rsidP="001B5EAB">
      <w:pPr>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През отчетния период прокурорите от административен отдел на Окръжна прокуратура – гр.Враца са взели участие в 315 броя административни дела на Административен съд – гр.Враца. Делата са разгледани в 360 броя съдебни заседания.</w:t>
      </w:r>
    </w:p>
    <w:p w:rsidR="001B5EAB" w:rsidRDefault="001B5EAB" w:rsidP="001B5EAB">
      <w:pPr>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Прокурор е участвал задължително в 269 дела, като от тях: 234 дела са касационни, 1 бр. за възобновяване по ЗАНН,  34 броя са </w:t>
      </w:r>
      <w:proofErr w:type="spellStart"/>
      <w:r>
        <w:rPr>
          <w:rFonts w:ascii="Times New Roman" w:eastAsiaTheme="minorHAnsi" w:hAnsi="Times New Roman" w:cs="Times New Roman"/>
          <w:sz w:val="28"/>
          <w:szCs w:val="28"/>
          <w:lang w:eastAsia="en-US"/>
        </w:rPr>
        <w:t>първоинстанционни</w:t>
      </w:r>
      <w:proofErr w:type="spellEnd"/>
      <w:r>
        <w:rPr>
          <w:rFonts w:ascii="Times New Roman" w:eastAsiaTheme="minorHAnsi" w:hAnsi="Times New Roman" w:cs="Times New Roman"/>
          <w:sz w:val="28"/>
          <w:szCs w:val="28"/>
          <w:lang w:eastAsia="en-US"/>
        </w:rPr>
        <w:t xml:space="preserve"> дела, със задължително участие по закон.  Участието по преценка е било в 46 дела, като от тях  27 дела са по указание на Главния прокурор и 19 дела по лична преценка. </w:t>
      </w:r>
    </w:p>
    <w:p w:rsidR="001B5EAB" w:rsidRDefault="001B5EAB" w:rsidP="001B5EAB">
      <w:pPr>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От участието в задължителните </w:t>
      </w:r>
      <w:proofErr w:type="spellStart"/>
      <w:r>
        <w:rPr>
          <w:rFonts w:ascii="Times New Roman" w:eastAsiaTheme="minorHAnsi" w:hAnsi="Times New Roman" w:cs="Times New Roman"/>
          <w:sz w:val="28"/>
          <w:szCs w:val="28"/>
          <w:lang w:eastAsia="en-US"/>
        </w:rPr>
        <w:t>първоинстанционни</w:t>
      </w:r>
      <w:proofErr w:type="spellEnd"/>
      <w:r>
        <w:rPr>
          <w:rFonts w:ascii="Times New Roman" w:eastAsiaTheme="minorHAnsi" w:hAnsi="Times New Roman" w:cs="Times New Roman"/>
          <w:sz w:val="28"/>
          <w:szCs w:val="28"/>
          <w:lang w:eastAsia="en-US"/>
        </w:rPr>
        <w:t xml:space="preserve"> дела – 3 дела са по оспорване на нормативни актове на общински съвети и 22 дела по Закона за отговорност на държавата и общините за вреди. Взето е участие и по други 9 дела, които са образувани по внесени протести по Закона за устройство на територията и Закона за противодействие на корупцията и отнемане на незаконно придобитото имущество и по искане по Дял пети на </w:t>
      </w:r>
      <w:proofErr w:type="spellStart"/>
      <w:r>
        <w:rPr>
          <w:rFonts w:ascii="Times New Roman" w:eastAsiaTheme="minorHAnsi" w:hAnsi="Times New Roman" w:cs="Times New Roman"/>
          <w:sz w:val="28"/>
          <w:szCs w:val="28"/>
          <w:lang w:eastAsia="en-US"/>
        </w:rPr>
        <w:t>Административнопроцесуалния</w:t>
      </w:r>
      <w:proofErr w:type="spellEnd"/>
      <w:r>
        <w:rPr>
          <w:rFonts w:ascii="Times New Roman" w:eastAsiaTheme="minorHAnsi" w:hAnsi="Times New Roman" w:cs="Times New Roman"/>
          <w:sz w:val="28"/>
          <w:szCs w:val="28"/>
          <w:lang w:eastAsia="en-US"/>
        </w:rPr>
        <w:t xml:space="preserve"> кодекс /АПК/.</w:t>
      </w:r>
    </w:p>
    <w:p w:rsidR="001B5EAB" w:rsidRDefault="001B5EAB" w:rsidP="001B5EAB">
      <w:pPr>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t>Против незаконосъобразни административни актове в съда са разгледани общо 15 броя протеста, като от тях 5 броя са уважени, а 10 са неуважени. За неуважените протести са подадени девет касационни протеста. От подадените касационни протести седем са  разгледани, като са неуважени.</w:t>
      </w:r>
    </w:p>
    <w:p w:rsidR="001B5EAB" w:rsidRDefault="001B5EAB" w:rsidP="001B5EAB">
      <w:pPr>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През отчетния период е налице намаление на участието в съдебни заседания по административни дела с 9,5 %, или 38 бр. административни дела.</w:t>
      </w:r>
    </w:p>
    <w:p w:rsidR="001B5EAB" w:rsidRDefault="001B5EAB" w:rsidP="001B5EAB">
      <w:pPr>
        <w:spacing w:after="0" w:line="240" w:lineRule="auto"/>
        <w:ind w:firstLine="708"/>
        <w:jc w:val="both"/>
        <w:rPr>
          <w:rFonts w:ascii="Times New Roman" w:eastAsiaTheme="minorHAnsi" w:hAnsi="Times New Roman" w:cs="Times New Roman"/>
          <w:sz w:val="28"/>
          <w:szCs w:val="28"/>
          <w:lang w:eastAsia="en-US"/>
        </w:rPr>
      </w:pPr>
    </w:p>
    <w:p w:rsidR="001B5EAB" w:rsidRDefault="001B5EAB" w:rsidP="001B5EAB">
      <w:pPr>
        <w:spacing w:after="0" w:line="240" w:lineRule="auto"/>
        <w:jc w:val="both"/>
        <w:rPr>
          <w:rFonts w:ascii="Times New Roman" w:eastAsiaTheme="minorHAnsi" w:hAnsi="Times New Roman" w:cs="Times New Roman"/>
          <w:b/>
          <w:sz w:val="28"/>
          <w:szCs w:val="28"/>
          <w:lang w:eastAsia="en-US"/>
        </w:rPr>
      </w:pPr>
      <w:r>
        <w:rPr>
          <w:rFonts w:ascii="Times New Roman" w:eastAsiaTheme="minorHAnsi" w:hAnsi="Times New Roman" w:cs="Times New Roman"/>
          <w:sz w:val="28"/>
          <w:szCs w:val="28"/>
          <w:lang w:eastAsia="en-US"/>
        </w:rPr>
        <w:tab/>
      </w:r>
      <w:r>
        <w:rPr>
          <w:rFonts w:ascii="Times New Roman" w:eastAsiaTheme="minorHAnsi" w:hAnsi="Times New Roman" w:cs="Times New Roman"/>
          <w:b/>
          <w:sz w:val="28"/>
          <w:szCs w:val="28"/>
          <w:lang w:eastAsia="en-US"/>
        </w:rPr>
        <w:t>3. Дейност на Окръжна прокуратура, гр. Враца по надзора за законност, защита на обществения интерес и правата на гражданите.</w:t>
      </w:r>
    </w:p>
    <w:p w:rsidR="001B5EAB" w:rsidRDefault="001B5EAB" w:rsidP="001B5EAB">
      <w:pPr>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През анализирания период надзора беше осъществяван според изискванията на чл.127 Конституцията на Република България и разпоредбите на и чл.145, ал.1 и ал.6 от Закона за съдебната власт.</w:t>
      </w:r>
      <w:r>
        <w:rPr>
          <w:rFonts w:ascii="Times New Roman" w:eastAsiaTheme="minorHAnsi" w:hAnsi="Times New Roman" w:cs="Times New Roman"/>
          <w:sz w:val="28"/>
          <w:szCs w:val="28"/>
          <w:lang w:eastAsia="en-US"/>
        </w:rPr>
        <w:tab/>
      </w:r>
    </w:p>
    <w:p w:rsidR="001B5EAB" w:rsidRDefault="001B5EAB" w:rsidP="001B5EAB">
      <w:pPr>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t>Насочеността на проверките се определяше от Плана  за дейността по надзора на Върховна административна прокуратура – гр.София, Апелативна прокуратура – гр.София, Окръжна прокуратура – гр.Враца и районните прокуратури в региона.</w:t>
      </w:r>
    </w:p>
    <w:p w:rsidR="001B5EAB" w:rsidRDefault="001B5EAB" w:rsidP="001B5EAB">
      <w:pPr>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t xml:space="preserve">За работата по надзора за законност в плана на Окръжна прокуратура  гр. Враца и в районните прокуратури беше предвидено организирането на </w:t>
      </w:r>
      <w:r>
        <w:rPr>
          <w:rFonts w:ascii="Times New Roman" w:eastAsiaTheme="minorHAnsi" w:hAnsi="Times New Roman" w:cs="Times New Roman"/>
          <w:sz w:val="28"/>
          <w:szCs w:val="28"/>
          <w:lang w:eastAsia="en-US"/>
        </w:rPr>
        <w:lastRenderedPageBreak/>
        <w:t>текущия, извънсъдебен надзор за законност на административните актове чрез изискване на административните актове издавани от Областен управител, а Районните прокуратури на решенията на Общинските съвети.</w:t>
      </w:r>
    </w:p>
    <w:p w:rsidR="001B5EAB" w:rsidRDefault="001B5EAB" w:rsidP="001B5EAB">
      <w:pPr>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Освен редовно извършваните проверки в областта на управление и разпореждане с държавна и общинска собственост, бяха извършени планирани проверки по Закона за административните нарушения и наказания, Закона за движение по пътищата и Закона за устройство на територията /ЗУТ/.</w:t>
      </w:r>
    </w:p>
    <w:p w:rsidR="001B5EAB" w:rsidRDefault="001B5EAB" w:rsidP="001B5EAB">
      <w:pPr>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Освен тях бяха извършени и проверки по инициатива на прокуратурата и по сигнали за законосъобразност на нормативни актове на общинските съвети, по установяване и премахване на извършено незаконно строителство по ЗУТ, по спазване изискванията на Закона за местните данъци и такси, по Закона за обществените библиотеки, по Закона за лечебните заведения и др. Част от проверките бяха извършени чрез </w:t>
      </w:r>
      <w:proofErr w:type="spellStart"/>
      <w:r>
        <w:rPr>
          <w:rFonts w:ascii="Times New Roman" w:eastAsiaTheme="minorHAnsi" w:hAnsi="Times New Roman" w:cs="Times New Roman"/>
          <w:sz w:val="28"/>
          <w:szCs w:val="28"/>
          <w:lang w:eastAsia="en-US"/>
        </w:rPr>
        <w:t>самосезиране</w:t>
      </w:r>
      <w:proofErr w:type="spellEnd"/>
      <w:r>
        <w:rPr>
          <w:rFonts w:ascii="Times New Roman" w:eastAsiaTheme="minorHAnsi" w:hAnsi="Times New Roman" w:cs="Times New Roman"/>
          <w:sz w:val="28"/>
          <w:szCs w:val="28"/>
          <w:lang w:eastAsia="en-US"/>
        </w:rPr>
        <w:t xml:space="preserve"> по публикации в медиите.</w:t>
      </w:r>
    </w:p>
    <w:p w:rsidR="001B5EAB" w:rsidRDefault="001B5EAB" w:rsidP="001B5EAB">
      <w:pPr>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t>Обема на дейността основно се определя от конкретното приложение на способите на чл.145, ал.1, т.1 ЗСВ при изискване от административния орган на подлежащи на оспорване административни актове и с оглед характеристиките на региона.  Конкретния обем на дейността намира израз в извършените 435 броя проверки, при които са проверени общо 2925 административни акта.</w:t>
      </w:r>
      <w:r>
        <w:rPr>
          <w:rFonts w:ascii="Times New Roman" w:eastAsiaTheme="minorHAnsi" w:hAnsi="Times New Roman" w:cs="Times New Roman"/>
          <w:sz w:val="28"/>
          <w:szCs w:val="28"/>
          <w:lang w:eastAsia="en-US"/>
        </w:rPr>
        <w:tab/>
      </w:r>
    </w:p>
    <w:p w:rsidR="001B5EAB" w:rsidRDefault="001B5EAB" w:rsidP="001B5EAB">
      <w:pPr>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t>При взаимоотношенията с контролните органи са използвани всички предвидени способи за извършване на проверки по чл.145, ал.1, т.1-3 ЗСВ за законосъобразността на актовете и действията им.</w:t>
      </w:r>
    </w:p>
    <w:p w:rsidR="001B5EAB" w:rsidRDefault="001B5EAB" w:rsidP="001B5EAB">
      <w:pPr>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t>Може да се обобщи, че при осъществяване на дейността в региона се спазваха изискванията на Методиката за взаимодействие с контролните органи за противодействие на закононарушенията и престъпленията в защита на обществения интерес и правата на гражданите /отм./</w:t>
      </w:r>
      <w:r w:rsidR="00DC3062">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относно дейността на Прокуратурата по отмяна на незаконосъобразни административните актове. </w:t>
      </w:r>
    </w:p>
    <w:p w:rsidR="001B5EAB" w:rsidRDefault="001B5EAB" w:rsidP="001B5EAB">
      <w:pPr>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Изготвени са 10 броя предложения /при 22 бр. за 2021 г./, от тях 6 бр. са уважени, 4 бр. не са разгледани и няма неуважени.</w:t>
      </w:r>
    </w:p>
    <w:p w:rsidR="001B5EAB" w:rsidRDefault="001B5EAB" w:rsidP="001B5EAB">
      <w:pPr>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Подадени са 3</w:t>
      </w:r>
      <w:r w:rsidR="00DC3062">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бр.</w:t>
      </w:r>
      <w:r>
        <w:t xml:space="preserve"> </w:t>
      </w:r>
      <w:r>
        <w:rPr>
          <w:rFonts w:ascii="Times New Roman" w:eastAsiaTheme="minorHAnsi" w:hAnsi="Times New Roman" w:cs="Times New Roman"/>
          <w:sz w:val="28"/>
          <w:szCs w:val="28"/>
          <w:lang w:eastAsia="en-US"/>
        </w:rPr>
        <w:t>протести против незаконосъобразни административни актове /при 19 бр. за 2021 г./.</w:t>
      </w:r>
    </w:p>
    <w:p w:rsidR="001B5EAB" w:rsidRDefault="001B5EAB" w:rsidP="001B5EAB">
      <w:pPr>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Значителното намаление на подадените протести през 2022 г. се дължи на многото подадени протести през 2021 г. по тематични проверки.</w:t>
      </w:r>
    </w:p>
    <w:p w:rsidR="001B5EAB" w:rsidRDefault="001B5EAB" w:rsidP="001B5EAB">
      <w:pPr>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И през предстоящия период е необходимо е насочване на усилията за проверка законосъобразността на подзаконовите актове на общинските съвети от Районна прокуратура – гр.Враца и Окръжна прокуратура – гр.Враца, както и актовете за разпореждане с общинско и държавно имущество.</w:t>
      </w:r>
    </w:p>
    <w:p w:rsidR="001B5EAB" w:rsidRDefault="001B5EAB" w:rsidP="001B5EAB"/>
    <w:p w:rsidR="00821C0D" w:rsidRPr="009236DA" w:rsidRDefault="00821C0D" w:rsidP="009236DA">
      <w:pPr>
        <w:spacing w:after="0" w:line="240" w:lineRule="auto"/>
        <w:ind w:firstLine="708"/>
        <w:jc w:val="both"/>
        <w:rPr>
          <w:rFonts w:ascii="Times New Roman" w:eastAsiaTheme="minorHAnsi" w:hAnsi="Times New Roman" w:cs="Times New Roman"/>
          <w:sz w:val="28"/>
          <w:szCs w:val="28"/>
          <w:lang w:eastAsia="en-US"/>
        </w:rPr>
      </w:pPr>
    </w:p>
    <w:p w:rsidR="009B69C1" w:rsidRPr="0044511F" w:rsidRDefault="009B69C1" w:rsidP="00C40863">
      <w:pPr>
        <w:pStyle w:val="2"/>
        <w:spacing w:before="0"/>
        <w:jc w:val="center"/>
        <w:rPr>
          <w:rFonts w:eastAsia="Times New Roman"/>
          <w:lang w:eastAsia="en-US"/>
        </w:rPr>
      </w:pPr>
      <w:r w:rsidRPr="0044511F">
        <w:rPr>
          <w:rFonts w:eastAsia="Times New Roman"/>
          <w:lang w:val="ru-RU" w:eastAsia="en-US"/>
        </w:rPr>
        <w:lastRenderedPageBreak/>
        <w:t xml:space="preserve">РАЗДЕЛ </w:t>
      </w:r>
      <w:r w:rsidRPr="0044511F">
        <w:rPr>
          <w:rFonts w:eastAsia="Times New Roman"/>
          <w:lang w:val="en-US" w:eastAsia="en-US"/>
        </w:rPr>
        <w:t>V</w:t>
      </w:r>
    </w:p>
    <w:p w:rsidR="009B69C1" w:rsidRPr="0044511F" w:rsidRDefault="009B69C1" w:rsidP="00C40863">
      <w:pPr>
        <w:pStyle w:val="2"/>
        <w:spacing w:before="0"/>
        <w:jc w:val="center"/>
        <w:rPr>
          <w:rFonts w:eastAsia="Times New Roman"/>
          <w:caps/>
          <w:lang w:eastAsia="en-US"/>
        </w:rPr>
      </w:pPr>
      <w:r w:rsidRPr="0044511F">
        <w:rPr>
          <w:rFonts w:eastAsia="Times New Roman"/>
          <w:caps/>
          <w:lang w:val="ru-RU" w:eastAsia="en-US"/>
        </w:rPr>
        <w:t>Приоритети в дейността на прокуратурата и НА разследващите органи</w:t>
      </w:r>
    </w:p>
    <w:p w:rsidR="009B69C1" w:rsidRPr="0044511F" w:rsidRDefault="009B69C1" w:rsidP="0044511F">
      <w:pPr>
        <w:widowControl w:val="0"/>
        <w:tabs>
          <w:tab w:val="left" w:pos="900"/>
        </w:tabs>
        <w:autoSpaceDE w:val="0"/>
        <w:autoSpaceDN w:val="0"/>
        <w:adjustRightInd w:val="0"/>
        <w:spacing w:after="0" w:line="240" w:lineRule="auto"/>
        <w:jc w:val="center"/>
        <w:outlineLvl w:val="0"/>
        <w:rPr>
          <w:rFonts w:ascii="Times New Roman" w:eastAsia="Times New Roman" w:hAnsi="Times New Roman" w:cs="Times New Roman"/>
          <w:sz w:val="28"/>
          <w:szCs w:val="28"/>
          <w:lang w:eastAsia="en-US"/>
        </w:rPr>
      </w:pPr>
    </w:p>
    <w:p w:rsidR="00FC2A78" w:rsidRPr="009F4BE1" w:rsidRDefault="00FC2A78" w:rsidP="00FC2A78">
      <w:pPr>
        <w:widowControl w:val="0"/>
        <w:shd w:val="clear" w:color="auto" w:fill="FFFFFF"/>
        <w:autoSpaceDE w:val="0"/>
        <w:autoSpaceDN w:val="0"/>
        <w:adjustRightInd w:val="0"/>
        <w:spacing w:after="0" w:line="240" w:lineRule="auto"/>
        <w:ind w:right="14" w:firstLine="708"/>
        <w:jc w:val="both"/>
        <w:rPr>
          <w:rFonts w:ascii="Times New Roman" w:eastAsia="Times New Roman" w:hAnsi="Times New Roman" w:cs="Times New Roman"/>
          <w:b/>
          <w:sz w:val="28"/>
          <w:szCs w:val="28"/>
          <w:lang w:eastAsia="en-US"/>
        </w:rPr>
      </w:pPr>
      <w:r w:rsidRPr="009F4BE1">
        <w:rPr>
          <w:rFonts w:ascii="Times New Roman" w:eastAsia="Times New Roman" w:hAnsi="Times New Roman" w:cs="Times New Roman"/>
          <w:b/>
          <w:sz w:val="28"/>
          <w:szCs w:val="28"/>
          <w:lang w:eastAsia="en-US"/>
        </w:rPr>
        <w:t>Изпълнение на определените приоритети за 20</w:t>
      </w:r>
      <w:r>
        <w:rPr>
          <w:rFonts w:ascii="Times New Roman" w:eastAsia="Times New Roman" w:hAnsi="Times New Roman" w:cs="Times New Roman"/>
          <w:b/>
          <w:sz w:val="28"/>
          <w:szCs w:val="28"/>
          <w:lang w:eastAsia="en-US"/>
        </w:rPr>
        <w:t>2</w:t>
      </w:r>
      <w:r w:rsidR="001506E8">
        <w:rPr>
          <w:rFonts w:ascii="Times New Roman" w:eastAsia="Times New Roman" w:hAnsi="Times New Roman" w:cs="Times New Roman"/>
          <w:b/>
          <w:sz w:val="28"/>
          <w:szCs w:val="28"/>
          <w:lang w:eastAsia="en-US"/>
        </w:rPr>
        <w:t>2</w:t>
      </w:r>
      <w:r w:rsidRPr="009F4BE1">
        <w:rPr>
          <w:rFonts w:ascii="Times New Roman" w:eastAsia="Times New Roman" w:hAnsi="Times New Roman" w:cs="Times New Roman"/>
          <w:b/>
          <w:sz w:val="28"/>
          <w:szCs w:val="28"/>
          <w:lang w:eastAsia="en-US"/>
        </w:rPr>
        <w:t xml:space="preserve"> г.</w:t>
      </w:r>
    </w:p>
    <w:p w:rsidR="00FC2A78" w:rsidRPr="009F4BE1" w:rsidRDefault="00FC2A78" w:rsidP="00FC2A78">
      <w:pPr>
        <w:widowControl w:val="0"/>
        <w:shd w:val="clear" w:color="auto" w:fill="FFFFFF"/>
        <w:autoSpaceDE w:val="0"/>
        <w:autoSpaceDN w:val="0"/>
        <w:adjustRightInd w:val="0"/>
        <w:spacing w:after="0" w:line="240" w:lineRule="auto"/>
        <w:ind w:right="14" w:firstLine="708"/>
        <w:jc w:val="both"/>
        <w:rPr>
          <w:rFonts w:ascii="Times New Roman" w:eastAsia="Times New Roman" w:hAnsi="Times New Roman" w:cs="Times New Roman"/>
          <w:sz w:val="28"/>
          <w:szCs w:val="28"/>
          <w:lang w:eastAsia="en-US"/>
        </w:rPr>
      </w:pPr>
      <w:r w:rsidRPr="009F4BE1">
        <w:rPr>
          <w:rFonts w:ascii="Times New Roman" w:eastAsia="Times New Roman" w:hAnsi="Times New Roman" w:cs="Times New Roman"/>
          <w:sz w:val="28"/>
          <w:szCs w:val="28"/>
          <w:lang w:eastAsia="en-US"/>
        </w:rPr>
        <w:t>Основни приоритети в дейността на про</w:t>
      </w:r>
      <w:r>
        <w:rPr>
          <w:rFonts w:ascii="Times New Roman" w:eastAsia="Times New Roman" w:hAnsi="Times New Roman" w:cs="Times New Roman"/>
          <w:sz w:val="28"/>
          <w:szCs w:val="28"/>
          <w:lang w:eastAsia="en-US"/>
        </w:rPr>
        <w:t>куратурата   през отчетната 202</w:t>
      </w:r>
      <w:r w:rsidR="0022637E">
        <w:rPr>
          <w:rFonts w:ascii="Times New Roman" w:eastAsia="Times New Roman" w:hAnsi="Times New Roman" w:cs="Times New Roman"/>
          <w:sz w:val="28"/>
          <w:szCs w:val="28"/>
          <w:lang w:eastAsia="en-US"/>
        </w:rPr>
        <w:t>2</w:t>
      </w:r>
      <w:r w:rsidRPr="009F4BE1">
        <w:rPr>
          <w:rFonts w:ascii="Times New Roman" w:eastAsia="Times New Roman" w:hAnsi="Times New Roman" w:cs="Times New Roman"/>
          <w:sz w:val="28"/>
          <w:szCs w:val="28"/>
          <w:lang w:eastAsia="en-US"/>
        </w:rPr>
        <w:t xml:space="preserve"> г., както и</w:t>
      </w:r>
      <w:r w:rsidR="005C0FCE">
        <w:rPr>
          <w:rFonts w:ascii="Times New Roman" w:eastAsia="Times New Roman" w:hAnsi="Times New Roman" w:cs="Times New Roman"/>
          <w:sz w:val="28"/>
          <w:szCs w:val="28"/>
          <w:lang w:eastAsia="en-US"/>
        </w:rPr>
        <w:t xml:space="preserve"> през последните няколко години</w:t>
      </w:r>
      <w:r w:rsidRPr="009F4BE1">
        <w:rPr>
          <w:rFonts w:ascii="Times New Roman" w:eastAsia="Times New Roman" w:hAnsi="Times New Roman" w:cs="Times New Roman"/>
          <w:sz w:val="28"/>
          <w:szCs w:val="28"/>
          <w:lang w:eastAsia="en-US"/>
        </w:rPr>
        <w:t xml:space="preserve"> бяха противодействие на битовата престъпност, </w:t>
      </w:r>
      <w:r w:rsidR="00520A30">
        <w:rPr>
          <w:rFonts w:ascii="Times New Roman" w:eastAsia="Times New Roman" w:hAnsi="Times New Roman" w:cs="Times New Roman"/>
          <w:sz w:val="28"/>
          <w:szCs w:val="28"/>
          <w:lang w:eastAsia="en-US"/>
        </w:rPr>
        <w:t xml:space="preserve">престъпленията, свързани с държане и разпространение на наркотични вещества, </w:t>
      </w:r>
      <w:r w:rsidRPr="009F4BE1">
        <w:rPr>
          <w:rFonts w:ascii="Times New Roman" w:eastAsia="Times New Roman" w:hAnsi="Times New Roman" w:cs="Times New Roman"/>
          <w:sz w:val="28"/>
          <w:szCs w:val="28"/>
          <w:lang w:eastAsia="en-US"/>
        </w:rPr>
        <w:t>както и разследване</w:t>
      </w:r>
      <w:r w:rsidR="00DC3062">
        <w:rPr>
          <w:rFonts w:ascii="Times New Roman" w:eastAsia="Times New Roman" w:hAnsi="Times New Roman" w:cs="Times New Roman"/>
          <w:sz w:val="28"/>
          <w:szCs w:val="28"/>
          <w:lang w:eastAsia="en-US"/>
        </w:rPr>
        <w:t>то на икономически престъпления</w:t>
      </w:r>
      <w:r>
        <w:rPr>
          <w:rFonts w:ascii="Times New Roman" w:eastAsia="Times New Roman" w:hAnsi="Times New Roman" w:cs="Times New Roman"/>
          <w:sz w:val="28"/>
          <w:szCs w:val="28"/>
          <w:lang w:eastAsia="en-US"/>
        </w:rPr>
        <w:t>.</w:t>
      </w:r>
    </w:p>
    <w:p w:rsidR="00FC2A78" w:rsidRPr="009F4BE1" w:rsidRDefault="00FC2A78" w:rsidP="00FC2A78">
      <w:pPr>
        <w:widowControl w:val="0"/>
        <w:shd w:val="clear" w:color="auto" w:fill="FFFFFF"/>
        <w:autoSpaceDE w:val="0"/>
        <w:autoSpaceDN w:val="0"/>
        <w:adjustRightInd w:val="0"/>
        <w:spacing w:after="0" w:line="240" w:lineRule="auto"/>
        <w:ind w:right="14" w:firstLine="708"/>
        <w:jc w:val="both"/>
        <w:rPr>
          <w:rFonts w:ascii="Times New Roman" w:eastAsia="Times New Roman" w:hAnsi="Times New Roman" w:cs="Times New Roman"/>
          <w:sz w:val="28"/>
          <w:szCs w:val="28"/>
          <w:lang w:eastAsia="en-US"/>
        </w:rPr>
      </w:pPr>
      <w:r w:rsidRPr="009F4BE1">
        <w:rPr>
          <w:rFonts w:ascii="Times New Roman" w:eastAsia="Times New Roman" w:hAnsi="Times New Roman" w:cs="Times New Roman"/>
          <w:sz w:val="28"/>
          <w:szCs w:val="28"/>
          <w:lang w:eastAsia="en-US"/>
        </w:rPr>
        <w:t xml:space="preserve">Видно от цитираните по-горе </w:t>
      </w:r>
      <w:r>
        <w:rPr>
          <w:rFonts w:ascii="Times New Roman" w:eastAsia="Times New Roman" w:hAnsi="Times New Roman" w:cs="Times New Roman"/>
          <w:sz w:val="28"/>
          <w:szCs w:val="28"/>
          <w:lang w:eastAsia="en-US"/>
        </w:rPr>
        <w:t>данни поставените задачи за 202</w:t>
      </w:r>
      <w:r w:rsidR="0022637E">
        <w:rPr>
          <w:rFonts w:ascii="Times New Roman" w:eastAsia="Times New Roman" w:hAnsi="Times New Roman" w:cs="Times New Roman"/>
          <w:sz w:val="28"/>
          <w:szCs w:val="28"/>
          <w:lang w:eastAsia="en-US"/>
        </w:rPr>
        <w:t xml:space="preserve">2 </w:t>
      </w:r>
      <w:r w:rsidRPr="009F4BE1">
        <w:rPr>
          <w:rFonts w:ascii="Times New Roman" w:eastAsia="Times New Roman" w:hAnsi="Times New Roman" w:cs="Times New Roman"/>
          <w:sz w:val="28"/>
          <w:szCs w:val="28"/>
          <w:lang w:eastAsia="en-US"/>
        </w:rPr>
        <w:t>година в тази насока с</w:t>
      </w:r>
      <w:r w:rsidR="00520A30">
        <w:rPr>
          <w:rFonts w:ascii="Times New Roman" w:eastAsia="Times New Roman" w:hAnsi="Times New Roman" w:cs="Times New Roman"/>
          <w:sz w:val="28"/>
          <w:szCs w:val="28"/>
          <w:lang w:eastAsia="en-US"/>
        </w:rPr>
        <w:t>е</w:t>
      </w:r>
      <w:r w:rsidRPr="009F4BE1">
        <w:rPr>
          <w:rFonts w:ascii="Times New Roman" w:eastAsia="Times New Roman" w:hAnsi="Times New Roman" w:cs="Times New Roman"/>
          <w:sz w:val="28"/>
          <w:szCs w:val="28"/>
          <w:lang w:eastAsia="en-US"/>
        </w:rPr>
        <w:t xml:space="preserve"> изпълн</w:t>
      </w:r>
      <w:r w:rsidR="00520A30">
        <w:rPr>
          <w:rFonts w:ascii="Times New Roman" w:eastAsia="Times New Roman" w:hAnsi="Times New Roman" w:cs="Times New Roman"/>
          <w:sz w:val="28"/>
          <w:szCs w:val="28"/>
          <w:lang w:eastAsia="en-US"/>
        </w:rPr>
        <w:t>яват</w:t>
      </w:r>
      <w:r w:rsidRPr="009F4BE1">
        <w:rPr>
          <w:rFonts w:ascii="Times New Roman" w:eastAsia="Times New Roman" w:hAnsi="Times New Roman" w:cs="Times New Roman"/>
          <w:sz w:val="28"/>
          <w:szCs w:val="28"/>
          <w:lang w:eastAsia="en-US"/>
        </w:rPr>
        <w:t xml:space="preserve">. Запазен </w:t>
      </w:r>
      <w:r w:rsidR="00520A30">
        <w:rPr>
          <w:rFonts w:ascii="Times New Roman" w:eastAsia="Times New Roman" w:hAnsi="Times New Roman" w:cs="Times New Roman"/>
          <w:sz w:val="28"/>
          <w:szCs w:val="28"/>
          <w:lang w:eastAsia="en-US"/>
        </w:rPr>
        <w:t>е</w:t>
      </w:r>
      <w:r w:rsidRPr="009F4BE1">
        <w:rPr>
          <w:rFonts w:ascii="Times New Roman" w:eastAsia="Times New Roman" w:hAnsi="Times New Roman" w:cs="Times New Roman"/>
          <w:sz w:val="28"/>
          <w:szCs w:val="28"/>
          <w:lang w:eastAsia="en-US"/>
        </w:rPr>
        <w:t xml:space="preserve"> положителни</w:t>
      </w:r>
      <w:r w:rsidR="00520A30">
        <w:rPr>
          <w:rFonts w:ascii="Times New Roman" w:eastAsia="Times New Roman" w:hAnsi="Times New Roman" w:cs="Times New Roman"/>
          <w:sz w:val="28"/>
          <w:szCs w:val="28"/>
          <w:lang w:eastAsia="en-US"/>
        </w:rPr>
        <w:t>я</w:t>
      </w:r>
      <w:r w:rsidRPr="009F4BE1">
        <w:rPr>
          <w:rFonts w:ascii="Times New Roman" w:eastAsia="Times New Roman" w:hAnsi="Times New Roman" w:cs="Times New Roman"/>
          <w:sz w:val="28"/>
          <w:szCs w:val="28"/>
          <w:lang w:eastAsia="en-US"/>
        </w:rPr>
        <w:t xml:space="preserve"> те</w:t>
      </w:r>
      <w:r w:rsidR="00520A30">
        <w:rPr>
          <w:rFonts w:ascii="Times New Roman" w:eastAsia="Times New Roman" w:hAnsi="Times New Roman" w:cs="Times New Roman"/>
          <w:sz w:val="28"/>
          <w:szCs w:val="28"/>
          <w:lang w:eastAsia="en-US"/>
        </w:rPr>
        <w:t>мп</w:t>
      </w:r>
      <w:r w:rsidRPr="009F4BE1">
        <w:rPr>
          <w:rFonts w:ascii="Times New Roman" w:eastAsia="Times New Roman" w:hAnsi="Times New Roman" w:cs="Times New Roman"/>
          <w:sz w:val="28"/>
          <w:szCs w:val="28"/>
          <w:lang w:eastAsia="en-US"/>
        </w:rPr>
        <w:t xml:space="preserve"> от предходните години, което е и доказателство за </w:t>
      </w:r>
      <w:r w:rsidR="00520A30">
        <w:rPr>
          <w:rFonts w:ascii="Times New Roman" w:eastAsia="Times New Roman" w:hAnsi="Times New Roman" w:cs="Times New Roman"/>
          <w:sz w:val="28"/>
          <w:szCs w:val="28"/>
          <w:lang w:eastAsia="en-US"/>
        </w:rPr>
        <w:t xml:space="preserve">добрата </w:t>
      </w:r>
      <w:r w:rsidRPr="009F4BE1">
        <w:rPr>
          <w:rFonts w:ascii="Times New Roman" w:eastAsia="Times New Roman" w:hAnsi="Times New Roman" w:cs="Times New Roman"/>
          <w:sz w:val="28"/>
          <w:szCs w:val="28"/>
          <w:lang w:eastAsia="en-US"/>
        </w:rPr>
        <w:t>ефективност на прокуратурата и разследващите органи.</w:t>
      </w:r>
    </w:p>
    <w:p w:rsidR="00FC2A78" w:rsidRDefault="00FC2A78" w:rsidP="00FC2A78">
      <w:pPr>
        <w:widowControl w:val="0"/>
        <w:shd w:val="clear" w:color="auto" w:fill="FFFFFF"/>
        <w:autoSpaceDE w:val="0"/>
        <w:autoSpaceDN w:val="0"/>
        <w:adjustRightInd w:val="0"/>
        <w:spacing w:after="0" w:line="240" w:lineRule="auto"/>
        <w:ind w:right="14" w:firstLine="708"/>
        <w:jc w:val="both"/>
        <w:rPr>
          <w:rFonts w:ascii="Times New Roman" w:eastAsia="Times New Roman" w:hAnsi="Times New Roman" w:cs="Times New Roman"/>
          <w:sz w:val="28"/>
          <w:szCs w:val="28"/>
          <w:lang w:eastAsia="en-US"/>
        </w:rPr>
      </w:pPr>
      <w:r w:rsidRPr="009F4BE1">
        <w:rPr>
          <w:rFonts w:ascii="Times New Roman" w:eastAsia="Times New Roman" w:hAnsi="Times New Roman" w:cs="Times New Roman"/>
          <w:sz w:val="28"/>
          <w:szCs w:val="28"/>
          <w:lang w:eastAsia="en-US"/>
        </w:rPr>
        <w:t xml:space="preserve">Материално-техническото и информационното осигуряване на магистратите е на сравнително добро ниво.   </w:t>
      </w:r>
    </w:p>
    <w:p w:rsidR="00520A30" w:rsidRPr="009F4BE1" w:rsidRDefault="00520A30" w:rsidP="00FC2A78">
      <w:pPr>
        <w:widowControl w:val="0"/>
        <w:shd w:val="clear" w:color="auto" w:fill="FFFFFF"/>
        <w:autoSpaceDE w:val="0"/>
        <w:autoSpaceDN w:val="0"/>
        <w:adjustRightInd w:val="0"/>
        <w:spacing w:after="0" w:line="240" w:lineRule="auto"/>
        <w:ind w:right="14" w:firstLine="708"/>
        <w:jc w:val="both"/>
        <w:rPr>
          <w:rFonts w:ascii="Times New Roman" w:eastAsia="Times New Roman" w:hAnsi="Times New Roman" w:cs="Times New Roman"/>
          <w:sz w:val="28"/>
          <w:szCs w:val="28"/>
          <w:lang w:eastAsia="en-US"/>
        </w:rPr>
      </w:pPr>
    </w:p>
    <w:p w:rsidR="00FC2A78" w:rsidRPr="009F4BE1" w:rsidRDefault="00FC2A78" w:rsidP="00FC2A78">
      <w:pPr>
        <w:widowControl w:val="0"/>
        <w:shd w:val="clear" w:color="auto" w:fill="FFFFFF"/>
        <w:autoSpaceDE w:val="0"/>
        <w:autoSpaceDN w:val="0"/>
        <w:adjustRightInd w:val="0"/>
        <w:spacing w:after="0" w:line="240" w:lineRule="auto"/>
        <w:ind w:right="14" w:firstLine="708"/>
        <w:jc w:val="both"/>
        <w:rPr>
          <w:rFonts w:ascii="Times New Roman" w:eastAsia="Times New Roman" w:hAnsi="Times New Roman" w:cs="Times New Roman"/>
          <w:b/>
          <w:sz w:val="28"/>
          <w:szCs w:val="28"/>
          <w:lang w:eastAsia="en-US"/>
        </w:rPr>
      </w:pPr>
      <w:r w:rsidRPr="009F4BE1">
        <w:rPr>
          <w:rFonts w:ascii="Times New Roman" w:eastAsia="Times New Roman" w:hAnsi="Times New Roman" w:cs="Times New Roman"/>
          <w:b/>
          <w:sz w:val="28"/>
          <w:szCs w:val="28"/>
          <w:lang w:eastAsia="en-US"/>
        </w:rPr>
        <w:t>Основни приоритети на прокуратурата за 202</w:t>
      </w:r>
      <w:r w:rsidR="001506E8">
        <w:rPr>
          <w:rFonts w:ascii="Times New Roman" w:eastAsia="Times New Roman" w:hAnsi="Times New Roman" w:cs="Times New Roman"/>
          <w:b/>
          <w:sz w:val="28"/>
          <w:szCs w:val="28"/>
          <w:lang w:eastAsia="en-US"/>
        </w:rPr>
        <w:t>3</w:t>
      </w:r>
      <w:r w:rsidRPr="009F4BE1">
        <w:rPr>
          <w:rFonts w:ascii="Times New Roman" w:eastAsia="Times New Roman" w:hAnsi="Times New Roman" w:cs="Times New Roman"/>
          <w:b/>
          <w:sz w:val="28"/>
          <w:szCs w:val="28"/>
          <w:lang w:eastAsia="en-US"/>
        </w:rPr>
        <w:t xml:space="preserve"> г.</w:t>
      </w:r>
    </w:p>
    <w:p w:rsidR="00FC2A78" w:rsidRDefault="00FC2A78" w:rsidP="00FC2A78">
      <w:pPr>
        <w:widowControl w:val="0"/>
        <w:shd w:val="clear" w:color="auto" w:fill="FFFFFF"/>
        <w:autoSpaceDE w:val="0"/>
        <w:autoSpaceDN w:val="0"/>
        <w:adjustRightInd w:val="0"/>
        <w:spacing w:after="0" w:line="240" w:lineRule="auto"/>
        <w:ind w:right="14" w:firstLine="708"/>
        <w:jc w:val="both"/>
        <w:rPr>
          <w:rFonts w:ascii="Times New Roman" w:eastAsia="Times New Roman" w:hAnsi="Times New Roman" w:cs="Times New Roman"/>
          <w:sz w:val="28"/>
          <w:szCs w:val="28"/>
          <w:lang w:eastAsia="en-US"/>
        </w:rPr>
      </w:pPr>
      <w:r w:rsidRPr="009F4BE1">
        <w:rPr>
          <w:rFonts w:ascii="Times New Roman" w:eastAsia="Times New Roman" w:hAnsi="Times New Roman" w:cs="Times New Roman"/>
          <w:sz w:val="28"/>
          <w:szCs w:val="28"/>
          <w:lang w:eastAsia="en-US"/>
        </w:rPr>
        <w:t>Основните приоритети в дейност</w:t>
      </w:r>
      <w:r w:rsidR="00DC3062">
        <w:rPr>
          <w:rFonts w:ascii="Times New Roman" w:eastAsia="Times New Roman" w:hAnsi="Times New Roman" w:cs="Times New Roman"/>
          <w:sz w:val="28"/>
          <w:szCs w:val="28"/>
          <w:lang w:eastAsia="en-US"/>
        </w:rPr>
        <w:t>та на Окръжна прокуратура – гр.</w:t>
      </w:r>
      <w:r w:rsidRPr="009F4BE1">
        <w:rPr>
          <w:rFonts w:ascii="Times New Roman" w:eastAsia="Times New Roman" w:hAnsi="Times New Roman" w:cs="Times New Roman"/>
          <w:sz w:val="28"/>
          <w:szCs w:val="28"/>
          <w:lang w:eastAsia="en-US"/>
        </w:rPr>
        <w:t xml:space="preserve">Враца </w:t>
      </w:r>
      <w:r>
        <w:rPr>
          <w:rFonts w:ascii="Times New Roman" w:eastAsia="Times New Roman" w:hAnsi="Times New Roman" w:cs="Times New Roman"/>
          <w:sz w:val="28"/>
          <w:szCs w:val="28"/>
          <w:lang w:eastAsia="en-US"/>
        </w:rPr>
        <w:t>са</w:t>
      </w:r>
      <w:r w:rsidRPr="009F4BE1">
        <w:rPr>
          <w:rFonts w:ascii="Times New Roman" w:eastAsia="Times New Roman" w:hAnsi="Times New Roman" w:cs="Times New Roman"/>
          <w:sz w:val="28"/>
          <w:szCs w:val="28"/>
          <w:lang w:eastAsia="en-US"/>
        </w:rPr>
        <w:t>:</w:t>
      </w:r>
    </w:p>
    <w:p w:rsidR="00FC2A78" w:rsidRDefault="005C0FCE" w:rsidP="00FC2A78">
      <w:pPr>
        <w:widowControl w:val="0"/>
        <w:numPr>
          <w:ilvl w:val="0"/>
          <w:numId w:val="16"/>
        </w:numPr>
        <w:shd w:val="clear" w:color="auto" w:fill="FFFFFF"/>
        <w:autoSpaceDE w:val="0"/>
        <w:autoSpaceDN w:val="0"/>
        <w:adjustRightInd w:val="0"/>
        <w:spacing w:after="0" w:line="240" w:lineRule="auto"/>
        <w:ind w:right="14"/>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Продължаване на процеса на</w:t>
      </w:r>
      <w:r w:rsidR="00FC2A78" w:rsidRPr="009F4BE1">
        <w:rPr>
          <w:rFonts w:ascii="Times New Roman" w:eastAsia="Times New Roman" w:hAnsi="Times New Roman" w:cs="Times New Roman"/>
          <w:sz w:val="28"/>
          <w:szCs w:val="28"/>
          <w:lang w:eastAsia="en-US"/>
        </w:rPr>
        <w:t xml:space="preserve"> медийното отразяване на работата на прокурорите и прокуратурата като цяло</w:t>
      </w:r>
      <w:r w:rsidR="00520A30">
        <w:rPr>
          <w:rFonts w:ascii="Times New Roman" w:eastAsia="Times New Roman" w:hAnsi="Times New Roman" w:cs="Times New Roman"/>
          <w:sz w:val="28"/>
          <w:szCs w:val="28"/>
          <w:lang w:eastAsia="en-US"/>
        </w:rPr>
        <w:t>. Необходимо е обществото да е запознато с работата по</w:t>
      </w:r>
      <w:r w:rsidR="002335E2">
        <w:rPr>
          <w:rFonts w:ascii="Times New Roman" w:eastAsia="Times New Roman" w:hAnsi="Times New Roman" w:cs="Times New Roman"/>
          <w:sz w:val="28"/>
          <w:szCs w:val="28"/>
          <w:lang w:eastAsia="en-US"/>
        </w:rPr>
        <w:t xml:space="preserve"> конкретни значими производства</w:t>
      </w:r>
      <w:r w:rsidR="00FC2A78" w:rsidRPr="009F4BE1">
        <w:rPr>
          <w:rFonts w:ascii="Times New Roman" w:eastAsia="Times New Roman" w:hAnsi="Times New Roman" w:cs="Times New Roman"/>
          <w:sz w:val="28"/>
          <w:szCs w:val="28"/>
          <w:lang w:eastAsia="en-US"/>
        </w:rPr>
        <w:t xml:space="preserve">. </w:t>
      </w:r>
      <w:r w:rsidR="002335E2">
        <w:rPr>
          <w:rFonts w:ascii="Times New Roman" w:eastAsia="Times New Roman" w:hAnsi="Times New Roman" w:cs="Times New Roman"/>
          <w:sz w:val="28"/>
          <w:szCs w:val="28"/>
          <w:lang w:eastAsia="en-US"/>
        </w:rPr>
        <w:t xml:space="preserve">Предоставянето на информация </w:t>
      </w:r>
      <w:r>
        <w:rPr>
          <w:rFonts w:ascii="Times New Roman" w:eastAsia="Times New Roman" w:hAnsi="Times New Roman" w:cs="Times New Roman"/>
          <w:sz w:val="28"/>
          <w:szCs w:val="28"/>
          <w:lang w:eastAsia="en-US"/>
        </w:rPr>
        <w:t>дава</w:t>
      </w:r>
      <w:r w:rsidR="002335E2">
        <w:rPr>
          <w:rFonts w:ascii="Times New Roman" w:eastAsia="Times New Roman" w:hAnsi="Times New Roman" w:cs="Times New Roman"/>
          <w:sz w:val="28"/>
          <w:szCs w:val="28"/>
          <w:lang w:eastAsia="en-US"/>
        </w:rPr>
        <w:t xml:space="preserve"> по-ясна представа за осъществяваната от прокуратурата дейност. </w:t>
      </w:r>
    </w:p>
    <w:p w:rsidR="00FC2A78" w:rsidRDefault="00FC2A78" w:rsidP="00FC2A78">
      <w:pPr>
        <w:widowControl w:val="0"/>
        <w:numPr>
          <w:ilvl w:val="0"/>
          <w:numId w:val="16"/>
        </w:numPr>
        <w:shd w:val="clear" w:color="auto" w:fill="FFFFFF"/>
        <w:autoSpaceDE w:val="0"/>
        <w:autoSpaceDN w:val="0"/>
        <w:adjustRightInd w:val="0"/>
        <w:spacing w:after="0" w:line="240" w:lineRule="auto"/>
        <w:ind w:right="14"/>
        <w:jc w:val="both"/>
        <w:rPr>
          <w:rFonts w:ascii="Times New Roman" w:eastAsia="Times New Roman" w:hAnsi="Times New Roman" w:cs="Times New Roman"/>
          <w:sz w:val="28"/>
          <w:szCs w:val="28"/>
          <w:lang w:eastAsia="en-US"/>
        </w:rPr>
      </w:pPr>
      <w:r w:rsidRPr="009F4BE1">
        <w:rPr>
          <w:rFonts w:ascii="Times New Roman" w:eastAsia="Times New Roman" w:hAnsi="Times New Roman" w:cs="Times New Roman"/>
          <w:sz w:val="28"/>
          <w:szCs w:val="28"/>
          <w:lang w:eastAsia="en-US"/>
        </w:rPr>
        <w:t>Противодействие на битовата /конвенционална/ престъпност</w:t>
      </w:r>
      <w:r w:rsidR="001506E8">
        <w:rPr>
          <w:rFonts w:ascii="Times New Roman" w:eastAsia="Times New Roman" w:hAnsi="Times New Roman" w:cs="Times New Roman"/>
          <w:sz w:val="28"/>
          <w:szCs w:val="28"/>
          <w:lang w:eastAsia="en-US"/>
        </w:rPr>
        <w:t>.</w:t>
      </w:r>
    </w:p>
    <w:p w:rsidR="001506E8" w:rsidRDefault="001506E8" w:rsidP="00FC2A78">
      <w:pPr>
        <w:widowControl w:val="0"/>
        <w:numPr>
          <w:ilvl w:val="0"/>
          <w:numId w:val="16"/>
        </w:numPr>
        <w:shd w:val="clear" w:color="auto" w:fill="FFFFFF"/>
        <w:autoSpaceDE w:val="0"/>
        <w:autoSpaceDN w:val="0"/>
        <w:adjustRightInd w:val="0"/>
        <w:spacing w:after="0" w:line="240" w:lineRule="auto"/>
        <w:ind w:right="14"/>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Противодействие на </w:t>
      </w:r>
      <w:proofErr w:type="spellStart"/>
      <w:r>
        <w:rPr>
          <w:rFonts w:ascii="Times New Roman" w:eastAsia="Times New Roman" w:hAnsi="Times New Roman" w:cs="Times New Roman"/>
          <w:sz w:val="28"/>
          <w:szCs w:val="28"/>
          <w:lang w:eastAsia="en-US"/>
        </w:rPr>
        <w:t>наркоразпространението</w:t>
      </w:r>
      <w:proofErr w:type="spellEnd"/>
      <w:r>
        <w:rPr>
          <w:rFonts w:ascii="Times New Roman" w:eastAsia="Times New Roman" w:hAnsi="Times New Roman" w:cs="Times New Roman"/>
          <w:sz w:val="28"/>
          <w:szCs w:val="28"/>
          <w:lang w:eastAsia="en-US"/>
        </w:rPr>
        <w:t xml:space="preserve">, което е добило </w:t>
      </w:r>
      <w:proofErr w:type="spellStart"/>
      <w:r>
        <w:rPr>
          <w:rFonts w:ascii="Times New Roman" w:eastAsia="Times New Roman" w:hAnsi="Times New Roman" w:cs="Times New Roman"/>
          <w:sz w:val="28"/>
          <w:szCs w:val="28"/>
          <w:lang w:eastAsia="en-US"/>
        </w:rPr>
        <w:t>пандемични</w:t>
      </w:r>
      <w:proofErr w:type="spellEnd"/>
      <w:r>
        <w:rPr>
          <w:rFonts w:ascii="Times New Roman" w:eastAsia="Times New Roman" w:hAnsi="Times New Roman" w:cs="Times New Roman"/>
          <w:sz w:val="28"/>
          <w:szCs w:val="28"/>
          <w:lang w:eastAsia="en-US"/>
        </w:rPr>
        <w:t xml:space="preserve"> размери.</w:t>
      </w:r>
    </w:p>
    <w:p w:rsidR="00FC2A78" w:rsidRPr="00CD7551" w:rsidRDefault="00FC2A78" w:rsidP="00FC2A78">
      <w:pPr>
        <w:widowControl w:val="0"/>
        <w:numPr>
          <w:ilvl w:val="0"/>
          <w:numId w:val="16"/>
        </w:numPr>
        <w:shd w:val="clear" w:color="auto" w:fill="FFFFFF"/>
        <w:autoSpaceDE w:val="0"/>
        <w:autoSpaceDN w:val="0"/>
        <w:adjustRightInd w:val="0"/>
        <w:spacing w:after="0" w:line="240" w:lineRule="auto"/>
        <w:ind w:right="14"/>
        <w:jc w:val="both"/>
        <w:rPr>
          <w:rFonts w:ascii="Times New Roman" w:eastAsia="Times New Roman" w:hAnsi="Times New Roman" w:cs="Times New Roman"/>
          <w:sz w:val="28"/>
          <w:szCs w:val="28"/>
          <w:lang w:eastAsia="en-US"/>
        </w:rPr>
      </w:pPr>
      <w:r w:rsidRPr="00CD7551">
        <w:rPr>
          <w:rFonts w:ascii="Times New Roman" w:eastAsia="Times New Roman" w:hAnsi="Times New Roman" w:cs="Times New Roman"/>
          <w:sz w:val="28"/>
          <w:szCs w:val="28"/>
          <w:lang w:eastAsia="en-US"/>
        </w:rPr>
        <w:t>Следва да се засили ефективността при разследванията на престъпления против данъчната система</w:t>
      </w:r>
      <w:r>
        <w:rPr>
          <w:rFonts w:ascii="Times New Roman" w:eastAsia="Times New Roman" w:hAnsi="Times New Roman" w:cs="Times New Roman"/>
          <w:sz w:val="28"/>
          <w:szCs w:val="28"/>
          <w:lang w:eastAsia="en-US"/>
        </w:rPr>
        <w:t>, тъй като резултатите не може да се каже, че са задоволителни. За целта следва да се подобри субординацията между ОП – Враца, Икономическа полиция при ОД на МВР и съответните агенции, имащи отношение към събирането на данъци.</w:t>
      </w:r>
    </w:p>
    <w:p w:rsidR="00FC2A78" w:rsidRPr="009F4BE1" w:rsidRDefault="00FC2A78" w:rsidP="00FC2A78">
      <w:pPr>
        <w:widowControl w:val="0"/>
        <w:numPr>
          <w:ilvl w:val="0"/>
          <w:numId w:val="16"/>
        </w:numPr>
        <w:shd w:val="clear" w:color="auto" w:fill="FFFFFF"/>
        <w:autoSpaceDE w:val="0"/>
        <w:autoSpaceDN w:val="0"/>
        <w:adjustRightInd w:val="0"/>
        <w:spacing w:after="0" w:line="240" w:lineRule="auto"/>
        <w:ind w:right="14"/>
        <w:jc w:val="both"/>
        <w:rPr>
          <w:rFonts w:ascii="Times New Roman" w:eastAsia="Times New Roman" w:hAnsi="Times New Roman" w:cs="Times New Roman"/>
          <w:sz w:val="28"/>
          <w:szCs w:val="28"/>
          <w:lang w:eastAsia="en-US"/>
        </w:rPr>
      </w:pPr>
      <w:r w:rsidRPr="009F4BE1">
        <w:rPr>
          <w:rFonts w:ascii="Times New Roman" w:eastAsia="Times New Roman" w:hAnsi="Times New Roman" w:cs="Times New Roman"/>
          <w:sz w:val="28"/>
          <w:szCs w:val="28"/>
          <w:lang w:eastAsia="en-US"/>
        </w:rPr>
        <w:t xml:space="preserve">Повишаване ефективността в работата ни - подобряване качеството и </w:t>
      </w:r>
      <w:proofErr w:type="spellStart"/>
      <w:r w:rsidRPr="009F4BE1">
        <w:rPr>
          <w:rFonts w:ascii="Times New Roman" w:eastAsia="Times New Roman" w:hAnsi="Times New Roman" w:cs="Times New Roman"/>
          <w:sz w:val="28"/>
          <w:szCs w:val="28"/>
          <w:lang w:eastAsia="en-US"/>
        </w:rPr>
        <w:t>срочността</w:t>
      </w:r>
      <w:proofErr w:type="spellEnd"/>
      <w:r w:rsidRPr="009F4BE1">
        <w:rPr>
          <w:rFonts w:ascii="Times New Roman" w:eastAsia="Times New Roman" w:hAnsi="Times New Roman" w:cs="Times New Roman"/>
          <w:sz w:val="28"/>
          <w:szCs w:val="28"/>
          <w:lang w:eastAsia="en-US"/>
        </w:rPr>
        <w:t xml:space="preserve"> на разследването. </w:t>
      </w:r>
    </w:p>
    <w:p w:rsidR="00FC2A78" w:rsidRPr="009F4BE1" w:rsidRDefault="00FC2A78" w:rsidP="00FC2A78">
      <w:pPr>
        <w:widowControl w:val="0"/>
        <w:numPr>
          <w:ilvl w:val="0"/>
          <w:numId w:val="16"/>
        </w:numPr>
        <w:shd w:val="clear" w:color="auto" w:fill="FFFFFF"/>
        <w:autoSpaceDE w:val="0"/>
        <w:autoSpaceDN w:val="0"/>
        <w:adjustRightInd w:val="0"/>
        <w:spacing w:after="0" w:line="240" w:lineRule="auto"/>
        <w:ind w:right="14"/>
        <w:jc w:val="both"/>
        <w:rPr>
          <w:rFonts w:ascii="Times New Roman" w:eastAsia="Times New Roman" w:hAnsi="Times New Roman" w:cs="Times New Roman"/>
          <w:sz w:val="28"/>
          <w:szCs w:val="28"/>
          <w:lang w:eastAsia="en-US"/>
        </w:rPr>
      </w:pPr>
      <w:r w:rsidRPr="009F4BE1">
        <w:rPr>
          <w:rFonts w:ascii="Times New Roman" w:eastAsia="Times New Roman" w:hAnsi="Times New Roman" w:cs="Times New Roman"/>
          <w:sz w:val="28"/>
          <w:szCs w:val="28"/>
          <w:lang w:eastAsia="en-US"/>
        </w:rPr>
        <w:t>По</w:t>
      </w:r>
      <w:r w:rsidR="005C0FCE">
        <w:rPr>
          <w:rFonts w:ascii="Times New Roman" w:eastAsia="Times New Roman" w:hAnsi="Times New Roman" w:cs="Times New Roman"/>
          <w:sz w:val="28"/>
          <w:szCs w:val="28"/>
          <w:lang w:eastAsia="en-US"/>
        </w:rPr>
        <w:t xml:space="preserve"> – </w:t>
      </w:r>
      <w:r w:rsidRPr="009F4BE1">
        <w:rPr>
          <w:rFonts w:ascii="Times New Roman" w:eastAsia="Times New Roman" w:hAnsi="Times New Roman" w:cs="Times New Roman"/>
          <w:sz w:val="28"/>
          <w:szCs w:val="28"/>
          <w:lang w:eastAsia="en-US"/>
        </w:rPr>
        <w:t>пълноценно</w:t>
      </w:r>
      <w:r w:rsidR="005C0FCE">
        <w:rPr>
          <w:rFonts w:ascii="Times New Roman" w:eastAsia="Times New Roman" w:hAnsi="Times New Roman" w:cs="Times New Roman"/>
          <w:sz w:val="28"/>
          <w:szCs w:val="28"/>
          <w:lang w:eastAsia="en-US"/>
        </w:rPr>
        <w:t xml:space="preserve"> </w:t>
      </w:r>
      <w:r w:rsidRPr="009F4BE1">
        <w:rPr>
          <w:rFonts w:ascii="Times New Roman" w:eastAsia="Times New Roman" w:hAnsi="Times New Roman" w:cs="Times New Roman"/>
          <w:sz w:val="28"/>
          <w:szCs w:val="28"/>
          <w:lang w:eastAsia="en-US"/>
        </w:rPr>
        <w:t>и прецизно използване правомощията ни като наблюдаващи прокурори, упражняване реален надзор и контрол върху досъдебните производства, а не формален такъв и оптимизиране и активизиране дейността ни при участие в съдебна фаза.</w:t>
      </w:r>
    </w:p>
    <w:p w:rsidR="00FC2A78" w:rsidRPr="009F4BE1" w:rsidRDefault="00FC2A78" w:rsidP="00FC2A78">
      <w:pPr>
        <w:widowControl w:val="0"/>
        <w:numPr>
          <w:ilvl w:val="0"/>
          <w:numId w:val="16"/>
        </w:numPr>
        <w:shd w:val="clear" w:color="auto" w:fill="FFFFFF"/>
        <w:autoSpaceDE w:val="0"/>
        <w:autoSpaceDN w:val="0"/>
        <w:adjustRightInd w:val="0"/>
        <w:spacing w:after="0" w:line="240" w:lineRule="auto"/>
        <w:ind w:right="14"/>
        <w:jc w:val="both"/>
        <w:rPr>
          <w:rFonts w:ascii="Times New Roman" w:eastAsia="Times New Roman" w:hAnsi="Times New Roman" w:cs="Times New Roman"/>
          <w:sz w:val="28"/>
          <w:szCs w:val="28"/>
          <w:lang w:eastAsia="en-US"/>
        </w:rPr>
      </w:pPr>
      <w:r w:rsidRPr="009F4BE1">
        <w:rPr>
          <w:rFonts w:ascii="Times New Roman" w:eastAsia="Times New Roman" w:hAnsi="Times New Roman" w:cs="Times New Roman"/>
          <w:sz w:val="28"/>
          <w:szCs w:val="28"/>
          <w:lang w:eastAsia="en-US"/>
        </w:rPr>
        <w:t>Продължаване динамичната</w:t>
      </w:r>
      <w:r w:rsidR="00520A30">
        <w:rPr>
          <w:rFonts w:ascii="Times New Roman" w:eastAsia="Times New Roman" w:hAnsi="Times New Roman" w:cs="Times New Roman"/>
          <w:sz w:val="28"/>
          <w:szCs w:val="28"/>
          <w:lang w:eastAsia="en-US"/>
        </w:rPr>
        <w:t xml:space="preserve"> работа по делата срещу лица с две</w:t>
      </w:r>
      <w:r w:rsidRPr="009F4BE1">
        <w:rPr>
          <w:rFonts w:ascii="Times New Roman" w:eastAsia="Times New Roman" w:hAnsi="Times New Roman" w:cs="Times New Roman"/>
          <w:sz w:val="28"/>
          <w:szCs w:val="28"/>
          <w:lang w:eastAsia="en-US"/>
        </w:rPr>
        <w:t xml:space="preserve"> и повече висящи наказателни производства.</w:t>
      </w:r>
    </w:p>
    <w:p w:rsidR="00FC2A78" w:rsidRPr="009F4BE1" w:rsidRDefault="005C0FCE" w:rsidP="00FC2A78">
      <w:pPr>
        <w:widowControl w:val="0"/>
        <w:numPr>
          <w:ilvl w:val="0"/>
          <w:numId w:val="16"/>
        </w:numPr>
        <w:shd w:val="clear" w:color="auto" w:fill="FFFFFF"/>
        <w:autoSpaceDE w:val="0"/>
        <w:autoSpaceDN w:val="0"/>
        <w:adjustRightInd w:val="0"/>
        <w:spacing w:after="0" w:line="240" w:lineRule="auto"/>
        <w:ind w:right="14"/>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Продължаване на процеса за</w:t>
      </w:r>
      <w:r w:rsidR="00FC2A78">
        <w:rPr>
          <w:rFonts w:ascii="Times New Roman" w:eastAsia="Times New Roman" w:hAnsi="Times New Roman" w:cs="Times New Roman"/>
          <w:sz w:val="28"/>
          <w:szCs w:val="28"/>
          <w:lang w:eastAsia="en-US"/>
        </w:rPr>
        <w:t xml:space="preserve"> о</w:t>
      </w:r>
      <w:r w:rsidR="00FC2A78" w:rsidRPr="009F4BE1">
        <w:rPr>
          <w:rFonts w:ascii="Times New Roman" w:eastAsia="Times New Roman" w:hAnsi="Times New Roman" w:cs="Times New Roman"/>
          <w:sz w:val="28"/>
          <w:szCs w:val="28"/>
          <w:lang w:eastAsia="en-US"/>
        </w:rPr>
        <w:t xml:space="preserve">птимално натоварване на следователите и </w:t>
      </w:r>
      <w:r>
        <w:rPr>
          <w:rFonts w:ascii="Times New Roman" w:eastAsia="Times New Roman" w:hAnsi="Times New Roman" w:cs="Times New Roman"/>
          <w:sz w:val="28"/>
          <w:szCs w:val="28"/>
          <w:lang w:eastAsia="en-US"/>
        </w:rPr>
        <w:t xml:space="preserve">ефективно </w:t>
      </w:r>
      <w:r w:rsidR="00FC2A78" w:rsidRPr="009F4BE1">
        <w:rPr>
          <w:rFonts w:ascii="Times New Roman" w:eastAsia="Times New Roman" w:hAnsi="Times New Roman" w:cs="Times New Roman"/>
          <w:sz w:val="28"/>
          <w:szCs w:val="28"/>
          <w:lang w:eastAsia="en-US"/>
        </w:rPr>
        <w:t xml:space="preserve">използване </w:t>
      </w:r>
      <w:r>
        <w:rPr>
          <w:rFonts w:ascii="Times New Roman" w:eastAsia="Times New Roman" w:hAnsi="Times New Roman" w:cs="Times New Roman"/>
          <w:sz w:val="28"/>
          <w:szCs w:val="28"/>
          <w:lang w:eastAsia="en-US"/>
        </w:rPr>
        <w:t xml:space="preserve">на </w:t>
      </w:r>
      <w:r w:rsidR="00FC2A78" w:rsidRPr="009F4BE1">
        <w:rPr>
          <w:rFonts w:ascii="Times New Roman" w:eastAsia="Times New Roman" w:hAnsi="Times New Roman" w:cs="Times New Roman"/>
          <w:sz w:val="28"/>
          <w:szCs w:val="28"/>
          <w:lang w:eastAsia="en-US"/>
        </w:rPr>
        <w:t>ресурса и капацитета им.</w:t>
      </w:r>
    </w:p>
    <w:p w:rsidR="00FC2A78" w:rsidRPr="009F4BE1" w:rsidRDefault="00FC2A78" w:rsidP="00FC2A78">
      <w:pPr>
        <w:widowControl w:val="0"/>
        <w:numPr>
          <w:ilvl w:val="0"/>
          <w:numId w:val="16"/>
        </w:numPr>
        <w:shd w:val="clear" w:color="auto" w:fill="FFFFFF"/>
        <w:autoSpaceDE w:val="0"/>
        <w:autoSpaceDN w:val="0"/>
        <w:adjustRightInd w:val="0"/>
        <w:spacing w:after="0" w:line="240" w:lineRule="auto"/>
        <w:ind w:right="14"/>
        <w:jc w:val="both"/>
        <w:rPr>
          <w:rFonts w:ascii="Times New Roman" w:eastAsia="Times New Roman" w:hAnsi="Times New Roman" w:cs="Times New Roman"/>
          <w:sz w:val="28"/>
          <w:szCs w:val="28"/>
          <w:lang w:eastAsia="en-US"/>
        </w:rPr>
      </w:pPr>
      <w:r w:rsidRPr="009F4BE1">
        <w:rPr>
          <w:rFonts w:ascii="Times New Roman" w:eastAsia="Times New Roman" w:hAnsi="Times New Roman" w:cs="Times New Roman"/>
          <w:sz w:val="28"/>
          <w:szCs w:val="28"/>
          <w:lang w:eastAsia="en-US"/>
        </w:rPr>
        <w:lastRenderedPageBreak/>
        <w:t>Повишаване професионалната квалификация на магистратите и служителите, респективно на разследващите полицаи. Целта е  съобраз</w:t>
      </w:r>
      <w:r w:rsidR="00DF6F9F">
        <w:rPr>
          <w:rFonts w:ascii="Times New Roman" w:eastAsia="Times New Roman" w:hAnsi="Times New Roman" w:cs="Times New Roman"/>
          <w:sz w:val="28"/>
          <w:szCs w:val="28"/>
          <w:lang w:eastAsia="en-US"/>
        </w:rPr>
        <w:t xml:space="preserve">яване </w:t>
      </w:r>
      <w:r w:rsidRPr="009F4BE1">
        <w:rPr>
          <w:rFonts w:ascii="Times New Roman" w:eastAsia="Times New Roman" w:hAnsi="Times New Roman" w:cs="Times New Roman"/>
          <w:sz w:val="28"/>
          <w:szCs w:val="28"/>
          <w:lang w:eastAsia="en-US"/>
        </w:rPr>
        <w:t>с реалните обучителни потребности</w:t>
      </w:r>
      <w:r w:rsidR="00DF6F9F">
        <w:rPr>
          <w:rFonts w:ascii="Times New Roman" w:eastAsia="Times New Roman" w:hAnsi="Times New Roman" w:cs="Times New Roman"/>
          <w:sz w:val="28"/>
          <w:szCs w:val="28"/>
          <w:lang w:eastAsia="en-US"/>
        </w:rPr>
        <w:t xml:space="preserve"> на колегите. Вземането на участие в семинари</w:t>
      </w:r>
      <w:r w:rsidRPr="009F4BE1">
        <w:rPr>
          <w:rFonts w:ascii="Times New Roman" w:eastAsia="Times New Roman" w:hAnsi="Times New Roman" w:cs="Times New Roman"/>
          <w:sz w:val="28"/>
          <w:szCs w:val="28"/>
          <w:lang w:eastAsia="en-US"/>
        </w:rPr>
        <w:t xml:space="preserve"> </w:t>
      </w:r>
      <w:r w:rsidR="00DF6F9F">
        <w:rPr>
          <w:rFonts w:ascii="Times New Roman" w:eastAsia="Times New Roman" w:hAnsi="Times New Roman" w:cs="Times New Roman"/>
          <w:sz w:val="28"/>
          <w:szCs w:val="28"/>
          <w:lang w:eastAsia="en-US"/>
        </w:rPr>
        <w:t>следва да се осъществява от магистра</w:t>
      </w:r>
      <w:r w:rsidRPr="009F4BE1">
        <w:rPr>
          <w:rFonts w:ascii="Times New Roman" w:eastAsia="Times New Roman" w:hAnsi="Times New Roman" w:cs="Times New Roman"/>
          <w:sz w:val="28"/>
          <w:szCs w:val="28"/>
          <w:lang w:eastAsia="en-US"/>
        </w:rPr>
        <w:t>ти и служители, които се нуждаят от конкретното обучение</w:t>
      </w:r>
      <w:r>
        <w:rPr>
          <w:rFonts w:ascii="Times New Roman" w:eastAsia="Times New Roman" w:hAnsi="Times New Roman" w:cs="Times New Roman"/>
          <w:sz w:val="28"/>
          <w:szCs w:val="28"/>
          <w:lang w:eastAsia="en-US"/>
        </w:rPr>
        <w:t xml:space="preserve">, като тези обучения следва да бъдат съобразени с настоящата епидемична обстановка, а именно </w:t>
      </w:r>
      <w:r w:rsidR="00DF6F9F">
        <w:rPr>
          <w:rFonts w:ascii="Times New Roman" w:eastAsia="Times New Roman" w:hAnsi="Times New Roman" w:cs="Times New Roman"/>
          <w:sz w:val="28"/>
          <w:szCs w:val="28"/>
          <w:lang w:eastAsia="en-US"/>
        </w:rPr>
        <w:t>тяхното провеждане в електронна среда</w:t>
      </w:r>
      <w:r w:rsidRPr="009F4BE1">
        <w:rPr>
          <w:rFonts w:ascii="Times New Roman" w:eastAsia="Times New Roman" w:hAnsi="Times New Roman" w:cs="Times New Roman"/>
          <w:sz w:val="28"/>
          <w:szCs w:val="28"/>
          <w:lang w:eastAsia="en-US"/>
        </w:rPr>
        <w:t>.</w:t>
      </w:r>
    </w:p>
    <w:p w:rsidR="00075905" w:rsidRPr="0044511F" w:rsidRDefault="00075905" w:rsidP="00FC2A78">
      <w:pPr>
        <w:widowControl w:val="0"/>
        <w:shd w:val="clear" w:color="auto" w:fill="FFFFFF"/>
        <w:autoSpaceDE w:val="0"/>
        <w:autoSpaceDN w:val="0"/>
        <w:adjustRightInd w:val="0"/>
        <w:spacing w:after="0" w:line="240" w:lineRule="auto"/>
        <w:ind w:right="14" w:firstLine="708"/>
        <w:jc w:val="both"/>
        <w:rPr>
          <w:rFonts w:ascii="Times New Roman" w:eastAsia="Times New Roman" w:hAnsi="Times New Roman" w:cs="Times New Roman"/>
          <w:sz w:val="28"/>
          <w:szCs w:val="28"/>
        </w:rPr>
      </w:pPr>
    </w:p>
    <w:sectPr w:rsidR="00075905" w:rsidRPr="0044511F" w:rsidSect="00572292">
      <w:footerReference w:type="default" r:id="rId25"/>
      <w:footerReference w:type="first" r:id="rId26"/>
      <w:pgSz w:w="11906" w:h="16838"/>
      <w:pgMar w:top="1134"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673" w:rsidRDefault="00320673" w:rsidP="00CA619A">
      <w:pPr>
        <w:spacing w:after="0" w:line="240" w:lineRule="auto"/>
      </w:pPr>
      <w:r>
        <w:separator/>
      </w:r>
    </w:p>
  </w:endnote>
  <w:endnote w:type="continuationSeparator" w:id="0">
    <w:p w:rsidR="00320673" w:rsidRDefault="00320673" w:rsidP="00CA6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144" w:rsidRDefault="00800144">
    <w:pPr>
      <w:pStyle w:val="a7"/>
    </w:pPr>
    <w:r w:rsidRPr="00821FA1">
      <w:rPr>
        <w:rFonts w:ascii="Times New Roman" w:hAnsi="Times New Roman" w:cs="Times New Roman"/>
        <w:noProof/>
        <w:sz w:val="18"/>
        <w:szCs w:val="18"/>
      </w:rPr>
      <mc:AlternateContent>
        <mc:Choice Requires="wps">
          <w:drawing>
            <wp:anchor distT="0" distB="0" distL="114300" distR="114300" simplePos="0" relativeHeight="251659264" behindDoc="0" locked="0" layoutInCell="1" allowOverlap="1" wp14:anchorId="164772FF" wp14:editId="4E135BE8">
              <wp:simplePos x="0" y="0"/>
              <wp:positionH relativeFrom="column">
                <wp:posOffset>-109220</wp:posOffset>
              </wp:positionH>
              <wp:positionV relativeFrom="paragraph">
                <wp:posOffset>-9525</wp:posOffset>
              </wp:positionV>
              <wp:extent cx="5791200" cy="19050"/>
              <wp:effectExtent l="0" t="0" r="19050" b="19050"/>
              <wp:wrapNone/>
              <wp:docPr id="2" name="Право съединение 2"/>
              <wp:cNvGraphicFramePr/>
              <a:graphic xmlns:a="http://schemas.openxmlformats.org/drawingml/2006/main">
                <a:graphicData uri="http://schemas.microsoft.com/office/word/2010/wordprocessingShape">
                  <wps:wsp>
                    <wps:cNvCnPr/>
                    <wps:spPr>
                      <a:xfrm flipV="1">
                        <a:off x="0" y="0"/>
                        <a:ext cx="57912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Право съединение 2"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pt,-.75pt" to="447.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" strokecolor="#4579b8 [3044]"/>
          </w:pict>
        </mc:Fallback>
      </mc:AlternateContent>
    </w:r>
    <w:r w:rsidRPr="00821FA1">
      <w:rPr>
        <w:rFonts w:ascii="Times New Roman" w:hAnsi="Times New Roman" w:cs="Times New Roman"/>
        <w:sz w:val="18"/>
        <w:szCs w:val="18"/>
      </w:rPr>
      <w:t xml:space="preserve">Враца, бул. „Хр. Ботев“ № 29 Съдебна палата, ет. 3; тел.: 092/62 50 49, факс: 092/62 93 62, </w:t>
    </w:r>
    <w:r w:rsidRPr="00821FA1">
      <w:rPr>
        <w:rFonts w:ascii="Times New Roman" w:hAnsi="Times New Roman" w:cs="Times New Roman"/>
        <w:sz w:val="18"/>
        <w:szCs w:val="18"/>
        <w:lang w:val="en-US"/>
      </w:rPr>
      <w:t>e</w:t>
    </w:r>
    <w:r w:rsidRPr="008D0570">
      <w:rPr>
        <w:rFonts w:ascii="Times New Roman" w:hAnsi="Times New Roman" w:cs="Times New Roman"/>
        <w:sz w:val="18"/>
        <w:szCs w:val="18"/>
        <w:lang w:val="ru-RU"/>
      </w:rPr>
      <w:t>-</w:t>
    </w:r>
    <w:r w:rsidRPr="00821FA1">
      <w:rPr>
        <w:rFonts w:ascii="Times New Roman" w:hAnsi="Times New Roman" w:cs="Times New Roman"/>
        <w:sz w:val="18"/>
        <w:szCs w:val="18"/>
        <w:lang w:val="en-US"/>
      </w:rPr>
      <w:t>mail</w:t>
    </w:r>
    <w:r w:rsidRPr="008D0570">
      <w:rPr>
        <w:rFonts w:ascii="Times New Roman" w:hAnsi="Times New Roman" w:cs="Times New Roman"/>
        <w:sz w:val="18"/>
        <w:szCs w:val="18"/>
        <w:lang w:val="ru-RU"/>
      </w:rPr>
      <w:t xml:space="preserve">: </w:t>
    </w:r>
    <w:hyperlink r:id="rId1" w:history="1">
      <w:r w:rsidRPr="00821FA1">
        <w:rPr>
          <w:rStyle w:val="a9"/>
          <w:rFonts w:ascii="Times New Roman" w:hAnsi="Times New Roman" w:cs="Times New Roman"/>
          <w:sz w:val="18"/>
          <w:szCs w:val="18"/>
          <w:lang w:val="en-US"/>
        </w:rPr>
        <w:t>op</w:t>
      </w:r>
      <w:r w:rsidRPr="008D0570">
        <w:rPr>
          <w:rStyle w:val="a9"/>
          <w:rFonts w:ascii="Times New Roman" w:hAnsi="Times New Roman" w:cs="Times New Roman"/>
          <w:sz w:val="18"/>
          <w:szCs w:val="18"/>
          <w:lang w:val="ru-RU"/>
        </w:rPr>
        <w:t>_</w:t>
      </w:r>
      <w:r w:rsidRPr="00821FA1">
        <w:rPr>
          <w:rStyle w:val="a9"/>
          <w:rFonts w:ascii="Times New Roman" w:hAnsi="Times New Roman" w:cs="Times New Roman"/>
          <w:sz w:val="18"/>
          <w:szCs w:val="18"/>
          <w:lang w:val="en-US"/>
        </w:rPr>
        <w:t>vratsa</w:t>
      </w:r>
      <w:r w:rsidRPr="008D0570">
        <w:rPr>
          <w:rStyle w:val="a9"/>
          <w:rFonts w:ascii="Times New Roman" w:hAnsi="Times New Roman" w:cs="Times New Roman"/>
          <w:sz w:val="18"/>
          <w:szCs w:val="18"/>
          <w:lang w:val="ru-RU"/>
        </w:rPr>
        <w:t>@</w:t>
      </w:r>
      <w:r w:rsidRPr="00821FA1">
        <w:rPr>
          <w:rStyle w:val="a9"/>
          <w:rFonts w:ascii="Times New Roman" w:hAnsi="Times New Roman" w:cs="Times New Roman"/>
          <w:sz w:val="18"/>
          <w:szCs w:val="18"/>
          <w:lang w:val="en-US"/>
        </w:rPr>
        <w:t>prb</w:t>
      </w:r>
      <w:r w:rsidRPr="008D0570">
        <w:rPr>
          <w:rStyle w:val="a9"/>
          <w:rFonts w:ascii="Times New Roman" w:hAnsi="Times New Roman" w:cs="Times New Roman"/>
          <w:sz w:val="18"/>
          <w:szCs w:val="18"/>
          <w:lang w:val="ru-RU"/>
        </w:rPr>
        <w:t>.</w:t>
      </w:r>
      <w:proofErr w:type="spellStart"/>
      <w:r w:rsidRPr="00821FA1">
        <w:rPr>
          <w:rStyle w:val="a9"/>
          <w:rFonts w:ascii="Times New Roman" w:hAnsi="Times New Roman" w:cs="Times New Roman"/>
          <w:sz w:val="18"/>
          <w:szCs w:val="18"/>
          <w:lang w:val="en-US"/>
        </w:rPr>
        <w:t>bg</w:t>
      </w:r>
      <w:proofErr w:type="spellEnd"/>
    </w:hyperlink>
    <w:r w:rsidRPr="008D0570">
      <w:rPr>
        <w:rFonts w:ascii="Times New Roman" w:hAnsi="Times New Roman" w:cs="Times New Roman"/>
        <w:sz w:val="20"/>
        <w:szCs w:val="20"/>
        <w:lang w:val="ru-RU"/>
      </w:rPr>
      <w:tab/>
    </w:r>
    <w:r w:rsidRPr="008D0570">
      <w:rPr>
        <w:rFonts w:ascii="Times New Roman" w:hAnsi="Times New Roman" w:cs="Times New Roman"/>
        <w:sz w:val="20"/>
        <w:szCs w:val="20"/>
        <w:lang w:val="ru-RU"/>
      </w:rPr>
      <w:tab/>
    </w:r>
    <w:r w:rsidRPr="00016D89">
      <w:rPr>
        <w:rFonts w:ascii="Times New Roman" w:hAnsi="Times New Roman" w:cs="Times New Roman"/>
        <w:sz w:val="20"/>
        <w:szCs w:val="20"/>
        <w:lang w:val="en-US"/>
      </w:rPr>
      <w:fldChar w:fldCharType="begin"/>
    </w:r>
    <w:r w:rsidRPr="00016D89">
      <w:rPr>
        <w:rFonts w:ascii="Times New Roman" w:hAnsi="Times New Roman" w:cs="Times New Roman"/>
        <w:sz w:val="20"/>
        <w:szCs w:val="20"/>
        <w:lang w:val="en-US"/>
      </w:rPr>
      <w:instrText>PAGE</w:instrText>
    </w:r>
    <w:r w:rsidRPr="008D0570">
      <w:rPr>
        <w:rFonts w:ascii="Times New Roman" w:hAnsi="Times New Roman" w:cs="Times New Roman"/>
        <w:sz w:val="20"/>
        <w:szCs w:val="20"/>
        <w:lang w:val="ru-RU"/>
      </w:rPr>
      <w:instrText xml:space="preserve">   \* </w:instrText>
    </w:r>
    <w:r w:rsidRPr="00016D89">
      <w:rPr>
        <w:rFonts w:ascii="Times New Roman" w:hAnsi="Times New Roman" w:cs="Times New Roman"/>
        <w:sz w:val="20"/>
        <w:szCs w:val="20"/>
        <w:lang w:val="en-US"/>
      </w:rPr>
      <w:instrText>MERGEFORMAT</w:instrText>
    </w:r>
    <w:r w:rsidRPr="00016D89">
      <w:rPr>
        <w:rFonts w:ascii="Times New Roman" w:hAnsi="Times New Roman" w:cs="Times New Roman"/>
        <w:sz w:val="20"/>
        <w:szCs w:val="20"/>
        <w:lang w:val="en-US"/>
      </w:rPr>
      <w:fldChar w:fldCharType="separate"/>
    </w:r>
    <w:r w:rsidR="00AA2184" w:rsidRPr="00AA2184">
      <w:rPr>
        <w:rFonts w:ascii="Times New Roman" w:hAnsi="Times New Roman" w:cs="Times New Roman"/>
        <w:noProof/>
        <w:sz w:val="20"/>
        <w:szCs w:val="20"/>
        <w:lang w:val="ru-RU"/>
      </w:rPr>
      <w:t>2</w:t>
    </w:r>
    <w:r w:rsidRPr="00016D89">
      <w:rPr>
        <w:rFonts w:ascii="Times New Roman" w:hAnsi="Times New Roman" w:cs="Times New Roman"/>
        <w:sz w:val="20"/>
        <w:szCs w:val="20"/>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144" w:rsidRPr="0058306C" w:rsidRDefault="00800144">
    <w:pPr>
      <w:pStyle w:val="a7"/>
      <w:rPr>
        <w:rFonts w:ascii="Times New Roman" w:hAnsi="Times New Roman" w:cs="Times New Roman"/>
        <w:sz w:val="18"/>
        <w:szCs w:val="18"/>
      </w:rPr>
    </w:pPr>
    <w:r w:rsidRPr="0058306C">
      <w:rPr>
        <w:rFonts w:ascii="Times New Roman" w:hAnsi="Times New Roman" w:cs="Times New Roman"/>
        <w:noProof/>
        <w:sz w:val="18"/>
        <w:szCs w:val="18"/>
      </w:rPr>
      <mc:AlternateContent>
        <mc:Choice Requires="wps">
          <w:drawing>
            <wp:anchor distT="0" distB="0" distL="114300" distR="114300" simplePos="0" relativeHeight="251660288" behindDoc="0" locked="0" layoutInCell="1" allowOverlap="1" wp14:anchorId="57B9A0C2" wp14:editId="07590547">
              <wp:simplePos x="0" y="0"/>
              <wp:positionH relativeFrom="column">
                <wp:posOffset>-61595</wp:posOffset>
              </wp:positionH>
              <wp:positionV relativeFrom="paragraph">
                <wp:posOffset>-5080</wp:posOffset>
              </wp:positionV>
              <wp:extent cx="5667375" cy="0"/>
              <wp:effectExtent l="0" t="0" r="9525" b="19050"/>
              <wp:wrapNone/>
              <wp:docPr id="3" name="Право съединение 3"/>
              <wp:cNvGraphicFramePr/>
              <a:graphic xmlns:a="http://schemas.openxmlformats.org/drawingml/2006/main">
                <a:graphicData uri="http://schemas.microsoft.com/office/word/2010/wordprocessingShape">
                  <wps:wsp>
                    <wps:cNvCnPr/>
                    <wps:spPr>
                      <a:xfrm>
                        <a:off x="0" y="0"/>
                        <a:ext cx="5667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аво съединение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pt,-.4pt" to="441.4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" strokecolor="#4579b8 [3044]"/>
          </w:pict>
        </mc:Fallback>
      </mc:AlternateContent>
    </w:r>
    <w:r w:rsidRPr="0058306C">
      <w:rPr>
        <w:rFonts w:ascii="Times New Roman" w:hAnsi="Times New Roman" w:cs="Times New Roman"/>
        <w:sz w:val="18"/>
        <w:szCs w:val="18"/>
      </w:rPr>
      <w:t xml:space="preserve">Враца, бул. „Хр. Ботев“ № 29 Съдебна палата, ет. 3; тел.: 092/62 50 49, факс: 092/62 93 62, </w:t>
    </w:r>
    <w:r w:rsidRPr="0058306C">
      <w:rPr>
        <w:rFonts w:ascii="Times New Roman" w:hAnsi="Times New Roman" w:cs="Times New Roman"/>
        <w:sz w:val="18"/>
        <w:szCs w:val="18"/>
        <w:lang w:val="en-US"/>
      </w:rPr>
      <w:t>e</w:t>
    </w:r>
    <w:r w:rsidRPr="008D0570">
      <w:rPr>
        <w:rFonts w:ascii="Times New Roman" w:hAnsi="Times New Roman" w:cs="Times New Roman"/>
        <w:sz w:val="18"/>
        <w:szCs w:val="18"/>
        <w:lang w:val="ru-RU"/>
      </w:rPr>
      <w:t>-</w:t>
    </w:r>
    <w:r w:rsidRPr="0058306C">
      <w:rPr>
        <w:rFonts w:ascii="Times New Roman" w:hAnsi="Times New Roman" w:cs="Times New Roman"/>
        <w:sz w:val="18"/>
        <w:szCs w:val="18"/>
        <w:lang w:val="en-US"/>
      </w:rPr>
      <w:t>mail</w:t>
    </w:r>
    <w:r w:rsidRPr="008D0570">
      <w:rPr>
        <w:rFonts w:ascii="Times New Roman" w:hAnsi="Times New Roman" w:cs="Times New Roman"/>
        <w:sz w:val="18"/>
        <w:szCs w:val="18"/>
        <w:lang w:val="ru-RU"/>
      </w:rPr>
      <w:t xml:space="preserve">: </w:t>
    </w:r>
    <w:hyperlink r:id="rId1" w:history="1">
      <w:r w:rsidRPr="0058306C">
        <w:rPr>
          <w:rStyle w:val="a9"/>
          <w:rFonts w:ascii="Times New Roman" w:hAnsi="Times New Roman" w:cs="Times New Roman"/>
          <w:sz w:val="18"/>
          <w:szCs w:val="18"/>
          <w:lang w:val="en-US"/>
        </w:rPr>
        <w:t>op</w:t>
      </w:r>
      <w:r w:rsidRPr="008D0570">
        <w:rPr>
          <w:rStyle w:val="a9"/>
          <w:rFonts w:ascii="Times New Roman" w:hAnsi="Times New Roman" w:cs="Times New Roman"/>
          <w:sz w:val="18"/>
          <w:szCs w:val="18"/>
          <w:lang w:val="ru-RU"/>
        </w:rPr>
        <w:t>_</w:t>
      </w:r>
      <w:r w:rsidRPr="0058306C">
        <w:rPr>
          <w:rStyle w:val="a9"/>
          <w:rFonts w:ascii="Times New Roman" w:hAnsi="Times New Roman" w:cs="Times New Roman"/>
          <w:sz w:val="18"/>
          <w:szCs w:val="18"/>
          <w:lang w:val="en-US"/>
        </w:rPr>
        <w:t>vratsa</w:t>
      </w:r>
      <w:r w:rsidRPr="008D0570">
        <w:rPr>
          <w:rStyle w:val="a9"/>
          <w:rFonts w:ascii="Times New Roman" w:hAnsi="Times New Roman" w:cs="Times New Roman"/>
          <w:sz w:val="18"/>
          <w:szCs w:val="18"/>
          <w:lang w:val="ru-RU"/>
        </w:rPr>
        <w:t>@</w:t>
      </w:r>
      <w:r w:rsidRPr="0058306C">
        <w:rPr>
          <w:rStyle w:val="a9"/>
          <w:rFonts w:ascii="Times New Roman" w:hAnsi="Times New Roman" w:cs="Times New Roman"/>
          <w:sz w:val="18"/>
          <w:szCs w:val="18"/>
          <w:lang w:val="en-US"/>
        </w:rPr>
        <w:t>prb</w:t>
      </w:r>
      <w:r w:rsidRPr="008D0570">
        <w:rPr>
          <w:rStyle w:val="a9"/>
          <w:rFonts w:ascii="Times New Roman" w:hAnsi="Times New Roman" w:cs="Times New Roman"/>
          <w:sz w:val="18"/>
          <w:szCs w:val="18"/>
          <w:lang w:val="ru-RU"/>
        </w:rPr>
        <w:t>.</w:t>
      </w:r>
      <w:proofErr w:type="spellStart"/>
      <w:r w:rsidRPr="0058306C">
        <w:rPr>
          <w:rStyle w:val="a9"/>
          <w:rFonts w:ascii="Times New Roman" w:hAnsi="Times New Roman" w:cs="Times New Roman"/>
          <w:sz w:val="18"/>
          <w:szCs w:val="18"/>
          <w:lang w:val="en-US"/>
        </w:rPr>
        <w:t>bg</w:t>
      </w:r>
      <w:proofErr w:type="spellEnd"/>
    </w:hyperlink>
  </w:p>
  <w:p w:rsidR="00800144" w:rsidRDefault="008001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673" w:rsidRDefault="00320673" w:rsidP="00CA619A">
      <w:pPr>
        <w:spacing w:after="0" w:line="240" w:lineRule="auto"/>
      </w:pPr>
      <w:r>
        <w:separator/>
      </w:r>
    </w:p>
  </w:footnote>
  <w:footnote w:type="continuationSeparator" w:id="0">
    <w:p w:rsidR="00320673" w:rsidRDefault="00320673" w:rsidP="00CA61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27CC5"/>
    <w:multiLevelType w:val="hybridMultilevel"/>
    <w:tmpl w:val="B6DC91D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63F51EA"/>
    <w:multiLevelType w:val="hybridMultilevel"/>
    <w:tmpl w:val="9F28313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8EB4DEE"/>
    <w:multiLevelType w:val="multilevel"/>
    <w:tmpl w:val="C95C4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3744DD"/>
    <w:multiLevelType w:val="hybridMultilevel"/>
    <w:tmpl w:val="3D5A3822"/>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4">
    <w:nsid w:val="0FBC63E1"/>
    <w:multiLevelType w:val="multilevel"/>
    <w:tmpl w:val="F1D06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9D567E"/>
    <w:multiLevelType w:val="hybridMultilevel"/>
    <w:tmpl w:val="DF9E5F3C"/>
    <w:lvl w:ilvl="0" w:tplc="CB4E0976">
      <w:start w:val="1"/>
      <w:numFmt w:val="bullet"/>
      <w:lvlText w:val=""/>
      <w:lvlJc w:val="left"/>
      <w:pPr>
        <w:tabs>
          <w:tab w:val="num" w:pos="-572"/>
        </w:tabs>
        <w:ind w:left="720" w:hanging="360"/>
      </w:pPr>
      <w:rPr>
        <w:rFonts w:ascii="Symbol" w:hAnsi="Symbol" w:hint="default"/>
        <w:b/>
        <w:color w:val="auto"/>
        <w:sz w:val="26"/>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nsid w:val="1917485D"/>
    <w:multiLevelType w:val="multilevel"/>
    <w:tmpl w:val="C4242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E97723"/>
    <w:multiLevelType w:val="hybridMultilevel"/>
    <w:tmpl w:val="A800902E"/>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nsid w:val="24452B56"/>
    <w:multiLevelType w:val="hybridMultilevel"/>
    <w:tmpl w:val="91F6FBB8"/>
    <w:lvl w:ilvl="0" w:tplc="2F308A20">
      <w:start w:val="1"/>
      <w:numFmt w:val="upperRoman"/>
      <w:lvlText w:val="%1."/>
      <w:lvlJc w:val="left"/>
      <w:pPr>
        <w:ind w:left="1428" w:hanging="72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9">
    <w:nsid w:val="272E55F2"/>
    <w:multiLevelType w:val="hybridMultilevel"/>
    <w:tmpl w:val="EDA8F9F0"/>
    <w:lvl w:ilvl="0" w:tplc="4786723C">
      <w:start w:val="1"/>
      <w:numFmt w:val="bullet"/>
      <w:lvlText w:val="-"/>
      <w:lvlJc w:val="left"/>
      <w:pPr>
        <w:ind w:left="720" w:hanging="360"/>
      </w:pPr>
      <w:rPr>
        <w:rFonts w:ascii="Times New Roman" w:eastAsiaTheme="minorEastAsia"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30306F9D"/>
    <w:multiLevelType w:val="multilevel"/>
    <w:tmpl w:val="47E23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C65C63"/>
    <w:multiLevelType w:val="hybridMultilevel"/>
    <w:tmpl w:val="CB1EE2A6"/>
    <w:lvl w:ilvl="0" w:tplc="282EE460">
      <w:numFmt w:val="bullet"/>
      <w:lvlText w:val="-"/>
      <w:lvlJc w:val="left"/>
      <w:pPr>
        <w:ind w:left="1068" w:hanging="360"/>
      </w:pPr>
      <w:rPr>
        <w:rFonts w:ascii="Times New Roman" w:eastAsia="Calibri"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2">
    <w:nsid w:val="351F252D"/>
    <w:multiLevelType w:val="hybridMultilevel"/>
    <w:tmpl w:val="27904DB8"/>
    <w:lvl w:ilvl="0" w:tplc="59BE4C64">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3">
    <w:nsid w:val="391D4CDF"/>
    <w:multiLevelType w:val="hybridMultilevel"/>
    <w:tmpl w:val="E2A68E88"/>
    <w:lvl w:ilvl="0" w:tplc="0BD664AE">
      <w:start w:val="1"/>
      <w:numFmt w:val="decimal"/>
      <w:lvlText w:val="%1."/>
      <w:lvlJc w:val="left"/>
      <w:pPr>
        <w:tabs>
          <w:tab w:val="num" w:pos="756"/>
        </w:tabs>
        <w:ind w:left="756" w:hanging="360"/>
      </w:pPr>
      <w:rPr>
        <w:rFonts w:hint="default"/>
        <w:sz w:val="28"/>
      </w:rPr>
    </w:lvl>
    <w:lvl w:ilvl="1" w:tplc="04020019" w:tentative="1">
      <w:start w:val="1"/>
      <w:numFmt w:val="lowerLetter"/>
      <w:lvlText w:val="%2."/>
      <w:lvlJc w:val="left"/>
      <w:pPr>
        <w:tabs>
          <w:tab w:val="num" w:pos="1476"/>
        </w:tabs>
        <w:ind w:left="1476" w:hanging="360"/>
      </w:pPr>
    </w:lvl>
    <w:lvl w:ilvl="2" w:tplc="0402001B" w:tentative="1">
      <w:start w:val="1"/>
      <w:numFmt w:val="lowerRoman"/>
      <w:lvlText w:val="%3."/>
      <w:lvlJc w:val="right"/>
      <w:pPr>
        <w:tabs>
          <w:tab w:val="num" w:pos="2196"/>
        </w:tabs>
        <w:ind w:left="2196" w:hanging="180"/>
      </w:pPr>
    </w:lvl>
    <w:lvl w:ilvl="3" w:tplc="0402000F" w:tentative="1">
      <w:start w:val="1"/>
      <w:numFmt w:val="decimal"/>
      <w:lvlText w:val="%4."/>
      <w:lvlJc w:val="left"/>
      <w:pPr>
        <w:tabs>
          <w:tab w:val="num" w:pos="2916"/>
        </w:tabs>
        <w:ind w:left="2916" w:hanging="360"/>
      </w:pPr>
    </w:lvl>
    <w:lvl w:ilvl="4" w:tplc="04020019" w:tentative="1">
      <w:start w:val="1"/>
      <w:numFmt w:val="lowerLetter"/>
      <w:lvlText w:val="%5."/>
      <w:lvlJc w:val="left"/>
      <w:pPr>
        <w:tabs>
          <w:tab w:val="num" w:pos="3636"/>
        </w:tabs>
        <w:ind w:left="3636" w:hanging="360"/>
      </w:pPr>
    </w:lvl>
    <w:lvl w:ilvl="5" w:tplc="0402001B" w:tentative="1">
      <w:start w:val="1"/>
      <w:numFmt w:val="lowerRoman"/>
      <w:lvlText w:val="%6."/>
      <w:lvlJc w:val="right"/>
      <w:pPr>
        <w:tabs>
          <w:tab w:val="num" w:pos="4356"/>
        </w:tabs>
        <w:ind w:left="4356" w:hanging="180"/>
      </w:pPr>
    </w:lvl>
    <w:lvl w:ilvl="6" w:tplc="0402000F" w:tentative="1">
      <w:start w:val="1"/>
      <w:numFmt w:val="decimal"/>
      <w:lvlText w:val="%7."/>
      <w:lvlJc w:val="left"/>
      <w:pPr>
        <w:tabs>
          <w:tab w:val="num" w:pos="5076"/>
        </w:tabs>
        <w:ind w:left="5076" w:hanging="360"/>
      </w:pPr>
    </w:lvl>
    <w:lvl w:ilvl="7" w:tplc="04020019" w:tentative="1">
      <w:start w:val="1"/>
      <w:numFmt w:val="lowerLetter"/>
      <w:lvlText w:val="%8."/>
      <w:lvlJc w:val="left"/>
      <w:pPr>
        <w:tabs>
          <w:tab w:val="num" w:pos="5796"/>
        </w:tabs>
        <w:ind w:left="5796" w:hanging="360"/>
      </w:pPr>
    </w:lvl>
    <w:lvl w:ilvl="8" w:tplc="0402001B" w:tentative="1">
      <w:start w:val="1"/>
      <w:numFmt w:val="lowerRoman"/>
      <w:lvlText w:val="%9."/>
      <w:lvlJc w:val="right"/>
      <w:pPr>
        <w:tabs>
          <w:tab w:val="num" w:pos="6516"/>
        </w:tabs>
        <w:ind w:left="6516" w:hanging="180"/>
      </w:pPr>
    </w:lvl>
  </w:abstractNum>
  <w:abstractNum w:abstractNumId="14">
    <w:nsid w:val="3E994111"/>
    <w:multiLevelType w:val="multilevel"/>
    <w:tmpl w:val="B5E83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3C5229"/>
    <w:multiLevelType w:val="hybridMultilevel"/>
    <w:tmpl w:val="8FB2275E"/>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6">
    <w:nsid w:val="481E7649"/>
    <w:multiLevelType w:val="hybridMultilevel"/>
    <w:tmpl w:val="B136E524"/>
    <w:lvl w:ilvl="0" w:tplc="EFCCE654">
      <w:start w:val="4"/>
      <w:numFmt w:val="upperRoman"/>
      <w:lvlText w:val="%1."/>
      <w:lvlJc w:val="left"/>
      <w:pPr>
        <w:tabs>
          <w:tab w:val="num" w:pos="1428"/>
        </w:tabs>
        <w:ind w:left="1428" w:hanging="720"/>
      </w:p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17">
    <w:nsid w:val="4BD74B58"/>
    <w:multiLevelType w:val="hybridMultilevel"/>
    <w:tmpl w:val="1394822C"/>
    <w:lvl w:ilvl="0" w:tplc="0F98B512">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8">
    <w:nsid w:val="54505A61"/>
    <w:multiLevelType w:val="hybridMultilevel"/>
    <w:tmpl w:val="5F70D27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5BB4536D"/>
    <w:multiLevelType w:val="hybridMultilevel"/>
    <w:tmpl w:val="033C855E"/>
    <w:lvl w:ilvl="0" w:tplc="0CA0CB18">
      <w:start w:val="1"/>
      <w:numFmt w:val="bullet"/>
      <w:lvlText w:val="-"/>
      <w:lvlJc w:val="left"/>
      <w:pPr>
        <w:ind w:left="1211" w:hanging="360"/>
      </w:pPr>
      <w:rPr>
        <w:rFonts w:ascii="Times New Roman" w:eastAsiaTheme="minorEastAsia" w:hAnsi="Times New Roman" w:cs="Times New Roman" w:hint="default"/>
      </w:rPr>
    </w:lvl>
    <w:lvl w:ilvl="1" w:tplc="04020003" w:tentative="1">
      <w:start w:val="1"/>
      <w:numFmt w:val="bullet"/>
      <w:lvlText w:val="o"/>
      <w:lvlJc w:val="left"/>
      <w:pPr>
        <w:ind w:left="1931" w:hanging="360"/>
      </w:pPr>
      <w:rPr>
        <w:rFonts w:ascii="Courier New" w:hAnsi="Courier New" w:cs="Courier New" w:hint="default"/>
      </w:rPr>
    </w:lvl>
    <w:lvl w:ilvl="2" w:tplc="04020005" w:tentative="1">
      <w:start w:val="1"/>
      <w:numFmt w:val="bullet"/>
      <w:lvlText w:val=""/>
      <w:lvlJc w:val="left"/>
      <w:pPr>
        <w:ind w:left="2651" w:hanging="360"/>
      </w:pPr>
      <w:rPr>
        <w:rFonts w:ascii="Wingdings" w:hAnsi="Wingdings" w:hint="default"/>
      </w:rPr>
    </w:lvl>
    <w:lvl w:ilvl="3" w:tplc="04020001" w:tentative="1">
      <w:start w:val="1"/>
      <w:numFmt w:val="bullet"/>
      <w:lvlText w:val=""/>
      <w:lvlJc w:val="left"/>
      <w:pPr>
        <w:ind w:left="3371" w:hanging="360"/>
      </w:pPr>
      <w:rPr>
        <w:rFonts w:ascii="Symbol" w:hAnsi="Symbol" w:hint="default"/>
      </w:rPr>
    </w:lvl>
    <w:lvl w:ilvl="4" w:tplc="04020003" w:tentative="1">
      <w:start w:val="1"/>
      <w:numFmt w:val="bullet"/>
      <w:lvlText w:val="o"/>
      <w:lvlJc w:val="left"/>
      <w:pPr>
        <w:ind w:left="4091" w:hanging="360"/>
      </w:pPr>
      <w:rPr>
        <w:rFonts w:ascii="Courier New" w:hAnsi="Courier New" w:cs="Courier New" w:hint="default"/>
      </w:rPr>
    </w:lvl>
    <w:lvl w:ilvl="5" w:tplc="04020005" w:tentative="1">
      <w:start w:val="1"/>
      <w:numFmt w:val="bullet"/>
      <w:lvlText w:val=""/>
      <w:lvlJc w:val="left"/>
      <w:pPr>
        <w:ind w:left="4811" w:hanging="360"/>
      </w:pPr>
      <w:rPr>
        <w:rFonts w:ascii="Wingdings" w:hAnsi="Wingdings" w:hint="default"/>
      </w:rPr>
    </w:lvl>
    <w:lvl w:ilvl="6" w:tplc="04020001" w:tentative="1">
      <w:start w:val="1"/>
      <w:numFmt w:val="bullet"/>
      <w:lvlText w:val=""/>
      <w:lvlJc w:val="left"/>
      <w:pPr>
        <w:ind w:left="5531" w:hanging="360"/>
      </w:pPr>
      <w:rPr>
        <w:rFonts w:ascii="Symbol" w:hAnsi="Symbol" w:hint="default"/>
      </w:rPr>
    </w:lvl>
    <w:lvl w:ilvl="7" w:tplc="04020003" w:tentative="1">
      <w:start w:val="1"/>
      <w:numFmt w:val="bullet"/>
      <w:lvlText w:val="o"/>
      <w:lvlJc w:val="left"/>
      <w:pPr>
        <w:ind w:left="6251" w:hanging="360"/>
      </w:pPr>
      <w:rPr>
        <w:rFonts w:ascii="Courier New" w:hAnsi="Courier New" w:cs="Courier New" w:hint="default"/>
      </w:rPr>
    </w:lvl>
    <w:lvl w:ilvl="8" w:tplc="04020005" w:tentative="1">
      <w:start w:val="1"/>
      <w:numFmt w:val="bullet"/>
      <w:lvlText w:val=""/>
      <w:lvlJc w:val="left"/>
      <w:pPr>
        <w:ind w:left="6971" w:hanging="360"/>
      </w:pPr>
      <w:rPr>
        <w:rFonts w:ascii="Wingdings" w:hAnsi="Wingdings" w:hint="default"/>
      </w:rPr>
    </w:lvl>
  </w:abstractNum>
  <w:abstractNum w:abstractNumId="20">
    <w:nsid w:val="6D301287"/>
    <w:multiLevelType w:val="hybridMultilevel"/>
    <w:tmpl w:val="F8846BF8"/>
    <w:lvl w:ilvl="0" w:tplc="04020001">
      <w:start w:val="1"/>
      <w:numFmt w:val="bullet"/>
      <w:lvlText w:val=""/>
      <w:lvlJc w:val="left"/>
      <w:pPr>
        <w:ind w:left="928"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6F8627CD"/>
    <w:multiLevelType w:val="hybridMultilevel"/>
    <w:tmpl w:val="AA30A68E"/>
    <w:lvl w:ilvl="0" w:tplc="A5CE5F48">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2">
    <w:nsid w:val="769C0EF6"/>
    <w:multiLevelType w:val="multilevel"/>
    <w:tmpl w:val="53BA7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CAF2521"/>
    <w:multiLevelType w:val="multilevel"/>
    <w:tmpl w:val="468CE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6"/>
  </w:num>
  <w:num w:numId="4">
    <w:abstractNumId w:val="22"/>
  </w:num>
  <w:num w:numId="5">
    <w:abstractNumId w:val="14"/>
  </w:num>
  <w:num w:numId="6">
    <w:abstractNumId w:val="2"/>
  </w:num>
  <w:num w:numId="7">
    <w:abstractNumId w:val="4"/>
  </w:num>
  <w:num w:numId="8">
    <w:abstractNumId w:val="10"/>
  </w:num>
  <w:num w:numId="9">
    <w:abstractNumId w:val="13"/>
  </w:num>
  <w:num w:numId="10">
    <w:abstractNumId w:val="21"/>
  </w:num>
  <w:num w:numId="11">
    <w:abstractNumId w:val="5"/>
  </w:num>
  <w:num w:numId="12">
    <w:abstractNumId w:val="20"/>
  </w:num>
  <w:num w:numId="13">
    <w:abstractNumId w:val="0"/>
  </w:num>
  <w:num w:numId="14">
    <w:abstractNumId w:val="19"/>
  </w:num>
  <w:num w:numId="15">
    <w:abstractNumId w:val="9"/>
  </w:num>
  <w:num w:numId="16">
    <w:abstractNumId w:val="1"/>
  </w:num>
  <w:num w:numId="17">
    <w:abstractNumId w:val="17"/>
  </w:num>
  <w:num w:numId="18">
    <w:abstractNumId w:val="7"/>
  </w:num>
  <w:num w:numId="19">
    <w:abstractNumId w:val="3"/>
  </w:num>
  <w:num w:numId="20">
    <w:abstractNumId w:val="15"/>
  </w:num>
  <w:num w:numId="21">
    <w:abstractNumId w:val="18"/>
  </w:num>
  <w:num w:numId="22">
    <w:abstractNumId w:val="12"/>
  </w:num>
  <w:num w:numId="23">
    <w:abstractNumId w:val="8"/>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82F"/>
    <w:rsid w:val="0000191F"/>
    <w:rsid w:val="00007A2A"/>
    <w:rsid w:val="000122C3"/>
    <w:rsid w:val="0001557E"/>
    <w:rsid w:val="00016D89"/>
    <w:rsid w:val="00020AAF"/>
    <w:rsid w:val="0002278E"/>
    <w:rsid w:val="00033C8D"/>
    <w:rsid w:val="00037005"/>
    <w:rsid w:val="0004465D"/>
    <w:rsid w:val="00044C54"/>
    <w:rsid w:val="00044DB2"/>
    <w:rsid w:val="000615C2"/>
    <w:rsid w:val="000627D6"/>
    <w:rsid w:val="00065DCA"/>
    <w:rsid w:val="00072365"/>
    <w:rsid w:val="00075905"/>
    <w:rsid w:val="000803DE"/>
    <w:rsid w:val="00084403"/>
    <w:rsid w:val="00087E7C"/>
    <w:rsid w:val="000A2A3E"/>
    <w:rsid w:val="000A7DB1"/>
    <w:rsid w:val="000E19CA"/>
    <w:rsid w:val="000E5EAF"/>
    <w:rsid w:val="000E7D90"/>
    <w:rsid w:val="000F02C2"/>
    <w:rsid w:val="00107183"/>
    <w:rsid w:val="0011075E"/>
    <w:rsid w:val="00127F54"/>
    <w:rsid w:val="001352D5"/>
    <w:rsid w:val="001506E8"/>
    <w:rsid w:val="001570B8"/>
    <w:rsid w:val="001574AD"/>
    <w:rsid w:val="001630E1"/>
    <w:rsid w:val="00166052"/>
    <w:rsid w:val="00171D95"/>
    <w:rsid w:val="00173470"/>
    <w:rsid w:val="00192A70"/>
    <w:rsid w:val="001951F4"/>
    <w:rsid w:val="00196E42"/>
    <w:rsid w:val="001A41BA"/>
    <w:rsid w:val="001A77CC"/>
    <w:rsid w:val="001B12B4"/>
    <w:rsid w:val="001B3E9D"/>
    <w:rsid w:val="001B5EAB"/>
    <w:rsid w:val="001C37AE"/>
    <w:rsid w:val="001D1B32"/>
    <w:rsid w:val="00206C18"/>
    <w:rsid w:val="002079E7"/>
    <w:rsid w:val="0021207B"/>
    <w:rsid w:val="002136D8"/>
    <w:rsid w:val="00216415"/>
    <w:rsid w:val="00216E68"/>
    <w:rsid w:val="0022637E"/>
    <w:rsid w:val="00227C3C"/>
    <w:rsid w:val="002335E2"/>
    <w:rsid w:val="00233CEE"/>
    <w:rsid w:val="002466B5"/>
    <w:rsid w:val="002500A6"/>
    <w:rsid w:val="00254339"/>
    <w:rsid w:val="002560DB"/>
    <w:rsid w:val="00271442"/>
    <w:rsid w:val="00275CB6"/>
    <w:rsid w:val="00276B1B"/>
    <w:rsid w:val="00276F3B"/>
    <w:rsid w:val="00280704"/>
    <w:rsid w:val="00280850"/>
    <w:rsid w:val="00280972"/>
    <w:rsid w:val="00280BED"/>
    <w:rsid w:val="00280CEF"/>
    <w:rsid w:val="00290F88"/>
    <w:rsid w:val="00292A64"/>
    <w:rsid w:val="00295505"/>
    <w:rsid w:val="00295517"/>
    <w:rsid w:val="0029731D"/>
    <w:rsid w:val="002B3A07"/>
    <w:rsid w:val="002B4CF3"/>
    <w:rsid w:val="002D0A0A"/>
    <w:rsid w:val="002E0979"/>
    <w:rsid w:val="002E4D24"/>
    <w:rsid w:val="002E7EBD"/>
    <w:rsid w:val="002F0CC3"/>
    <w:rsid w:val="002F4851"/>
    <w:rsid w:val="002F51AE"/>
    <w:rsid w:val="0030002A"/>
    <w:rsid w:val="00310431"/>
    <w:rsid w:val="00315C7A"/>
    <w:rsid w:val="00316B89"/>
    <w:rsid w:val="00320673"/>
    <w:rsid w:val="00335B93"/>
    <w:rsid w:val="00336B1F"/>
    <w:rsid w:val="003428A6"/>
    <w:rsid w:val="003438D4"/>
    <w:rsid w:val="00381ED8"/>
    <w:rsid w:val="003823A7"/>
    <w:rsid w:val="00394C63"/>
    <w:rsid w:val="003A20E3"/>
    <w:rsid w:val="003A5E9A"/>
    <w:rsid w:val="003A724B"/>
    <w:rsid w:val="003B47C9"/>
    <w:rsid w:val="003B4F9B"/>
    <w:rsid w:val="003B5CD3"/>
    <w:rsid w:val="003C14B6"/>
    <w:rsid w:val="003C3224"/>
    <w:rsid w:val="003D40D5"/>
    <w:rsid w:val="003D5B1D"/>
    <w:rsid w:val="003E4A81"/>
    <w:rsid w:val="003F4880"/>
    <w:rsid w:val="003F6BB3"/>
    <w:rsid w:val="003F7DFD"/>
    <w:rsid w:val="00410CCC"/>
    <w:rsid w:val="00416083"/>
    <w:rsid w:val="00417AED"/>
    <w:rsid w:val="0042102E"/>
    <w:rsid w:val="00426E7C"/>
    <w:rsid w:val="00441FF0"/>
    <w:rsid w:val="00443442"/>
    <w:rsid w:val="0044511F"/>
    <w:rsid w:val="00456881"/>
    <w:rsid w:val="00461B28"/>
    <w:rsid w:val="004626AA"/>
    <w:rsid w:val="0046297E"/>
    <w:rsid w:val="0046705B"/>
    <w:rsid w:val="00475107"/>
    <w:rsid w:val="004808AD"/>
    <w:rsid w:val="0049451C"/>
    <w:rsid w:val="00495277"/>
    <w:rsid w:val="004C33F5"/>
    <w:rsid w:val="004C46F0"/>
    <w:rsid w:val="004D2375"/>
    <w:rsid w:val="004D3564"/>
    <w:rsid w:val="004D682E"/>
    <w:rsid w:val="004E32D2"/>
    <w:rsid w:val="004E3F2C"/>
    <w:rsid w:val="00500C09"/>
    <w:rsid w:val="00501944"/>
    <w:rsid w:val="00504E83"/>
    <w:rsid w:val="00515DAF"/>
    <w:rsid w:val="00520A30"/>
    <w:rsid w:val="00521BB6"/>
    <w:rsid w:val="00525AC3"/>
    <w:rsid w:val="0052751C"/>
    <w:rsid w:val="00533960"/>
    <w:rsid w:val="0053482F"/>
    <w:rsid w:val="00536EEE"/>
    <w:rsid w:val="00537B33"/>
    <w:rsid w:val="00551987"/>
    <w:rsid w:val="005663CC"/>
    <w:rsid w:val="0057011D"/>
    <w:rsid w:val="00570B9C"/>
    <w:rsid w:val="00571570"/>
    <w:rsid w:val="00572292"/>
    <w:rsid w:val="0057256B"/>
    <w:rsid w:val="00573698"/>
    <w:rsid w:val="00575784"/>
    <w:rsid w:val="005803D8"/>
    <w:rsid w:val="00580524"/>
    <w:rsid w:val="0058306C"/>
    <w:rsid w:val="005869C7"/>
    <w:rsid w:val="00587139"/>
    <w:rsid w:val="005A2CCA"/>
    <w:rsid w:val="005A5648"/>
    <w:rsid w:val="005A7B2A"/>
    <w:rsid w:val="005B7BD2"/>
    <w:rsid w:val="005C0FCE"/>
    <w:rsid w:val="005C1FE1"/>
    <w:rsid w:val="005C53AE"/>
    <w:rsid w:val="005C665C"/>
    <w:rsid w:val="005D03F5"/>
    <w:rsid w:val="005D2CCB"/>
    <w:rsid w:val="005D4615"/>
    <w:rsid w:val="005E79CE"/>
    <w:rsid w:val="005F3857"/>
    <w:rsid w:val="005F65EC"/>
    <w:rsid w:val="006042DE"/>
    <w:rsid w:val="00611336"/>
    <w:rsid w:val="006130BD"/>
    <w:rsid w:val="00615C2A"/>
    <w:rsid w:val="00617A28"/>
    <w:rsid w:val="00620F1A"/>
    <w:rsid w:val="00622DA7"/>
    <w:rsid w:val="006330E8"/>
    <w:rsid w:val="0064261D"/>
    <w:rsid w:val="00642853"/>
    <w:rsid w:val="00647EB3"/>
    <w:rsid w:val="00651677"/>
    <w:rsid w:val="0065397F"/>
    <w:rsid w:val="0065417E"/>
    <w:rsid w:val="00665267"/>
    <w:rsid w:val="00676AFA"/>
    <w:rsid w:val="00691FBC"/>
    <w:rsid w:val="00697AEB"/>
    <w:rsid w:val="006B71CA"/>
    <w:rsid w:val="006C56A7"/>
    <w:rsid w:val="006C6561"/>
    <w:rsid w:val="006C786B"/>
    <w:rsid w:val="006D42C2"/>
    <w:rsid w:val="006D70FA"/>
    <w:rsid w:val="006E4A95"/>
    <w:rsid w:val="006F14CE"/>
    <w:rsid w:val="006F1A97"/>
    <w:rsid w:val="00703A85"/>
    <w:rsid w:val="007062AF"/>
    <w:rsid w:val="00711226"/>
    <w:rsid w:val="00713B03"/>
    <w:rsid w:val="00723E5E"/>
    <w:rsid w:val="00724BF9"/>
    <w:rsid w:val="00725369"/>
    <w:rsid w:val="00731B81"/>
    <w:rsid w:val="00743DDD"/>
    <w:rsid w:val="007453BE"/>
    <w:rsid w:val="00764FA9"/>
    <w:rsid w:val="00767C20"/>
    <w:rsid w:val="00786D91"/>
    <w:rsid w:val="007904D1"/>
    <w:rsid w:val="00796F1C"/>
    <w:rsid w:val="007A2DB1"/>
    <w:rsid w:val="007A5D0C"/>
    <w:rsid w:val="007A61A3"/>
    <w:rsid w:val="007B6A92"/>
    <w:rsid w:val="007C2B3D"/>
    <w:rsid w:val="007D69D3"/>
    <w:rsid w:val="007E09D1"/>
    <w:rsid w:val="007F7DE1"/>
    <w:rsid w:val="00800144"/>
    <w:rsid w:val="008128F0"/>
    <w:rsid w:val="00821C0D"/>
    <w:rsid w:val="00821FA1"/>
    <w:rsid w:val="00826C94"/>
    <w:rsid w:val="008315D5"/>
    <w:rsid w:val="00840F40"/>
    <w:rsid w:val="00842328"/>
    <w:rsid w:val="0086289B"/>
    <w:rsid w:val="00863056"/>
    <w:rsid w:val="00863C36"/>
    <w:rsid w:val="00864F26"/>
    <w:rsid w:val="00865803"/>
    <w:rsid w:val="00866EC8"/>
    <w:rsid w:val="00881A21"/>
    <w:rsid w:val="00893381"/>
    <w:rsid w:val="00897F14"/>
    <w:rsid w:val="008A306C"/>
    <w:rsid w:val="008A3FD7"/>
    <w:rsid w:val="008B4CE7"/>
    <w:rsid w:val="008D0570"/>
    <w:rsid w:val="008D0A86"/>
    <w:rsid w:val="008F771B"/>
    <w:rsid w:val="00900655"/>
    <w:rsid w:val="009007A2"/>
    <w:rsid w:val="00903ECA"/>
    <w:rsid w:val="00907B0D"/>
    <w:rsid w:val="00912B4B"/>
    <w:rsid w:val="009236DA"/>
    <w:rsid w:val="0092513F"/>
    <w:rsid w:val="009503EE"/>
    <w:rsid w:val="00952770"/>
    <w:rsid w:val="009605D8"/>
    <w:rsid w:val="00964B26"/>
    <w:rsid w:val="009840E7"/>
    <w:rsid w:val="00991C1D"/>
    <w:rsid w:val="009956F6"/>
    <w:rsid w:val="009A0388"/>
    <w:rsid w:val="009A4AE1"/>
    <w:rsid w:val="009B3CE8"/>
    <w:rsid w:val="009B69C1"/>
    <w:rsid w:val="009C4F6E"/>
    <w:rsid w:val="009C5951"/>
    <w:rsid w:val="009E3F84"/>
    <w:rsid w:val="009F4BE1"/>
    <w:rsid w:val="009F4E98"/>
    <w:rsid w:val="009F5050"/>
    <w:rsid w:val="009F617E"/>
    <w:rsid w:val="00A0071F"/>
    <w:rsid w:val="00A04943"/>
    <w:rsid w:val="00A532AD"/>
    <w:rsid w:val="00A61E61"/>
    <w:rsid w:val="00A73D36"/>
    <w:rsid w:val="00A825D4"/>
    <w:rsid w:val="00A94034"/>
    <w:rsid w:val="00AA2184"/>
    <w:rsid w:val="00AB04F1"/>
    <w:rsid w:val="00AB348C"/>
    <w:rsid w:val="00AB37A9"/>
    <w:rsid w:val="00AC0CA6"/>
    <w:rsid w:val="00AC175E"/>
    <w:rsid w:val="00AC663A"/>
    <w:rsid w:val="00AD4CF4"/>
    <w:rsid w:val="00AD71DF"/>
    <w:rsid w:val="00AE0CBE"/>
    <w:rsid w:val="00AE3DA9"/>
    <w:rsid w:val="00AE6B7B"/>
    <w:rsid w:val="00AF62BF"/>
    <w:rsid w:val="00B06042"/>
    <w:rsid w:val="00B20F57"/>
    <w:rsid w:val="00B23F10"/>
    <w:rsid w:val="00B30F7B"/>
    <w:rsid w:val="00B31C61"/>
    <w:rsid w:val="00B5715F"/>
    <w:rsid w:val="00B630F0"/>
    <w:rsid w:val="00B7226B"/>
    <w:rsid w:val="00B92DE8"/>
    <w:rsid w:val="00BA5A44"/>
    <w:rsid w:val="00BB7BB2"/>
    <w:rsid w:val="00BC34E0"/>
    <w:rsid w:val="00BC3729"/>
    <w:rsid w:val="00BD2518"/>
    <w:rsid w:val="00BD3400"/>
    <w:rsid w:val="00BD5B0D"/>
    <w:rsid w:val="00BD7DCC"/>
    <w:rsid w:val="00BE48FD"/>
    <w:rsid w:val="00BF6BF0"/>
    <w:rsid w:val="00C00783"/>
    <w:rsid w:val="00C0378D"/>
    <w:rsid w:val="00C0501D"/>
    <w:rsid w:val="00C0507B"/>
    <w:rsid w:val="00C114FD"/>
    <w:rsid w:val="00C15D06"/>
    <w:rsid w:val="00C1688A"/>
    <w:rsid w:val="00C16B2F"/>
    <w:rsid w:val="00C21B2C"/>
    <w:rsid w:val="00C24B90"/>
    <w:rsid w:val="00C24C49"/>
    <w:rsid w:val="00C34D2F"/>
    <w:rsid w:val="00C40863"/>
    <w:rsid w:val="00C477D1"/>
    <w:rsid w:val="00C768AB"/>
    <w:rsid w:val="00C82E3D"/>
    <w:rsid w:val="00C84D52"/>
    <w:rsid w:val="00C855E6"/>
    <w:rsid w:val="00C9134E"/>
    <w:rsid w:val="00C9559F"/>
    <w:rsid w:val="00C97413"/>
    <w:rsid w:val="00CA0FD2"/>
    <w:rsid w:val="00CA4BE8"/>
    <w:rsid w:val="00CA619A"/>
    <w:rsid w:val="00CB0728"/>
    <w:rsid w:val="00CC6C88"/>
    <w:rsid w:val="00CD174D"/>
    <w:rsid w:val="00CE520E"/>
    <w:rsid w:val="00CE70D3"/>
    <w:rsid w:val="00CF0CFF"/>
    <w:rsid w:val="00D0082B"/>
    <w:rsid w:val="00D05F57"/>
    <w:rsid w:val="00D05FDC"/>
    <w:rsid w:val="00D11AFD"/>
    <w:rsid w:val="00D1216F"/>
    <w:rsid w:val="00D132EB"/>
    <w:rsid w:val="00D30989"/>
    <w:rsid w:val="00D315A3"/>
    <w:rsid w:val="00D34608"/>
    <w:rsid w:val="00D37CF3"/>
    <w:rsid w:val="00D45087"/>
    <w:rsid w:val="00D608E5"/>
    <w:rsid w:val="00D619A6"/>
    <w:rsid w:val="00D61CC9"/>
    <w:rsid w:val="00D6619A"/>
    <w:rsid w:val="00D732F0"/>
    <w:rsid w:val="00D77814"/>
    <w:rsid w:val="00D827C3"/>
    <w:rsid w:val="00D9044B"/>
    <w:rsid w:val="00D909B0"/>
    <w:rsid w:val="00D94CE1"/>
    <w:rsid w:val="00DA1AE2"/>
    <w:rsid w:val="00DA7D97"/>
    <w:rsid w:val="00DB14E6"/>
    <w:rsid w:val="00DC3062"/>
    <w:rsid w:val="00DD62F5"/>
    <w:rsid w:val="00DE303C"/>
    <w:rsid w:val="00DE5F02"/>
    <w:rsid w:val="00DF0EE7"/>
    <w:rsid w:val="00DF433B"/>
    <w:rsid w:val="00DF6F9F"/>
    <w:rsid w:val="00E00C01"/>
    <w:rsid w:val="00E01BD3"/>
    <w:rsid w:val="00E02F98"/>
    <w:rsid w:val="00E05040"/>
    <w:rsid w:val="00E12740"/>
    <w:rsid w:val="00E21E81"/>
    <w:rsid w:val="00E26CB7"/>
    <w:rsid w:val="00E3251A"/>
    <w:rsid w:val="00E42503"/>
    <w:rsid w:val="00E61FFD"/>
    <w:rsid w:val="00E62768"/>
    <w:rsid w:val="00E62F69"/>
    <w:rsid w:val="00E63B28"/>
    <w:rsid w:val="00E64E85"/>
    <w:rsid w:val="00E7039F"/>
    <w:rsid w:val="00E70884"/>
    <w:rsid w:val="00E72615"/>
    <w:rsid w:val="00E75BDA"/>
    <w:rsid w:val="00E81677"/>
    <w:rsid w:val="00E8497B"/>
    <w:rsid w:val="00E976BD"/>
    <w:rsid w:val="00EB2A12"/>
    <w:rsid w:val="00EB3C0E"/>
    <w:rsid w:val="00ED27D8"/>
    <w:rsid w:val="00ED39DF"/>
    <w:rsid w:val="00EE0C7A"/>
    <w:rsid w:val="00EF3AB0"/>
    <w:rsid w:val="00EF578A"/>
    <w:rsid w:val="00EF6EF3"/>
    <w:rsid w:val="00F04365"/>
    <w:rsid w:val="00F05292"/>
    <w:rsid w:val="00F06072"/>
    <w:rsid w:val="00F1041E"/>
    <w:rsid w:val="00F249E5"/>
    <w:rsid w:val="00F25526"/>
    <w:rsid w:val="00F265EA"/>
    <w:rsid w:val="00F6001A"/>
    <w:rsid w:val="00F6394C"/>
    <w:rsid w:val="00F65C76"/>
    <w:rsid w:val="00F671A1"/>
    <w:rsid w:val="00F724F2"/>
    <w:rsid w:val="00F777F4"/>
    <w:rsid w:val="00F77FA3"/>
    <w:rsid w:val="00F83D01"/>
    <w:rsid w:val="00F84053"/>
    <w:rsid w:val="00F8640C"/>
    <w:rsid w:val="00F870B3"/>
    <w:rsid w:val="00F95D3C"/>
    <w:rsid w:val="00FA7834"/>
    <w:rsid w:val="00FB75AD"/>
    <w:rsid w:val="00FC2A78"/>
    <w:rsid w:val="00FD481B"/>
    <w:rsid w:val="00FE64A0"/>
    <w:rsid w:val="00FE7766"/>
    <w:rsid w:val="00FF736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82B"/>
    <w:rPr>
      <w:rFonts w:eastAsiaTheme="minorEastAsia"/>
      <w:lang w:eastAsia="bg-BG"/>
    </w:rPr>
  </w:style>
  <w:style w:type="paragraph" w:styleId="1">
    <w:name w:val="heading 1"/>
    <w:basedOn w:val="a"/>
    <w:next w:val="a"/>
    <w:link w:val="10"/>
    <w:uiPriority w:val="9"/>
    <w:qFormat/>
    <w:rsid w:val="007B6A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B6A92"/>
    <w:pPr>
      <w:keepNext/>
      <w:keepLines/>
      <w:spacing w:before="200" w:after="0"/>
      <w:outlineLvl w:val="1"/>
    </w:pPr>
    <w:rPr>
      <w:rFonts w:ascii="Times New Roman" w:eastAsiaTheme="majorEastAsia" w:hAnsi="Times New Roman" w:cstheme="majorBidi"/>
      <w:b/>
      <w:bCs/>
      <w:color w:val="000000" w:themeColor="text1"/>
      <w:sz w:val="28"/>
      <w:szCs w:val="26"/>
    </w:rPr>
  </w:style>
  <w:style w:type="paragraph" w:styleId="3">
    <w:name w:val="heading 3"/>
    <w:basedOn w:val="a"/>
    <w:next w:val="a"/>
    <w:link w:val="30"/>
    <w:uiPriority w:val="9"/>
    <w:unhideWhenUsed/>
    <w:qFormat/>
    <w:rsid w:val="007B6A9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5397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082B"/>
    <w:pPr>
      <w:spacing w:after="0" w:line="240" w:lineRule="auto"/>
    </w:pPr>
    <w:rPr>
      <w:rFonts w:ascii="Tahoma" w:hAnsi="Tahoma" w:cs="Tahoma"/>
      <w:sz w:val="16"/>
      <w:szCs w:val="16"/>
    </w:rPr>
  </w:style>
  <w:style w:type="character" w:customStyle="1" w:styleId="a4">
    <w:name w:val="Изнесен текст Знак"/>
    <w:basedOn w:val="a0"/>
    <w:link w:val="a3"/>
    <w:uiPriority w:val="99"/>
    <w:semiHidden/>
    <w:rsid w:val="00D0082B"/>
    <w:rPr>
      <w:rFonts w:ascii="Tahoma" w:eastAsiaTheme="minorEastAsia" w:hAnsi="Tahoma" w:cs="Tahoma"/>
      <w:sz w:val="16"/>
      <w:szCs w:val="16"/>
      <w:lang w:eastAsia="bg-BG"/>
    </w:rPr>
  </w:style>
  <w:style w:type="paragraph" w:styleId="a5">
    <w:name w:val="header"/>
    <w:basedOn w:val="a"/>
    <w:link w:val="a6"/>
    <w:unhideWhenUsed/>
    <w:rsid w:val="00CA619A"/>
    <w:pPr>
      <w:tabs>
        <w:tab w:val="center" w:pos="4536"/>
        <w:tab w:val="right" w:pos="9072"/>
      </w:tabs>
      <w:spacing w:after="0" w:line="240" w:lineRule="auto"/>
    </w:pPr>
  </w:style>
  <w:style w:type="character" w:customStyle="1" w:styleId="a6">
    <w:name w:val="Горен колонтитул Знак"/>
    <w:basedOn w:val="a0"/>
    <w:link w:val="a5"/>
    <w:rsid w:val="00CA619A"/>
    <w:rPr>
      <w:rFonts w:eastAsiaTheme="minorEastAsia"/>
      <w:lang w:eastAsia="bg-BG"/>
    </w:rPr>
  </w:style>
  <w:style w:type="paragraph" w:styleId="a7">
    <w:name w:val="footer"/>
    <w:basedOn w:val="a"/>
    <w:link w:val="a8"/>
    <w:uiPriority w:val="99"/>
    <w:unhideWhenUsed/>
    <w:rsid w:val="00CA619A"/>
    <w:pPr>
      <w:tabs>
        <w:tab w:val="center" w:pos="4536"/>
        <w:tab w:val="right" w:pos="9072"/>
      </w:tabs>
      <w:spacing w:after="0" w:line="240" w:lineRule="auto"/>
    </w:pPr>
  </w:style>
  <w:style w:type="character" w:customStyle="1" w:styleId="a8">
    <w:name w:val="Долен колонтитул Знак"/>
    <w:basedOn w:val="a0"/>
    <w:link w:val="a7"/>
    <w:uiPriority w:val="99"/>
    <w:rsid w:val="00CA619A"/>
    <w:rPr>
      <w:rFonts w:eastAsiaTheme="minorEastAsia"/>
      <w:lang w:eastAsia="bg-BG"/>
    </w:rPr>
  </w:style>
  <w:style w:type="character" w:styleId="a9">
    <w:name w:val="Hyperlink"/>
    <w:basedOn w:val="a0"/>
    <w:uiPriority w:val="99"/>
    <w:unhideWhenUsed/>
    <w:rsid w:val="00CA619A"/>
    <w:rPr>
      <w:color w:val="0000FF" w:themeColor="hyperlink"/>
      <w:u w:val="single"/>
    </w:rPr>
  </w:style>
  <w:style w:type="table" w:styleId="aa">
    <w:name w:val="Table Grid"/>
    <w:basedOn w:val="a1"/>
    <w:uiPriority w:val="59"/>
    <w:rsid w:val="00866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Мрежа в таблица1"/>
    <w:basedOn w:val="a1"/>
    <w:next w:val="aa"/>
    <w:uiPriority w:val="59"/>
    <w:rsid w:val="0007590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132EB"/>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styleId="ab">
    <w:name w:val="List Paragraph"/>
    <w:basedOn w:val="a"/>
    <w:uiPriority w:val="34"/>
    <w:qFormat/>
    <w:rsid w:val="00F8640C"/>
    <w:pPr>
      <w:ind w:left="720"/>
      <w:contextualSpacing/>
    </w:pPr>
  </w:style>
  <w:style w:type="numbering" w:customStyle="1" w:styleId="12">
    <w:name w:val="Без списък1"/>
    <w:next w:val="a2"/>
    <w:uiPriority w:val="99"/>
    <w:semiHidden/>
    <w:unhideWhenUsed/>
    <w:rsid w:val="009956F6"/>
  </w:style>
  <w:style w:type="table" w:customStyle="1" w:styleId="21">
    <w:name w:val="Мрежа в таблица2"/>
    <w:basedOn w:val="a1"/>
    <w:next w:val="aa"/>
    <w:uiPriority w:val="59"/>
    <w:rsid w:val="0099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Без списък2"/>
    <w:next w:val="a2"/>
    <w:uiPriority w:val="99"/>
    <w:semiHidden/>
    <w:unhideWhenUsed/>
    <w:rsid w:val="00087E7C"/>
  </w:style>
  <w:style w:type="paragraph" w:styleId="ac">
    <w:name w:val="No Spacing"/>
    <w:uiPriority w:val="1"/>
    <w:qFormat/>
    <w:rsid w:val="007B6A92"/>
    <w:pPr>
      <w:spacing w:after="0" w:line="240" w:lineRule="auto"/>
    </w:pPr>
    <w:rPr>
      <w:rFonts w:eastAsiaTheme="minorEastAsia"/>
      <w:lang w:eastAsia="bg-BG"/>
    </w:rPr>
  </w:style>
  <w:style w:type="character" w:customStyle="1" w:styleId="10">
    <w:name w:val="Заглавие 1 Знак"/>
    <w:basedOn w:val="a0"/>
    <w:link w:val="1"/>
    <w:uiPriority w:val="9"/>
    <w:rsid w:val="007B6A92"/>
    <w:rPr>
      <w:rFonts w:asciiTheme="majorHAnsi" w:eastAsiaTheme="majorEastAsia" w:hAnsiTheme="majorHAnsi" w:cstheme="majorBidi"/>
      <w:b/>
      <w:bCs/>
      <w:color w:val="365F91" w:themeColor="accent1" w:themeShade="BF"/>
      <w:sz w:val="28"/>
      <w:szCs w:val="28"/>
      <w:lang w:eastAsia="bg-BG"/>
    </w:rPr>
  </w:style>
  <w:style w:type="character" w:customStyle="1" w:styleId="20">
    <w:name w:val="Заглавие 2 Знак"/>
    <w:basedOn w:val="a0"/>
    <w:link w:val="2"/>
    <w:uiPriority w:val="9"/>
    <w:rsid w:val="007B6A92"/>
    <w:rPr>
      <w:rFonts w:ascii="Times New Roman" w:eastAsiaTheme="majorEastAsia" w:hAnsi="Times New Roman" w:cstheme="majorBidi"/>
      <w:b/>
      <w:bCs/>
      <w:color w:val="000000" w:themeColor="text1"/>
      <w:sz w:val="28"/>
      <w:szCs w:val="26"/>
      <w:lang w:eastAsia="bg-BG"/>
    </w:rPr>
  </w:style>
  <w:style w:type="character" w:customStyle="1" w:styleId="30">
    <w:name w:val="Заглавие 3 Знак"/>
    <w:basedOn w:val="a0"/>
    <w:link w:val="3"/>
    <w:uiPriority w:val="9"/>
    <w:rsid w:val="007B6A92"/>
    <w:rPr>
      <w:rFonts w:asciiTheme="majorHAnsi" w:eastAsiaTheme="majorEastAsia" w:hAnsiTheme="majorHAnsi" w:cstheme="majorBidi"/>
      <w:b/>
      <w:bCs/>
      <w:color w:val="4F81BD" w:themeColor="accent1"/>
      <w:lang w:eastAsia="bg-BG"/>
    </w:rPr>
  </w:style>
  <w:style w:type="character" w:customStyle="1" w:styleId="40">
    <w:name w:val="Заглавие 4 Знак"/>
    <w:basedOn w:val="a0"/>
    <w:link w:val="4"/>
    <w:uiPriority w:val="9"/>
    <w:rsid w:val="0065397F"/>
    <w:rPr>
      <w:rFonts w:asciiTheme="majorHAnsi" w:eastAsiaTheme="majorEastAsia" w:hAnsiTheme="majorHAnsi" w:cstheme="majorBidi"/>
      <w:b/>
      <w:bCs/>
      <w:i/>
      <w:iCs/>
      <w:color w:val="4F81BD" w:themeColor="accent1"/>
      <w:lang w:eastAsia="bg-BG"/>
    </w:rPr>
  </w:style>
  <w:style w:type="table" w:customStyle="1" w:styleId="210">
    <w:name w:val="Мрежа в таблица21"/>
    <w:basedOn w:val="a1"/>
    <w:next w:val="aa"/>
    <w:uiPriority w:val="59"/>
    <w:rsid w:val="008D0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Мрежа в таблица3"/>
    <w:basedOn w:val="a1"/>
    <w:next w:val="aa"/>
    <w:uiPriority w:val="59"/>
    <w:rsid w:val="00F26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Без списък3"/>
    <w:next w:val="a2"/>
    <w:uiPriority w:val="99"/>
    <w:semiHidden/>
    <w:unhideWhenUsed/>
    <w:rsid w:val="007A5D0C"/>
  </w:style>
  <w:style w:type="table" w:customStyle="1" w:styleId="211">
    <w:name w:val="Мрежа в таблица211"/>
    <w:basedOn w:val="a1"/>
    <w:next w:val="aa"/>
    <w:uiPriority w:val="59"/>
    <w:rsid w:val="007A5D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Мрежа в таблица4"/>
    <w:basedOn w:val="a1"/>
    <w:next w:val="aa"/>
    <w:uiPriority w:val="59"/>
    <w:rsid w:val="007A5D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rsid w:val="007A5D0C"/>
    <w:pPr>
      <w:widowControl w:val="0"/>
      <w:autoSpaceDE w:val="0"/>
      <w:autoSpaceDN w:val="0"/>
      <w:adjustRightInd w:val="0"/>
      <w:spacing w:after="0" w:line="344" w:lineRule="exact"/>
      <w:ind w:firstLine="850"/>
      <w:jc w:val="both"/>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82B"/>
    <w:rPr>
      <w:rFonts w:eastAsiaTheme="minorEastAsia"/>
      <w:lang w:eastAsia="bg-BG"/>
    </w:rPr>
  </w:style>
  <w:style w:type="paragraph" w:styleId="1">
    <w:name w:val="heading 1"/>
    <w:basedOn w:val="a"/>
    <w:next w:val="a"/>
    <w:link w:val="10"/>
    <w:uiPriority w:val="9"/>
    <w:qFormat/>
    <w:rsid w:val="007B6A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B6A92"/>
    <w:pPr>
      <w:keepNext/>
      <w:keepLines/>
      <w:spacing w:before="200" w:after="0"/>
      <w:outlineLvl w:val="1"/>
    </w:pPr>
    <w:rPr>
      <w:rFonts w:ascii="Times New Roman" w:eastAsiaTheme="majorEastAsia" w:hAnsi="Times New Roman" w:cstheme="majorBidi"/>
      <w:b/>
      <w:bCs/>
      <w:color w:val="000000" w:themeColor="text1"/>
      <w:sz w:val="28"/>
      <w:szCs w:val="26"/>
    </w:rPr>
  </w:style>
  <w:style w:type="paragraph" w:styleId="3">
    <w:name w:val="heading 3"/>
    <w:basedOn w:val="a"/>
    <w:next w:val="a"/>
    <w:link w:val="30"/>
    <w:uiPriority w:val="9"/>
    <w:unhideWhenUsed/>
    <w:qFormat/>
    <w:rsid w:val="007B6A9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5397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082B"/>
    <w:pPr>
      <w:spacing w:after="0" w:line="240" w:lineRule="auto"/>
    </w:pPr>
    <w:rPr>
      <w:rFonts w:ascii="Tahoma" w:hAnsi="Tahoma" w:cs="Tahoma"/>
      <w:sz w:val="16"/>
      <w:szCs w:val="16"/>
    </w:rPr>
  </w:style>
  <w:style w:type="character" w:customStyle="1" w:styleId="a4">
    <w:name w:val="Изнесен текст Знак"/>
    <w:basedOn w:val="a0"/>
    <w:link w:val="a3"/>
    <w:uiPriority w:val="99"/>
    <w:semiHidden/>
    <w:rsid w:val="00D0082B"/>
    <w:rPr>
      <w:rFonts w:ascii="Tahoma" w:eastAsiaTheme="minorEastAsia" w:hAnsi="Tahoma" w:cs="Tahoma"/>
      <w:sz w:val="16"/>
      <w:szCs w:val="16"/>
      <w:lang w:eastAsia="bg-BG"/>
    </w:rPr>
  </w:style>
  <w:style w:type="paragraph" w:styleId="a5">
    <w:name w:val="header"/>
    <w:basedOn w:val="a"/>
    <w:link w:val="a6"/>
    <w:unhideWhenUsed/>
    <w:rsid w:val="00CA619A"/>
    <w:pPr>
      <w:tabs>
        <w:tab w:val="center" w:pos="4536"/>
        <w:tab w:val="right" w:pos="9072"/>
      </w:tabs>
      <w:spacing w:after="0" w:line="240" w:lineRule="auto"/>
    </w:pPr>
  </w:style>
  <w:style w:type="character" w:customStyle="1" w:styleId="a6">
    <w:name w:val="Горен колонтитул Знак"/>
    <w:basedOn w:val="a0"/>
    <w:link w:val="a5"/>
    <w:rsid w:val="00CA619A"/>
    <w:rPr>
      <w:rFonts w:eastAsiaTheme="minorEastAsia"/>
      <w:lang w:eastAsia="bg-BG"/>
    </w:rPr>
  </w:style>
  <w:style w:type="paragraph" w:styleId="a7">
    <w:name w:val="footer"/>
    <w:basedOn w:val="a"/>
    <w:link w:val="a8"/>
    <w:uiPriority w:val="99"/>
    <w:unhideWhenUsed/>
    <w:rsid w:val="00CA619A"/>
    <w:pPr>
      <w:tabs>
        <w:tab w:val="center" w:pos="4536"/>
        <w:tab w:val="right" w:pos="9072"/>
      </w:tabs>
      <w:spacing w:after="0" w:line="240" w:lineRule="auto"/>
    </w:pPr>
  </w:style>
  <w:style w:type="character" w:customStyle="1" w:styleId="a8">
    <w:name w:val="Долен колонтитул Знак"/>
    <w:basedOn w:val="a0"/>
    <w:link w:val="a7"/>
    <w:uiPriority w:val="99"/>
    <w:rsid w:val="00CA619A"/>
    <w:rPr>
      <w:rFonts w:eastAsiaTheme="minorEastAsia"/>
      <w:lang w:eastAsia="bg-BG"/>
    </w:rPr>
  </w:style>
  <w:style w:type="character" w:styleId="a9">
    <w:name w:val="Hyperlink"/>
    <w:basedOn w:val="a0"/>
    <w:uiPriority w:val="99"/>
    <w:unhideWhenUsed/>
    <w:rsid w:val="00CA619A"/>
    <w:rPr>
      <w:color w:val="0000FF" w:themeColor="hyperlink"/>
      <w:u w:val="single"/>
    </w:rPr>
  </w:style>
  <w:style w:type="table" w:styleId="aa">
    <w:name w:val="Table Grid"/>
    <w:basedOn w:val="a1"/>
    <w:uiPriority w:val="59"/>
    <w:rsid w:val="00866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Мрежа в таблица1"/>
    <w:basedOn w:val="a1"/>
    <w:next w:val="aa"/>
    <w:uiPriority w:val="59"/>
    <w:rsid w:val="0007590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132EB"/>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styleId="ab">
    <w:name w:val="List Paragraph"/>
    <w:basedOn w:val="a"/>
    <w:uiPriority w:val="34"/>
    <w:qFormat/>
    <w:rsid w:val="00F8640C"/>
    <w:pPr>
      <w:ind w:left="720"/>
      <w:contextualSpacing/>
    </w:pPr>
  </w:style>
  <w:style w:type="numbering" w:customStyle="1" w:styleId="12">
    <w:name w:val="Без списък1"/>
    <w:next w:val="a2"/>
    <w:uiPriority w:val="99"/>
    <w:semiHidden/>
    <w:unhideWhenUsed/>
    <w:rsid w:val="009956F6"/>
  </w:style>
  <w:style w:type="table" w:customStyle="1" w:styleId="21">
    <w:name w:val="Мрежа в таблица2"/>
    <w:basedOn w:val="a1"/>
    <w:next w:val="aa"/>
    <w:uiPriority w:val="59"/>
    <w:rsid w:val="0099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Без списък2"/>
    <w:next w:val="a2"/>
    <w:uiPriority w:val="99"/>
    <w:semiHidden/>
    <w:unhideWhenUsed/>
    <w:rsid w:val="00087E7C"/>
  </w:style>
  <w:style w:type="paragraph" w:styleId="ac">
    <w:name w:val="No Spacing"/>
    <w:uiPriority w:val="1"/>
    <w:qFormat/>
    <w:rsid w:val="007B6A92"/>
    <w:pPr>
      <w:spacing w:after="0" w:line="240" w:lineRule="auto"/>
    </w:pPr>
    <w:rPr>
      <w:rFonts w:eastAsiaTheme="minorEastAsia"/>
      <w:lang w:eastAsia="bg-BG"/>
    </w:rPr>
  </w:style>
  <w:style w:type="character" w:customStyle="1" w:styleId="10">
    <w:name w:val="Заглавие 1 Знак"/>
    <w:basedOn w:val="a0"/>
    <w:link w:val="1"/>
    <w:uiPriority w:val="9"/>
    <w:rsid w:val="007B6A92"/>
    <w:rPr>
      <w:rFonts w:asciiTheme="majorHAnsi" w:eastAsiaTheme="majorEastAsia" w:hAnsiTheme="majorHAnsi" w:cstheme="majorBidi"/>
      <w:b/>
      <w:bCs/>
      <w:color w:val="365F91" w:themeColor="accent1" w:themeShade="BF"/>
      <w:sz w:val="28"/>
      <w:szCs w:val="28"/>
      <w:lang w:eastAsia="bg-BG"/>
    </w:rPr>
  </w:style>
  <w:style w:type="character" w:customStyle="1" w:styleId="20">
    <w:name w:val="Заглавие 2 Знак"/>
    <w:basedOn w:val="a0"/>
    <w:link w:val="2"/>
    <w:uiPriority w:val="9"/>
    <w:rsid w:val="007B6A92"/>
    <w:rPr>
      <w:rFonts w:ascii="Times New Roman" w:eastAsiaTheme="majorEastAsia" w:hAnsi="Times New Roman" w:cstheme="majorBidi"/>
      <w:b/>
      <w:bCs/>
      <w:color w:val="000000" w:themeColor="text1"/>
      <w:sz w:val="28"/>
      <w:szCs w:val="26"/>
      <w:lang w:eastAsia="bg-BG"/>
    </w:rPr>
  </w:style>
  <w:style w:type="character" w:customStyle="1" w:styleId="30">
    <w:name w:val="Заглавие 3 Знак"/>
    <w:basedOn w:val="a0"/>
    <w:link w:val="3"/>
    <w:uiPriority w:val="9"/>
    <w:rsid w:val="007B6A92"/>
    <w:rPr>
      <w:rFonts w:asciiTheme="majorHAnsi" w:eastAsiaTheme="majorEastAsia" w:hAnsiTheme="majorHAnsi" w:cstheme="majorBidi"/>
      <w:b/>
      <w:bCs/>
      <w:color w:val="4F81BD" w:themeColor="accent1"/>
      <w:lang w:eastAsia="bg-BG"/>
    </w:rPr>
  </w:style>
  <w:style w:type="character" w:customStyle="1" w:styleId="40">
    <w:name w:val="Заглавие 4 Знак"/>
    <w:basedOn w:val="a0"/>
    <w:link w:val="4"/>
    <w:uiPriority w:val="9"/>
    <w:rsid w:val="0065397F"/>
    <w:rPr>
      <w:rFonts w:asciiTheme="majorHAnsi" w:eastAsiaTheme="majorEastAsia" w:hAnsiTheme="majorHAnsi" w:cstheme="majorBidi"/>
      <w:b/>
      <w:bCs/>
      <w:i/>
      <w:iCs/>
      <w:color w:val="4F81BD" w:themeColor="accent1"/>
      <w:lang w:eastAsia="bg-BG"/>
    </w:rPr>
  </w:style>
  <w:style w:type="table" w:customStyle="1" w:styleId="210">
    <w:name w:val="Мрежа в таблица21"/>
    <w:basedOn w:val="a1"/>
    <w:next w:val="aa"/>
    <w:uiPriority w:val="59"/>
    <w:rsid w:val="008D0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Мрежа в таблица3"/>
    <w:basedOn w:val="a1"/>
    <w:next w:val="aa"/>
    <w:uiPriority w:val="59"/>
    <w:rsid w:val="00F26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Без списък3"/>
    <w:next w:val="a2"/>
    <w:uiPriority w:val="99"/>
    <w:semiHidden/>
    <w:unhideWhenUsed/>
    <w:rsid w:val="007A5D0C"/>
  </w:style>
  <w:style w:type="table" w:customStyle="1" w:styleId="211">
    <w:name w:val="Мрежа в таблица211"/>
    <w:basedOn w:val="a1"/>
    <w:next w:val="aa"/>
    <w:uiPriority w:val="59"/>
    <w:rsid w:val="007A5D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Мрежа в таблица4"/>
    <w:basedOn w:val="a1"/>
    <w:next w:val="aa"/>
    <w:uiPriority w:val="59"/>
    <w:rsid w:val="007A5D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rsid w:val="007A5D0C"/>
    <w:pPr>
      <w:widowControl w:val="0"/>
      <w:autoSpaceDE w:val="0"/>
      <w:autoSpaceDN w:val="0"/>
      <w:adjustRightInd w:val="0"/>
      <w:spacing w:after="0" w:line="344" w:lineRule="exact"/>
      <w:ind w:firstLine="850"/>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83724">
      <w:bodyDiv w:val="1"/>
      <w:marLeft w:val="0"/>
      <w:marRight w:val="0"/>
      <w:marTop w:val="0"/>
      <w:marBottom w:val="0"/>
      <w:divBdr>
        <w:top w:val="none" w:sz="0" w:space="0" w:color="auto"/>
        <w:left w:val="none" w:sz="0" w:space="0" w:color="auto"/>
        <w:bottom w:val="none" w:sz="0" w:space="0" w:color="auto"/>
        <w:right w:val="none" w:sz="0" w:space="0" w:color="auto"/>
      </w:divBdr>
      <w:divsChild>
        <w:div w:id="1366828899">
          <w:marLeft w:val="0"/>
          <w:marRight w:val="0"/>
          <w:marTop w:val="0"/>
          <w:marBottom w:val="0"/>
          <w:divBdr>
            <w:top w:val="none" w:sz="0" w:space="0" w:color="auto"/>
            <w:left w:val="none" w:sz="0" w:space="0" w:color="auto"/>
            <w:bottom w:val="none" w:sz="0" w:space="0" w:color="auto"/>
            <w:right w:val="none" w:sz="0" w:space="0" w:color="auto"/>
          </w:divBdr>
          <w:divsChild>
            <w:div w:id="975796334">
              <w:marLeft w:val="0"/>
              <w:marRight w:val="0"/>
              <w:marTop w:val="0"/>
              <w:marBottom w:val="0"/>
              <w:divBdr>
                <w:top w:val="none" w:sz="0" w:space="0" w:color="auto"/>
                <w:left w:val="none" w:sz="0" w:space="0" w:color="auto"/>
                <w:bottom w:val="none" w:sz="0" w:space="0" w:color="auto"/>
                <w:right w:val="none" w:sz="0" w:space="0" w:color="auto"/>
              </w:divBdr>
              <w:divsChild>
                <w:div w:id="1398935618">
                  <w:marLeft w:val="0"/>
                  <w:marRight w:val="0"/>
                  <w:marTop w:val="0"/>
                  <w:marBottom w:val="0"/>
                  <w:divBdr>
                    <w:top w:val="none" w:sz="0" w:space="0" w:color="auto"/>
                    <w:left w:val="none" w:sz="0" w:space="0" w:color="auto"/>
                    <w:bottom w:val="none" w:sz="0" w:space="0" w:color="auto"/>
                    <w:right w:val="none" w:sz="0" w:space="0" w:color="auto"/>
                  </w:divBdr>
                  <w:divsChild>
                    <w:div w:id="1743016644">
                      <w:marLeft w:val="0"/>
                      <w:marRight w:val="0"/>
                      <w:marTop w:val="0"/>
                      <w:marBottom w:val="0"/>
                      <w:divBdr>
                        <w:top w:val="none" w:sz="0" w:space="0" w:color="auto"/>
                        <w:left w:val="none" w:sz="0" w:space="0" w:color="auto"/>
                        <w:bottom w:val="none" w:sz="0" w:space="0" w:color="auto"/>
                        <w:right w:val="none" w:sz="0" w:space="0" w:color="auto"/>
                      </w:divBdr>
                      <w:divsChild>
                        <w:div w:id="49426163">
                          <w:marLeft w:val="0"/>
                          <w:marRight w:val="0"/>
                          <w:marTop w:val="0"/>
                          <w:marBottom w:val="0"/>
                          <w:divBdr>
                            <w:top w:val="none" w:sz="0" w:space="0" w:color="auto"/>
                            <w:left w:val="none" w:sz="0" w:space="0" w:color="auto"/>
                            <w:bottom w:val="none" w:sz="0" w:space="0" w:color="auto"/>
                            <w:right w:val="none" w:sz="0" w:space="0" w:color="auto"/>
                          </w:divBdr>
                          <w:divsChild>
                            <w:div w:id="496389299">
                              <w:marLeft w:val="0"/>
                              <w:marRight w:val="0"/>
                              <w:marTop w:val="0"/>
                              <w:marBottom w:val="0"/>
                              <w:divBdr>
                                <w:top w:val="none" w:sz="0" w:space="0" w:color="auto"/>
                                <w:left w:val="none" w:sz="0" w:space="0" w:color="auto"/>
                                <w:bottom w:val="none" w:sz="0" w:space="0" w:color="auto"/>
                                <w:right w:val="none" w:sz="0" w:space="0" w:color="auto"/>
                              </w:divBdr>
                            </w:div>
                          </w:divsChild>
                        </w:div>
                        <w:div w:id="94144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0683">
          <w:marLeft w:val="0"/>
          <w:marRight w:val="0"/>
          <w:marTop w:val="0"/>
          <w:marBottom w:val="0"/>
          <w:divBdr>
            <w:top w:val="none" w:sz="0" w:space="0" w:color="auto"/>
            <w:left w:val="none" w:sz="0" w:space="0" w:color="auto"/>
            <w:bottom w:val="none" w:sz="0" w:space="0" w:color="auto"/>
            <w:right w:val="none" w:sz="0" w:space="0" w:color="auto"/>
          </w:divBdr>
          <w:divsChild>
            <w:div w:id="1745488957">
              <w:marLeft w:val="0"/>
              <w:marRight w:val="0"/>
              <w:marTop w:val="0"/>
              <w:marBottom w:val="0"/>
              <w:divBdr>
                <w:top w:val="none" w:sz="0" w:space="0" w:color="auto"/>
                <w:left w:val="none" w:sz="0" w:space="0" w:color="auto"/>
                <w:bottom w:val="none" w:sz="0" w:space="0" w:color="auto"/>
                <w:right w:val="none" w:sz="0" w:space="0" w:color="auto"/>
              </w:divBdr>
              <w:divsChild>
                <w:div w:id="148522483">
                  <w:marLeft w:val="0"/>
                  <w:marRight w:val="0"/>
                  <w:marTop w:val="0"/>
                  <w:marBottom w:val="0"/>
                  <w:divBdr>
                    <w:top w:val="none" w:sz="0" w:space="0" w:color="auto"/>
                    <w:left w:val="none" w:sz="0" w:space="0" w:color="auto"/>
                    <w:bottom w:val="none" w:sz="0" w:space="0" w:color="auto"/>
                    <w:right w:val="none" w:sz="0" w:space="0" w:color="auto"/>
                  </w:divBdr>
                </w:div>
                <w:div w:id="31314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575549">
          <w:marLeft w:val="0"/>
          <w:marRight w:val="0"/>
          <w:marTop w:val="0"/>
          <w:marBottom w:val="0"/>
          <w:divBdr>
            <w:top w:val="none" w:sz="0" w:space="0" w:color="auto"/>
            <w:left w:val="none" w:sz="0" w:space="0" w:color="auto"/>
            <w:bottom w:val="none" w:sz="0" w:space="0" w:color="auto"/>
            <w:right w:val="none" w:sz="0" w:space="0" w:color="auto"/>
          </w:divBdr>
          <w:divsChild>
            <w:div w:id="964626666">
              <w:marLeft w:val="0"/>
              <w:marRight w:val="0"/>
              <w:marTop w:val="0"/>
              <w:marBottom w:val="0"/>
              <w:divBdr>
                <w:top w:val="none" w:sz="0" w:space="0" w:color="auto"/>
                <w:left w:val="none" w:sz="0" w:space="0" w:color="auto"/>
                <w:bottom w:val="none" w:sz="0" w:space="0" w:color="auto"/>
                <w:right w:val="none" w:sz="0" w:space="0" w:color="auto"/>
              </w:divBdr>
              <w:divsChild>
                <w:div w:id="1322345326">
                  <w:marLeft w:val="0"/>
                  <w:marRight w:val="0"/>
                  <w:marTop w:val="0"/>
                  <w:marBottom w:val="0"/>
                  <w:divBdr>
                    <w:top w:val="none" w:sz="0" w:space="0" w:color="auto"/>
                    <w:left w:val="none" w:sz="0" w:space="0" w:color="auto"/>
                    <w:bottom w:val="none" w:sz="0" w:space="0" w:color="auto"/>
                    <w:right w:val="none" w:sz="0" w:space="0" w:color="auto"/>
                  </w:divBdr>
                </w:div>
                <w:div w:id="259338882">
                  <w:marLeft w:val="0"/>
                  <w:marRight w:val="0"/>
                  <w:marTop w:val="0"/>
                  <w:marBottom w:val="0"/>
                  <w:divBdr>
                    <w:top w:val="none" w:sz="0" w:space="0" w:color="auto"/>
                    <w:left w:val="none" w:sz="0" w:space="0" w:color="auto"/>
                    <w:bottom w:val="none" w:sz="0" w:space="0" w:color="auto"/>
                    <w:right w:val="none" w:sz="0" w:space="0" w:color="auto"/>
                  </w:divBdr>
                </w:div>
                <w:div w:id="1150438102">
                  <w:marLeft w:val="0"/>
                  <w:marRight w:val="0"/>
                  <w:marTop w:val="0"/>
                  <w:marBottom w:val="0"/>
                  <w:divBdr>
                    <w:top w:val="none" w:sz="0" w:space="0" w:color="auto"/>
                    <w:left w:val="none" w:sz="0" w:space="0" w:color="auto"/>
                    <w:bottom w:val="none" w:sz="0" w:space="0" w:color="auto"/>
                    <w:right w:val="none" w:sz="0" w:space="0" w:color="auto"/>
                  </w:divBdr>
                </w:div>
                <w:div w:id="33044285">
                  <w:marLeft w:val="0"/>
                  <w:marRight w:val="0"/>
                  <w:marTop w:val="0"/>
                  <w:marBottom w:val="0"/>
                  <w:divBdr>
                    <w:top w:val="none" w:sz="0" w:space="0" w:color="auto"/>
                    <w:left w:val="none" w:sz="0" w:space="0" w:color="auto"/>
                    <w:bottom w:val="none" w:sz="0" w:space="0" w:color="auto"/>
                    <w:right w:val="none" w:sz="0" w:space="0" w:color="auto"/>
                  </w:divBdr>
                </w:div>
              </w:divsChild>
            </w:div>
            <w:div w:id="1654412259">
              <w:marLeft w:val="0"/>
              <w:marRight w:val="0"/>
              <w:marTop w:val="0"/>
              <w:marBottom w:val="0"/>
              <w:divBdr>
                <w:top w:val="none" w:sz="0" w:space="0" w:color="auto"/>
                <w:left w:val="none" w:sz="0" w:space="0" w:color="auto"/>
                <w:bottom w:val="none" w:sz="0" w:space="0" w:color="auto"/>
                <w:right w:val="none" w:sz="0" w:space="0" w:color="auto"/>
              </w:divBdr>
              <w:divsChild>
                <w:div w:id="2038577175">
                  <w:marLeft w:val="0"/>
                  <w:marRight w:val="0"/>
                  <w:marTop w:val="0"/>
                  <w:marBottom w:val="0"/>
                  <w:divBdr>
                    <w:top w:val="none" w:sz="0" w:space="0" w:color="auto"/>
                    <w:left w:val="none" w:sz="0" w:space="0" w:color="auto"/>
                    <w:bottom w:val="none" w:sz="0" w:space="0" w:color="auto"/>
                    <w:right w:val="none" w:sz="0" w:space="0" w:color="auto"/>
                  </w:divBdr>
                  <w:divsChild>
                    <w:div w:id="331764185">
                      <w:marLeft w:val="0"/>
                      <w:marRight w:val="0"/>
                      <w:marTop w:val="0"/>
                      <w:marBottom w:val="0"/>
                      <w:divBdr>
                        <w:top w:val="none" w:sz="0" w:space="0" w:color="auto"/>
                        <w:left w:val="none" w:sz="0" w:space="0" w:color="auto"/>
                        <w:bottom w:val="none" w:sz="0" w:space="0" w:color="auto"/>
                        <w:right w:val="none" w:sz="0" w:space="0" w:color="auto"/>
                      </w:divBdr>
                    </w:div>
                    <w:div w:id="53585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663256">
          <w:marLeft w:val="0"/>
          <w:marRight w:val="0"/>
          <w:marTop w:val="0"/>
          <w:marBottom w:val="0"/>
          <w:divBdr>
            <w:top w:val="none" w:sz="0" w:space="0" w:color="auto"/>
            <w:left w:val="none" w:sz="0" w:space="0" w:color="auto"/>
            <w:bottom w:val="none" w:sz="0" w:space="0" w:color="auto"/>
            <w:right w:val="none" w:sz="0" w:space="0" w:color="auto"/>
          </w:divBdr>
          <w:divsChild>
            <w:div w:id="1876456247">
              <w:marLeft w:val="0"/>
              <w:marRight w:val="0"/>
              <w:marTop w:val="0"/>
              <w:marBottom w:val="0"/>
              <w:divBdr>
                <w:top w:val="none" w:sz="0" w:space="0" w:color="auto"/>
                <w:left w:val="none" w:sz="0" w:space="0" w:color="auto"/>
                <w:bottom w:val="none" w:sz="0" w:space="0" w:color="auto"/>
                <w:right w:val="none" w:sz="0" w:space="0" w:color="auto"/>
              </w:divBdr>
            </w:div>
          </w:divsChild>
        </w:div>
        <w:div w:id="289363930">
          <w:marLeft w:val="0"/>
          <w:marRight w:val="0"/>
          <w:marTop w:val="0"/>
          <w:marBottom w:val="0"/>
          <w:divBdr>
            <w:top w:val="none" w:sz="0" w:space="0" w:color="auto"/>
            <w:left w:val="none" w:sz="0" w:space="0" w:color="auto"/>
            <w:bottom w:val="none" w:sz="0" w:space="0" w:color="auto"/>
            <w:right w:val="none" w:sz="0" w:space="0" w:color="auto"/>
          </w:divBdr>
          <w:divsChild>
            <w:div w:id="2106804079">
              <w:marLeft w:val="0"/>
              <w:marRight w:val="0"/>
              <w:marTop w:val="0"/>
              <w:marBottom w:val="0"/>
              <w:divBdr>
                <w:top w:val="none" w:sz="0" w:space="0" w:color="auto"/>
                <w:left w:val="none" w:sz="0" w:space="0" w:color="auto"/>
                <w:bottom w:val="none" w:sz="0" w:space="0" w:color="auto"/>
                <w:right w:val="none" w:sz="0" w:space="0" w:color="auto"/>
              </w:divBdr>
              <w:divsChild>
                <w:div w:id="1388457867">
                  <w:marLeft w:val="0"/>
                  <w:marRight w:val="0"/>
                  <w:marTop w:val="0"/>
                  <w:marBottom w:val="0"/>
                  <w:divBdr>
                    <w:top w:val="none" w:sz="0" w:space="0" w:color="auto"/>
                    <w:left w:val="none" w:sz="0" w:space="0" w:color="auto"/>
                    <w:bottom w:val="none" w:sz="0" w:space="0" w:color="auto"/>
                    <w:right w:val="none" w:sz="0" w:space="0" w:color="auto"/>
                  </w:divBdr>
                  <w:divsChild>
                    <w:div w:id="1120345546">
                      <w:marLeft w:val="0"/>
                      <w:marRight w:val="0"/>
                      <w:marTop w:val="0"/>
                      <w:marBottom w:val="0"/>
                      <w:divBdr>
                        <w:top w:val="none" w:sz="0" w:space="0" w:color="auto"/>
                        <w:left w:val="none" w:sz="0" w:space="0" w:color="auto"/>
                        <w:bottom w:val="none" w:sz="0" w:space="0" w:color="auto"/>
                        <w:right w:val="none" w:sz="0" w:space="0" w:color="auto"/>
                      </w:divBdr>
                      <w:divsChild>
                        <w:div w:id="1184975155">
                          <w:marLeft w:val="0"/>
                          <w:marRight w:val="0"/>
                          <w:marTop w:val="0"/>
                          <w:marBottom w:val="0"/>
                          <w:divBdr>
                            <w:top w:val="none" w:sz="0" w:space="0" w:color="auto"/>
                            <w:left w:val="none" w:sz="0" w:space="0" w:color="auto"/>
                            <w:bottom w:val="none" w:sz="0" w:space="0" w:color="auto"/>
                            <w:right w:val="none" w:sz="0" w:space="0" w:color="auto"/>
                          </w:divBdr>
                          <w:divsChild>
                            <w:div w:id="105199400">
                              <w:marLeft w:val="0"/>
                              <w:marRight w:val="0"/>
                              <w:marTop w:val="0"/>
                              <w:marBottom w:val="0"/>
                              <w:divBdr>
                                <w:top w:val="none" w:sz="0" w:space="0" w:color="auto"/>
                                <w:left w:val="none" w:sz="0" w:space="0" w:color="auto"/>
                                <w:bottom w:val="none" w:sz="0" w:space="0" w:color="auto"/>
                                <w:right w:val="none" w:sz="0" w:space="0" w:color="auto"/>
                              </w:divBdr>
                            </w:div>
                            <w:div w:id="1284968277">
                              <w:marLeft w:val="0"/>
                              <w:marRight w:val="0"/>
                              <w:marTop w:val="0"/>
                              <w:marBottom w:val="0"/>
                              <w:divBdr>
                                <w:top w:val="none" w:sz="0" w:space="0" w:color="auto"/>
                                <w:left w:val="none" w:sz="0" w:space="0" w:color="auto"/>
                                <w:bottom w:val="none" w:sz="0" w:space="0" w:color="auto"/>
                                <w:right w:val="none" w:sz="0" w:space="0" w:color="auto"/>
                              </w:divBdr>
                              <w:divsChild>
                                <w:div w:id="838738845">
                                  <w:marLeft w:val="0"/>
                                  <w:marRight w:val="0"/>
                                  <w:marTop w:val="0"/>
                                  <w:marBottom w:val="0"/>
                                  <w:divBdr>
                                    <w:top w:val="none" w:sz="0" w:space="0" w:color="auto"/>
                                    <w:left w:val="none" w:sz="0" w:space="0" w:color="auto"/>
                                    <w:bottom w:val="none" w:sz="0" w:space="0" w:color="auto"/>
                                    <w:right w:val="none" w:sz="0" w:space="0" w:color="auto"/>
                                  </w:divBdr>
                                </w:div>
                              </w:divsChild>
                            </w:div>
                            <w:div w:id="1004168191">
                              <w:marLeft w:val="0"/>
                              <w:marRight w:val="0"/>
                              <w:marTop w:val="0"/>
                              <w:marBottom w:val="0"/>
                              <w:divBdr>
                                <w:top w:val="none" w:sz="0" w:space="0" w:color="auto"/>
                                <w:left w:val="none" w:sz="0" w:space="0" w:color="auto"/>
                                <w:bottom w:val="none" w:sz="0" w:space="0" w:color="auto"/>
                                <w:right w:val="none" w:sz="0" w:space="0" w:color="auto"/>
                              </w:divBdr>
                              <w:divsChild>
                                <w:div w:id="528566895">
                                  <w:marLeft w:val="0"/>
                                  <w:marRight w:val="0"/>
                                  <w:marTop w:val="0"/>
                                  <w:marBottom w:val="0"/>
                                  <w:divBdr>
                                    <w:top w:val="none" w:sz="0" w:space="0" w:color="auto"/>
                                    <w:left w:val="none" w:sz="0" w:space="0" w:color="auto"/>
                                    <w:bottom w:val="none" w:sz="0" w:space="0" w:color="auto"/>
                                    <w:right w:val="none" w:sz="0" w:space="0" w:color="auto"/>
                                  </w:divBdr>
                                  <w:divsChild>
                                    <w:div w:id="1226989704">
                                      <w:marLeft w:val="0"/>
                                      <w:marRight w:val="0"/>
                                      <w:marTop w:val="0"/>
                                      <w:marBottom w:val="0"/>
                                      <w:divBdr>
                                        <w:top w:val="none" w:sz="0" w:space="0" w:color="auto"/>
                                        <w:left w:val="none" w:sz="0" w:space="0" w:color="auto"/>
                                        <w:bottom w:val="none" w:sz="0" w:space="0" w:color="auto"/>
                                        <w:right w:val="none" w:sz="0" w:space="0" w:color="auto"/>
                                      </w:divBdr>
                                    </w:div>
                                    <w:div w:id="1480533646">
                                      <w:marLeft w:val="0"/>
                                      <w:marRight w:val="0"/>
                                      <w:marTop w:val="0"/>
                                      <w:marBottom w:val="0"/>
                                      <w:divBdr>
                                        <w:top w:val="none" w:sz="0" w:space="0" w:color="auto"/>
                                        <w:left w:val="none" w:sz="0" w:space="0" w:color="auto"/>
                                        <w:bottom w:val="none" w:sz="0" w:space="0" w:color="auto"/>
                                        <w:right w:val="none" w:sz="0" w:space="0" w:color="auto"/>
                                      </w:divBdr>
                                    </w:div>
                                  </w:divsChild>
                                </w:div>
                                <w:div w:id="387457956">
                                  <w:marLeft w:val="0"/>
                                  <w:marRight w:val="0"/>
                                  <w:marTop w:val="0"/>
                                  <w:marBottom w:val="0"/>
                                  <w:divBdr>
                                    <w:top w:val="none" w:sz="0" w:space="0" w:color="auto"/>
                                    <w:left w:val="none" w:sz="0" w:space="0" w:color="auto"/>
                                    <w:bottom w:val="none" w:sz="0" w:space="0" w:color="auto"/>
                                    <w:right w:val="none" w:sz="0" w:space="0" w:color="auto"/>
                                  </w:divBdr>
                                  <w:divsChild>
                                    <w:div w:id="780682297">
                                      <w:marLeft w:val="0"/>
                                      <w:marRight w:val="0"/>
                                      <w:marTop w:val="0"/>
                                      <w:marBottom w:val="0"/>
                                      <w:divBdr>
                                        <w:top w:val="none" w:sz="0" w:space="0" w:color="auto"/>
                                        <w:left w:val="none" w:sz="0" w:space="0" w:color="auto"/>
                                        <w:bottom w:val="none" w:sz="0" w:space="0" w:color="auto"/>
                                        <w:right w:val="none" w:sz="0" w:space="0" w:color="auto"/>
                                      </w:divBdr>
                                    </w:div>
                                    <w:div w:id="1716083620">
                                      <w:marLeft w:val="0"/>
                                      <w:marRight w:val="0"/>
                                      <w:marTop w:val="0"/>
                                      <w:marBottom w:val="0"/>
                                      <w:divBdr>
                                        <w:top w:val="none" w:sz="0" w:space="0" w:color="auto"/>
                                        <w:left w:val="none" w:sz="0" w:space="0" w:color="auto"/>
                                        <w:bottom w:val="none" w:sz="0" w:space="0" w:color="auto"/>
                                        <w:right w:val="none" w:sz="0" w:space="0" w:color="auto"/>
                                      </w:divBdr>
                                    </w:div>
                                    <w:div w:id="1354577907">
                                      <w:marLeft w:val="0"/>
                                      <w:marRight w:val="0"/>
                                      <w:marTop w:val="0"/>
                                      <w:marBottom w:val="0"/>
                                      <w:divBdr>
                                        <w:top w:val="none" w:sz="0" w:space="0" w:color="auto"/>
                                        <w:left w:val="none" w:sz="0" w:space="0" w:color="auto"/>
                                        <w:bottom w:val="none" w:sz="0" w:space="0" w:color="auto"/>
                                        <w:right w:val="none" w:sz="0" w:space="0" w:color="auto"/>
                                      </w:divBdr>
                                    </w:div>
                                    <w:div w:id="197663658">
                                      <w:marLeft w:val="0"/>
                                      <w:marRight w:val="0"/>
                                      <w:marTop w:val="0"/>
                                      <w:marBottom w:val="0"/>
                                      <w:divBdr>
                                        <w:top w:val="none" w:sz="0" w:space="0" w:color="auto"/>
                                        <w:left w:val="none" w:sz="0" w:space="0" w:color="auto"/>
                                        <w:bottom w:val="none" w:sz="0" w:space="0" w:color="auto"/>
                                        <w:right w:val="none" w:sz="0" w:space="0" w:color="auto"/>
                                      </w:divBdr>
                                    </w:div>
                                    <w:div w:id="1170367789">
                                      <w:marLeft w:val="0"/>
                                      <w:marRight w:val="0"/>
                                      <w:marTop w:val="0"/>
                                      <w:marBottom w:val="0"/>
                                      <w:divBdr>
                                        <w:top w:val="none" w:sz="0" w:space="0" w:color="auto"/>
                                        <w:left w:val="none" w:sz="0" w:space="0" w:color="auto"/>
                                        <w:bottom w:val="none" w:sz="0" w:space="0" w:color="auto"/>
                                        <w:right w:val="none" w:sz="0" w:space="0" w:color="auto"/>
                                      </w:divBdr>
                                    </w:div>
                                  </w:divsChild>
                                </w:div>
                                <w:div w:id="1547520333">
                                  <w:marLeft w:val="0"/>
                                  <w:marRight w:val="0"/>
                                  <w:marTop w:val="0"/>
                                  <w:marBottom w:val="0"/>
                                  <w:divBdr>
                                    <w:top w:val="none" w:sz="0" w:space="0" w:color="auto"/>
                                    <w:left w:val="none" w:sz="0" w:space="0" w:color="auto"/>
                                    <w:bottom w:val="none" w:sz="0" w:space="0" w:color="auto"/>
                                    <w:right w:val="none" w:sz="0" w:space="0" w:color="auto"/>
                                  </w:divBdr>
                                  <w:divsChild>
                                    <w:div w:id="126360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819200">
                              <w:marLeft w:val="0"/>
                              <w:marRight w:val="0"/>
                              <w:marTop w:val="0"/>
                              <w:marBottom w:val="0"/>
                              <w:divBdr>
                                <w:top w:val="none" w:sz="0" w:space="0" w:color="auto"/>
                                <w:left w:val="none" w:sz="0" w:space="0" w:color="auto"/>
                                <w:bottom w:val="none" w:sz="0" w:space="0" w:color="auto"/>
                                <w:right w:val="none" w:sz="0" w:space="0" w:color="auto"/>
                              </w:divBdr>
                            </w:div>
                            <w:div w:id="1151211246">
                              <w:marLeft w:val="0"/>
                              <w:marRight w:val="0"/>
                              <w:marTop w:val="0"/>
                              <w:marBottom w:val="0"/>
                              <w:divBdr>
                                <w:top w:val="none" w:sz="0" w:space="0" w:color="auto"/>
                                <w:left w:val="none" w:sz="0" w:space="0" w:color="auto"/>
                                <w:bottom w:val="none" w:sz="0" w:space="0" w:color="auto"/>
                                <w:right w:val="none" w:sz="0" w:space="0" w:color="auto"/>
                              </w:divBdr>
                            </w:div>
                          </w:divsChild>
                        </w:div>
                        <w:div w:id="460195725">
                          <w:marLeft w:val="0"/>
                          <w:marRight w:val="0"/>
                          <w:marTop w:val="0"/>
                          <w:marBottom w:val="0"/>
                          <w:divBdr>
                            <w:top w:val="none" w:sz="0" w:space="0" w:color="auto"/>
                            <w:left w:val="none" w:sz="0" w:space="0" w:color="auto"/>
                            <w:bottom w:val="none" w:sz="0" w:space="0" w:color="auto"/>
                            <w:right w:val="none" w:sz="0" w:space="0" w:color="auto"/>
                          </w:divBdr>
                          <w:divsChild>
                            <w:div w:id="2027822589">
                              <w:marLeft w:val="0"/>
                              <w:marRight w:val="0"/>
                              <w:marTop w:val="0"/>
                              <w:marBottom w:val="0"/>
                              <w:divBdr>
                                <w:top w:val="none" w:sz="0" w:space="0" w:color="auto"/>
                                <w:left w:val="none" w:sz="0" w:space="0" w:color="auto"/>
                                <w:bottom w:val="none" w:sz="0" w:space="0" w:color="auto"/>
                                <w:right w:val="none" w:sz="0" w:space="0" w:color="auto"/>
                              </w:divBdr>
                            </w:div>
                            <w:div w:id="1380132637">
                              <w:marLeft w:val="0"/>
                              <w:marRight w:val="0"/>
                              <w:marTop w:val="0"/>
                              <w:marBottom w:val="0"/>
                              <w:divBdr>
                                <w:top w:val="none" w:sz="0" w:space="0" w:color="auto"/>
                                <w:left w:val="none" w:sz="0" w:space="0" w:color="auto"/>
                                <w:bottom w:val="none" w:sz="0" w:space="0" w:color="auto"/>
                                <w:right w:val="none" w:sz="0" w:space="0" w:color="auto"/>
                              </w:divBdr>
                            </w:div>
                            <w:div w:id="551968693">
                              <w:marLeft w:val="0"/>
                              <w:marRight w:val="0"/>
                              <w:marTop w:val="0"/>
                              <w:marBottom w:val="0"/>
                              <w:divBdr>
                                <w:top w:val="none" w:sz="0" w:space="0" w:color="auto"/>
                                <w:left w:val="none" w:sz="0" w:space="0" w:color="auto"/>
                                <w:bottom w:val="none" w:sz="0" w:space="0" w:color="auto"/>
                                <w:right w:val="none" w:sz="0" w:space="0" w:color="auto"/>
                              </w:divBdr>
                            </w:div>
                            <w:div w:id="1429429682">
                              <w:marLeft w:val="0"/>
                              <w:marRight w:val="0"/>
                              <w:marTop w:val="0"/>
                              <w:marBottom w:val="0"/>
                              <w:divBdr>
                                <w:top w:val="none" w:sz="0" w:space="0" w:color="auto"/>
                                <w:left w:val="none" w:sz="0" w:space="0" w:color="auto"/>
                                <w:bottom w:val="none" w:sz="0" w:space="0" w:color="auto"/>
                                <w:right w:val="none" w:sz="0" w:space="0" w:color="auto"/>
                              </w:divBdr>
                            </w:div>
                            <w:div w:id="52313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292095">
          <w:marLeft w:val="0"/>
          <w:marRight w:val="0"/>
          <w:marTop w:val="0"/>
          <w:marBottom w:val="0"/>
          <w:divBdr>
            <w:top w:val="none" w:sz="0" w:space="0" w:color="auto"/>
            <w:left w:val="none" w:sz="0" w:space="0" w:color="auto"/>
            <w:bottom w:val="none" w:sz="0" w:space="0" w:color="auto"/>
            <w:right w:val="none" w:sz="0" w:space="0" w:color="auto"/>
          </w:divBdr>
          <w:divsChild>
            <w:div w:id="178376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81352">
      <w:bodyDiv w:val="1"/>
      <w:marLeft w:val="0"/>
      <w:marRight w:val="0"/>
      <w:marTop w:val="0"/>
      <w:marBottom w:val="0"/>
      <w:divBdr>
        <w:top w:val="none" w:sz="0" w:space="0" w:color="auto"/>
        <w:left w:val="none" w:sz="0" w:space="0" w:color="auto"/>
        <w:bottom w:val="none" w:sz="0" w:space="0" w:color="auto"/>
        <w:right w:val="none" w:sz="0" w:space="0" w:color="auto"/>
      </w:divBdr>
    </w:div>
    <w:div w:id="401372646">
      <w:bodyDiv w:val="1"/>
      <w:marLeft w:val="0"/>
      <w:marRight w:val="0"/>
      <w:marTop w:val="0"/>
      <w:marBottom w:val="0"/>
      <w:divBdr>
        <w:top w:val="none" w:sz="0" w:space="0" w:color="auto"/>
        <w:left w:val="none" w:sz="0" w:space="0" w:color="auto"/>
        <w:bottom w:val="none" w:sz="0" w:space="0" w:color="auto"/>
        <w:right w:val="none" w:sz="0" w:space="0" w:color="auto"/>
      </w:divBdr>
    </w:div>
    <w:div w:id="401637372">
      <w:bodyDiv w:val="1"/>
      <w:marLeft w:val="0"/>
      <w:marRight w:val="0"/>
      <w:marTop w:val="0"/>
      <w:marBottom w:val="0"/>
      <w:divBdr>
        <w:top w:val="none" w:sz="0" w:space="0" w:color="auto"/>
        <w:left w:val="none" w:sz="0" w:space="0" w:color="auto"/>
        <w:bottom w:val="none" w:sz="0" w:space="0" w:color="auto"/>
        <w:right w:val="none" w:sz="0" w:space="0" w:color="auto"/>
      </w:divBdr>
    </w:div>
    <w:div w:id="405302570">
      <w:bodyDiv w:val="1"/>
      <w:marLeft w:val="0"/>
      <w:marRight w:val="0"/>
      <w:marTop w:val="0"/>
      <w:marBottom w:val="0"/>
      <w:divBdr>
        <w:top w:val="none" w:sz="0" w:space="0" w:color="auto"/>
        <w:left w:val="none" w:sz="0" w:space="0" w:color="auto"/>
        <w:bottom w:val="none" w:sz="0" w:space="0" w:color="auto"/>
        <w:right w:val="none" w:sz="0" w:space="0" w:color="auto"/>
      </w:divBdr>
    </w:div>
    <w:div w:id="469325471">
      <w:bodyDiv w:val="1"/>
      <w:marLeft w:val="0"/>
      <w:marRight w:val="0"/>
      <w:marTop w:val="0"/>
      <w:marBottom w:val="0"/>
      <w:divBdr>
        <w:top w:val="none" w:sz="0" w:space="0" w:color="auto"/>
        <w:left w:val="none" w:sz="0" w:space="0" w:color="auto"/>
        <w:bottom w:val="none" w:sz="0" w:space="0" w:color="auto"/>
        <w:right w:val="none" w:sz="0" w:space="0" w:color="auto"/>
      </w:divBdr>
      <w:divsChild>
        <w:div w:id="571550547">
          <w:marLeft w:val="0"/>
          <w:marRight w:val="0"/>
          <w:marTop w:val="0"/>
          <w:marBottom w:val="0"/>
          <w:divBdr>
            <w:top w:val="none" w:sz="0" w:space="0" w:color="auto"/>
            <w:left w:val="none" w:sz="0" w:space="0" w:color="auto"/>
            <w:bottom w:val="none" w:sz="0" w:space="0" w:color="auto"/>
            <w:right w:val="none" w:sz="0" w:space="0" w:color="auto"/>
          </w:divBdr>
          <w:divsChild>
            <w:div w:id="331034628">
              <w:marLeft w:val="0"/>
              <w:marRight w:val="0"/>
              <w:marTop w:val="0"/>
              <w:marBottom w:val="0"/>
              <w:divBdr>
                <w:top w:val="none" w:sz="0" w:space="0" w:color="auto"/>
                <w:left w:val="none" w:sz="0" w:space="0" w:color="auto"/>
                <w:bottom w:val="none" w:sz="0" w:space="0" w:color="auto"/>
                <w:right w:val="none" w:sz="0" w:space="0" w:color="auto"/>
              </w:divBdr>
              <w:divsChild>
                <w:div w:id="1080442338">
                  <w:marLeft w:val="0"/>
                  <w:marRight w:val="0"/>
                  <w:marTop w:val="0"/>
                  <w:marBottom w:val="0"/>
                  <w:divBdr>
                    <w:top w:val="none" w:sz="0" w:space="0" w:color="auto"/>
                    <w:left w:val="none" w:sz="0" w:space="0" w:color="auto"/>
                    <w:bottom w:val="none" w:sz="0" w:space="0" w:color="auto"/>
                    <w:right w:val="none" w:sz="0" w:space="0" w:color="auto"/>
                  </w:divBdr>
                  <w:divsChild>
                    <w:div w:id="1763333628">
                      <w:marLeft w:val="0"/>
                      <w:marRight w:val="0"/>
                      <w:marTop w:val="0"/>
                      <w:marBottom w:val="0"/>
                      <w:divBdr>
                        <w:top w:val="none" w:sz="0" w:space="0" w:color="auto"/>
                        <w:left w:val="none" w:sz="0" w:space="0" w:color="auto"/>
                        <w:bottom w:val="none" w:sz="0" w:space="0" w:color="auto"/>
                        <w:right w:val="none" w:sz="0" w:space="0" w:color="auto"/>
                      </w:divBdr>
                      <w:divsChild>
                        <w:div w:id="38751396">
                          <w:marLeft w:val="0"/>
                          <w:marRight w:val="0"/>
                          <w:marTop w:val="0"/>
                          <w:marBottom w:val="0"/>
                          <w:divBdr>
                            <w:top w:val="none" w:sz="0" w:space="0" w:color="auto"/>
                            <w:left w:val="none" w:sz="0" w:space="0" w:color="auto"/>
                            <w:bottom w:val="none" w:sz="0" w:space="0" w:color="auto"/>
                            <w:right w:val="none" w:sz="0" w:space="0" w:color="auto"/>
                          </w:divBdr>
                          <w:divsChild>
                            <w:div w:id="1392777318">
                              <w:marLeft w:val="0"/>
                              <w:marRight w:val="0"/>
                              <w:marTop w:val="0"/>
                              <w:marBottom w:val="0"/>
                              <w:divBdr>
                                <w:top w:val="none" w:sz="0" w:space="0" w:color="auto"/>
                                <w:left w:val="none" w:sz="0" w:space="0" w:color="auto"/>
                                <w:bottom w:val="none" w:sz="0" w:space="0" w:color="auto"/>
                                <w:right w:val="none" w:sz="0" w:space="0" w:color="auto"/>
                              </w:divBdr>
                              <w:divsChild>
                                <w:div w:id="157496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283">
                          <w:marLeft w:val="0"/>
                          <w:marRight w:val="0"/>
                          <w:marTop w:val="0"/>
                          <w:marBottom w:val="0"/>
                          <w:divBdr>
                            <w:top w:val="none" w:sz="0" w:space="0" w:color="auto"/>
                            <w:left w:val="none" w:sz="0" w:space="0" w:color="auto"/>
                            <w:bottom w:val="none" w:sz="0" w:space="0" w:color="auto"/>
                            <w:right w:val="none" w:sz="0" w:space="0" w:color="auto"/>
                          </w:divBdr>
                          <w:divsChild>
                            <w:div w:id="1734811110">
                              <w:marLeft w:val="0"/>
                              <w:marRight w:val="0"/>
                              <w:marTop w:val="0"/>
                              <w:marBottom w:val="0"/>
                              <w:divBdr>
                                <w:top w:val="none" w:sz="0" w:space="0" w:color="auto"/>
                                <w:left w:val="none" w:sz="0" w:space="0" w:color="auto"/>
                                <w:bottom w:val="none" w:sz="0" w:space="0" w:color="auto"/>
                                <w:right w:val="none" w:sz="0" w:space="0" w:color="auto"/>
                              </w:divBdr>
                              <w:divsChild>
                                <w:div w:id="148119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811370">
          <w:marLeft w:val="0"/>
          <w:marRight w:val="0"/>
          <w:marTop w:val="0"/>
          <w:marBottom w:val="0"/>
          <w:divBdr>
            <w:top w:val="none" w:sz="0" w:space="0" w:color="auto"/>
            <w:left w:val="none" w:sz="0" w:space="0" w:color="auto"/>
            <w:bottom w:val="none" w:sz="0" w:space="0" w:color="auto"/>
            <w:right w:val="none" w:sz="0" w:space="0" w:color="auto"/>
          </w:divBdr>
          <w:divsChild>
            <w:div w:id="920143896">
              <w:marLeft w:val="0"/>
              <w:marRight w:val="0"/>
              <w:marTop w:val="0"/>
              <w:marBottom w:val="0"/>
              <w:divBdr>
                <w:top w:val="none" w:sz="0" w:space="0" w:color="auto"/>
                <w:left w:val="none" w:sz="0" w:space="0" w:color="auto"/>
                <w:bottom w:val="none" w:sz="0" w:space="0" w:color="auto"/>
                <w:right w:val="none" w:sz="0" w:space="0" w:color="auto"/>
              </w:divBdr>
              <w:divsChild>
                <w:div w:id="86240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36282">
          <w:marLeft w:val="0"/>
          <w:marRight w:val="0"/>
          <w:marTop w:val="0"/>
          <w:marBottom w:val="0"/>
          <w:divBdr>
            <w:top w:val="none" w:sz="0" w:space="0" w:color="auto"/>
            <w:left w:val="none" w:sz="0" w:space="0" w:color="auto"/>
            <w:bottom w:val="none" w:sz="0" w:space="0" w:color="auto"/>
            <w:right w:val="none" w:sz="0" w:space="0" w:color="auto"/>
          </w:divBdr>
          <w:divsChild>
            <w:div w:id="996809044">
              <w:marLeft w:val="0"/>
              <w:marRight w:val="0"/>
              <w:marTop w:val="0"/>
              <w:marBottom w:val="0"/>
              <w:divBdr>
                <w:top w:val="none" w:sz="0" w:space="0" w:color="auto"/>
                <w:left w:val="none" w:sz="0" w:space="0" w:color="auto"/>
                <w:bottom w:val="none" w:sz="0" w:space="0" w:color="auto"/>
                <w:right w:val="none" w:sz="0" w:space="0" w:color="auto"/>
              </w:divBdr>
              <w:divsChild>
                <w:div w:id="2026512251">
                  <w:marLeft w:val="0"/>
                  <w:marRight w:val="0"/>
                  <w:marTop w:val="0"/>
                  <w:marBottom w:val="0"/>
                  <w:divBdr>
                    <w:top w:val="none" w:sz="0" w:space="0" w:color="auto"/>
                    <w:left w:val="none" w:sz="0" w:space="0" w:color="auto"/>
                    <w:bottom w:val="none" w:sz="0" w:space="0" w:color="auto"/>
                    <w:right w:val="none" w:sz="0" w:space="0" w:color="auto"/>
                  </w:divBdr>
                </w:div>
                <w:div w:id="1367488264">
                  <w:marLeft w:val="0"/>
                  <w:marRight w:val="0"/>
                  <w:marTop w:val="0"/>
                  <w:marBottom w:val="0"/>
                  <w:divBdr>
                    <w:top w:val="none" w:sz="0" w:space="0" w:color="auto"/>
                    <w:left w:val="none" w:sz="0" w:space="0" w:color="auto"/>
                    <w:bottom w:val="none" w:sz="0" w:space="0" w:color="auto"/>
                    <w:right w:val="none" w:sz="0" w:space="0" w:color="auto"/>
                  </w:divBdr>
                </w:div>
                <w:div w:id="978263558">
                  <w:marLeft w:val="0"/>
                  <w:marRight w:val="0"/>
                  <w:marTop w:val="0"/>
                  <w:marBottom w:val="0"/>
                  <w:divBdr>
                    <w:top w:val="none" w:sz="0" w:space="0" w:color="auto"/>
                    <w:left w:val="none" w:sz="0" w:space="0" w:color="auto"/>
                    <w:bottom w:val="none" w:sz="0" w:space="0" w:color="auto"/>
                    <w:right w:val="none" w:sz="0" w:space="0" w:color="auto"/>
                  </w:divBdr>
                </w:div>
                <w:div w:id="1836915719">
                  <w:marLeft w:val="0"/>
                  <w:marRight w:val="0"/>
                  <w:marTop w:val="0"/>
                  <w:marBottom w:val="0"/>
                  <w:divBdr>
                    <w:top w:val="none" w:sz="0" w:space="0" w:color="auto"/>
                    <w:left w:val="none" w:sz="0" w:space="0" w:color="auto"/>
                    <w:bottom w:val="none" w:sz="0" w:space="0" w:color="auto"/>
                    <w:right w:val="none" w:sz="0" w:space="0" w:color="auto"/>
                  </w:divBdr>
                </w:div>
                <w:div w:id="1121417158">
                  <w:marLeft w:val="0"/>
                  <w:marRight w:val="0"/>
                  <w:marTop w:val="0"/>
                  <w:marBottom w:val="0"/>
                  <w:divBdr>
                    <w:top w:val="none" w:sz="0" w:space="0" w:color="auto"/>
                    <w:left w:val="none" w:sz="0" w:space="0" w:color="auto"/>
                    <w:bottom w:val="none" w:sz="0" w:space="0" w:color="auto"/>
                    <w:right w:val="none" w:sz="0" w:space="0" w:color="auto"/>
                  </w:divBdr>
                </w:div>
                <w:div w:id="187261951">
                  <w:marLeft w:val="0"/>
                  <w:marRight w:val="0"/>
                  <w:marTop w:val="0"/>
                  <w:marBottom w:val="0"/>
                  <w:divBdr>
                    <w:top w:val="none" w:sz="0" w:space="0" w:color="auto"/>
                    <w:left w:val="none" w:sz="0" w:space="0" w:color="auto"/>
                    <w:bottom w:val="none" w:sz="0" w:space="0" w:color="auto"/>
                    <w:right w:val="none" w:sz="0" w:space="0" w:color="auto"/>
                  </w:divBdr>
                </w:div>
                <w:div w:id="1449349817">
                  <w:marLeft w:val="0"/>
                  <w:marRight w:val="0"/>
                  <w:marTop w:val="0"/>
                  <w:marBottom w:val="0"/>
                  <w:divBdr>
                    <w:top w:val="none" w:sz="0" w:space="0" w:color="auto"/>
                    <w:left w:val="none" w:sz="0" w:space="0" w:color="auto"/>
                    <w:bottom w:val="none" w:sz="0" w:space="0" w:color="auto"/>
                    <w:right w:val="none" w:sz="0" w:space="0" w:color="auto"/>
                  </w:divBdr>
                </w:div>
                <w:div w:id="871694809">
                  <w:marLeft w:val="0"/>
                  <w:marRight w:val="0"/>
                  <w:marTop w:val="0"/>
                  <w:marBottom w:val="0"/>
                  <w:divBdr>
                    <w:top w:val="none" w:sz="0" w:space="0" w:color="auto"/>
                    <w:left w:val="none" w:sz="0" w:space="0" w:color="auto"/>
                    <w:bottom w:val="none" w:sz="0" w:space="0" w:color="auto"/>
                    <w:right w:val="none" w:sz="0" w:space="0" w:color="auto"/>
                  </w:divBdr>
                </w:div>
                <w:div w:id="1611619006">
                  <w:marLeft w:val="0"/>
                  <w:marRight w:val="0"/>
                  <w:marTop w:val="0"/>
                  <w:marBottom w:val="0"/>
                  <w:divBdr>
                    <w:top w:val="none" w:sz="0" w:space="0" w:color="auto"/>
                    <w:left w:val="none" w:sz="0" w:space="0" w:color="auto"/>
                    <w:bottom w:val="none" w:sz="0" w:space="0" w:color="auto"/>
                    <w:right w:val="none" w:sz="0" w:space="0" w:color="auto"/>
                  </w:divBdr>
                </w:div>
                <w:div w:id="1437361281">
                  <w:marLeft w:val="0"/>
                  <w:marRight w:val="0"/>
                  <w:marTop w:val="0"/>
                  <w:marBottom w:val="0"/>
                  <w:divBdr>
                    <w:top w:val="none" w:sz="0" w:space="0" w:color="auto"/>
                    <w:left w:val="none" w:sz="0" w:space="0" w:color="auto"/>
                    <w:bottom w:val="none" w:sz="0" w:space="0" w:color="auto"/>
                    <w:right w:val="none" w:sz="0" w:space="0" w:color="auto"/>
                  </w:divBdr>
                </w:div>
                <w:div w:id="1580364054">
                  <w:marLeft w:val="0"/>
                  <w:marRight w:val="0"/>
                  <w:marTop w:val="0"/>
                  <w:marBottom w:val="0"/>
                  <w:divBdr>
                    <w:top w:val="none" w:sz="0" w:space="0" w:color="auto"/>
                    <w:left w:val="none" w:sz="0" w:space="0" w:color="auto"/>
                    <w:bottom w:val="none" w:sz="0" w:space="0" w:color="auto"/>
                    <w:right w:val="none" w:sz="0" w:space="0" w:color="auto"/>
                  </w:divBdr>
                </w:div>
                <w:div w:id="202574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2474">
          <w:marLeft w:val="0"/>
          <w:marRight w:val="0"/>
          <w:marTop w:val="0"/>
          <w:marBottom w:val="0"/>
          <w:divBdr>
            <w:top w:val="none" w:sz="0" w:space="0" w:color="auto"/>
            <w:left w:val="none" w:sz="0" w:space="0" w:color="auto"/>
            <w:bottom w:val="none" w:sz="0" w:space="0" w:color="auto"/>
            <w:right w:val="none" w:sz="0" w:space="0" w:color="auto"/>
          </w:divBdr>
          <w:divsChild>
            <w:div w:id="2055305650">
              <w:marLeft w:val="0"/>
              <w:marRight w:val="0"/>
              <w:marTop w:val="0"/>
              <w:marBottom w:val="0"/>
              <w:divBdr>
                <w:top w:val="none" w:sz="0" w:space="0" w:color="auto"/>
                <w:left w:val="none" w:sz="0" w:space="0" w:color="auto"/>
                <w:bottom w:val="none" w:sz="0" w:space="0" w:color="auto"/>
                <w:right w:val="none" w:sz="0" w:space="0" w:color="auto"/>
              </w:divBdr>
              <w:divsChild>
                <w:div w:id="970329986">
                  <w:marLeft w:val="0"/>
                  <w:marRight w:val="0"/>
                  <w:marTop w:val="0"/>
                  <w:marBottom w:val="0"/>
                  <w:divBdr>
                    <w:top w:val="none" w:sz="0" w:space="0" w:color="auto"/>
                    <w:left w:val="none" w:sz="0" w:space="0" w:color="auto"/>
                    <w:bottom w:val="none" w:sz="0" w:space="0" w:color="auto"/>
                    <w:right w:val="none" w:sz="0" w:space="0" w:color="auto"/>
                  </w:divBdr>
                  <w:divsChild>
                    <w:div w:id="19556020">
                      <w:marLeft w:val="0"/>
                      <w:marRight w:val="0"/>
                      <w:marTop w:val="0"/>
                      <w:marBottom w:val="0"/>
                      <w:divBdr>
                        <w:top w:val="none" w:sz="0" w:space="0" w:color="auto"/>
                        <w:left w:val="none" w:sz="0" w:space="0" w:color="auto"/>
                        <w:bottom w:val="none" w:sz="0" w:space="0" w:color="auto"/>
                        <w:right w:val="none" w:sz="0" w:space="0" w:color="auto"/>
                      </w:divBdr>
                      <w:divsChild>
                        <w:div w:id="172617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080698">
              <w:marLeft w:val="0"/>
              <w:marRight w:val="0"/>
              <w:marTop w:val="0"/>
              <w:marBottom w:val="0"/>
              <w:divBdr>
                <w:top w:val="none" w:sz="0" w:space="0" w:color="auto"/>
                <w:left w:val="none" w:sz="0" w:space="0" w:color="auto"/>
                <w:bottom w:val="none" w:sz="0" w:space="0" w:color="auto"/>
                <w:right w:val="none" w:sz="0" w:space="0" w:color="auto"/>
              </w:divBdr>
              <w:divsChild>
                <w:div w:id="2013951449">
                  <w:marLeft w:val="0"/>
                  <w:marRight w:val="0"/>
                  <w:marTop w:val="0"/>
                  <w:marBottom w:val="0"/>
                  <w:divBdr>
                    <w:top w:val="none" w:sz="0" w:space="0" w:color="auto"/>
                    <w:left w:val="none" w:sz="0" w:space="0" w:color="auto"/>
                    <w:bottom w:val="none" w:sz="0" w:space="0" w:color="auto"/>
                    <w:right w:val="none" w:sz="0" w:space="0" w:color="auto"/>
                  </w:divBdr>
                  <w:divsChild>
                    <w:div w:id="1625112730">
                      <w:marLeft w:val="0"/>
                      <w:marRight w:val="225"/>
                      <w:marTop w:val="0"/>
                      <w:marBottom w:val="0"/>
                      <w:divBdr>
                        <w:top w:val="none" w:sz="0" w:space="0" w:color="auto"/>
                        <w:left w:val="none" w:sz="0" w:space="0" w:color="auto"/>
                        <w:bottom w:val="none" w:sz="0" w:space="0" w:color="auto"/>
                        <w:right w:val="none" w:sz="0" w:space="0" w:color="auto"/>
                      </w:divBdr>
                    </w:div>
                  </w:divsChild>
                </w:div>
                <w:div w:id="938558660">
                  <w:marLeft w:val="0"/>
                  <w:marRight w:val="0"/>
                  <w:marTop w:val="0"/>
                  <w:marBottom w:val="0"/>
                  <w:divBdr>
                    <w:top w:val="none" w:sz="0" w:space="0" w:color="auto"/>
                    <w:left w:val="none" w:sz="0" w:space="0" w:color="auto"/>
                    <w:bottom w:val="none" w:sz="0" w:space="0" w:color="auto"/>
                    <w:right w:val="none" w:sz="0" w:space="0" w:color="auto"/>
                  </w:divBdr>
                  <w:divsChild>
                    <w:div w:id="53283125">
                      <w:marLeft w:val="0"/>
                      <w:marRight w:val="0"/>
                      <w:marTop w:val="0"/>
                      <w:marBottom w:val="0"/>
                      <w:divBdr>
                        <w:top w:val="none" w:sz="0" w:space="0" w:color="auto"/>
                        <w:left w:val="none" w:sz="0" w:space="0" w:color="auto"/>
                        <w:bottom w:val="none" w:sz="0" w:space="0" w:color="auto"/>
                        <w:right w:val="none" w:sz="0" w:space="0" w:color="auto"/>
                      </w:divBdr>
                      <w:divsChild>
                        <w:div w:id="1058020631">
                          <w:marLeft w:val="0"/>
                          <w:marRight w:val="0"/>
                          <w:marTop w:val="0"/>
                          <w:marBottom w:val="0"/>
                          <w:divBdr>
                            <w:top w:val="none" w:sz="0" w:space="0" w:color="auto"/>
                            <w:left w:val="none" w:sz="0" w:space="0" w:color="auto"/>
                            <w:bottom w:val="none" w:sz="0" w:space="0" w:color="auto"/>
                            <w:right w:val="none" w:sz="0" w:space="0" w:color="auto"/>
                          </w:divBdr>
                        </w:div>
                      </w:divsChild>
                    </w:div>
                    <w:div w:id="847062277">
                      <w:marLeft w:val="0"/>
                      <w:marRight w:val="0"/>
                      <w:marTop w:val="0"/>
                      <w:marBottom w:val="0"/>
                      <w:divBdr>
                        <w:top w:val="none" w:sz="0" w:space="0" w:color="auto"/>
                        <w:left w:val="none" w:sz="0" w:space="0" w:color="auto"/>
                        <w:bottom w:val="none" w:sz="0" w:space="0" w:color="auto"/>
                        <w:right w:val="none" w:sz="0" w:space="0" w:color="auto"/>
                      </w:divBdr>
                    </w:div>
                    <w:div w:id="1150484808">
                      <w:marLeft w:val="0"/>
                      <w:marRight w:val="0"/>
                      <w:marTop w:val="0"/>
                      <w:marBottom w:val="0"/>
                      <w:divBdr>
                        <w:top w:val="none" w:sz="0" w:space="0" w:color="auto"/>
                        <w:left w:val="none" w:sz="0" w:space="0" w:color="auto"/>
                        <w:bottom w:val="none" w:sz="0" w:space="0" w:color="auto"/>
                        <w:right w:val="none" w:sz="0" w:space="0" w:color="auto"/>
                      </w:divBdr>
                    </w:div>
                    <w:div w:id="66463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759860">
              <w:marLeft w:val="0"/>
              <w:marRight w:val="0"/>
              <w:marTop w:val="0"/>
              <w:marBottom w:val="0"/>
              <w:divBdr>
                <w:top w:val="none" w:sz="0" w:space="0" w:color="auto"/>
                <w:left w:val="none" w:sz="0" w:space="0" w:color="auto"/>
                <w:bottom w:val="none" w:sz="0" w:space="0" w:color="auto"/>
                <w:right w:val="none" w:sz="0" w:space="0" w:color="auto"/>
              </w:divBdr>
              <w:divsChild>
                <w:div w:id="1848594544">
                  <w:marLeft w:val="0"/>
                  <w:marRight w:val="0"/>
                  <w:marTop w:val="0"/>
                  <w:marBottom w:val="0"/>
                  <w:divBdr>
                    <w:top w:val="none" w:sz="0" w:space="0" w:color="auto"/>
                    <w:left w:val="none" w:sz="0" w:space="0" w:color="auto"/>
                    <w:bottom w:val="none" w:sz="0" w:space="0" w:color="auto"/>
                    <w:right w:val="none" w:sz="0" w:space="0" w:color="auto"/>
                  </w:divBdr>
                  <w:divsChild>
                    <w:div w:id="1981493117">
                      <w:marLeft w:val="0"/>
                      <w:marRight w:val="0"/>
                      <w:marTop w:val="0"/>
                      <w:marBottom w:val="0"/>
                      <w:divBdr>
                        <w:top w:val="none" w:sz="0" w:space="0" w:color="auto"/>
                        <w:left w:val="none" w:sz="0" w:space="0" w:color="auto"/>
                        <w:bottom w:val="none" w:sz="0" w:space="0" w:color="auto"/>
                        <w:right w:val="none" w:sz="0" w:space="0" w:color="auto"/>
                      </w:divBdr>
                      <w:divsChild>
                        <w:div w:id="875239882">
                          <w:marLeft w:val="0"/>
                          <w:marRight w:val="0"/>
                          <w:marTop w:val="0"/>
                          <w:marBottom w:val="0"/>
                          <w:divBdr>
                            <w:top w:val="none" w:sz="0" w:space="0" w:color="auto"/>
                            <w:left w:val="none" w:sz="0" w:space="0" w:color="auto"/>
                            <w:bottom w:val="none" w:sz="0" w:space="0" w:color="auto"/>
                            <w:right w:val="none" w:sz="0" w:space="0" w:color="auto"/>
                          </w:divBdr>
                          <w:divsChild>
                            <w:div w:id="890767574">
                              <w:marLeft w:val="0"/>
                              <w:marRight w:val="0"/>
                              <w:marTop w:val="0"/>
                              <w:marBottom w:val="0"/>
                              <w:divBdr>
                                <w:top w:val="none" w:sz="0" w:space="0" w:color="auto"/>
                                <w:left w:val="none" w:sz="0" w:space="0" w:color="auto"/>
                                <w:bottom w:val="none" w:sz="0" w:space="0" w:color="auto"/>
                                <w:right w:val="none" w:sz="0" w:space="0" w:color="auto"/>
                              </w:divBdr>
                            </w:div>
                            <w:div w:id="347415151">
                              <w:marLeft w:val="1860"/>
                              <w:marRight w:val="0"/>
                              <w:marTop w:val="0"/>
                              <w:marBottom w:val="0"/>
                              <w:divBdr>
                                <w:top w:val="none" w:sz="0" w:space="0" w:color="auto"/>
                                <w:left w:val="none" w:sz="0" w:space="0" w:color="auto"/>
                                <w:bottom w:val="none" w:sz="0" w:space="0" w:color="auto"/>
                                <w:right w:val="none" w:sz="0" w:space="0" w:color="auto"/>
                              </w:divBdr>
                            </w:div>
                            <w:div w:id="2125687433">
                              <w:marLeft w:val="1320"/>
                              <w:marRight w:val="0"/>
                              <w:marTop w:val="0"/>
                              <w:marBottom w:val="0"/>
                              <w:divBdr>
                                <w:top w:val="none" w:sz="0" w:space="0" w:color="auto"/>
                                <w:left w:val="none" w:sz="0" w:space="0" w:color="auto"/>
                                <w:bottom w:val="none" w:sz="0" w:space="0" w:color="auto"/>
                                <w:right w:val="none" w:sz="0" w:space="0" w:color="auto"/>
                              </w:divBdr>
                            </w:div>
                          </w:divsChild>
                        </w:div>
                        <w:div w:id="138233177">
                          <w:marLeft w:val="0"/>
                          <w:marRight w:val="0"/>
                          <w:marTop w:val="0"/>
                          <w:marBottom w:val="0"/>
                          <w:divBdr>
                            <w:top w:val="none" w:sz="0" w:space="0" w:color="auto"/>
                            <w:left w:val="none" w:sz="0" w:space="0" w:color="auto"/>
                            <w:bottom w:val="none" w:sz="0" w:space="0" w:color="auto"/>
                            <w:right w:val="none" w:sz="0" w:space="0" w:color="auto"/>
                          </w:divBdr>
                          <w:divsChild>
                            <w:div w:id="418405349">
                              <w:marLeft w:val="0"/>
                              <w:marRight w:val="0"/>
                              <w:marTop w:val="0"/>
                              <w:marBottom w:val="0"/>
                              <w:divBdr>
                                <w:top w:val="none" w:sz="0" w:space="0" w:color="auto"/>
                                <w:left w:val="none" w:sz="0" w:space="0" w:color="auto"/>
                                <w:bottom w:val="none" w:sz="0" w:space="0" w:color="auto"/>
                                <w:right w:val="none" w:sz="0" w:space="0" w:color="auto"/>
                              </w:divBdr>
                              <w:divsChild>
                                <w:div w:id="2019959688">
                                  <w:marLeft w:val="0"/>
                                  <w:marRight w:val="0"/>
                                  <w:marTop w:val="0"/>
                                  <w:marBottom w:val="0"/>
                                  <w:divBdr>
                                    <w:top w:val="none" w:sz="0" w:space="0" w:color="auto"/>
                                    <w:left w:val="none" w:sz="0" w:space="0" w:color="auto"/>
                                    <w:bottom w:val="none" w:sz="0" w:space="0" w:color="auto"/>
                                    <w:right w:val="none" w:sz="0" w:space="0" w:color="auto"/>
                                  </w:divBdr>
                                </w:div>
                              </w:divsChild>
                            </w:div>
                            <w:div w:id="475074978">
                              <w:marLeft w:val="0"/>
                              <w:marRight w:val="0"/>
                              <w:marTop w:val="0"/>
                              <w:marBottom w:val="0"/>
                              <w:divBdr>
                                <w:top w:val="none" w:sz="0" w:space="0" w:color="auto"/>
                                <w:left w:val="none" w:sz="0" w:space="0" w:color="auto"/>
                                <w:bottom w:val="none" w:sz="0" w:space="0" w:color="auto"/>
                                <w:right w:val="none" w:sz="0" w:space="0" w:color="auto"/>
                              </w:divBdr>
                              <w:divsChild>
                                <w:div w:id="197154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118548">
          <w:marLeft w:val="0"/>
          <w:marRight w:val="0"/>
          <w:marTop w:val="0"/>
          <w:marBottom w:val="0"/>
          <w:divBdr>
            <w:top w:val="none" w:sz="0" w:space="0" w:color="auto"/>
            <w:left w:val="none" w:sz="0" w:space="0" w:color="auto"/>
            <w:bottom w:val="none" w:sz="0" w:space="0" w:color="auto"/>
            <w:right w:val="none" w:sz="0" w:space="0" w:color="auto"/>
          </w:divBdr>
          <w:divsChild>
            <w:div w:id="1109549875">
              <w:marLeft w:val="0"/>
              <w:marRight w:val="0"/>
              <w:marTop w:val="0"/>
              <w:marBottom w:val="0"/>
              <w:divBdr>
                <w:top w:val="none" w:sz="0" w:space="0" w:color="auto"/>
                <w:left w:val="none" w:sz="0" w:space="0" w:color="auto"/>
                <w:bottom w:val="none" w:sz="0" w:space="0" w:color="auto"/>
                <w:right w:val="none" w:sz="0" w:space="0" w:color="auto"/>
              </w:divBdr>
              <w:divsChild>
                <w:div w:id="1514341348">
                  <w:marLeft w:val="0"/>
                  <w:marRight w:val="0"/>
                  <w:marTop w:val="0"/>
                  <w:marBottom w:val="0"/>
                  <w:divBdr>
                    <w:top w:val="none" w:sz="0" w:space="0" w:color="auto"/>
                    <w:left w:val="none" w:sz="0" w:space="0" w:color="auto"/>
                    <w:bottom w:val="none" w:sz="0" w:space="0" w:color="auto"/>
                    <w:right w:val="none" w:sz="0" w:space="0" w:color="auto"/>
                  </w:divBdr>
                  <w:divsChild>
                    <w:div w:id="71855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126888">
              <w:marLeft w:val="0"/>
              <w:marRight w:val="0"/>
              <w:marTop w:val="0"/>
              <w:marBottom w:val="0"/>
              <w:divBdr>
                <w:top w:val="none" w:sz="0" w:space="0" w:color="auto"/>
                <w:left w:val="none" w:sz="0" w:space="0" w:color="auto"/>
                <w:bottom w:val="none" w:sz="0" w:space="0" w:color="auto"/>
                <w:right w:val="none" w:sz="0" w:space="0" w:color="auto"/>
              </w:divBdr>
              <w:divsChild>
                <w:div w:id="1893272217">
                  <w:marLeft w:val="0"/>
                  <w:marRight w:val="0"/>
                  <w:marTop w:val="0"/>
                  <w:marBottom w:val="0"/>
                  <w:divBdr>
                    <w:top w:val="none" w:sz="0" w:space="0" w:color="auto"/>
                    <w:left w:val="none" w:sz="0" w:space="0" w:color="auto"/>
                    <w:bottom w:val="none" w:sz="0" w:space="0" w:color="auto"/>
                    <w:right w:val="none" w:sz="0" w:space="0" w:color="auto"/>
                  </w:divBdr>
                  <w:divsChild>
                    <w:div w:id="1129520129">
                      <w:marLeft w:val="0"/>
                      <w:marRight w:val="0"/>
                      <w:marTop w:val="120"/>
                      <w:marBottom w:val="0"/>
                      <w:divBdr>
                        <w:top w:val="none" w:sz="0" w:space="0" w:color="auto"/>
                        <w:left w:val="none" w:sz="0" w:space="0" w:color="auto"/>
                        <w:bottom w:val="none" w:sz="0" w:space="0" w:color="auto"/>
                        <w:right w:val="none" w:sz="0" w:space="0" w:color="auto"/>
                      </w:divBdr>
                    </w:div>
                  </w:divsChild>
                </w:div>
                <w:div w:id="1244410332">
                  <w:marLeft w:val="0"/>
                  <w:marRight w:val="0"/>
                  <w:marTop w:val="0"/>
                  <w:marBottom w:val="0"/>
                  <w:divBdr>
                    <w:top w:val="none" w:sz="0" w:space="0" w:color="auto"/>
                    <w:left w:val="none" w:sz="0" w:space="0" w:color="auto"/>
                    <w:bottom w:val="none" w:sz="0" w:space="0" w:color="auto"/>
                    <w:right w:val="none" w:sz="0" w:space="0" w:color="auto"/>
                  </w:divBdr>
                  <w:divsChild>
                    <w:div w:id="439447565">
                      <w:marLeft w:val="120"/>
                      <w:marRight w:val="0"/>
                      <w:marTop w:val="0"/>
                      <w:marBottom w:val="0"/>
                      <w:divBdr>
                        <w:top w:val="none" w:sz="0" w:space="0" w:color="auto"/>
                        <w:left w:val="none" w:sz="0" w:space="0" w:color="auto"/>
                        <w:bottom w:val="none" w:sz="0" w:space="0" w:color="auto"/>
                        <w:right w:val="none" w:sz="0" w:space="0" w:color="auto"/>
                      </w:divBdr>
                    </w:div>
                  </w:divsChild>
                </w:div>
                <w:div w:id="843859674">
                  <w:marLeft w:val="0"/>
                  <w:marRight w:val="0"/>
                  <w:marTop w:val="0"/>
                  <w:marBottom w:val="0"/>
                  <w:divBdr>
                    <w:top w:val="none" w:sz="0" w:space="0" w:color="auto"/>
                    <w:left w:val="none" w:sz="0" w:space="0" w:color="auto"/>
                    <w:bottom w:val="none" w:sz="0" w:space="0" w:color="auto"/>
                    <w:right w:val="none" w:sz="0" w:space="0" w:color="auto"/>
                  </w:divBdr>
                  <w:divsChild>
                    <w:div w:id="1775595639">
                      <w:marLeft w:val="120"/>
                      <w:marRight w:val="0"/>
                      <w:marTop w:val="0"/>
                      <w:marBottom w:val="0"/>
                      <w:divBdr>
                        <w:top w:val="none" w:sz="0" w:space="0" w:color="auto"/>
                        <w:left w:val="none" w:sz="0" w:space="0" w:color="auto"/>
                        <w:bottom w:val="none" w:sz="0" w:space="0" w:color="auto"/>
                        <w:right w:val="none" w:sz="0" w:space="0" w:color="auto"/>
                      </w:divBdr>
                    </w:div>
                  </w:divsChild>
                </w:div>
                <w:div w:id="181824216">
                  <w:marLeft w:val="0"/>
                  <w:marRight w:val="0"/>
                  <w:marTop w:val="0"/>
                  <w:marBottom w:val="0"/>
                  <w:divBdr>
                    <w:top w:val="none" w:sz="0" w:space="0" w:color="auto"/>
                    <w:left w:val="none" w:sz="0" w:space="0" w:color="auto"/>
                    <w:bottom w:val="none" w:sz="0" w:space="0" w:color="auto"/>
                    <w:right w:val="none" w:sz="0" w:space="0" w:color="auto"/>
                  </w:divBdr>
                  <w:divsChild>
                    <w:div w:id="933896872">
                      <w:marLeft w:val="120"/>
                      <w:marRight w:val="0"/>
                      <w:marTop w:val="0"/>
                      <w:marBottom w:val="0"/>
                      <w:divBdr>
                        <w:top w:val="none" w:sz="0" w:space="0" w:color="auto"/>
                        <w:left w:val="none" w:sz="0" w:space="0" w:color="auto"/>
                        <w:bottom w:val="none" w:sz="0" w:space="0" w:color="auto"/>
                        <w:right w:val="none" w:sz="0" w:space="0" w:color="auto"/>
                      </w:divBdr>
                    </w:div>
                  </w:divsChild>
                </w:div>
                <w:div w:id="907109229">
                  <w:marLeft w:val="0"/>
                  <w:marRight w:val="0"/>
                  <w:marTop w:val="0"/>
                  <w:marBottom w:val="0"/>
                  <w:divBdr>
                    <w:top w:val="none" w:sz="0" w:space="0" w:color="auto"/>
                    <w:left w:val="none" w:sz="0" w:space="0" w:color="auto"/>
                    <w:bottom w:val="none" w:sz="0" w:space="0" w:color="auto"/>
                    <w:right w:val="none" w:sz="0" w:space="0" w:color="auto"/>
                  </w:divBdr>
                  <w:divsChild>
                    <w:div w:id="16548136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691753">
          <w:marLeft w:val="0"/>
          <w:marRight w:val="0"/>
          <w:marTop w:val="0"/>
          <w:marBottom w:val="0"/>
          <w:divBdr>
            <w:top w:val="none" w:sz="0" w:space="0" w:color="auto"/>
            <w:left w:val="none" w:sz="0" w:space="0" w:color="auto"/>
            <w:bottom w:val="none" w:sz="0" w:space="0" w:color="auto"/>
            <w:right w:val="none" w:sz="0" w:space="0" w:color="auto"/>
          </w:divBdr>
          <w:divsChild>
            <w:div w:id="583800373">
              <w:marLeft w:val="0"/>
              <w:marRight w:val="0"/>
              <w:marTop w:val="0"/>
              <w:marBottom w:val="0"/>
              <w:divBdr>
                <w:top w:val="none" w:sz="0" w:space="0" w:color="auto"/>
                <w:left w:val="none" w:sz="0" w:space="0" w:color="auto"/>
                <w:bottom w:val="none" w:sz="0" w:space="0" w:color="auto"/>
                <w:right w:val="none" w:sz="0" w:space="0" w:color="auto"/>
              </w:divBdr>
              <w:divsChild>
                <w:div w:id="1917281747">
                  <w:marLeft w:val="120"/>
                  <w:marRight w:val="0"/>
                  <w:marTop w:val="120"/>
                  <w:marBottom w:val="0"/>
                  <w:divBdr>
                    <w:top w:val="none" w:sz="0" w:space="0" w:color="auto"/>
                    <w:left w:val="none" w:sz="0" w:space="0" w:color="auto"/>
                    <w:bottom w:val="none" w:sz="0" w:space="0" w:color="auto"/>
                    <w:right w:val="none" w:sz="0" w:space="0" w:color="auto"/>
                  </w:divBdr>
                </w:div>
                <w:div w:id="1812559564">
                  <w:marLeft w:val="0"/>
                  <w:marRight w:val="0"/>
                  <w:marTop w:val="0"/>
                  <w:marBottom w:val="0"/>
                  <w:divBdr>
                    <w:top w:val="none" w:sz="0" w:space="0" w:color="auto"/>
                    <w:left w:val="none" w:sz="0" w:space="0" w:color="auto"/>
                    <w:bottom w:val="none" w:sz="0" w:space="0" w:color="auto"/>
                    <w:right w:val="none" w:sz="0" w:space="0" w:color="auto"/>
                  </w:divBdr>
                  <w:divsChild>
                    <w:div w:id="205530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41318">
              <w:marLeft w:val="0"/>
              <w:marRight w:val="0"/>
              <w:marTop w:val="0"/>
              <w:marBottom w:val="0"/>
              <w:divBdr>
                <w:top w:val="none" w:sz="0" w:space="0" w:color="auto"/>
                <w:left w:val="none" w:sz="0" w:space="0" w:color="auto"/>
                <w:bottom w:val="none" w:sz="0" w:space="0" w:color="auto"/>
                <w:right w:val="none" w:sz="0" w:space="0" w:color="auto"/>
              </w:divBdr>
              <w:divsChild>
                <w:div w:id="211983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832819">
      <w:bodyDiv w:val="1"/>
      <w:marLeft w:val="0"/>
      <w:marRight w:val="0"/>
      <w:marTop w:val="0"/>
      <w:marBottom w:val="0"/>
      <w:divBdr>
        <w:top w:val="none" w:sz="0" w:space="0" w:color="auto"/>
        <w:left w:val="none" w:sz="0" w:space="0" w:color="auto"/>
        <w:bottom w:val="none" w:sz="0" w:space="0" w:color="auto"/>
        <w:right w:val="none" w:sz="0" w:space="0" w:color="auto"/>
      </w:divBdr>
    </w:div>
    <w:div w:id="671184414">
      <w:bodyDiv w:val="1"/>
      <w:marLeft w:val="0"/>
      <w:marRight w:val="0"/>
      <w:marTop w:val="0"/>
      <w:marBottom w:val="0"/>
      <w:divBdr>
        <w:top w:val="none" w:sz="0" w:space="0" w:color="auto"/>
        <w:left w:val="none" w:sz="0" w:space="0" w:color="auto"/>
        <w:bottom w:val="none" w:sz="0" w:space="0" w:color="auto"/>
        <w:right w:val="none" w:sz="0" w:space="0" w:color="auto"/>
      </w:divBdr>
      <w:divsChild>
        <w:div w:id="629944527">
          <w:marLeft w:val="0"/>
          <w:marRight w:val="0"/>
          <w:marTop w:val="0"/>
          <w:marBottom w:val="0"/>
          <w:divBdr>
            <w:top w:val="none" w:sz="0" w:space="0" w:color="auto"/>
            <w:left w:val="none" w:sz="0" w:space="0" w:color="auto"/>
            <w:bottom w:val="none" w:sz="0" w:space="0" w:color="auto"/>
            <w:right w:val="none" w:sz="0" w:space="0" w:color="auto"/>
          </w:divBdr>
          <w:divsChild>
            <w:div w:id="1060981376">
              <w:marLeft w:val="0"/>
              <w:marRight w:val="0"/>
              <w:marTop w:val="0"/>
              <w:marBottom w:val="0"/>
              <w:divBdr>
                <w:top w:val="none" w:sz="0" w:space="0" w:color="auto"/>
                <w:left w:val="none" w:sz="0" w:space="0" w:color="auto"/>
                <w:bottom w:val="none" w:sz="0" w:space="0" w:color="auto"/>
                <w:right w:val="none" w:sz="0" w:space="0" w:color="auto"/>
              </w:divBdr>
              <w:divsChild>
                <w:div w:id="661931211">
                  <w:marLeft w:val="0"/>
                  <w:marRight w:val="0"/>
                  <w:marTop w:val="0"/>
                  <w:marBottom w:val="0"/>
                  <w:divBdr>
                    <w:top w:val="none" w:sz="0" w:space="0" w:color="auto"/>
                    <w:left w:val="none" w:sz="0" w:space="0" w:color="auto"/>
                    <w:bottom w:val="none" w:sz="0" w:space="0" w:color="auto"/>
                    <w:right w:val="none" w:sz="0" w:space="0" w:color="auto"/>
                  </w:divBdr>
                  <w:divsChild>
                    <w:div w:id="1635522879">
                      <w:marLeft w:val="0"/>
                      <w:marRight w:val="0"/>
                      <w:marTop w:val="0"/>
                      <w:marBottom w:val="0"/>
                      <w:divBdr>
                        <w:top w:val="none" w:sz="0" w:space="0" w:color="auto"/>
                        <w:left w:val="none" w:sz="0" w:space="0" w:color="auto"/>
                        <w:bottom w:val="none" w:sz="0" w:space="0" w:color="auto"/>
                        <w:right w:val="none" w:sz="0" w:space="0" w:color="auto"/>
                      </w:divBdr>
                      <w:divsChild>
                        <w:div w:id="285934480">
                          <w:marLeft w:val="0"/>
                          <w:marRight w:val="0"/>
                          <w:marTop w:val="0"/>
                          <w:marBottom w:val="0"/>
                          <w:divBdr>
                            <w:top w:val="none" w:sz="0" w:space="0" w:color="auto"/>
                            <w:left w:val="none" w:sz="0" w:space="0" w:color="auto"/>
                            <w:bottom w:val="none" w:sz="0" w:space="0" w:color="auto"/>
                            <w:right w:val="none" w:sz="0" w:space="0" w:color="auto"/>
                          </w:divBdr>
                          <w:divsChild>
                            <w:div w:id="166137110">
                              <w:marLeft w:val="0"/>
                              <w:marRight w:val="0"/>
                              <w:marTop w:val="0"/>
                              <w:marBottom w:val="0"/>
                              <w:divBdr>
                                <w:top w:val="none" w:sz="0" w:space="0" w:color="auto"/>
                                <w:left w:val="none" w:sz="0" w:space="0" w:color="auto"/>
                                <w:bottom w:val="none" w:sz="0" w:space="0" w:color="auto"/>
                                <w:right w:val="none" w:sz="0" w:space="0" w:color="auto"/>
                              </w:divBdr>
                              <w:divsChild>
                                <w:div w:id="136132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3426">
                          <w:marLeft w:val="0"/>
                          <w:marRight w:val="0"/>
                          <w:marTop w:val="0"/>
                          <w:marBottom w:val="0"/>
                          <w:divBdr>
                            <w:top w:val="none" w:sz="0" w:space="0" w:color="auto"/>
                            <w:left w:val="none" w:sz="0" w:space="0" w:color="auto"/>
                            <w:bottom w:val="none" w:sz="0" w:space="0" w:color="auto"/>
                            <w:right w:val="none" w:sz="0" w:space="0" w:color="auto"/>
                          </w:divBdr>
                          <w:divsChild>
                            <w:div w:id="757487285">
                              <w:marLeft w:val="0"/>
                              <w:marRight w:val="0"/>
                              <w:marTop w:val="0"/>
                              <w:marBottom w:val="0"/>
                              <w:divBdr>
                                <w:top w:val="none" w:sz="0" w:space="0" w:color="auto"/>
                                <w:left w:val="none" w:sz="0" w:space="0" w:color="auto"/>
                                <w:bottom w:val="none" w:sz="0" w:space="0" w:color="auto"/>
                                <w:right w:val="none" w:sz="0" w:space="0" w:color="auto"/>
                              </w:divBdr>
                              <w:divsChild>
                                <w:div w:id="83735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4141711">
          <w:marLeft w:val="0"/>
          <w:marRight w:val="0"/>
          <w:marTop w:val="0"/>
          <w:marBottom w:val="0"/>
          <w:divBdr>
            <w:top w:val="none" w:sz="0" w:space="0" w:color="auto"/>
            <w:left w:val="none" w:sz="0" w:space="0" w:color="auto"/>
            <w:bottom w:val="none" w:sz="0" w:space="0" w:color="auto"/>
            <w:right w:val="none" w:sz="0" w:space="0" w:color="auto"/>
          </w:divBdr>
          <w:divsChild>
            <w:div w:id="1137263109">
              <w:marLeft w:val="0"/>
              <w:marRight w:val="0"/>
              <w:marTop w:val="0"/>
              <w:marBottom w:val="0"/>
              <w:divBdr>
                <w:top w:val="none" w:sz="0" w:space="0" w:color="auto"/>
                <w:left w:val="none" w:sz="0" w:space="0" w:color="auto"/>
                <w:bottom w:val="none" w:sz="0" w:space="0" w:color="auto"/>
                <w:right w:val="none" w:sz="0" w:space="0" w:color="auto"/>
              </w:divBdr>
              <w:divsChild>
                <w:div w:id="16490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6205">
          <w:marLeft w:val="0"/>
          <w:marRight w:val="0"/>
          <w:marTop w:val="0"/>
          <w:marBottom w:val="0"/>
          <w:divBdr>
            <w:top w:val="none" w:sz="0" w:space="0" w:color="auto"/>
            <w:left w:val="none" w:sz="0" w:space="0" w:color="auto"/>
            <w:bottom w:val="none" w:sz="0" w:space="0" w:color="auto"/>
            <w:right w:val="none" w:sz="0" w:space="0" w:color="auto"/>
          </w:divBdr>
          <w:divsChild>
            <w:div w:id="331179112">
              <w:marLeft w:val="0"/>
              <w:marRight w:val="0"/>
              <w:marTop w:val="0"/>
              <w:marBottom w:val="0"/>
              <w:divBdr>
                <w:top w:val="none" w:sz="0" w:space="0" w:color="auto"/>
                <w:left w:val="none" w:sz="0" w:space="0" w:color="auto"/>
                <w:bottom w:val="none" w:sz="0" w:space="0" w:color="auto"/>
                <w:right w:val="none" w:sz="0" w:space="0" w:color="auto"/>
              </w:divBdr>
              <w:divsChild>
                <w:div w:id="2087342789">
                  <w:marLeft w:val="0"/>
                  <w:marRight w:val="0"/>
                  <w:marTop w:val="0"/>
                  <w:marBottom w:val="0"/>
                  <w:divBdr>
                    <w:top w:val="none" w:sz="0" w:space="0" w:color="auto"/>
                    <w:left w:val="none" w:sz="0" w:space="0" w:color="auto"/>
                    <w:bottom w:val="none" w:sz="0" w:space="0" w:color="auto"/>
                    <w:right w:val="none" w:sz="0" w:space="0" w:color="auto"/>
                  </w:divBdr>
                </w:div>
                <w:div w:id="1831023075">
                  <w:marLeft w:val="0"/>
                  <w:marRight w:val="0"/>
                  <w:marTop w:val="0"/>
                  <w:marBottom w:val="0"/>
                  <w:divBdr>
                    <w:top w:val="none" w:sz="0" w:space="0" w:color="auto"/>
                    <w:left w:val="none" w:sz="0" w:space="0" w:color="auto"/>
                    <w:bottom w:val="none" w:sz="0" w:space="0" w:color="auto"/>
                    <w:right w:val="none" w:sz="0" w:space="0" w:color="auto"/>
                  </w:divBdr>
                </w:div>
                <w:div w:id="1663509940">
                  <w:marLeft w:val="0"/>
                  <w:marRight w:val="0"/>
                  <w:marTop w:val="0"/>
                  <w:marBottom w:val="0"/>
                  <w:divBdr>
                    <w:top w:val="none" w:sz="0" w:space="0" w:color="auto"/>
                    <w:left w:val="none" w:sz="0" w:space="0" w:color="auto"/>
                    <w:bottom w:val="none" w:sz="0" w:space="0" w:color="auto"/>
                    <w:right w:val="none" w:sz="0" w:space="0" w:color="auto"/>
                  </w:divBdr>
                </w:div>
                <w:div w:id="186140411">
                  <w:marLeft w:val="0"/>
                  <w:marRight w:val="0"/>
                  <w:marTop w:val="0"/>
                  <w:marBottom w:val="0"/>
                  <w:divBdr>
                    <w:top w:val="none" w:sz="0" w:space="0" w:color="auto"/>
                    <w:left w:val="none" w:sz="0" w:space="0" w:color="auto"/>
                    <w:bottom w:val="none" w:sz="0" w:space="0" w:color="auto"/>
                    <w:right w:val="none" w:sz="0" w:space="0" w:color="auto"/>
                  </w:divBdr>
                </w:div>
                <w:div w:id="601765166">
                  <w:marLeft w:val="0"/>
                  <w:marRight w:val="0"/>
                  <w:marTop w:val="0"/>
                  <w:marBottom w:val="0"/>
                  <w:divBdr>
                    <w:top w:val="none" w:sz="0" w:space="0" w:color="auto"/>
                    <w:left w:val="none" w:sz="0" w:space="0" w:color="auto"/>
                    <w:bottom w:val="none" w:sz="0" w:space="0" w:color="auto"/>
                    <w:right w:val="none" w:sz="0" w:space="0" w:color="auto"/>
                  </w:divBdr>
                </w:div>
                <w:div w:id="890002221">
                  <w:marLeft w:val="0"/>
                  <w:marRight w:val="0"/>
                  <w:marTop w:val="0"/>
                  <w:marBottom w:val="0"/>
                  <w:divBdr>
                    <w:top w:val="none" w:sz="0" w:space="0" w:color="auto"/>
                    <w:left w:val="none" w:sz="0" w:space="0" w:color="auto"/>
                    <w:bottom w:val="none" w:sz="0" w:space="0" w:color="auto"/>
                    <w:right w:val="none" w:sz="0" w:space="0" w:color="auto"/>
                  </w:divBdr>
                </w:div>
                <w:div w:id="1647709970">
                  <w:marLeft w:val="0"/>
                  <w:marRight w:val="0"/>
                  <w:marTop w:val="0"/>
                  <w:marBottom w:val="0"/>
                  <w:divBdr>
                    <w:top w:val="none" w:sz="0" w:space="0" w:color="auto"/>
                    <w:left w:val="none" w:sz="0" w:space="0" w:color="auto"/>
                    <w:bottom w:val="none" w:sz="0" w:space="0" w:color="auto"/>
                    <w:right w:val="none" w:sz="0" w:space="0" w:color="auto"/>
                  </w:divBdr>
                </w:div>
                <w:div w:id="827477468">
                  <w:marLeft w:val="0"/>
                  <w:marRight w:val="0"/>
                  <w:marTop w:val="0"/>
                  <w:marBottom w:val="0"/>
                  <w:divBdr>
                    <w:top w:val="none" w:sz="0" w:space="0" w:color="auto"/>
                    <w:left w:val="none" w:sz="0" w:space="0" w:color="auto"/>
                    <w:bottom w:val="none" w:sz="0" w:space="0" w:color="auto"/>
                    <w:right w:val="none" w:sz="0" w:space="0" w:color="auto"/>
                  </w:divBdr>
                </w:div>
                <w:div w:id="212425088">
                  <w:marLeft w:val="0"/>
                  <w:marRight w:val="0"/>
                  <w:marTop w:val="0"/>
                  <w:marBottom w:val="0"/>
                  <w:divBdr>
                    <w:top w:val="none" w:sz="0" w:space="0" w:color="auto"/>
                    <w:left w:val="none" w:sz="0" w:space="0" w:color="auto"/>
                    <w:bottom w:val="none" w:sz="0" w:space="0" w:color="auto"/>
                    <w:right w:val="none" w:sz="0" w:space="0" w:color="auto"/>
                  </w:divBdr>
                </w:div>
                <w:div w:id="937518407">
                  <w:marLeft w:val="0"/>
                  <w:marRight w:val="0"/>
                  <w:marTop w:val="0"/>
                  <w:marBottom w:val="0"/>
                  <w:divBdr>
                    <w:top w:val="none" w:sz="0" w:space="0" w:color="auto"/>
                    <w:left w:val="none" w:sz="0" w:space="0" w:color="auto"/>
                    <w:bottom w:val="none" w:sz="0" w:space="0" w:color="auto"/>
                    <w:right w:val="none" w:sz="0" w:space="0" w:color="auto"/>
                  </w:divBdr>
                </w:div>
                <w:div w:id="20129787">
                  <w:marLeft w:val="0"/>
                  <w:marRight w:val="0"/>
                  <w:marTop w:val="0"/>
                  <w:marBottom w:val="0"/>
                  <w:divBdr>
                    <w:top w:val="none" w:sz="0" w:space="0" w:color="auto"/>
                    <w:left w:val="none" w:sz="0" w:space="0" w:color="auto"/>
                    <w:bottom w:val="none" w:sz="0" w:space="0" w:color="auto"/>
                    <w:right w:val="none" w:sz="0" w:space="0" w:color="auto"/>
                  </w:divBdr>
                </w:div>
                <w:div w:id="134481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76705">
          <w:marLeft w:val="0"/>
          <w:marRight w:val="0"/>
          <w:marTop w:val="0"/>
          <w:marBottom w:val="0"/>
          <w:divBdr>
            <w:top w:val="none" w:sz="0" w:space="0" w:color="auto"/>
            <w:left w:val="none" w:sz="0" w:space="0" w:color="auto"/>
            <w:bottom w:val="none" w:sz="0" w:space="0" w:color="auto"/>
            <w:right w:val="none" w:sz="0" w:space="0" w:color="auto"/>
          </w:divBdr>
          <w:divsChild>
            <w:div w:id="1924677800">
              <w:marLeft w:val="0"/>
              <w:marRight w:val="0"/>
              <w:marTop w:val="0"/>
              <w:marBottom w:val="0"/>
              <w:divBdr>
                <w:top w:val="none" w:sz="0" w:space="0" w:color="auto"/>
                <w:left w:val="none" w:sz="0" w:space="0" w:color="auto"/>
                <w:bottom w:val="none" w:sz="0" w:space="0" w:color="auto"/>
                <w:right w:val="none" w:sz="0" w:space="0" w:color="auto"/>
              </w:divBdr>
              <w:divsChild>
                <w:div w:id="1802652954">
                  <w:marLeft w:val="0"/>
                  <w:marRight w:val="0"/>
                  <w:marTop w:val="0"/>
                  <w:marBottom w:val="0"/>
                  <w:divBdr>
                    <w:top w:val="none" w:sz="0" w:space="0" w:color="auto"/>
                    <w:left w:val="none" w:sz="0" w:space="0" w:color="auto"/>
                    <w:bottom w:val="none" w:sz="0" w:space="0" w:color="auto"/>
                    <w:right w:val="none" w:sz="0" w:space="0" w:color="auto"/>
                  </w:divBdr>
                  <w:divsChild>
                    <w:div w:id="2111705569">
                      <w:marLeft w:val="0"/>
                      <w:marRight w:val="0"/>
                      <w:marTop w:val="0"/>
                      <w:marBottom w:val="0"/>
                      <w:divBdr>
                        <w:top w:val="none" w:sz="0" w:space="0" w:color="auto"/>
                        <w:left w:val="none" w:sz="0" w:space="0" w:color="auto"/>
                        <w:bottom w:val="none" w:sz="0" w:space="0" w:color="auto"/>
                        <w:right w:val="none" w:sz="0" w:space="0" w:color="auto"/>
                      </w:divBdr>
                      <w:divsChild>
                        <w:div w:id="72548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514799">
              <w:marLeft w:val="0"/>
              <w:marRight w:val="0"/>
              <w:marTop w:val="0"/>
              <w:marBottom w:val="0"/>
              <w:divBdr>
                <w:top w:val="none" w:sz="0" w:space="0" w:color="auto"/>
                <w:left w:val="none" w:sz="0" w:space="0" w:color="auto"/>
                <w:bottom w:val="none" w:sz="0" w:space="0" w:color="auto"/>
                <w:right w:val="none" w:sz="0" w:space="0" w:color="auto"/>
              </w:divBdr>
              <w:divsChild>
                <w:div w:id="963118667">
                  <w:marLeft w:val="0"/>
                  <w:marRight w:val="0"/>
                  <w:marTop w:val="0"/>
                  <w:marBottom w:val="0"/>
                  <w:divBdr>
                    <w:top w:val="none" w:sz="0" w:space="0" w:color="auto"/>
                    <w:left w:val="none" w:sz="0" w:space="0" w:color="auto"/>
                    <w:bottom w:val="none" w:sz="0" w:space="0" w:color="auto"/>
                    <w:right w:val="none" w:sz="0" w:space="0" w:color="auto"/>
                  </w:divBdr>
                  <w:divsChild>
                    <w:div w:id="219756936">
                      <w:marLeft w:val="0"/>
                      <w:marRight w:val="225"/>
                      <w:marTop w:val="0"/>
                      <w:marBottom w:val="0"/>
                      <w:divBdr>
                        <w:top w:val="none" w:sz="0" w:space="0" w:color="auto"/>
                        <w:left w:val="none" w:sz="0" w:space="0" w:color="auto"/>
                        <w:bottom w:val="none" w:sz="0" w:space="0" w:color="auto"/>
                        <w:right w:val="none" w:sz="0" w:space="0" w:color="auto"/>
                      </w:divBdr>
                    </w:div>
                  </w:divsChild>
                </w:div>
                <w:div w:id="119687266">
                  <w:marLeft w:val="0"/>
                  <w:marRight w:val="0"/>
                  <w:marTop w:val="0"/>
                  <w:marBottom w:val="0"/>
                  <w:divBdr>
                    <w:top w:val="none" w:sz="0" w:space="0" w:color="auto"/>
                    <w:left w:val="none" w:sz="0" w:space="0" w:color="auto"/>
                    <w:bottom w:val="none" w:sz="0" w:space="0" w:color="auto"/>
                    <w:right w:val="none" w:sz="0" w:space="0" w:color="auto"/>
                  </w:divBdr>
                  <w:divsChild>
                    <w:div w:id="6561551">
                      <w:marLeft w:val="0"/>
                      <w:marRight w:val="0"/>
                      <w:marTop w:val="0"/>
                      <w:marBottom w:val="0"/>
                      <w:divBdr>
                        <w:top w:val="none" w:sz="0" w:space="0" w:color="auto"/>
                        <w:left w:val="none" w:sz="0" w:space="0" w:color="auto"/>
                        <w:bottom w:val="none" w:sz="0" w:space="0" w:color="auto"/>
                        <w:right w:val="none" w:sz="0" w:space="0" w:color="auto"/>
                      </w:divBdr>
                      <w:divsChild>
                        <w:div w:id="106895191">
                          <w:marLeft w:val="0"/>
                          <w:marRight w:val="0"/>
                          <w:marTop w:val="0"/>
                          <w:marBottom w:val="0"/>
                          <w:divBdr>
                            <w:top w:val="none" w:sz="0" w:space="0" w:color="auto"/>
                            <w:left w:val="none" w:sz="0" w:space="0" w:color="auto"/>
                            <w:bottom w:val="none" w:sz="0" w:space="0" w:color="auto"/>
                            <w:right w:val="none" w:sz="0" w:space="0" w:color="auto"/>
                          </w:divBdr>
                        </w:div>
                      </w:divsChild>
                    </w:div>
                    <w:div w:id="192617370">
                      <w:marLeft w:val="0"/>
                      <w:marRight w:val="0"/>
                      <w:marTop w:val="0"/>
                      <w:marBottom w:val="0"/>
                      <w:divBdr>
                        <w:top w:val="none" w:sz="0" w:space="0" w:color="auto"/>
                        <w:left w:val="none" w:sz="0" w:space="0" w:color="auto"/>
                        <w:bottom w:val="none" w:sz="0" w:space="0" w:color="auto"/>
                        <w:right w:val="none" w:sz="0" w:space="0" w:color="auto"/>
                      </w:divBdr>
                    </w:div>
                    <w:div w:id="1686904001">
                      <w:marLeft w:val="0"/>
                      <w:marRight w:val="0"/>
                      <w:marTop w:val="0"/>
                      <w:marBottom w:val="0"/>
                      <w:divBdr>
                        <w:top w:val="none" w:sz="0" w:space="0" w:color="auto"/>
                        <w:left w:val="none" w:sz="0" w:space="0" w:color="auto"/>
                        <w:bottom w:val="none" w:sz="0" w:space="0" w:color="auto"/>
                        <w:right w:val="none" w:sz="0" w:space="0" w:color="auto"/>
                      </w:divBdr>
                    </w:div>
                    <w:div w:id="49468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16888">
              <w:marLeft w:val="0"/>
              <w:marRight w:val="0"/>
              <w:marTop w:val="0"/>
              <w:marBottom w:val="0"/>
              <w:divBdr>
                <w:top w:val="none" w:sz="0" w:space="0" w:color="auto"/>
                <w:left w:val="none" w:sz="0" w:space="0" w:color="auto"/>
                <w:bottom w:val="none" w:sz="0" w:space="0" w:color="auto"/>
                <w:right w:val="none" w:sz="0" w:space="0" w:color="auto"/>
              </w:divBdr>
              <w:divsChild>
                <w:div w:id="784077529">
                  <w:marLeft w:val="0"/>
                  <w:marRight w:val="0"/>
                  <w:marTop w:val="0"/>
                  <w:marBottom w:val="0"/>
                  <w:divBdr>
                    <w:top w:val="none" w:sz="0" w:space="0" w:color="auto"/>
                    <w:left w:val="none" w:sz="0" w:space="0" w:color="auto"/>
                    <w:bottom w:val="none" w:sz="0" w:space="0" w:color="auto"/>
                    <w:right w:val="none" w:sz="0" w:space="0" w:color="auto"/>
                  </w:divBdr>
                  <w:divsChild>
                    <w:div w:id="1981764048">
                      <w:marLeft w:val="0"/>
                      <w:marRight w:val="0"/>
                      <w:marTop w:val="0"/>
                      <w:marBottom w:val="0"/>
                      <w:divBdr>
                        <w:top w:val="none" w:sz="0" w:space="0" w:color="auto"/>
                        <w:left w:val="none" w:sz="0" w:space="0" w:color="auto"/>
                        <w:bottom w:val="none" w:sz="0" w:space="0" w:color="auto"/>
                        <w:right w:val="none" w:sz="0" w:space="0" w:color="auto"/>
                      </w:divBdr>
                      <w:divsChild>
                        <w:div w:id="1485509691">
                          <w:marLeft w:val="0"/>
                          <w:marRight w:val="0"/>
                          <w:marTop w:val="0"/>
                          <w:marBottom w:val="0"/>
                          <w:divBdr>
                            <w:top w:val="none" w:sz="0" w:space="0" w:color="auto"/>
                            <w:left w:val="none" w:sz="0" w:space="0" w:color="auto"/>
                            <w:bottom w:val="none" w:sz="0" w:space="0" w:color="auto"/>
                            <w:right w:val="none" w:sz="0" w:space="0" w:color="auto"/>
                          </w:divBdr>
                          <w:divsChild>
                            <w:div w:id="1929461355">
                              <w:marLeft w:val="0"/>
                              <w:marRight w:val="0"/>
                              <w:marTop w:val="0"/>
                              <w:marBottom w:val="0"/>
                              <w:divBdr>
                                <w:top w:val="none" w:sz="0" w:space="0" w:color="auto"/>
                                <w:left w:val="none" w:sz="0" w:space="0" w:color="auto"/>
                                <w:bottom w:val="none" w:sz="0" w:space="0" w:color="auto"/>
                                <w:right w:val="none" w:sz="0" w:space="0" w:color="auto"/>
                              </w:divBdr>
                            </w:div>
                            <w:div w:id="552546944">
                              <w:marLeft w:val="1860"/>
                              <w:marRight w:val="0"/>
                              <w:marTop w:val="0"/>
                              <w:marBottom w:val="0"/>
                              <w:divBdr>
                                <w:top w:val="none" w:sz="0" w:space="0" w:color="auto"/>
                                <w:left w:val="none" w:sz="0" w:space="0" w:color="auto"/>
                                <w:bottom w:val="none" w:sz="0" w:space="0" w:color="auto"/>
                                <w:right w:val="none" w:sz="0" w:space="0" w:color="auto"/>
                              </w:divBdr>
                            </w:div>
                            <w:div w:id="42297026">
                              <w:marLeft w:val="1320"/>
                              <w:marRight w:val="0"/>
                              <w:marTop w:val="0"/>
                              <w:marBottom w:val="0"/>
                              <w:divBdr>
                                <w:top w:val="none" w:sz="0" w:space="0" w:color="auto"/>
                                <w:left w:val="none" w:sz="0" w:space="0" w:color="auto"/>
                                <w:bottom w:val="none" w:sz="0" w:space="0" w:color="auto"/>
                                <w:right w:val="none" w:sz="0" w:space="0" w:color="auto"/>
                              </w:divBdr>
                            </w:div>
                          </w:divsChild>
                        </w:div>
                        <w:div w:id="1191261821">
                          <w:marLeft w:val="0"/>
                          <w:marRight w:val="0"/>
                          <w:marTop w:val="0"/>
                          <w:marBottom w:val="0"/>
                          <w:divBdr>
                            <w:top w:val="none" w:sz="0" w:space="0" w:color="auto"/>
                            <w:left w:val="none" w:sz="0" w:space="0" w:color="auto"/>
                            <w:bottom w:val="none" w:sz="0" w:space="0" w:color="auto"/>
                            <w:right w:val="none" w:sz="0" w:space="0" w:color="auto"/>
                          </w:divBdr>
                          <w:divsChild>
                            <w:div w:id="1104574067">
                              <w:marLeft w:val="0"/>
                              <w:marRight w:val="0"/>
                              <w:marTop w:val="0"/>
                              <w:marBottom w:val="0"/>
                              <w:divBdr>
                                <w:top w:val="none" w:sz="0" w:space="0" w:color="auto"/>
                                <w:left w:val="none" w:sz="0" w:space="0" w:color="auto"/>
                                <w:bottom w:val="none" w:sz="0" w:space="0" w:color="auto"/>
                                <w:right w:val="none" w:sz="0" w:space="0" w:color="auto"/>
                              </w:divBdr>
                              <w:divsChild>
                                <w:div w:id="591815992">
                                  <w:marLeft w:val="0"/>
                                  <w:marRight w:val="0"/>
                                  <w:marTop w:val="0"/>
                                  <w:marBottom w:val="0"/>
                                  <w:divBdr>
                                    <w:top w:val="none" w:sz="0" w:space="0" w:color="auto"/>
                                    <w:left w:val="none" w:sz="0" w:space="0" w:color="auto"/>
                                    <w:bottom w:val="none" w:sz="0" w:space="0" w:color="auto"/>
                                    <w:right w:val="none" w:sz="0" w:space="0" w:color="auto"/>
                                  </w:divBdr>
                                </w:div>
                              </w:divsChild>
                            </w:div>
                            <w:div w:id="1480537140">
                              <w:marLeft w:val="0"/>
                              <w:marRight w:val="0"/>
                              <w:marTop w:val="0"/>
                              <w:marBottom w:val="0"/>
                              <w:divBdr>
                                <w:top w:val="none" w:sz="0" w:space="0" w:color="auto"/>
                                <w:left w:val="none" w:sz="0" w:space="0" w:color="auto"/>
                                <w:bottom w:val="none" w:sz="0" w:space="0" w:color="auto"/>
                                <w:right w:val="none" w:sz="0" w:space="0" w:color="auto"/>
                              </w:divBdr>
                              <w:divsChild>
                                <w:div w:id="989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4641948">
          <w:marLeft w:val="0"/>
          <w:marRight w:val="0"/>
          <w:marTop w:val="0"/>
          <w:marBottom w:val="0"/>
          <w:divBdr>
            <w:top w:val="none" w:sz="0" w:space="0" w:color="auto"/>
            <w:left w:val="none" w:sz="0" w:space="0" w:color="auto"/>
            <w:bottom w:val="none" w:sz="0" w:space="0" w:color="auto"/>
            <w:right w:val="none" w:sz="0" w:space="0" w:color="auto"/>
          </w:divBdr>
          <w:divsChild>
            <w:div w:id="2131975038">
              <w:marLeft w:val="0"/>
              <w:marRight w:val="0"/>
              <w:marTop w:val="0"/>
              <w:marBottom w:val="0"/>
              <w:divBdr>
                <w:top w:val="none" w:sz="0" w:space="0" w:color="auto"/>
                <w:left w:val="none" w:sz="0" w:space="0" w:color="auto"/>
                <w:bottom w:val="none" w:sz="0" w:space="0" w:color="auto"/>
                <w:right w:val="none" w:sz="0" w:space="0" w:color="auto"/>
              </w:divBdr>
              <w:divsChild>
                <w:div w:id="663751063">
                  <w:marLeft w:val="0"/>
                  <w:marRight w:val="0"/>
                  <w:marTop w:val="0"/>
                  <w:marBottom w:val="0"/>
                  <w:divBdr>
                    <w:top w:val="none" w:sz="0" w:space="0" w:color="auto"/>
                    <w:left w:val="none" w:sz="0" w:space="0" w:color="auto"/>
                    <w:bottom w:val="none" w:sz="0" w:space="0" w:color="auto"/>
                    <w:right w:val="none" w:sz="0" w:space="0" w:color="auto"/>
                  </w:divBdr>
                  <w:divsChild>
                    <w:div w:id="122194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561757">
              <w:marLeft w:val="0"/>
              <w:marRight w:val="0"/>
              <w:marTop w:val="0"/>
              <w:marBottom w:val="0"/>
              <w:divBdr>
                <w:top w:val="none" w:sz="0" w:space="0" w:color="auto"/>
                <w:left w:val="none" w:sz="0" w:space="0" w:color="auto"/>
                <w:bottom w:val="none" w:sz="0" w:space="0" w:color="auto"/>
                <w:right w:val="none" w:sz="0" w:space="0" w:color="auto"/>
              </w:divBdr>
              <w:divsChild>
                <w:div w:id="587152016">
                  <w:marLeft w:val="0"/>
                  <w:marRight w:val="0"/>
                  <w:marTop w:val="0"/>
                  <w:marBottom w:val="0"/>
                  <w:divBdr>
                    <w:top w:val="none" w:sz="0" w:space="0" w:color="auto"/>
                    <w:left w:val="none" w:sz="0" w:space="0" w:color="auto"/>
                    <w:bottom w:val="none" w:sz="0" w:space="0" w:color="auto"/>
                    <w:right w:val="none" w:sz="0" w:space="0" w:color="auto"/>
                  </w:divBdr>
                  <w:divsChild>
                    <w:div w:id="533690210">
                      <w:marLeft w:val="0"/>
                      <w:marRight w:val="0"/>
                      <w:marTop w:val="120"/>
                      <w:marBottom w:val="0"/>
                      <w:divBdr>
                        <w:top w:val="none" w:sz="0" w:space="0" w:color="auto"/>
                        <w:left w:val="none" w:sz="0" w:space="0" w:color="auto"/>
                        <w:bottom w:val="none" w:sz="0" w:space="0" w:color="auto"/>
                        <w:right w:val="none" w:sz="0" w:space="0" w:color="auto"/>
                      </w:divBdr>
                    </w:div>
                  </w:divsChild>
                </w:div>
                <w:div w:id="1135179730">
                  <w:marLeft w:val="0"/>
                  <w:marRight w:val="0"/>
                  <w:marTop w:val="0"/>
                  <w:marBottom w:val="0"/>
                  <w:divBdr>
                    <w:top w:val="none" w:sz="0" w:space="0" w:color="auto"/>
                    <w:left w:val="none" w:sz="0" w:space="0" w:color="auto"/>
                    <w:bottom w:val="none" w:sz="0" w:space="0" w:color="auto"/>
                    <w:right w:val="none" w:sz="0" w:space="0" w:color="auto"/>
                  </w:divBdr>
                  <w:divsChild>
                    <w:div w:id="1268464919">
                      <w:marLeft w:val="120"/>
                      <w:marRight w:val="0"/>
                      <w:marTop w:val="0"/>
                      <w:marBottom w:val="0"/>
                      <w:divBdr>
                        <w:top w:val="none" w:sz="0" w:space="0" w:color="auto"/>
                        <w:left w:val="none" w:sz="0" w:space="0" w:color="auto"/>
                        <w:bottom w:val="none" w:sz="0" w:space="0" w:color="auto"/>
                        <w:right w:val="none" w:sz="0" w:space="0" w:color="auto"/>
                      </w:divBdr>
                    </w:div>
                  </w:divsChild>
                </w:div>
                <w:div w:id="727188976">
                  <w:marLeft w:val="0"/>
                  <w:marRight w:val="0"/>
                  <w:marTop w:val="0"/>
                  <w:marBottom w:val="0"/>
                  <w:divBdr>
                    <w:top w:val="none" w:sz="0" w:space="0" w:color="auto"/>
                    <w:left w:val="none" w:sz="0" w:space="0" w:color="auto"/>
                    <w:bottom w:val="none" w:sz="0" w:space="0" w:color="auto"/>
                    <w:right w:val="none" w:sz="0" w:space="0" w:color="auto"/>
                  </w:divBdr>
                  <w:divsChild>
                    <w:div w:id="1905873577">
                      <w:marLeft w:val="120"/>
                      <w:marRight w:val="0"/>
                      <w:marTop w:val="0"/>
                      <w:marBottom w:val="0"/>
                      <w:divBdr>
                        <w:top w:val="none" w:sz="0" w:space="0" w:color="auto"/>
                        <w:left w:val="none" w:sz="0" w:space="0" w:color="auto"/>
                        <w:bottom w:val="none" w:sz="0" w:space="0" w:color="auto"/>
                        <w:right w:val="none" w:sz="0" w:space="0" w:color="auto"/>
                      </w:divBdr>
                    </w:div>
                  </w:divsChild>
                </w:div>
                <w:div w:id="899440041">
                  <w:marLeft w:val="0"/>
                  <w:marRight w:val="0"/>
                  <w:marTop w:val="0"/>
                  <w:marBottom w:val="0"/>
                  <w:divBdr>
                    <w:top w:val="none" w:sz="0" w:space="0" w:color="auto"/>
                    <w:left w:val="none" w:sz="0" w:space="0" w:color="auto"/>
                    <w:bottom w:val="none" w:sz="0" w:space="0" w:color="auto"/>
                    <w:right w:val="none" w:sz="0" w:space="0" w:color="auto"/>
                  </w:divBdr>
                  <w:divsChild>
                    <w:div w:id="1404335337">
                      <w:marLeft w:val="120"/>
                      <w:marRight w:val="0"/>
                      <w:marTop w:val="0"/>
                      <w:marBottom w:val="0"/>
                      <w:divBdr>
                        <w:top w:val="none" w:sz="0" w:space="0" w:color="auto"/>
                        <w:left w:val="none" w:sz="0" w:space="0" w:color="auto"/>
                        <w:bottom w:val="none" w:sz="0" w:space="0" w:color="auto"/>
                        <w:right w:val="none" w:sz="0" w:space="0" w:color="auto"/>
                      </w:divBdr>
                    </w:div>
                  </w:divsChild>
                </w:div>
                <w:div w:id="2104107210">
                  <w:marLeft w:val="0"/>
                  <w:marRight w:val="0"/>
                  <w:marTop w:val="0"/>
                  <w:marBottom w:val="0"/>
                  <w:divBdr>
                    <w:top w:val="none" w:sz="0" w:space="0" w:color="auto"/>
                    <w:left w:val="none" w:sz="0" w:space="0" w:color="auto"/>
                    <w:bottom w:val="none" w:sz="0" w:space="0" w:color="auto"/>
                    <w:right w:val="none" w:sz="0" w:space="0" w:color="auto"/>
                  </w:divBdr>
                  <w:divsChild>
                    <w:div w:id="131341139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048600">
          <w:marLeft w:val="0"/>
          <w:marRight w:val="0"/>
          <w:marTop w:val="0"/>
          <w:marBottom w:val="0"/>
          <w:divBdr>
            <w:top w:val="none" w:sz="0" w:space="0" w:color="auto"/>
            <w:left w:val="none" w:sz="0" w:space="0" w:color="auto"/>
            <w:bottom w:val="none" w:sz="0" w:space="0" w:color="auto"/>
            <w:right w:val="none" w:sz="0" w:space="0" w:color="auto"/>
          </w:divBdr>
          <w:divsChild>
            <w:div w:id="1365256145">
              <w:marLeft w:val="0"/>
              <w:marRight w:val="0"/>
              <w:marTop w:val="0"/>
              <w:marBottom w:val="0"/>
              <w:divBdr>
                <w:top w:val="none" w:sz="0" w:space="0" w:color="auto"/>
                <w:left w:val="none" w:sz="0" w:space="0" w:color="auto"/>
                <w:bottom w:val="none" w:sz="0" w:space="0" w:color="auto"/>
                <w:right w:val="none" w:sz="0" w:space="0" w:color="auto"/>
              </w:divBdr>
              <w:divsChild>
                <w:div w:id="1303579250">
                  <w:marLeft w:val="120"/>
                  <w:marRight w:val="0"/>
                  <w:marTop w:val="120"/>
                  <w:marBottom w:val="0"/>
                  <w:divBdr>
                    <w:top w:val="none" w:sz="0" w:space="0" w:color="auto"/>
                    <w:left w:val="none" w:sz="0" w:space="0" w:color="auto"/>
                    <w:bottom w:val="none" w:sz="0" w:space="0" w:color="auto"/>
                    <w:right w:val="none" w:sz="0" w:space="0" w:color="auto"/>
                  </w:divBdr>
                </w:div>
                <w:div w:id="511531039">
                  <w:marLeft w:val="0"/>
                  <w:marRight w:val="0"/>
                  <w:marTop w:val="0"/>
                  <w:marBottom w:val="0"/>
                  <w:divBdr>
                    <w:top w:val="none" w:sz="0" w:space="0" w:color="auto"/>
                    <w:left w:val="none" w:sz="0" w:space="0" w:color="auto"/>
                    <w:bottom w:val="none" w:sz="0" w:space="0" w:color="auto"/>
                    <w:right w:val="none" w:sz="0" w:space="0" w:color="auto"/>
                  </w:divBdr>
                  <w:divsChild>
                    <w:div w:id="136166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762320">
              <w:marLeft w:val="0"/>
              <w:marRight w:val="0"/>
              <w:marTop w:val="0"/>
              <w:marBottom w:val="0"/>
              <w:divBdr>
                <w:top w:val="none" w:sz="0" w:space="0" w:color="auto"/>
                <w:left w:val="none" w:sz="0" w:space="0" w:color="auto"/>
                <w:bottom w:val="none" w:sz="0" w:space="0" w:color="auto"/>
                <w:right w:val="none" w:sz="0" w:space="0" w:color="auto"/>
              </w:divBdr>
              <w:divsChild>
                <w:div w:id="32979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265571">
      <w:bodyDiv w:val="1"/>
      <w:marLeft w:val="0"/>
      <w:marRight w:val="0"/>
      <w:marTop w:val="0"/>
      <w:marBottom w:val="0"/>
      <w:divBdr>
        <w:top w:val="none" w:sz="0" w:space="0" w:color="auto"/>
        <w:left w:val="none" w:sz="0" w:space="0" w:color="auto"/>
        <w:bottom w:val="none" w:sz="0" w:space="0" w:color="auto"/>
        <w:right w:val="none" w:sz="0" w:space="0" w:color="auto"/>
      </w:divBdr>
      <w:divsChild>
        <w:div w:id="1298727317">
          <w:marLeft w:val="0"/>
          <w:marRight w:val="0"/>
          <w:marTop w:val="0"/>
          <w:marBottom w:val="0"/>
          <w:divBdr>
            <w:top w:val="none" w:sz="0" w:space="0" w:color="auto"/>
            <w:left w:val="none" w:sz="0" w:space="0" w:color="auto"/>
            <w:bottom w:val="none" w:sz="0" w:space="0" w:color="auto"/>
            <w:right w:val="none" w:sz="0" w:space="0" w:color="auto"/>
          </w:divBdr>
          <w:divsChild>
            <w:div w:id="520972157">
              <w:marLeft w:val="0"/>
              <w:marRight w:val="0"/>
              <w:marTop w:val="0"/>
              <w:marBottom w:val="0"/>
              <w:divBdr>
                <w:top w:val="none" w:sz="0" w:space="0" w:color="auto"/>
                <w:left w:val="none" w:sz="0" w:space="0" w:color="auto"/>
                <w:bottom w:val="none" w:sz="0" w:space="0" w:color="auto"/>
                <w:right w:val="none" w:sz="0" w:space="0" w:color="auto"/>
              </w:divBdr>
              <w:divsChild>
                <w:div w:id="1190796591">
                  <w:marLeft w:val="0"/>
                  <w:marRight w:val="0"/>
                  <w:marTop w:val="0"/>
                  <w:marBottom w:val="0"/>
                  <w:divBdr>
                    <w:top w:val="none" w:sz="0" w:space="0" w:color="auto"/>
                    <w:left w:val="none" w:sz="0" w:space="0" w:color="auto"/>
                    <w:bottom w:val="none" w:sz="0" w:space="0" w:color="auto"/>
                    <w:right w:val="none" w:sz="0" w:space="0" w:color="auto"/>
                  </w:divBdr>
                  <w:divsChild>
                    <w:div w:id="224921529">
                      <w:marLeft w:val="0"/>
                      <w:marRight w:val="0"/>
                      <w:marTop w:val="0"/>
                      <w:marBottom w:val="0"/>
                      <w:divBdr>
                        <w:top w:val="none" w:sz="0" w:space="0" w:color="auto"/>
                        <w:left w:val="none" w:sz="0" w:space="0" w:color="auto"/>
                        <w:bottom w:val="none" w:sz="0" w:space="0" w:color="auto"/>
                        <w:right w:val="none" w:sz="0" w:space="0" w:color="auto"/>
                      </w:divBdr>
                      <w:divsChild>
                        <w:div w:id="2121140915">
                          <w:marLeft w:val="0"/>
                          <w:marRight w:val="0"/>
                          <w:marTop w:val="0"/>
                          <w:marBottom w:val="0"/>
                          <w:divBdr>
                            <w:top w:val="none" w:sz="0" w:space="0" w:color="auto"/>
                            <w:left w:val="none" w:sz="0" w:space="0" w:color="auto"/>
                            <w:bottom w:val="none" w:sz="0" w:space="0" w:color="auto"/>
                            <w:right w:val="none" w:sz="0" w:space="0" w:color="auto"/>
                          </w:divBdr>
                          <w:divsChild>
                            <w:div w:id="1018771526">
                              <w:marLeft w:val="0"/>
                              <w:marRight w:val="0"/>
                              <w:marTop w:val="0"/>
                              <w:marBottom w:val="0"/>
                              <w:divBdr>
                                <w:top w:val="none" w:sz="0" w:space="0" w:color="auto"/>
                                <w:left w:val="none" w:sz="0" w:space="0" w:color="auto"/>
                                <w:bottom w:val="none" w:sz="0" w:space="0" w:color="auto"/>
                                <w:right w:val="none" w:sz="0" w:space="0" w:color="auto"/>
                              </w:divBdr>
                              <w:divsChild>
                                <w:div w:id="38707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82357">
                          <w:marLeft w:val="0"/>
                          <w:marRight w:val="0"/>
                          <w:marTop w:val="0"/>
                          <w:marBottom w:val="0"/>
                          <w:divBdr>
                            <w:top w:val="none" w:sz="0" w:space="0" w:color="auto"/>
                            <w:left w:val="none" w:sz="0" w:space="0" w:color="auto"/>
                            <w:bottom w:val="none" w:sz="0" w:space="0" w:color="auto"/>
                            <w:right w:val="none" w:sz="0" w:space="0" w:color="auto"/>
                          </w:divBdr>
                          <w:divsChild>
                            <w:div w:id="413864748">
                              <w:marLeft w:val="0"/>
                              <w:marRight w:val="0"/>
                              <w:marTop w:val="0"/>
                              <w:marBottom w:val="0"/>
                              <w:divBdr>
                                <w:top w:val="none" w:sz="0" w:space="0" w:color="auto"/>
                                <w:left w:val="none" w:sz="0" w:space="0" w:color="auto"/>
                                <w:bottom w:val="none" w:sz="0" w:space="0" w:color="auto"/>
                                <w:right w:val="none" w:sz="0" w:space="0" w:color="auto"/>
                              </w:divBdr>
                              <w:divsChild>
                                <w:div w:id="12696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1747967">
          <w:marLeft w:val="0"/>
          <w:marRight w:val="0"/>
          <w:marTop w:val="0"/>
          <w:marBottom w:val="0"/>
          <w:divBdr>
            <w:top w:val="none" w:sz="0" w:space="0" w:color="auto"/>
            <w:left w:val="none" w:sz="0" w:space="0" w:color="auto"/>
            <w:bottom w:val="none" w:sz="0" w:space="0" w:color="auto"/>
            <w:right w:val="none" w:sz="0" w:space="0" w:color="auto"/>
          </w:divBdr>
          <w:divsChild>
            <w:div w:id="1354694780">
              <w:marLeft w:val="0"/>
              <w:marRight w:val="0"/>
              <w:marTop w:val="0"/>
              <w:marBottom w:val="0"/>
              <w:divBdr>
                <w:top w:val="none" w:sz="0" w:space="0" w:color="auto"/>
                <w:left w:val="none" w:sz="0" w:space="0" w:color="auto"/>
                <w:bottom w:val="none" w:sz="0" w:space="0" w:color="auto"/>
                <w:right w:val="none" w:sz="0" w:space="0" w:color="auto"/>
              </w:divBdr>
              <w:divsChild>
                <w:div w:id="100212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3502">
          <w:marLeft w:val="0"/>
          <w:marRight w:val="0"/>
          <w:marTop w:val="0"/>
          <w:marBottom w:val="0"/>
          <w:divBdr>
            <w:top w:val="none" w:sz="0" w:space="0" w:color="auto"/>
            <w:left w:val="none" w:sz="0" w:space="0" w:color="auto"/>
            <w:bottom w:val="none" w:sz="0" w:space="0" w:color="auto"/>
            <w:right w:val="none" w:sz="0" w:space="0" w:color="auto"/>
          </w:divBdr>
          <w:divsChild>
            <w:div w:id="732852489">
              <w:marLeft w:val="0"/>
              <w:marRight w:val="0"/>
              <w:marTop w:val="0"/>
              <w:marBottom w:val="0"/>
              <w:divBdr>
                <w:top w:val="none" w:sz="0" w:space="0" w:color="auto"/>
                <w:left w:val="none" w:sz="0" w:space="0" w:color="auto"/>
                <w:bottom w:val="none" w:sz="0" w:space="0" w:color="auto"/>
                <w:right w:val="none" w:sz="0" w:space="0" w:color="auto"/>
              </w:divBdr>
              <w:divsChild>
                <w:div w:id="480580882">
                  <w:marLeft w:val="0"/>
                  <w:marRight w:val="0"/>
                  <w:marTop w:val="0"/>
                  <w:marBottom w:val="0"/>
                  <w:divBdr>
                    <w:top w:val="none" w:sz="0" w:space="0" w:color="auto"/>
                    <w:left w:val="none" w:sz="0" w:space="0" w:color="auto"/>
                    <w:bottom w:val="none" w:sz="0" w:space="0" w:color="auto"/>
                    <w:right w:val="none" w:sz="0" w:space="0" w:color="auto"/>
                  </w:divBdr>
                </w:div>
                <w:div w:id="1956331001">
                  <w:marLeft w:val="0"/>
                  <w:marRight w:val="0"/>
                  <w:marTop w:val="0"/>
                  <w:marBottom w:val="0"/>
                  <w:divBdr>
                    <w:top w:val="none" w:sz="0" w:space="0" w:color="auto"/>
                    <w:left w:val="none" w:sz="0" w:space="0" w:color="auto"/>
                    <w:bottom w:val="none" w:sz="0" w:space="0" w:color="auto"/>
                    <w:right w:val="none" w:sz="0" w:space="0" w:color="auto"/>
                  </w:divBdr>
                </w:div>
                <w:div w:id="299387513">
                  <w:marLeft w:val="0"/>
                  <w:marRight w:val="0"/>
                  <w:marTop w:val="0"/>
                  <w:marBottom w:val="0"/>
                  <w:divBdr>
                    <w:top w:val="none" w:sz="0" w:space="0" w:color="auto"/>
                    <w:left w:val="none" w:sz="0" w:space="0" w:color="auto"/>
                    <w:bottom w:val="none" w:sz="0" w:space="0" w:color="auto"/>
                    <w:right w:val="none" w:sz="0" w:space="0" w:color="auto"/>
                  </w:divBdr>
                </w:div>
                <w:div w:id="760952086">
                  <w:marLeft w:val="0"/>
                  <w:marRight w:val="0"/>
                  <w:marTop w:val="0"/>
                  <w:marBottom w:val="0"/>
                  <w:divBdr>
                    <w:top w:val="none" w:sz="0" w:space="0" w:color="auto"/>
                    <w:left w:val="none" w:sz="0" w:space="0" w:color="auto"/>
                    <w:bottom w:val="none" w:sz="0" w:space="0" w:color="auto"/>
                    <w:right w:val="none" w:sz="0" w:space="0" w:color="auto"/>
                  </w:divBdr>
                </w:div>
                <w:div w:id="468087971">
                  <w:marLeft w:val="0"/>
                  <w:marRight w:val="0"/>
                  <w:marTop w:val="0"/>
                  <w:marBottom w:val="0"/>
                  <w:divBdr>
                    <w:top w:val="none" w:sz="0" w:space="0" w:color="auto"/>
                    <w:left w:val="none" w:sz="0" w:space="0" w:color="auto"/>
                    <w:bottom w:val="none" w:sz="0" w:space="0" w:color="auto"/>
                    <w:right w:val="none" w:sz="0" w:space="0" w:color="auto"/>
                  </w:divBdr>
                </w:div>
                <w:div w:id="1145508805">
                  <w:marLeft w:val="0"/>
                  <w:marRight w:val="0"/>
                  <w:marTop w:val="0"/>
                  <w:marBottom w:val="0"/>
                  <w:divBdr>
                    <w:top w:val="none" w:sz="0" w:space="0" w:color="auto"/>
                    <w:left w:val="none" w:sz="0" w:space="0" w:color="auto"/>
                    <w:bottom w:val="none" w:sz="0" w:space="0" w:color="auto"/>
                    <w:right w:val="none" w:sz="0" w:space="0" w:color="auto"/>
                  </w:divBdr>
                </w:div>
                <w:div w:id="88277521">
                  <w:marLeft w:val="0"/>
                  <w:marRight w:val="0"/>
                  <w:marTop w:val="0"/>
                  <w:marBottom w:val="0"/>
                  <w:divBdr>
                    <w:top w:val="none" w:sz="0" w:space="0" w:color="auto"/>
                    <w:left w:val="none" w:sz="0" w:space="0" w:color="auto"/>
                    <w:bottom w:val="none" w:sz="0" w:space="0" w:color="auto"/>
                    <w:right w:val="none" w:sz="0" w:space="0" w:color="auto"/>
                  </w:divBdr>
                </w:div>
                <w:div w:id="1301498697">
                  <w:marLeft w:val="0"/>
                  <w:marRight w:val="0"/>
                  <w:marTop w:val="0"/>
                  <w:marBottom w:val="0"/>
                  <w:divBdr>
                    <w:top w:val="none" w:sz="0" w:space="0" w:color="auto"/>
                    <w:left w:val="none" w:sz="0" w:space="0" w:color="auto"/>
                    <w:bottom w:val="none" w:sz="0" w:space="0" w:color="auto"/>
                    <w:right w:val="none" w:sz="0" w:space="0" w:color="auto"/>
                  </w:divBdr>
                </w:div>
                <w:div w:id="1455901593">
                  <w:marLeft w:val="0"/>
                  <w:marRight w:val="0"/>
                  <w:marTop w:val="0"/>
                  <w:marBottom w:val="0"/>
                  <w:divBdr>
                    <w:top w:val="none" w:sz="0" w:space="0" w:color="auto"/>
                    <w:left w:val="none" w:sz="0" w:space="0" w:color="auto"/>
                    <w:bottom w:val="none" w:sz="0" w:space="0" w:color="auto"/>
                    <w:right w:val="none" w:sz="0" w:space="0" w:color="auto"/>
                  </w:divBdr>
                </w:div>
                <w:div w:id="1315258235">
                  <w:marLeft w:val="0"/>
                  <w:marRight w:val="0"/>
                  <w:marTop w:val="0"/>
                  <w:marBottom w:val="0"/>
                  <w:divBdr>
                    <w:top w:val="none" w:sz="0" w:space="0" w:color="auto"/>
                    <w:left w:val="none" w:sz="0" w:space="0" w:color="auto"/>
                    <w:bottom w:val="none" w:sz="0" w:space="0" w:color="auto"/>
                    <w:right w:val="none" w:sz="0" w:space="0" w:color="auto"/>
                  </w:divBdr>
                </w:div>
                <w:div w:id="2111965283">
                  <w:marLeft w:val="0"/>
                  <w:marRight w:val="0"/>
                  <w:marTop w:val="0"/>
                  <w:marBottom w:val="0"/>
                  <w:divBdr>
                    <w:top w:val="none" w:sz="0" w:space="0" w:color="auto"/>
                    <w:left w:val="none" w:sz="0" w:space="0" w:color="auto"/>
                    <w:bottom w:val="none" w:sz="0" w:space="0" w:color="auto"/>
                    <w:right w:val="none" w:sz="0" w:space="0" w:color="auto"/>
                  </w:divBdr>
                </w:div>
                <w:div w:id="150832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819935">
          <w:marLeft w:val="0"/>
          <w:marRight w:val="0"/>
          <w:marTop w:val="0"/>
          <w:marBottom w:val="0"/>
          <w:divBdr>
            <w:top w:val="none" w:sz="0" w:space="0" w:color="auto"/>
            <w:left w:val="none" w:sz="0" w:space="0" w:color="auto"/>
            <w:bottom w:val="none" w:sz="0" w:space="0" w:color="auto"/>
            <w:right w:val="none" w:sz="0" w:space="0" w:color="auto"/>
          </w:divBdr>
          <w:divsChild>
            <w:div w:id="1968320308">
              <w:marLeft w:val="0"/>
              <w:marRight w:val="0"/>
              <w:marTop w:val="0"/>
              <w:marBottom w:val="0"/>
              <w:divBdr>
                <w:top w:val="none" w:sz="0" w:space="0" w:color="auto"/>
                <w:left w:val="none" w:sz="0" w:space="0" w:color="auto"/>
                <w:bottom w:val="none" w:sz="0" w:space="0" w:color="auto"/>
                <w:right w:val="none" w:sz="0" w:space="0" w:color="auto"/>
              </w:divBdr>
              <w:divsChild>
                <w:div w:id="1629820959">
                  <w:marLeft w:val="0"/>
                  <w:marRight w:val="0"/>
                  <w:marTop w:val="0"/>
                  <w:marBottom w:val="0"/>
                  <w:divBdr>
                    <w:top w:val="none" w:sz="0" w:space="0" w:color="auto"/>
                    <w:left w:val="none" w:sz="0" w:space="0" w:color="auto"/>
                    <w:bottom w:val="none" w:sz="0" w:space="0" w:color="auto"/>
                    <w:right w:val="none" w:sz="0" w:space="0" w:color="auto"/>
                  </w:divBdr>
                  <w:divsChild>
                    <w:div w:id="1181776787">
                      <w:marLeft w:val="0"/>
                      <w:marRight w:val="0"/>
                      <w:marTop w:val="0"/>
                      <w:marBottom w:val="0"/>
                      <w:divBdr>
                        <w:top w:val="none" w:sz="0" w:space="0" w:color="auto"/>
                        <w:left w:val="none" w:sz="0" w:space="0" w:color="auto"/>
                        <w:bottom w:val="none" w:sz="0" w:space="0" w:color="auto"/>
                        <w:right w:val="none" w:sz="0" w:space="0" w:color="auto"/>
                      </w:divBdr>
                      <w:divsChild>
                        <w:div w:id="78396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962708">
              <w:marLeft w:val="0"/>
              <w:marRight w:val="0"/>
              <w:marTop w:val="0"/>
              <w:marBottom w:val="0"/>
              <w:divBdr>
                <w:top w:val="none" w:sz="0" w:space="0" w:color="auto"/>
                <w:left w:val="none" w:sz="0" w:space="0" w:color="auto"/>
                <w:bottom w:val="none" w:sz="0" w:space="0" w:color="auto"/>
                <w:right w:val="none" w:sz="0" w:space="0" w:color="auto"/>
              </w:divBdr>
              <w:divsChild>
                <w:div w:id="1739135877">
                  <w:marLeft w:val="0"/>
                  <w:marRight w:val="0"/>
                  <w:marTop w:val="100"/>
                  <w:marBottom w:val="100"/>
                  <w:divBdr>
                    <w:top w:val="none" w:sz="0" w:space="0" w:color="auto"/>
                    <w:left w:val="none" w:sz="0" w:space="0" w:color="auto"/>
                    <w:bottom w:val="none" w:sz="0" w:space="0" w:color="auto"/>
                    <w:right w:val="none" w:sz="0" w:space="0" w:color="auto"/>
                  </w:divBdr>
                </w:div>
              </w:divsChild>
            </w:div>
            <w:div w:id="36778471">
              <w:marLeft w:val="0"/>
              <w:marRight w:val="0"/>
              <w:marTop w:val="0"/>
              <w:marBottom w:val="0"/>
              <w:divBdr>
                <w:top w:val="none" w:sz="0" w:space="0" w:color="auto"/>
                <w:left w:val="none" w:sz="0" w:space="0" w:color="auto"/>
                <w:bottom w:val="none" w:sz="0" w:space="0" w:color="auto"/>
                <w:right w:val="none" w:sz="0" w:space="0" w:color="auto"/>
              </w:divBdr>
              <w:divsChild>
                <w:div w:id="349798288">
                  <w:marLeft w:val="0"/>
                  <w:marRight w:val="0"/>
                  <w:marTop w:val="0"/>
                  <w:marBottom w:val="0"/>
                  <w:divBdr>
                    <w:top w:val="none" w:sz="0" w:space="0" w:color="auto"/>
                    <w:left w:val="none" w:sz="0" w:space="0" w:color="auto"/>
                    <w:bottom w:val="none" w:sz="0" w:space="0" w:color="auto"/>
                    <w:right w:val="none" w:sz="0" w:space="0" w:color="auto"/>
                  </w:divBdr>
                  <w:divsChild>
                    <w:div w:id="1680039863">
                      <w:marLeft w:val="0"/>
                      <w:marRight w:val="225"/>
                      <w:marTop w:val="0"/>
                      <w:marBottom w:val="0"/>
                      <w:divBdr>
                        <w:top w:val="none" w:sz="0" w:space="0" w:color="auto"/>
                        <w:left w:val="none" w:sz="0" w:space="0" w:color="auto"/>
                        <w:bottom w:val="none" w:sz="0" w:space="0" w:color="auto"/>
                        <w:right w:val="none" w:sz="0" w:space="0" w:color="auto"/>
                      </w:divBdr>
                    </w:div>
                  </w:divsChild>
                </w:div>
                <w:div w:id="59639255">
                  <w:marLeft w:val="0"/>
                  <w:marRight w:val="0"/>
                  <w:marTop w:val="0"/>
                  <w:marBottom w:val="0"/>
                  <w:divBdr>
                    <w:top w:val="none" w:sz="0" w:space="0" w:color="auto"/>
                    <w:left w:val="none" w:sz="0" w:space="0" w:color="auto"/>
                    <w:bottom w:val="none" w:sz="0" w:space="0" w:color="auto"/>
                    <w:right w:val="none" w:sz="0" w:space="0" w:color="auto"/>
                  </w:divBdr>
                  <w:divsChild>
                    <w:div w:id="668603498">
                      <w:marLeft w:val="0"/>
                      <w:marRight w:val="0"/>
                      <w:marTop w:val="0"/>
                      <w:marBottom w:val="0"/>
                      <w:divBdr>
                        <w:top w:val="none" w:sz="0" w:space="0" w:color="auto"/>
                        <w:left w:val="none" w:sz="0" w:space="0" w:color="auto"/>
                        <w:bottom w:val="none" w:sz="0" w:space="0" w:color="auto"/>
                        <w:right w:val="none" w:sz="0" w:space="0" w:color="auto"/>
                      </w:divBdr>
                      <w:divsChild>
                        <w:div w:id="1390761307">
                          <w:marLeft w:val="0"/>
                          <w:marRight w:val="0"/>
                          <w:marTop w:val="0"/>
                          <w:marBottom w:val="0"/>
                          <w:divBdr>
                            <w:top w:val="none" w:sz="0" w:space="0" w:color="auto"/>
                            <w:left w:val="none" w:sz="0" w:space="0" w:color="auto"/>
                            <w:bottom w:val="none" w:sz="0" w:space="0" w:color="auto"/>
                            <w:right w:val="none" w:sz="0" w:space="0" w:color="auto"/>
                          </w:divBdr>
                        </w:div>
                      </w:divsChild>
                    </w:div>
                    <w:div w:id="1182282964">
                      <w:marLeft w:val="0"/>
                      <w:marRight w:val="0"/>
                      <w:marTop w:val="0"/>
                      <w:marBottom w:val="0"/>
                      <w:divBdr>
                        <w:top w:val="none" w:sz="0" w:space="0" w:color="auto"/>
                        <w:left w:val="none" w:sz="0" w:space="0" w:color="auto"/>
                        <w:bottom w:val="none" w:sz="0" w:space="0" w:color="auto"/>
                        <w:right w:val="none" w:sz="0" w:space="0" w:color="auto"/>
                      </w:divBdr>
                    </w:div>
                    <w:div w:id="816266061">
                      <w:marLeft w:val="0"/>
                      <w:marRight w:val="0"/>
                      <w:marTop w:val="0"/>
                      <w:marBottom w:val="0"/>
                      <w:divBdr>
                        <w:top w:val="none" w:sz="0" w:space="0" w:color="auto"/>
                        <w:left w:val="none" w:sz="0" w:space="0" w:color="auto"/>
                        <w:bottom w:val="none" w:sz="0" w:space="0" w:color="auto"/>
                        <w:right w:val="none" w:sz="0" w:space="0" w:color="auto"/>
                      </w:divBdr>
                    </w:div>
                    <w:div w:id="53785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43500">
              <w:marLeft w:val="0"/>
              <w:marRight w:val="0"/>
              <w:marTop w:val="0"/>
              <w:marBottom w:val="0"/>
              <w:divBdr>
                <w:top w:val="none" w:sz="0" w:space="0" w:color="auto"/>
                <w:left w:val="none" w:sz="0" w:space="0" w:color="auto"/>
                <w:bottom w:val="none" w:sz="0" w:space="0" w:color="auto"/>
                <w:right w:val="none" w:sz="0" w:space="0" w:color="auto"/>
              </w:divBdr>
              <w:divsChild>
                <w:div w:id="625044866">
                  <w:marLeft w:val="0"/>
                  <w:marRight w:val="0"/>
                  <w:marTop w:val="0"/>
                  <w:marBottom w:val="0"/>
                  <w:divBdr>
                    <w:top w:val="none" w:sz="0" w:space="0" w:color="auto"/>
                    <w:left w:val="none" w:sz="0" w:space="0" w:color="auto"/>
                    <w:bottom w:val="none" w:sz="0" w:space="0" w:color="auto"/>
                    <w:right w:val="none" w:sz="0" w:space="0" w:color="auto"/>
                  </w:divBdr>
                  <w:divsChild>
                    <w:div w:id="1718507073">
                      <w:marLeft w:val="0"/>
                      <w:marRight w:val="0"/>
                      <w:marTop w:val="0"/>
                      <w:marBottom w:val="0"/>
                      <w:divBdr>
                        <w:top w:val="none" w:sz="0" w:space="0" w:color="auto"/>
                        <w:left w:val="none" w:sz="0" w:space="0" w:color="auto"/>
                        <w:bottom w:val="none" w:sz="0" w:space="0" w:color="auto"/>
                        <w:right w:val="none" w:sz="0" w:space="0" w:color="auto"/>
                      </w:divBdr>
                      <w:divsChild>
                        <w:div w:id="931401422">
                          <w:marLeft w:val="0"/>
                          <w:marRight w:val="0"/>
                          <w:marTop w:val="0"/>
                          <w:marBottom w:val="0"/>
                          <w:divBdr>
                            <w:top w:val="none" w:sz="0" w:space="0" w:color="auto"/>
                            <w:left w:val="none" w:sz="0" w:space="0" w:color="auto"/>
                            <w:bottom w:val="none" w:sz="0" w:space="0" w:color="auto"/>
                            <w:right w:val="none" w:sz="0" w:space="0" w:color="auto"/>
                          </w:divBdr>
                          <w:divsChild>
                            <w:div w:id="1951472105">
                              <w:marLeft w:val="0"/>
                              <w:marRight w:val="0"/>
                              <w:marTop w:val="0"/>
                              <w:marBottom w:val="0"/>
                              <w:divBdr>
                                <w:top w:val="none" w:sz="0" w:space="0" w:color="auto"/>
                                <w:left w:val="none" w:sz="0" w:space="0" w:color="auto"/>
                                <w:bottom w:val="none" w:sz="0" w:space="0" w:color="auto"/>
                                <w:right w:val="none" w:sz="0" w:space="0" w:color="auto"/>
                              </w:divBdr>
                            </w:div>
                            <w:div w:id="33847307">
                              <w:marLeft w:val="1860"/>
                              <w:marRight w:val="0"/>
                              <w:marTop w:val="0"/>
                              <w:marBottom w:val="0"/>
                              <w:divBdr>
                                <w:top w:val="none" w:sz="0" w:space="0" w:color="auto"/>
                                <w:left w:val="none" w:sz="0" w:space="0" w:color="auto"/>
                                <w:bottom w:val="none" w:sz="0" w:space="0" w:color="auto"/>
                                <w:right w:val="none" w:sz="0" w:space="0" w:color="auto"/>
                              </w:divBdr>
                            </w:div>
                            <w:div w:id="1669016674">
                              <w:marLeft w:val="1320"/>
                              <w:marRight w:val="0"/>
                              <w:marTop w:val="0"/>
                              <w:marBottom w:val="0"/>
                              <w:divBdr>
                                <w:top w:val="none" w:sz="0" w:space="0" w:color="auto"/>
                                <w:left w:val="none" w:sz="0" w:space="0" w:color="auto"/>
                                <w:bottom w:val="none" w:sz="0" w:space="0" w:color="auto"/>
                                <w:right w:val="none" w:sz="0" w:space="0" w:color="auto"/>
                              </w:divBdr>
                            </w:div>
                          </w:divsChild>
                        </w:div>
                        <w:div w:id="163398240">
                          <w:marLeft w:val="0"/>
                          <w:marRight w:val="0"/>
                          <w:marTop w:val="0"/>
                          <w:marBottom w:val="0"/>
                          <w:divBdr>
                            <w:top w:val="none" w:sz="0" w:space="0" w:color="auto"/>
                            <w:left w:val="none" w:sz="0" w:space="0" w:color="auto"/>
                            <w:bottom w:val="none" w:sz="0" w:space="0" w:color="auto"/>
                            <w:right w:val="none" w:sz="0" w:space="0" w:color="auto"/>
                          </w:divBdr>
                          <w:divsChild>
                            <w:div w:id="941957168">
                              <w:marLeft w:val="0"/>
                              <w:marRight w:val="0"/>
                              <w:marTop w:val="0"/>
                              <w:marBottom w:val="0"/>
                              <w:divBdr>
                                <w:top w:val="none" w:sz="0" w:space="0" w:color="auto"/>
                                <w:left w:val="none" w:sz="0" w:space="0" w:color="auto"/>
                                <w:bottom w:val="none" w:sz="0" w:space="0" w:color="auto"/>
                                <w:right w:val="none" w:sz="0" w:space="0" w:color="auto"/>
                              </w:divBdr>
                              <w:divsChild>
                                <w:div w:id="2107728114">
                                  <w:marLeft w:val="0"/>
                                  <w:marRight w:val="0"/>
                                  <w:marTop w:val="0"/>
                                  <w:marBottom w:val="0"/>
                                  <w:divBdr>
                                    <w:top w:val="none" w:sz="0" w:space="0" w:color="auto"/>
                                    <w:left w:val="none" w:sz="0" w:space="0" w:color="auto"/>
                                    <w:bottom w:val="none" w:sz="0" w:space="0" w:color="auto"/>
                                    <w:right w:val="none" w:sz="0" w:space="0" w:color="auto"/>
                                  </w:divBdr>
                                </w:div>
                              </w:divsChild>
                            </w:div>
                            <w:div w:id="1481389640">
                              <w:marLeft w:val="0"/>
                              <w:marRight w:val="0"/>
                              <w:marTop w:val="0"/>
                              <w:marBottom w:val="0"/>
                              <w:divBdr>
                                <w:top w:val="none" w:sz="0" w:space="0" w:color="auto"/>
                                <w:left w:val="none" w:sz="0" w:space="0" w:color="auto"/>
                                <w:bottom w:val="none" w:sz="0" w:space="0" w:color="auto"/>
                                <w:right w:val="none" w:sz="0" w:space="0" w:color="auto"/>
                              </w:divBdr>
                              <w:divsChild>
                                <w:div w:id="177805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113352">
          <w:marLeft w:val="0"/>
          <w:marRight w:val="0"/>
          <w:marTop w:val="0"/>
          <w:marBottom w:val="0"/>
          <w:divBdr>
            <w:top w:val="none" w:sz="0" w:space="0" w:color="auto"/>
            <w:left w:val="none" w:sz="0" w:space="0" w:color="auto"/>
            <w:bottom w:val="none" w:sz="0" w:space="0" w:color="auto"/>
            <w:right w:val="none" w:sz="0" w:space="0" w:color="auto"/>
          </w:divBdr>
          <w:divsChild>
            <w:div w:id="78646168">
              <w:marLeft w:val="0"/>
              <w:marRight w:val="0"/>
              <w:marTop w:val="0"/>
              <w:marBottom w:val="0"/>
              <w:divBdr>
                <w:top w:val="none" w:sz="0" w:space="0" w:color="auto"/>
                <w:left w:val="none" w:sz="0" w:space="0" w:color="auto"/>
                <w:bottom w:val="none" w:sz="0" w:space="0" w:color="auto"/>
                <w:right w:val="none" w:sz="0" w:space="0" w:color="auto"/>
              </w:divBdr>
              <w:divsChild>
                <w:div w:id="367993668">
                  <w:marLeft w:val="0"/>
                  <w:marRight w:val="0"/>
                  <w:marTop w:val="0"/>
                  <w:marBottom w:val="0"/>
                  <w:divBdr>
                    <w:top w:val="none" w:sz="0" w:space="0" w:color="auto"/>
                    <w:left w:val="none" w:sz="0" w:space="0" w:color="auto"/>
                    <w:bottom w:val="none" w:sz="0" w:space="0" w:color="auto"/>
                    <w:right w:val="none" w:sz="0" w:space="0" w:color="auto"/>
                  </w:divBdr>
                  <w:divsChild>
                    <w:div w:id="195579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902931">
              <w:marLeft w:val="0"/>
              <w:marRight w:val="0"/>
              <w:marTop w:val="0"/>
              <w:marBottom w:val="0"/>
              <w:divBdr>
                <w:top w:val="none" w:sz="0" w:space="0" w:color="auto"/>
                <w:left w:val="none" w:sz="0" w:space="0" w:color="auto"/>
                <w:bottom w:val="none" w:sz="0" w:space="0" w:color="auto"/>
                <w:right w:val="none" w:sz="0" w:space="0" w:color="auto"/>
              </w:divBdr>
              <w:divsChild>
                <w:div w:id="2061662465">
                  <w:marLeft w:val="0"/>
                  <w:marRight w:val="0"/>
                  <w:marTop w:val="0"/>
                  <w:marBottom w:val="0"/>
                  <w:divBdr>
                    <w:top w:val="none" w:sz="0" w:space="0" w:color="auto"/>
                    <w:left w:val="none" w:sz="0" w:space="0" w:color="auto"/>
                    <w:bottom w:val="none" w:sz="0" w:space="0" w:color="auto"/>
                    <w:right w:val="none" w:sz="0" w:space="0" w:color="auto"/>
                  </w:divBdr>
                  <w:divsChild>
                    <w:div w:id="1444108641">
                      <w:marLeft w:val="0"/>
                      <w:marRight w:val="0"/>
                      <w:marTop w:val="120"/>
                      <w:marBottom w:val="0"/>
                      <w:divBdr>
                        <w:top w:val="none" w:sz="0" w:space="0" w:color="auto"/>
                        <w:left w:val="none" w:sz="0" w:space="0" w:color="auto"/>
                        <w:bottom w:val="none" w:sz="0" w:space="0" w:color="auto"/>
                        <w:right w:val="none" w:sz="0" w:space="0" w:color="auto"/>
                      </w:divBdr>
                    </w:div>
                  </w:divsChild>
                </w:div>
                <w:div w:id="2054649104">
                  <w:marLeft w:val="0"/>
                  <w:marRight w:val="0"/>
                  <w:marTop w:val="0"/>
                  <w:marBottom w:val="0"/>
                  <w:divBdr>
                    <w:top w:val="none" w:sz="0" w:space="0" w:color="auto"/>
                    <w:left w:val="none" w:sz="0" w:space="0" w:color="auto"/>
                    <w:bottom w:val="none" w:sz="0" w:space="0" w:color="auto"/>
                    <w:right w:val="none" w:sz="0" w:space="0" w:color="auto"/>
                  </w:divBdr>
                  <w:divsChild>
                    <w:div w:id="1295058908">
                      <w:marLeft w:val="120"/>
                      <w:marRight w:val="0"/>
                      <w:marTop w:val="0"/>
                      <w:marBottom w:val="0"/>
                      <w:divBdr>
                        <w:top w:val="none" w:sz="0" w:space="0" w:color="auto"/>
                        <w:left w:val="none" w:sz="0" w:space="0" w:color="auto"/>
                        <w:bottom w:val="none" w:sz="0" w:space="0" w:color="auto"/>
                        <w:right w:val="none" w:sz="0" w:space="0" w:color="auto"/>
                      </w:divBdr>
                    </w:div>
                  </w:divsChild>
                </w:div>
                <w:div w:id="173806788">
                  <w:marLeft w:val="0"/>
                  <w:marRight w:val="0"/>
                  <w:marTop w:val="0"/>
                  <w:marBottom w:val="0"/>
                  <w:divBdr>
                    <w:top w:val="none" w:sz="0" w:space="0" w:color="auto"/>
                    <w:left w:val="none" w:sz="0" w:space="0" w:color="auto"/>
                    <w:bottom w:val="none" w:sz="0" w:space="0" w:color="auto"/>
                    <w:right w:val="none" w:sz="0" w:space="0" w:color="auto"/>
                  </w:divBdr>
                  <w:divsChild>
                    <w:div w:id="514269143">
                      <w:marLeft w:val="120"/>
                      <w:marRight w:val="0"/>
                      <w:marTop w:val="0"/>
                      <w:marBottom w:val="0"/>
                      <w:divBdr>
                        <w:top w:val="none" w:sz="0" w:space="0" w:color="auto"/>
                        <w:left w:val="none" w:sz="0" w:space="0" w:color="auto"/>
                        <w:bottom w:val="none" w:sz="0" w:space="0" w:color="auto"/>
                        <w:right w:val="none" w:sz="0" w:space="0" w:color="auto"/>
                      </w:divBdr>
                    </w:div>
                  </w:divsChild>
                </w:div>
                <w:div w:id="1043405359">
                  <w:marLeft w:val="0"/>
                  <w:marRight w:val="0"/>
                  <w:marTop w:val="0"/>
                  <w:marBottom w:val="0"/>
                  <w:divBdr>
                    <w:top w:val="none" w:sz="0" w:space="0" w:color="auto"/>
                    <w:left w:val="none" w:sz="0" w:space="0" w:color="auto"/>
                    <w:bottom w:val="none" w:sz="0" w:space="0" w:color="auto"/>
                    <w:right w:val="none" w:sz="0" w:space="0" w:color="auto"/>
                  </w:divBdr>
                  <w:divsChild>
                    <w:div w:id="626617990">
                      <w:marLeft w:val="120"/>
                      <w:marRight w:val="0"/>
                      <w:marTop w:val="0"/>
                      <w:marBottom w:val="0"/>
                      <w:divBdr>
                        <w:top w:val="none" w:sz="0" w:space="0" w:color="auto"/>
                        <w:left w:val="none" w:sz="0" w:space="0" w:color="auto"/>
                        <w:bottom w:val="none" w:sz="0" w:space="0" w:color="auto"/>
                        <w:right w:val="none" w:sz="0" w:space="0" w:color="auto"/>
                      </w:divBdr>
                    </w:div>
                  </w:divsChild>
                </w:div>
                <w:div w:id="1566574854">
                  <w:marLeft w:val="0"/>
                  <w:marRight w:val="0"/>
                  <w:marTop w:val="0"/>
                  <w:marBottom w:val="0"/>
                  <w:divBdr>
                    <w:top w:val="none" w:sz="0" w:space="0" w:color="auto"/>
                    <w:left w:val="none" w:sz="0" w:space="0" w:color="auto"/>
                    <w:bottom w:val="none" w:sz="0" w:space="0" w:color="auto"/>
                    <w:right w:val="none" w:sz="0" w:space="0" w:color="auto"/>
                  </w:divBdr>
                  <w:divsChild>
                    <w:div w:id="210529857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524960">
          <w:marLeft w:val="0"/>
          <w:marRight w:val="0"/>
          <w:marTop w:val="0"/>
          <w:marBottom w:val="0"/>
          <w:divBdr>
            <w:top w:val="none" w:sz="0" w:space="0" w:color="auto"/>
            <w:left w:val="none" w:sz="0" w:space="0" w:color="auto"/>
            <w:bottom w:val="none" w:sz="0" w:space="0" w:color="auto"/>
            <w:right w:val="none" w:sz="0" w:space="0" w:color="auto"/>
          </w:divBdr>
          <w:divsChild>
            <w:div w:id="1046445318">
              <w:marLeft w:val="0"/>
              <w:marRight w:val="0"/>
              <w:marTop w:val="0"/>
              <w:marBottom w:val="0"/>
              <w:divBdr>
                <w:top w:val="none" w:sz="0" w:space="0" w:color="auto"/>
                <w:left w:val="none" w:sz="0" w:space="0" w:color="auto"/>
                <w:bottom w:val="none" w:sz="0" w:space="0" w:color="auto"/>
                <w:right w:val="none" w:sz="0" w:space="0" w:color="auto"/>
              </w:divBdr>
              <w:divsChild>
                <w:div w:id="1068918314">
                  <w:marLeft w:val="120"/>
                  <w:marRight w:val="0"/>
                  <w:marTop w:val="120"/>
                  <w:marBottom w:val="0"/>
                  <w:divBdr>
                    <w:top w:val="none" w:sz="0" w:space="0" w:color="auto"/>
                    <w:left w:val="none" w:sz="0" w:space="0" w:color="auto"/>
                    <w:bottom w:val="none" w:sz="0" w:space="0" w:color="auto"/>
                    <w:right w:val="none" w:sz="0" w:space="0" w:color="auto"/>
                  </w:divBdr>
                </w:div>
                <w:div w:id="1200245984">
                  <w:marLeft w:val="0"/>
                  <w:marRight w:val="0"/>
                  <w:marTop w:val="0"/>
                  <w:marBottom w:val="0"/>
                  <w:divBdr>
                    <w:top w:val="none" w:sz="0" w:space="0" w:color="auto"/>
                    <w:left w:val="none" w:sz="0" w:space="0" w:color="auto"/>
                    <w:bottom w:val="none" w:sz="0" w:space="0" w:color="auto"/>
                    <w:right w:val="none" w:sz="0" w:space="0" w:color="auto"/>
                  </w:divBdr>
                  <w:divsChild>
                    <w:div w:id="19504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92273">
              <w:marLeft w:val="0"/>
              <w:marRight w:val="0"/>
              <w:marTop w:val="0"/>
              <w:marBottom w:val="0"/>
              <w:divBdr>
                <w:top w:val="none" w:sz="0" w:space="0" w:color="auto"/>
                <w:left w:val="none" w:sz="0" w:space="0" w:color="auto"/>
                <w:bottom w:val="none" w:sz="0" w:space="0" w:color="auto"/>
                <w:right w:val="none" w:sz="0" w:space="0" w:color="auto"/>
              </w:divBdr>
              <w:divsChild>
                <w:div w:id="188478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898261">
      <w:bodyDiv w:val="1"/>
      <w:marLeft w:val="0"/>
      <w:marRight w:val="0"/>
      <w:marTop w:val="0"/>
      <w:marBottom w:val="0"/>
      <w:divBdr>
        <w:top w:val="none" w:sz="0" w:space="0" w:color="auto"/>
        <w:left w:val="none" w:sz="0" w:space="0" w:color="auto"/>
        <w:bottom w:val="none" w:sz="0" w:space="0" w:color="auto"/>
        <w:right w:val="none" w:sz="0" w:space="0" w:color="auto"/>
      </w:divBdr>
    </w:div>
    <w:div w:id="908417961">
      <w:bodyDiv w:val="1"/>
      <w:marLeft w:val="0"/>
      <w:marRight w:val="0"/>
      <w:marTop w:val="0"/>
      <w:marBottom w:val="0"/>
      <w:divBdr>
        <w:top w:val="none" w:sz="0" w:space="0" w:color="auto"/>
        <w:left w:val="none" w:sz="0" w:space="0" w:color="auto"/>
        <w:bottom w:val="none" w:sz="0" w:space="0" w:color="auto"/>
        <w:right w:val="none" w:sz="0" w:space="0" w:color="auto"/>
      </w:divBdr>
    </w:div>
    <w:div w:id="931279751">
      <w:bodyDiv w:val="1"/>
      <w:marLeft w:val="0"/>
      <w:marRight w:val="0"/>
      <w:marTop w:val="0"/>
      <w:marBottom w:val="0"/>
      <w:divBdr>
        <w:top w:val="none" w:sz="0" w:space="0" w:color="auto"/>
        <w:left w:val="none" w:sz="0" w:space="0" w:color="auto"/>
        <w:bottom w:val="none" w:sz="0" w:space="0" w:color="auto"/>
        <w:right w:val="none" w:sz="0" w:space="0" w:color="auto"/>
      </w:divBdr>
    </w:div>
    <w:div w:id="936713938">
      <w:bodyDiv w:val="1"/>
      <w:marLeft w:val="0"/>
      <w:marRight w:val="0"/>
      <w:marTop w:val="0"/>
      <w:marBottom w:val="0"/>
      <w:divBdr>
        <w:top w:val="none" w:sz="0" w:space="0" w:color="auto"/>
        <w:left w:val="none" w:sz="0" w:space="0" w:color="auto"/>
        <w:bottom w:val="none" w:sz="0" w:space="0" w:color="auto"/>
        <w:right w:val="none" w:sz="0" w:space="0" w:color="auto"/>
      </w:divBdr>
    </w:div>
    <w:div w:id="1029377960">
      <w:bodyDiv w:val="1"/>
      <w:marLeft w:val="0"/>
      <w:marRight w:val="0"/>
      <w:marTop w:val="0"/>
      <w:marBottom w:val="0"/>
      <w:divBdr>
        <w:top w:val="none" w:sz="0" w:space="0" w:color="auto"/>
        <w:left w:val="none" w:sz="0" w:space="0" w:color="auto"/>
        <w:bottom w:val="none" w:sz="0" w:space="0" w:color="auto"/>
        <w:right w:val="none" w:sz="0" w:space="0" w:color="auto"/>
      </w:divBdr>
      <w:divsChild>
        <w:div w:id="782845100">
          <w:marLeft w:val="0"/>
          <w:marRight w:val="0"/>
          <w:marTop w:val="0"/>
          <w:marBottom w:val="0"/>
          <w:divBdr>
            <w:top w:val="none" w:sz="0" w:space="0" w:color="auto"/>
            <w:left w:val="none" w:sz="0" w:space="0" w:color="auto"/>
            <w:bottom w:val="none" w:sz="0" w:space="0" w:color="auto"/>
            <w:right w:val="none" w:sz="0" w:space="0" w:color="auto"/>
          </w:divBdr>
          <w:divsChild>
            <w:div w:id="1400402957">
              <w:marLeft w:val="0"/>
              <w:marRight w:val="0"/>
              <w:marTop w:val="0"/>
              <w:marBottom w:val="0"/>
              <w:divBdr>
                <w:top w:val="none" w:sz="0" w:space="0" w:color="auto"/>
                <w:left w:val="none" w:sz="0" w:space="0" w:color="auto"/>
                <w:bottom w:val="none" w:sz="0" w:space="0" w:color="auto"/>
                <w:right w:val="none" w:sz="0" w:space="0" w:color="auto"/>
              </w:divBdr>
              <w:divsChild>
                <w:div w:id="297759404">
                  <w:marLeft w:val="0"/>
                  <w:marRight w:val="0"/>
                  <w:marTop w:val="0"/>
                  <w:marBottom w:val="0"/>
                  <w:divBdr>
                    <w:top w:val="none" w:sz="0" w:space="0" w:color="auto"/>
                    <w:left w:val="none" w:sz="0" w:space="0" w:color="auto"/>
                    <w:bottom w:val="none" w:sz="0" w:space="0" w:color="auto"/>
                    <w:right w:val="none" w:sz="0" w:space="0" w:color="auto"/>
                  </w:divBdr>
                  <w:divsChild>
                    <w:div w:id="1982539812">
                      <w:marLeft w:val="0"/>
                      <w:marRight w:val="0"/>
                      <w:marTop w:val="0"/>
                      <w:marBottom w:val="0"/>
                      <w:divBdr>
                        <w:top w:val="none" w:sz="0" w:space="0" w:color="auto"/>
                        <w:left w:val="none" w:sz="0" w:space="0" w:color="auto"/>
                        <w:bottom w:val="none" w:sz="0" w:space="0" w:color="auto"/>
                        <w:right w:val="none" w:sz="0" w:space="0" w:color="auto"/>
                      </w:divBdr>
                      <w:divsChild>
                        <w:div w:id="355740531">
                          <w:marLeft w:val="0"/>
                          <w:marRight w:val="0"/>
                          <w:marTop w:val="0"/>
                          <w:marBottom w:val="0"/>
                          <w:divBdr>
                            <w:top w:val="none" w:sz="0" w:space="0" w:color="auto"/>
                            <w:left w:val="none" w:sz="0" w:space="0" w:color="auto"/>
                            <w:bottom w:val="none" w:sz="0" w:space="0" w:color="auto"/>
                            <w:right w:val="none" w:sz="0" w:space="0" w:color="auto"/>
                          </w:divBdr>
                          <w:divsChild>
                            <w:div w:id="193464197">
                              <w:marLeft w:val="0"/>
                              <w:marRight w:val="0"/>
                              <w:marTop w:val="0"/>
                              <w:marBottom w:val="0"/>
                              <w:divBdr>
                                <w:top w:val="none" w:sz="0" w:space="0" w:color="auto"/>
                                <w:left w:val="none" w:sz="0" w:space="0" w:color="auto"/>
                                <w:bottom w:val="none" w:sz="0" w:space="0" w:color="auto"/>
                                <w:right w:val="none" w:sz="0" w:space="0" w:color="auto"/>
                              </w:divBdr>
                              <w:divsChild>
                                <w:div w:id="126854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4610">
                          <w:marLeft w:val="0"/>
                          <w:marRight w:val="0"/>
                          <w:marTop w:val="0"/>
                          <w:marBottom w:val="0"/>
                          <w:divBdr>
                            <w:top w:val="none" w:sz="0" w:space="0" w:color="auto"/>
                            <w:left w:val="none" w:sz="0" w:space="0" w:color="auto"/>
                            <w:bottom w:val="none" w:sz="0" w:space="0" w:color="auto"/>
                            <w:right w:val="none" w:sz="0" w:space="0" w:color="auto"/>
                          </w:divBdr>
                          <w:divsChild>
                            <w:div w:id="2142720648">
                              <w:marLeft w:val="0"/>
                              <w:marRight w:val="0"/>
                              <w:marTop w:val="0"/>
                              <w:marBottom w:val="0"/>
                              <w:divBdr>
                                <w:top w:val="none" w:sz="0" w:space="0" w:color="auto"/>
                                <w:left w:val="none" w:sz="0" w:space="0" w:color="auto"/>
                                <w:bottom w:val="none" w:sz="0" w:space="0" w:color="auto"/>
                                <w:right w:val="none" w:sz="0" w:space="0" w:color="auto"/>
                              </w:divBdr>
                              <w:divsChild>
                                <w:div w:id="164365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364808">
          <w:marLeft w:val="0"/>
          <w:marRight w:val="0"/>
          <w:marTop w:val="0"/>
          <w:marBottom w:val="0"/>
          <w:divBdr>
            <w:top w:val="none" w:sz="0" w:space="0" w:color="auto"/>
            <w:left w:val="none" w:sz="0" w:space="0" w:color="auto"/>
            <w:bottom w:val="none" w:sz="0" w:space="0" w:color="auto"/>
            <w:right w:val="none" w:sz="0" w:space="0" w:color="auto"/>
          </w:divBdr>
          <w:divsChild>
            <w:div w:id="712923435">
              <w:marLeft w:val="0"/>
              <w:marRight w:val="0"/>
              <w:marTop w:val="0"/>
              <w:marBottom w:val="0"/>
              <w:divBdr>
                <w:top w:val="none" w:sz="0" w:space="0" w:color="auto"/>
                <w:left w:val="none" w:sz="0" w:space="0" w:color="auto"/>
                <w:bottom w:val="none" w:sz="0" w:space="0" w:color="auto"/>
                <w:right w:val="none" w:sz="0" w:space="0" w:color="auto"/>
              </w:divBdr>
              <w:divsChild>
                <w:div w:id="46184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353117">
          <w:marLeft w:val="0"/>
          <w:marRight w:val="0"/>
          <w:marTop w:val="0"/>
          <w:marBottom w:val="0"/>
          <w:divBdr>
            <w:top w:val="none" w:sz="0" w:space="0" w:color="auto"/>
            <w:left w:val="none" w:sz="0" w:space="0" w:color="auto"/>
            <w:bottom w:val="none" w:sz="0" w:space="0" w:color="auto"/>
            <w:right w:val="none" w:sz="0" w:space="0" w:color="auto"/>
          </w:divBdr>
          <w:divsChild>
            <w:div w:id="1829175528">
              <w:marLeft w:val="0"/>
              <w:marRight w:val="0"/>
              <w:marTop w:val="0"/>
              <w:marBottom w:val="0"/>
              <w:divBdr>
                <w:top w:val="none" w:sz="0" w:space="0" w:color="auto"/>
                <w:left w:val="none" w:sz="0" w:space="0" w:color="auto"/>
                <w:bottom w:val="none" w:sz="0" w:space="0" w:color="auto"/>
                <w:right w:val="none" w:sz="0" w:space="0" w:color="auto"/>
              </w:divBdr>
              <w:divsChild>
                <w:div w:id="153645740">
                  <w:marLeft w:val="0"/>
                  <w:marRight w:val="0"/>
                  <w:marTop w:val="0"/>
                  <w:marBottom w:val="0"/>
                  <w:divBdr>
                    <w:top w:val="none" w:sz="0" w:space="0" w:color="auto"/>
                    <w:left w:val="none" w:sz="0" w:space="0" w:color="auto"/>
                    <w:bottom w:val="none" w:sz="0" w:space="0" w:color="auto"/>
                    <w:right w:val="none" w:sz="0" w:space="0" w:color="auto"/>
                  </w:divBdr>
                </w:div>
                <w:div w:id="1830638066">
                  <w:marLeft w:val="0"/>
                  <w:marRight w:val="0"/>
                  <w:marTop w:val="0"/>
                  <w:marBottom w:val="0"/>
                  <w:divBdr>
                    <w:top w:val="none" w:sz="0" w:space="0" w:color="auto"/>
                    <w:left w:val="none" w:sz="0" w:space="0" w:color="auto"/>
                    <w:bottom w:val="none" w:sz="0" w:space="0" w:color="auto"/>
                    <w:right w:val="none" w:sz="0" w:space="0" w:color="auto"/>
                  </w:divBdr>
                </w:div>
                <w:div w:id="1249731797">
                  <w:marLeft w:val="0"/>
                  <w:marRight w:val="0"/>
                  <w:marTop w:val="0"/>
                  <w:marBottom w:val="0"/>
                  <w:divBdr>
                    <w:top w:val="none" w:sz="0" w:space="0" w:color="auto"/>
                    <w:left w:val="none" w:sz="0" w:space="0" w:color="auto"/>
                    <w:bottom w:val="none" w:sz="0" w:space="0" w:color="auto"/>
                    <w:right w:val="none" w:sz="0" w:space="0" w:color="auto"/>
                  </w:divBdr>
                </w:div>
                <w:div w:id="1383821585">
                  <w:marLeft w:val="0"/>
                  <w:marRight w:val="0"/>
                  <w:marTop w:val="0"/>
                  <w:marBottom w:val="0"/>
                  <w:divBdr>
                    <w:top w:val="none" w:sz="0" w:space="0" w:color="auto"/>
                    <w:left w:val="none" w:sz="0" w:space="0" w:color="auto"/>
                    <w:bottom w:val="none" w:sz="0" w:space="0" w:color="auto"/>
                    <w:right w:val="none" w:sz="0" w:space="0" w:color="auto"/>
                  </w:divBdr>
                </w:div>
                <w:div w:id="1000813422">
                  <w:marLeft w:val="0"/>
                  <w:marRight w:val="0"/>
                  <w:marTop w:val="0"/>
                  <w:marBottom w:val="0"/>
                  <w:divBdr>
                    <w:top w:val="none" w:sz="0" w:space="0" w:color="auto"/>
                    <w:left w:val="none" w:sz="0" w:space="0" w:color="auto"/>
                    <w:bottom w:val="none" w:sz="0" w:space="0" w:color="auto"/>
                    <w:right w:val="none" w:sz="0" w:space="0" w:color="auto"/>
                  </w:divBdr>
                </w:div>
                <w:div w:id="622154316">
                  <w:marLeft w:val="0"/>
                  <w:marRight w:val="0"/>
                  <w:marTop w:val="0"/>
                  <w:marBottom w:val="0"/>
                  <w:divBdr>
                    <w:top w:val="none" w:sz="0" w:space="0" w:color="auto"/>
                    <w:left w:val="none" w:sz="0" w:space="0" w:color="auto"/>
                    <w:bottom w:val="none" w:sz="0" w:space="0" w:color="auto"/>
                    <w:right w:val="none" w:sz="0" w:space="0" w:color="auto"/>
                  </w:divBdr>
                </w:div>
                <w:div w:id="1520701519">
                  <w:marLeft w:val="0"/>
                  <w:marRight w:val="0"/>
                  <w:marTop w:val="0"/>
                  <w:marBottom w:val="0"/>
                  <w:divBdr>
                    <w:top w:val="none" w:sz="0" w:space="0" w:color="auto"/>
                    <w:left w:val="none" w:sz="0" w:space="0" w:color="auto"/>
                    <w:bottom w:val="none" w:sz="0" w:space="0" w:color="auto"/>
                    <w:right w:val="none" w:sz="0" w:space="0" w:color="auto"/>
                  </w:divBdr>
                </w:div>
                <w:div w:id="997727859">
                  <w:marLeft w:val="0"/>
                  <w:marRight w:val="0"/>
                  <w:marTop w:val="0"/>
                  <w:marBottom w:val="0"/>
                  <w:divBdr>
                    <w:top w:val="none" w:sz="0" w:space="0" w:color="auto"/>
                    <w:left w:val="none" w:sz="0" w:space="0" w:color="auto"/>
                    <w:bottom w:val="none" w:sz="0" w:space="0" w:color="auto"/>
                    <w:right w:val="none" w:sz="0" w:space="0" w:color="auto"/>
                  </w:divBdr>
                </w:div>
                <w:div w:id="874003368">
                  <w:marLeft w:val="0"/>
                  <w:marRight w:val="0"/>
                  <w:marTop w:val="0"/>
                  <w:marBottom w:val="0"/>
                  <w:divBdr>
                    <w:top w:val="none" w:sz="0" w:space="0" w:color="auto"/>
                    <w:left w:val="none" w:sz="0" w:space="0" w:color="auto"/>
                    <w:bottom w:val="none" w:sz="0" w:space="0" w:color="auto"/>
                    <w:right w:val="none" w:sz="0" w:space="0" w:color="auto"/>
                  </w:divBdr>
                </w:div>
                <w:div w:id="891189001">
                  <w:marLeft w:val="0"/>
                  <w:marRight w:val="0"/>
                  <w:marTop w:val="0"/>
                  <w:marBottom w:val="0"/>
                  <w:divBdr>
                    <w:top w:val="none" w:sz="0" w:space="0" w:color="auto"/>
                    <w:left w:val="none" w:sz="0" w:space="0" w:color="auto"/>
                    <w:bottom w:val="none" w:sz="0" w:space="0" w:color="auto"/>
                    <w:right w:val="none" w:sz="0" w:space="0" w:color="auto"/>
                  </w:divBdr>
                </w:div>
                <w:div w:id="1372992222">
                  <w:marLeft w:val="0"/>
                  <w:marRight w:val="0"/>
                  <w:marTop w:val="0"/>
                  <w:marBottom w:val="0"/>
                  <w:divBdr>
                    <w:top w:val="none" w:sz="0" w:space="0" w:color="auto"/>
                    <w:left w:val="none" w:sz="0" w:space="0" w:color="auto"/>
                    <w:bottom w:val="none" w:sz="0" w:space="0" w:color="auto"/>
                    <w:right w:val="none" w:sz="0" w:space="0" w:color="auto"/>
                  </w:divBdr>
                </w:div>
                <w:div w:id="212684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969989">
          <w:marLeft w:val="0"/>
          <w:marRight w:val="0"/>
          <w:marTop w:val="0"/>
          <w:marBottom w:val="0"/>
          <w:divBdr>
            <w:top w:val="none" w:sz="0" w:space="0" w:color="auto"/>
            <w:left w:val="none" w:sz="0" w:space="0" w:color="auto"/>
            <w:bottom w:val="none" w:sz="0" w:space="0" w:color="auto"/>
            <w:right w:val="none" w:sz="0" w:space="0" w:color="auto"/>
          </w:divBdr>
          <w:divsChild>
            <w:div w:id="1809515525">
              <w:marLeft w:val="0"/>
              <w:marRight w:val="0"/>
              <w:marTop w:val="0"/>
              <w:marBottom w:val="0"/>
              <w:divBdr>
                <w:top w:val="none" w:sz="0" w:space="0" w:color="auto"/>
                <w:left w:val="none" w:sz="0" w:space="0" w:color="auto"/>
                <w:bottom w:val="none" w:sz="0" w:space="0" w:color="auto"/>
                <w:right w:val="none" w:sz="0" w:space="0" w:color="auto"/>
              </w:divBdr>
              <w:divsChild>
                <w:div w:id="1805654177">
                  <w:marLeft w:val="0"/>
                  <w:marRight w:val="0"/>
                  <w:marTop w:val="0"/>
                  <w:marBottom w:val="0"/>
                  <w:divBdr>
                    <w:top w:val="none" w:sz="0" w:space="0" w:color="auto"/>
                    <w:left w:val="none" w:sz="0" w:space="0" w:color="auto"/>
                    <w:bottom w:val="none" w:sz="0" w:space="0" w:color="auto"/>
                    <w:right w:val="none" w:sz="0" w:space="0" w:color="auto"/>
                  </w:divBdr>
                  <w:divsChild>
                    <w:div w:id="1364670984">
                      <w:marLeft w:val="0"/>
                      <w:marRight w:val="0"/>
                      <w:marTop w:val="0"/>
                      <w:marBottom w:val="0"/>
                      <w:divBdr>
                        <w:top w:val="none" w:sz="0" w:space="0" w:color="auto"/>
                        <w:left w:val="none" w:sz="0" w:space="0" w:color="auto"/>
                        <w:bottom w:val="none" w:sz="0" w:space="0" w:color="auto"/>
                        <w:right w:val="none" w:sz="0" w:space="0" w:color="auto"/>
                      </w:divBdr>
                      <w:divsChild>
                        <w:div w:id="13083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675543">
              <w:marLeft w:val="0"/>
              <w:marRight w:val="0"/>
              <w:marTop w:val="0"/>
              <w:marBottom w:val="0"/>
              <w:divBdr>
                <w:top w:val="none" w:sz="0" w:space="0" w:color="auto"/>
                <w:left w:val="none" w:sz="0" w:space="0" w:color="auto"/>
                <w:bottom w:val="none" w:sz="0" w:space="0" w:color="auto"/>
                <w:right w:val="none" w:sz="0" w:space="0" w:color="auto"/>
              </w:divBdr>
              <w:divsChild>
                <w:div w:id="1020861392">
                  <w:marLeft w:val="0"/>
                  <w:marRight w:val="0"/>
                  <w:marTop w:val="0"/>
                  <w:marBottom w:val="0"/>
                  <w:divBdr>
                    <w:top w:val="none" w:sz="0" w:space="0" w:color="auto"/>
                    <w:left w:val="none" w:sz="0" w:space="0" w:color="auto"/>
                    <w:bottom w:val="none" w:sz="0" w:space="0" w:color="auto"/>
                    <w:right w:val="none" w:sz="0" w:space="0" w:color="auto"/>
                  </w:divBdr>
                  <w:divsChild>
                    <w:div w:id="748962992">
                      <w:marLeft w:val="0"/>
                      <w:marRight w:val="225"/>
                      <w:marTop w:val="0"/>
                      <w:marBottom w:val="0"/>
                      <w:divBdr>
                        <w:top w:val="none" w:sz="0" w:space="0" w:color="auto"/>
                        <w:left w:val="none" w:sz="0" w:space="0" w:color="auto"/>
                        <w:bottom w:val="none" w:sz="0" w:space="0" w:color="auto"/>
                        <w:right w:val="none" w:sz="0" w:space="0" w:color="auto"/>
                      </w:divBdr>
                    </w:div>
                  </w:divsChild>
                </w:div>
                <w:div w:id="1179932563">
                  <w:marLeft w:val="0"/>
                  <w:marRight w:val="0"/>
                  <w:marTop w:val="0"/>
                  <w:marBottom w:val="0"/>
                  <w:divBdr>
                    <w:top w:val="none" w:sz="0" w:space="0" w:color="auto"/>
                    <w:left w:val="none" w:sz="0" w:space="0" w:color="auto"/>
                    <w:bottom w:val="none" w:sz="0" w:space="0" w:color="auto"/>
                    <w:right w:val="none" w:sz="0" w:space="0" w:color="auto"/>
                  </w:divBdr>
                  <w:divsChild>
                    <w:div w:id="2088184621">
                      <w:marLeft w:val="0"/>
                      <w:marRight w:val="0"/>
                      <w:marTop w:val="0"/>
                      <w:marBottom w:val="0"/>
                      <w:divBdr>
                        <w:top w:val="none" w:sz="0" w:space="0" w:color="auto"/>
                        <w:left w:val="none" w:sz="0" w:space="0" w:color="auto"/>
                        <w:bottom w:val="none" w:sz="0" w:space="0" w:color="auto"/>
                        <w:right w:val="none" w:sz="0" w:space="0" w:color="auto"/>
                      </w:divBdr>
                      <w:divsChild>
                        <w:div w:id="443113128">
                          <w:marLeft w:val="0"/>
                          <w:marRight w:val="0"/>
                          <w:marTop w:val="0"/>
                          <w:marBottom w:val="0"/>
                          <w:divBdr>
                            <w:top w:val="none" w:sz="0" w:space="0" w:color="auto"/>
                            <w:left w:val="none" w:sz="0" w:space="0" w:color="auto"/>
                            <w:bottom w:val="none" w:sz="0" w:space="0" w:color="auto"/>
                            <w:right w:val="none" w:sz="0" w:space="0" w:color="auto"/>
                          </w:divBdr>
                        </w:div>
                      </w:divsChild>
                    </w:div>
                    <w:div w:id="1626236796">
                      <w:marLeft w:val="0"/>
                      <w:marRight w:val="0"/>
                      <w:marTop w:val="0"/>
                      <w:marBottom w:val="0"/>
                      <w:divBdr>
                        <w:top w:val="none" w:sz="0" w:space="0" w:color="auto"/>
                        <w:left w:val="none" w:sz="0" w:space="0" w:color="auto"/>
                        <w:bottom w:val="none" w:sz="0" w:space="0" w:color="auto"/>
                        <w:right w:val="none" w:sz="0" w:space="0" w:color="auto"/>
                      </w:divBdr>
                    </w:div>
                    <w:div w:id="566956363">
                      <w:marLeft w:val="0"/>
                      <w:marRight w:val="0"/>
                      <w:marTop w:val="0"/>
                      <w:marBottom w:val="0"/>
                      <w:divBdr>
                        <w:top w:val="none" w:sz="0" w:space="0" w:color="auto"/>
                        <w:left w:val="none" w:sz="0" w:space="0" w:color="auto"/>
                        <w:bottom w:val="none" w:sz="0" w:space="0" w:color="auto"/>
                        <w:right w:val="none" w:sz="0" w:space="0" w:color="auto"/>
                      </w:divBdr>
                    </w:div>
                    <w:div w:id="168913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0253">
              <w:marLeft w:val="0"/>
              <w:marRight w:val="0"/>
              <w:marTop w:val="0"/>
              <w:marBottom w:val="0"/>
              <w:divBdr>
                <w:top w:val="none" w:sz="0" w:space="0" w:color="auto"/>
                <w:left w:val="none" w:sz="0" w:space="0" w:color="auto"/>
                <w:bottom w:val="none" w:sz="0" w:space="0" w:color="auto"/>
                <w:right w:val="none" w:sz="0" w:space="0" w:color="auto"/>
              </w:divBdr>
              <w:divsChild>
                <w:div w:id="1189373134">
                  <w:marLeft w:val="0"/>
                  <w:marRight w:val="0"/>
                  <w:marTop w:val="0"/>
                  <w:marBottom w:val="0"/>
                  <w:divBdr>
                    <w:top w:val="none" w:sz="0" w:space="0" w:color="auto"/>
                    <w:left w:val="none" w:sz="0" w:space="0" w:color="auto"/>
                    <w:bottom w:val="none" w:sz="0" w:space="0" w:color="auto"/>
                    <w:right w:val="none" w:sz="0" w:space="0" w:color="auto"/>
                  </w:divBdr>
                  <w:divsChild>
                    <w:div w:id="1640765470">
                      <w:marLeft w:val="0"/>
                      <w:marRight w:val="0"/>
                      <w:marTop w:val="0"/>
                      <w:marBottom w:val="0"/>
                      <w:divBdr>
                        <w:top w:val="none" w:sz="0" w:space="0" w:color="auto"/>
                        <w:left w:val="none" w:sz="0" w:space="0" w:color="auto"/>
                        <w:bottom w:val="none" w:sz="0" w:space="0" w:color="auto"/>
                        <w:right w:val="none" w:sz="0" w:space="0" w:color="auto"/>
                      </w:divBdr>
                      <w:divsChild>
                        <w:div w:id="307515747">
                          <w:marLeft w:val="0"/>
                          <w:marRight w:val="0"/>
                          <w:marTop w:val="0"/>
                          <w:marBottom w:val="0"/>
                          <w:divBdr>
                            <w:top w:val="none" w:sz="0" w:space="0" w:color="auto"/>
                            <w:left w:val="none" w:sz="0" w:space="0" w:color="auto"/>
                            <w:bottom w:val="none" w:sz="0" w:space="0" w:color="auto"/>
                            <w:right w:val="none" w:sz="0" w:space="0" w:color="auto"/>
                          </w:divBdr>
                          <w:divsChild>
                            <w:div w:id="2131170722">
                              <w:marLeft w:val="0"/>
                              <w:marRight w:val="0"/>
                              <w:marTop w:val="0"/>
                              <w:marBottom w:val="0"/>
                              <w:divBdr>
                                <w:top w:val="none" w:sz="0" w:space="0" w:color="auto"/>
                                <w:left w:val="none" w:sz="0" w:space="0" w:color="auto"/>
                                <w:bottom w:val="none" w:sz="0" w:space="0" w:color="auto"/>
                                <w:right w:val="none" w:sz="0" w:space="0" w:color="auto"/>
                              </w:divBdr>
                            </w:div>
                            <w:div w:id="1766000251">
                              <w:marLeft w:val="1860"/>
                              <w:marRight w:val="0"/>
                              <w:marTop w:val="0"/>
                              <w:marBottom w:val="0"/>
                              <w:divBdr>
                                <w:top w:val="none" w:sz="0" w:space="0" w:color="auto"/>
                                <w:left w:val="none" w:sz="0" w:space="0" w:color="auto"/>
                                <w:bottom w:val="none" w:sz="0" w:space="0" w:color="auto"/>
                                <w:right w:val="none" w:sz="0" w:space="0" w:color="auto"/>
                              </w:divBdr>
                            </w:div>
                            <w:div w:id="512065072">
                              <w:marLeft w:val="1320"/>
                              <w:marRight w:val="0"/>
                              <w:marTop w:val="0"/>
                              <w:marBottom w:val="0"/>
                              <w:divBdr>
                                <w:top w:val="none" w:sz="0" w:space="0" w:color="auto"/>
                                <w:left w:val="none" w:sz="0" w:space="0" w:color="auto"/>
                                <w:bottom w:val="none" w:sz="0" w:space="0" w:color="auto"/>
                                <w:right w:val="none" w:sz="0" w:space="0" w:color="auto"/>
                              </w:divBdr>
                            </w:div>
                          </w:divsChild>
                        </w:div>
                        <w:div w:id="136580590">
                          <w:marLeft w:val="0"/>
                          <w:marRight w:val="0"/>
                          <w:marTop w:val="0"/>
                          <w:marBottom w:val="0"/>
                          <w:divBdr>
                            <w:top w:val="none" w:sz="0" w:space="0" w:color="auto"/>
                            <w:left w:val="none" w:sz="0" w:space="0" w:color="auto"/>
                            <w:bottom w:val="none" w:sz="0" w:space="0" w:color="auto"/>
                            <w:right w:val="none" w:sz="0" w:space="0" w:color="auto"/>
                          </w:divBdr>
                          <w:divsChild>
                            <w:div w:id="1472870405">
                              <w:marLeft w:val="0"/>
                              <w:marRight w:val="0"/>
                              <w:marTop w:val="0"/>
                              <w:marBottom w:val="0"/>
                              <w:divBdr>
                                <w:top w:val="none" w:sz="0" w:space="0" w:color="auto"/>
                                <w:left w:val="none" w:sz="0" w:space="0" w:color="auto"/>
                                <w:bottom w:val="none" w:sz="0" w:space="0" w:color="auto"/>
                                <w:right w:val="none" w:sz="0" w:space="0" w:color="auto"/>
                              </w:divBdr>
                              <w:divsChild>
                                <w:div w:id="1511142539">
                                  <w:marLeft w:val="0"/>
                                  <w:marRight w:val="0"/>
                                  <w:marTop w:val="0"/>
                                  <w:marBottom w:val="0"/>
                                  <w:divBdr>
                                    <w:top w:val="none" w:sz="0" w:space="0" w:color="auto"/>
                                    <w:left w:val="none" w:sz="0" w:space="0" w:color="auto"/>
                                    <w:bottom w:val="none" w:sz="0" w:space="0" w:color="auto"/>
                                    <w:right w:val="none" w:sz="0" w:space="0" w:color="auto"/>
                                  </w:divBdr>
                                </w:div>
                              </w:divsChild>
                            </w:div>
                            <w:div w:id="1065689451">
                              <w:marLeft w:val="0"/>
                              <w:marRight w:val="0"/>
                              <w:marTop w:val="0"/>
                              <w:marBottom w:val="0"/>
                              <w:divBdr>
                                <w:top w:val="none" w:sz="0" w:space="0" w:color="auto"/>
                                <w:left w:val="none" w:sz="0" w:space="0" w:color="auto"/>
                                <w:bottom w:val="none" w:sz="0" w:space="0" w:color="auto"/>
                                <w:right w:val="none" w:sz="0" w:space="0" w:color="auto"/>
                              </w:divBdr>
                              <w:divsChild>
                                <w:div w:id="74469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855841">
          <w:marLeft w:val="0"/>
          <w:marRight w:val="0"/>
          <w:marTop w:val="0"/>
          <w:marBottom w:val="0"/>
          <w:divBdr>
            <w:top w:val="none" w:sz="0" w:space="0" w:color="auto"/>
            <w:left w:val="none" w:sz="0" w:space="0" w:color="auto"/>
            <w:bottom w:val="none" w:sz="0" w:space="0" w:color="auto"/>
            <w:right w:val="none" w:sz="0" w:space="0" w:color="auto"/>
          </w:divBdr>
          <w:divsChild>
            <w:div w:id="1558779049">
              <w:marLeft w:val="0"/>
              <w:marRight w:val="0"/>
              <w:marTop w:val="0"/>
              <w:marBottom w:val="0"/>
              <w:divBdr>
                <w:top w:val="none" w:sz="0" w:space="0" w:color="auto"/>
                <w:left w:val="none" w:sz="0" w:space="0" w:color="auto"/>
                <w:bottom w:val="none" w:sz="0" w:space="0" w:color="auto"/>
                <w:right w:val="none" w:sz="0" w:space="0" w:color="auto"/>
              </w:divBdr>
              <w:divsChild>
                <w:div w:id="92435566">
                  <w:marLeft w:val="0"/>
                  <w:marRight w:val="0"/>
                  <w:marTop w:val="0"/>
                  <w:marBottom w:val="0"/>
                  <w:divBdr>
                    <w:top w:val="none" w:sz="0" w:space="0" w:color="auto"/>
                    <w:left w:val="none" w:sz="0" w:space="0" w:color="auto"/>
                    <w:bottom w:val="none" w:sz="0" w:space="0" w:color="auto"/>
                    <w:right w:val="none" w:sz="0" w:space="0" w:color="auto"/>
                  </w:divBdr>
                  <w:divsChild>
                    <w:div w:id="170964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51022">
              <w:marLeft w:val="0"/>
              <w:marRight w:val="0"/>
              <w:marTop w:val="0"/>
              <w:marBottom w:val="0"/>
              <w:divBdr>
                <w:top w:val="none" w:sz="0" w:space="0" w:color="auto"/>
                <w:left w:val="none" w:sz="0" w:space="0" w:color="auto"/>
                <w:bottom w:val="none" w:sz="0" w:space="0" w:color="auto"/>
                <w:right w:val="none" w:sz="0" w:space="0" w:color="auto"/>
              </w:divBdr>
              <w:divsChild>
                <w:div w:id="162360023">
                  <w:marLeft w:val="0"/>
                  <w:marRight w:val="0"/>
                  <w:marTop w:val="0"/>
                  <w:marBottom w:val="0"/>
                  <w:divBdr>
                    <w:top w:val="none" w:sz="0" w:space="0" w:color="auto"/>
                    <w:left w:val="none" w:sz="0" w:space="0" w:color="auto"/>
                    <w:bottom w:val="none" w:sz="0" w:space="0" w:color="auto"/>
                    <w:right w:val="none" w:sz="0" w:space="0" w:color="auto"/>
                  </w:divBdr>
                  <w:divsChild>
                    <w:div w:id="670911176">
                      <w:marLeft w:val="0"/>
                      <w:marRight w:val="0"/>
                      <w:marTop w:val="120"/>
                      <w:marBottom w:val="0"/>
                      <w:divBdr>
                        <w:top w:val="none" w:sz="0" w:space="0" w:color="auto"/>
                        <w:left w:val="none" w:sz="0" w:space="0" w:color="auto"/>
                        <w:bottom w:val="none" w:sz="0" w:space="0" w:color="auto"/>
                        <w:right w:val="none" w:sz="0" w:space="0" w:color="auto"/>
                      </w:divBdr>
                    </w:div>
                  </w:divsChild>
                </w:div>
                <w:div w:id="1869565637">
                  <w:marLeft w:val="0"/>
                  <w:marRight w:val="0"/>
                  <w:marTop w:val="0"/>
                  <w:marBottom w:val="0"/>
                  <w:divBdr>
                    <w:top w:val="none" w:sz="0" w:space="0" w:color="auto"/>
                    <w:left w:val="none" w:sz="0" w:space="0" w:color="auto"/>
                    <w:bottom w:val="none" w:sz="0" w:space="0" w:color="auto"/>
                    <w:right w:val="none" w:sz="0" w:space="0" w:color="auto"/>
                  </w:divBdr>
                  <w:divsChild>
                    <w:div w:id="1655573351">
                      <w:marLeft w:val="120"/>
                      <w:marRight w:val="0"/>
                      <w:marTop w:val="0"/>
                      <w:marBottom w:val="0"/>
                      <w:divBdr>
                        <w:top w:val="none" w:sz="0" w:space="0" w:color="auto"/>
                        <w:left w:val="none" w:sz="0" w:space="0" w:color="auto"/>
                        <w:bottom w:val="none" w:sz="0" w:space="0" w:color="auto"/>
                        <w:right w:val="none" w:sz="0" w:space="0" w:color="auto"/>
                      </w:divBdr>
                    </w:div>
                  </w:divsChild>
                </w:div>
                <w:div w:id="1682197325">
                  <w:marLeft w:val="0"/>
                  <w:marRight w:val="0"/>
                  <w:marTop w:val="0"/>
                  <w:marBottom w:val="0"/>
                  <w:divBdr>
                    <w:top w:val="none" w:sz="0" w:space="0" w:color="auto"/>
                    <w:left w:val="none" w:sz="0" w:space="0" w:color="auto"/>
                    <w:bottom w:val="none" w:sz="0" w:space="0" w:color="auto"/>
                    <w:right w:val="none" w:sz="0" w:space="0" w:color="auto"/>
                  </w:divBdr>
                  <w:divsChild>
                    <w:div w:id="125394022">
                      <w:marLeft w:val="120"/>
                      <w:marRight w:val="0"/>
                      <w:marTop w:val="0"/>
                      <w:marBottom w:val="0"/>
                      <w:divBdr>
                        <w:top w:val="none" w:sz="0" w:space="0" w:color="auto"/>
                        <w:left w:val="none" w:sz="0" w:space="0" w:color="auto"/>
                        <w:bottom w:val="none" w:sz="0" w:space="0" w:color="auto"/>
                        <w:right w:val="none" w:sz="0" w:space="0" w:color="auto"/>
                      </w:divBdr>
                    </w:div>
                  </w:divsChild>
                </w:div>
                <w:div w:id="1165708768">
                  <w:marLeft w:val="0"/>
                  <w:marRight w:val="0"/>
                  <w:marTop w:val="0"/>
                  <w:marBottom w:val="0"/>
                  <w:divBdr>
                    <w:top w:val="none" w:sz="0" w:space="0" w:color="auto"/>
                    <w:left w:val="none" w:sz="0" w:space="0" w:color="auto"/>
                    <w:bottom w:val="none" w:sz="0" w:space="0" w:color="auto"/>
                    <w:right w:val="none" w:sz="0" w:space="0" w:color="auto"/>
                  </w:divBdr>
                  <w:divsChild>
                    <w:div w:id="1705012557">
                      <w:marLeft w:val="120"/>
                      <w:marRight w:val="0"/>
                      <w:marTop w:val="0"/>
                      <w:marBottom w:val="0"/>
                      <w:divBdr>
                        <w:top w:val="none" w:sz="0" w:space="0" w:color="auto"/>
                        <w:left w:val="none" w:sz="0" w:space="0" w:color="auto"/>
                        <w:bottom w:val="none" w:sz="0" w:space="0" w:color="auto"/>
                        <w:right w:val="none" w:sz="0" w:space="0" w:color="auto"/>
                      </w:divBdr>
                    </w:div>
                  </w:divsChild>
                </w:div>
                <w:div w:id="38945017">
                  <w:marLeft w:val="0"/>
                  <w:marRight w:val="0"/>
                  <w:marTop w:val="0"/>
                  <w:marBottom w:val="0"/>
                  <w:divBdr>
                    <w:top w:val="none" w:sz="0" w:space="0" w:color="auto"/>
                    <w:left w:val="none" w:sz="0" w:space="0" w:color="auto"/>
                    <w:bottom w:val="none" w:sz="0" w:space="0" w:color="auto"/>
                    <w:right w:val="none" w:sz="0" w:space="0" w:color="auto"/>
                  </w:divBdr>
                  <w:divsChild>
                    <w:div w:id="71620181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751454">
          <w:marLeft w:val="0"/>
          <w:marRight w:val="0"/>
          <w:marTop w:val="0"/>
          <w:marBottom w:val="0"/>
          <w:divBdr>
            <w:top w:val="none" w:sz="0" w:space="0" w:color="auto"/>
            <w:left w:val="none" w:sz="0" w:space="0" w:color="auto"/>
            <w:bottom w:val="none" w:sz="0" w:space="0" w:color="auto"/>
            <w:right w:val="none" w:sz="0" w:space="0" w:color="auto"/>
          </w:divBdr>
          <w:divsChild>
            <w:div w:id="368144568">
              <w:marLeft w:val="0"/>
              <w:marRight w:val="0"/>
              <w:marTop w:val="0"/>
              <w:marBottom w:val="0"/>
              <w:divBdr>
                <w:top w:val="none" w:sz="0" w:space="0" w:color="auto"/>
                <w:left w:val="none" w:sz="0" w:space="0" w:color="auto"/>
                <w:bottom w:val="none" w:sz="0" w:space="0" w:color="auto"/>
                <w:right w:val="none" w:sz="0" w:space="0" w:color="auto"/>
              </w:divBdr>
              <w:divsChild>
                <w:div w:id="1176380238">
                  <w:marLeft w:val="120"/>
                  <w:marRight w:val="0"/>
                  <w:marTop w:val="120"/>
                  <w:marBottom w:val="0"/>
                  <w:divBdr>
                    <w:top w:val="none" w:sz="0" w:space="0" w:color="auto"/>
                    <w:left w:val="none" w:sz="0" w:space="0" w:color="auto"/>
                    <w:bottom w:val="none" w:sz="0" w:space="0" w:color="auto"/>
                    <w:right w:val="none" w:sz="0" w:space="0" w:color="auto"/>
                  </w:divBdr>
                </w:div>
                <w:div w:id="1643735048">
                  <w:marLeft w:val="0"/>
                  <w:marRight w:val="0"/>
                  <w:marTop w:val="0"/>
                  <w:marBottom w:val="0"/>
                  <w:divBdr>
                    <w:top w:val="none" w:sz="0" w:space="0" w:color="auto"/>
                    <w:left w:val="none" w:sz="0" w:space="0" w:color="auto"/>
                    <w:bottom w:val="none" w:sz="0" w:space="0" w:color="auto"/>
                    <w:right w:val="none" w:sz="0" w:space="0" w:color="auto"/>
                  </w:divBdr>
                  <w:divsChild>
                    <w:div w:id="10204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1742">
              <w:marLeft w:val="0"/>
              <w:marRight w:val="0"/>
              <w:marTop w:val="0"/>
              <w:marBottom w:val="0"/>
              <w:divBdr>
                <w:top w:val="none" w:sz="0" w:space="0" w:color="auto"/>
                <w:left w:val="none" w:sz="0" w:space="0" w:color="auto"/>
                <w:bottom w:val="none" w:sz="0" w:space="0" w:color="auto"/>
                <w:right w:val="none" w:sz="0" w:space="0" w:color="auto"/>
              </w:divBdr>
              <w:divsChild>
                <w:div w:id="204290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401036">
      <w:bodyDiv w:val="1"/>
      <w:marLeft w:val="0"/>
      <w:marRight w:val="0"/>
      <w:marTop w:val="0"/>
      <w:marBottom w:val="0"/>
      <w:divBdr>
        <w:top w:val="none" w:sz="0" w:space="0" w:color="auto"/>
        <w:left w:val="none" w:sz="0" w:space="0" w:color="auto"/>
        <w:bottom w:val="none" w:sz="0" w:space="0" w:color="auto"/>
        <w:right w:val="none" w:sz="0" w:space="0" w:color="auto"/>
      </w:divBdr>
    </w:div>
    <w:div w:id="1173766951">
      <w:bodyDiv w:val="1"/>
      <w:marLeft w:val="0"/>
      <w:marRight w:val="0"/>
      <w:marTop w:val="0"/>
      <w:marBottom w:val="0"/>
      <w:divBdr>
        <w:top w:val="none" w:sz="0" w:space="0" w:color="auto"/>
        <w:left w:val="none" w:sz="0" w:space="0" w:color="auto"/>
        <w:bottom w:val="none" w:sz="0" w:space="0" w:color="auto"/>
        <w:right w:val="none" w:sz="0" w:space="0" w:color="auto"/>
      </w:divBdr>
    </w:div>
    <w:div w:id="1298341368">
      <w:bodyDiv w:val="1"/>
      <w:marLeft w:val="0"/>
      <w:marRight w:val="0"/>
      <w:marTop w:val="0"/>
      <w:marBottom w:val="0"/>
      <w:divBdr>
        <w:top w:val="none" w:sz="0" w:space="0" w:color="auto"/>
        <w:left w:val="none" w:sz="0" w:space="0" w:color="auto"/>
        <w:bottom w:val="none" w:sz="0" w:space="0" w:color="auto"/>
        <w:right w:val="none" w:sz="0" w:space="0" w:color="auto"/>
      </w:divBdr>
    </w:div>
    <w:div w:id="1642029865">
      <w:bodyDiv w:val="1"/>
      <w:marLeft w:val="0"/>
      <w:marRight w:val="0"/>
      <w:marTop w:val="0"/>
      <w:marBottom w:val="0"/>
      <w:divBdr>
        <w:top w:val="none" w:sz="0" w:space="0" w:color="auto"/>
        <w:left w:val="none" w:sz="0" w:space="0" w:color="auto"/>
        <w:bottom w:val="none" w:sz="0" w:space="0" w:color="auto"/>
        <w:right w:val="none" w:sz="0" w:space="0" w:color="auto"/>
      </w:divBdr>
    </w:div>
    <w:div w:id="1922986596">
      <w:bodyDiv w:val="1"/>
      <w:marLeft w:val="0"/>
      <w:marRight w:val="0"/>
      <w:marTop w:val="0"/>
      <w:marBottom w:val="0"/>
      <w:divBdr>
        <w:top w:val="none" w:sz="0" w:space="0" w:color="auto"/>
        <w:left w:val="none" w:sz="0" w:space="0" w:color="auto"/>
        <w:bottom w:val="none" w:sz="0" w:space="0" w:color="auto"/>
        <w:right w:val="none" w:sz="0" w:space="0" w:color="auto"/>
      </w:divBdr>
    </w:div>
    <w:div w:id="2012368299">
      <w:bodyDiv w:val="1"/>
      <w:marLeft w:val="0"/>
      <w:marRight w:val="0"/>
      <w:marTop w:val="0"/>
      <w:marBottom w:val="0"/>
      <w:divBdr>
        <w:top w:val="none" w:sz="0" w:space="0" w:color="auto"/>
        <w:left w:val="none" w:sz="0" w:space="0" w:color="auto"/>
        <w:bottom w:val="none" w:sz="0" w:space="0" w:color="auto"/>
        <w:right w:val="none" w:sz="0" w:space="0" w:color="auto"/>
      </w:divBdr>
    </w:div>
    <w:div w:id="2025592270">
      <w:bodyDiv w:val="1"/>
      <w:marLeft w:val="0"/>
      <w:marRight w:val="0"/>
      <w:marTop w:val="0"/>
      <w:marBottom w:val="0"/>
      <w:divBdr>
        <w:top w:val="none" w:sz="0" w:space="0" w:color="auto"/>
        <w:left w:val="none" w:sz="0" w:space="0" w:color="auto"/>
        <w:bottom w:val="none" w:sz="0" w:space="0" w:color="auto"/>
        <w:right w:val="none" w:sz="0" w:space="0" w:color="auto"/>
      </w:divBdr>
      <w:divsChild>
        <w:div w:id="825125137">
          <w:marLeft w:val="0"/>
          <w:marRight w:val="0"/>
          <w:marTop w:val="0"/>
          <w:marBottom w:val="0"/>
          <w:divBdr>
            <w:top w:val="none" w:sz="0" w:space="0" w:color="auto"/>
            <w:left w:val="none" w:sz="0" w:space="0" w:color="auto"/>
            <w:bottom w:val="none" w:sz="0" w:space="0" w:color="auto"/>
            <w:right w:val="none" w:sz="0" w:space="0" w:color="auto"/>
          </w:divBdr>
          <w:divsChild>
            <w:div w:id="1674183855">
              <w:marLeft w:val="0"/>
              <w:marRight w:val="0"/>
              <w:marTop w:val="0"/>
              <w:marBottom w:val="0"/>
              <w:divBdr>
                <w:top w:val="none" w:sz="0" w:space="0" w:color="auto"/>
                <w:left w:val="none" w:sz="0" w:space="0" w:color="auto"/>
                <w:bottom w:val="none" w:sz="0" w:space="0" w:color="auto"/>
                <w:right w:val="none" w:sz="0" w:space="0" w:color="auto"/>
              </w:divBdr>
              <w:divsChild>
                <w:div w:id="815491175">
                  <w:marLeft w:val="0"/>
                  <w:marRight w:val="0"/>
                  <w:marTop w:val="0"/>
                  <w:marBottom w:val="0"/>
                  <w:divBdr>
                    <w:top w:val="none" w:sz="0" w:space="0" w:color="auto"/>
                    <w:left w:val="none" w:sz="0" w:space="0" w:color="auto"/>
                    <w:bottom w:val="none" w:sz="0" w:space="0" w:color="auto"/>
                    <w:right w:val="none" w:sz="0" w:space="0" w:color="auto"/>
                  </w:divBdr>
                  <w:divsChild>
                    <w:div w:id="1266420254">
                      <w:marLeft w:val="0"/>
                      <w:marRight w:val="0"/>
                      <w:marTop w:val="0"/>
                      <w:marBottom w:val="0"/>
                      <w:divBdr>
                        <w:top w:val="none" w:sz="0" w:space="0" w:color="auto"/>
                        <w:left w:val="none" w:sz="0" w:space="0" w:color="auto"/>
                        <w:bottom w:val="none" w:sz="0" w:space="0" w:color="auto"/>
                        <w:right w:val="none" w:sz="0" w:space="0" w:color="auto"/>
                      </w:divBdr>
                      <w:divsChild>
                        <w:div w:id="68114051">
                          <w:marLeft w:val="0"/>
                          <w:marRight w:val="0"/>
                          <w:marTop w:val="0"/>
                          <w:marBottom w:val="0"/>
                          <w:divBdr>
                            <w:top w:val="none" w:sz="0" w:space="0" w:color="auto"/>
                            <w:left w:val="none" w:sz="0" w:space="0" w:color="auto"/>
                            <w:bottom w:val="none" w:sz="0" w:space="0" w:color="auto"/>
                            <w:right w:val="none" w:sz="0" w:space="0" w:color="auto"/>
                          </w:divBdr>
                          <w:divsChild>
                            <w:div w:id="1710639639">
                              <w:marLeft w:val="0"/>
                              <w:marRight w:val="0"/>
                              <w:marTop w:val="0"/>
                              <w:marBottom w:val="0"/>
                              <w:divBdr>
                                <w:top w:val="none" w:sz="0" w:space="0" w:color="auto"/>
                                <w:left w:val="none" w:sz="0" w:space="0" w:color="auto"/>
                                <w:bottom w:val="none" w:sz="0" w:space="0" w:color="auto"/>
                                <w:right w:val="none" w:sz="0" w:space="0" w:color="auto"/>
                              </w:divBdr>
                              <w:divsChild>
                                <w:div w:id="173358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15740">
                          <w:marLeft w:val="0"/>
                          <w:marRight w:val="0"/>
                          <w:marTop w:val="0"/>
                          <w:marBottom w:val="0"/>
                          <w:divBdr>
                            <w:top w:val="none" w:sz="0" w:space="0" w:color="auto"/>
                            <w:left w:val="none" w:sz="0" w:space="0" w:color="auto"/>
                            <w:bottom w:val="none" w:sz="0" w:space="0" w:color="auto"/>
                            <w:right w:val="none" w:sz="0" w:space="0" w:color="auto"/>
                          </w:divBdr>
                          <w:divsChild>
                            <w:div w:id="201938822">
                              <w:marLeft w:val="0"/>
                              <w:marRight w:val="0"/>
                              <w:marTop w:val="0"/>
                              <w:marBottom w:val="0"/>
                              <w:divBdr>
                                <w:top w:val="none" w:sz="0" w:space="0" w:color="auto"/>
                                <w:left w:val="none" w:sz="0" w:space="0" w:color="auto"/>
                                <w:bottom w:val="none" w:sz="0" w:space="0" w:color="auto"/>
                                <w:right w:val="none" w:sz="0" w:space="0" w:color="auto"/>
                              </w:divBdr>
                              <w:divsChild>
                                <w:div w:id="9679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085865">
          <w:marLeft w:val="0"/>
          <w:marRight w:val="0"/>
          <w:marTop w:val="0"/>
          <w:marBottom w:val="0"/>
          <w:divBdr>
            <w:top w:val="none" w:sz="0" w:space="0" w:color="auto"/>
            <w:left w:val="none" w:sz="0" w:space="0" w:color="auto"/>
            <w:bottom w:val="none" w:sz="0" w:space="0" w:color="auto"/>
            <w:right w:val="none" w:sz="0" w:space="0" w:color="auto"/>
          </w:divBdr>
          <w:divsChild>
            <w:div w:id="603998942">
              <w:marLeft w:val="0"/>
              <w:marRight w:val="0"/>
              <w:marTop w:val="0"/>
              <w:marBottom w:val="0"/>
              <w:divBdr>
                <w:top w:val="none" w:sz="0" w:space="0" w:color="auto"/>
                <w:left w:val="none" w:sz="0" w:space="0" w:color="auto"/>
                <w:bottom w:val="none" w:sz="0" w:space="0" w:color="auto"/>
                <w:right w:val="none" w:sz="0" w:space="0" w:color="auto"/>
              </w:divBdr>
              <w:divsChild>
                <w:div w:id="152871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16529">
          <w:marLeft w:val="0"/>
          <w:marRight w:val="0"/>
          <w:marTop w:val="0"/>
          <w:marBottom w:val="0"/>
          <w:divBdr>
            <w:top w:val="none" w:sz="0" w:space="0" w:color="auto"/>
            <w:left w:val="none" w:sz="0" w:space="0" w:color="auto"/>
            <w:bottom w:val="none" w:sz="0" w:space="0" w:color="auto"/>
            <w:right w:val="none" w:sz="0" w:space="0" w:color="auto"/>
          </w:divBdr>
          <w:divsChild>
            <w:div w:id="404492909">
              <w:marLeft w:val="0"/>
              <w:marRight w:val="0"/>
              <w:marTop w:val="0"/>
              <w:marBottom w:val="0"/>
              <w:divBdr>
                <w:top w:val="none" w:sz="0" w:space="0" w:color="auto"/>
                <w:left w:val="none" w:sz="0" w:space="0" w:color="auto"/>
                <w:bottom w:val="none" w:sz="0" w:space="0" w:color="auto"/>
                <w:right w:val="none" w:sz="0" w:space="0" w:color="auto"/>
              </w:divBdr>
              <w:divsChild>
                <w:div w:id="1443768618">
                  <w:marLeft w:val="0"/>
                  <w:marRight w:val="0"/>
                  <w:marTop w:val="0"/>
                  <w:marBottom w:val="0"/>
                  <w:divBdr>
                    <w:top w:val="none" w:sz="0" w:space="0" w:color="auto"/>
                    <w:left w:val="none" w:sz="0" w:space="0" w:color="auto"/>
                    <w:bottom w:val="none" w:sz="0" w:space="0" w:color="auto"/>
                    <w:right w:val="none" w:sz="0" w:space="0" w:color="auto"/>
                  </w:divBdr>
                </w:div>
                <w:div w:id="1387679484">
                  <w:marLeft w:val="0"/>
                  <w:marRight w:val="0"/>
                  <w:marTop w:val="0"/>
                  <w:marBottom w:val="0"/>
                  <w:divBdr>
                    <w:top w:val="none" w:sz="0" w:space="0" w:color="auto"/>
                    <w:left w:val="none" w:sz="0" w:space="0" w:color="auto"/>
                    <w:bottom w:val="none" w:sz="0" w:space="0" w:color="auto"/>
                    <w:right w:val="none" w:sz="0" w:space="0" w:color="auto"/>
                  </w:divBdr>
                </w:div>
                <w:div w:id="1278372587">
                  <w:marLeft w:val="0"/>
                  <w:marRight w:val="0"/>
                  <w:marTop w:val="0"/>
                  <w:marBottom w:val="0"/>
                  <w:divBdr>
                    <w:top w:val="none" w:sz="0" w:space="0" w:color="auto"/>
                    <w:left w:val="none" w:sz="0" w:space="0" w:color="auto"/>
                    <w:bottom w:val="none" w:sz="0" w:space="0" w:color="auto"/>
                    <w:right w:val="none" w:sz="0" w:space="0" w:color="auto"/>
                  </w:divBdr>
                </w:div>
                <w:div w:id="1792161477">
                  <w:marLeft w:val="0"/>
                  <w:marRight w:val="0"/>
                  <w:marTop w:val="0"/>
                  <w:marBottom w:val="0"/>
                  <w:divBdr>
                    <w:top w:val="none" w:sz="0" w:space="0" w:color="auto"/>
                    <w:left w:val="none" w:sz="0" w:space="0" w:color="auto"/>
                    <w:bottom w:val="none" w:sz="0" w:space="0" w:color="auto"/>
                    <w:right w:val="none" w:sz="0" w:space="0" w:color="auto"/>
                  </w:divBdr>
                </w:div>
                <w:div w:id="1132021478">
                  <w:marLeft w:val="0"/>
                  <w:marRight w:val="0"/>
                  <w:marTop w:val="0"/>
                  <w:marBottom w:val="0"/>
                  <w:divBdr>
                    <w:top w:val="none" w:sz="0" w:space="0" w:color="auto"/>
                    <w:left w:val="none" w:sz="0" w:space="0" w:color="auto"/>
                    <w:bottom w:val="none" w:sz="0" w:space="0" w:color="auto"/>
                    <w:right w:val="none" w:sz="0" w:space="0" w:color="auto"/>
                  </w:divBdr>
                </w:div>
                <w:div w:id="274678982">
                  <w:marLeft w:val="0"/>
                  <w:marRight w:val="0"/>
                  <w:marTop w:val="0"/>
                  <w:marBottom w:val="0"/>
                  <w:divBdr>
                    <w:top w:val="none" w:sz="0" w:space="0" w:color="auto"/>
                    <w:left w:val="none" w:sz="0" w:space="0" w:color="auto"/>
                    <w:bottom w:val="none" w:sz="0" w:space="0" w:color="auto"/>
                    <w:right w:val="none" w:sz="0" w:space="0" w:color="auto"/>
                  </w:divBdr>
                </w:div>
                <w:div w:id="193468477">
                  <w:marLeft w:val="0"/>
                  <w:marRight w:val="0"/>
                  <w:marTop w:val="0"/>
                  <w:marBottom w:val="0"/>
                  <w:divBdr>
                    <w:top w:val="none" w:sz="0" w:space="0" w:color="auto"/>
                    <w:left w:val="none" w:sz="0" w:space="0" w:color="auto"/>
                    <w:bottom w:val="none" w:sz="0" w:space="0" w:color="auto"/>
                    <w:right w:val="none" w:sz="0" w:space="0" w:color="auto"/>
                  </w:divBdr>
                </w:div>
                <w:div w:id="1533958645">
                  <w:marLeft w:val="0"/>
                  <w:marRight w:val="0"/>
                  <w:marTop w:val="0"/>
                  <w:marBottom w:val="0"/>
                  <w:divBdr>
                    <w:top w:val="none" w:sz="0" w:space="0" w:color="auto"/>
                    <w:left w:val="none" w:sz="0" w:space="0" w:color="auto"/>
                    <w:bottom w:val="none" w:sz="0" w:space="0" w:color="auto"/>
                    <w:right w:val="none" w:sz="0" w:space="0" w:color="auto"/>
                  </w:divBdr>
                </w:div>
                <w:div w:id="851146784">
                  <w:marLeft w:val="0"/>
                  <w:marRight w:val="0"/>
                  <w:marTop w:val="0"/>
                  <w:marBottom w:val="0"/>
                  <w:divBdr>
                    <w:top w:val="none" w:sz="0" w:space="0" w:color="auto"/>
                    <w:left w:val="none" w:sz="0" w:space="0" w:color="auto"/>
                    <w:bottom w:val="none" w:sz="0" w:space="0" w:color="auto"/>
                    <w:right w:val="none" w:sz="0" w:space="0" w:color="auto"/>
                  </w:divBdr>
                </w:div>
                <w:div w:id="30502945">
                  <w:marLeft w:val="0"/>
                  <w:marRight w:val="0"/>
                  <w:marTop w:val="0"/>
                  <w:marBottom w:val="0"/>
                  <w:divBdr>
                    <w:top w:val="none" w:sz="0" w:space="0" w:color="auto"/>
                    <w:left w:val="none" w:sz="0" w:space="0" w:color="auto"/>
                    <w:bottom w:val="none" w:sz="0" w:space="0" w:color="auto"/>
                    <w:right w:val="none" w:sz="0" w:space="0" w:color="auto"/>
                  </w:divBdr>
                </w:div>
                <w:div w:id="1311323262">
                  <w:marLeft w:val="0"/>
                  <w:marRight w:val="0"/>
                  <w:marTop w:val="0"/>
                  <w:marBottom w:val="0"/>
                  <w:divBdr>
                    <w:top w:val="none" w:sz="0" w:space="0" w:color="auto"/>
                    <w:left w:val="none" w:sz="0" w:space="0" w:color="auto"/>
                    <w:bottom w:val="none" w:sz="0" w:space="0" w:color="auto"/>
                    <w:right w:val="none" w:sz="0" w:space="0" w:color="auto"/>
                  </w:divBdr>
                </w:div>
                <w:div w:id="140923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55004">
          <w:marLeft w:val="0"/>
          <w:marRight w:val="0"/>
          <w:marTop w:val="0"/>
          <w:marBottom w:val="0"/>
          <w:divBdr>
            <w:top w:val="none" w:sz="0" w:space="0" w:color="auto"/>
            <w:left w:val="none" w:sz="0" w:space="0" w:color="auto"/>
            <w:bottom w:val="none" w:sz="0" w:space="0" w:color="auto"/>
            <w:right w:val="none" w:sz="0" w:space="0" w:color="auto"/>
          </w:divBdr>
          <w:divsChild>
            <w:div w:id="337929702">
              <w:marLeft w:val="0"/>
              <w:marRight w:val="0"/>
              <w:marTop w:val="0"/>
              <w:marBottom w:val="0"/>
              <w:divBdr>
                <w:top w:val="none" w:sz="0" w:space="0" w:color="auto"/>
                <w:left w:val="none" w:sz="0" w:space="0" w:color="auto"/>
                <w:bottom w:val="none" w:sz="0" w:space="0" w:color="auto"/>
                <w:right w:val="none" w:sz="0" w:space="0" w:color="auto"/>
              </w:divBdr>
              <w:divsChild>
                <w:div w:id="1457290686">
                  <w:marLeft w:val="0"/>
                  <w:marRight w:val="0"/>
                  <w:marTop w:val="0"/>
                  <w:marBottom w:val="0"/>
                  <w:divBdr>
                    <w:top w:val="none" w:sz="0" w:space="0" w:color="auto"/>
                    <w:left w:val="none" w:sz="0" w:space="0" w:color="auto"/>
                    <w:bottom w:val="none" w:sz="0" w:space="0" w:color="auto"/>
                    <w:right w:val="none" w:sz="0" w:space="0" w:color="auto"/>
                  </w:divBdr>
                  <w:divsChild>
                    <w:div w:id="74984823">
                      <w:marLeft w:val="0"/>
                      <w:marRight w:val="0"/>
                      <w:marTop w:val="0"/>
                      <w:marBottom w:val="0"/>
                      <w:divBdr>
                        <w:top w:val="none" w:sz="0" w:space="0" w:color="auto"/>
                        <w:left w:val="none" w:sz="0" w:space="0" w:color="auto"/>
                        <w:bottom w:val="none" w:sz="0" w:space="0" w:color="auto"/>
                        <w:right w:val="none" w:sz="0" w:space="0" w:color="auto"/>
                      </w:divBdr>
                      <w:divsChild>
                        <w:div w:id="2117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518787">
              <w:marLeft w:val="0"/>
              <w:marRight w:val="0"/>
              <w:marTop w:val="0"/>
              <w:marBottom w:val="0"/>
              <w:divBdr>
                <w:top w:val="none" w:sz="0" w:space="0" w:color="auto"/>
                <w:left w:val="none" w:sz="0" w:space="0" w:color="auto"/>
                <w:bottom w:val="none" w:sz="0" w:space="0" w:color="auto"/>
                <w:right w:val="none" w:sz="0" w:space="0" w:color="auto"/>
              </w:divBdr>
              <w:divsChild>
                <w:div w:id="1156343264">
                  <w:marLeft w:val="0"/>
                  <w:marRight w:val="0"/>
                  <w:marTop w:val="0"/>
                  <w:marBottom w:val="0"/>
                  <w:divBdr>
                    <w:top w:val="none" w:sz="0" w:space="0" w:color="auto"/>
                    <w:left w:val="none" w:sz="0" w:space="0" w:color="auto"/>
                    <w:bottom w:val="none" w:sz="0" w:space="0" w:color="auto"/>
                    <w:right w:val="none" w:sz="0" w:space="0" w:color="auto"/>
                  </w:divBdr>
                  <w:divsChild>
                    <w:div w:id="1353922896">
                      <w:marLeft w:val="0"/>
                      <w:marRight w:val="225"/>
                      <w:marTop w:val="0"/>
                      <w:marBottom w:val="0"/>
                      <w:divBdr>
                        <w:top w:val="none" w:sz="0" w:space="0" w:color="auto"/>
                        <w:left w:val="none" w:sz="0" w:space="0" w:color="auto"/>
                        <w:bottom w:val="none" w:sz="0" w:space="0" w:color="auto"/>
                        <w:right w:val="none" w:sz="0" w:space="0" w:color="auto"/>
                      </w:divBdr>
                    </w:div>
                  </w:divsChild>
                </w:div>
                <w:div w:id="302777551">
                  <w:marLeft w:val="0"/>
                  <w:marRight w:val="0"/>
                  <w:marTop w:val="0"/>
                  <w:marBottom w:val="0"/>
                  <w:divBdr>
                    <w:top w:val="none" w:sz="0" w:space="0" w:color="auto"/>
                    <w:left w:val="none" w:sz="0" w:space="0" w:color="auto"/>
                    <w:bottom w:val="none" w:sz="0" w:space="0" w:color="auto"/>
                    <w:right w:val="none" w:sz="0" w:space="0" w:color="auto"/>
                  </w:divBdr>
                  <w:divsChild>
                    <w:div w:id="282082978">
                      <w:marLeft w:val="0"/>
                      <w:marRight w:val="0"/>
                      <w:marTop w:val="0"/>
                      <w:marBottom w:val="0"/>
                      <w:divBdr>
                        <w:top w:val="none" w:sz="0" w:space="0" w:color="auto"/>
                        <w:left w:val="none" w:sz="0" w:space="0" w:color="auto"/>
                        <w:bottom w:val="none" w:sz="0" w:space="0" w:color="auto"/>
                        <w:right w:val="none" w:sz="0" w:space="0" w:color="auto"/>
                      </w:divBdr>
                      <w:divsChild>
                        <w:div w:id="1941600455">
                          <w:marLeft w:val="0"/>
                          <w:marRight w:val="0"/>
                          <w:marTop w:val="0"/>
                          <w:marBottom w:val="0"/>
                          <w:divBdr>
                            <w:top w:val="none" w:sz="0" w:space="0" w:color="auto"/>
                            <w:left w:val="none" w:sz="0" w:space="0" w:color="auto"/>
                            <w:bottom w:val="none" w:sz="0" w:space="0" w:color="auto"/>
                            <w:right w:val="none" w:sz="0" w:space="0" w:color="auto"/>
                          </w:divBdr>
                        </w:div>
                      </w:divsChild>
                    </w:div>
                    <w:div w:id="1608270384">
                      <w:marLeft w:val="0"/>
                      <w:marRight w:val="0"/>
                      <w:marTop w:val="0"/>
                      <w:marBottom w:val="0"/>
                      <w:divBdr>
                        <w:top w:val="none" w:sz="0" w:space="0" w:color="auto"/>
                        <w:left w:val="none" w:sz="0" w:space="0" w:color="auto"/>
                        <w:bottom w:val="none" w:sz="0" w:space="0" w:color="auto"/>
                        <w:right w:val="none" w:sz="0" w:space="0" w:color="auto"/>
                      </w:divBdr>
                    </w:div>
                    <w:div w:id="1229531973">
                      <w:marLeft w:val="0"/>
                      <w:marRight w:val="0"/>
                      <w:marTop w:val="0"/>
                      <w:marBottom w:val="0"/>
                      <w:divBdr>
                        <w:top w:val="none" w:sz="0" w:space="0" w:color="auto"/>
                        <w:left w:val="none" w:sz="0" w:space="0" w:color="auto"/>
                        <w:bottom w:val="none" w:sz="0" w:space="0" w:color="auto"/>
                        <w:right w:val="none" w:sz="0" w:space="0" w:color="auto"/>
                      </w:divBdr>
                    </w:div>
                    <w:div w:id="27040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442963">
              <w:marLeft w:val="0"/>
              <w:marRight w:val="0"/>
              <w:marTop w:val="0"/>
              <w:marBottom w:val="0"/>
              <w:divBdr>
                <w:top w:val="none" w:sz="0" w:space="0" w:color="auto"/>
                <w:left w:val="none" w:sz="0" w:space="0" w:color="auto"/>
                <w:bottom w:val="none" w:sz="0" w:space="0" w:color="auto"/>
                <w:right w:val="none" w:sz="0" w:space="0" w:color="auto"/>
              </w:divBdr>
              <w:divsChild>
                <w:div w:id="1577011843">
                  <w:marLeft w:val="0"/>
                  <w:marRight w:val="0"/>
                  <w:marTop w:val="0"/>
                  <w:marBottom w:val="0"/>
                  <w:divBdr>
                    <w:top w:val="none" w:sz="0" w:space="0" w:color="auto"/>
                    <w:left w:val="none" w:sz="0" w:space="0" w:color="auto"/>
                    <w:bottom w:val="none" w:sz="0" w:space="0" w:color="auto"/>
                    <w:right w:val="none" w:sz="0" w:space="0" w:color="auto"/>
                  </w:divBdr>
                  <w:divsChild>
                    <w:div w:id="780535194">
                      <w:marLeft w:val="0"/>
                      <w:marRight w:val="0"/>
                      <w:marTop w:val="0"/>
                      <w:marBottom w:val="0"/>
                      <w:divBdr>
                        <w:top w:val="none" w:sz="0" w:space="0" w:color="auto"/>
                        <w:left w:val="none" w:sz="0" w:space="0" w:color="auto"/>
                        <w:bottom w:val="none" w:sz="0" w:space="0" w:color="auto"/>
                        <w:right w:val="none" w:sz="0" w:space="0" w:color="auto"/>
                      </w:divBdr>
                      <w:divsChild>
                        <w:div w:id="1358316156">
                          <w:marLeft w:val="0"/>
                          <w:marRight w:val="0"/>
                          <w:marTop w:val="0"/>
                          <w:marBottom w:val="0"/>
                          <w:divBdr>
                            <w:top w:val="none" w:sz="0" w:space="0" w:color="auto"/>
                            <w:left w:val="none" w:sz="0" w:space="0" w:color="auto"/>
                            <w:bottom w:val="none" w:sz="0" w:space="0" w:color="auto"/>
                            <w:right w:val="none" w:sz="0" w:space="0" w:color="auto"/>
                          </w:divBdr>
                          <w:divsChild>
                            <w:div w:id="243689065">
                              <w:marLeft w:val="0"/>
                              <w:marRight w:val="0"/>
                              <w:marTop w:val="0"/>
                              <w:marBottom w:val="0"/>
                              <w:divBdr>
                                <w:top w:val="none" w:sz="0" w:space="0" w:color="auto"/>
                                <w:left w:val="none" w:sz="0" w:space="0" w:color="auto"/>
                                <w:bottom w:val="none" w:sz="0" w:space="0" w:color="auto"/>
                                <w:right w:val="none" w:sz="0" w:space="0" w:color="auto"/>
                              </w:divBdr>
                            </w:div>
                            <w:div w:id="1941839721">
                              <w:marLeft w:val="1860"/>
                              <w:marRight w:val="0"/>
                              <w:marTop w:val="0"/>
                              <w:marBottom w:val="0"/>
                              <w:divBdr>
                                <w:top w:val="none" w:sz="0" w:space="0" w:color="auto"/>
                                <w:left w:val="none" w:sz="0" w:space="0" w:color="auto"/>
                                <w:bottom w:val="none" w:sz="0" w:space="0" w:color="auto"/>
                                <w:right w:val="none" w:sz="0" w:space="0" w:color="auto"/>
                              </w:divBdr>
                            </w:div>
                            <w:div w:id="476000695">
                              <w:marLeft w:val="1320"/>
                              <w:marRight w:val="0"/>
                              <w:marTop w:val="0"/>
                              <w:marBottom w:val="0"/>
                              <w:divBdr>
                                <w:top w:val="none" w:sz="0" w:space="0" w:color="auto"/>
                                <w:left w:val="none" w:sz="0" w:space="0" w:color="auto"/>
                                <w:bottom w:val="none" w:sz="0" w:space="0" w:color="auto"/>
                                <w:right w:val="none" w:sz="0" w:space="0" w:color="auto"/>
                              </w:divBdr>
                            </w:div>
                          </w:divsChild>
                        </w:div>
                        <w:div w:id="1211727775">
                          <w:marLeft w:val="0"/>
                          <w:marRight w:val="0"/>
                          <w:marTop w:val="0"/>
                          <w:marBottom w:val="0"/>
                          <w:divBdr>
                            <w:top w:val="none" w:sz="0" w:space="0" w:color="auto"/>
                            <w:left w:val="none" w:sz="0" w:space="0" w:color="auto"/>
                            <w:bottom w:val="none" w:sz="0" w:space="0" w:color="auto"/>
                            <w:right w:val="none" w:sz="0" w:space="0" w:color="auto"/>
                          </w:divBdr>
                          <w:divsChild>
                            <w:div w:id="673648031">
                              <w:marLeft w:val="0"/>
                              <w:marRight w:val="0"/>
                              <w:marTop w:val="0"/>
                              <w:marBottom w:val="0"/>
                              <w:divBdr>
                                <w:top w:val="none" w:sz="0" w:space="0" w:color="auto"/>
                                <w:left w:val="none" w:sz="0" w:space="0" w:color="auto"/>
                                <w:bottom w:val="none" w:sz="0" w:space="0" w:color="auto"/>
                                <w:right w:val="none" w:sz="0" w:space="0" w:color="auto"/>
                              </w:divBdr>
                              <w:divsChild>
                                <w:div w:id="744956378">
                                  <w:marLeft w:val="0"/>
                                  <w:marRight w:val="0"/>
                                  <w:marTop w:val="0"/>
                                  <w:marBottom w:val="0"/>
                                  <w:divBdr>
                                    <w:top w:val="none" w:sz="0" w:space="0" w:color="auto"/>
                                    <w:left w:val="none" w:sz="0" w:space="0" w:color="auto"/>
                                    <w:bottom w:val="none" w:sz="0" w:space="0" w:color="auto"/>
                                    <w:right w:val="none" w:sz="0" w:space="0" w:color="auto"/>
                                  </w:divBdr>
                                </w:div>
                              </w:divsChild>
                            </w:div>
                            <w:div w:id="489947651">
                              <w:marLeft w:val="0"/>
                              <w:marRight w:val="0"/>
                              <w:marTop w:val="0"/>
                              <w:marBottom w:val="0"/>
                              <w:divBdr>
                                <w:top w:val="none" w:sz="0" w:space="0" w:color="auto"/>
                                <w:left w:val="none" w:sz="0" w:space="0" w:color="auto"/>
                                <w:bottom w:val="none" w:sz="0" w:space="0" w:color="auto"/>
                                <w:right w:val="none" w:sz="0" w:space="0" w:color="auto"/>
                              </w:divBdr>
                              <w:divsChild>
                                <w:div w:id="21007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5977176">
          <w:marLeft w:val="0"/>
          <w:marRight w:val="0"/>
          <w:marTop w:val="0"/>
          <w:marBottom w:val="0"/>
          <w:divBdr>
            <w:top w:val="none" w:sz="0" w:space="0" w:color="auto"/>
            <w:left w:val="none" w:sz="0" w:space="0" w:color="auto"/>
            <w:bottom w:val="none" w:sz="0" w:space="0" w:color="auto"/>
            <w:right w:val="none" w:sz="0" w:space="0" w:color="auto"/>
          </w:divBdr>
          <w:divsChild>
            <w:div w:id="211232153">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sChild>
                    <w:div w:id="99464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352259">
              <w:marLeft w:val="0"/>
              <w:marRight w:val="0"/>
              <w:marTop w:val="0"/>
              <w:marBottom w:val="0"/>
              <w:divBdr>
                <w:top w:val="none" w:sz="0" w:space="0" w:color="auto"/>
                <w:left w:val="none" w:sz="0" w:space="0" w:color="auto"/>
                <w:bottom w:val="none" w:sz="0" w:space="0" w:color="auto"/>
                <w:right w:val="none" w:sz="0" w:space="0" w:color="auto"/>
              </w:divBdr>
              <w:divsChild>
                <w:div w:id="464543627">
                  <w:marLeft w:val="0"/>
                  <w:marRight w:val="0"/>
                  <w:marTop w:val="0"/>
                  <w:marBottom w:val="0"/>
                  <w:divBdr>
                    <w:top w:val="none" w:sz="0" w:space="0" w:color="auto"/>
                    <w:left w:val="none" w:sz="0" w:space="0" w:color="auto"/>
                    <w:bottom w:val="none" w:sz="0" w:space="0" w:color="auto"/>
                    <w:right w:val="none" w:sz="0" w:space="0" w:color="auto"/>
                  </w:divBdr>
                  <w:divsChild>
                    <w:div w:id="1950045317">
                      <w:marLeft w:val="0"/>
                      <w:marRight w:val="0"/>
                      <w:marTop w:val="120"/>
                      <w:marBottom w:val="0"/>
                      <w:divBdr>
                        <w:top w:val="none" w:sz="0" w:space="0" w:color="auto"/>
                        <w:left w:val="none" w:sz="0" w:space="0" w:color="auto"/>
                        <w:bottom w:val="none" w:sz="0" w:space="0" w:color="auto"/>
                        <w:right w:val="none" w:sz="0" w:space="0" w:color="auto"/>
                      </w:divBdr>
                    </w:div>
                  </w:divsChild>
                </w:div>
                <w:div w:id="1007944167">
                  <w:marLeft w:val="0"/>
                  <w:marRight w:val="0"/>
                  <w:marTop w:val="0"/>
                  <w:marBottom w:val="0"/>
                  <w:divBdr>
                    <w:top w:val="none" w:sz="0" w:space="0" w:color="auto"/>
                    <w:left w:val="none" w:sz="0" w:space="0" w:color="auto"/>
                    <w:bottom w:val="none" w:sz="0" w:space="0" w:color="auto"/>
                    <w:right w:val="none" w:sz="0" w:space="0" w:color="auto"/>
                  </w:divBdr>
                  <w:divsChild>
                    <w:div w:id="27997576">
                      <w:marLeft w:val="120"/>
                      <w:marRight w:val="0"/>
                      <w:marTop w:val="0"/>
                      <w:marBottom w:val="0"/>
                      <w:divBdr>
                        <w:top w:val="none" w:sz="0" w:space="0" w:color="auto"/>
                        <w:left w:val="none" w:sz="0" w:space="0" w:color="auto"/>
                        <w:bottom w:val="none" w:sz="0" w:space="0" w:color="auto"/>
                        <w:right w:val="none" w:sz="0" w:space="0" w:color="auto"/>
                      </w:divBdr>
                    </w:div>
                  </w:divsChild>
                </w:div>
                <w:div w:id="1607611894">
                  <w:marLeft w:val="0"/>
                  <w:marRight w:val="0"/>
                  <w:marTop w:val="0"/>
                  <w:marBottom w:val="0"/>
                  <w:divBdr>
                    <w:top w:val="none" w:sz="0" w:space="0" w:color="auto"/>
                    <w:left w:val="none" w:sz="0" w:space="0" w:color="auto"/>
                    <w:bottom w:val="none" w:sz="0" w:space="0" w:color="auto"/>
                    <w:right w:val="none" w:sz="0" w:space="0" w:color="auto"/>
                  </w:divBdr>
                  <w:divsChild>
                    <w:div w:id="39092075">
                      <w:marLeft w:val="120"/>
                      <w:marRight w:val="0"/>
                      <w:marTop w:val="0"/>
                      <w:marBottom w:val="0"/>
                      <w:divBdr>
                        <w:top w:val="none" w:sz="0" w:space="0" w:color="auto"/>
                        <w:left w:val="none" w:sz="0" w:space="0" w:color="auto"/>
                        <w:bottom w:val="none" w:sz="0" w:space="0" w:color="auto"/>
                        <w:right w:val="none" w:sz="0" w:space="0" w:color="auto"/>
                      </w:divBdr>
                    </w:div>
                  </w:divsChild>
                </w:div>
                <w:div w:id="227300320">
                  <w:marLeft w:val="0"/>
                  <w:marRight w:val="0"/>
                  <w:marTop w:val="0"/>
                  <w:marBottom w:val="0"/>
                  <w:divBdr>
                    <w:top w:val="none" w:sz="0" w:space="0" w:color="auto"/>
                    <w:left w:val="none" w:sz="0" w:space="0" w:color="auto"/>
                    <w:bottom w:val="none" w:sz="0" w:space="0" w:color="auto"/>
                    <w:right w:val="none" w:sz="0" w:space="0" w:color="auto"/>
                  </w:divBdr>
                  <w:divsChild>
                    <w:div w:id="652220358">
                      <w:marLeft w:val="120"/>
                      <w:marRight w:val="0"/>
                      <w:marTop w:val="0"/>
                      <w:marBottom w:val="0"/>
                      <w:divBdr>
                        <w:top w:val="none" w:sz="0" w:space="0" w:color="auto"/>
                        <w:left w:val="none" w:sz="0" w:space="0" w:color="auto"/>
                        <w:bottom w:val="none" w:sz="0" w:space="0" w:color="auto"/>
                        <w:right w:val="none" w:sz="0" w:space="0" w:color="auto"/>
                      </w:divBdr>
                    </w:div>
                  </w:divsChild>
                </w:div>
                <w:div w:id="1629894295">
                  <w:marLeft w:val="0"/>
                  <w:marRight w:val="0"/>
                  <w:marTop w:val="0"/>
                  <w:marBottom w:val="0"/>
                  <w:divBdr>
                    <w:top w:val="none" w:sz="0" w:space="0" w:color="auto"/>
                    <w:left w:val="none" w:sz="0" w:space="0" w:color="auto"/>
                    <w:bottom w:val="none" w:sz="0" w:space="0" w:color="auto"/>
                    <w:right w:val="none" w:sz="0" w:space="0" w:color="auto"/>
                  </w:divBdr>
                  <w:divsChild>
                    <w:div w:id="120398103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687532">
          <w:marLeft w:val="0"/>
          <w:marRight w:val="0"/>
          <w:marTop w:val="0"/>
          <w:marBottom w:val="0"/>
          <w:divBdr>
            <w:top w:val="none" w:sz="0" w:space="0" w:color="auto"/>
            <w:left w:val="none" w:sz="0" w:space="0" w:color="auto"/>
            <w:bottom w:val="none" w:sz="0" w:space="0" w:color="auto"/>
            <w:right w:val="none" w:sz="0" w:space="0" w:color="auto"/>
          </w:divBdr>
          <w:divsChild>
            <w:div w:id="1094201585">
              <w:marLeft w:val="0"/>
              <w:marRight w:val="0"/>
              <w:marTop w:val="0"/>
              <w:marBottom w:val="0"/>
              <w:divBdr>
                <w:top w:val="none" w:sz="0" w:space="0" w:color="auto"/>
                <w:left w:val="none" w:sz="0" w:space="0" w:color="auto"/>
                <w:bottom w:val="none" w:sz="0" w:space="0" w:color="auto"/>
                <w:right w:val="none" w:sz="0" w:space="0" w:color="auto"/>
              </w:divBdr>
              <w:divsChild>
                <w:div w:id="678509147">
                  <w:marLeft w:val="120"/>
                  <w:marRight w:val="0"/>
                  <w:marTop w:val="120"/>
                  <w:marBottom w:val="0"/>
                  <w:divBdr>
                    <w:top w:val="none" w:sz="0" w:space="0" w:color="auto"/>
                    <w:left w:val="none" w:sz="0" w:space="0" w:color="auto"/>
                    <w:bottom w:val="none" w:sz="0" w:space="0" w:color="auto"/>
                    <w:right w:val="none" w:sz="0" w:space="0" w:color="auto"/>
                  </w:divBdr>
                </w:div>
                <w:div w:id="427623092">
                  <w:marLeft w:val="0"/>
                  <w:marRight w:val="0"/>
                  <w:marTop w:val="0"/>
                  <w:marBottom w:val="0"/>
                  <w:divBdr>
                    <w:top w:val="none" w:sz="0" w:space="0" w:color="auto"/>
                    <w:left w:val="none" w:sz="0" w:space="0" w:color="auto"/>
                    <w:bottom w:val="none" w:sz="0" w:space="0" w:color="auto"/>
                    <w:right w:val="none" w:sz="0" w:space="0" w:color="auto"/>
                  </w:divBdr>
                  <w:divsChild>
                    <w:div w:id="127844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36018">
              <w:marLeft w:val="0"/>
              <w:marRight w:val="0"/>
              <w:marTop w:val="0"/>
              <w:marBottom w:val="0"/>
              <w:divBdr>
                <w:top w:val="none" w:sz="0" w:space="0" w:color="auto"/>
                <w:left w:val="none" w:sz="0" w:space="0" w:color="auto"/>
                <w:bottom w:val="none" w:sz="0" w:space="0" w:color="auto"/>
                <w:right w:val="none" w:sz="0" w:space="0" w:color="auto"/>
              </w:divBdr>
              <w:divsChild>
                <w:div w:id="55732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065603">
      <w:bodyDiv w:val="1"/>
      <w:marLeft w:val="0"/>
      <w:marRight w:val="0"/>
      <w:marTop w:val="0"/>
      <w:marBottom w:val="0"/>
      <w:divBdr>
        <w:top w:val="none" w:sz="0" w:space="0" w:color="auto"/>
        <w:left w:val="none" w:sz="0" w:space="0" w:color="auto"/>
        <w:bottom w:val="none" w:sz="0" w:space="0" w:color="auto"/>
        <w:right w:val="none" w:sz="0" w:space="0" w:color="auto"/>
      </w:divBdr>
    </w:div>
    <w:div w:id="2035306304">
      <w:bodyDiv w:val="1"/>
      <w:marLeft w:val="0"/>
      <w:marRight w:val="0"/>
      <w:marTop w:val="0"/>
      <w:marBottom w:val="0"/>
      <w:divBdr>
        <w:top w:val="none" w:sz="0" w:space="0" w:color="auto"/>
        <w:left w:val="none" w:sz="0" w:space="0" w:color="auto"/>
        <w:bottom w:val="none" w:sz="0" w:space="0" w:color="auto"/>
        <w:right w:val="none" w:sz="0" w:space="0" w:color="auto"/>
      </w:divBdr>
      <w:divsChild>
        <w:div w:id="1650667027">
          <w:marLeft w:val="0"/>
          <w:marRight w:val="0"/>
          <w:marTop w:val="0"/>
          <w:marBottom w:val="0"/>
          <w:divBdr>
            <w:top w:val="none" w:sz="0" w:space="0" w:color="auto"/>
            <w:left w:val="none" w:sz="0" w:space="0" w:color="auto"/>
            <w:bottom w:val="none" w:sz="0" w:space="0" w:color="auto"/>
            <w:right w:val="none" w:sz="0" w:space="0" w:color="auto"/>
          </w:divBdr>
          <w:divsChild>
            <w:div w:id="1617835394">
              <w:marLeft w:val="0"/>
              <w:marRight w:val="0"/>
              <w:marTop w:val="0"/>
              <w:marBottom w:val="0"/>
              <w:divBdr>
                <w:top w:val="none" w:sz="0" w:space="0" w:color="auto"/>
                <w:left w:val="none" w:sz="0" w:space="0" w:color="auto"/>
                <w:bottom w:val="none" w:sz="0" w:space="0" w:color="auto"/>
                <w:right w:val="none" w:sz="0" w:space="0" w:color="auto"/>
              </w:divBdr>
              <w:divsChild>
                <w:div w:id="148592675">
                  <w:marLeft w:val="0"/>
                  <w:marRight w:val="0"/>
                  <w:marTop w:val="0"/>
                  <w:marBottom w:val="0"/>
                  <w:divBdr>
                    <w:top w:val="none" w:sz="0" w:space="0" w:color="auto"/>
                    <w:left w:val="none" w:sz="0" w:space="0" w:color="auto"/>
                    <w:bottom w:val="none" w:sz="0" w:space="0" w:color="auto"/>
                    <w:right w:val="none" w:sz="0" w:space="0" w:color="auto"/>
                  </w:divBdr>
                  <w:divsChild>
                    <w:div w:id="137891164">
                      <w:marLeft w:val="0"/>
                      <w:marRight w:val="0"/>
                      <w:marTop w:val="0"/>
                      <w:marBottom w:val="0"/>
                      <w:divBdr>
                        <w:top w:val="none" w:sz="0" w:space="0" w:color="auto"/>
                        <w:left w:val="none" w:sz="0" w:space="0" w:color="auto"/>
                        <w:bottom w:val="none" w:sz="0" w:space="0" w:color="auto"/>
                        <w:right w:val="none" w:sz="0" w:space="0" w:color="auto"/>
                      </w:divBdr>
                      <w:divsChild>
                        <w:div w:id="570383194">
                          <w:marLeft w:val="0"/>
                          <w:marRight w:val="0"/>
                          <w:marTop w:val="0"/>
                          <w:marBottom w:val="0"/>
                          <w:divBdr>
                            <w:top w:val="none" w:sz="0" w:space="0" w:color="auto"/>
                            <w:left w:val="none" w:sz="0" w:space="0" w:color="auto"/>
                            <w:bottom w:val="none" w:sz="0" w:space="0" w:color="auto"/>
                            <w:right w:val="none" w:sz="0" w:space="0" w:color="auto"/>
                          </w:divBdr>
                          <w:divsChild>
                            <w:div w:id="64492890">
                              <w:marLeft w:val="0"/>
                              <w:marRight w:val="0"/>
                              <w:marTop w:val="0"/>
                              <w:marBottom w:val="0"/>
                              <w:divBdr>
                                <w:top w:val="none" w:sz="0" w:space="0" w:color="auto"/>
                                <w:left w:val="none" w:sz="0" w:space="0" w:color="auto"/>
                                <w:bottom w:val="none" w:sz="0" w:space="0" w:color="auto"/>
                                <w:right w:val="none" w:sz="0" w:space="0" w:color="auto"/>
                              </w:divBdr>
                              <w:divsChild>
                                <w:div w:id="31302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48331">
                          <w:marLeft w:val="0"/>
                          <w:marRight w:val="0"/>
                          <w:marTop w:val="0"/>
                          <w:marBottom w:val="0"/>
                          <w:divBdr>
                            <w:top w:val="none" w:sz="0" w:space="0" w:color="auto"/>
                            <w:left w:val="none" w:sz="0" w:space="0" w:color="auto"/>
                            <w:bottom w:val="none" w:sz="0" w:space="0" w:color="auto"/>
                            <w:right w:val="none" w:sz="0" w:space="0" w:color="auto"/>
                          </w:divBdr>
                          <w:divsChild>
                            <w:div w:id="1183544256">
                              <w:marLeft w:val="0"/>
                              <w:marRight w:val="0"/>
                              <w:marTop w:val="0"/>
                              <w:marBottom w:val="0"/>
                              <w:divBdr>
                                <w:top w:val="none" w:sz="0" w:space="0" w:color="auto"/>
                                <w:left w:val="none" w:sz="0" w:space="0" w:color="auto"/>
                                <w:bottom w:val="none" w:sz="0" w:space="0" w:color="auto"/>
                                <w:right w:val="none" w:sz="0" w:space="0" w:color="auto"/>
                              </w:divBdr>
                              <w:divsChild>
                                <w:div w:id="104564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075524">
          <w:marLeft w:val="0"/>
          <w:marRight w:val="0"/>
          <w:marTop w:val="0"/>
          <w:marBottom w:val="0"/>
          <w:divBdr>
            <w:top w:val="none" w:sz="0" w:space="0" w:color="auto"/>
            <w:left w:val="none" w:sz="0" w:space="0" w:color="auto"/>
            <w:bottom w:val="none" w:sz="0" w:space="0" w:color="auto"/>
            <w:right w:val="none" w:sz="0" w:space="0" w:color="auto"/>
          </w:divBdr>
          <w:divsChild>
            <w:div w:id="1745949128">
              <w:marLeft w:val="0"/>
              <w:marRight w:val="0"/>
              <w:marTop w:val="0"/>
              <w:marBottom w:val="0"/>
              <w:divBdr>
                <w:top w:val="none" w:sz="0" w:space="0" w:color="auto"/>
                <w:left w:val="none" w:sz="0" w:space="0" w:color="auto"/>
                <w:bottom w:val="none" w:sz="0" w:space="0" w:color="auto"/>
                <w:right w:val="none" w:sz="0" w:space="0" w:color="auto"/>
              </w:divBdr>
              <w:divsChild>
                <w:div w:id="65872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1209">
          <w:marLeft w:val="0"/>
          <w:marRight w:val="0"/>
          <w:marTop w:val="0"/>
          <w:marBottom w:val="0"/>
          <w:divBdr>
            <w:top w:val="none" w:sz="0" w:space="0" w:color="auto"/>
            <w:left w:val="none" w:sz="0" w:space="0" w:color="auto"/>
            <w:bottom w:val="none" w:sz="0" w:space="0" w:color="auto"/>
            <w:right w:val="none" w:sz="0" w:space="0" w:color="auto"/>
          </w:divBdr>
          <w:divsChild>
            <w:div w:id="1818913127">
              <w:marLeft w:val="0"/>
              <w:marRight w:val="0"/>
              <w:marTop w:val="0"/>
              <w:marBottom w:val="0"/>
              <w:divBdr>
                <w:top w:val="none" w:sz="0" w:space="0" w:color="auto"/>
                <w:left w:val="none" w:sz="0" w:space="0" w:color="auto"/>
                <w:bottom w:val="none" w:sz="0" w:space="0" w:color="auto"/>
                <w:right w:val="none" w:sz="0" w:space="0" w:color="auto"/>
              </w:divBdr>
              <w:divsChild>
                <w:div w:id="779571714">
                  <w:marLeft w:val="0"/>
                  <w:marRight w:val="0"/>
                  <w:marTop w:val="0"/>
                  <w:marBottom w:val="0"/>
                  <w:divBdr>
                    <w:top w:val="none" w:sz="0" w:space="0" w:color="auto"/>
                    <w:left w:val="none" w:sz="0" w:space="0" w:color="auto"/>
                    <w:bottom w:val="none" w:sz="0" w:space="0" w:color="auto"/>
                    <w:right w:val="none" w:sz="0" w:space="0" w:color="auto"/>
                  </w:divBdr>
                </w:div>
                <w:div w:id="792210617">
                  <w:marLeft w:val="0"/>
                  <w:marRight w:val="0"/>
                  <w:marTop w:val="0"/>
                  <w:marBottom w:val="0"/>
                  <w:divBdr>
                    <w:top w:val="none" w:sz="0" w:space="0" w:color="auto"/>
                    <w:left w:val="none" w:sz="0" w:space="0" w:color="auto"/>
                    <w:bottom w:val="none" w:sz="0" w:space="0" w:color="auto"/>
                    <w:right w:val="none" w:sz="0" w:space="0" w:color="auto"/>
                  </w:divBdr>
                </w:div>
                <w:div w:id="1558976507">
                  <w:marLeft w:val="0"/>
                  <w:marRight w:val="0"/>
                  <w:marTop w:val="0"/>
                  <w:marBottom w:val="0"/>
                  <w:divBdr>
                    <w:top w:val="none" w:sz="0" w:space="0" w:color="auto"/>
                    <w:left w:val="none" w:sz="0" w:space="0" w:color="auto"/>
                    <w:bottom w:val="none" w:sz="0" w:space="0" w:color="auto"/>
                    <w:right w:val="none" w:sz="0" w:space="0" w:color="auto"/>
                  </w:divBdr>
                </w:div>
                <w:div w:id="166792300">
                  <w:marLeft w:val="0"/>
                  <w:marRight w:val="0"/>
                  <w:marTop w:val="0"/>
                  <w:marBottom w:val="0"/>
                  <w:divBdr>
                    <w:top w:val="none" w:sz="0" w:space="0" w:color="auto"/>
                    <w:left w:val="none" w:sz="0" w:space="0" w:color="auto"/>
                    <w:bottom w:val="none" w:sz="0" w:space="0" w:color="auto"/>
                    <w:right w:val="none" w:sz="0" w:space="0" w:color="auto"/>
                  </w:divBdr>
                </w:div>
                <w:div w:id="619075204">
                  <w:marLeft w:val="0"/>
                  <w:marRight w:val="0"/>
                  <w:marTop w:val="0"/>
                  <w:marBottom w:val="0"/>
                  <w:divBdr>
                    <w:top w:val="none" w:sz="0" w:space="0" w:color="auto"/>
                    <w:left w:val="none" w:sz="0" w:space="0" w:color="auto"/>
                    <w:bottom w:val="none" w:sz="0" w:space="0" w:color="auto"/>
                    <w:right w:val="none" w:sz="0" w:space="0" w:color="auto"/>
                  </w:divBdr>
                </w:div>
                <w:div w:id="431896261">
                  <w:marLeft w:val="0"/>
                  <w:marRight w:val="0"/>
                  <w:marTop w:val="0"/>
                  <w:marBottom w:val="0"/>
                  <w:divBdr>
                    <w:top w:val="none" w:sz="0" w:space="0" w:color="auto"/>
                    <w:left w:val="none" w:sz="0" w:space="0" w:color="auto"/>
                    <w:bottom w:val="none" w:sz="0" w:space="0" w:color="auto"/>
                    <w:right w:val="none" w:sz="0" w:space="0" w:color="auto"/>
                  </w:divBdr>
                </w:div>
                <w:div w:id="1048604010">
                  <w:marLeft w:val="0"/>
                  <w:marRight w:val="0"/>
                  <w:marTop w:val="0"/>
                  <w:marBottom w:val="0"/>
                  <w:divBdr>
                    <w:top w:val="none" w:sz="0" w:space="0" w:color="auto"/>
                    <w:left w:val="none" w:sz="0" w:space="0" w:color="auto"/>
                    <w:bottom w:val="none" w:sz="0" w:space="0" w:color="auto"/>
                    <w:right w:val="none" w:sz="0" w:space="0" w:color="auto"/>
                  </w:divBdr>
                </w:div>
                <w:div w:id="490558668">
                  <w:marLeft w:val="0"/>
                  <w:marRight w:val="0"/>
                  <w:marTop w:val="0"/>
                  <w:marBottom w:val="0"/>
                  <w:divBdr>
                    <w:top w:val="none" w:sz="0" w:space="0" w:color="auto"/>
                    <w:left w:val="none" w:sz="0" w:space="0" w:color="auto"/>
                    <w:bottom w:val="none" w:sz="0" w:space="0" w:color="auto"/>
                    <w:right w:val="none" w:sz="0" w:space="0" w:color="auto"/>
                  </w:divBdr>
                </w:div>
                <w:div w:id="1126965965">
                  <w:marLeft w:val="0"/>
                  <w:marRight w:val="0"/>
                  <w:marTop w:val="0"/>
                  <w:marBottom w:val="0"/>
                  <w:divBdr>
                    <w:top w:val="none" w:sz="0" w:space="0" w:color="auto"/>
                    <w:left w:val="none" w:sz="0" w:space="0" w:color="auto"/>
                    <w:bottom w:val="none" w:sz="0" w:space="0" w:color="auto"/>
                    <w:right w:val="none" w:sz="0" w:space="0" w:color="auto"/>
                  </w:divBdr>
                </w:div>
                <w:div w:id="480116855">
                  <w:marLeft w:val="0"/>
                  <w:marRight w:val="0"/>
                  <w:marTop w:val="0"/>
                  <w:marBottom w:val="0"/>
                  <w:divBdr>
                    <w:top w:val="none" w:sz="0" w:space="0" w:color="auto"/>
                    <w:left w:val="none" w:sz="0" w:space="0" w:color="auto"/>
                    <w:bottom w:val="none" w:sz="0" w:space="0" w:color="auto"/>
                    <w:right w:val="none" w:sz="0" w:space="0" w:color="auto"/>
                  </w:divBdr>
                </w:div>
                <w:div w:id="1597329730">
                  <w:marLeft w:val="0"/>
                  <w:marRight w:val="0"/>
                  <w:marTop w:val="0"/>
                  <w:marBottom w:val="0"/>
                  <w:divBdr>
                    <w:top w:val="none" w:sz="0" w:space="0" w:color="auto"/>
                    <w:left w:val="none" w:sz="0" w:space="0" w:color="auto"/>
                    <w:bottom w:val="none" w:sz="0" w:space="0" w:color="auto"/>
                    <w:right w:val="none" w:sz="0" w:space="0" w:color="auto"/>
                  </w:divBdr>
                </w:div>
                <w:div w:id="187422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19624">
          <w:marLeft w:val="0"/>
          <w:marRight w:val="0"/>
          <w:marTop w:val="0"/>
          <w:marBottom w:val="0"/>
          <w:divBdr>
            <w:top w:val="none" w:sz="0" w:space="0" w:color="auto"/>
            <w:left w:val="none" w:sz="0" w:space="0" w:color="auto"/>
            <w:bottom w:val="none" w:sz="0" w:space="0" w:color="auto"/>
            <w:right w:val="none" w:sz="0" w:space="0" w:color="auto"/>
          </w:divBdr>
          <w:divsChild>
            <w:div w:id="2011520919">
              <w:marLeft w:val="0"/>
              <w:marRight w:val="0"/>
              <w:marTop w:val="0"/>
              <w:marBottom w:val="0"/>
              <w:divBdr>
                <w:top w:val="none" w:sz="0" w:space="0" w:color="auto"/>
                <w:left w:val="none" w:sz="0" w:space="0" w:color="auto"/>
                <w:bottom w:val="none" w:sz="0" w:space="0" w:color="auto"/>
                <w:right w:val="none" w:sz="0" w:space="0" w:color="auto"/>
              </w:divBdr>
              <w:divsChild>
                <w:div w:id="1426655736">
                  <w:marLeft w:val="0"/>
                  <w:marRight w:val="0"/>
                  <w:marTop w:val="0"/>
                  <w:marBottom w:val="0"/>
                  <w:divBdr>
                    <w:top w:val="none" w:sz="0" w:space="0" w:color="auto"/>
                    <w:left w:val="none" w:sz="0" w:space="0" w:color="auto"/>
                    <w:bottom w:val="none" w:sz="0" w:space="0" w:color="auto"/>
                    <w:right w:val="none" w:sz="0" w:space="0" w:color="auto"/>
                  </w:divBdr>
                  <w:divsChild>
                    <w:div w:id="1481388044">
                      <w:marLeft w:val="0"/>
                      <w:marRight w:val="0"/>
                      <w:marTop w:val="0"/>
                      <w:marBottom w:val="0"/>
                      <w:divBdr>
                        <w:top w:val="none" w:sz="0" w:space="0" w:color="auto"/>
                        <w:left w:val="none" w:sz="0" w:space="0" w:color="auto"/>
                        <w:bottom w:val="none" w:sz="0" w:space="0" w:color="auto"/>
                        <w:right w:val="none" w:sz="0" w:space="0" w:color="auto"/>
                      </w:divBdr>
                      <w:divsChild>
                        <w:div w:id="98300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752897">
              <w:marLeft w:val="0"/>
              <w:marRight w:val="0"/>
              <w:marTop w:val="0"/>
              <w:marBottom w:val="0"/>
              <w:divBdr>
                <w:top w:val="none" w:sz="0" w:space="0" w:color="auto"/>
                <w:left w:val="none" w:sz="0" w:space="0" w:color="auto"/>
                <w:bottom w:val="none" w:sz="0" w:space="0" w:color="auto"/>
                <w:right w:val="none" w:sz="0" w:space="0" w:color="auto"/>
              </w:divBdr>
              <w:divsChild>
                <w:div w:id="1512180307">
                  <w:marLeft w:val="0"/>
                  <w:marRight w:val="0"/>
                  <w:marTop w:val="0"/>
                  <w:marBottom w:val="0"/>
                  <w:divBdr>
                    <w:top w:val="none" w:sz="0" w:space="0" w:color="auto"/>
                    <w:left w:val="none" w:sz="0" w:space="0" w:color="auto"/>
                    <w:bottom w:val="none" w:sz="0" w:space="0" w:color="auto"/>
                    <w:right w:val="none" w:sz="0" w:space="0" w:color="auto"/>
                  </w:divBdr>
                  <w:divsChild>
                    <w:div w:id="1411151045">
                      <w:marLeft w:val="0"/>
                      <w:marRight w:val="225"/>
                      <w:marTop w:val="0"/>
                      <w:marBottom w:val="0"/>
                      <w:divBdr>
                        <w:top w:val="none" w:sz="0" w:space="0" w:color="auto"/>
                        <w:left w:val="none" w:sz="0" w:space="0" w:color="auto"/>
                        <w:bottom w:val="none" w:sz="0" w:space="0" w:color="auto"/>
                        <w:right w:val="none" w:sz="0" w:space="0" w:color="auto"/>
                      </w:divBdr>
                    </w:div>
                  </w:divsChild>
                </w:div>
                <w:div w:id="504518618">
                  <w:marLeft w:val="0"/>
                  <w:marRight w:val="0"/>
                  <w:marTop w:val="0"/>
                  <w:marBottom w:val="0"/>
                  <w:divBdr>
                    <w:top w:val="none" w:sz="0" w:space="0" w:color="auto"/>
                    <w:left w:val="none" w:sz="0" w:space="0" w:color="auto"/>
                    <w:bottom w:val="none" w:sz="0" w:space="0" w:color="auto"/>
                    <w:right w:val="none" w:sz="0" w:space="0" w:color="auto"/>
                  </w:divBdr>
                  <w:divsChild>
                    <w:div w:id="220018692">
                      <w:marLeft w:val="0"/>
                      <w:marRight w:val="0"/>
                      <w:marTop w:val="0"/>
                      <w:marBottom w:val="0"/>
                      <w:divBdr>
                        <w:top w:val="none" w:sz="0" w:space="0" w:color="auto"/>
                        <w:left w:val="none" w:sz="0" w:space="0" w:color="auto"/>
                        <w:bottom w:val="none" w:sz="0" w:space="0" w:color="auto"/>
                        <w:right w:val="none" w:sz="0" w:space="0" w:color="auto"/>
                      </w:divBdr>
                      <w:divsChild>
                        <w:div w:id="224144964">
                          <w:marLeft w:val="0"/>
                          <w:marRight w:val="0"/>
                          <w:marTop w:val="0"/>
                          <w:marBottom w:val="0"/>
                          <w:divBdr>
                            <w:top w:val="none" w:sz="0" w:space="0" w:color="auto"/>
                            <w:left w:val="none" w:sz="0" w:space="0" w:color="auto"/>
                            <w:bottom w:val="none" w:sz="0" w:space="0" w:color="auto"/>
                            <w:right w:val="none" w:sz="0" w:space="0" w:color="auto"/>
                          </w:divBdr>
                        </w:div>
                      </w:divsChild>
                    </w:div>
                    <w:div w:id="67699810">
                      <w:marLeft w:val="0"/>
                      <w:marRight w:val="0"/>
                      <w:marTop w:val="0"/>
                      <w:marBottom w:val="0"/>
                      <w:divBdr>
                        <w:top w:val="none" w:sz="0" w:space="0" w:color="auto"/>
                        <w:left w:val="none" w:sz="0" w:space="0" w:color="auto"/>
                        <w:bottom w:val="none" w:sz="0" w:space="0" w:color="auto"/>
                        <w:right w:val="none" w:sz="0" w:space="0" w:color="auto"/>
                      </w:divBdr>
                    </w:div>
                    <w:div w:id="1008096931">
                      <w:marLeft w:val="0"/>
                      <w:marRight w:val="0"/>
                      <w:marTop w:val="0"/>
                      <w:marBottom w:val="0"/>
                      <w:divBdr>
                        <w:top w:val="none" w:sz="0" w:space="0" w:color="auto"/>
                        <w:left w:val="none" w:sz="0" w:space="0" w:color="auto"/>
                        <w:bottom w:val="none" w:sz="0" w:space="0" w:color="auto"/>
                        <w:right w:val="none" w:sz="0" w:space="0" w:color="auto"/>
                      </w:divBdr>
                    </w:div>
                    <w:div w:id="141396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39154">
              <w:marLeft w:val="0"/>
              <w:marRight w:val="0"/>
              <w:marTop w:val="0"/>
              <w:marBottom w:val="0"/>
              <w:divBdr>
                <w:top w:val="none" w:sz="0" w:space="0" w:color="auto"/>
                <w:left w:val="none" w:sz="0" w:space="0" w:color="auto"/>
                <w:bottom w:val="none" w:sz="0" w:space="0" w:color="auto"/>
                <w:right w:val="none" w:sz="0" w:space="0" w:color="auto"/>
              </w:divBdr>
              <w:divsChild>
                <w:div w:id="322201913">
                  <w:marLeft w:val="0"/>
                  <w:marRight w:val="0"/>
                  <w:marTop w:val="0"/>
                  <w:marBottom w:val="0"/>
                  <w:divBdr>
                    <w:top w:val="none" w:sz="0" w:space="0" w:color="auto"/>
                    <w:left w:val="none" w:sz="0" w:space="0" w:color="auto"/>
                    <w:bottom w:val="none" w:sz="0" w:space="0" w:color="auto"/>
                    <w:right w:val="none" w:sz="0" w:space="0" w:color="auto"/>
                  </w:divBdr>
                  <w:divsChild>
                    <w:div w:id="982196340">
                      <w:marLeft w:val="0"/>
                      <w:marRight w:val="0"/>
                      <w:marTop w:val="0"/>
                      <w:marBottom w:val="0"/>
                      <w:divBdr>
                        <w:top w:val="none" w:sz="0" w:space="0" w:color="auto"/>
                        <w:left w:val="none" w:sz="0" w:space="0" w:color="auto"/>
                        <w:bottom w:val="none" w:sz="0" w:space="0" w:color="auto"/>
                        <w:right w:val="none" w:sz="0" w:space="0" w:color="auto"/>
                      </w:divBdr>
                      <w:divsChild>
                        <w:div w:id="358162368">
                          <w:marLeft w:val="0"/>
                          <w:marRight w:val="0"/>
                          <w:marTop w:val="0"/>
                          <w:marBottom w:val="0"/>
                          <w:divBdr>
                            <w:top w:val="none" w:sz="0" w:space="0" w:color="auto"/>
                            <w:left w:val="none" w:sz="0" w:space="0" w:color="auto"/>
                            <w:bottom w:val="none" w:sz="0" w:space="0" w:color="auto"/>
                            <w:right w:val="none" w:sz="0" w:space="0" w:color="auto"/>
                          </w:divBdr>
                          <w:divsChild>
                            <w:div w:id="1852600766">
                              <w:marLeft w:val="0"/>
                              <w:marRight w:val="0"/>
                              <w:marTop w:val="0"/>
                              <w:marBottom w:val="0"/>
                              <w:divBdr>
                                <w:top w:val="none" w:sz="0" w:space="0" w:color="auto"/>
                                <w:left w:val="none" w:sz="0" w:space="0" w:color="auto"/>
                                <w:bottom w:val="none" w:sz="0" w:space="0" w:color="auto"/>
                                <w:right w:val="none" w:sz="0" w:space="0" w:color="auto"/>
                              </w:divBdr>
                            </w:div>
                            <w:div w:id="693074402">
                              <w:marLeft w:val="1860"/>
                              <w:marRight w:val="0"/>
                              <w:marTop w:val="0"/>
                              <w:marBottom w:val="0"/>
                              <w:divBdr>
                                <w:top w:val="none" w:sz="0" w:space="0" w:color="auto"/>
                                <w:left w:val="none" w:sz="0" w:space="0" w:color="auto"/>
                                <w:bottom w:val="none" w:sz="0" w:space="0" w:color="auto"/>
                                <w:right w:val="none" w:sz="0" w:space="0" w:color="auto"/>
                              </w:divBdr>
                            </w:div>
                            <w:div w:id="108817936">
                              <w:marLeft w:val="1320"/>
                              <w:marRight w:val="0"/>
                              <w:marTop w:val="0"/>
                              <w:marBottom w:val="0"/>
                              <w:divBdr>
                                <w:top w:val="none" w:sz="0" w:space="0" w:color="auto"/>
                                <w:left w:val="none" w:sz="0" w:space="0" w:color="auto"/>
                                <w:bottom w:val="none" w:sz="0" w:space="0" w:color="auto"/>
                                <w:right w:val="none" w:sz="0" w:space="0" w:color="auto"/>
                              </w:divBdr>
                            </w:div>
                          </w:divsChild>
                        </w:div>
                        <w:div w:id="1606645593">
                          <w:marLeft w:val="0"/>
                          <w:marRight w:val="0"/>
                          <w:marTop w:val="0"/>
                          <w:marBottom w:val="0"/>
                          <w:divBdr>
                            <w:top w:val="none" w:sz="0" w:space="0" w:color="auto"/>
                            <w:left w:val="none" w:sz="0" w:space="0" w:color="auto"/>
                            <w:bottom w:val="none" w:sz="0" w:space="0" w:color="auto"/>
                            <w:right w:val="none" w:sz="0" w:space="0" w:color="auto"/>
                          </w:divBdr>
                          <w:divsChild>
                            <w:div w:id="1093431589">
                              <w:marLeft w:val="0"/>
                              <w:marRight w:val="0"/>
                              <w:marTop w:val="0"/>
                              <w:marBottom w:val="0"/>
                              <w:divBdr>
                                <w:top w:val="none" w:sz="0" w:space="0" w:color="auto"/>
                                <w:left w:val="none" w:sz="0" w:space="0" w:color="auto"/>
                                <w:bottom w:val="none" w:sz="0" w:space="0" w:color="auto"/>
                                <w:right w:val="none" w:sz="0" w:space="0" w:color="auto"/>
                              </w:divBdr>
                              <w:divsChild>
                                <w:div w:id="741563724">
                                  <w:marLeft w:val="0"/>
                                  <w:marRight w:val="0"/>
                                  <w:marTop w:val="0"/>
                                  <w:marBottom w:val="0"/>
                                  <w:divBdr>
                                    <w:top w:val="none" w:sz="0" w:space="0" w:color="auto"/>
                                    <w:left w:val="none" w:sz="0" w:space="0" w:color="auto"/>
                                    <w:bottom w:val="none" w:sz="0" w:space="0" w:color="auto"/>
                                    <w:right w:val="none" w:sz="0" w:space="0" w:color="auto"/>
                                  </w:divBdr>
                                </w:div>
                              </w:divsChild>
                            </w:div>
                            <w:div w:id="1982924139">
                              <w:marLeft w:val="0"/>
                              <w:marRight w:val="0"/>
                              <w:marTop w:val="0"/>
                              <w:marBottom w:val="0"/>
                              <w:divBdr>
                                <w:top w:val="none" w:sz="0" w:space="0" w:color="auto"/>
                                <w:left w:val="none" w:sz="0" w:space="0" w:color="auto"/>
                                <w:bottom w:val="none" w:sz="0" w:space="0" w:color="auto"/>
                                <w:right w:val="none" w:sz="0" w:space="0" w:color="auto"/>
                              </w:divBdr>
                              <w:divsChild>
                                <w:div w:id="110611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971025">
          <w:marLeft w:val="0"/>
          <w:marRight w:val="0"/>
          <w:marTop w:val="0"/>
          <w:marBottom w:val="0"/>
          <w:divBdr>
            <w:top w:val="none" w:sz="0" w:space="0" w:color="auto"/>
            <w:left w:val="none" w:sz="0" w:space="0" w:color="auto"/>
            <w:bottom w:val="none" w:sz="0" w:space="0" w:color="auto"/>
            <w:right w:val="none" w:sz="0" w:space="0" w:color="auto"/>
          </w:divBdr>
          <w:divsChild>
            <w:div w:id="1716656802">
              <w:marLeft w:val="0"/>
              <w:marRight w:val="0"/>
              <w:marTop w:val="0"/>
              <w:marBottom w:val="0"/>
              <w:divBdr>
                <w:top w:val="none" w:sz="0" w:space="0" w:color="auto"/>
                <w:left w:val="none" w:sz="0" w:space="0" w:color="auto"/>
                <w:bottom w:val="none" w:sz="0" w:space="0" w:color="auto"/>
                <w:right w:val="none" w:sz="0" w:space="0" w:color="auto"/>
              </w:divBdr>
              <w:divsChild>
                <w:div w:id="457261006">
                  <w:marLeft w:val="0"/>
                  <w:marRight w:val="0"/>
                  <w:marTop w:val="0"/>
                  <w:marBottom w:val="0"/>
                  <w:divBdr>
                    <w:top w:val="none" w:sz="0" w:space="0" w:color="auto"/>
                    <w:left w:val="none" w:sz="0" w:space="0" w:color="auto"/>
                    <w:bottom w:val="none" w:sz="0" w:space="0" w:color="auto"/>
                    <w:right w:val="none" w:sz="0" w:space="0" w:color="auto"/>
                  </w:divBdr>
                  <w:divsChild>
                    <w:div w:id="89535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504648">
              <w:marLeft w:val="0"/>
              <w:marRight w:val="0"/>
              <w:marTop w:val="0"/>
              <w:marBottom w:val="0"/>
              <w:divBdr>
                <w:top w:val="none" w:sz="0" w:space="0" w:color="auto"/>
                <w:left w:val="none" w:sz="0" w:space="0" w:color="auto"/>
                <w:bottom w:val="none" w:sz="0" w:space="0" w:color="auto"/>
                <w:right w:val="none" w:sz="0" w:space="0" w:color="auto"/>
              </w:divBdr>
              <w:divsChild>
                <w:div w:id="344868042">
                  <w:marLeft w:val="0"/>
                  <w:marRight w:val="0"/>
                  <w:marTop w:val="0"/>
                  <w:marBottom w:val="0"/>
                  <w:divBdr>
                    <w:top w:val="none" w:sz="0" w:space="0" w:color="auto"/>
                    <w:left w:val="none" w:sz="0" w:space="0" w:color="auto"/>
                    <w:bottom w:val="none" w:sz="0" w:space="0" w:color="auto"/>
                    <w:right w:val="none" w:sz="0" w:space="0" w:color="auto"/>
                  </w:divBdr>
                  <w:divsChild>
                    <w:div w:id="1194534451">
                      <w:marLeft w:val="0"/>
                      <w:marRight w:val="0"/>
                      <w:marTop w:val="120"/>
                      <w:marBottom w:val="0"/>
                      <w:divBdr>
                        <w:top w:val="none" w:sz="0" w:space="0" w:color="auto"/>
                        <w:left w:val="none" w:sz="0" w:space="0" w:color="auto"/>
                        <w:bottom w:val="none" w:sz="0" w:space="0" w:color="auto"/>
                        <w:right w:val="none" w:sz="0" w:space="0" w:color="auto"/>
                      </w:divBdr>
                    </w:div>
                  </w:divsChild>
                </w:div>
                <w:div w:id="1667778820">
                  <w:marLeft w:val="0"/>
                  <w:marRight w:val="0"/>
                  <w:marTop w:val="0"/>
                  <w:marBottom w:val="0"/>
                  <w:divBdr>
                    <w:top w:val="none" w:sz="0" w:space="0" w:color="auto"/>
                    <w:left w:val="none" w:sz="0" w:space="0" w:color="auto"/>
                    <w:bottom w:val="none" w:sz="0" w:space="0" w:color="auto"/>
                    <w:right w:val="none" w:sz="0" w:space="0" w:color="auto"/>
                  </w:divBdr>
                  <w:divsChild>
                    <w:div w:id="506022670">
                      <w:marLeft w:val="120"/>
                      <w:marRight w:val="0"/>
                      <w:marTop w:val="0"/>
                      <w:marBottom w:val="0"/>
                      <w:divBdr>
                        <w:top w:val="none" w:sz="0" w:space="0" w:color="auto"/>
                        <w:left w:val="none" w:sz="0" w:space="0" w:color="auto"/>
                        <w:bottom w:val="none" w:sz="0" w:space="0" w:color="auto"/>
                        <w:right w:val="none" w:sz="0" w:space="0" w:color="auto"/>
                      </w:divBdr>
                    </w:div>
                  </w:divsChild>
                </w:div>
                <w:div w:id="1005325155">
                  <w:marLeft w:val="0"/>
                  <w:marRight w:val="0"/>
                  <w:marTop w:val="0"/>
                  <w:marBottom w:val="0"/>
                  <w:divBdr>
                    <w:top w:val="none" w:sz="0" w:space="0" w:color="auto"/>
                    <w:left w:val="none" w:sz="0" w:space="0" w:color="auto"/>
                    <w:bottom w:val="none" w:sz="0" w:space="0" w:color="auto"/>
                    <w:right w:val="none" w:sz="0" w:space="0" w:color="auto"/>
                  </w:divBdr>
                  <w:divsChild>
                    <w:div w:id="854075686">
                      <w:marLeft w:val="120"/>
                      <w:marRight w:val="0"/>
                      <w:marTop w:val="0"/>
                      <w:marBottom w:val="0"/>
                      <w:divBdr>
                        <w:top w:val="none" w:sz="0" w:space="0" w:color="auto"/>
                        <w:left w:val="none" w:sz="0" w:space="0" w:color="auto"/>
                        <w:bottom w:val="none" w:sz="0" w:space="0" w:color="auto"/>
                        <w:right w:val="none" w:sz="0" w:space="0" w:color="auto"/>
                      </w:divBdr>
                    </w:div>
                  </w:divsChild>
                </w:div>
                <w:div w:id="1580597561">
                  <w:marLeft w:val="0"/>
                  <w:marRight w:val="0"/>
                  <w:marTop w:val="0"/>
                  <w:marBottom w:val="0"/>
                  <w:divBdr>
                    <w:top w:val="none" w:sz="0" w:space="0" w:color="auto"/>
                    <w:left w:val="none" w:sz="0" w:space="0" w:color="auto"/>
                    <w:bottom w:val="none" w:sz="0" w:space="0" w:color="auto"/>
                    <w:right w:val="none" w:sz="0" w:space="0" w:color="auto"/>
                  </w:divBdr>
                  <w:divsChild>
                    <w:div w:id="1715959362">
                      <w:marLeft w:val="120"/>
                      <w:marRight w:val="0"/>
                      <w:marTop w:val="0"/>
                      <w:marBottom w:val="0"/>
                      <w:divBdr>
                        <w:top w:val="none" w:sz="0" w:space="0" w:color="auto"/>
                        <w:left w:val="none" w:sz="0" w:space="0" w:color="auto"/>
                        <w:bottom w:val="none" w:sz="0" w:space="0" w:color="auto"/>
                        <w:right w:val="none" w:sz="0" w:space="0" w:color="auto"/>
                      </w:divBdr>
                    </w:div>
                  </w:divsChild>
                </w:div>
                <w:div w:id="1055354632">
                  <w:marLeft w:val="0"/>
                  <w:marRight w:val="0"/>
                  <w:marTop w:val="0"/>
                  <w:marBottom w:val="0"/>
                  <w:divBdr>
                    <w:top w:val="none" w:sz="0" w:space="0" w:color="auto"/>
                    <w:left w:val="none" w:sz="0" w:space="0" w:color="auto"/>
                    <w:bottom w:val="none" w:sz="0" w:space="0" w:color="auto"/>
                    <w:right w:val="none" w:sz="0" w:space="0" w:color="auto"/>
                  </w:divBdr>
                  <w:divsChild>
                    <w:div w:id="552447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7810">
          <w:marLeft w:val="0"/>
          <w:marRight w:val="0"/>
          <w:marTop w:val="0"/>
          <w:marBottom w:val="0"/>
          <w:divBdr>
            <w:top w:val="none" w:sz="0" w:space="0" w:color="auto"/>
            <w:left w:val="none" w:sz="0" w:space="0" w:color="auto"/>
            <w:bottom w:val="none" w:sz="0" w:space="0" w:color="auto"/>
            <w:right w:val="none" w:sz="0" w:space="0" w:color="auto"/>
          </w:divBdr>
          <w:divsChild>
            <w:div w:id="659583577">
              <w:marLeft w:val="0"/>
              <w:marRight w:val="0"/>
              <w:marTop w:val="0"/>
              <w:marBottom w:val="0"/>
              <w:divBdr>
                <w:top w:val="none" w:sz="0" w:space="0" w:color="auto"/>
                <w:left w:val="none" w:sz="0" w:space="0" w:color="auto"/>
                <w:bottom w:val="none" w:sz="0" w:space="0" w:color="auto"/>
                <w:right w:val="none" w:sz="0" w:space="0" w:color="auto"/>
              </w:divBdr>
              <w:divsChild>
                <w:div w:id="1705247138">
                  <w:marLeft w:val="120"/>
                  <w:marRight w:val="0"/>
                  <w:marTop w:val="120"/>
                  <w:marBottom w:val="0"/>
                  <w:divBdr>
                    <w:top w:val="none" w:sz="0" w:space="0" w:color="auto"/>
                    <w:left w:val="none" w:sz="0" w:space="0" w:color="auto"/>
                    <w:bottom w:val="none" w:sz="0" w:space="0" w:color="auto"/>
                    <w:right w:val="none" w:sz="0" w:space="0" w:color="auto"/>
                  </w:divBdr>
                </w:div>
                <w:div w:id="1716538641">
                  <w:marLeft w:val="0"/>
                  <w:marRight w:val="0"/>
                  <w:marTop w:val="0"/>
                  <w:marBottom w:val="0"/>
                  <w:divBdr>
                    <w:top w:val="none" w:sz="0" w:space="0" w:color="auto"/>
                    <w:left w:val="none" w:sz="0" w:space="0" w:color="auto"/>
                    <w:bottom w:val="none" w:sz="0" w:space="0" w:color="auto"/>
                    <w:right w:val="none" w:sz="0" w:space="0" w:color="auto"/>
                  </w:divBdr>
                  <w:divsChild>
                    <w:div w:id="61834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29398">
              <w:marLeft w:val="0"/>
              <w:marRight w:val="0"/>
              <w:marTop w:val="0"/>
              <w:marBottom w:val="0"/>
              <w:divBdr>
                <w:top w:val="none" w:sz="0" w:space="0" w:color="auto"/>
                <w:left w:val="none" w:sz="0" w:space="0" w:color="auto"/>
                <w:bottom w:val="none" w:sz="0" w:space="0" w:color="auto"/>
                <w:right w:val="none" w:sz="0" w:space="0" w:color="auto"/>
              </w:divBdr>
              <w:divsChild>
                <w:div w:id="147340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9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chart" Target="charts/chart15.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chart" Target="charts/chart10.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op_vratsa@prb.b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op_vratsa@prb.bg"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braycheva\Desktop\2022\1&#1072;%20-%20&#1057;&#1083;&#1077;&#1076;&#1089;&#1090;&#1074;&#1077;&#1085;%20&#1085;&#1072;&#1076;&#1079;&#1086;&#1088;%20-%20&#1087;&#1086;%20&#1087;&#1088;&#1086;&#1082;&#1091;&#1088;&#1072;&#1090;&#1091;&#1088;&#1080;.xls"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oleObject" Target="file:///C:\Users\braycheva\Desktop\2022\2&#1072;%20-%20&#1053;&#1057;&#1053;%20-%20&#1048;&#1053;%20-%20&#1043;&#1057;&#1053;%20-%20&#1087;&#1086;%20&#1087;&#1088;&#1086;&#1082;&#1091;&#1088;&#1072;&#1090;&#1091;&#1088;&#1080;.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braycheva\Desktop\2022\2&#1072;%20-%20&#1053;&#1057;&#1053;%20-%20&#1048;&#1053;%20-%20&#1043;&#1057;&#1053;%20-%20&#1087;&#1086;%20&#1087;&#1088;&#1086;&#1082;&#1091;&#1088;&#1072;&#1090;&#1091;&#1088;&#1080;.xls" TargetMode="Externa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___________Microsoft_Excel1.xlsx"/><Relationship Id="rId1" Type="http://schemas.openxmlformats.org/officeDocument/2006/relationships/themeOverride" Target="../theme/themeOverride10.xml"/></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___________Microsoft_Excel2.xlsx"/><Relationship Id="rId1" Type="http://schemas.openxmlformats.org/officeDocument/2006/relationships/themeOverride" Target="../theme/themeOverride11.xml"/></Relationships>
</file>

<file path=word/charts/_rels/chart14.xml.rels><?xml version="1.0" encoding="UTF-8" standalone="yes"?>
<Relationships xmlns="http://schemas.openxmlformats.org/package/2006/relationships"><Relationship Id="rId2" Type="http://schemas.openxmlformats.org/officeDocument/2006/relationships/package" Target="../embeddings/________________Microsoft_Excel3.xlsx"/><Relationship Id="rId1" Type="http://schemas.openxmlformats.org/officeDocument/2006/relationships/themeOverride" Target="../theme/themeOverride12.xml"/></Relationships>
</file>

<file path=word/charts/_rels/chart15.xml.rels><?xml version="1.0" encoding="UTF-8" standalone="yes"?>
<Relationships xmlns="http://schemas.openxmlformats.org/package/2006/relationships"><Relationship Id="rId2" Type="http://schemas.openxmlformats.org/officeDocument/2006/relationships/package" Target="../embeddings/________________Microsoft_Excel4.xlsx"/><Relationship Id="rId1" Type="http://schemas.openxmlformats.org/officeDocument/2006/relationships/themeOverride" Target="../theme/themeOverride13.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braycheva\Desktop\2022\1&#1072;%20-%20&#1057;&#1083;&#1077;&#1076;&#1089;&#1090;&#1074;&#1077;&#1085;%20&#1085;&#1072;&#1076;&#1079;&#1086;&#1088;%20-%20&#1087;&#1086;%20&#1087;&#1088;&#1086;&#1082;&#1091;&#1088;&#1072;&#1090;&#1091;&#1088;&#1080;.xls"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braycheva\Desktop\2022\1&#1072;%20-%20&#1057;&#1083;&#1077;&#1076;&#1089;&#1090;&#1074;&#1077;&#1085;%20&#1085;&#1072;&#1076;&#1079;&#1086;&#1088;%20-%20&#1087;&#1086;%20&#1087;&#1088;&#1086;&#1082;&#1091;&#1088;&#1072;&#1090;&#1091;&#1088;&#1080;.xls"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braycheva\Desktop\2022\1&#1072;%20-%20&#1057;&#1083;&#1077;&#1076;&#1089;&#1090;&#1074;&#1077;&#1085;%20&#1085;&#1072;&#1076;&#1079;&#1086;&#1088;%20-%20&#1087;&#1086;%20&#1087;&#1088;&#1086;&#1082;&#1091;&#1088;&#1072;&#1090;&#1091;&#1088;&#1080;.xls"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braycheva\Desktop\2022\1&#1072;%20-%20&#1057;&#1083;&#1077;&#1076;&#1089;&#1090;&#1074;&#1077;&#1085;%20&#1085;&#1072;&#1076;&#1079;&#1086;&#1088;%20-%20&#1087;&#1086;%20&#1087;&#1088;&#1086;&#1082;&#1091;&#1088;&#1072;&#1090;&#1091;&#1088;&#1080;.xls"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braycheva\Desktop\2022\1&#1072;%20-%20&#1057;&#1083;&#1077;&#1076;&#1089;&#1090;&#1074;&#1077;&#1085;%20&#1085;&#1072;&#1076;&#1079;&#1086;&#1088;%20-%20&#1087;&#1086;%20&#1087;&#1088;&#1086;&#1082;&#1091;&#1088;&#1072;&#1090;&#1091;&#1088;&#1080;.xls"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braycheva\Desktop\2022\1&#1072;%20-%20&#1057;&#1083;&#1077;&#1076;&#1089;&#1090;&#1074;&#1077;&#1085;%20&#1085;&#1072;&#1076;&#1079;&#1086;&#1088;%20-%20&#1087;&#1086;%20&#1087;&#1088;&#1086;&#1082;&#1091;&#1088;&#1072;&#1090;&#1091;&#1088;&#1080;.xls"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C:\Users\braycheva\Desktop\2022\1&#1072;%20-%20&#1057;&#1083;&#1077;&#1076;&#1089;&#1090;&#1074;&#1077;&#1085;%20&#1085;&#1072;&#1076;&#1079;&#1086;&#1088;%20-%20&#1087;&#1086;%20&#1087;&#1088;&#1086;&#1082;&#1091;&#1088;&#1072;&#1090;&#1091;&#1088;&#1080;.xls"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C:\Users\braycheva\Desktop\2022\2&#1072;%20-%20&#1053;&#1057;&#1053;%20-%20&#1048;&#1053;%20-%20&#1043;&#1057;&#1053;%20-%20&#1087;&#1086;%20&#1087;&#1088;&#1086;&#1082;&#1091;&#1088;&#1072;&#1090;&#1091;&#1088;&#1080;.xls"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title>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Лист1!$A$2</c:f>
              <c:strCache>
                <c:ptCount val="1"/>
                <c:pt idx="0">
                  <c:v>Наблюдавани преписки от прокурор</c:v>
                </c:pt>
              </c:strCache>
            </c:strRef>
          </c:tx>
          <c:invertIfNegative val="0"/>
          <c:dLbls>
            <c:showLegendKey val="0"/>
            <c:showVal val="1"/>
            <c:showCatName val="0"/>
            <c:showSerName val="0"/>
            <c:showPercent val="0"/>
            <c:showBubbleSize val="0"/>
            <c:showLeaderLines val="0"/>
          </c:dLbls>
          <c:cat>
            <c:strRef>
              <c:f>Лист1!$B$1:$D$1</c:f>
              <c:strCache>
                <c:ptCount val="3"/>
                <c:pt idx="0">
                  <c:v>2020 г.</c:v>
                </c:pt>
                <c:pt idx="1">
                  <c:v>2021 г.</c:v>
                </c:pt>
                <c:pt idx="2">
                  <c:v>2022 г.</c:v>
                </c:pt>
              </c:strCache>
            </c:strRef>
          </c:cat>
          <c:val>
            <c:numRef>
              <c:f>Лист1!$B$2:$D$2</c:f>
              <c:numCache>
                <c:formatCode>General</c:formatCode>
                <c:ptCount val="3"/>
                <c:pt idx="0">
                  <c:v>158</c:v>
                </c:pt>
                <c:pt idx="1">
                  <c:v>213</c:v>
                </c:pt>
                <c:pt idx="2">
                  <c:v>225</c:v>
                </c:pt>
              </c:numCache>
            </c:numRef>
          </c:val>
        </c:ser>
        <c:dLbls>
          <c:showLegendKey val="0"/>
          <c:showVal val="0"/>
          <c:showCatName val="0"/>
          <c:showSerName val="0"/>
          <c:showPercent val="0"/>
          <c:showBubbleSize val="0"/>
        </c:dLbls>
        <c:gapWidth val="150"/>
        <c:shape val="box"/>
        <c:axId val="228679680"/>
        <c:axId val="271688256"/>
        <c:axId val="0"/>
      </c:bar3DChart>
      <c:catAx>
        <c:axId val="228679680"/>
        <c:scaling>
          <c:orientation val="minMax"/>
        </c:scaling>
        <c:delete val="0"/>
        <c:axPos val="b"/>
        <c:numFmt formatCode="General" sourceLinked="1"/>
        <c:majorTickMark val="out"/>
        <c:minorTickMark val="none"/>
        <c:tickLblPos val="nextTo"/>
        <c:crossAx val="271688256"/>
        <c:crosses val="autoZero"/>
        <c:auto val="1"/>
        <c:lblAlgn val="ctr"/>
        <c:lblOffset val="100"/>
        <c:noMultiLvlLbl val="0"/>
      </c:catAx>
      <c:valAx>
        <c:axId val="271688256"/>
        <c:scaling>
          <c:orientation val="minMax"/>
        </c:scaling>
        <c:delete val="0"/>
        <c:axPos val="l"/>
        <c:majorGridlines/>
        <c:numFmt formatCode="General" sourceLinked="1"/>
        <c:majorTickMark val="out"/>
        <c:minorTickMark val="none"/>
        <c:tickLblPos val="nextTo"/>
        <c:crossAx val="228679680"/>
        <c:crosses val="autoZero"/>
        <c:crossBetween val="between"/>
      </c:valAx>
      <c:spPr>
        <a:noFill/>
        <a:ln w="25400">
          <a:noFill/>
        </a:ln>
      </c:spPr>
    </c:plotArea>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7"/>
    </mc:Choice>
    <mc:Fallback>
      <c:style val="7"/>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Лист1!$B$26</c:f>
              <c:strCache>
                <c:ptCount val="1"/>
                <c:pt idx="0">
                  <c:v>Решения по внесените обвинителни актове</c:v>
                </c:pt>
              </c:strCache>
            </c:strRef>
          </c:tx>
          <c:invertIfNegative val="0"/>
          <c:dLbls>
            <c:showLegendKey val="0"/>
            <c:showVal val="1"/>
            <c:showCatName val="0"/>
            <c:showSerName val="0"/>
            <c:showPercent val="0"/>
            <c:showBubbleSize val="0"/>
            <c:showLeaderLines val="0"/>
          </c:dLbls>
          <c:cat>
            <c:strRef>
              <c:f>Лист1!$A$27:$A$32</c:f>
              <c:strCache>
                <c:ptCount val="6"/>
                <c:pt idx="0">
                  <c:v>осъдителна присъда</c:v>
                </c:pt>
                <c:pt idx="1">
                  <c:v>споразумения</c:v>
                </c:pt>
                <c:pt idx="2">
                  <c:v>админ. наказание</c:v>
                </c:pt>
                <c:pt idx="3">
                  <c:v>прекратяване</c:v>
                </c:pt>
                <c:pt idx="4">
                  <c:v>връщане на прокуратура</c:v>
                </c:pt>
                <c:pt idx="5">
                  <c:v>оправд.присъда</c:v>
                </c:pt>
              </c:strCache>
            </c:strRef>
          </c:cat>
          <c:val>
            <c:numRef>
              <c:f>Лист1!$B$27:$B$32</c:f>
              <c:numCache>
                <c:formatCode>General</c:formatCode>
                <c:ptCount val="6"/>
                <c:pt idx="0">
                  <c:v>101</c:v>
                </c:pt>
                <c:pt idx="1">
                  <c:v>145</c:v>
                </c:pt>
                <c:pt idx="2">
                  <c:v>12</c:v>
                </c:pt>
                <c:pt idx="3">
                  <c:v>4</c:v>
                </c:pt>
                <c:pt idx="4">
                  <c:v>9</c:v>
                </c:pt>
                <c:pt idx="5">
                  <c:v>10</c:v>
                </c:pt>
              </c:numCache>
            </c:numRef>
          </c:val>
        </c:ser>
        <c:dLbls>
          <c:showLegendKey val="0"/>
          <c:showVal val="0"/>
          <c:showCatName val="0"/>
          <c:showSerName val="0"/>
          <c:showPercent val="0"/>
          <c:showBubbleSize val="0"/>
        </c:dLbls>
        <c:gapWidth val="150"/>
        <c:shape val="box"/>
        <c:axId val="228681728"/>
        <c:axId val="271653056"/>
        <c:axId val="0"/>
      </c:bar3DChart>
      <c:catAx>
        <c:axId val="228681728"/>
        <c:scaling>
          <c:orientation val="minMax"/>
        </c:scaling>
        <c:delete val="0"/>
        <c:axPos val="b"/>
        <c:majorTickMark val="out"/>
        <c:minorTickMark val="none"/>
        <c:tickLblPos val="nextTo"/>
        <c:crossAx val="271653056"/>
        <c:crosses val="autoZero"/>
        <c:auto val="1"/>
        <c:lblAlgn val="ctr"/>
        <c:lblOffset val="100"/>
        <c:noMultiLvlLbl val="0"/>
      </c:catAx>
      <c:valAx>
        <c:axId val="271653056"/>
        <c:scaling>
          <c:orientation val="minMax"/>
        </c:scaling>
        <c:delete val="0"/>
        <c:axPos val="l"/>
        <c:majorGridlines/>
        <c:numFmt formatCode="General" sourceLinked="1"/>
        <c:majorTickMark val="out"/>
        <c:minorTickMark val="none"/>
        <c:tickLblPos val="nextTo"/>
        <c:crossAx val="228681728"/>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7"/>
    </mc:Choice>
    <mc:Fallback>
      <c:style val="7"/>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4.0839326492130713E-2"/>
          <c:y val="0.21634860483938062"/>
          <c:w val="0.8220517922624293"/>
          <c:h val="0.68632311450982175"/>
        </c:manualLayout>
      </c:layout>
      <c:pie3DChart>
        <c:varyColors val="1"/>
        <c:ser>
          <c:idx val="0"/>
          <c:order val="0"/>
          <c:tx>
            <c:strRef>
              <c:f>Лист1!$B$74:$B$75</c:f>
              <c:strCache>
                <c:ptCount val="1"/>
                <c:pt idx="0">
                  <c:v>Лица  с влезли в сила присъди</c:v>
                </c:pt>
              </c:strCache>
            </c:strRef>
          </c:tx>
          <c:explosion val="25"/>
          <c:dPt>
            <c:idx val="8"/>
            <c:bubble3D val="0"/>
            <c:explosion val="23"/>
          </c:dPt>
          <c:dLbls>
            <c:dLbl>
              <c:idx val="0"/>
              <c:layout>
                <c:manualLayout>
                  <c:x val="-0.15224717397689913"/>
                  <c:y val="3.026042493967793E-2"/>
                </c:manualLayout>
              </c:layout>
              <c:showLegendKey val="0"/>
              <c:showVal val="0"/>
              <c:showCatName val="1"/>
              <c:showSerName val="0"/>
              <c:showPercent val="1"/>
              <c:showBubbleSize val="0"/>
            </c:dLbl>
            <c:dLbl>
              <c:idx val="3"/>
              <c:layout>
                <c:manualLayout>
                  <c:x val="-5.3628585235509819E-3"/>
                  <c:y val="3.7285468999372129E-2"/>
                </c:manualLayout>
              </c:layout>
              <c:showLegendKey val="0"/>
              <c:showVal val="0"/>
              <c:showCatName val="1"/>
              <c:showSerName val="0"/>
              <c:showPercent val="1"/>
              <c:showBubbleSize val="0"/>
            </c:dLbl>
            <c:dLbl>
              <c:idx val="4"/>
              <c:layout>
                <c:manualLayout>
                  <c:x val="-3.294503349536182E-2"/>
                  <c:y val="-0.13207318825780784"/>
                </c:manualLayout>
              </c:layout>
              <c:showLegendKey val="0"/>
              <c:showVal val="0"/>
              <c:showCatName val="1"/>
              <c:showSerName val="0"/>
              <c:showPercent val="1"/>
              <c:showBubbleSize val="0"/>
            </c:dLbl>
            <c:dLbl>
              <c:idx val="5"/>
              <c:layout>
                <c:manualLayout>
                  <c:x val="8.419511640467324E-2"/>
                  <c:y val="-7.1939004742562804E-2"/>
                </c:manualLayout>
              </c:layout>
              <c:showLegendKey val="0"/>
              <c:showVal val="0"/>
              <c:showCatName val="1"/>
              <c:showSerName val="0"/>
              <c:showPercent val="1"/>
              <c:showBubbleSize val="0"/>
            </c:dLbl>
            <c:dLbl>
              <c:idx val="6"/>
              <c:layout>
                <c:manualLayout>
                  <c:x val="1.0165913376351423E-2"/>
                  <c:y val="5.8528822225752043E-2"/>
                </c:manualLayout>
              </c:layout>
              <c:showLegendKey val="0"/>
              <c:showVal val="0"/>
              <c:showCatName val="1"/>
              <c:showSerName val="0"/>
              <c:showPercent val="1"/>
              <c:showBubbleSize val="0"/>
            </c:dLbl>
            <c:dLbl>
              <c:idx val="7"/>
              <c:layout>
                <c:manualLayout>
                  <c:x val="-0.16519950349166643"/>
                  <c:y val="-5.2384518217643544E-3"/>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Лист1!$A$76:$A$84</c:f>
              <c:strCache>
                <c:ptCount val="9"/>
                <c:pt idx="0">
                  <c:v>Глава втора</c:v>
                </c:pt>
                <c:pt idx="1">
                  <c:v>Глава трета</c:v>
                </c:pt>
                <c:pt idx="2">
                  <c:v>Глава четвърта</c:v>
                </c:pt>
                <c:pt idx="3">
                  <c:v>Глава пета</c:v>
                </c:pt>
                <c:pt idx="4">
                  <c:v>Глава шеста</c:v>
                </c:pt>
                <c:pt idx="5">
                  <c:v>Глава осма   </c:v>
                </c:pt>
                <c:pt idx="6">
                  <c:v>Глава девета</c:v>
                </c:pt>
                <c:pt idx="7">
                  <c:v>Глава десета</c:v>
                </c:pt>
                <c:pt idx="8">
                  <c:v>Глава единадесета</c:v>
                </c:pt>
              </c:strCache>
            </c:strRef>
          </c:cat>
          <c:val>
            <c:numRef>
              <c:f>Лист1!$B$76:$B$84</c:f>
              <c:numCache>
                <c:formatCode>General</c:formatCode>
                <c:ptCount val="9"/>
                <c:pt idx="0">
                  <c:v>79</c:v>
                </c:pt>
                <c:pt idx="1">
                  <c:v>8</c:v>
                </c:pt>
                <c:pt idx="2">
                  <c:v>36</c:v>
                </c:pt>
                <c:pt idx="3">
                  <c:v>170</c:v>
                </c:pt>
                <c:pt idx="4">
                  <c:v>116</c:v>
                </c:pt>
                <c:pt idx="5">
                  <c:v>28</c:v>
                </c:pt>
                <c:pt idx="6">
                  <c:v>26</c:v>
                </c:pt>
                <c:pt idx="7">
                  <c:v>31</c:v>
                </c:pt>
                <c:pt idx="8">
                  <c:v>612</c:v>
                </c:pt>
              </c:numCache>
            </c:numRef>
          </c:val>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0"/>
      <c:rotY val="0"/>
      <c:rAngAx val="0"/>
      <c:perspective val="5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2020</c:v>
                </c:pt>
              </c:strCache>
            </c:strRef>
          </c:tx>
          <c:invertIfNegative val="0"/>
          <c:cat>
            <c:strRef>
              <c:f>Лист1!$A$2:$A$3</c:f>
              <c:strCache>
                <c:ptCount val="2"/>
                <c:pt idx="0">
                  <c:v>ОП Враца</c:v>
                </c:pt>
                <c:pt idx="1">
                  <c:v>РП Враца</c:v>
                </c:pt>
              </c:strCache>
            </c:strRef>
          </c:cat>
          <c:val>
            <c:numRef>
              <c:f>Лист1!$B$2:$B$3</c:f>
              <c:numCache>
                <c:formatCode>General</c:formatCode>
                <c:ptCount val="2"/>
                <c:pt idx="0">
                  <c:v>5.45</c:v>
                </c:pt>
                <c:pt idx="1">
                  <c:v>0.34</c:v>
                </c:pt>
              </c:numCache>
            </c:numRef>
          </c:val>
        </c:ser>
        <c:ser>
          <c:idx val="1"/>
          <c:order val="1"/>
          <c:tx>
            <c:strRef>
              <c:f>Лист1!$C$1</c:f>
              <c:strCache>
                <c:ptCount val="1"/>
                <c:pt idx="0">
                  <c:v>2021</c:v>
                </c:pt>
              </c:strCache>
            </c:strRef>
          </c:tx>
          <c:invertIfNegative val="0"/>
          <c:cat>
            <c:strRef>
              <c:f>Лист1!$A$2:$A$3</c:f>
              <c:strCache>
                <c:ptCount val="2"/>
                <c:pt idx="0">
                  <c:v>ОП Враца</c:v>
                </c:pt>
                <c:pt idx="1">
                  <c:v>РП Враца</c:v>
                </c:pt>
              </c:strCache>
            </c:strRef>
          </c:cat>
          <c:val>
            <c:numRef>
              <c:f>Лист1!$C$2:$C$3</c:f>
              <c:numCache>
                <c:formatCode>General</c:formatCode>
                <c:ptCount val="2"/>
                <c:pt idx="0">
                  <c:v>3.5</c:v>
                </c:pt>
                <c:pt idx="1">
                  <c:v>0.68</c:v>
                </c:pt>
              </c:numCache>
            </c:numRef>
          </c:val>
        </c:ser>
        <c:ser>
          <c:idx val="2"/>
          <c:order val="2"/>
          <c:tx>
            <c:strRef>
              <c:f>Лист1!$D$1</c:f>
              <c:strCache>
                <c:ptCount val="1"/>
                <c:pt idx="0">
                  <c:v>2022</c:v>
                </c:pt>
              </c:strCache>
            </c:strRef>
          </c:tx>
          <c:invertIfNegative val="0"/>
          <c:dLbls>
            <c:showLegendKey val="0"/>
            <c:showVal val="1"/>
            <c:showCatName val="0"/>
            <c:showSerName val="0"/>
            <c:showPercent val="0"/>
            <c:showBubbleSize val="0"/>
            <c:showLeaderLines val="0"/>
          </c:dLbls>
          <c:cat>
            <c:strRef>
              <c:f>Лист1!$A$2:$A$3</c:f>
              <c:strCache>
                <c:ptCount val="2"/>
                <c:pt idx="0">
                  <c:v>ОП Враца</c:v>
                </c:pt>
                <c:pt idx="1">
                  <c:v>РП Враца</c:v>
                </c:pt>
              </c:strCache>
            </c:strRef>
          </c:cat>
          <c:val>
            <c:numRef>
              <c:f>Лист1!$D$2:$D$3</c:f>
              <c:numCache>
                <c:formatCode>General</c:formatCode>
                <c:ptCount val="2"/>
                <c:pt idx="0">
                  <c:v>9.6</c:v>
                </c:pt>
                <c:pt idx="1">
                  <c:v>0.56000000000000005</c:v>
                </c:pt>
              </c:numCache>
            </c:numRef>
          </c:val>
        </c:ser>
        <c:dLbls>
          <c:showLegendKey val="0"/>
          <c:showVal val="0"/>
          <c:showCatName val="0"/>
          <c:showSerName val="0"/>
          <c:showPercent val="0"/>
          <c:showBubbleSize val="0"/>
        </c:dLbls>
        <c:gapWidth val="150"/>
        <c:shape val="cylinder"/>
        <c:axId val="267920896"/>
        <c:axId val="271747328"/>
        <c:axId val="0"/>
      </c:bar3DChart>
      <c:catAx>
        <c:axId val="267920896"/>
        <c:scaling>
          <c:orientation val="minMax"/>
        </c:scaling>
        <c:delete val="0"/>
        <c:axPos val="b"/>
        <c:majorTickMark val="none"/>
        <c:minorTickMark val="none"/>
        <c:tickLblPos val="nextTo"/>
        <c:crossAx val="271747328"/>
        <c:crossesAt val="0"/>
        <c:auto val="1"/>
        <c:lblAlgn val="ctr"/>
        <c:lblOffset val="100"/>
        <c:noMultiLvlLbl val="0"/>
      </c:catAx>
      <c:valAx>
        <c:axId val="271747328"/>
        <c:scaling>
          <c:orientation val="minMax"/>
          <c:max val="10"/>
        </c:scaling>
        <c:delete val="0"/>
        <c:axPos val="l"/>
        <c:majorGridlines/>
        <c:numFmt formatCode="General" sourceLinked="1"/>
        <c:majorTickMark val="none"/>
        <c:minorTickMark val="none"/>
        <c:tickLblPos val="nextTo"/>
        <c:crossAx val="267920896"/>
        <c:crosses val="autoZero"/>
        <c:crossBetween val="between"/>
        <c:majorUnit val="2"/>
      </c:valAx>
    </c:plotArea>
    <c:legend>
      <c:legendPos val="r"/>
      <c:overlay val="0"/>
    </c:legend>
    <c:plotVisOnly val="1"/>
    <c:dispBlanksAs val="gap"/>
    <c:showDLblsOverMax val="0"/>
  </c:chart>
  <c:spPr>
    <a:ln>
      <a:noFill/>
    </a:ln>
  </c:sp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6.4651292503251592E-2"/>
          <c:y val="5.1965407008670361E-2"/>
          <c:w val="0.83860551633000269"/>
          <c:h val="0.79719687248586557"/>
        </c:manualLayout>
      </c:layout>
      <c:bar3DChart>
        <c:barDir val="col"/>
        <c:grouping val="clustered"/>
        <c:varyColors val="0"/>
        <c:ser>
          <c:idx val="0"/>
          <c:order val="0"/>
          <c:tx>
            <c:strRef>
              <c:f>Лист1!$D$26</c:f>
              <c:strCache>
                <c:ptCount val="1"/>
                <c:pt idx="0">
                  <c:v>2020</c:v>
                </c:pt>
              </c:strCache>
            </c:strRef>
          </c:tx>
          <c:invertIfNegative val="0"/>
          <c:cat>
            <c:strRef>
              <c:f>Лист1!$C$27:$C$32</c:f>
              <c:strCache>
                <c:ptCount val="2"/>
                <c:pt idx="0">
                  <c:v>ОП ВРАЦА</c:v>
                </c:pt>
                <c:pt idx="1">
                  <c:v>РП ВРАЦА</c:v>
                </c:pt>
              </c:strCache>
            </c:strRef>
          </c:cat>
          <c:val>
            <c:numRef>
              <c:f>Лист1!$D$27:$D$32</c:f>
              <c:numCache>
                <c:formatCode>General</c:formatCode>
                <c:ptCount val="6"/>
                <c:pt idx="0">
                  <c:v>3.63</c:v>
                </c:pt>
                <c:pt idx="1">
                  <c:v>1.1200000000000001</c:v>
                </c:pt>
              </c:numCache>
            </c:numRef>
          </c:val>
        </c:ser>
        <c:ser>
          <c:idx val="1"/>
          <c:order val="1"/>
          <c:tx>
            <c:strRef>
              <c:f>Лист1!$E$26</c:f>
              <c:strCache>
                <c:ptCount val="1"/>
                <c:pt idx="0">
                  <c:v>2021</c:v>
                </c:pt>
              </c:strCache>
            </c:strRef>
          </c:tx>
          <c:invertIfNegative val="0"/>
          <c:cat>
            <c:strRef>
              <c:f>Лист1!$C$27:$C$32</c:f>
              <c:strCache>
                <c:ptCount val="2"/>
                <c:pt idx="0">
                  <c:v>ОП ВРАЦА</c:v>
                </c:pt>
                <c:pt idx="1">
                  <c:v>РП ВРАЦА</c:v>
                </c:pt>
              </c:strCache>
            </c:strRef>
          </c:cat>
          <c:val>
            <c:numRef>
              <c:f>Лист1!$E$27:$E$32</c:f>
              <c:numCache>
                <c:formatCode>General</c:formatCode>
                <c:ptCount val="6"/>
                <c:pt idx="0">
                  <c:v>1.75</c:v>
                </c:pt>
                <c:pt idx="1">
                  <c:v>0.77</c:v>
                </c:pt>
              </c:numCache>
            </c:numRef>
          </c:val>
        </c:ser>
        <c:ser>
          <c:idx val="2"/>
          <c:order val="2"/>
          <c:tx>
            <c:strRef>
              <c:f>Лист1!$F$26</c:f>
              <c:strCache>
                <c:ptCount val="1"/>
                <c:pt idx="0">
                  <c:v>2022</c:v>
                </c:pt>
              </c:strCache>
            </c:strRef>
          </c:tx>
          <c:invertIfNegative val="0"/>
          <c:dLbls>
            <c:dLbl>
              <c:idx val="0"/>
              <c:layout>
                <c:manualLayout>
                  <c:x val="2.3860398258228502E-2"/>
                  <c:y val="1.6113515274375382E-2"/>
                </c:manualLayout>
              </c:layout>
              <c:showLegendKey val="0"/>
              <c:showVal val="1"/>
              <c:showCatName val="0"/>
              <c:showSerName val="0"/>
              <c:showPercent val="0"/>
              <c:showBubbleSize val="0"/>
            </c:dLbl>
            <c:dLbl>
              <c:idx val="1"/>
              <c:layout>
                <c:manualLayout>
                  <c:x val="2.8622540250447227E-2"/>
                  <c:y val="-8.0563947633434038E-3"/>
                </c:manualLayout>
              </c:layout>
              <c:showLegendKey val="0"/>
              <c:showVal val="1"/>
              <c:showCatName val="0"/>
              <c:showSerName val="0"/>
              <c:showPercent val="0"/>
              <c:showBubbleSize val="0"/>
            </c:dLbl>
            <c:dLbl>
              <c:idx val="2"/>
              <c:layout>
                <c:manualLayout>
                  <c:x val="1.1926058437686345E-2"/>
                  <c:y val="0"/>
                </c:manualLayout>
              </c:layout>
              <c:showLegendKey val="0"/>
              <c:showVal val="1"/>
              <c:showCatName val="0"/>
              <c:showSerName val="0"/>
              <c:showPercent val="0"/>
              <c:showBubbleSize val="0"/>
            </c:dLbl>
            <c:dLbl>
              <c:idx val="4"/>
              <c:layout>
                <c:manualLayout>
                  <c:x val="1.4311270125223527E-2"/>
                  <c:y val="-1.6112789526686808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Лист1!$C$27:$C$32</c:f>
              <c:strCache>
                <c:ptCount val="2"/>
                <c:pt idx="0">
                  <c:v>ОП ВРАЦА</c:v>
                </c:pt>
                <c:pt idx="1">
                  <c:v>РП ВРАЦА</c:v>
                </c:pt>
              </c:strCache>
            </c:strRef>
          </c:cat>
          <c:val>
            <c:numRef>
              <c:f>Лист1!$F$27:$F$32</c:f>
              <c:numCache>
                <c:formatCode>General</c:formatCode>
                <c:ptCount val="6"/>
                <c:pt idx="0">
                  <c:v>0</c:v>
                </c:pt>
                <c:pt idx="1">
                  <c:v>0.77</c:v>
                </c:pt>
              </c:numCache>
            </c:numRef>
          </c:val>
        </c:ser>
        <c:dLbls>
          <c:showLegendKey val="0"/>
          <c:showVal val="0"/>
          <c:showCatName val="0"/>
          <c:showSerName val="0"/>
          <c:showPercent val="0"/>
          <c:showBubbleSize val="0"/>
        </c:dLbls>
        <c:gapWidth val="150"/>
        <c:shape val="cylinder"/>
        <c:axId val="267922944"/>
        <c:axId val="271749056"/>
        <c:axId val="0"/>
      </c:bar3DChart>
      <c:catAx>
        <c:axId val="267922944"/>
        <c:scaling>
          <c:orientation val="minMax"/>
        </c:scaling>
        <c:delete val="0"/>
        <c:axPos val="b"/>
        <c:majorTickMark val="out"/>
        <c:minorTickMark val="none"/>
        <c:tickLblPos val="nextTo"/>
        <c:crossAx val="271749056"/>
        <c:crosses val="autoZero"/>
        <c:auto val="1"/>
        <c:lblAlgn val="ctr"/>
        <c:lblOffset val="100"/>
        <c:noMultiLvlLbl val="0"/>
      </c:catAx>
      <c:valAx>
        <c:axId val="271749056"/>
        <c:scaling>
          <c:orientation val="minMax"/>
          <c:max val="6"/>
        </c:scaling>
        <c:delete val="0"/>
        <c:axPos val="l"/>
        <c:majorGridlines/>
        <c:numFmt formatCode="General" sourceLinked="1"/>
        <c:majorTickMark val="out"/>
        <c:minorTickMark val="none"/>
        <c:tickLblPos val="nextTo"/>
        <c:crossAx val="267922944"/>
        <c:crosses val="autoZero"/>
        <c:crossBetween val="between"/>
        <c:majorUnit val="1"/>
      </c:valAx>
    </c:plotArea>
    <c:legend>
      <c:legendPos val="r"/>
      <c:overlay val="0"/>
    </c:legend>
    <c:plotVisOnly val="1"/>
    <c:dispBlanksAs val="gap"/>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Наблюдавани ДП</c:v>
                </c:pt>
              </c:strCache>
            </c:strRef>
          </c:tx>
          <c:invertIfNegative val="0"/>
          <c:cat>
            <c:strRef>
              <c:f>Лист1!$A$2:$A$4</c:f>
              <c:strCache>
                <c:ptCount val="3"/>
                <c:pt idx="0">
                  <c:v>2020 г.</c:v>
                </c:pt>
                <c:pt idx="1">
                  <c:v>2021 г.</c:v>
                </c:pt>
                <c:pt idx="2">
                  <c:v>2022 г.</c:v>
                </c:pt>
              </c:strCache>
            </c:strRef>
          </c:cat>
          <c:val>
            <c:numRef>
              <c:f>Лист1!$B$2:$B$4</c:f>
              <c:numCache>
                <c:formatCode>General</c:formatCode>
                <c:ptCount val="3"/>
                <c:pt idx="0">
                  <c:v>365</c:v>
                </c:pt>
                <c:pt idx="1">
                  <c:v>517</c:v>
                </c:pt>
                <c:pt idx="2">
                  <c:v>502</c:v>
                </c:pt>
              </c:numCache>
            </c:numRef>
          </c:val>
        </c:ser>
        <c:ser>
          <c:idx val="1"/>
          <c:order val="1"/>
          <c:tx>
            <c:strRef>
              <c:f>Лист1!$C$1</c:f>
              <c:strCache>
                <c:ptCount val="1"/>
                <c:pt idx="0">
                  <c:v>Решени ДП</c:v>
                </c:pt>
              </c:strCache>
            </c:strRef>
          </c:tx>
          <c:invertIfNegative val="0"/>
          <c:cat>
            <c:strRef>
              <c:f>Лист1!$A$2:$A$4</c:f>
              <c:strCache>
                <c:ptCount val="3"/>
                <c:pt idx="0">
                  <c:v>2020 г.</c:v>
                </c:pt>
                <c:pt idx="1">
                  <c:v>2021 г.</c:v>
                </c:pt>
                <c:pt idx="2">
                  <c:v>2022 г.</c:v>
                </c:pt>
              </c:strCache>
            </c:strRef>
          </c:cat>
          <c:val>
            <c:numRef>
              <c:f>Лист1!$C$2:$C$4</c:f>
              <c:numCache>
                <c:formatCode>General</c:formatCode>
                <c:ptCount val="3"/>
                <c:pt idx="0">
                  <c:v>211</c:v>
                </c:pt>
                <c:pt idx="1">
                  <c:v>370</c:v>
                </c:pt>
                <c:pt idx="2">
                  <c:v>309</c:v>
                </c:pt>
              </c:numCache>
            </c:numRef>
          </c:val>
        </c:ser>
        <c:dLbls>
          <c:showLegendKey val="0"/>
          <c:showVal val="0"/>
          <c:showCatName val="0"/>
          <c:showSerName val="0"/>
          <c:showPercent val="0"/>
          <c:showBubbleSize val="0"/>
        </c:dLbls>
        <c:gapWidth val="150"/>
        <c:shape val="cylinder"/>
        <c:axId val="268113408"/>
        <c:axId val="271747904"/>
        <c:axId val="0"/>
      </c:bar3DChart>
      <c:catAx>
        <c:axId val="268113408"/>
        <c:scaling>
          <c:orientation val="minMax"/>
        </c:scaling>
        <c:delete val="0"/>
        <c:axPos val="b"/>
        <c:majorTickMark val="out"/>
        <c:minorTickMark val="none"/>
        <c:tickLblPos val="nextTo"/>
        <c:crossAx val="271747904"/>
        <c:crosses val="autoZero"/>
        <c:auto val="1"/>
        <c:lblAlgn val="ctr"/>
        <c:lblOffset val="100"/>
        <c:noMultiLvlLbl val="0"/>
      </c:catAx>
      <c:valAx>
        <c:axId val="271747904"/>
        <c:scaling>
          <c:orientation val="minMax"/>
        </c:scaling>
        <c:delete val="0"/>
        <c:axPos val="l"/>
        <c:majorGridlines/>
        <c:numFmt formatCode="General" sourceLinked="1"/>
        <c:majorTickMark val="out"/>
        <c:minorTickMark val="none"/>
        <c:tickLblPos val="nextTo"/>
        <c:crossAx val="268113408"/>
        <c:crosses val="autoZero"/>
        <c:crossBetween val="between"/>
      </c:valAx>
    </c:plotArea>
    <c:legend>
      <c:legendPos val="r"/>
      <c:overlay val="0"/>
    </c:legend>
    <c:plotVisOnly val="1"/>
    <c:dispBlanksAs val="gap"/>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Лист2!$A$3</c:f>
              <c:strCache>
                <c:ptCount val="1"/>
                <c:pt idx="0">
                  <c:v>Решени ДП</c:v>
                </c:pt>
              </c:strCache>
            </c:strRef>
          </c:tx>
          <c:invertIfNegative val="0"/>
          <c:cat>
            <c:strRef>
              <c:f>Лист2!$B$1:$D$2</c:f>
              <c:strCache>
                <c:ptCount val="3"/>
                <c:pt idx="0">
                  <c:v>2020 г.</c:v>
                </c:pt>
                <c:pt idx="1">
                  <c:v>2021 г.</c:v>
                </c:pt>
                <c:pt idx="2">
                  <c:v>2022 г.</c:v>
                </c:pt>
              </c:strCache>
            </c:strRef>
          </c:cat>
          <c:val>
            <c:numRef>
              <c:f>Лист2!$B$3:$D$3</c:f>
              <c:numCache>
                <c:formatCode>General</c:formatCode>
                <c:ptCount val="3"/>
                <c:pt idx="0">
                  <c:v>211</c:v>
                </c:pt>
                <c:pt idx="1">
                  <c:v>370</c:v>
                </c:pt>
                <c:pt idx="2">
                  <c:v>309</c:v>
                </c:pt>
              </c:numCache>
            </c:numRef>
          </c:val>
        </c:ser>
        <c:ser>
          <c:idx val="1"/>
          <c:order val="1"/>
          <c:tx>
            <c:strRef>
              <c:f>Лист2!$A$4</c:f>
              <c:strCache>
                <c:ptCount val="1"/>
                <c:pt idx="0">
                  <c:v>Прокурорски актове, внесени в съда</c:v>
                </c:pt>
              </c:strCache>
            </c:strRef>
          </c:tx>
          <c:invertIfNegative val="0"/>
          <c:cat>
            <c:strRef>
              <c:f>Лист2!$B$1:$D$2</c:f>
              <c:strCache>
                <c:ptCount val="3"/>
                <c:pt idx="0">
                  <c:v>2020 г.</c:v>
                </c:pt>
                <c:pt idx="1">
                  <c:v>2021 г.</c:v>
                </c:pt>
                <c:pt idx="2">
                  <c:v>2022 г.</c:v>
                </c:pt>
              </c:strCache>
            </c:strRef>
          </c:cat>
          <c:val>
            <c:numRef>
              <c:f>Лист2!$B$4:$D$4</c:f>
              <c:numCache>
                <c:formatCode>General</c:formatCode>
                <c:ptCount val="3"/>
                <c:pt idx="0">
                  <c:v>79</c:v>
                </c:pt>
                <c:pt idx="1">
                  <c:v>166</c:v>
                </c:pt>
                <c:pt idx="2">
                  <c:v>121</c:v>
                </c:pt>
              </c:numCache>
            </c:numRef>
          </c:val>
        </c:ser>
        <c:ser>
          <c:idx val="2"/>
          <c:order val="2"/>
          <c:tx>
            <c:strRef>
              <c:f>Лист2!$A$5</c:f>
              <c:strCache>
                <c:ptCount val="1"/>
                <c:pt idx="0">
                  <c:v>Предадени на съд лица</c:v>
                </c:pt>
              </c:strCache>
            </c:strRef>
          </c:tx>
          <c:invertIfNegative val="0"/>
          <c:cat>
            <c:strRef>
              <c:f>Лист2!$B$1:$D$2</c:f>
              <c:strCache>
                <c:ptCount val="3"/>
                <c:pt idx="0">
                  <c:v>2020 г.</c:v>
                </c:pt>
                <c:pt idx="1">
                  <c:v>2021 г.</c:v>
                </c:pt>
                <c:pt idx="2">
                  <c:v>2022 г.</c:v>
                </c:pt>
              </c:strCache>
            </c:strRef>
          </c:cat>
          <c:val>
            <c:numRef>
              <c:f>Лист2!$B$5:$D$5</c:f>
              <c:numCache>
                <c:formatCode>General</c:formatCode>
                <c:ptCount val="3"/>
                <c:pt idx="0">
                  <c:v>82</c:v>
                </c:pt>
                <c:pt idx="1">
                  <c:v>166</c:v>
                </c:pt>
                <c:pt idx="2">
                  <c:v>123</c:v>
                </c:pt>
              </c:numCache>
            </c:numRef>
          </c:val>
        </c:ser>
        <c:dLbls>
          <c:showLegendKey val="0"/>
          <c:showVal val="0"/>
          <c:showCatName val="0"/>
          <c:showSerName val="0"/>
          <c:showPercent val="0"/>
          <c:showBubbleSize val="0"/>
        </c:dLbls>
        <c:gapWidth val="150"/>
        <c:shape val="cylinder"/>
        <c:axId val="268114944"/>
        <c:axId val="271750208"/>
        <c:axId val="0"/>
      </c:bar3DChart>
      <c:catAx>
        <c:axId val="268114944"/>
        <c:scaling>
          <c:orientation val="minMax"/>
        </c:scaling>
        <c:delete val="0"/>
        <c:axPos val="b"/>
        <c:majorTickMark val="out"/>
        <c:minorTickMark val="none"/>
        <c:tickLblPos val="nextTo"/>
        <c:crossAx val="271750208"/>
        <c:crosses val="autoZero"/>
        <c:auto val="1"/>
        <c:lblAlgn val="ctr"/>
        <c:lblOffset val="100"/>
        <c:noMultiLvlLbl val="0"/>
      </c:catAx>
      <c:valAx>
        <c:axId val="271750208"/>
        <c:scaling>
          <c:orientation val="minMax"/>
        </c:scaling>
        <c:delete val="0"/>
        <c:axPos val="l"/>
        <c:majorGridlines/>
        <c:numFmt formatCode="General" sourceLinked="1"/>
        <c:majorTickMark val="out"/>
        <c:minorTickMark val="none"/>
        <c:tickLblPos val="nextTo"/>
        <c:crossAx val="268114944"/>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Лист1!$A$29</c:f>
              <c:strCache>
                <c:ptCount val="1"/>
                <c:pt idx="0">
                  <c:v>общо наблюдавани</c:v>
                </c:pt>
              </c:strCache>
            </c:strRef>
          </c:tx>
          <c:invertIfNegative val="0"/>
          <c:dLbls>
            <c:showLegendKey val="0"/>
            <c:showVal val="1"/>
            <c:showCatName val="0"/>
            <c:showSerName val="0"/>
            <c:showPercent val="0"/>
            <c:showBubbleSize val="0"/>
            <c:showLeaderLines val="0"/>
          </c:dLbls>
          <c:cat>
            <c:strRef>
              <c:f>Лист1!$B$28:$D$28</c:f>
              <c:strCache>
                <c:ptCount val="3"/>
                <c:pt idx="0">
                  <c:v>2020 г.</c:v>
                </c:pt>
                <c:pt idx="1">
                  <c:v>2021 г.</c:v>
                </c:pt>
                <c:pt idx="2">
                  <c:v>2022г.</c:v>
                </c:pt>
              </c:strCache>
            </c:strRef>
          </c:cat>
          <c:val>
            <c:numRef>
              <c:f>Лист1!$B$29:$D$29</c:f>
              <c:numCache>
                <c:formatCode>General</c:formatCode>
                <c:ptCount val="3"/>
                <c:pt idx="0">
                  <c:v>6398</c:v>
                </c:pt>
                <c:pt idx="1">
                  <c:v>7202</c:v>
                </c:pt>
                <c:pt idx="2">
                  <c:v>6892</c:v>
                </c:pt>
              </c:numCache>
            </c:numRef>
          </c:val>
        </c:ser>
        <c:ser>
          <c:idx val="1"/>
          <c:order val="1"/>
          <c:tx>
            <c:strRef>
              <c:f>Лист1!$A$30</c:f>
              <c:strCache>
                <c:ptCount val="1"/>
                <c:pt idx="0">
                  <c:v>наблюдавани дела на производство</c:v>
                </c:pt>
              </c:strCache>
            </c:strRef>
          </c:tx>
          <c:invertIfNegative val="0"/>
          <c:dLbls>
            <c:showLegendKey val="0"/>
            <c:showVal val="1"/>
            <c:showCatName val="0"/>
            <c:showSerName val="0"/>
            <c:showPercent val="0"/>
            <c:showBubbleSize val="0"/>
            <c:showLeaderLines val="0"/>
          </c:dLbls>
          <c:cat>
            <c:strRef>
              <c:f>Лист1!$B$28:$D$28</c:f>
              <c:strCache>
                <c:ptCount val="3"/>
                <c:pt idx="0">
                  <c:v>2020 г.</c:v>
                </c:pt>
                <c:pt idx="1">
                  <c:v>2021 г.</c:v>
                </c:pt>
                <c:pt idx="2">
                  <c:v>2022г.</c:v>
                </c:pt>
              </c:strCache>
            </c:strRef>
          </c:cat>
          <c:val>
            <c:numRef>
              <c:f>Лист1!$B$30:$D$30</c:f>
              <c:numCache>
                <c:formatCode>General</c:formatCode>
                <c:ptCount val="3"/>
                <c:pt idx="0">
                  <c:v>4085</c:v>
                </c:pt>
                <c:pt idx="1">
                  <c:v>4200</c:v>
                </c:pt>
                <c:pt idx="2">
                  <c:v>4502</c:v>
                </c:pt>
              </c:numCache>
            </c:numRef>
          </c:val>
        </c:ser>
        <c:ser>
          <c:idx val="2"/>
          <c:order val="2"/>
          <c:tx>
            <c:strRef>
              <c:f>Лист1!$A$31</c:f>
              <c:strCache>
                <c:ptCount val="1"/>
                <c:pt idx="0">
                  <c:v>новообразувани</c:v>
                </c:pt>
              </c:strCache>
            </c:strRef>
          </c:tx>
          <c:invertIfNegative val="0"/>
          <c:dLbls>
            <c:showLegendKey val="0"/>
            <c:showVal val="1"/>
            <c:showCatName val="0"/>
            <c:showSerName val="0"/>
            <c:showPercent val="0"/>
            <c:showBubbleSize val="0"/>
            <c:showLeaderLines val="0"/>
          </c:dLbls>
          <c:cat>
            <c:strRef>
              <c:f>Лист1!$B$28:$D$28</c:f>
              <c:strCache>
                <c:ptCount val="3"/>
                <c:pt idx="0">
                  <c:v>2020 г.</c:v>
                </c:pt>
                <c:pt idx="1">
                  <c:v>2021 г.</c:v>
                </c:pt>
                <c:pt idx="2">
                  <c:v>2022г.</c:v>
                </c:pt>
              </c:strCache>
            </c:strRef>
          </c:cat>
          <c:val>
            <c:numRef>
              <c:f>Лист1!$B$31:$D$31</c:f>
              <c:numCache>
                <c:formatCode>General</c:formatCode>
                <c:ptCount val="3"/>
                <c:pt idx="0">
                  <c:v>2823</c:v>
                </c:pt>
                <c:pt idx="1">
                  <c:v>2808</c:v>
                </c:pt>
                <c:pt idx="2">
                  <c:v>3049</c:v>
                </c:pt>
              </c:numCache>
            </c:numRef>
          </c:val>
        </c:ser>
        <c:dLbls>
          <c:showLegendKey val="0"/>
          <c:showVal val="0"/>
          <c:showCatName val="0"/>
          <c:showSerName val="0"/>
          <c:showPercent val="0"/>
          <c:showBubbleSize val="0"/>
        </c:dLbls>
        <c:gapWidth val="150"/>
        <c:shape val="box"/>
        <c:axId val="228682752"/>
        <c:axId val="271689984"/>
        <c:axId val="0"/>
      </c:bar3DChart>
      <c:catAx>
        <c:axId val="228682752"/>
        <c:scaling>
          <c:orientation val="minMax"/>
        </c:scaling>
        <c:delete val="0"/>
        <c:axPos val="b"/>
        <c:majorTickMark val="out"/>
        <c:minorTickMark val="none"/>
        <c:tickLblPos val="nextTo"/>
        <c:crossAx val="271689984"/>
        <c:crosses val="autoZero"/>
        <c:auto val="1"/>
        <c:lblAlgn val="ctr"/>
        <c:lblOffset val="100"/>
        <c:noMultiLvlLbl val="0"/>
      </c:catAx>
      <c:valAx>
        <c:axId val="271689984"/>
        <c:scaling>
          <c:orientation val="minMax"/>
        </c:scaling>
        <c:delete val="0"/>
        <c:axPos val="l"/>
        <c:majorGridlines/>
        <c:numFmt formatCode="General" sourceLinked="1"/>
        <c:majorTickMark val="out"/>
        <c:minorTickMark val="none"/>
        <c:tickLblPos val="nextTo"/>
        <c:crossAx val="228682752"/>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Лист1!$A$52</c:f>
              <c:strCache>
                <c:ptCount val="1"/>
                <c:pt idx="0">
                  <c:v>наблюдавани ДП от прокурор</c:v>
                </c:pt>
              </c:strCache>
            </c:strRef>
          </c:tx>
          <c:invertIfNegative val="0"/>
          <c:dLbls>
            <c:showLegendKey val="0"/>
            <c:showVal val="1"/>
            <c:showCatName val="0"/>
            <c:showSerName val="0"/>
            <c:showPercent val="0"/>
            <c:showBubbleSize val="0"/>
            <c:showLeaderLines val="0"/>
          </c:dLbls>
          <c:cat>
            <c:strRef>
              <c:f>Лист1!$B$51:$D$51</c:f>
              <c:strCache>
                <c:ptCount val="3"/>
                <c:pt idx="0">
                  <c:v>2020 г.</c:v>
                </c:pt>
                <c:pt idx="1">
                  <c:v>2021 г.</c:v>
                </c:pt>
                <c:pt idx="2">
                  <c:v>2022г.</c:v>
                </c:pt>
              </c:strCache>
            </c:strRef>
          </c:cat>
          <c:val>
            <c:numRef>
              <c:f>Лист1!$B$52:$D$52</c:f>
              <c:numCache>
                <c:formatCode>General</c:formatCode>
                <c:ptCount val="3"/>
                <c:pt idx="0">
                  <c:v>169</c:v>
                </c:pt>
                <c:pt idx="1">
                  <c:v>213</c:v>
                </c:pt>
                <c:pt idx="2">
                  <c:v>195</c:v>
                </c:pt>
              </c:numCache>
            </c:numRef>
          </c:val>
        </c:ser>
        <c:ser>
          <c:idx val="1"/>
          <c:order val="1"/>
          <c:tx>
            <c:strRef>
              <c:f>Лист1!$A$53</c:f>
              <c:strCache>
                <c:ptCount val="1"/>
                <c:pt idx="0">
                  <c:v>ДП на производство на прокурор</c:v>
                </c:pt>
              </c:strCache>
            </c:strRef>
          </c:tx>
          <c:invertIfNegative val="0"/>
          <c:dLbls>
            <c:showLegendKey val="0"/>
            <c:showVal val="1"/>
            <c:showCatName val="0"/>
            <c:showSerName val="0"/>
            <c:showPercent val="0"/>
            <c:showBubbleSize val="0"/>
            <c:showLeaderLines val="0"/>
          </c:dLbls>
          <c:cat>
            <c:strRef>
              <c:f>Лист1!$B$51:$D$51</c:f>
              <c:strCache>
                <c:ptCount val="3"/>
                <c:pt idx="0">
                  <c:v>2020 г.</c:v>
                </c:pt>
                <c:pt idx="1">
                  <c:v>2021 г.</c:v>
                </c:pt>
                <c:pt idx="2">
                  <c:v>2022г.</c:v>
                </c:pt>
              </c:strCache>
            </c:strRef>
          </c:cat>
          <c:val>
            <c:numRef>
              <c:f>Лист1!$B$53:$D$53</c:f>
              <c:numCache>
                <c:formatCode>General</c:formatCode>
                <c:ptCount val="3"/>
                <c:pt idx="0">
                  <c:v>108</c:v>
                </c:pt>
                <c:pt idx="1">
                  <c:v>124</c:v>
                </c:pt>
                <c:pt idx="2">
                  <c:v>128</c:v>
                </c:pt>
              </c:numCache>
            </c:numRef>
          </c:val>
        </c:ser>
        <c:dLbls>
          <c:showLegendKey val="0"/>
          <c:showVal val="0"/>
          <c:showCatName val="0"/>
          <c:showSerName val="0"/>
          <c:showPercent val="0"/>
          <c:showBubbleSize val="0"/>
        </c:dLbls>
        <c:gapWidth val="150"/>
        <c:shape val="box"/>
        <c:axId val="228703232"/>
        <c:axId val="271691712"/>
        <c:axId val="0"/>
      </c:bar3DChart>
      <c:catAx>
        <c:axId val="228703232"/>
        <c:scaling>
          <c:orientation val="minMax"/>
        </c:scaling>
        <c:delete val="0"/>
        <c:axPos val="b"/>
        <c:majorTickMark val="out"/>
        <c:minorTickMark val="none"/>
        <c:tickLblPos val="nextTo"/>
        <c:crossAx val="271691712"/>
        <c:crosses val="autoZero"/>
        <c:auto val="1"/>
        <c:lblAlgn val="ctr"/>
        <c:lblOffset val="100"/>
        <c:noMultiLvlLbl val="0"/>
      </c:catAx>
      <c:valAx>
        <c:axId val="271691712"/>
        <c:scaling>
          <c:orientation val="minMax"/>
        </c:scaling>
        <c:delete val="0"/>
        <c:axPos val="l"/>
        <c:majorGridlines/>
        <c:numFmt formatCode="General" sourceLinked="1"/>
        <c:majorTickMark val="out"/>
        <c:minorTickMark val="none"/>
        <c:tickLblPos val="nextTo"/>
        <c:crossAx val="228703232"/>
        <c:crosses val="autoZero"/>
        <c:crossBetween val="between"/>
      </c:valAx>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Лист1!$B$73</c:f>
              <c:strCache>
                <c:ptCount val="1"/>
                <c:pt idx="0">
                  <c:v>Неприключени ДП</c:v>
                </c:pt>
              </c:strCache>
            </c:strRef>
          </c:tx>
          <c:invertIfNegative val="0"/>
          <c:dLbls>
            <c:showLegendKey val="0"/>
            <c:showVal val="1"/>
            <c:showCatName val="0"/>
            <c:showSerName val="0"/>
            <c:showPercent val="0"/>
            <c:showBubbleSize val="0"/>
            <c:showLeaderLines val="0"/>
          </c:dLbls>
          <c:cat>
            <c:strRef>
              <c:f>Лист1!$A$74:$A$81</c:f>
              <c:strCache>
                <c:ptCount val="8"/>
                <c:pt idx="0">
                  <c:v>2015 г.</c:v>
                </c:pt>
                <c:pt idx="1">
                  <c:v>2016 г.</c:v>
                </c:pt>
                <c:pt idx="2">
                  <c:v>2017 г.</c:v>
                </c:pt>
                <c:pt idx="3">
                  <c:v>2018 г.</c:v>
                </c:pt>
                <c:pt idx="4">
                  <c:v>2019 г.</c:v>
                </c:pt>
                <c:pt idx="5">
                  <c:v>2020 г.</c:v>
                </c:pt>
                <c:pt idx="6">
                  <c:v>2021 г.</c:v>
                </c:pt>
                <c:pt idx="7">
                  <c:v>2022 г.</c:v>
                </c:pt>
              </c:strCache>
            </c:strRef>
          </c:cat>
          <c:val>
            <c:numRef>
              <c:f>Лист1!$B$74:$B$81</c:f>
              <c:numCache>
                <c:formatCode>General</c:formatCode>
                <c:ptCount val="8"/>
                <c:pt idx="0">
                  <c:v>832</c:v>
                </c:pt>
                <c:pt idx="1">
                  <c:v>809</c:v>
                </c:pt>
                <c:pt idx="2">
                  <c:v>940</c:v>
                </c:pt>
                <c:pt idx="3">
                  <c:v>909</c:v>
                </c:pt>
                <c:pt idx="4">
                  <c:v>903</c:v>
                </c:pt>
                <c:pt idx="5">
                  <c:v>981</c:v>
                </c:pt>
                <c:pt idx="6">
                  <c:v>818</c:v>
                </c:pt>
                <c:pt idx="7">
                  <c:v>1155</c:v>
                </c:pt>
              </c:numCache>
            </c:numRef>
          </c:val>
        </c:ser>
        <c:dLbls>
          <c:showLegendKey val="0"/>
          <c:showVal val="0"/>
          <c:showCatName val="0"/>
          <c:showSerName val="0"/>
          <c:showPercent val="0"/>
          <c:showBubbleSize val="0"/>
        </c:dLbls>
        <c:gapWidth val="150"/>
        <c:shape val="box"/>
        <c:axId val="267351040"/>
        <c:axId val="271694016"/>
        <c:axId val="0"/>
      </c:bar3DChart>
      <c:catAx>
        <c:axId val="267351040"/>
        <c:scaling>
          <c:orientation val="minMax"/>
        </c:scaling>
        <c:delete val="0"/>
        <c:axPos val="b"/>
        <c:majorTickMark val="out"/>
        <c:minorTickMark val="none"/>
        <c:tickLblPos val="nextTo"/>
        <c:crossAx val="271694016"/>
        <c:crosses val="autoZero"/>
        <c:auto val="1"/>
        <c:lblAlgn val="ctr"/>
        <c:lblOffset val="100"/>
        <c:noMultiLvlLbl val="0"/>
      </c:catAx>
      <c:valAx>
        <c:axId val="271694016"/>
        <c:scaling>
          <c:orientation val="minMax"/>
        </c:scaling>
        <c:delete val="0"/>
        <c:axPos val="l"/>
        <c:majorGridlines/>
        <c:numFmt formatCode="General" sourceLinked="1"/>
        <c:majorTickMark val="out"/>
        <c:minorTickMark val="none"/>
        <c:tickLblPos val="nextTo"/>
        <c:crossAx val="267351040"/>
        <c:crosses val="autoZero"/>
        <c:crossBetween val="between"/>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Лист1!$A$101</c:f>
              <c:strCache>
                <c:ptCount val="1"/>
                <c:pt idx="0">
                  <c:v>Решени ДП</c:v>
                </c:pt>
              </c:strCache>
            </c:strRef>
          </c:tx>
          <c:invertIfNegative val="0"/>
          <c:dLbls>
            <c:showLegendKey val="0"/>
            <c:showVal val="1"/>
            <c:showCatName val="0"/>
            <c:showSerName val="0"/>
            <c:showPercent val="0"/>
            <c:showBubbleSize val="0"/>
            <c:showLeaderLines val="0"/>
          </c:dLbls>
          <c:cat>
            <c:strRef>
              <c:f>Лист1!$B$100:$D$100</c:f>
              <c:strCache>
                <c:ptCount val="3"/>
                <c:pt idx="0">
                  <c:v>2020 г.</c:v>
                </c:pt>
                <c:pt idx="1">
                  <c:v>2021г.</c:v>
                </c:pt>
                <c:pt idx="2">
                  <c:v>2022 г.</c:v>
                </c:pt>
              </c:strCache>
            </c:strRef>
          </c:cat>
          <c:val>
            <c:numRef>
              <c:f>Лист1!$B$101:$D$101</c:f>
              <c:numCache>
                <c:formatCode>General</c:formatCode>
                <c:ptCount val="3"/>
                <c:pt idx="0">
                  <c:v>5334</c:v>
                </c:pt>
                <c:pt idx="1">
                  <c:v>5211</c:v>
                </c:pt>
                <c:pt idx="2">
                  <c:v>5607</c:v>
                </c:pt>
              </c:numCache>
            </c:numRef>
          </c:val>
        </c:ser>
        <c:ser>
          <c:idx val="1"/>
          <c:order val="1"/>
          <c:tx>
            <c:strRef>
              <c:f>Лист1!$A$102</c:f>
              <c:strCache>
                <c:ptCount val="1"/>
                <c:pt idx="0">
                  <c:v>Наблюдавани ДП</c:v>
                </c:pt>
              </c:strCache>
            </c:strRef>
          </c:tx>
          <c:invertIfNegative val="0"/>
          <c:dLbls>
            <c:showLegendKey val="0"/>
            <c:showVal val="1"/>
            <c:showCatName val="0"/>
            <c:showSerName val="0"/>
            <c:showPercent val="0"/>
            <c:showBubbleSize val="0"/>
            <c:showLeaderLines val="0"/>
          </c:dLbls>
          <c:cat>
            <c:strRef>
              <c:f>Лист1!$B$100:$D$100</c:f>
              <c:strCache>
                <c:ptCount val="3"/>
                <c:pt idx="0">
                  <c:v>2020 г.</c:v>
                </c:pt>
                <c:pt idx="1">
                  <c:v>2021г.</c:v>
                </c:pt>
                <c:pt idx="2">
                  <c:v>2022 г.</c:v>
                </c:pt>
              </c:strCache>
            </c:strRef>
          </c:cat>
          <c:val>
            <c:numRef>
              <c:f>Лист1!$B$102:$D$102</c:f>
              <c:numCache>
                <c:formatCode>General</c:formatCode>
                <c:ptCount val="3"/>
                <c:pt idx="0">
                  <c:v>6398</c:v>
                </c:pt>
                <c:pt idx="1">
                  <c:v>7202</c:v>
                </c:pt>
                <c:pt idx="2">
                  <c:v>6892</c:v>
                </c:pt>
              </c:numCache>
            </c:numRef>
          </c:val>
        </c:ser>
        <c:dLbls>
          <c:showLegendKey val="0"/>
          <c:showVal val="0"/>
          <c:showCatName val="0"/>
          <c:showSerName val="0"/>
          <c:showPercent val="0"/>
          <c:showBubbleSize val="0"/>
        </c:dLbls>
        <c:gapWidth val="150"/>
        <c:shape val="box"/>
        <c:axId val="267353088"/>
        <c:axId val="271693440"/>
        <c:axId val="0"/>
      </c:bar3DChart>
      <c:catAx>
        <c:axId val="267353088"/>
        <c:scaling>
          <c:orientation val="minMax"/>
        </c:scaling>
        <c:delete val="0"/>
        <c:axPos val="b"/>
        <c:majorTickMark val="out"/>
        <c:minorTickMark val="none"/>
        <c:tickLblPos val="nextTo"/>
        <c:crossAx val="271693440"/>
        <c:crosses val="autoZero"/>
        <c:auto val="1"/>
        <c:lblAlgn val="ctr"/>
        <c:lblOffset val="100"/>
        <c:noMultiLvlLbl val="0"/>
      </c:catAx>
      <c:valAx>
        <c:axId val="271693440"/>
        <c:scaling>
          <c:orientation val="minMax"/>
        </c:scaling>
        <c:delete val="0"/>
        <c:axPos val="l"/>
        <c:majorGridlines/>
        <c:numFmt formatCode="General" sourceLinked="1"/>
        <c:majorTickMark val="out"/>
        <c:minorTickMark val="none"/>
        <c:tickLblPos val="nextTo"/>
        <c:crossAx val="267353088"/>
        <c:crosses val="autoZero"/>
        <c:crossBetween val="between"/>
      </c:valAx>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title>
      <c:tx>
        <c:rich>
          <a:bodyPr/>
          <a:lstStyle/>
          <a:p>
            <a:pPr>
              <a:defRPr/>
            </a:pPr>
            <a:r>
              <a:rPr lang="bg-BG"/>
              <a:t>Видове решения</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Лист1!$B$111</c:f>
              <c:strCache>
                <c:ptCount val="1"/>
                <c:pt idx="0">
                  <c:v>2022 г.</c:v>
                </c:pt>
              </c:strCache>
            </c:strRef>
          </c:tx>
          <c:explosion val="25"/>
          <c:dLbls>
            <c:dLbl>
              <c:idx val="0"/>
              <c:layout>
                <c:manualLayout>
                  <c:x val="-2.0443350831146005E-2"/>
                  <c:y val="0.17845253718285214"/>
                </c:manualLayout>
              </c:layout>
              <c:showLegendKey val="0"/>
              <c:showVal val="0"/>
              <c:showCatName val="1"/>
              <c:showSerName val="0"/>
              <c:showPercent val="1"/>
              <c:showBubbleSize val="0"/>
            </c:dLbl>
            <c:dLbl>
              <c:idx val="1"/>
              <c:layout>
                <c:manualLayout>
                  <c:x val="8.9306211723534562E-2"/>
                  <c:y val="2.4168853893263342E-2"/>
                </c:manualLayout>
              </c:layout>
              <c:showLegendKey val="0"/>
              <c:showVal val="0"/>
              <c:showCatName val="1"/>
              <c:showSerName val="0"/>
              <c:showPercent val="1"/>
              <c:showBubbleSize val="0"/>
            </c:dLbl>
            <c:dLbl>
              <c:idx val="3"/>
              <c:layout>
                <c:manualLayout>
                  <c:x val="0.15655796150481191"/>
                  <c:y val="-1.337124526100904E-3"/>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Лист1!$A$113:$A$116</c:f>
              <c:strCache>
                <c:ptCount val="4"/>
                <c:pt idx="0">
                  <c:v>Прекратени ДП</c:v>
                </c:pt>
                <c:pt idx="1">
                  <c:v>Спрени ДП</c:v>
                </c:pt>
                <c:pt idx="2">
                  <c:v>Внесени в съда ДП</c:v>
                </c:pt>
                <c:pt idx="3">
                  <c:v>Други</c:v>
                </c:pt>
              </c:strCache>
            </c:strRef>
          </c:cat>
          <c:val>
            <c:numRef>
              <c:f>Лист1!$B$113:$B$116</c:f>
              <c:numCache>
                <c:formatCode>General</c:formatCode>
                <c:ptCount val="4"/>
                <c:pt idx="0">
                  <c:v>3532</c:v>
                </c:pt>
                <c:pt idx="1">
                  <c:v>934</c:v>
                </c:pt>
                <c:pt idx="2">
                  <c:v>1046</c:v>
                </c:pt>
                <c:pt idx="3">
                  <c:v>95</c:v>
                </c:pt>
              </c:numCache>
            </c:numRef>
          </c:val>
        </c:ser>
        <c:dLbls>
          <c:showLegendKey val="0"/>
          <c:showVal val="0"/>
          <c:showCatName val="0"/>
          <c:showSerName val="0"/>
          <c:showPercent val="0"/>
          <c:showBubbleSize val="0"/>
          <c:showLeaderLines val="1"/>
        </c:dLbls>
      </c:pie3DChart>
    </c:plotArea>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title>
      <c:tx>
        <c:rich>
          <a:bodyPr/>
          <a:lstStyle/>
          <a:p>
            <a:pPr>
              <a:defRPr/>
            </a:pPr>
            <a:r>
              <a:rPr lang="bg-BG"/>
              <a:t>Видове решения по ДП на производство </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Лист1!$B$128</c:f>
              <c:strCache>
                <c:ptCount val="1"/>
                <c:pt idx="0">
                  <c:v>2022 г.</c:v>
                </c:pt>
              </c:strCache>
            </c:strRef>
          </c:tx>
          <c:explosion val="25"/>
          <c:dLbls>
            <c:dLbl>
              <c:idx val="0"/>
              <c:layout>
                <c:manualLayout>
                  <c:x val="2.5461942257217849E-2"/>
                  <c:y val="-8.5351414406532516E-2"/>
                </c:manualLayout>
              </c:layout>
              <c:showLegendKey val="0"/>
              <c:showVal val="0"/>
              <c:showCatName val="1"/>
              <c:showSerName val="0"/>
              <c:showPercent val="1"/>
              <c:showBubbleSize val="0"/>
            </c:dLbl>
            <c:dLbl>
              <c:idx val="1"/>
              <c:layout>
                <c:manualLayout>
                  <c:x val="0.22414413823272092"/>
                  <c:y val="-1.306612715077282E-2"/>
                </c:manualLayout>
              </c:layout>
              <c:showLegendKey val="0"/>
              <c:showVal val="0"/>
              <c:showCatName val="1"/>
              <c:showSerName val="0"/>
              <c:showPercent val="1"/>
              <c:showBubbleSize val="0"/>
            </c:dLbl>
            <c:dLbl>
              <c:idx val="2"/>
              <c:layout>
                <c:manualLayout>
                  <c:x val="1.4222222222222209E-2"/>
                  <c:y val="-0.1043358121901429"/>
                </c:manualLayout>
              </c:layout>
              <c:showLegendKey val="0"/>
              <c:showVal val="0"/>
              <c:showCatName val="1"/>
              <c:showSerName val="0"/>
              <c:showPercent val="1"/>
              <c:showBubbleSize val="0"/>
            </c:dLbl>
            <c:dLbl>
              <c:idx val="3"/>
              <c:layout>
                <c:manualLayout>
                  <c:x val="-7.0307414698162735E-2"/>
                  <c:y val="2.2444590259550891E-3"/>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Лист1!$A$130:$A$133</c:f>
              <c:strCache>
                <c:ptCount val="4"/>
                <c:pt idx="0">
                  <c:v>Прекратени ДП</c:v>
                </c:pt>
                <c:pt idx="1">
                  <c:v>Спрени ДП</c:v>
                </c:pt>
                <c:pt idx="2">
                  <c:v>Внесени в съда ДП</c:v>
                </c:pt>
                <c:pt idx="3">
                  <c:v>Други</c:v>
                </c:pt>
              </c:strCache>
            </c:strRef>
          </c:cat>
          <c:val>
            <c:numRef>
              <c:f>Лист1!$B$130:$B$133</c:f>
              <c:numCache>
                <c:formatCode>General</c:formatCode>
                <c:ptCount val="4"/>
                <c:pt idx="0">
                  <c:v>1142</c:v>
                </c:pt>
                <c:pt idx="1">
                  <c:v>934</c:v>
                </c:pt>
                <c:pt idx="2">
                  <c:v>1046</c:v>
                </c:pt>
                <c:pt idx="3">
                  <c:v>95</c:v>
                </c:pt>
              </c:numCache>
            </c:numRef>
          </c:val>
        </c:ser>
        <c:dLbls>
          <c:showLegendKey val="0"/>
          <c:showVal val="0"/>
          <c:showCatName val="0"/>
          <c:showSerName val="0"/>
          <c:showPercent val="0"/>
          <c:showBubbleSize val="0"/>
          <c:showLeaderLines val="1"/>
        </c:dLbls>
      </c:pie3DChart>
    </c:plotArea>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Лист1!$B$145</c:f>
              <c:strCache>
                <c:ptCount val="1"/>
                <c:pt idx="0">
                  <c:v>2020 г.</c:v>
                </c:pt>
              </c:strCache>
            </c:strRef>
          </c:tx>
          <c:invertIfNegative val="0"/>
          <c:dLbls>
            <c:showLegendKey val="0"/>
            <c:showVal val="1"/>
            <c:showCatName val="0"/>
            <c:showSerName val="0"/>
            <c:showPercent val="0"/>
            <c:showBubbleSize val="0"/>
            <c:showLeaderLines val="0"/>
          </c:dLbls>
          <c:cat>
            <c:strRef>
              <c:f>Лист1!$A$147:$A$149</c:f>
              <c:strCache>
                <c:ptCount val="3"/>
                <c:pt idx="0">
                  <c:v>обвинителни актове</c:v>
                </c:pt>
                <c:pt idx="1">
                  <c:v>споразумения</c:v>
                </c:pt>
                <c:pt idx="2">
                  <c:v>предложения по чл.78а НК</c:v>
                </c:pt>
              </c:strCache>
            </c:strRef>
          </c:cat>
          <c:val>
            <c:numRef>
              <c:f>Лист1!$B$147:$B$149</c:f>
              <c:numCache>
                <c:formatCode>General</c:formatCode>
                <c:ptCount val="3"/>
                <c:pt idx="0">
                  <c:v>300</c:v>
                </c:pt>
                <c:pt idx="1">
                  <c:v>480</c:v>
                </c:pt>
                <c:pt idx="2">
                  <c:v>188</c:v>
                </c:pt>
              </c:numCache>
            </c:numRef>
          </c:val>
        </c:ser>
        <c:ser>
          <c:idx val="1"/>
          <c:order val="1"/>
          <c:tx>
            <c:strRef>
              <c:f>Лист1!$C$145</c:f>
              <c:strCache>
                <c:ptCount val="1"/>
                <c:pt idx="0">
                  <c:v>2021 г.</c:v>
                </c:pt>
              </c:strCache>
            </c:strRef>
          </c:tx>
          <c:invertIfNegative val="0"/>
          <c:dLbls>
            <c:showLegendKey val="0"/>
            <c:showVal val="1"/>
            <c:showCatName val="0"/>
            <c:showSerName val="0"/>
            <c:showPercent val="0"/>
            <c:showBubbleSize val="0"/>
            <c:showLeaderLines val="0"/>
          </c:dLbls>
          <c:cat>
            <c:strRef>
              <c:f>Лист1!$A$147:$A$149</c:f>
              <c:strCache>
                <c:ptCount val="3"/>
                <c:pt idx="0">
                  <c:v>обвинителни актове</c:v>
                </c:pt>
                <c:pt idx="1">
                  <c:v>споразумения</c:v>
                </c:pt>
                <c:pt idx="2">
                  <c:v>предложения по чл.78а НК</c:v>
                </c:pt>
              </c:strCache>
            </c:strRef>
          </c:cat>
          <c:val>
            <c:numRef>
              <c:f>Лист1!$C$147:$C$149</c:f>
              <c:numCache>
                <c:formatCode>General</c:formatCode>
                <c:ptCount val="3"/>
                <c:pt idx="0">
                  <c:v>273</c:v>
                </c:pt>
                <c:pt idx="1">
                  <c:v>638</c:v>
                </c:pt>
                <c:pt idx="2">
                  <c:v>190</c:v>
                </c:pt>
              </c:numCache>
            </c:numRef>
          </c:val>
        </c:ser>
        <c:ser>
          <c:idx val="2"/>
          <c:order val="2"/>
          <c:tx>
            <c:strRef>
              <c:f>Лист1!$D$145</c:f>
              <c:strCache>
                <c:ptCount val="1"/>
                <c:pt idx="0">
                  <c:v>2022 г.</c:v>
                </c:pt>
              </c:strCache>
            </c:strRef>
          </c:tx>
          <c:invertIfNegative val="0"/>
          <c:dLbls>
            <c:showLegendKey val="0"/>
            <c:showVal val="1"/>
            <c:showCatName val="0"/>
            <c:showSerName val="0"/>
            <c:showPercent val="0"/>
            <c:showBubbleSize val="0"/>
            <c:showLeaderLines val="0"/>
          </c:dLbls>
          <c:cat>
            <c:strRef>
              <c:f>Лист1!$A$147:$A$149</c:f>
              <c:strCache>
                <c:ptCount val="3"/>
                <c:pt idx="0">
                  <c:v>обвинителни актове</c:v>
                </c:pt>
                <c:pt idx="1">
                  <c:v>споразумения</c:v>
                </c:pt>
                <c:pt idx="2">
                  <c:v>предложения по чл.78а НК</c:v>
                </c:pt>
              </c:strCache>
            </c:strRef>
          </c:cat>
          <c:val>
            <c:numRef>
              <c:f>Лист1!$D$147:$D$149</c:f>
              <c:numCache>
                <c:formatCode>General</c:formatCode>
                <c:ptCount val="3"/>
                <c:pt idx="0">
                  <c:v>243</c:v>
                </c:pt>
                <c:pt idx="1">
                  <c:v>671</c:v>
                </c:pt>
                <c:pt idx="2">
                  <c:v>182</c:v>
                </c:pt>
              </c:numCache>
            </c:numRef>
          </c:val>
        </c:ser>
        <c:dLbls>
          <c:showLegendKey val="0"/>
          <c:showVal val="0"/>
          <c:showCatName val="0"/>
          <c:showSerName val="0"/>
          <c:showPercent val="0"/>
          <c:showBubbleSize val="0"/>
        </c:dLbls>
        <c:gapWidth val="150"/>
        <c:shape val="box"/>
        <c:axId val="267704320"/>
        <c:axId val="271650752"/>
        <c:axId val="0"/>
      </c:bar3DChart>
      <c:catAx>
        <c:axId val="267704320"/>
        <c:scaling>
          <c:orientation val="minMax"/>
        </c:scaling>
        <c:delete val="0"/>
        <c:axPos val="b"/>
        <c:majorTickMark val="out"/>
        <c:minorTickMark val="none"/>
        <c:tickLblPos val="nextTo"/>
        <c:crossAx val="271650752"/>
        <c:crosses val="autoZero"/>
        <c:auto val="1"/>
        <c:lblAlgn val="ctr"/>
        <c:lblOffset val="100"/>
        <c:noMultiLvlLbl val="0"/>
      </c:catAx>
      <c:valAx>
        <c:axId val="271650752"/>
        <c:scaling>
          <c:orientation val="minMax"/>
        </c:scaling>
        <c:delete val="0"/>
        <c:axPos val="l"/>
        <c:majorGridlines/>
        <c:numFmt formatCode="General" sourceLinked="1"/>
        <c:majorTickMark val="out"/>
        <c:minorTickMark val="none"/>
        <c:tickLblPos val="nextTo"/>
        <c:crossAx val="267704320"/>
        <c:crosses val="autoZero"/>
        <c:crossBetween val="between"/>
      </c:valAx>
    </c:plotArea>
    <c:legend>
      <c:legendPos val="r"/>
      <c:overlay val="0"/>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title>
      <c:tx>
        <c:rich>
          <a:bodyPr/>
          <a:lstStyle/>
          <a:p>
            <a:pPr>
              <a:defRPr/>
            </a:pPr>
            <a:r>
              <a:rPr lang="bg-BG"/>
              <a:t>Решения на съда</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1"/>
          <c:order val="1"/>
          <c:explosion val="25"/>
          <c:dLbls>
            <c:dLbl>
              <c:idx val="1"/>
              <c:layout>
                <c:manualLayout>
                  <c:x val="-0.13192475940507437"/>
                  <c:y val="-4.0970399533391657E-3"/>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Лист1!$A$2:$A$4</c:f>
              <c:strCache>
                <c:ptCount val="3"/>
                <c:pt idx="0">
                  <c:v>по внесените обв. актове</c:v>
                </c:pt>
                <c:pt idx="1">
                  <c:v>по внесените споразумения</c:v>
                </c:pt>
                <c:pt idx="2">
                  <c:v>по чл.78 НПК</c:v>
                </c:pt>
              </c:strCache>
            </c:strRef>
          </c:cat>
          <c:val>
            <c:numRef>
              <c:f>Лист1!$B$2:$B$4</c:f>
              <c:numCache>
                <c:formatCode>General</c:formatCode>
                <c:ptCount val="3"/>
                <c:pt idx="0">
                  <c:v>281</c:v>
                </c:pt>
                <c:pt idx="1">
                  <c:v>670</c:v>
                </c:pt>
                <c:pt idx="2">
                  <c:v>173</c:v>
                </c:pt>
              </c:numCache>
            </c:numRef>
          </c:val>
        </c:ser>
        <c:ser>
          <c:idx val="0"/>
          <c:order val="0"/>
          <c:tx>
            <c:strRef>
              <c:f>Лист1!$B$1</c:f>
              <c:strCache>
                <c:ptCount val="1"/>
                <c:pt idx="0">
                  <c:v>Решения на съда</c:v>
                </c:pt>
              </c:strCache>
            </c:strRef>
          </c:tx>
          <c:explosion val="25"/>
          <c:dLbls>
            <c:dLbl>
              <c:idx val="1"/>
              <c:layout>
                <c:manualLayout>
                  <c:x val="4.9950787401574805E-3"/>
                  <c:y val="-6.6597039953339168E-2"/>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Лист1!$A$2:$A$4</c:f>
              <c:strCache>
                <c:ptCount val="3"/>
                <c:pt idx="0">
                  <c:v>по внесените обв. актове</c:v>
                </c:pt>
                <c:pt idx="1">
                  <c:v>по внесените споразумения</c:v>
                </c:pt>
                <c:pt idx="2">
                  <c:v>по чл.78 НПК</c:v>
                </c:pt>
              </c:strCache>
            </c:strRef>
          </c:cat>
          <c:val>
            <c:numRef>
              <c:f>Лист1!$B$2:$B$4</c:f>
              <c:numCache>
                <c:formatCode>General</c:formatCode>
                <c:ptCount val="3"/>
                <c:pt idx="0">
                  <c:v>281</c:v>
                </c:pt>
                <c:pt idx="1">
                  <c:v>670</c:v>
                </c:pt>
                <c:pt idx="2">
                  <c:v>173</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2">
    <c:autoUpdate val="0"/>
  </c:externalData>
</c:chartSpace>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25341-4394-4B3F-9A3C-02018761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619</TotalTime>
  <Pages>60</Pages>
  <Words>16705</Words>
  <Characters>95223</Characters>
  <Application>Microsoft Office Word</Application>
  <DocSecurity>0</DocSecurity>
  <Lines>793</Lines>
  <Paragraphs>223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111705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Jagodina Pantaleeva</dc:creator>
  <cp:lastModifiedBy>Калин НиколовТ02</cp:lastModifiedBy>
  <cp:revision>19</cp:revision>
  <cp:lastPrinted>2022-02-09T07:14:00Z</cp:lastPrinted>
  <dcterms:created xsi:type="dcterms:W3CDTF">2023-02-08T14:35:00Z</dcterms:created>
  <dcterms:modified xsi:type="dcterms:W3CDTF">2025-02-14T12:15:00Z</dcterms:modified>
</cp:coreProperties>
</file>