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theme/themeOverride7.xml" ContentType="application/vnd.openxmlformats-officedocument.themeOverride+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59"/>
        <w:tblW w:w="10595" w:type="dxa"/>
        <w:tblLook w:val="01E0" w:firstRow="1" w:lastRow="1" w:firstColumn="1" w:lastColumn="1" w:noHBand="0" w:noVBand="0"/>
      </w:tblPr>
      <w:tblGrid>
        <w:gridCol w:w="3056"/>
        <w:gridCol w:w="7539"/>
      </w:tblGrid>
      <w:tr w:rsidR="00D0082B" w:rsidRPr="0044511F" w:rsidTr="0046297E">
        <w:trPr>
          <w:trHeight w:val="995"/>
        </w:trPr>
        <w:tc>
          <w:tcPr>
            <w:tcW w:w="1807" w:type="dxa"/>
            <w:hideMark/>
          </w:tcPr>
          <w:p w:rsidR="00D0082B" w:rsidRPr="0044511F" w:rsidRDefault="00280CEF" w:rsidP="00A8353B">
            <w:pPr>
              <w:spacing w:after="0" w:line="240" w:lineRule="auto"/>
              <w:jc w:val="both"/>
              <w:rPr>
                <w:rFonts w:ascii="Times New Roman" w:eastAsia="Times New Roman" w:hAnsi="Times New Roman" w:cs="Times New Roman"/>
                <w:sz w:val="28"/>
                <w:szCs w:val="28"/>
              </w:rPr>
            </w:pPr>
            <w:r w:rsidRPr="00280CEF">
              <w:rPr>
                <w:rFonts w:ascii="Times New Roman" w:eastAsia="Times New Roman" w:hAnsi="Times New Roman" w:cs="Times New Roman"/>
                <w:sz w:val="28"/>
                <w:szCs w:val="28"/>
              </w:rPr>
              <w:t>PRB202</w:t>
            </w:r>
            <w:r w:rsidR="00A8353B">
              <w:rPr>
                <w:rFonts w:ascii="Times New Roman" w:eastAsia="Times New Roman" w:hAnsi="Times New Roman" w:cs="Times New Roman"/>
                <w:sz w:val="28"/>
                <w:szCs w:val="28"/>
              </w:rPr>
              <w:t>4……………….</w:t>
            </w:r>
          </w:p>
        </w:tc>
        <w:tc>
          <w:tcPr>
            <w:tcW w:w="8788" w:type="dxa"/>
          </w:tcPr>
          <w:p w:rsidR="00D0082B" w:rsidRPr="0044511F" w:rsidRDefault="00581BCF" w:rsidP="004451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52"/>
                <w:szCs w:val="52"/>
              </w:rPr>
              <w:drawing>
                <wp:anchor distT="0" distB="0" distL="114300" distR="114300" simplePos="0" relativeHeight="251685888" behindDoc="0" locked="0" layoutInCell="1" allowOverlap="1" wp14:anchorId="4C184DF1" wp14:editId="5B73006C">
                  <wp:simplePos x="0" y="0"/>
                  <wp:positionH relativeFrom="column">
                    <wp:posOffset>306070</wp:posOffset>
                  </wp:positionH>
                  <wp:positionV relativeFrom="paragraph">
                    <wp:posOffset>596900</wp:posOffset>
                  </wp:positionV>
                  <wp:extent cx="1976120" cy="2388870"/>
                  <wp:effectExtent l="0" t="0" r="5080" b="0"/>
                  <wp:wrapNone/>
                  <wp:docPr id="14" name="Картина 14" descr="Proku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kuratura"/>
                          <pic:cNvPicPr>
                            <a:picLocks noChangeAspect="1" noChangeArrowheads="1"/>
                          </pic:cNvPicPr>
                        </pic:nvPicPr>
                        <pic:blipFill>
                          <a:blip r:embed="rId9" cstate="print">
                            <a:lum bright="22000" contrast="30000"/>
                            <a:extLst>
                              <a:ext uri="{28A0092B-C50C-407E-A947-70E740481C1C}">
                                <a14:useLocalDpi xmlns:a14="http://schemas.microsoft.com/office/drawing/2010/main" val="0"/>
                              </a:ext>
                            </a:extLst>
                          </a:blip>
                          <a:srcRect/>
                          <a:stretch>
                            <a:fillRect/>
                          </a:stretch>
                        </pic:blipFill>
                        <pic:spPr bwMode="auto">
                          <a:xfrm>
                            <a:off x="0" y="0"/>
                            <a:ext cx="1976120" cy="2388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0"/>
          <w:szCs w:val="28"/>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581BCF" w:rsidRDefault="00D132EB"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 </w:t>
      </w:r>
      <w:r w:rsidR="00581BCF" w:rsidRPr="00581BCF">
        <w:rPr>
          <w:rFonts w:ascii="Times New Roman" w:eastAsia="Times New Roman" w:hAnsi="Times New Roman" w:cs="Times New Roman"/>
          <w:b/>
          <w:sz w:val="52"/>
          <w:szCs w:val="52"/>
          <w:lang w:eastAsia="en-US"/>
        </w:rPr>
        <w:t xml:space="preserve">ДОКЛАД </w:t>
      </w:r>
    </w:p>
    <w:p w:rsidR="00581BCF" w:rsidRDefault="00581BCF"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581BCF">
        <w:rPr>
          <w:rFonts w:ascii="Times New Roman" w:eastAsia="Times New Roman" w:hAnsi="Times New Roman" w:cs="Times New Roman"/>
          <w:b/>
          <w:sz w:val="52"/>
          <w:szCs w:val="52"/>
          <w:lang w:eastAsia="en-US"/>
        </w:rPr>
        <w:t>за прилагането на закона и за дейността и на</w:t>
      </w:r>
      <w:r>
        <w:rPr>
          <w:rFonts w:ascii="Times New Roman" w:eastAsia="Times New Roman" w:hAnsi="Times New Roman" w:cs="Times New Roman"/>
          <w:b/>
          <w:sz w:val="52"/>
          <w:szCs w:val="52"/>
          <w:lang w:eastAsia="en-US"/>
        </w:rPr>
        <w:t xml:space="preserve"> </w:t>
      </w:r>
    </w:p>
    <w:p w:rsidR="00581BCF" w:rsidRPr="00D132EB" w:rsidRDefault="00581BCF"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t xml:space="preserve">ОКРЪЖНА ПРОКУРАТУРА ВРАЦА </w:t>
      </w:r>
    </w:p>
    <w:p w:rsidR="00D132EB" w:rsidRPr="00D132EB" w:rsidRDefault="00581BCF" w:rsidP="00581BCF">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Pr>
          <w:rFonts w:ascii="Times New Roman" w:eastAsia="Times New Roman" w:hAnsi="Times New Roman" w:cs="Times New Roman"/>
          <w:b/>
          <w:sz w:val="52"/>
          <w:szCs w:val="52"/>
          <w:lang w:eastAsia="en-US"/>
        </w:rPr>
        <w:t>и на</w:t>
      </w:r>
      <w:r w:rsidRPr="00581BCF">
        <w:rPr>
          <w:rFonts w:ascii="Times New Roman" w:eastAsia="Times New Roman" w:hAnsi="Times New Roman" w:cs="Times New Roman"/>
          <w:b/>
          <w:sz w:val="52"/>
          <w:szCs w:val="52"/>
          <w:lang w:eastAsia="en-US"/>
        </w:rPr>
        <w:t xml:space="preserve"> разследващите органи</w:t>
      </w:r>
      <w:r>
        <w:t xml:space="preserve">  </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p>
    <w:p w:rsidR="00D132EB" w:rsidRPr="00D132EB" w:rsidRDefault="00581BCF"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Pr>
          <w:rFonts w:ascii="Times New Roman" w:eastAsia="Times New Roman" w:hAnsi="Times New Roman" w:cs="Times New Roman"/>
          <w:b/>
          <w:sz w:val="52"/>
          <w:szCs w:val="52"/>
          <w:lang w:eastAsia="en-US"/>
        </w:rPr>
        <w:t>през</w:t>
      </w:r>
      <w:r w:rsidR="00D132EB" w:rsidRPr="00D132EB">
        <w:rPr>
          <w:rFonts w:ascii="Times New Roman" w:eastAsia="Times New Roman" w:hAnsi="Times New Roman" w:cs="Times New Roman"/>
          <w:b/>
          <w:sz w:val="52"/>
          <w:szCs w:val="52"/>
          <w:lang w:eastAsia="en-US"/>
        </w:rPr>
        <w:t xml:space="preserve"> 20</w:t>
      </w:r>
      <w:r w:rsidR="007B6A92">
        <w:rPr>
          <w:rFonts w:ascii="Times New Roman" w:eastAsia="Times New Roman" w:hAnsi="Times New Roman" w:cs="Times New Roman"/>
          <w:b/>
          <w:sz w:val="52"/>
          <w:szCs w:val="52"/>
          <w:lang w:eastAsia="en-US"/>
        </w:rPr>
        <w:t>2</w:t>
      </w:r>
      <w:r w:rsidR="00A8353B">
        <w:rPr>
          <w:rFonts w:ascii="Times New Roman" w:eastAsia="Times New Roman" w:hAnsi="Times New Roman" w:cs="Times New Roman"/>
          <w:b/>
          <w:sz w:val="52"/>
          <w:szCs w:val="52"/>
          <w:lang w:eastAsia="en-US"/>
        </w:rPr>
        <w:t>3</w:t>
      </w:r>
      <w:r w:rsidR="00D132EB" w:rsidRPr="00D132EB">
        <w:rPr>
          <w:rFonts w:ascii="Times New Roman" w:eastAsia="Times New Roman" w:hAnsi="Times New Roman" w:cs="Times New Roman"/>
          <w:b/>
          <w:sz w:val="52"/>
          <w:szCs w:val="52"/>
          <w:lang w:eastAsia="en-US"/>
        </w:rPr>
        <w:t xml:space="preserve"> год.</w:t>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52"/>
          <w:szCs w:val="52"/>
          <w:lang w:eastAsia="en-US"/>
        </w:rPr>
      </w:pPr>
      <w:r w:rsidRPr="00D132EB">
        <w:rPr>
          <w:rFonts w:ascii="Times New Roman" w:eastAsia="Times New Roman" w:hAnsi="Times New Roman" w:cs="Times New Roman"/>
          <w:b/>
          <w:sz w:val="52"/>
          <w:szCs w:val="52"/>
          <w:lang w:eastAsia="en-US"/>
        </w:rPr>
        <w:br w:type="page"/>
      </w:r>
    </w:p>
    <w:p w:rsidR="00D132EB" w:rsidRPr="00D132E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r w:rsidRPr="002560DB">
        <w:rPr>
          <w:rFonts w:ascii="Times New Roman" w:eastAsia="Times New Roman" w:hAnsi="Times New Roman" w:cs="Times New Roman"/>
          <w:b/>
          <w:bCs/>
          <w:caps/>
          <w:sz w:val="28"/>
          <w:szCs w:val="28"/>
          <w:lang w:val="ru-RU" w:eastAsia="en-US"/>
        </w:rPr>
        <w:t>Съдържание</w:t>
      </w:r>
    </w:p>
    <w:p w:rsidR="00D132EB" w:rsidRPr="002560DB" w:rsidRDefault="00D132EB" w:rsidP="00D132EB">
      <w:pPr>
        <w:widowControl w:val="0"/>
        <w:autoSpaceDE w:val="0"/>
        <w:autoSpaceDN w:val="0"/>
        <w:adjustRightInd w:val="0"/>
        <w:spacing w:after="0" w:line="240" w:lineRule="auto"/>
        <w:jc w:val="center"/>
        <w:rPr>
          <w:rFonts w:ascii="Times New Roman" w:eastAsia="Times New Roman" w:hAnsi="Times New Roman" w:cs="Times New Roman"/>
          <w:b/>
          <w:bCs/>
          <w:caps/>
          <w:sz w:val="28"/>
          <w:szCs w:val="28"/>
          <w:lang w:val="ru-RU" w:eastAsia="en-US"/>
        </w:rPr>
      </w:pPr>
    </w:p>
    <w:tbl>
      <w:tblPr>
        <w:tblW w:w="9582" w:type="dxa"/>
        <w:tblInd w:w="108" w:type="dxa"/>
        <w:tblLook w:val="01E0" w:firstRow="1" w:lastRow="1" w:firstColumn="1" w:lastColumn="1" w:noHBand="0" w:noVBand="0"/>
      </w:tblPr>
      <w:tblGrid>
        <w:gridCol w:w="9006"/>
        <w:gridCol w:w="576"/>
      </w:tblGrid>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b/>
                <w:bCs/>
                <w:sz w:val="24"/>
                <w:szCs w:val="24"/>
              </w:rPr>
              <w:t xml:space="preserve">РАЗДЕЛ І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ОБОБЩЕНИ ИЗВОДИ ЗА ДЕЙНОСТТА НА ПРОКУРАТУРАТА</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И НА РАЗСЛЕДВАЩИТЕ ОРГАНИ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1.  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Pr="00EF6EF3">
              <w:rPr>
                <w:rFonts w:ascii="Times New Roman" w:eastAsia="Times New Roman" w:hAnsi="Times New Roman" w:cs="Times New Roman"/>
                <w:sz w:val="24"/>
                <w:szCs w:val="24"/>
              </w:rPr>
              <w:t>правоприлагащи</w:t>
            </w:r>
            <w:proofErr w:type="spellEnd"/>
            <w:r w:rsidRPr="00EF6EF3">
              <w:rPr>
                <w:rFonts w:ascii="Times New Roman" w:eastAsia="Times New Roman" w:hAnsi="Times New Roman" w:cs="Times New Roman"/>
                <w:sz w:val="24"/>
                <w:szCs w:val="24"/>
              </w:rPr>
              <w:t xml:space="preserve"> органи, ангажирани с противодействието на престъпността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Необходими мерки и законодателни промени …………………………………...........</w:t>
            </w:r>
          </w:p>
        </w:tc>
        <w:tc>
          <w:tcPr>
            <w:tcW w:w="576" w:type="dxa"/>
            <w:shd w:val="clear" w:color="auto" w:fill="auto"/>
            <w:vAlign w:val="bottom"/>
          </w:tcPr>
          <w:p w:rsidR="00D132EB" w:rsidRPr="00D24C09" w:rsidRDefault="00D24C09"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EF6EF3">
              <w:rPr>
                <w:rFonts w:ascii="Times New Roman" w:eastAsia="Times New Roman" w:hAnsi="Times New Roman" w:cs="Times New Roman"/>
                <w:b/>
                <w:bCs/>
                <w:sz w:val="24"/>
                <w:szCs w:val="24"/>
              </w:rPr>
              <w:t xml:space="preserve">РАЗДЕЛ ІІ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ДЕЙНОСТ НА ТЕРИТОРИАЛНИТЕ ПРОКУРАТУРИ …………………………………</w:t>
            </w:r>
          </w:p>
        </w:tc>
        <w:tc>
          <w:tcPr>
            <w:tcW w:w="576" w:type="dxa"/>
            <w:shd w:val="clear" w:color="auto" w:fill="auto"/>
            <w:vAlign w:val="bottom"/>
          </w:tcPr>
          <w:p w:rsidR="00D132EB" w:rsidRPr="00EF6EF3" w:rsidRDefault="00D24C09"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 ДОСЪДЕБНА ФАЗА …………………………………………………………..…….......</w:t>
            </w:r>
          </w:p>
        </w:tc>
        <w:tc>
          <w:tcPr>
            <w:tcW w:w="576" w:type="dxa"/>
            <w:shd w:val="clear" w:color="auto" w:fill="auto"/>
            <w:vAlign w:val="bottom"/>
          </w:tcPr>
          <w:p w:rsidR="00D132EB" w:rsidRPr="00EF6EF3" w:rsidRDefault="00D24C09"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1. Преписки. Проверки по чл. 145 ЗСВ – </w:t>
            </w:r>
            <w:proofErr w:type="spellStart"/>
            <w:r w:rsidRPr="00EF6EF3">
              <w:rPr>
                <w:rFonts w:ascii="Times New Roman" w:eastAsia="Times New Roman" w:hAnsi="Times New Roman" w:cs="Times New Roman"/>
                <w:sz w:val="24"/>
                <w:szCs w:val="24"/>
              </w:rPr>
              <w:t>срочност</w:t>
            </w:r>
            <w:proofErr w:type="spellEnd"/>
            <w:r w:rsidRPr="00EF6EF3">
              <w:rPr>
                <w:rFonts w:ascii="Times New Roman" w:eastAsia="Times New Roman" w:hAnsi="Times New Roman" w:cs="Times New Roman"/>
                <w:sz w:val="24"/>
                <w:szCs w:val="24"/>
              </w:rPr>
              <w:t>, резултати, мерки………..…….......</w:t>
            </w:r>
          </w:p>
        </w:tc>
        <w:tc>
          <w:tcPr>
            <w:tcW w:w="576" w:type="dxa"/>
            <w:shd w:val="clear" w:color="auto" w:fill="auto"/>
            <w:vAlign w:val="bottom"/>
          </w:tcPr>
          <w:p w:rsidR="00D132EB" w:rsidRPr="00EF6EF3" w:rsidRDefault="00D24C09" w:rsidP="00D132EB">
            <w:pPr>
              <w:autoSpaceDE w:val="0"/>
              <w:autoSpaceDN w:val="0"/>
              <w:adjustRightInd w:val="0"/>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Следствен надзор ………………………………………………………………..……....</w:t>
            </w:r>
          </w:p>
        </w:tc>
        <w:tc>
          <w:tcPr>
            <w:tcW w:w="576" w:type="dxa"/>
            <w:shd w:val="clear" w:color="auto" w:fill="auto"/>
            <w:vAlign w:val="bottom"/>
          </w:tcPr>
          <w:p w:rsidR="00D132EB" w:rsidRPr="00EF6EF3" w:rsidRDefault="00D24C09" w:rsidP="001D1B3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 …………………………………………………………………………........</w:t>
            </w:r>
          </w:p>
        </w:tc>
        <w:tc>
          <w:tcPr>
            <w:tcW w:w="576" w:type="dxa"/>
            <w:shd w:val="clear" w:color="auto" w:fill="auto"/>
            <w:vAlign w:val="bottom"/>
          </w:tcPr>
          <w:p w:rsidR="00D132EB" w:rsidRPr="00EF6EF3" w:rsidRDefault="00EF6EF3" w:rsidP="001D1B3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9</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w:t>
            </w:r>
            <w:proofErr w:type="spellStart"/>
            <w:r w:rsidRPr="00EF6EF3">
              <w:rPr>
                <w:rFonts w:ascii="Times New Roman" w:eastAsia="Times New Roman" w:hAnsi="Times New Roman" w:cs="Times New Roman"/>
                <w:sz w:val="24"/>
                <w:szCs w:val="24"/>
              </w:rPr>
              <w:t>2</w:t>
            </w:r>
            <w:proofErr w:type="spellEnd"/>
            <w:r w:rsidRPr="00EF6EF3">
              <w:rPr>
                <w:rFonts w:ascii="Times New Roman" w:eastAsia="Times New Roman" w:hAnsi="Times New Roman" w:cs="Times New Roman"/>
                <w:sz w:val="24"/>
                <w:szCs w:val="24"/>
              </w:rPr>
              <w:t xml:space="preserve">. </w:t>
            </w:r>
            <w:proofErr w:type="spellStart"/>
            <w:r w:rsidRPr="00EF6EF3">
              <w:rPr>
                <w:rFonts w:ascii="Times New Roman" w:eastAsia="Times New Roman" w:hAnsi="Times New Roman" w:cs="Times New Roman"/>
                <w:sz w:val="24"/>
                <w:szCs w:val="24"/>
              </w:rPr>
              <w:t>Срочност</w:t>
            </w:r>
            <w:proofErr w:type="spellEnd"/>
            <w:r w:rsidRPr="00EF6EF3">
              <w:rPr>
                <w:rFonts w:ascii="Times New Roman" w:eastAsia="Times New Roman" w:hAnsi="Times New Roman" w:cs="Times New Roman"/>
                <w:sz w:val="24"/>
                <w:szCs w:val="24"/>
              </w:rPr>
              <w:t xml:space="preserve"> на разследването …………………………………………………………...</w:t>
            </w:r>
          </w:p>
        </w:tc>
        <w:tc>
          <w:tcPr>
            <w:tcW w:w="576" w:type="dxa"/>
            <w:shd w:val="clear" w:color="auto" w:fill="auto"/>
            <w:vAlign w:val="bottom"/>
          </w:tcPr>
          <w:p w:rsidR="00D132EB" w:rsidRPr="00EF6EF3" w:rsidRDefault="00651677" w:rsidP="00D24C09">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1</w:t>
            </w:r>
            <w:r w:rsidR="00D24C09">
              <w:rPr>
                <w:rFonts w:ascii="Times New Roman" w:eastAsia="Times New Roman" w:hAnsi="Times New Roman" w:cs="Times New Roman"/>
                <w:sz w:val="24"/>
                <w:szCs w:val="24"/>
                <w:lang w:val="en-US"/>
              </w:rPr>
              <w:t>4</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2.3. Решени досъдебни производства от прокурор. Видове решения …………………..</w:t>
            </w:r>
          </w:p>
        </w:tc>
        <w:tc>
          <w:tcPr>
            <w:tcW w:w="576" w:type="dxa"/>
            <w:shd w:val="clear" w:color="auto" w:fill="auto"/>
            <w:vAlign w:val="bottom"/>
          </w:tcPr>
          <w:p w:rsidR="00D132EB" w:rsidRPr="00EF6EF3" w:rsidRDefault="002560DB" w:rsidP="00D24C09">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rPr>
              <w:t>1</w:t>
            </w:r>
            <w:r w:rsidR="00D24C09">
              <w:rPr>
                <w:rFonts w:ascii="Times New Roman" w:eastAsia="Times New Roman" w:hAnsi="Times New Roman" w:cs="Times New Roman"/>
                <w:sz w:val="24"/>
                <w:szCs w:val="24"/>
                <w:lang w:val="en-US"/>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ІІ. СЪДЕБНА ФАЗА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2</w:t>
            </w:r>
            <w:r w:rsidR="00840F40">
              <w:rPr>
                <w:rFonts w:ascii="Times New Roman" w:eastAsia="Times New Roman" w:hAnsi="Times New Roman" w:cs="Times New Roman"/>
                <w:sz w:val="24"/>
                <w:szCs w:val="24"/>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1. Наказателно-съдебен надзор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2</w:t>
            </w:r>
            <w:r w:rsidR="00840F40">
              <w:rPr>
                <w:rFonts w:ascii="Times New Roman" w:eastAsia="Times New Roman" w:hAnsi="Times New Roman" w:cs="Times New Roman"/>
                <w:sz w:val="24"/>
                <w:szCs w:val="24"/>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2. Постановени оправдателни присъди и върнати от съда дела ………….......................</w:t>
            </w:r>
          </w:p>
        </w:tc>
        <w:tc>
          <w:tcPr>
            <w:tcW w:w="576" w:type="dxa"/>
            <w:shd w:val="clear" w:color="auto" w:fill="auto"/>
            <w:vAlign w:val="bottom"/>
          </w:tcPr>
          <w:p w:rsidR="00D132EB" w:rsidRPr="00EF6EF3" w:rsidRDefault="00651677" w:rsidP="00EF6EF3">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2</w:t>
            </w:r>
            <w:r w:rsidR="00EF6EF3">
              <w:rPr>
                <w:rFonts w:ascii="Times New Roman" w:eastAsia="Times New Roman" w:hAnsi="Times New Roman" w:cs="Times New Roman"/>
                <w:sz w:val="24"/>
                <w:szCs w:val="24"/>
                <w:lang w:val="en-US"/>
              </w:rPr>
              <w:t>6</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3. Гражданско-съдебен надзор .……………………………………………………………</w:t>
            </w:r>
          </w:p>
        </w:tc>
        <w:tc>
          <w:tcPr>
            <w:tcW w:w="576" w:type="dxa"/>
            <w:shd w:val="clear" w:color="auto" w:fill="auto"/>
            <w:vAlign w:val="bottom"/>
          </w:tcPr>
          <w:p w:rsidR="00D132EB" w:rsidRPr="00840F40" w:rsidRDefault="00840F40" w:rsidP="00EF6EF3">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3</w:t>
            </w:r>
            <w:r w:rsidR="00840F40">
              <w:rPr>
                <w:rFonts w:ascii="Times New Roman" w:eastAsia="Times New Roman" w:hAnsi="Times New Roman" w:cs="Times New Roman"/>
                <w:sz w:val="24"/>
                <w:szCs w:val="24"/>
              </w:rPr>
              <w:t>0</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5. Изпълнение на наказанията и другите принудителни мерки …………………………</w:t>
            </w:r>
          </w:p>
        </w:tc>
        <w:tc>
          <w:tcPr>
            <w:tcW w:w="576" w:type="dxa"/>
            <w:shd w:val="clear" w:color="auto" w:fill="auto"/>
            <w:vAlign w:val="bottom"/>
          </w:tcPr>
          <w:p w:rsidR="00D132EB" w:rsidRPr="00840F40" w:rsidRDefault="00651677"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lang w:val="en-US"/>
              </w:rPr>
              <w:t>3</w:t>
            </w:r>
            <w:r w:rsidR="00840F40">
              <w:rPr>
                <w:rFonts w:ascii="Times New Roman" w:eastAsia="Times New Roman" w:hAnsi="Times New Roman" w:cs="Times New Roman"/>
                <w:sz w:val="24"/>
                <w:szCs w:val="24"/>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ІІІ. ДЕЙНОСТ ПО ИЗПЪЛНЕНИЕ НА ПРЕПОРЪКИТЕ В РАМКИТЕ НА</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МЕХАНИЗМА ЗА СЪТРУДНИЧЕСТВО И ПРОВЕРКА.</w:t>
            </w:r>
            <w:r w:rsidR="00DD62F5" w:rsidRPr="00EF6EF3">
              <w:rPr>
                <w:rFonts w:ascii="Times New Roman" w:eastAsia="Times New Roman" w:hAnsi="Times New Roman" w:cs="Times New Roman"/>
                <w:sz w:val="24"/>
                <w:szCs w:val="24"/>
              </w:rPr>
              <w:t>И НА МЕХАНИЗМА ЗА ВЪРХОВЕНСТВОТТО НА ЗАКОНА.</w:t>
            </w:r>
            <w:r w:rsidRPr="00EF6EF3">
              <w:rPr>
                <w:rFonts w:ascii="Times New Roman" w:eastAsia="Times New Roman" w:hAnsi="Times New Roman" w:cs="Times New Roman"/>
                <w:sz w:val="24"/>
                <w:szCs w:val="24"/>
              </w:rPr>
              <w:t xml:space="preserve"> СПЕЦИАЛЕН НАДЗОР 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 xml:space="preserve">НАКАЗАТЕЛНИ ПРОИЗВОДСТВА, ОБРАЗУВАНИ ЗА НЯКОЙ КАТЕГОРИИ </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ТЕЖКИ ПРЕСТЪПЛЕНИЯ И ТАКИВА ОТ ОСОБЕН ОБЩЕСТВЕН ИНТЕРЕС........</w:t>
            </w:r>
          </w:p>
        </w:tc>
        <w:tc>
          <w:tcPr>
            <w:tcW w:w="576" w:type="dxa"/>
            <w:shd w:val="clear" w:color="auto" w:fill="auto"/>
            <w:vAlign w:val="bottom"/>
          </w:tcPr>
          <w:p w:rsidR="00D132EB" w:rsidRPr="00840F40" w:rsidRDefault="00173470" w:rsidP="00840F4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1D1B32" w:rsidRPr="00EF6EF3">
              <w:rPr>
                <w:rFonts w:ascii="Times New Roman" w:eastAsia="Times New Roman" w:hAnsi="Times New Roman" w:cs="Times New Roman"/>
                <w:sz w:val="24"/>
                <w:szCs w:val="24"/>
              </w:rPr>
              <w:t>3</w:t>
            </w:r>
            <w:r w:rsidR="00840F40">
              <w:rPr>
                <w:rFonts w:ascii="Times New Roman" w:eastAsia="Times New Roman" w:hAnsi="Times New Roman" w:cs="Times New Roman"/>
                <w:sz w:val="24"/>
                <w:szCs w:val="24"/>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ІV. МЕЖДУНАРОДНО-ПРАВНО СЪТРУДНИЧЕСТВО …………................................</w:t>
            </w:r>
          </w:p>
        </w:tc>
        <w:tc>
          <w:tcPr>
            <w:tcW w:w="576" w:type="dxa"/>
            <w:shd w:val="clear" w:color="auto" w:fill="auto"/>
            <w:vAlign w:val="bottom"/>
          </w:tcPr>
          <w:p w:rsidR="00D132EB" w:rsidRPr="00840F40" w:rsidRDefault="00F6394C" w:rsidP="00840F40">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4</w:t>
            </w:r>
            <w:r w:rsidR="00840F40">
              <w:rPr>
                <w:rFonts w:ascii="Times New Roman" w:eastAsia="Times New Roman" w:hAnsi="Times New Roman" w:cs="Times New Roman"/>
                <w:sz w:val="24"/>
                <w:szCs w:val="24"/>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V. АДМИНИСТРАТИВНА И КОНТРОЛНО-РЕВИЗИОННА ДЕЙНОСТ ……….........</w:t>
            </w:r>
          </w:p>
        </w:tc>
        <w:tc>
          <w:tcPr>
            <w:tcW w:w="576" w:type="dxa"/>
            <w:shd w:val="clear" w:color="auto" w:fill="auto"/>
            <w:vAlign w:val="bottom"/>
          </w:tcPr>
          <w:p w:rsidR="00D132EB" w:rsidRPr="00D24C09" w:rsidRDefault="00F6394C" w:rsidP="00D24C09">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rPr>
              <w:t>4</w:t>
            </w:r>
            <w:r w:rsidR="00D24C09">
              <w:rPr>
                <w:rFonts w:ascii="Times New Roman" w:eastAsia="Times New Roman" w:hAnsi="Times New Roman" w:cs="Times New Roman"/>
                <w:sz w:val="24"/>
                <w:szCs w:val="24"/>
                <w:lang w:val="en-US"/>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VІ. НАТОВАРЕНОСТ НА ПРОКУРОРСКИТЕ И НА СЛЕДСТВЕНИТЕ ОРГАНИ .....</w:t>
            </w:r>
          </w:p>
        </w:tc>
        <w:tc>
          <w:tcPr>
            <w:tcW w:w="576" w:type="dxa"/>
            <w:shd w:val="clear" w:color="auto" w:fill="auto"/>
            <w:vAlign w:val="bottom"/>
          </w:tcPr>
          <w:p w:rsidR="00D132EB" w:rsidRPr="00D24C09" w:rsidRDefault="00651677" w:rsidP="00D24C09">
            <w:pPr>
              <w:autoSpaceDE w:val="0"/>
              <w:autoSpaceDN w:val="0"/>
              <w:adjustRightInd w:val="0"/>
              <w:spacing w:after="0" w:line="240" w:lineRule="auto"/>
              <w:jc w:val="right"/>
              <w:rPr>
                <w:rFonts w:ascii="Times New Roman" w:eastAsia="Times New Roman" w:hAnsi="Times New Roman" w:cs="Times New Roman"/>
                <w:sz w:val="24"/>
                <w:szCs w:val="24"/>
                <w:lang w:val="en-US"/>
              </w:rPr>
            </w:pPr>
            <w:r w:rsidRPr="00EF6EF3">
              <w:rPr>
                <w:rFonts w:ascii="Times New Roman" w:eastAsia="Times New Roman" w:hAnsi="Times New Roman" w:cs="Times New Roman"/>
                <w:sz w:val="24"/>
                <w:szCs w:val="24"/>
                <w:lang w:val="en-US"/>
              </w:rPr>
              <w:t>5</w:t>
            </w:r>
            <w:r w:rsidR="00D24C09">
              <w:rPr>
                <w:rFonts w:ascii="Times New Roman" w:eastAsia="Times New Roman" w:hAnsi="Times New Roman" w:cs="Times New Roman"/>
                <w:sz w:val="24"/>
                <w:szCs w:val="24"/>
                <w:lang w:val="en-US"/>
              </w:rPr>
              <w:t>1</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EF6EF3">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EF6EF3">
              <w:rPr>
                <w:rFonts w:ascii="Times New Roman" w:eastAsia="Times New Roman" w:hAnsi="Times New Roman" w:cs="Times New Roman"/>
                <w:b/>
                <w:bCs/>
                <w:sz w:val="24"/>
                <w:szCs w:val="24"/>
              </w:rPr>
              <w:t>РАЗДЕЛ І</w:t>
            </w:r>
            <w:r w:rsidR="00EF6EF3" w:rsidRPr="00EF6EF3">
              <w:rPr>
                <w:rFonts w:ascii="Times New Roman" w:eastAsia="Times New Roman" w:hAnsi="Times New Roman" w:cs="Times New Roman"/>
                <w:b/>
                <w:bCs/>
                <w:sz w:val="24"/>
                <w:szCs w:val="24"/>
                <w:lang w:val="en-US"/>
              </w:rPr>
              <w:t>V</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ДЕЙНОСТ НА ТЕРИТОРИАЛНИТЕ ПРОКУРАТУРИ ПО</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АДМИНИСТРАТИВНОСЪДЕБНИЯ НАДЗОР И НАДЗОРА ЗА ЗАКОННОСТ ……...</w:t>
            </w:r>
          </w:p>
        </w:tc>
        <w:tc>
          <w:tcPr>
            <w:tcW w:w="576" w:type="dxa"/>
            <w:shd w:val="clear" w:color="auto" w:fill="auto"/>
            <w:vAlign w:val="bottom"/>
          </w:tcPr>
          <w:p w:rsidR="00D132EB" w:rsidRPr="00840F40" w:rsidRDefault="00F6394C" w:rsidP="00E45AA6">
            <w:pPr>
              <w:autoSpaceDE w:val="0"/>
              <w:autoSpaceDN w:val="0"/>
              <w:adjustRightInd w:val="0"/>
              <w:spacing w:after="0" w:line="240" w:lineRule="auto"/>
              <w:jc w:val="right"/>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5</w:t>
            </w:r>
            <w:r w:rsidR="00E45AA6">
              <w:rPr>
                <w:rFonts w:ascii="Times New Roman" w:eastAsia="Times New Roman" w:hAnsi="Times New Roman" w:cs="Times New Roman"/>
                <w:sz w:val="24"/>
                <w:szCs w:val="24"/>
              </w:rPr>
              <w:t>5</w:t>
            </w: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sz w:val="24"/>
                <w:szCs w:val="24"/>
              </w:rPr>
            </w:pP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sz w:val="24"/>
                <w:szCs w:val="24"/>
              </w:rPr>
            </w:pPr>
          </w:p>
        </w:tc>
      </w:tr>
      <w:tr w:rsidR="00EF6EF3" w:rsidRPr="00EF6EF3" w:rsidTr="00D132EB">
        <w:tc>
          <w:tcPr>
            <w:tcW w:w="9006" w:type="dxa"/>
            <w:shd w:val="clear" w:color="auto" w:fill="auto"/>
          </w:tcPr>
          <w:p w:rsidR="00D132EB" w:rsidRPr="00EF6EF3" w:rsidRDefault="00D132EB" w:rsidP="00D132EB">
            <w:pPr>
              <w:autoSpaceDE w:val="0"/>
              <w:autoSpaceDN w:val="0"/>
              <w:adjustRightInd w:val="0"/>
              <w:spacing w:after="0" w:line="240" w:lineRule="auto"/>
              <w:jc w:val="both"/>
              <w:rPr>
                <w:rFonts w:ascii="Times New Roman" w:eastAsia="Times New Roman" w:hAnsi="Times New Roman" w:cs="Times New Roman"/>
                <w:b/>
                <w:bCs/>
                <w:sz w:val="24"/>
                <w:szCs w:val="24"/>
              </w:rPr>
            </w:pPr>
            <w:r w:rsidRPr="00EF6EF3">
              <w:rPr>
                <w:rFonts w:ascii="Times New Roman" w:eastAsia="Times New Roman" w:hAnsi="Times New Roman" w:cs="Times New Roman"/>
                <w:b/>
                <w:bCs/>
                <w:sz w:val="24"/>
                <w:szCs w:val="24"/>
              </w:rPr>
              <w:t>РАЗДЕЛ V</w:t>
            </w:r>
          </w:p>
        </w:tc>
        <w:tc>
          <w:tcPr>
            <w:tcW w:w="576" w:type="dxa"/>
            <w:shd w:val="clear" w:color="auto" w:fill="auto"/>
            <w:vAlign w:val="bottom"/>
          </w:tcPr>
          <w:p w:rsidR="00D132EB" w:rsidRPr="00EF6EF3" w:rsidRDefault="00D132EB" w:rsidP="00D132EB">
            <w:pPr>
              <w:autoSpaceDE w:val="0"/>
              <w:autoSpaceDN w:val="0"/>
              <w:adjustRightInd w:val="0"/>
              <w:spacing w:after="0" w:line="240" w:lineRule="auto"/>
              <w:jc w:val="right"/>
              <w:rPr>
                <w:rFonts w:ascii="Times New Roman" w:eastAsia="Times New Roman" w:hAnsi="Times New Roman" w:cs="Times New Roman"/>
                <w:bCs/>
                <w:sz w:val="24"/>
                <w:szCs w:val="24"/>
              </w:rPr>
            </w:pPr>
          </w:p>
        </w:tc>
      </w:tr>
      <w:tr w:rsidR="00EF6EF3" w:rsidRPr="00EF6EF3" w:rsidTr="00D132EB">
        <w:tc>
          <w:tcPr>
            <w:tcW w:w="9006" w:type="dxa"/>
            <w:shd w:val="clear" w:color="auto" w:fill="auto"/>
          </w:tcPr>
          <w:p w:rsidR="00D132EB" w:rsidRPr="00EF6EF3" w:rsidRDefault="00D132EB" w:rsidP="00D132EB">
            <w:pPr>
              <w:spacing w:after="0" w:line="240" w:lineRule="auto"/>
              <w:jc w:val="both"/>
              <w:rPr>
                <w:rFonts w:ascii="Times New Roman" w:eastAsia="Times New Roman" w:hAnsi="Times New Roman" w:cs="Times New Roman"/>
                <w:sz w:val="24"/>
                <w:szCs w:val="24"/>
              </w:rPr>
            </w:pPr>
            <w:r w:rsidRPr="00EF6EF3">
              <w:rPr>
                <w:rFonts w:ascii="Times New Roman" w:eastAsia="Times New Roman" w:hAnsi="Times New Roman" w:cs="Times New Roman"/>
                <w:sz w:val="24"/>
                <w:szCs w:val="24"/>
              </w:rPr>
              <w:t>ПРИОРИТЕТИ В ДЕЙНОСТТА НА ПРОКУРАТУРАТА И НА РАЗСЛЕДВАЩИТЕ ОРГАНИ .................................................................................................................................</w:t>
            </w:r>
          </w:p>
        </w:tc>
        <w:tc>
          <w:tcPr>
            <w:tcW w:w="576" w:type="dxa"/>
            <w:shd w:val="clear" w:color="auto" w:fill="auto"/>
            <w:vAlign w:val="bottom"/>
          </w:tcPr>
          <w:p w:rsidR="00D132EB" w:rsidRPr="00840F40" w:rsidRDefault="00E45AA6" w:rsidP="001B5EA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bl>
    <w:p w:rsidR="0046297E" w:rsidRPr="0044511F" w:rsidRDefault="0046297E" w:rsidP="00C40863">
      <w:pPr>
        <w:pStyle w:val="2"/>
        <w:jc w:val="center"/>
        <w:rPr>
          <w:rFonts w:eastAsia="Times New Roman"/>
          <w:lang w:eastAsia="en-US"/>
        </w:rPr>
      </w:pPr>
      <w:r w:rsidRPr="0044511F">
        <w:rPr>
          <w:rFonts w:eastAsia="Times New Roman"/>
          <w:lang w:eastAsia="en-US"/>
        </w:rPr>
        <w:lastRenderedPageBreak/>
        <w:t>РАЗДЕЛ  І.</w:t>
      </w:r>
    </w:p>
    <w:p w:rsidR="0046297E" w:rsidRDefault="0046297E" w:rsidP="00C40863">
      <w:pPr>
        <w:pStyle w:val="2"/>
        <w:jc w:val="center"/>
        <w:rPr>
          <w:rFonts w:eastAsia="Times New Roman"/>
          <w:lang w:eastAsia="en-US"/>
        </w:rPr>
      </w:pPr>
      <w:r w:rsidRPr="0044511F">
        <w:rPr>
          <w:rFonts w:eastAsia="Times New Roman"/>
          <w:lang w:eastAsia="en-US"/>
        </w:rPr>
        <w:t>ОБОБЩЕНИ ИЗВОДИ ЗА ДЕЙНОСТТА НА ПРОКУРАТУРАТА И РАЗСЛЕДВАЩИТЕ ОРГАНИ</w:t>
      </w:r>
    </w:p>
    <w:p w:rsidR="00AC175E" w:rsidRPr="00AC175E" w:rsidRDefault="00AC175E" w:rsidP="00AC175E">
      <w:pPr>
        <w:rPr>
          <w:lang w:eastAsia="en-US"/>
        </w:rPr>
      </w:pPr>
    </w:p>
    <w:p w:rsidR="009956F6" w:rsidRPr="007B6A92" w:rsidRDefault="007B6A92" w:rsidP="00AC175E">
      <w:pPr>
        <w:pStyle w:val="2"/>
        <w:spacing w:before="0" w:line="240" w:lineRule="auto"/>
        <w:ind w:firstLine="708"/>
        <w:jc w:val="both"/>
        <w:rPr>
          <w:rFonts w:eastAsia="Times New Roman"/>
          <w:lang w:eastAsia="en-US"/>
        </w:rPr>
      </w:pPr>
      <w:r>
        <w:rPr>
          <w:rFonts w:eastAsia="Times New Roman"/>
          <w:lang w:eastAsia="en-US"/>
        </w:rPr>
        <w:t>1.</w:t>
      </w:r>
      <w:r w:rsidR="009956F6" w:rsidRPr="007B6A92">
        <w:rPr>
          <w:rFonts w:eastAsia="Times New Roman"/>
          <w:lang w:eastAsia="en-US"/>
        </w:rPr>
        <w:t xml:space="preserve">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w:t>
      </w:r>
      <w:proofErr w:type="spellStart"/>
      <w:r w:rsidR="009956F6" w:rsidRPr="007B6A92">
        <w:rPr>
          <w:rFonts w:eastAsia="Times New Roman"/>
          <w:lang w:eastAsia="en-US"/>
        </w:rPr>
        <w:t>правоприлагащи</w:t>
      </w:r>
      <w:proofErr w:type="spellEnd"/>
      <w:r w:rsidR="009956F6" w:rsidRPr="007B6A92">
        <w:rPr>
          <w:rFonts w:eastAsia="Times New Roman"/>
          <w:lang w:eastAsia="en-US"/>
        </w:rPr>
        <w:t xml:space="preserve"> органи, ангажирани с противодействието на престъпността.</w:t>
      </w:r>
    </w:p>
    <w:p w:rsidR="00D37CF3" w:rsidRDefault="00D37CF3"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color w:val="FF0000"/>
          <w:sz w:val="28"/>
          <w:szCs w:val="26"/>
          <w:lang w:val="en-US" w:eastAsia="en-US"/>
        </w:rPr>
      </w:pPr>
    </w:p>
    <w:p w:rsidR="00A8353B" w:rsidRPr="00725369" w:rsidRDefault="00A8353B" w:rsidP="00BB7BB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A8353B">
        <w:rPr>
          <w:rFonts w:ascii="Times New Roman" w:eastAsia="Times New Roman" w:hAnsi="Times New Roman" w:cstheme="majorBidi"/>
          <w:bCs/>
          <w:sz w:val="28"/>
          <w:szCs w:val="26"/>
          <w:lang w:eastAsia="en-US"/>
        </w:rPr>
        <w:t>Прегледът на общата регистрирана престъпност през 2023 година показа, че на територията област Враца са регистрирани общо 2306 престъпления (общо икономически и криминални)</w:t>
      </w:r>
      <w:r w:rsidR="007B2BFB">
        <w:rPr>
          <w:rFonts w:ascii="Times New Roman" w:eastAsia="Times New Roman" w:hAnsi="Times New Roman" w:cstheme="majorBidi"/>
          <w:bCs/>
          <w:sz w:val="28"/>
          <w:szCs w:val="26"/>
          <w:lang w:eastAsia="en-US"/>
        </w:rPr>
        <w:t>, като е налице намаление в сравнение с предходните две години</w:t>
      </w:r>
      <w:r w:rsidRPr="00A8353B">
        <w:rPr>
          <w:rFonts w:ascii="Times New Roman" w:eastAsia="Times New Roman" w:hAnsi="Times New Roman" w:cstheme="majorBidi"/>
          <w:bCs/>
          <w:sz w:val="28"/>
          <w:szCs w:val="26"/>
          <w:lang w:eastAsia="en-US"/>
        </w:rPr>
        <w:t>. През 2022г</w:t>
      </w:r>
      <w:r w:rsidR="00344B3D">
        <w:rPr>
          <w:rFonts w:ascii="Times New Roman" w:eastAsia="Times New Roman" w:hAnsi="Times New Roman" w:cstheme="majorBidi"/>
          <w:bCs/>
          <w:sz w:val="28"/>
          <w:szCs w:val="26"/>
          <w:lang w:val="en-US" w:eastAsia="en-US"/>
        </w:rPr>
        <w:t>.</w:t>
      </w:r>
      <w:r w:rsidR="00440B50">
        <w:rPr>
          <w:rFonts w:ascii="Times New Roman" w:eastAsia="Times New Roman" w:hAnsi="Times New Roman" w:cstheme="majorBidi"/>
          <w:bCs/>
          <w:sz w:val="28"/>
          <w:szCs w:val="26"/>
          <w:lang w:val="en-US" w:eastAsia="en-US"/>
        </w:rPr>
        <w:t>,</w:t>
      </w:r>
      <w:r w:rsidRPr="00A8353B">
        <w:rPr>
          <w:rFonts w:ascii="Times New Roman" w:eastAsia="Times New Roman" w:hAnsi="Times New Roman" w:cstheme="majorBidi"/>
          <w:bCs/>
          <w:sz w:val="28"/>
          <w:szCs w:val="26"/>
          <w:lang w:eastAsia="en-US"/>
        </w:rPr>
        <w:t xml:space="preserve"> те са били 2810, а през 2021г. – 2434 престъпления.</w:t>
      </w:r>
    </w:p>
    <w:p w:rsidR="00A8353B" w:rsidRDefault="00A8353B" w:rsidP="00A8353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A8353B">
        <w:rPr>
          <w:rFonts w:ascii="Times New Roman" w:eastAsia="Times New Roman" w:hAnsi="Times New Roman" w:cstheme="majorBidi"/>
          <w:bCs/>
          <w:sz w:val="28"/>
          <w:szCs w:val="26"/>
          <w:lang w:eastAsia="en-US"/>
        </w:rPr>
        <w:t xml:space="preserve">Структуроопределящи в общата престъпност са престъпленията против собствеността (с дял от 38,7%) и </w:t>
      </w:r>
      <w:proofErr w:type="spellStart"/>
      <w:r w:rsidRPr="00A8353B">
        <w:rPr>
          <w:rFonts w:ascii="Times New Roman" w:eastAsia="Times New Roman" w:hAnsi="Times New Roman" w:cstheme="majorBidi"/>
          <w:bCs/>
          <w:sz w:val="28"/>
          <w:szCs w:val="26"/>
          <w:lang w:eastAsia="en-US"/>
        </w:rPr>
        <w:t>общоопасните</w:t>
      </w:r>
      <w:proofErr w:type="spellEnd"/>
      <w:r w:rsidRPr="00A8353B">
        <w:rPr>
          <w:rFonts w:ascii="Times New Roman" w:eastAsia="Times New Roman" w:hAnsi="Times New Roman" w:cstheme="majorBidi"/>
          <w:bCs/>
          <w:sz w:val="28"/>
          <w:szCs w:val="26"/>
          <w:lang w:eastAsia="en-US"/>
        </w:rPr>
        <w:t xml:space="preserve"> престъпления (дял от 34,3 %). Следват престъпленията против стопанството (дял от 11,3%) и престъпленията против личността (дял от 7,2%), другите видове </w:t>
      </w:r>
      <w:r w:rsidR="007B2BFB">
        <w:rPr>
          <w:rFonts w:ascii="Times New Roman" w:eastAsia="Times New Roman" w:hAnsi="Times New Roman" w:cstheme="majorBidi"/>
          <w:bCs/>
          <w:sz w:val="28"/>
          <w:szCs w:val="26"/>
          <w:lang w:eastAsia="en-US"/>
        </w:rPr>
        <w:t xml:space="preserve">престъпления </w:t>
      </w:r>
      <w:r w:rsidRPr="00A8353B">
        <w:rPr>
          <w:rFonts w:ascii="Times New Roman" w:eastAsia="Times New Roman" w:hAnsi="Times New Roman" w:cstheme="majorBidi"/>
          <w:bCs/>
          <w:sz w:val="28"/>
          <w:szCs w:val="26"/>
          <w:lang w:eastAsia="en-US"/>
        </w:rPr>
        <w:t>си поделят останалите 8,5%, като от тях документните престъпления и престъпленията против реда и общественото спокойствие са съответно 2,5% и 2%.</w:t>
      </w:r>
    </w:p>
    <w:p w:rsidR="00A8353B" w:rsidRPr="00A8353B" w:rsidRDefault="00A8353B" w:rsidP="00A8353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A8353B">
        <w:rPr>
          <w:rFonts w:ascii="Times New Roman" w:eastAsia="Times New Roman" w:hAnsi="Times New Roman" w:cstheme="majorBidi"/>
          <w:bCs/>
          <w:sz w:val="28"/>
          <w:szCs w:val="26"/>
          <w:lang w:eastAsia="en-US"/>
        </w:rPr>
        <w:t xml:space="preserve">Разкритите престъпления през 2023г. са 1209, </w:t>
      </w:r>
      <w:r w:rsidR="00344B3D">
        <w:rPr>
          <w:rFonts w:ascii="Times New Roman" w:eastAsia="Times New Roman" w:hAnsi="Times New Roman" w:cstheme="majorBidi"/>
          <w:bCs/>
          <w:sz w:val="28"/>
          <w:szCs w:val="26"/>
          <w:lang w:eastAsia="en-US"/>
        </w:rPr>
        <w:t xml:space="preserve">като през предходните години са </w:t>
      </w:r>
      <w:r w:rsidRPr="00A8353B">
        <w:rPr>
          <w:rFonts w:ascii="Times New Roman" w:eastAsia="Times New Roman" w:hAnsi="Times New Roman" w:cstheme="majorBidi"/>
          <w:bCs/>
          <w:sz w:val="28"/>
          <w:szCs w:val="26"/>
          <w:lang w:eastAsia="en-US"/>
        </w:rPr>
        <w:t xml:space="preserve">били </w:t>
      </w:r>
      <w:r w:rsidR="00344B3D">
        <w:rPr>
          <w:rFonts w:ascii="Times New Roman" w:eastAsia="Times New Roman" w:hAnsi="Times New Roman" w:cstheme="majorBidi"/>
          <w:bCs/>
          <w:sz w:val="28"/>
          <w:szCs w:val="26"/>
          <w:lang w:eastAsia="en-US"/>
        </w:rPr>
        <w:t xml:space="preserve">съответно </w:t>
      </w:r>
      <w:r w:rsidRPr="00A8353B">
        <w:rPr>
          <w:rFonts w:ascii="Times New Roman" w:eastAsia="Times New Roman" w:hAnsi="Times New Roman" w:cstheme="majorBidi"/>
          <w:bCs/>
          <w:sz w:val="28"/>
          <w:szCs w:val="26"/>
          <w:lang w:eastAsia="en-US"/>
        </w:rPr>
        <w:t>1487</w:t>
      </w:r>
      <w:r w:rsidR="00344B3D">
        <w:rPr>
          <w:rFonts w:ascii="Times New Roman" w:eastAsia="Times New Roman" w:hAnsi="Times New Roman" w:cstheme="majorBidi"/>
          <w:bCs/>
          <w:sz w:val="28"/>
          <w:szCs w:val="26"/>
          <w:lang w:eastAsia="en-US"/>
        </w:rPr>
        <w:t xml:space="preserve"> и</w:t>
      </w:r>
      <w:r w:rsidRPr="00A8353B">
        <w:rPr>
          <w:rFonts w:ascii="Times New Roman" w:eastAsia="Times New Roman" w:hAnsi="Times New Roman" w:cstheme="majorBidi"/>
          <w:bCs/>
          <w:sz w:val="28"/>
          <w:szCs w:val="26"/>
          <w:lang w:eastAsia="en-US"/>
        </w:rPr>
        <w:t xml:space="preserve"> 1176 броя. </w:t>
      </w:r>
    </w:p>
    <w:p w:rsidR="00344B3D" w:rsidRDefault="00A8353B" w:rsidP="00A8353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proofErr w:type="spellStart"/>
      <w:r w:rsidRPr="00A8353B">
        <w:rPr>
          <w:rFonts w:ascii="Times New Roman" w:eastAsia="Times New Roman" w:hAnsi="Times New Roman" w:cstheme="majorBidi"/>
          <w:bCs/>
          <w:sz w:val="28"/>
          <w:szCs w:val="26"/>
          <w:lang w:eastAsia="en-US"/>
        </w:rPr>
        <w:t>Разкриваемостта</w:t>
      </w:r>
      <w:proofErr w:type="spellEnd"/>
      <w:r w:rsidRPr="00A8353B">
        <w:rPr>
          <w:rFonts w:ascii="Times New Roman" w:eastAsia="Times New Roman" w:hAnsi="Times New Roman" w:cstheme="majorBidi"/>
          <w:bCs/>
          <w:sz w:val="28"/>
          <w:szCs w:val="26"/>
          <w:lang w:eastAsia="en-US"/>
        </w:rPr>
        <w:t xml:space="preserve"> при общата регистрирана престъпност в областта е  52,47% срещу 52,67% за 2022 година. </w:t>
      </w:r>
    </w:p>
    <w:p w:rsidR="00A8353B" w:rsidRPr="00A8353B" w:rsidRDefault="00A8353B" w:rsidP="00344B3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A8353B">
        <w:rPr>
          <w:rFonts w:ascii="Times New Roman" w:eastAsia="Times New Roman" w:hAnsi="Times New Roman" w:cstheme="majorBidi"/>
          <w:bCs/>
          <w:sz w:val="28"/>
          <w:szCs w:val="26"/>
          <w:lang w:eastAsia="en-US"/>
        </w:rPr>
        <w:t>През 2023г</w:t>
      </w:r>
      <w:r w:rsidR="00344B3D">
        <w:rPr>
          <w:rFonts w:ascii="Times New Roman" w:eastAsia="Times New Roman" w:hAnsi="Times New Roman" w:cstheme="majorBidi"/>
          <w:bCs/>
          <w:sz w:val="28"/>
          <w:szCs w:val="26"/>
          <w:lang w:eastAsia="en-US"/>
        </w:rPr>
        <w:t>.</w:t>
      </w:r>
      <w:r w:rsidRPr="00A8353B">
        <w:rPr>
          <w:rFonts w:ascii="Times New Roman" w:eastAsia="Times New Roman" w:hAnsi="Times New Roman" w:cstheme="majorBidi"/>
          <w:bCs/>
          <w:sz w:val="28"/>
          <w:szCs w:val="26"/>
          <w:lang w:eastAsia="en-US"/>
        </w:rPr>
        <w:t xml:space="preserve"> са регистрирани 2093 криминални престъпления срещу   2568 за 2022г. (отчита се спад  от 18,5% спрямо нивото от м.г.), а през 2021 година са били 2179. </w:t>
      </w:r>
      <w:proofErr w:type="spellStart"/>
      <w:r w:rsidRPr="00A8353B">
        <w:rPr>
          <w:rFonts w:ascii="Times New Roman" w:eastAsia="Times New Roman" w:hAnsi="Times New Roman" w:cstheme="majorBidi"/>
          <w:bCs/>
          <w:sz w:val="28"/>
          <w:szCs w:val="26"/>
          <w:lang w:eastAsia="en-US"/>
        </w:rPr>
        <w:t>Разкриваемостта</w:t>
      </w:r>
      <w:proofErr w:type="spellEnd"/>
      <w:r w:rsidRPr="00A8353B">
        <w:rPr>
          <w:rFonts w:ascii="Times New Roman" w:eastAsia="Times New Roman" w:hAnsi="Times New Roman" w:cstheme="majorBidi"/>
          <w:bCs/>
          <w:sz w:val="28"/>
          <w:szCs w:val="26"/>
          <w:lang w:eastAsia="en-US"/>
        </w:rPr>
        <w:t xml:space="preserve"> на криминалните престъпления през 2023 година е 55,81%</w:t>
      </w:r>
      <w:r w:rsidR="00344B3D">
        <w:rPr>
          <w:rFonts w:ascii="Times New Roman" w:eastAsia="Times New Roman" w:hAnsi="Times New Roman" w:cstheme="majorBidi"/>
          <w:bCs/>
          <w:sz w:val="28"/>
          <w:szCs w:val="26"/>
          <w:lang w:eastAsia="en-US"/>
        </w:rPr>
        <w:t>, което е идентичен процент с предходния период</w:t>
      </w:r>
      <w:r w:rsidRPr="00A8353B">
        <w:rPr>
          <w:rFonts w:ascii="Times New Roman" w:eastAsia="Times New Roman" w:hAnsi="Times New Roman" w:cstheme="majorBidi"/>
          <w:bCs/>
          <w:sz w:val="28"/>
          <w:szCs w:val="26"/>
          <w:lang w:eastAsia="en-US"/>
        </w:rPr>
        <w:t xml:space="preserve">.  </w:t>
      </w:r>
    </w:p>
    <w:p w:rsidR="00A8353B" w:rsidRPr="00A8353B" w:rsidRDefault="00A8353B" w:rsidP="00344B3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A8353B">
        <w:rPr>
          <w:rFonts w:ascii="Times New Roman" w:eastAsia="Times New Roman" w:hAnsi="Times New Roman" w:cstheme="majorBidi"/>
          <w:bCs/>
          <w:sz w:val="28"/>
          <w:szCs w:val="26"/>
          <w:lang w:eastAsia="en-US"/>
        </w:rPr>
        <w:t>Регистрираните  икономически престъпления през 2023г. са 186 бро</w:t>
      </w:r>
      <w:r w:rsidR="00344B3D">
        <w:rPr>
          <w:rFonts w:ascii="Times New Roman" w:eastAsia="Times New Roman" w:hAnsi="Times New Roman" w:cstheme="majorBidi"/>
          <w:bCs/>
          <w:sz w:val="28"/>
          <w:szCs w:val="26"/>
          <w:lang w:eastAsia="en-US"/>
        </w:rPr>
        <w:t>я</w:t>
      </w:r>
      <w:r w:rsidRPr="00A8353B">
        <w:rPr>
          <w:rFonts w:ascii="Times New Roman" w:eastAsia="Times New Roman" w:hAnsi="Times New Roman" w:cstheme="majorBidi"/>
          <w:bCs/>
          <w:sz w:val="28"/>
          <w:szCs w:val="26"/>
          <w:lang w:eastAsia="en-US"/>
        </w:rPr>
        <w:t xml:space="preserve">, докато през 2022 година те са били 237 на брой (отчита се спад от 21,5%), а през 2021 година техният брой е бил 253. </w:t>
      </w:r>
      <w:proofErr w:type="spellStart"/>
      <w:r w:rsidR="00344B3D">
        <w:rPr>
          <w:rFonts w:ascii="Times New Roman" w:eastAsia="Times New Roman" w:hAnsi="Times New Roman" w:cstheme="majorBidi"/>
          <w:bCs/>
          <w:sz w:val="28"/>
          <w:szCs w:val="26"/>
          <w:lang w:eastAsia="en-US"/>
        </w:rPr>
        <w:t>Разкиваемостта</w:t>
      </w:r>
      <w:proofErr w:type="spellEnd"/>
      <w:r w:rsidR="00344B3D">
        <w:rPr>
          <w:rFonts w:ascii="Times New Roman" w:eastAsia="Times New Roman" w:hAnsi="Times New Roman" w:cstheme="majorBidi"/>
          <w:bCs/>
          <w:sz w:val="28"/>
          <w:szCs w:val="26"/>
          <w:lang w:eastAsia="en-US"/>
        </w:rPr>
        <w:t xml:space="preserve"> на този род престъпление през 2023г. е </w:t>
      </w:r>
      <w:r w:rsidRPr="00A8353B">
        <w:rPr>
          <w:rFonts w:ascii="Times New Roman" w:eastAsia="Times New Roman" w:hAnsi="Times New Roman" w:cstheme="majorBidi"/>
          <w:bCs/>
          <w:sz w:val="28"/>
          <w:szCs w:val="26"/>
          <w:lang w:eastAsia="en-US"/>
        </w:rPr>
        <w:t xml:space="preserve">22% </w:t>
      </w:r>
      <w:r w:rsidR="00344B3D">
        <w:rPr>
          <w:rFonts w:ascii="Times New Roman" w:eastAsia="Times New Roman" w:hAnsi="Times New Roman" w:cstheme="majorBidi"/>
          <w:bCs/>
          <w:sz w:val="28"/>
          <w:szCs w:val="26"/>
          <w:lang w:eastAsia="en-US"/>
        </w:rPr>
        <w:t>/п</w:t>
      </w:r>
      <w:r w:rsidRPr="00A8353B">
        <w:rPr>
          <w:rFonts w:ascii="Times New Roman" w:eastAsia="Times New Roman" w:hAnsi="Times New Roman" w:cstheme="majorBidi"/>
          <w:bCs/>
          <w:sz w:val="28"/>
          <w:szCs w:val="26"/>
          <w:lang w:eastAsia="en-US"/>
        </w:rPr>
        <w:t>рез 2022 г</w:t>
      </w:r>
      <w:r w:rsidR="00344B3D">
        <w:rPr>
          <w:rFonts w:ascii="Times New Roman" w:eastAsia="Times New Roman" w:hAnsi="Times New Roman" w:cstheme="majorBidi"/>
          <w:bCs/>
          <w:sz w:val="28"/>
          <w:szCs w:val="26"/>
          <w:lang w:eastAsia="en-US"/>
        </w:rPr>
        <w:t>.</w:t>
      </w:r>
      <w:r w:rsidRPr="00A8353B">
        <w:rPr>
          <w:rFonts w:ascii="Times New Roman" w:eastAsia="Times New Roman" w:hAnsi="Times New Roman" w:cstheme="majorBidi"/>
          <w:bCs/>
          <w:sz w:val="28"/>
          <w:szCs w:val="26"/>
          <w:lang w:eastAsia="en-US"/>
        </w:rPr>
        <w:t xml:space="preserve"> процентът </w:t>
      </w:r>
      <w:proofErr w:type="spellStart"/>
      <w:r w:rsidRPr="00A8353B">
        <w:rPr>
          <w:rFonts w:ascii="Times New Roman" w:eastAsia="Times New Roman" w:hAnsi="Times New Roman" w:cstheme="majorBidi"/>
          <w:bCs/>
          <w:sz w:val="28"/>
          <w:szCs w:val="26"/>
          <w:lang w:eastAsia="en-US"/>
        </w:rPr>
        <w:t>разкриваемост</w:t>
      </w:r>
      <w:proofErr w:type="spellEnd"/>
      <w:r w:rsidRPr="00A8353B">
        <w:rPr>
          <w:rFonts w:ascii="Times New Roman" w:eastAsia="Times New Roman" w:hAnsi="Times New Roman" w:cstheme="majorBidi"/>
          <w:bCs/>
          <w:sz w:val="28"/>
          <w:szCs w:val="26"/>
          <w:lang w:eastAsia="en-US"/>
        </w:rPr>
        <w:t xml:space="preserve"> е бил 37,6%</w:t>
      </w:r>
      <w:r w:rsidR="00344B3D">
        <w:rPr>
          <w:rFonts w:ascii="Times New Roman" w:eastAsia="Times New Roman" w:hAnsi="Times New Roman" w:cstheme="majorBidi"/>
          <w:bCs/>
          <w:sz w:val="28"/>
          <w:szCs w:val="26"/>
          <w:lang w:eastAsia="en-US"/>
        </w:rPr>
        <w:t>, а п</w:t>
      </w:r>
      <w:r w:rsidRPr="00A8353B">
        <w:rPr>
          <w:rFonts w:ascii="Times New Roman" w:eastAsia="Times New Roman" w:hAnsi="Times New Roman" w:cstheme="majorBidi"/>
          <w:bCs/>
          <w:sz w:val="28"/>
          <w:szCs w:val="26"/>
          <w:lang w:eastAsia="en-US"/>
        </w:rPr>
        <w:t>рез 2021г</w:t>
      </w:r>
      <w:r w:rsidR="00344B3D">
        <w:rPr>
          <w:rFonts w:ascii="Times New Roman" w:eastAsia="Times New Roman" w:hAnsi="Times New Roman" w:cstheme="majorBidi"/>
          <w:bCs/>
          <w:sz w:val="28"/>
          <w:szCs w:val="26"/>
          <w:lang w:eastAsia="en-US"/>
        </w:rPr>
        <w:t>.</w:t>
      </w:r>
      <w:r w:rsidRPr="00A8353B">
        <w:rPr>
          <w:rFonts w:ascii="Times New Roman" w:eastAsia="Times New Roman" w:hAnsi="Times New Roman" w:cstheme="majorBidi"/>
          <w:bCs/>
          <w:sz w:val="28"/>
          <w:szCs w:val="26"/>
          <w:lang w:eastAsia="en-US"/>
        </w:rPr>
        <w:t xml:space="preserve"> </w:t>
      </w:r>
      <w:r w:rsidR="00344B3D">
        <w:rPr>
          <w:rFonts w:ascii="Times New Roman" w:eastAsia="Times New Roman" w:hAnsi="Times New Roman" w:cstheme="majorBidi"/>
          <w:bCs/>
          <w:sz w:val="28"/>
          <w:szCs w:val="26"/>
          <w:lang w:eastAsia="en-US"/>
        </w:rPr>
        <w:t>- 34</w:t>
      </w:r>
      <w:r w:rsidRPr="00A8353B">
        <w:rPr>
          <w:rFonts w:ascii="Times New Roman" w:eastAsia="Times New Roman" w:hAnsi="Times New Roman" w:cstheme="majorBidi"/>
          <w:bCs/>
          <w:sz w:val="28"/>
          <w:szCs w:val="26"/>
          <w:lang w:eastAsia="en-US"/>
        </w:rPr>
        <w:t>,8%</w:t>
      </w:r>
      <w:r w:rsidR="00440B50">
        <w:rPr>
          <w:rFonts w:ascii="Times New Roman" w:eastAsia="Times New Roman" w:hAnsi="Times New Roman" w:cstheme="majorBidi"/>
          <w:bCs/>
          <w:sz w:val="28"/>
          <w:szCs w:val="26"/>
          <w:lang w:val="en-US" w:eastAsia="en-US"/>
        </w:rPr>
        <w:t>/</w:t>
      </w:r>
      <w:r w:rsidRPr="00A8353B">
        <w:rPr>
          <w:rFonts w:ascii="Times New Roman" w:eastAsia="Times New Roman" w:hAnsi="Times New Roman" w:cstheme="majorBidi"/>
          <w:bCs/>
          <w:sz w:val="28"/>
          <w:szCs w:val="26"/>
          <w:lang w:eastAsia="en-US"/>
        </w:rPr>
        <w:t>.</w:t>
      </w:r>
      <w:r w:rsidR="00344B3D">
        <w:rPr>
          <w:rFonts w:ascii="Times New Roman" w:eastAsia="Times New Roman" w:hAnsi="Times New Roman" w:cstheme="majorBidi"/>
          <w:bCs/>
          <w:sz w:val="28"/>
          <w:szCs w:val="26"/>
          <w:lang w:eastAsia="en-US"/>
        </w:rPr>
        <w:t xml:space="preserve"> </w:t>
      </w:r>
    </w:p>
    <w:p w:rsidR="00A8353B" w:rsidRPr="00A8353B" w:rsidRDefault="00A8353B" w:rsidP="00A8353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A8353B">
        <w:rPr>
          <w:rFonts w:ascii="Times New Roman" w:eastAsia="Times New Roman" w:hAnsi="Times New Roman" w:cstheme="majorBidi"/>
          <w:bCs/>
          <w:sz w:val="28"/>
          <w:szCs w:val="26"/>
          <w:lang w:eastAsia="en-US"/>
        </w:rPr>
        <w:t>По отношение на водените досъдебни производства:</w:t>
      </w:r>
    </w:p>
    <w:p w:rsidR="00A8353B" w:rsidRDefault="00A8353B" w:rsidP="00A8353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A8353B">
        <w:rPr>
          <w:rFonts w:ascii="Times New Roman" w:eastAsia="Times New Roman" w:hAnsi="Times New Roman" w:cstheme="majorBidi"/>
          <w:bCs/>
          <w:sz w:val="28"/>
          <w:szCs w:val="26"/>
          <w:lang w:eastAsia="en-US"/>
        </w:rPr>
        <w:t>През периода се наблюдава спад (12,37%) на общия брой образувани досъдебни производства. Н</w:t>
      </w:r>
      <w:r w:rsidR="00344B3D">
        <w:rPr>
          <w:rFonts w:ascii="Times New Roman" w:eastAsia="Times New Roman" w:hAnsi="Times New Roman" w:cstheme="majorBidi"/>
          <w:bCs/>
          <w:sz w:val="28"/>
          <w:szCs w:val="26"/>
          <w:lang w:eastAsia="en-US"/>
        </w:rPr>
        <w:t>а фона на това имаме понижение от 27,</w:t>
      </w:r>
      <w:r w:rsidRPr="00A8353B">
        <w:rPr>
          <w:rFonts w:ascii="Times New Roman" w:eastAsia="Times New Roman" w:hAnsi="Times New Roman" w:cstheme="majorBidi"/>
          <w:bCs/>
          <w:sz w:val="28"/>
          <w:szCs w:val="26"/>
          <w:lang w:eastAsia="en-US"/>
        </w:rPr>
        <w:t xml:space="preserve">12% в броя на бързите производства спрямо 2022г. </w:t>
      </w:r>
      <w:r w:rsidR="00344B3D">
        <w:rPr>
          <w:rFonts w:ascii="Times New Roman" w:eastAsia="Times New Roman" w:hAnsi="Times New Roman" w:cstheme="majorBidi"/>
          <w:bCs/>
          <w:sz w:val="28"/>
          <w:szCs w:val="26"/>
          <w:lang w:eastAsia="en-US"/>
        </w:rPr>
        <w:t>По отношение на досъдебните производства спад</w:t>
      </w:r>
      <w:r w:rsidR="007B2BFB">
        <w:rPr>
          <w:rFonts w:ascii="Times New Roman" w:eastAsia="Times New Roman" w:hAnsi="Times New Roman" w:cstheme="majorBidi"/>
          <w:bCs/>
          <w:sz w:val="28"/>
          <w:szCs w:val="26"/>
          <w:lang w:eastAsia="en-US"/>
        </w:rPr>
        <w:t>а е</w:t>
      </w:r>
      <w:r w:rsidR="00344B3D">
        <w:rPr>
          <w:rFonts w:ascii="Times New Roman" w:eastAsia="Times New Roman" w:hAnsi="Times New Roman" w:cstheme="majorBidi"/>
          <w:bCs/>
          <w:sz w:val="28"/>
          <w:szCs w:val="26"/>
          <w:lang w:eastAsia="en-US"/>
        </w:rPr>
        <w:t xml:space="preserve"> както следва</w:t>
      </w:r>
      <w:r w:rsidR="007B2BFB">
        <w:rPr>
          <w:rFonts w:ascii="Times New Roman" w:eastAsia="Times New Roman" w:hAnsi="Times New Roman" w:cstheme="majorBidi"/>
          <w:bCs/>
          <w:sz w:val="28"/>
          <w:szCs w:val="26"/>
          <w:lang w:eastAsia="en-US"/>
        </w:rPr>
        <w:t xml:space="preserve"> по видове дела</w:t>
      </w:r>
      <w:r w:rsidR="00344B3D">
        <w:rPr>
          <w:rFonts w:ascii="Times New Roman" w:eastAsia="Times New Roman" w:hAnsi="Times New Roman" w:cstheme="majorBidi"/>
          <w:bCs/>
          <w:sz w:val="28"/>
          <w:szCs w:val="26"/>
          <w:lang w:eastAsia="en-US"/>
        </w:rPr>
        <w:t>: п</w:t>
      </w:r>
      <w:r w:rsidRPr="00A8353B">
        <w:rPr>
          <w:rFonts w:ascii="Times New Roman" w:eastAsia="Times New Roman" w:hAnsi="Times New Roman" w:cstheme="majorBidi"/>
          <w:bCs/>
          <w:sz w:val="28"/>
          <w:szCs w:val="26"/>
          <w:lang w:eastAsia="en-US"/>
        </w:rPr>
        <w:t xml:space="preserve">риключени ДП в периода </w:t>
      </w:r>
      <w:r w:rsidR="00344B3D">
        <w:rPr>
          <w:rFonts w:ascii="Times New Roman" w:eastAsia="Times New Roman" w:hAnsi="Times New Roman" w:cstheme="majorBidi"/>
          <w:bCs/>
          <w:sz w:val="28"/>
          <w:szCs w:val="26"/>
          <w:lang w:eastAsia="en-US"/>
        </w:rPr>
        <w:t>-</w:t>
      </w:r>
      <w:r w:rsidRPr="00A8353B">
        <w:rPr>
          <w:rFonts w:ascii="Times New Roman" w:eastAsia="Times New Roman" w:hAnsi="Times New Roman" w:cstheme="majorBidi"/>
          <w:bCs/>
          <w:sz w:val="28"/>
          <w:szCs w:val="26"/>
          <w:lang w:eastAsia="en-US"/>
        </w:rPr>
        <w:t xml:space="preserve"> 6,57%, приключените с мнение за съд </w:t>
      </w:r>
      <w:r w:rsidR="00344B3D">
        <w:rPr>
          <w:rFonts w:ascii="Times New Roman" w:eastAsia="Times New Roman" w:hAnsi="Times New Roman" w:cstheme="majorBidi"/>
          <w:bCs/>
          <w:sz w:val="28"/>
          <w:szCs w:val="26"/>
          <w:lang w:eastAsia="en-US"/>
        </w:rPr>
        <w:t>-</w:t>
      </w:r>
      <w:r w:rsidRPr="00A8353B">
        <w:rPr>
          <w:rFonts w:ascii="Times New Roman" w:eastAsia="Times New Roman" w:hAnsi="Times New Roman" w:cstheme="majorBidi"/>
          <w:bCs/>
          <w:sz w:val="28"/>
          <w:szCs w:val="26"/>
          <w:lang w:eastAsia="en-US"/>
        </w:rPr>
        <w:t xml:space="preserve"> 8,04%,  прекратените </w:t>
      </w:r>
      <w:r w:rsidR="00344B3D">
        <w:rPr>
          <w:rFonts w:ascii="Times New Roman" w:eastAsia="Times New Roman" w:hAnsi="Times New Roman" w:cstheme="majorBidi"/>
          <w:bCs/>
          <w:sz w:val="28"/>
          <w:szCs w:val="26"/>
          <w:lang w:eastAsia="en-US"/>
        </w:rPr>
        <w:t>ДП -</w:t>
      </w:r>
      <w:r w:rsidRPr="00A8353B">
        <w:rPr>
          <w:rFonts w:ascii="Times New Roman" w:eastAsia="Times New Roman" w:hAnsi="Times New Roman" w:cstheme="majorBidi"/>
          <w:bCs/>
          <w:sz w:val="28"/>
          <w:szCs w:val="26"/>
          <w:lang w:eastAsia="en-US"/>
        </w:rPr>
        <w:t xml:space="preserve"> 6,45%</w:t>
      </w:r>
      <w:r w:rsidR="00344B3D">
        <w:rPr>
          <w:rFonts w:ascii="Times New Roman" w:eastAsia="Times New Roman" w:hAnsi="Times New Roman" w:cstheme="majorBidi"/>
          <w:bCs/>
          <w:sz w:val="28"/>
          <w:szCs w:val="26"/>
          <w:lang w:eastAsia="en-US"/>
        </w:rPr>
        <w:t xml:space="preserve"> и</w:t>
      </w:r>
      <w:r w:rsidRPr="00A8353B">
        <w:rPr>
          <w:rFonts w:ascii="Times New Roman" w:eastAsia="Times New Roman" w:hAnsi="Times New Roman" w:cstheme="majorBidi"/>
          <w:bCs/>
          <w:sz w:val="28"/>
          <w:szCs w:val="26"/>
          <w:lang w:eastAsia="en-US"/>
        </w:rPr>
        <w:t xml:space="preserve"> спрените ДП </w:t>
      </w:r>
      <w:r w:rsidR="00344B3D">
        <w:rPr>
          <w:rFonts w:ascii="Times New Roman" w:eastAsia="Times New Roman" w:hAnsi="Times New Roman" w:cstheme="majorBidi"/>
          <w:bCs/>
          <w:sz w:val="28"/>
          <w:szCs w:val="26"/>
          <w:lang w:eastAsia="en-US"/>
        </w:rPr>
        <w:t>-</w:t>
      </w:r>
      <w:r w:rsidRPr="00A8353B">
        <w:rPr>
          <w:rFonts w:ascii="Times New Roman" w:eastAsia="Times New Roman" w:hAnsi="Times New Roman" w:cstheme="majorBidi"/>
          <w:bCs/>
          <w:sz w:val="28"/>
          <w:szCs w:val="26"/>
          <w:lang w:eastAsia="en-US"/>
        </w:rPr>
        <w:t xml:space="preserve"> 4,74%.</w:t>
      </w:r>
    </w:p>
    <w:p w:rsidR="00BB7BB2" w:rsidRPr="008B6B0C" w:rsidRDefault="00BB7BB2" w:rsidP="00E7261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8B6B0C">
        <w:rPr>
          <w:rFonts w:ascii="Times New Roman" w:eastAsia="Times New Roman" w:hAnsi="Times New Roman" w:cstheme="majorBidi"/>
          <w:bCs/>
          <w:sz w:val="28"/>
          <w:szCs w:val="26"/>
          <w:lang w:eastAsia="en-US"/>
        </w:rPr>
        <w:t xml:space="preserve">Високо </w:t>
      </w:r>
      <w:r w:rsidR="00D732F0" w:rsidRPr="008B6B0C">
        <w:rPr>
          <w:rFonts w:ascii="Times New Roman" w:eastAsia="Times New Roman" w:hAnsi="Times New Roman" w:cstheme="majorBidi"/>
          <w:bCs/>
          <w:sz w:val="28"/>
          <w:szCs w:val="26"/>
          <w:lang w:eastAsia="en-US"/>
        </w:rPr>
        <w:t>се запаз</w:t>
      </w:r>
      <w:r w:rsidR="00344B3D">
        <w:rPr>
          <w:rFonts w:ascii="Times New Roman" w:eastAsia="Times New Roman" w:hAnsi="Times New Roman" w:cstheme="majorBidi"/>
          <w:bCs/>
          <w:sz w:val="28"/>
          <w:szCs w:val="26"/>
          <w:lang w:eastAsia="en-US"/>
        </w:rPr>
        <w:t>ва</w:t>
      </w:r>
      <w:r w:rsidR="00D732F0" w:rsidRPr="008B6B0C">
        <w:rPr>
          <w:rFonts w:ascii="Times New Roman" w:eastAsia="Times New Roman" w:hAnsi="Times New Roman" w:cstheme="majorBidi"/>
          <w:bCs/>
          <w:sz w:val="28"/>
          <w:szCs w:val="26"/>
          <w:lang w:eastAsia="en-US"/>
        </w:rPr>
        <w:t xml:space="preserve"> </w:t>
      </w:r>
      <w:r w:rsidRPr="008B6B0C">
        <w:rPr>
          <w:rFonts w:ascii="Times New Roman" w:eastAsia="Times New Roman" w:hAnsi="Times New Roman" w:cstheme="majorBidi"/>
          <w:bCs/>
          <w:sz w:val="28"/>
          <w:szCs w:val="26"/>
          <w:lang w:eastAsia="en-US"/>
        </w:rPr>
        <w:t xml:space="preserve">нивото по отношение на </w:t>
      </w:r>
      <w:proofErr w:type="spellStart"/>
      <w:r w:rsidRPr="008B6B0C">
        <w:rPr>
          <w:rFonts w:ascii="Times New Roman" w:eastAsia="Times New Roman" w:hAnsi="Times New Roman" w:cstheme="majorBidi"/>
          <w:bCs/>
          <w:sz w:val="28"/>
          <w:szCs w:val="26"/>
          <w:lang w:eastAsia="en-US"/>
        </w:rPr>
        <w:t>срочността</w:t>
      </w:r>
      <w:proofErr w:type="spellEnd"/>
      <w:r w:rsidRPr="008B6B0C">
        <w:rPr>
          <w:rFonts w:ascii="Times New Roman" w:eastAsia="Times New Roman" w:hAnsi="Times New Roman" w:cstheme="majorBidi"/>
          <w:bCs/>
          <w:sz w:val="28"/>
          <w:szCs w:val="26"/>
          <w:lang w:eastAsia="en-US"/>
        </w:rPr>
        <w:t xml:space="preserve"> на разследването по делата. </w:t>
      </w:r>
      <w:r w:rsidR="00344B3D">
        <w:rPr>
          <w:rFonts w:ascii="Times New Roman" w:eastAsia="Times New Roman" w:hAnsi="Times New Roman" w:cstheme="majorBidi"/>
          <w:bCs/>
          <w:sz w:val="28"/>
          <w:szCs w:val="26"/>
          <w:lang w:eastAsia="en-US"/>
        </w:rPr>
        <w:t>Всички</w:t>
      </w:r>
      <w:r w:rsidRPr="008B6B0C">
        <w:rPr>
          <w:rFonts w:ascii="Times New Roman" w:eastAsia="Times New Roman" w:hAnsi="Times New Roman" w:cstheme="majorBidi"/>
          <w:bCs/>
          <w:sz w:val="28"/>
          <w:szCs w:val="26"/>
          <w:lang w:eastAsia="en-US"/>
        </w:rPr>
        <w:t xml:space="preserve"> приключени през годината </w:t>
      </w:r>
      <w:r w:rsidR="008B6B0C" w:rsidRPr="008B6B0C">
        <w:rPr>
          <w:rFonts w:ascii="Times New Roman" w:eastAsia="Times New Roman" w:hAnsi="Times New Roman" w:cstheme="majorBidi"/>
          <w:bCs/>
          <w:sz w:val="28"/>
          <w:szCs w:val="26"/>
          <w:lang w:eastAsia="en-US"/>
        </w:rPr>
        <w:t xml:space="preserve">2935 </w:t>
      </w:r>
      <w:r w:rsidR="009F617E" w:rsidRPr="008B6B0C">
        <w:rPr>
          <w:rFonts w:ascii="Times New Roman" w:eastAsia="Times New Roman" w:hAnsi="Times New Roman" w:cstheme="majorBidi"/>
          <w:bCs/>
          <w:sz w:val="28"/>
          <w:szCs w:val="26"/>
          <w:lang w:eastAsia="en-US"/>
        </w:rPr>
        <w:t>бр.</w:t>
      </w:r>
      <w:r w:rsidRPr="008B6B0C">
        <w:rPr>
          <w:rFonts w:ascii="Times New Roman" w:eastAsia="Times New Roman" w:hAnsi="Times New Roman" w:cstheme="majorBidi"/>
          <w:bCs/>
          <w:sz w:val="28"/>
          <w:szCs w:val="26"/>
          <w:lang w:eastAsia="en-US"/>
        </w:rPr>
        <w:t xml:space="preserve"> досъдебни производства (</w:t>
      </w:r>
      <w:r w:rsidR="00DA1AE2" w:rsidRPr="008B6B0C">
        <w:rPr>
          <w:rFonts w:ascii="Times New Roman" w:eastAsia="Times New Roman" w:hAnsi="Times New Roman" w:cstheme="majorBidi"/>
          <w:bCs/>
          <w:sz w:val="28"/>
          <w:szCs w:val="26"/>
          <w:lang w:eastAsia="en-US"/>
        </w:rPr>
        <w:t xml:space="preserve">при </w:t>
      </w:r>
      <w:r w:rsidR="008B6B0C" w:rsidRPr="008B6B0C">
        <w:rPr>
          <w:rFonts w:ascii="Times New Roman" w:eastAsia="Times New Roman" w:hAnsi="Times New Roman" w:cstheme="majorBidi"/>
          <w:bCs/>
          <w:sz w:val="28"/>
          <w:szCs w:val="26"/>
          <w:lang w:eastAsia="en-US"/>
        </w:rPr>
        <w:t>3173бр. за 2022г. и 2885 бр. за 2021г</w:t>
      </w:r>
      <w:r w:rsidRPr="008B6B0C">
        <w:rPr>
          <w:rFonts w:ascii="Times New Roman" w:eastAsia="Times New Roman" w:hAnsi="Times New Roman" w:cstheme="majorBidi"/>
          <w:bCs/>
          <w:sz w:val="28"/>
          <w:szCs w:val="26"/>
          <w:lang w:eastAsia="en-US"/>
        </w:rPr>
        <w:t xml:space="preserve">.) са </w:t>
      </w:r>
      <w:r w:rsidRPr="008B6B0C">
        <w:rPr>
          <w:rFonts w:ascii="Times New Roman" w:eastAsia="Times New Roman" w:hAnsi="Times New Roman" w:cstheme="majorBidi"/>
          <w:bCs/>
          <w:sz w:val="28"/>
          <w:szCs w:val="26"/>
          <w:lang w:eastAsia="en-US"/>
        </w:rPr>
        <w:lastRenderedPageBreak/>
        <w:t>приключили в законовия срок. Идентична е картината и през предходните две години, в които няма приключени досъдебни производства извън законовия срок.</w:t>
      </w:r>
    </w:p>
    <w:p w:rsidR="00BB7BB2" w:rsidRPr="008B6B0C"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8B6B0C">
        <w:rPr>
          <w:rFonts w:ascii="Times New Roman" w:eastAsia="Times New Roman" w:hAnsi="Times New Roman" w:cstheme="majorBidi"/>
          <w:bCs/>
          <w:sz w:val="28"/>
          <w:szCs w:val="26"/>
          <w:lang w:eastAsia="en-US"/>
        </w:rPr>
        <w:t>Устойчива е тенденцията от последните години за намаляване броя на спрените досъдебни производства –</w:t>
      </w:r>
      <w:r w:rsidR="009F617E" w:rsidRPr="008B6B0C">
        <w:rPr>
          <w:rFonts w:ascii="Times New Roman" w:eastAsia="Times New Roman" w:hAnsi="Times New Roman" w:cstheme="majorBidi"/>
          <w:bCs/>
          <w:sz w:val="28"/>
          <w:szCs w:val="26"/>
          <w:lang w:eastAsia="en-US"/>
        </w:rPr>
        <w:t xml:space="preserve"> </w:t>
      </w:r>
      <w:r w:rsidR="008B6B0C" w:rsidRPr="008B6B0C">
        <w:rPr>
          <w:rFonts w:ascii="Times New Roman" w:eastAsia="Times New Roman" w:hAnsi="Times New Roman" w:cstheme="majorBidi"/>
          <w:bCs/>
          <w:sz w:val="28"/>
          <w:szCs w:val="26"/>
          <w:lang w:eastAsia="en-US"/>
        </w:rPr>
        <w:t xml:space="preserve">860 за 2023г., при </w:t>
      </w:r>
      <w:r w:rsidR="00DA1AE2" w:rsidRPr="008B6B0C">
        <w:rPr>
          <w:rFonts w:ascii="Times New Roman" w:eastAsia="Times New Roman" w:hAnsi="Times New Roman" w:cstheme="majorBidi"/>
          <w:bCs/>
          <w:sz w:val="28"/>
          <w:szCs w:val="26"/>
          <w:lang w:eastAsia="en-US"/>
        </w:rPr>
        <w:t>934 за 2022г</w:t>
      </w:r>
      <w:r w:rsidR="008B6B0C" w:rsidRPr="008B6B0C">
        <w:rPr>
          <w:rFonts w:ascii="Times New Roman" w:eastAsia="Times New Roman" w:hAnsi="Times New Roman" w:cstheme="majorBidi"/>
          <w:bCs/>
          <w:sz w:val="28"/>
          <w:szCs w:val="26"/>
          <w:lang w:eastAsia="en-US"/>
        </w:rPr>
        <w:t xml:space="preserve">. и </w:t>
      </w:r>
      <w:r w:rsidR="00DA1AE2" w:rsidRPr="008B6B0C">
        <w:rPr>
          <w:rFonts w:ascii="Times New Roman" w:eastAsia="Times New Roman" w:hAnsi="Times New Roman" w:cstheme="majorBidi"/>
          <w:bCs/>
          <w:sz w:val="28"/>
          <w:szCs w:val="26"/>
          <w:lang w:eastAsia="en-US"/>
        </w:rPr>
        <w:t xml:space="preserve"> </w:t>
      </w:r>
      <w:r w:rsidR="009F617E" w:rsidRPr="008B6B0C">
        <w:rPr>
          <w:rFonts w:ascii="Times New Roman" w:eastAsia="Times New Roman" w:hAnsi="Times New Roman" w:cstheme="majorBidi"/>
          <w:bCs/>
          <w:sz w:val="28"/>
          <w:szCs w:val="26"/>
          <w:lang w:eastAsia="en-US"/>
        </w:rPr>
        <w:t xml:space="preserve">956 </w:t>
      </w:r>
      <w:r w:rsidRPr="008B6B0C">
        <w:rPr>
          <w:rFonts w:ascii="Times New Roman" w:eastAsia="Times New Roman" w:hAnsi="Times New Roman" w:cstheme="majorBidi"/>
          <w:bCs/>
          <w:sz w:val="28"/>
          <w:szCs w:val="26"/>
          <w:lang w:eastAsia="en-US"/>
        </w:rPr>
        <w:t>бр.</w:t>
      </w:r>
      <w:r w:rsidR="00DA1AE2" w:rsidRPr="008B6B0C">
        <w:rPr>
          <w:rFonts w:ascii="Times New Roman" w:eastAsia="Times New Roman" w:hAnsi="Times New Roman" w:cstheme="majorBidi"/>
          <w:bCs/>
          <w:sz w:val="28"/>
          <w:szCs w:val="26"/>
          <w:lang w:eastAsia="en-US"/>
        </w:rPr>
        <w:t xml:space="preserve"> за 2021г. </w:t>
      </w:r>
    </w:p>
    <w:p w:rsidR="00BB7BB2" w:rsidRPr="008B6B0C" w:rsidRDefault="00BB7BB2"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8B6B0C">
        <w:rPr>
          <w:rFonts w:ascii="Times New Roman" w:eastAsia="Times New Roman" w:hAnsi="Times New Roman" w:cstheme="majorBidi"/>
          <w:bCs/>
          <w:sz w:val="28"/>
          <w:szCs w:val="26"/>
          <w:lang w:eastAsia="en-US"/>
        </w:rPr>
        <w:t>Данните за прекратените дела през 202</w:t>
      </w:r>
      <w:r w:rsidR="008B6B0C" w:rsidRPr="008B6B0C">
        <w:rPr>
          <w:rFonts w:ascii="Times New Roman" w:eastAsia="Times New Roman" w:hAnsi="Times New Roman" w:cstheme="majorBidi"/>
          <w:bCs/>
          <w:sz w:val="28"/>
          <w:szCs w:val="26"/>
          <w:lang w:eastAsia="en-US"/>
        </w:rPr>
        <w:t>3</w:t>
      </w:r>
      <w:r w:rsidRPr="008B6B0C">
        <w:rPr>
          <w:rFonts w:ascii="Times New Roman" w:eastAsia="Times New Roman" w:hAnsi="Times New Roman" w:cstheme="majorBidi"/>
          <w:bCs/>
          <w:sz w:val="28"/>
          <w:szCs w:val="26"/>
          <w:lang w:eastAsia="en-US"/>
        </w:rPr>
        <w:t xml:space="preserve">г., които са </w:t>
      </w:r>
      <w:r w:rsidR="009F617E" w:rsidRPr="008B6B0C">
        <w:rPr>
          <w:rFonts w:ascii="Times New Roman" w:eastAsia="Times New Roman" w:hAnsi="Times New Roman" w:cstheme="majorBidi"/>
          <w:bCs/>
          <w:sz w:val="28"/>
          <w:szCs w:val="26"/>
          <w:lang w:eastAsia="en-US"/>
        </w:rPr>
        <w:t>общо</w:t>
      </w:r>
      <w:r w:rsidR="00676AFA" w:rsidRPr="008B6B0C">
        <w:rPr>
          <w:rFonts w:ascii="Times New Roman" w:eastAsia="Times New Roman" w:hAnsi="Times New Roman" w:cstheme="majorBidi"/>
          <w:bCs/>
          <w:sz w:val="28"/>
          <w:szCs w:val="26"/>
          <w:lang w:eastAsia="en-US"/>
        </w:rPr>
        <w:t xml:space="preserve"> </w:t>
      </w:r>
      <w:r w:rsidR="008B6B0C" w:rsidRPr="008B6B0C">
        <w:rPr>
          <w:rFonts w:ascii="Times New Roman" w:eastAsia="Times New Roman" w:hAnsi="Times New Roman" w:cstheme="majorBidi"/>
          <w:bCs/>
          <w:sz w:val="28"/>
          <w:szCs w:val="26"/>
          <w:lang w:eastAsia="en-US"/>
        </w:rPr>
        <w:t xml:space="preserve">3537 </w:t>
      </w:r>
      <w:r w:rsidRPr="008B6B0C">
        <w:rPr>
          <w:rFonts w:ascii="Times New Roman" w:eastAsia="Times New Roman" w:hAnsi="Times New Roman" w:cstheme="majorBidi"/>
          <w:bCs/>
          <w:sz w:val="28"/>
          <w:szCs w:val="26"/>
          <w:lang w:eastAsia="en-US"/>
        </w:rPr>
        <w:t>бр. досъдебни производства, вкл. тези по давност /</w:t>
      </w:r>
      <w:r w:rsidR="00676AFA" w:rsidRPr="008B6B0C">
        <w:rPr>
          <w:rFonts w:ascii="Times New Roman" w:eastAsia="Times New Roman" w:hAnsi="Times New Roman" w:cstheme="majorBidi"/>
          <w:bCs/>
          <w:sz w:val="28"/>
          <w:szCs w:val="26"/>
          <w:lang w:eastAsia="en-US"/>
        </w:rPr>
        <w:t xml:space="preserve">при </w:t>
      </w:r>
      <w:r w:rsidR="008B6B0C" w:rsidRPr="008B6B0C">
        <w:rPr>
          <w:rFonts w:ascii="Times New Roman" w:eastAsia="Times New Roman" w:hAnsi="Times New Roman" w:cstheme="majorBidi"/>
          <w:bCs/>
          <w:sz w:val="28"/>
          <w:szCs w:val="26"/>
          <w:lang w:eastAsia="en-US"/>
        </w:rPr>
        <w:t xml:space="preserve">3532 бр. за 2022 г. и 3094 бр./ </w:t>
      </w:r>
      <w:r w:rsidRPr="008B6B0C">
        <w:rPr>
          <w:rFonts w:ascii="Times New Roman" w:eastAsia="Times New Roman" w:hAnsi="Times New Roman" w:cstheme="majorBidi"/>
          <w:bCs/>
          <w:sz w:val="28"/>
          <w:szCs w:val="26"/>
          <w:lang w:eastAsia="en-US"/>
        </w:rPr>
        <w:t xml:space="preserve">сочи, че през годината са положени максимални усилия за </w:t>
      </w:r>
      <w:r w:rsidR="009F617E" w:rsidRPr="008B6B0C">
        <w:rPr>
          <w:rFonts w:ascii="Times New Roman" w:eastAsia="Times New Roman" w:hAnsi="Times New Roman" w:cstheme="majorBidi"/>
          <w:bCs/>
          <w:sz w:val="28"/>
          <w:szCs w:val="26"/>
          <w:lang w:eastAsia="en-US"/>
        </w:rPr>
        <w:t xml:space="preserve">устойчивото </w:t>
      </w:r>
      <w:r w:rsidRPr="008B6B0C">
        <w:rPr>
          <w:rFonts w:ascii="Times New Roman" w:eastAsia="Times New Roman" w:hAnsi="Times New Roman" w:cstheme="majorBidi"/>
          <w:bCs/>
          <w:sz w:val="28"/>
          <w:szCs w:val="26"/>
          <w:lang w:eastAsia="en-US"/>
        </w:rPr>
        <w:t xml:space="preserve">решаване на проблема с т.нар. „стари дела“. Към настоящия момент регулярно </w:t>
      </w:r>
      <w:r w:rsidR="007D0868">
        <w:rPr>
          <w:rFonts w:ascii="Times New Roman" w:eastAsia="Times New Roman" w:hAnsi="Times New Roman" w:cstheme="majorBidi"/>
          <w:bCs/>
          <w:sz w:val="28"/>
          <w:szCs w:val="26"/>
          <w:lang w:eastAsia="en-US"/>
        </w:rPr>
        <w:t xml:space="preserve">се прекратяват </w:t>
      </w:r>
      <w:r w:rsidR="007D0868" w:rsidRPr="007D0868">
        <w:rPr>
          <w:rFonts w:ascii="Times New Roman" w:eastAsia="Times New Roman" w:hAnsi="Times New Roman" w:cstheme="majorBidi"/>
          <w:bCs/>
          <w:sz w:val="28"/>
          <w:szCs w:val="26"/>
          <w:lang w:eastAsia="en-US"/>
        </w:rPr>
        <w:t>спрени</w:t>
      </w:r>
      <w:r w:rsidR="007D0868">
        <w:rPr>
          <w:rFonts w:ascii="Times New Roman" w:eastAsia="Times New Roman" w:hAnsi="Times New Roman" w:cstheme="majorBidi"/>
          <w:bCs/>
          <w:sz w:val="28"/>
          <w:szCs w:val="26"/>
          <w:lang w:eastAsia="en-US"/>
        </w:rPr>
        <w:t>те</w:t>
      </w:r>
      <w:r w:rsidR="007D0868" w:rsidRPr="007D0868">
        <w:rPr>
          <w:rFonts w:ascii="Times New Roman" w:eastAsia="Times New Roman" w:hAnsi="Times New Roman" w:cstheme="majorBidi"/>
          <w:bCs/>
          <w:sz w:val="28"/>
          <w:szCs w:val="26"/>
          <w:lang w:eastAsia="en-US"/>
        </w:rPr>
        <w:t xml:space="preserve"> дела срещу неизвестен извършител </w:t>
      </w:r>
      <w:r w:rsidRPr="008B6B0C">
        <w:rPr>
          <w:rFonts w:ascii="Times New Roman" w:eastAsia="Times New Roman" w:hAnsi="Times New Roman" w:cstheme="majorBidi"/>
          <w:bCs/>
          <w:sz w:val="28"/>
          <w:szCs w:val="26"/>
          <w:lang w:eastAsia="en-US"/>
        </w:rPr>
        <w:t xml:space="preserve">при наличните законови предпоставки. </w:t>
      </w:r>
    </w:p>
    <w:p w:rsidR="00BB7BB2" w:rsidRPr="007B7AC1" w:rsidRDefault="00DF65E6" w:rsidP="009F617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7B7AC1">
        <w:rPr>
          <w:rFonts w:ascii="Times New Roman" w:eastAsia="Times New Roman" w:hAnsi="Times New Roman" w:cstheme="majorBidi"/>
          <w:bCs/>
          <w:sz w:val="28"/>
          <w:szCs w:val="26"/>
          <w:lang w:eastAsia="en-US"/>
        </w:rPr>
        <w:t>З</w:t>
      </w:r>
      <w:r w:rsidR="00BB7BB2" w:rsidRPr="007B7AC1">
        <w:rPr>
          <w:rFonts w:ascii="Times New Roman" w:eastAsia="Times New Roman" w:hAnsi="Times New Roman" w:cstheme="majorBidi"/>
          <w:bCs/>
          <w:sz w:val="28"/>
          <w:szCs w:val="26"/>
          <w:lang w:eastAsia="en-US"/>
        </w:rPr>
        <w:t>апазва</w:t>
      </w:r>
      <w:r w:rsidRPr="007B7AC1">
        <w:rPr>
          <w:rFonts w:ascii="Times New Roman" w:eastAsia="Times New Roman" w:hAnsi="Times New Roman" w:cstheme="majorBidi"/>
          <w:bCs/>
          <w:sz w:val="28"/>
          <w:szCs w:val="26"/>
          <w:lang w:eastAsia="en-US"/>
        </w:rPr>
        <w:t xml:space="preserve">  се </w:t>
      </w:r>
      <w:r w:rsidR="00BB7BB2" w:rsidRPr="007B7AC1">
        <w:rPr>
          <w:rFonts w:ascii="Times New Roman" w:eastAsia="Times New Roman" w:hAnsi="Times New Roman" w:cstheme="majorBidi"/>
          <w:bCs/>
          <w:sz w:val="28"/>
          <w:szCs w:val="26"/>
          <w:lang w:eastAsia="en-US"/>
        </w:rPr>
        <w:t>ниско ниво</w:t>
      </w:r>
      <w:r w:rsidRPr="007B7AC1">
        <w:rPr>
          <w:rFonts w:ascii="Times New Roman" w:eastAsia="Times New Roman" w:hAnsi="Times New Roman" w:cstheme="majorBidi"/>
          <w:bCs/>
          <w:sz w:val="28"/>
          <w:szCs w:val="26"/>
          <w:lang w:eastAsia="en-US"/>
        </w:rPr>
        <w:t>то</w:t>
      </w:r>
      <w:r w:rsidR="00BB7BB2" w:rsidRPr="007B7AC1">
        <w:rPr>
          <w:rFonts w:ascii="Times New Roman" w:eastAsia="Times New Roman" w:hAnsi="Times New Roman" w:cstheme="majorBidi"/>
          <w:bCs/>
          <w:sz w:val="28"/>
          <w:szCs w:val="26"/>
          <w:lang w:eastAsia="en-US"/>
        </w:rPr>
        <w:t xml:space="preserve"> на относителния дял на върнатите дела, спрямо внесените – </w:t>
      </w:r>
      <w:r w:rsidRPr="007B7AC1">
        <w:rPr>
          <w:rFonts w:ascii="Times New Roman" w:eastAsia="Times New Roman" w:hAnsi="Times New Roman" w:cstheme="majorBidi"/>
          <w:bCs/>
          <w:sz w:val="28"/>
          <w:szCs w:val="26"/>
          <w:lang w:eastAsia="en-US"/>
        </w:rPr>
        <w:t>1,56</w:t>
      </w:r>
      <w:r w:rsidR="00DA1AE2" w:rsidRPr="007B7AC1">
        <w:rPr>
          <w:rFonts w:ascii="Times New Roman" w:eastAsia="Times New Roman" w:hAnsi="Times New Roman" w:cstheme="majorBidi"/>
          <w:bCs/>
          <w:sz w:val="28"/>
          <w:szCs w:val="26"/>
          <w:lang w:eastAsia="en-US"/>
        </w:rPr>
        <w:t>% /при</w:t>
      </w:r>
      <w:r w:rsidR="00B70C09" w:rsidRPr="007B7AC1">
        <w:rPr>
          <w:rFonts w:ascii="Times New Roman" w:eastAsia="Times New Roman" w:hAnsi="Times New Roman" w:cstheme="majorBidi"/>
          <w:bCs/>
          <w:sz w:val="28"/>
          <w:szCs w:val="26"/>
          <w:lang w:eastAsia="en-US"/>
        </w:rPr>
        <w:t xml:space="preserve"> 0,83% за 2022г. и</w:t>
      </w:r>
      <w:r w:rsidR="00DA1AE2" w:rsidRPr="007B7AC1">
        <w:rPr>
          <w:rFonts w:ascii="Times New Roman" w:eastAsia="Times New Roman" w:hAnsi="Times New Roman" w:cstheme="majorBidi"/>
          <w:bCs/>
          <w:sz w:val="28"/>
          <w:szCs w:val="26"/>
          <w:lang w:eastAsia="en-US"/>
        </w:rPr>
        <w:t xml:space="preserve"> </w:t>
      </w:r>
      <w:r w:rsidR="00295517" w:rsidRPr="007B7AC1">
        <w:rPr>
          <w:rFonts w:ascii="Times New Roman" w:eastAsia="Times New Roman" w:hAnsi="Times New Roman" w:cstheme="majorBidi"/>
          <w:bCs/>
          <w:sz w:val="28"/>
          <w:szCs w:val="26"/>
          <w:lang w:eastAsia="en-US"/>
        </w:rPr>
        <w:t>0</w:t>
      </w:r>
      <w:r w:rsidR="00BB7BB2" w:rsidRPr="007B7AC1">
        <w:rPr>
          <w:rFonts w:ascii="Times New Roman" w:eastAsia="Times New Roman" w:hAnsi="Times New Roman" w:cstheme="majorBidi"/>
          <w:bCs/>
          <w:sz w:val="28"/>
          <w:szCs w:val="26"/>
          <w:lang w:eastAsia="en-US"/>
        </w:rPr>
        <w:t>,</w:t>
      </w:r>
      <w:r w:rsidR="00295517" w:rsidRPr="007B7AC1">
        <w:rPr>
          <w:rFonts w:ascii="Times New Roman" w:eastAsia="Times New Roman" w:hAnsi="Times New Roman" w:cstheme="majorBidi"/>
          <w:bCs/>
          <w:sz w:val="28"/>
          <w:szCs w:val="26"/>
          <w:lang w:eastAsia="en-US"/>
        </w:rPr>
        <w:t>82</w:t>
      </w:r>
      <w:r w:rsidR="00BB7BB2" w:rsidRPr="007B7AC1">
        <w:rPr>
          <w:rFonts w:ascii="Times New Roman" w:eastAsia="Times New Roman" w:hAnsi="Times New Roman" w:cstheme="majorBidi"/>
          <w:bCs/>
          <w:sz w:val="28"/>
          <w:szCs w:val="26"/>
          <w:lang w:eastAsia="en-US"/>
        </w:rPr>
        <w:t xml:space="preserve">% </w:t>
      </w:r>
      <w:r w:rsidR="00B70C09" w:rsidRPr="007B7AC1">
        <w:rPr>
          <w:rFonts w:ascii="Times New Roman" w:eastAsia="Times New Roman" w:hAnsi="Times New Roman" w:cstheme="majorBidi"/>
          <w:bCs/>
          <w:sz w:val="28"/>
          <w:szCs w:val="26"/>
          <w:lang w:eastAsia="en-US"/>
        </w:rPr>
        <w:t>за 2021г</w:t>
      </w:r>
      <w:r w:rsidR="00DA1AE2" w:rsidRPr="007B7AC1">
        <w:rPr>
          <w:rFonts w:ascii="Times New Roman" w:eastAsia="Times New Roman" w:hAnsi="Times New Roman" w:cstheme="majorBidi"/>
          <w:bCs/>
          <w:sz w:val="28"/>
          <w:szCs w:val="26"/>
          <w:lang w:eastAsia="en-US"/>
        </w:rPr>
        <w:t>.</w:t>
      </w:r>
      <w:r w:rsidR="00BB7BB2" w:rsidRPr="007B7AC1">
        <w:rPr>
          <w:rFonts w:ascii="Times New Roman" w:eastAsia="Times New Roman" w:hAnsi="Times New Roman" w:cstheme="majorBidi"/>
          <w:bCs/>
          <w:sz w:val="28"/>
          <w:szCs w:val="26"/>
          <w:lang w:eastAsia="en-US"/>
        </w:rPr>
        <w:t xml:space="preserve">/. През отчетната година е продължена добрата практика в региона на отчетен малък брой оправдани лица, спрямо всички осъдени – </w:t>
      </w:r>
      <w:r w:rsidR="00440B50">
        <w:rPr>
          <w:rFonts w:ascii="Times New Roman" w:eastAsia="Times New Roman" w:hAnsi="Times New Roman" w:cstheme="majorBidi"/>
          <w:bCs/>
          <w:sz w:val="28"/>
          <w:szCs w:val="26"/>
          <w:lang w:val="en-US" w:eastAsia="en-US"/>
        </w:rPr>
        <w:t>1,</w:t>
      </w:r>
      <w:r w:rsidR="007B7AC1" w:rsidRPr="007B7AC1">
        <w:rPr>
          <w:rFonts w:ascii="Times New Roman" w:eastAsia="Times New Roman" w:hAnsi="Times New Roman" w:cstheme="majorBidi"/>
          <w:bCs/>
          <w:sz w:val="28"/>
          <w:szCs w:val="26"/>
          <w:lang w:val="en-US" w:eastAsia="en-US"/>
        </w:rPr>
        <w:t>59</w:t>
      </w:r>
      <w:r w:rsidR="00B70C09" w:rsidRPr="007B7AC1">
        <w:rPr>
          <w:rFonts w:ascii="Times New Roman" w:eastAsia="Times New Roman" w:hAnsi="Times New Roman" w:cstheme="majorBidi"/>
          <w:bCs/>
          <w:sz w:val="28"/>
          <w:szCs w:val="26"/>
          <w:lang w:eastAsia="en-US"/>
        </w:rPr>
        <w:t>%</w:t>
      </w:r>
      <w:r w:rsidR="00BB7BB2" w:rsidRPr="007B7AC1">
        <w:rPr>
          <w:rFonts w:ascii="Times New Roman" w:eastAsia="Times New Roman" w:hAnsi="Times New Roman" w:cstheme="majorBidi"/>
          <w:bCs/>
          <w:sz w:val="28"/>
          <w:szCs w:val="26"/>
          <w:lang w:eastAsia="en-US"/>
        </w:rPr>
        <w:t xml:space="preserve"> </w:t>
      </w:r>
      <w:r w:rsidR="007B7AC1" w:rsidRPr="007B7AC1">
        <w:rPr>
          <w:rFonts w:ascii="Times New Roman" w:eastAsia="Times New Roman" w:hAnsi="Times New Roman" w:cstheme="majorBidi"/>
          <w:bCs/>
          <w:sz w:val="28"/>
          <w:szCs w:val="26"/>
          <w:lang w:val="en-US" w:eastAsia="en-US"/>
        </w:rPr>
        <w:t>/</w:t>
      </w:r>
      <w:r w:rsidR="00B70C09" w:rsidRPr="007B7AC1">
        <w:rPr>
          <w:rFonts w:ascii="Times New Roman" w:eastAsia="Times New Roman" w:hAnsi="Times New Roman" w:cstheme="majorBidi"/>
          <w:bCs/>
          <w:sz w:val="28"/>
          <w:szCs w:val="26"/>
          <w:lang w:eastAsia="en-US"/>
        </w:rPr>
        <w:t>1,44</w:t>
      </w:r>
      <w:r w:rsidR="007B7AC1" w:rsidRPr="007B7AC1">
        <w:rPr>
          <w:rFonts w:ascii="Times New Roman" w:eastAsia="Times New Roman" w:hAnsi="Times New Roman" w:cstheme="majorBidi"/>
          <w:bCs/>
          <w:sz w:val="28"/>
          <w:szCs w:val="26"/>
          <w:lang w:eastAsia="en-US"/>
        </w:rPr>
        <w:t>% за 2022г</w:t>
      </w:r>
      <w:r w:rsidR="007B7AC1" w:rsidRPr="007B7AC1">
        <w:rPr>
          <w:rFonts w:ascii="Times New Roman" w:eastAsia="Times New Roman" w:hAnsi="Times New Roman" w:cstheme="majorBidi"/>
          <w:bCs/>
          <w:sz w:val="28"/>
          <w:szCs w:val="26"/>
          <w:lang w:val="en-US" w:eastAsia="en-US"/>
        </w:rPr>
        <w:t>.</w:t>
      </w:r>
      <w:r w:rsidR="00B70C09" w:rsidRPr="007B7AC1">
        <w:rPr>
          <w:rFonts w:ascii="Times New Roman" w:eastAsia="Times New Roman" w:hAnsi="Times New Roman" w:cstheme="majorBidi"/>
          <w:bCs/>
          <w:sz w:val="28"/>
          <w:szCs w:val="26"/>
          <w:lang w:eastAsia="en-US"/>
        </w:rPr>
        <w:t xml:space="preserve"> </w:t>
      </w:r>
      <w:r w:rsidR="00DA1AE2" w:rsidRPr="007B7AC1">
        <w:rPr>
          <w:rFonts w:ascii="Times New Roman" w:eastAsia="Times New Roman" w:hAnsi="Times New Roman" w:cstheme="majorBidi"/>
          <w:bCs/>
          <w:sz w:val="28"/>
          <w:szCs w:val="26"/>
          <w:lang w:eastAsia="en-US"/>
        </w:rPr>
        <w:t xml:space="preserve">и </w:t>
      </w:r>
      <w:r w:rsidR="007B7AC1" w:rsidRPr="007B7AC1">
        <w:rPr>
          <w:rFonts w:ascii="Times New Roman" w:eastAsia="Times New Roman" w:hAnsi="Times New Roman" w:cstheme="majorBidi"/>
          <w:bCs/>
          <w:sz w:val="28"/>
          <w:szCs w:val="26"/>
          <w:lang w:eastAsia="en-US"/>
        </w:rPr>
        <w:t xml:space="preserve">1,3% за </w:t>
      </w:r>
      <w:r w:rsidR="00BB7BB2" w:rsidRPr="007B7AC1">
        <w:rPr>
          <w:rFonts w:ascii="Times New Roman" w:eastAsia="Times New Roman" w:hAnsi="Times New Roman" w:cstheme="majorBidi"/>
          <w:bCs/>
          <w:sz w:val="28"/>
          <w:szCs w:val="26"/>
          <w:lang w:eastAsia="en-US"/>
        </w:rPr>
        <w:t>20</w:t>
      </w:r>
      <w:r w:rsidR="00295517" w:rsidRPr="007B7AC1">
        <w:rPr>
          <w:rFonts w:ascii="Times New Roman" w:eastAsia="Times New Roman" w:hAnsi="Times New Roman" w:cstheme="majorBidi"/>
          <w:bCs/>
          <w:sz w:val="28"/>
          <w:szCs w:val="26"/>
          <w:lang w:eastAsia="en-US"/>
        </w:rPr>
        <w:t>2</w:t>
      </w:r>
      <w:r w:rsidR="00B70C09" w:rsidRPr="007B7AC1">
        <w:rPr>
          <w:rFonts w:ascii="Times New Roman" w:eastAsia="Times New Roman" w:hAnsi="Times New Roman" w:cstheme="majorBidi"/>
          <w:bCs/>
          <w:sz w:val="28"/>
          <w:szCs w:val="26"/>
          <w:lang w:eastAsia="en-US"/>
        </w:rPr>
        <w:t>1</w:t>
      </w:r>
      <w:r w:rsidR="00BB7BB2" w:rsidRPr="007B7AC1">
        <w:rPr>
          <w:rFonts w:ascii="Times New Roman" w:eastAsia="Times New Roman" w:hAnsi="Times New Roman" w:cstheme="majorBidi"/>
          <w:bCs/>
          <w:sz w:val="28"/>
          <w:szCs w:val="26"/>
          <w:lang w:eastAsia="en-US"/>
        </w:rPr>
        <w:t>г.</w:t>
      </w:r>
      <w:r w:rsidR="007B7AC1" w:rsidRPr="007B7AC1">
        <w:rPr>
          <w:rFonts w:ascii="Times New Roman" w:eastAsia="Times New Roman" w:hAnsi="Times New Roman" w:cstheme="majorBidi"/>
          <w:bCs/>
          <w:sz w:val="28"/>
          <w:szCs w:val="26"/>
          <w:lang w:eastAsia="en-US"/>
        </w:rPr>
        <w:t>/.</w:t>
      </w:r>
      <w:r w:rsidR="00BB7BB2" w:rsidRPr="007B7AC1">
        <w:rPr>
          <w:rFonts w:ascii="Times New Roman" w:eastAsia="Times New Roman" w:hAnsi="Times New Roman" w:cstheme="majorBidi"/>
          <w:bCs/>
          <w:sz w:val="28"/>
          <w:szCs w:val="26"/>
          <w:lang w:eastAsia="en-US"/>
        </w:rPr>
        <w:t xml:space="preserve"> </w:t>
      </w:r>
    </w:p>
    <w:p w:rsidR="00BB7BB2" w:rsidRPr="002645A3" w:rsidRDefault="00DA1AE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2645A3">
        <w:rPr>
          <w:rFonts w:ascii="Times New Roman" w:eastAsia="Times New Roman" w:hAnsi="Times New Roman" w:cstheme="majorBidi"/>
          <w:bCs/>
          <w:sz w:val="28"/>
          <w:szCs w:val="26"/>
          <w:lang w:eastAsia="en-US"/>
        </w:rPr>
        <w:t>П</w:t>
      </w:r>
      <w:r w:rsidR="00BB7BB2" w:rsidRPr="002645A3">
        <w:rPr>
          <w:rFonts w:ascii="Times New Roman" w:eastAsia="Times New Roman" w:hAnsi="Times New Roman" w:cstheme="majorBidi"/>
          <w:bCs/>
          <w:sz w:val="28"/>
          <w:szCs w:val="26"/>
          <w:lang w:eastAsia="en-US"/>
        </w:rPr>
        <w:t xml:space="preserve">рез изминалата година броят на инстанционните преписки </w:t>
      </w:r>
      <w:r w:rsidR="002645A3" w:rsidRPr="002645A3">
        <w:rPr>
          <w:rFonts w:ascii="Times New Roman" w:eastAsia="Times New Roman" w:hAnsi="Times New Roman" w:cstheme="majorBidi"/>
          <w:bCs/>
          <w:sz w:val="28"/>
          <w:szCs w:val="26"/>
          <w:lang w:eastAsia="en-US"/>
        </w:rPr>
        <w:t xml:space="preserve">е на нивата от предходната година </w:t>
      </w:r>
      <w:r w:rsidR="00BB7BB2" w:rsidRPr="002645A3">
        <w:rPr>
          <w:rFonts w:ascii="Times New Roman" w:eastAsia="Times New Roman" w:hAnsi="Times New Roman" w:cstheme="majorBidi"/>
          <w:bCs/>
          <w:sz w:val="28"/>
          <w:szCs w:val="26"/>
          <w:lang w:eastAsia="en-US"/>
        </w:rPr>
        <w:t xml:space="preserve">– </w:t>
      </w:r>
      <w:r w:rsidR="002645A3" w:rsidRPr="002645A3">
        <w:rPr>
          <w:rFonts w:ascii="Times New Roman" w:eastAsia="Times New Roman" w:hAnsi="Times New Roman" w:cstheme="majorBidi"/>
          <w:bCs/>
          <w:sz w:val="28"/>
          <w:szCs w:val="26"/>
          <w:lang w:eastAsia="en-US"/>
        </w:rPr>
        <w:t xml:space="preserve">436 броя /при </w:t>
      </w:r>
      <w:r w:rsidRPr="002645A3">
        <w:rPr>
          <w:rFonts w:ascii="Times New Roman" w:eastAsia="Times New Roman" w:hAnsi="Times New Roman" w:cstheme="majorBidi"/>
          <w:bCs/>
          <w:sz w:val="28"/>
          <w:szCs w:val="26"/>
          <w:lang w:eastAsia="en-US"/>
        </w:rPr>
        <w:t xml:space="preserve">410 броя </w:t>
      </w:r>
      <w:r w:rsidR="002645A3" w:rsidRPr="002645A3">
        <w:rPr>
          <w:rFonts w:ascii="Times New Roman" w:eastAsia="Times New Roman" w:hAnsi="Times New Roman" w:cstheme="majorBidi"/>
          <w:bCs/>
          <w:sz w:val="28"/>
          <w:szCs w:val="26"/>
          <w:lang w:eastAsia="en-US"/>
        </w:rPr>
        <w:t xml:space="preserve"> за 2022г. и </w:t>
      </w:r>
      <w:r w:rsidR="00295517" w:rsidRPr="002645A3">
        <w:rPr>
          <w:rFonts w:ascii="Times New Roman" w:eastAsia="Times New Roman" w:hAnsi="Times New Roman" w:cstheme="majorBidi"/>
          <w:bCs/>
          <w:sz w:val="28"/>
          <w:szCs w:val="26"/>
          <w:lang w:eastAsia="en-US"/>
        </w:rPr>
        <w:t>738</w:t>
      </w:r>
      <w:r w:rsidR="00BB7BB2" w:rsidRPr="002645A3">
        <w:rPr>
          <w:rFonts w:ascii="Times New Roman" w:eastAsia="Times New Roman" w:hAnsi="Times New Roman" w:cstheme="majorBidi"/>
          <w:bCs/>
          <w:sz w:val="28"/>
          <w:szCs w:val="26"/>
          <w:lang w:eastAsia="en-US"/>
        </w:rPr>
        <w:t xml:space="preserve"> бр. </w:t>
      </w:r>
      <w:r w:rsidRPr="002645A3">
        <w:rPr>
          <w:rFonts w:ascii="Times New Roman" w:eastAsia="Times New Roman" w:hAnsi="Times New Roman" w:cstheme="majorBidi"/>
          <w:bCs/>
          <w:sz w:val="28"/>
          <w:szCs w:val="26"/>
          <w:lang w:eastAsia="en-US"/>
        </w:rPr>
        <w:t>за 2021г.</w:t>
      </w:r>
      <w:r w:rsidR="002645A3" w:rsidRPr="002645A3">
        <w:rPr>
          <w:rFonts w:ascii="Times New Roman" w:eastAsia="Times New Roman" w:hAnsi="Times New Roman" w:cstheme="majorBidi"/>
          <w:bCs/>
          <w:sz w:val="28"/>
          <w:szCs w:val="26"/>
          <w:lang w:eastAsia="en-US"/>
        </w:rPr>
        <w:t>/</w:t>
      </w:r>
      <w:r w:rsidR="007B2BFB">
        <w:rPr>
          <w:rFonts w:ascii="Times New Roman" w:eastAsia="Times New Roman" w:hAnsi="Times New Roman" w:cstheme="majorBidi"/>
          <w:bCs/>
          <w:sz w:val="28"/>
          <w:szCs w:val="26"/>
          <w:lang w:eastAsia="en-US"/>
        </w:rPr>
        <w:t>. Значимият брой на преписки от този вид през 202</w:t>
      </w:r>
      <w:r w:rsidR="00440B50">
        <w:rPr>
          <w:rFonts w:ascii="Times New Roman" w:eastAsia="Times New Roman" w:hAnsi="Times New Roman" w:cstheme="majorBidi"/>
          <w:bCs/>
          <w:sz w:val="28"/>
          <w:szCs w:val="26"/>
          <w:lang w:val="en-US" w:eastAsia="en-US"/>
        </w:rPr>
        <w:t>1</w:t>
      </w:r>
      <w:r w:rsidR="007B2BFB">
        <w:rPr>
          <w:rFonts w:ascii="Times New Roman" w:eastAsia="Times New Roman" w:hAnsi="Times New Roman" w:cstheme="majorBidi"/>
          <w:bCs/>
          <w:sz w:val="28"/>
          <w:szCs w:val="26"/>
          <w:lang w:eastAsia="en-US"/>
        </w:rPr>
        <w:t xml:space="preserve">г. се дължи на </w:t>
      </w:r>
      <w:proofErr w:type="spellStart"/>
      <w:r w:rsidR="007B2BFB">
        <w:rPr>
          <w:rFonts w:ascii="Times New Roman" w:eastAsia="Times New Roman" w:hAnsi="Times New Roman" w:cstheme="majorBidi"/>
          <w:bCs/>
          <w:sz w:val="28"/>
          <w:szCs w:val="26"/>
          <w:lang w:eastAsia="en-US"/>
        </w:rPr>
        <w:t>няколкото</w:t>
      </w:r>
      <w:proofErr w:type="spellEnd"/>
      <w:r w:rsidR="007B2BFB">
        <w:rPr>
          <w:rFonts w:ascii="Times New Roman" w:eastAsia="Times New Roman" w:hAnsi="Times New Roman" w:cstheme="majorBidi"/>
          <w:bCs/>
          <w:sz w:val="28"/>
          <w:szCs w:val="26"/>
          <w:lang w:eastAsia="en-US"/>
        </w:rPr>
        <w:t xml:space="preserve"> на брой избори за НС през въпросния период.</w:t>
      </w:r>
      <w:r w:rsidR="002645A3" w:rsidRPr="002645A3">
        <w:rPr>
          <w:rFonts w:ascii="Times New Roman" w:eastAsia="Times New Roman" w:hAnsi="Times New Roman" w:cstheme="majorBidi"/>
          <w:bCs/>
          <w:sz w:val="28"/>
          <w:szCs w:val="26"/>
          <w:lang w:eastAsia="en-US"/>
        </w:rPr>
        <w:t xml:space="preserve"> </w:t>
      </w:r>
      <w:r w:rsidRPr="002645A3">
        <w:rPr>
          <w:rFonts w:ascii="Times New Roman" w:eastAsia="Times New Roman" w:hAnsi="Times New Roman" w:cstheme="majorBidi"/>
          <w:bCs/>
          <w:sz w:val="28"/>
          <w:szCs w:val="26"/>
          <w:lang w:eastAsia="en-US"/>
        </w:rPr>
        <w:t xml:space="preserve"> </w:t>
      </w:r>
      <w:r w:rsidR="002645A3" w:rsidRPr="002645A3">
        <w:rPr>
          <w:rFonts w:ascii="Times New Roman" w:eastAsia="Times New Roman" w:hAnsi="Times New Roman" w:cstheme="majorBidi"/>
          <w:bCs/>
          <w:sz w:val="28"/>
          <w:szCs w:val="26"/>
          <w:lang w:eastAsia="en-US"/>
        </w:rPr>
        <w:t xml:space="preserve">Увеличен </w:t>
      </w:r>
      <w:r w:rsidR="007B2BFB">
        <w:rPr>
          <w:rFonts w:ascii="Times New Roman" w:eastAsia="Times New Roman" w:hAnsi="Times New Roman" w:cstheme="majorBidi"/>
          <w:bCs/>
          <w:sz w:val="28"/>
          <w:szCs w:val="26"/>
          <w:lang w:eastAsia="en-US"/>
        </w:rPr>
        <w:t xml:space="preserve">през 2023г. е </w:t>
      </w:r>
      <w:r w:rsidR="00BB7BB2" w:rsidRPr="002645A3">
        <w:rPr>
          <w:rFonts w:ascii="Times New Roman" w:eastAsia="Times New Roman" w:hAnsi="Times New Roman" w:cstheme="majorBidi"/>
          <w:bCs/>
          <w:sz w:val="28"/>
          <w:szCs w:val="26"/>
          <w:lang w:eastAsia="en-US"/>
        </w:rPr>
        <w:t>броя</w:t>
      </w:r>
      <w:r w:rsidR="007B2BFB">
        <w:rPr>
          <w:rFonts w:ascii="Times New Roman" w:eastAsia="Times New Roman" w:hAnsi="Times New Roman" w:cstheme="majorBidi"/>
          <w:bCs/>
          <w:sz w:val="28"/>
          <w:szCs w:val="26"/>
          <w:lang w:eastAsia="en-US"/>
        </w:rPr>
        <w:t>т</w:t>
      </w:r>
      <w:r w:rsidR="00BB7BB2" w:rsidRPr="002645A3">
        <w:rPr>
          <w:rFonts w:ascii="Times New Roman" w:eastAsia="Times New Roman" w:hAnsi="Times New Roman" w:cstheme="majorBidi"/>
          <w:bCs/>
          <w:sz w:val="28"/>
          <w:szCs w:val="26"/>
          <w:lang w:eastAsia="en-US"/>
        </w:rPr>
        <w:t xml:space="preserve"> на отменените прокурорски актове при инстанционен и служебен контрол – </w:t>
      </w:r>
      <w:r w:rsidR="002645A3" w:rsidRPr="002645A3">
        <w:rPr>
          <w:rFonts w:ascii="Times New Roman" w:eastAsia="Times New Roman" w:hAnsi="Times New Roman" w:cstheme="majorBidi"/>
          <w:bCs/>
          <w:sz w:val="28"/>
          <w:szCs w:val="26"/>
          <w:lang w:eastAsia="en-US"/>
        </w:rPr>
        <w:t xml:space="preserve">66 бр. </w:t>
      </w:r>
      <w:r w:rsidR="00BB7BB2" w:rsidRPr="002645A3">
        <w:rPr>
          <w:rFonts w:ascii="Times New Roman" w:eastAsia="Times New Roman" w:hAnsi="Times New Roman" w:cstheme="majorBidi"/>
          <w:bCs/>
          <w:sz w:val="28"/>
          <w:szCs w:val="26"/>
          <w:lang w:eastAsia="en-US"/>
        </w:rPr>
        <w:t xml:space="preserve">/при </w:t>
      </w:r>
      <w:r w:rsidR="002645A3" w:rsidRPr="002645A3">
        <w:rPr>
          <w:rFonts w:ascii="Times New Roman" w:eastAsia="Times New Roman" w:hAnsi="Times New Roman" w:cstheme="majorBidi"/>
          <w:bCs/>
          <w:sz w:val="28"/>
          <w:szCs w:val="26"/>
          <w:lang w:eastAsia="en-US"/>
        </w:rPr>
        <w:t xml:space="preserve">39 бр. за 2022г. и </w:t>
      </w:r>
      <w:r w:rsidRPr="002645A3">
        <w:rPr>
          <w:rFonts w:ascii="Times New Roman" w:eastAsia="Times New Roman" w:hAnsi="Times New Roman" w:cstheme="majorBidi"/>
          <w:bCs/>
          <w:sz w:val="28"/>
          <w:szCs w:val="26"/>
          <w:lang w:eastAsia="en-US"/>
        </w:rPr>
        <w:t>4</w:t>
      </w:r>
      <w:r w:rsidR="002645A3" w:rsidRPr="002645A3">
        <w:rPr>
          <w:rFonts w:ascii="Times New Roman" w:eastAsia="Times New Roman" w:hAnsi="Times New Roman" w:cstheme="majorBidi"/>
          <w:bCs/>
          <w:sz w:val="28"/>
          <w:szCs w:val="26"/>
          <w:lang w:eastAsia="en-US"/>
        </w:rPr>
        <w:t>9 за 2021г./.</w:t>
      </w:r>
    </w:p>
    <w:p w:rsidR="00BB7BB2" w:rsidRPr="002645A3" w:rsidRDefault="007D0868"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Pr>
          <w:rFonts w:ascii="Times New Roman" w:eastAsia="Times New Roman" w:hAnsi="Times New Roman" w:cstheme="majorBidi"/>
          <w:bCs/>
          <w:sz w:val="28"/>
          <w:szCs w:val="26"/>
          <w:lang w:eastAsia="en-US"/>
        </w:rPr>
        <w:t>Много добър показател е з</w:t>
      </w:r>
      <w:r w:rsidR="002645A3" w:rsidRPr="002645A3">
        <w:rPr>
          <w:rFonts w:ascii="Times New Roman" w:eastAsia="Times New Roman" w:hAnsi="Times New Roman" w:cstheme="majorBidi"/>
          <w:bCs/>
          <w:sz w:val="28"/>
          <w:szCs w:val="26"/>
          <w:lang w:eastAsia="en-US"/>
        </w:rPr>
        <w:t>апазва</w:t>
      </w:r>
      <w:r>
        <w:rPr>
          <w:rFonts w:ascii="Times New Roman" w:eastAsia="Times New Roman" w:hAnsi="Times New Roman" w:cstheme="majorBidi"/>
          <w:bCs/>
          <w:sz w:val="28"/>
          <w:szCs w:val="26"/>
          <w:lang w:eastAsia="en-US"/>
        </w:rPr>
        <w:t>щата</w:t>
      </w:r>
      <w:r w:rsidR="002645A3" w:rsidRPr="002645A3">
        <w:rPr>
          <w:rFonts w:ascii="Times New Roman" w:eastAsia="Times New Roman" w:hAnsi="Times New Roman" w:cstheme="majorBidi"/>
          <w:bCs/>
          <w:sz w:val="28"/>
          <w:szCs w:val="26"/>
          <w:lang w:eastAsia="en-US"/>
        </w:rPr>
        <w:t xml:space="preserve"> се тенденция </w:t>
      </w:r>
      <w:r>
        <w:rPr>
          <w:rFonts w:ascii="Times New Roman" w:eastAsia="Times New Roman" w:hAnsi="Times New Roman" w:cstheme="majorBidi"/>
          <w:bCs/>
          <w:sz w:val="28"/>
          <w:szCs w:val="26"/>
          <w:lang w:eastAsia="en-US"/>
        </w:rPr>
        <w:t>з</w:t>
      </w:r>
      <w:r w:rsidR="002645A3" w:rsidRPr="002645A3">
        <w:rPr>
          <w:rFonts w:ascii="Times New Roman" w:eastAsia="Times New Roman" w:hAnsi="Times New Roman" w:cstheme="majorBidi"/>
          <w:bCs/>
          <w:sz w:val="28"/>
          <w:szCs w:val="26"/>
          <w:lang w:eastAsia="en-US"/>
        </w:rPr>
        <w:t xml:space="preserve">а увеличение на броя преписки, образувани след </w:t>
      </w:r>
      <w:proofErr w:type="spellStart"/>
      <w:r w:rsidR="002645A3" w:rsidRPr="002645A3">
        <w:rPr>
          <w:rFonts w:ascii="Times New Roman" w:eastAsia="Times New Roman" w:hAnsi="Times New Roman" w:cstheme="majorBidi"/>
          <w:bCs/>
          <w:sz w:val="28"/>
          <w:szCs w:val="26"/>
          <w:lang w:eastAsia="en-US"/>
        </w:rPr>
        <w:t>самосезиране</w:t>
      </w:r>
      <w:proofErr w:type="spellEnd"/>
      <w:r w:rsidR="002645A3" w:rsidRPr="002645A3">
        <w:rPr>
          <w:rFonts w:ascii="Times New Roman" w:eastAsia="Times New Roman" w:hAnsi="Times New Roman" w:cstheme="majorBidi"/>
          <w:bCs/>
          <w:sz w:val="28"/>
          <w:szCs w:val="26"/>
          <w:lang w:eastAsia="en-US"/>
        </w:rPr>
        <w:t xml:space="preserve"> на прокурорите в региона – 21 броя</w:t>
      </w:r>
      <w:r w:rsidR="00BB7BB2" w:rsidRPr="002645A3">
        <w:rPr>
          <w:rFonts w:ascii="Times New Roman" w:eastAsia="Times New Roman" w:hAnsi="Times New Roman" w:cstheme="majorBidi"/>
          <w:bCs/>
          <w:sz w:val="28"/>
          <w:szCs w:val="26"/>
          <w:lang w:eastAsia="en-US"/>
        </w:rPr>
        <w:t xml:space="preserve"> </w:t>
      </w:r>
      <w:r w:rsidR="002645A3" w:rsidRPr="002645A3">
        <w:rPr>
          <w:rFonts w:ascii="Times New Roman" w:eastAsia="Times New Roman" w:hAnsi="Times New Roman" w:cstheme="majorBidi"/>
          <w:bCs/>
          <w:sz w:val="28"/>
          <w:szCs w:val="26"/>
          <w:lang w:eastAsia="en-US"/>
        </w:rPr>
        <w:t>/</w:t>
      </w:r>
      <w:r w:rsidR="00DA1AE2" w:rsidRPr="002645A3">
        <w:rPr>
          <w:rFonts w:ascii="Times New Roman" w:eastAsia="Times New Roman" w:hAnsi="Times New Roman" w:cstheme="majorBidi"/>
          <w:bCs/>
          <w:sz w:val="28"/>
          <w:szCs w:val="26"/>
          <w:lang w:eastAsia="en-US"/>
        </w:rPr>
        <w:t xml:space="preserve">при </w:t>
      </w:r>
      <w:r w:rsidR="002645A3" w:rsidRPr="002645A3">
        <w:rPr>
          <w:rFonts w:ascii="Times New Roman" w:eastAsia="Times New Roman" w:hAnsi="Times New Roman" w:cstheme="majorBidi"/>
          <w:bCs/>
          <w:sz w:val="28"/>
          <w:szCs w:val="26"/>
          <w:lang w:eastAsia="en-US"/>
        </w:rPr>
        <w:t xml:space="preserve">18 бр. за 2022г. и </w:t>
      </w:r>
      <w:r w:rsidR="00BB7BB2" w:rsidRPr="002645A3">
        <w:rPr>
          <w:rFonts w:ascii="Times New Roman" w:eastAsia="Times New Roman" w:hAnsi="Times New Roman" w:cstheme="majorBidi"/>
          <w:bCs/>
          <w:sz w:val="28"/>
          <w:szCs w:val="26"/>
          <w:lang w:eastAsia="en-US"/>
        </w:rPr>
        <w:t xml:space="preserve">9 бр. </w:t>
      </w:r>
      <w:r w:rsidR="00295517" w:rsidRPr="002645A3">
        <w:rPr>
          <w:rFonts w:ascii="Times New Roman" w:eastAsia="Times New Roman" w:hAnsi="Times New Roman" w:cstheme="majorBidi"/>
          <w:bCs/>
          <w:sz w:val="28"/>
          <w:szCs w:val="26"/>
          <w:lang w:eastAsia="en-US"/>
        </w:rPr>
        <w:t>за</w:t>
      </w:r>
      <w:r w:rsidR="00DA1AE2" w:rsidRPr="002645A3">
        <w:rPr>
          <w:rFonts w:ascii="Times New Roman" w:eastAsia="Times New Roman" w:hAnsi="Times New Roman" w:cstheme="majorBidi"/>
          <w:bCs/>
          <w:sz w:val="28"/>
          <w:szCs w:val="26"/>
          <w:lang w:eastAsia="en-US"/>
        </w:rPr>
        <w:t xml:space="preserve"> 2021г</w:t>
      </w:r>
      <w:r w:rsidR="002645A3" w:rsidRPr="002645A3">
        <w:rPr>
          <w:rFonts w:ascii="Times New Roman" w:eastAsia="Times New Roman" w:hAnsi="Times New Roman" w:cstheme="majorBidi"/>
          <w:bCs/>
          <w:sz w:val="28"/>
          <w:szCs w:val="26"/>
          <w:lang w:eastAsia="en-US"/>
        </w:rPr>
        <w:t>.</w:t>
      </w:r>
      <w:r w:rsidR="00DA1AE2" w:rsidRPr="002645A3">
        <w:rPr>
          <w:rFonts w:ascii="Times New Roman" w:eastAsia="Times New Roman" w:hAnsi="Times New Roman" w:cstheme="majorBidi"/>
          <w:bCs/>
          <w:sz w:val="28"/>
          <w:szCs w:val="26"/>
          <w:lang w:eastAsia="en-US"/>
        </w:rPr>
        <w:t>/.</w:t>
      </w:r>
      <w:r w:rsidR="00295517" w:rsidRPr="002645A3">
        <w:rPr>
          <w:rFonts w:ascii="Times New Roman" w:eastAsia="Times New Roman" w:hAnsi="Times New Roman" w:cstheme="majorBidi"/>
          <w:bCs/>
          <w:sz w:val="28"/>
          <w:szCs w:val="26"/>
          <w:lang w:eastAsia="en-US"/>
        </w:rPr>
        <w:t xml:space="preserve"> </w:t>
      </w:r>
    </w:p>
    <w:p w:rsidR="00BB7BB2" w:rsidRPr="00B70C09"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 xml:space="preserve">Основен приоритет през годината е борбата срещу </w:t>
      </w:r>
      <w:r w:rsidR="006C56A7" w:rsidRPr="00B70C09">
        <w:rPr>
          <w:rFonts w:ascii="Times New Roman" w:eastAsia="Times New Roman" w:hAnsi="Times New Roman" w:cstheme="majorBidi"/>
          <w:bCs/>
          <w:sz w:val="28"/>
          <w:szCs w:val="26"/>
          <w:lang w:eastAsia="en-US"/>
        </w:rPr>
        <w:t xml:space="preserve">престъпленията свързани с държане и разпространение на наркотични вещества и </w:t>
      </w:r>
      <w:r w:rsidRPr="00B70C09">
        <w:rPr>
          <w:rFonts w:ascii="Times New Roman" w:eastAsia="Times New Roman" w:hAnsi="Times New Roman" w:cstheme="majorBidi"/>
          <w:bCs/>
          <w:sz w:val="28"/>
          <w:szCs w:val="26"/>
          <w:lang w:eastAsia="en-US"/>
        </w:rPr>
        <w:t>битовата престъпност, ко</w:t>
      </w:r>
      <w:r w:rsidR="006C56A7" w:rsidRPr="00B70C09">
        <w:rPr>
          <w:rFonts w:ascii="Times New Roman" w:eastAsia="Times New Roman" w:hAnsi="Times New Roman" w:cstheme="majorBidi"/>
          <w:bCs/>
          <w:sz w:val="28"/>
          <w:szCs w:val="26"/>
          <w:lang w:eastAsia="en-US"/>
        </w:rPr>
        <w:t>и</w:t>
      </w:r>
      <w:r w:rsidRPr="00B70C09">
        <w:rPr>
          <w:rFonts w:ascii="Times New Roman" w:eastAsia="Times New Roman" w:hAnsi="Times New Roman" w:cstheme="majorBidi"/>
          <w:bCs/>
          <w:sz w:val="28"/>
          <w:szCs w:val="26"/>
          <w:lang w:eastAsia="en-US"/>
        </w:rPr>
        <w:t>то се явява</w:t>
      </w:r>
      <w:r w:rsidR="006C56A7" w:rsidRPr="00B70C09">
        <w:rPr>
          <w:rFonts w:ascii="Times New Roman" w:eastAsia="Times New Roman" w:hAnsi="Times New Roman" w:cstheme="majorBidi"/>
          <w:bCs/>
          <w:sz w:val="28"/>
          <w:szCs w:val="26"/>
          <w:lang w:eastAsia="en-US"/>
        </w:rPr>
        <w:t>т</w:t>
      </w:r>
      <w:r w:rsidRPr="00B70C09">
        <w:rPr>
          <w:rFonts w:ascii="Times New Roman" w:eastAsia="Times New Roman" w:hAnsi="Times New Roman" w:cstheme="majorBidi"/>
          <w:bCs/>
          <w:sz w:val="28"/>
          <w:szCs w:val="26"/>
          <w:lang w:eastAsia="en-US"/>
        </w:rPr>
        <w:t xml:space="preserve"> определящ</w:t>
      </w:r>
      <w:r w:rsidR="006C56A7" w:rsidRPr="00B70C09">
        <w:rPr>
          <w:rFonts w:ascii="Times New Roman" w:eastAsia="Times New Roman" w:hAnsi="Times New Roman" w:cstheme="majorBidi"/>
          <w:bCs/>
          <w:sz w:val="28"/>
          <w:szCs w:val="26"/>
          <w:lang w:eastAsia="en-US"/>
        </w:rPr>
        <w:t>и</w:t>
      </w:r>
      <w:r w:rsidRPr="00B70C09">
        <w:rPr>
          <w:rFonts w:ascii="Times New Roman" w:eastAsia="Times New Roman" w:hAnsi="Times New Roman" w:cstheme="majorBidi"/>
          <w:bCs/>
          <w:sz w:val="28"/>
          <w:szCs w:val="26"/>
          <w:lang w:eastAsia="en-US"/>
        </w:rPr>
        <w:t xml:space="preserve"> за областта, както и работата по делата срещу лица с две и повече висящи производства.</w:t>
      </w:r>
    </w:p>
    <w:p w:rsidR="00BB7BB2" w:rsidRPr="00B70C09"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Засилени</w:t>
      </w:r>
      <w:r w:rsidR="00295517" w:rsidRPr="00B70C09">
        <w:rPr>
          <w:rFonts w:ascii="Times New Roman" w:eastAsia="Times New Roman" w:hAnsi="Times New Roman" w:cstheme="majorBidi"/>
          <w:bCs/>
          <w:sz w:val="28"/>
          <w:szCs w:val="26"/>
          <w:lang w:eastAsia="en-US"/>
        </w:rPr>
        <w:t>те</w:t>
      </w:r>
      <w:r w:rsidRPr="00B70C09">
        <w:rPr>
          <w:rFonts w:ascii="Times New Roman" w:eastAsia="Times New Roman" w:hAnsi="Times New Roman" w:cstheme="majorBidi"/>
          <w:bCs/>
          <w:sz w:val="28"/>
          <w:szCs w:val="26"/>
          <w:lang w:eastAsia="en-US"/>
        </w:rPr>
        <w:t xml:space="preserve"> организационните мероприятия по повишаване натовареността на следователите</w:t>
      </w:r>
      <w:r w:rsidR="00295517" w:rsidRPr="00B70C09">
        <w:rPr>
          <w:rFonts w:ascii="Times New Roman" w:eastAsia="Times New Roman" w:hAnsi="Times New Roman" w:cstheme="majorBidi"/>
          <w:bCs/>
          <w:sz w:val="28"/>
          <w:szCs w:val="26"/>
          <w:lang w:eastAsia="en-US"/>
        </w:rPr>
        <w:t xml:space="preserve"> дават своя положителен резултат</w:t>
      </w:r>
      <w:r w:rsidRPr="00B70C09">
        <w:rPr>
          <w:rFonts w:ascii="Times New Roman" w:eastAsia="Times New Roman" w:hAnsi="Times New Roman" w:cstheme="majorBidi"/>
          <w:bCs/>
          <w:sz w:val="28"/>
          <w:szCs w:val="26"/>
          <w:lang w:eastAsia="en-US"/>
        </w:rPr>
        <w:t xml:space="preserve">. </w:t>
      </w:r>
      <w:r w:rsidR="00295517" w:rsidRPr="00B70C09">
        <w:rPr>
          <w:rFonts w:ascii="Times New Roman" w:eastAsia="Times New Roman" w:hAnsi="Times New Roman" w:cstheme="majorBidi"/>
          <w:bCs/>
          <w:sz w:val="28"/>
          <w:szCs w:val="26"/>
          <w:lang w:eastAsia="en-US"/>
        </w:rPr>
        <w:t>П</w:t>
      </w:r>
      <w:r w:rsidRPr="00B70C09">
        <w:rPr>
          <w:rFonts w:ascii="Times New Roman" w:eastAsia="Times New Roman" w:hAnsi="Times New Roman" w:cstheme="majorBidi"/>
          <w:bCs/>
          <w:sz w:val="28"/>
          <w:szCs w:val="26"/>
          <w:lang w:eastAsia="en-US"/>
        </w:rPr>
        <w:t>рез годината регулярно</w:t>
      </w:r>
      <w:r w:rsidR="001630E1" w:rsidRPr="00B70C09">
        <w:rPr>
          <w:rFonts w:ascii="Times New Roman" w:eastAsia="Times New Roman" w:hAnsi="Times New Roman" w:cstheme="majorBidi"/>
          <w:bCs/>
          <w:sz w:val="28"/>
          <w:szCs w:val="26"/>
          <w:lang w:eastAsia="en-US"/>
        </w:rPr>
        <w:t xml:space="preserve"> са провеждани работни срещи с д</w:t>
      </w:r>
      <w:r w:rsidRPr="00B70C09">
        <w:rPr>
          <w:rFonts w:ascii="Times New Roman" w:eastAsia="Times New Roman" w:hAnsi="Times New Roman" w:cstheme="majorBidi"/>
          <w:bCs/>
          <w:sz w:val="28"/>
          <w:szCs w:val="26"/>
          <w:lang w:eastAsia="en-US"/>
        </w:rPr>
        <w:t>иректора на ОД на МВР, завеждащия следствен отдел при ОП – Враца и началник отдел „Разследване“ при ОД на МВР – Враца за обсъждане на практиката</w:t>
      </w:r>
      <w:r w:rsidR="00295517" w:rsidRPr="00B70C09">
        <w:rPr>
          <w:rFonts w:ascii="Times New Roman" w:eastAsia="Times New Roman" w:hAnsi="Times New Roman" w:cstheme="majorBidi"/>
          <w:bCs/>
          <w:sz w:val="28"/>
          <w:szCs w:val="26"/>
          <w:lang w:eastAsia="en-US"/>
        </w:rPr>
        <w:t>, вкл.</w:t>
      </w:r>
      <w:r w:rsidRPr="00B70C09">
        <w:rPr>
          <w:rFonts w:ascii="Times New Roman" w:eastAsia="Times New Roman" w:hAnsi="Times New Roman" w:cstheme="majorBidi"/>
          <w:bCs/>
          <w:sz w:val="28"/>
          <w:szCs w:val="26"/>
          <w:lang w:eastAsia="en-US"/>
        </w:rPr>
        <w:t xml:space="preserve"> предприе</w:t>
      </w:r>
      <w:r w:rsidR="00295517" w:rsidRPr="00B70C09">
        <w:rPr>
          <w:rFonts w:ascii="Times New Roman" w:eastAsia="Times New Roman" w:hAnsi="Times New Roman" w:cstheme="majorBidi"/>
          <w:bCs/>
          <w:sz w:val="28"/>
          <w:szCs w:val="26"/>
          <w:lang w:eastAsia="en-US"/>
        </w:rPr>
        <w:t>тите</w:t>
      </w:r>
      <w:r w:rsidRPr="00B70C09">
        <w:rPr>
          <w:rFonts w:ascii="Times New Roman" w:eastAsia="Times New Roman" w:hAnsi="Times New Roman" w:cstheme="majorBidi"/>
          <w:bCs/>
          <w:sz w:val="28"/>
          <w:szCs w:val="26"/>
          <w:lang w:eastAsia="en-US"/>
        </w:rPr>
        <w:t xml:space="preserve"> мерки за увеличаване възложените досъдебни производства с фактическа и правна сложност</w:t>
      </w:r>
      <w:r w:rsidR="00295517" w:rsidRPr="00B70C09">
        <w:t xml:space="preserve"> </w:t>
      </w:r>
      <w:r w:rsidR="00295517" w:rsidRPr="00B70C09">
        <w:rPr>
          <w:rFonts w:ascii="Times New Roman" w:eastAsia="Times New Roman" w:hAnsi="Times New Roman" w:cstheme="majorBidi"/>
          <w:bCs/>
          <w:sz w:val="28"/>
          <w:szCs w:val="26"/>
          <w:lang w:eastAsia="en-US"/>
        </w:rPr>
        <w:t>на следователи</w:t>
      </w:r>
      <w:r w:rsidRPr="00B70C09">
        <w:rPr>
          <w:rFonts w:ascii="Times New Roman" w:eastAsia="Times New Roman" w:hAnsi="Times New Roman" w:cstheme="majorBidi"/>
          <w:bCs/>
          <w:sz w:val="28"/>
          <w:szCs w:val="26"/>
          <w:lang w:eastAsia="en-US"/>
        </w:rPr>
        <w:t>.</w:t>
      </w:r>
      <w:r w:rsidR="00295517" w:rsidRPr="00B70C09">
        <w:rPr>
          <w:rFonts w:ascii="Times New Roman" w:eastAsia="Times New Roman" w:hAnsi="Times New Roman" w:cstheme="majorBidi"/>
          <w:bCs/>
          <w:sz w:val="28"/>
          <w:szCs w:val="26"/>
          <w:lang w:eastAsia="en-US"/>
        </w:rPr>
        <w:t xml:space="preserve"> </w:t>
      </w:r>
      <w:r w:rsidRPr="00B70C09">
        <w:rPr>
          <w:rFonts w:ascii="Times New Roman" w:eastAsia="Times New Roman" w:hAnsi="Times New Roman" w:cstheme="majorBidi"/>
          <w:bCs/>
          <w:sz w:val="28"/>
          <w:szCs w:val="26"/>
          <w:lang w:eastAsia="en-US"/>
        </w:rPr>
        <w:t xml:space="preserve">На добро ниво </w:t>
      </w:r>
      <w:r w:rsidR="00295517" w:rsidRPr="00B70C09">
        <w:rPr>
          <w:rFonts w:ascii="Times New Roman" w:eastAsia="Times New Roman" w:hAnsi="Times New Roman" w:cstheme="majorBidi"/>
          <w:bCs/>
          <w:sz w:val="28"/>
          <w:szCs w:val="26"/>
          <w:lang w:eastAsia="en-US"/>
        </w:rPr>
        <w:t>през годината се</w:t>
      </w:r>
      <w:r w:rsidRPr="00B70C09">
        <w:rPr>
          <w:rFonts w:ascii="Times New Roman" w:eastAsia="Times New Roman" w:hAnsi="Times New Roman" w:cstheme="majorBidi"/>
          <w:bCs/>
          <w:sz w:val="28"/>
          <w:szCs w:val="26"/>
          <w:lang w:eastAsia="en-US"/>
        </w:rPr>
        <w:t xml:space="preserve"> </w:t>
      </w:r>
      <w:r w:rsidR="00295517" w:rsidRPr="00B70C09">
        <w:rPr>
          <w:rFonts w:ascii="Times New Roman" w:eastAsia="Times New Roman" w:hAnsi="Times New Roman" w:cstheme="majorBidi"/>
          <w:bCs/>
          <w:sz w:val="28"/>
          <w:szCs w:val="26"/>
          <w:lang w:eastAsia="en-US"/>
        </w:rPr>
        <w:t xml:space="preserve">запазва </w:t>
      </w:r>
      <w:r w:rsidRPr="00B70C09">
        <w:rPr>
          <w:rFonts w:ascii="Times New Roman" w:eastAsia="Times New Roman" w:hAnsi="Times New Roman" w:cstheme="majorBidi"/>
          <w:bCs/>
          <w:sz w:val="28"/>
          <w:szCs w:val="26"/>
          <w:lang w:eastAsia="en-US"/>
        </w:rPr>
        <w:t xml:space="preserve">взаимодействието с останалите контролни органи и институции. </w:t>
      </w:r>
    </w:p>
    <w:p w:rsidR="00BB7BB2" w:rsidRPr="00B70C09"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 xml:space="preserve">Факторите с актуално и дългосрочно значение за ефективността на органите на досъдебното производство и другите </w:t>
      </w:r>
      <w:proofErr w:type="spellStart"/>
      <w:r w:rsidRPr="00B70C09">
        <w:rPr>
          <w:rFonts w:ascii="Times New Roman" w:eastAsia="Times New Roman" w:hAnsi="Times New Roman" w:cstheme="majorBidi"/>
          <w:bCs/>
          <w:sz w:val="28"/>
          <w:szCs w:val="26"/>
          <w:lang w:eastAsia="en-US"/>
        </w:rPr>
        <w:t>правоприлагащи</w:t>
      </w:r>
      <w:proofErr w:type="spellEnd"/>
      <w:r w:rsidRPr="00B70C09">
        <w:rPr>
          <w:rFonts w:ascii="Times New Roman" w:eastAsia="Times New Roman" w:hAnsi="Times New Roman" w:cstheme="majorBidi"/>
          <w:bCs/>
          <w:sz w:val="28"/>
          <w:szCs w:val="26"/>
          <w:lang w:eastAsia="en-US"/>
        </w:rPr>
        <w:t xml:space="preserve"> органи са следните:</w:t>
      </w:r>
    </w:p>
    <w:p w:rsidR="00BB7BB2" w:rsidRPr="00B70C09"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w:t>
      </w:r>
      <w:r w:rsidRPr="00B70C09">
        <w:rPr>
          <w:rFonts w:ascii="Times New Roman" w:eastAsia="Times New Roman" w:hAnsi="Times New Roman" w:cstheme="majorBidi"/>
          <w:bCs/>
          <w:sz w:val="28"/>
          <w:szCs w:val="26"/>
          <w:lang w:eastAsia="en-US"/>
        </w:rPr>
        <w:tab/>
        <w:t xml:space="preserve">Особености на региона, които генерират високо ниво на престъпност. За област Враца са характерни обезлюдяване, високи нива на безработица и бедност. Поради горното, в някои общини като Криводол, </w:t>
      </w:r>
      <w:r w:rsidRPr="00B70C09">
        <w:rPr>
          <w:rFonts w:ascii="Times New Roman" w:eastAsia="Times New Roman" w:hAnsi="Times New Roman" w:cstheme="majorBidi"/>
          <w:bCs/>
          <w:sz w:val="28"/>
          <w:szCs w:val="26"/>
          <w:lang w:eastAsia="en-US"/>
        </w:rPr>
        <w:lastRenderedPageBreak/>
        <w:t>Бяла Слатина, Мездра, Оряхово и Роман продължава да се наблюдават високи нива на престъпленията против собствеността. Освен това проблем е отдалечеността на районите, както и ограничените транспортни връзки.</w:t>
      </w:r>
    </w:p>
    <w:p w:rsidR="00295517" w:rsidRPr="00B70C09" w:rsidRDefault="00BB7BB2" w:rsidP="006C56A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w:t>
      </w:r>
      <w:r w:rsidRPr="00B70C09">
        <w:rPr>
          <w:rFonts w:ascii="Times New Roman" w:eastAsia="Times New Roman" w:hAnsi="Times New Roman" w:cstheme="majorBidi"/>
          <w:bCs/>
          <w:sz w:val="28"/>
          <w:szCs w:val="26"/>
          <w:lang w:eastAsia="en-US"/>
        </w:rPr>
        <w:tab/>
        <w:t>Текучество на кадри в системата на МВР</w:t>
      </w:r>
      <w:r w:rsidR="00D909B0" w:rsidRPr="00B70C09">
        <w:rPr>
          <w:rFonts w:ascii="Times New Roman" w:eastAsia="Times New Roman" w:hAnsi="Times New Roman" w:cstheme="majorBidi"/>
          <w:bCs/>
          <w:sz w:val="28"/>
          <w:szCs w:val="26"/>
          <w:lang w:eastAsia="en-US"/>
        </w:rPr>
        <w:t>, което в</w:t>
      </w:r>
      <w:r w:rsidRPr="00B70C09">
        <w:rPr>
          <w:rFonts w:ascii="Times New Roman" w:eastAsia="Times New Roman" w:hAnsi="Times New Roman" w:cstheme="majorBidi"/>
          <w:bCs/>
          <w:sz w:val="28"/>
          <w:szCs w:val="26"/>
          <w:lang w:eastAsia="en-US"/>
        </w:rPr>
        <w:t>оди до затруднения и забавяне на работата по преписките и делата. От друга страна новоназначените кадри се нуждаят от време за придобиване на висока степен н</w:t>
      </w:r>
      <w:r w:rsidR="006C56A7" w:rsidRPr="00B70C09">
        <w:rPr>
          <w:rFonts w:ascii="Times New Roman" w:eastAsia="Times New Roman" w:hAnsi="Times New Roman" w:cstheme="majorBidi"/>
          <w:bCs/>
          <w:sz w:val="28"/>
          <w:szCs w:val="26"/>
          <w:lang w:eastAsia="en-US"/>
        </w:rPr>
        <w:t>а квалификация и специализация.</w:t>
      </w:r>
    </w:p>
    <w:p w:rsidR="0065417E" w:rsidRPr="00B70C09" w:rsidRDefault="0065417E" w:rsidP="00BB7BB2">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Cs/>
          <w:sz w:val="28"/>
          <w:szCs w:val="26"/>
          <w:lang w:eastAsia="en-US"/>
        </w:rPr>
      </w:pPr>
    </w:p>
    <w:p w:rsidR="00BB7BB2" w:rsidRPr="00B70C09" w:rsidRDefault="00BB7BB2" w:rsidP="00BB7BB2">
      <w:pPr>
        <w:widowControl w:val="0"/>
        <w:shd w:val="clear" w:color="auto" w:fill="FFFFFF"/>
        <w:autoSpaceDE w:val="0"/>
        <w:autoSpaceDN w:val="0"/>
        <w:adjustRightInd w:val="0"/>
        <w:spacing w:after="0" w:line="240" w:lineRule="auto"/>
        <w:ind w:left="708"/>
        <w:jc w:val="both"/>
        <w:rPr>
          <w:rFonts w:ascii="Times New Roman" w:eastAsia="Times New Roman" w:hAnsi="Times New Roman" w:cstheme="majorBidi"/>
          <w:b/>
          <w:bCs/>
          <w:sz w:val="28"/>
          <w:szCs w:val="26"/>
          <w:lang w:eastAsia="en-US"/>
        </w:rPr>
      </w:pPr>
      <w:r w:rsidRPr="00B70C09">
        <w:rPr>
          <w:rFonts w:ascii="Times New Roman" w:eastAsia="Times New Roman" w:hAnsi="Times New Roman" w:cstheme="majorBidi"/>
          <w:b/>
          <w:bCs/>
          <w:sz w:val="28"/>
          <w:szCs w:val="26"/>
          <w:lang w:eastAsia="en-US"/>
        </w:rPr>
        <w:t>2.Необходими мерки и законодателни промени</w:t>
      </w:r>
    </w:p>
    <w:p w:rsidR="00295517" w:rsidRPr="00B70C09" w:rsidRDefault="00295517"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p>
    <w:p w:rsidR="00295517" w:rsidRPr="00B70C09"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 xml:space="preserve">Необходимите мерки, взети за преодоляване на проблемите в разследването по досъдебните производства  са в няколко насоки: </w:t>
      </w:r>
    </w:p>
    <w:p w:rsidR="00BB7BB2" w:rsidRPr="00B70C09"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 xml:space="preserve">На първо място наблюдаващите прокурори периодично изискват делата от разследващите органи, като указанията, които се дават имат съответната </w:t>
      </w:r>
      <w:r w:rsidR="00295517" w:rsidRPr="00B70C09">
        <w:rPr>
          <w:rFonts w:ascii="Times New Roman" w:eastAsia="Times New Roman" w:hAnsi="Times New Roman" w:cstheme="majorBidi"/>
          <w:bCs/>
          <w:sz w:val="28"/>
          <w:szCs w:val="26"/>
          <w:lang w:eastAsia="en-US"/>
        </w:rPr>
        <w:t xml:space="preserve">висока </w:t>
      </w:r>
      <w:r w:rsidRPr="00B70C09">
        <w:rPr>
          <w:rFonts w:ascii="Times New Roman" w:eastAsia="Times New Roman" w:hAnsi="Times New Roman" w:cstheme="majorBidi"/>
          <w:bCs/>
          <w:sz w:val="28"/>
          <w:szCs w:val="26"/>
          <w:lang w:eastAsia="en-US"/>
        </w:rPr>
        <w:t>степен на конкретизация. Стриктно се следи за изпълнение на тези указания, като се провеждат и съответни работни срещи. По сложните дела се създават екипи от прокурор, разследващ и оперативен работник.</w:t>
      </w:r>
    </w:p>
    <w:p w:rsidR="00BB7BB2" w:rsidRPr="00B70C09" w:rsidRDefault="00BB7BB2" w:rsidP="00D909B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Периодично се провеждат  работни срещи с разследващите полицаи, на които се поставят проблеми и се вземат решения за преодоляването им.</w:t>
      </w:r>
      <w:r w:rsidR="00D909B0" w:rsidRPr="00B70C09">
        <w:rPr>
          <w:rFonts w:ascii="Times New Roman" w:eastAsia="Times New Roman" w:hAnsi="Times New Roman" w:cstheme="majorBidi"/>
          <w:bCs/>
          <w:sz w:val="28"/>
          <w:szCs w:val="26"/>
          <w:lang w:eastAsia="en-US"/>
        </w:rPr>
        <w:t xml:space="preserve"> </w:t>
      </w:r>
      <w:r w:rsidRPr="00B70C09">
        <w:rPr>
          <w:rFonts w:ascii="Times New Roman" w:eastAsia="Times New Roman" w:hAnsi="Times New Roman" w:cstheme="majorBidi"/>
          <w:bCs/>
          <w:sz w:val="28"/>
          <w:szCs w:val="26"/>
          <w:lang w:eastAsia="en-US"/>
        </w:rPr>
        <w:t xml:space="preserve">Като цяло разследващите полицаи осигуряват добро качество на разследванията. Идентично е положението и при разследванията водени от следователите при </w:t>
      </w:r>
      <w:proofErr w:type="spellStart"/>
      <w:r w:rsidRPr="00B70C09">
        <w:rPr>
          <w:rFonts w:ascii="Times New Roman" w:eastAsia="Times New Roman" w:hAnsi="Times New Roman" w:cstheme="majorBidi"/>
          <w:bCs/>
          <w:sz w:val="28"/>
          <w:szCs w:val="26"/>
          <w:lang w:eastAsia="en-US"/>
        </w:rPr>
        <w:t>ОСлО-Враца</w:t>
      </w:r>
      <w:proofErr w:type="spellEnd"/>
      <w:r w:rsidRPr="00B70C09">
        <w:rPr>
          <w:rFonts w:ascii="Times New Roman" w:eastAsia="Times New Roman" w:hAnsi="Times New Roman" w:cstheme="majorBidi"/>
          <w:bCs/>
          <w:sz w:val="28"/>
          <w:szCs w:val="26"/>
          <w:lang w:eastAsia="en-US"/>
        </w:rPr>
        <w:t xml:space="preserve">. </w:t>
      </w:r>
    </w:p>
    <w:p w:rsidR="007A5D0C" w:rsidRPr="00B70C09" w:rsidRDefault="00BB7BB2" w:rsidP="0029551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t xml:space="preserve">За повишаване на ефективността на прокурорската работа, следва да се търси резерв, с преодоляване на натовареността, като се диференцира наказателната политика на държавата по отношение на деяния с ниска степен на обществена опасност, като същите бъдат </w:t>
      </w:r>
      <w:proofErr w:type="spellStart"/>
      <w:r w:rsidRPr="00B70C09">
        <w:rPr>
          <w:rFonts w:ascii="Times New Roman" w:eastAsia="Times New Roman" w:hAnsi="Times New Roman" w:cstheme="majorBidi"/>
          <w:bCs/>
          <w:sz w:val="28"/>
          <w:szCs w:val="26"/>
          <w:lang w:eastAsia="en-US"/>
        </w:rPr>
        <w:t>декриминализирани</w:t>
      </w:r>
      <w:proofErr w:type="spellEnd"/>
      <w:r w:rsidRPr="00B70C09">
        <w:rPr>
          <w:rFonts w:ascii="Times New Roman" w:eastAsia="Times New Roman" w:hAnsi="Times New Roman" w:cstheme="majorBidi"/>
          <w:bCs/>
          <w:sz w:val="28"/>
          <w:szCs w:val="26"/>
          <w:lang w:eastAsia="en-US"/>
        </w:rPr>
        <w:t>. Следва да се отбележи, че прокуратурата е изключително натоварено звено, което понякога извършва дейности, които се дублират с дейността на различни контролни органи в страната. Именно поради това следва надзора за законност да бъде редуциран, а същинските и професионални проверки да се извършват от специалистите при съответните контролни органи.</w:t>
      </w:r>
    </w:p>
    <w:p w:rsidR="007A5D0C" w:rsidRPr="00B70C09" w:rsidRDefault="007A5D0C">
      <w:pPr>
        <w:rPr>
          <w:rFonts w:ascii="Times New Roman" w:eastAsia="Times New Roman" w:hAnsi="Times New Roman" w:cstheme="majorBidi"/>
          <w:bCs/>
          <w:sz w:val="28"/>
          <w:szCs w:val="26"/>
          <w:lang w:eastAsia="en-US"/>
        </w:rPr>
      </w:pPr>
      <w:r w:rsidRPr="00B70C09">
        <w:rPr>
          <w:rFonts w:ascii="Times New Roman" w:eastAsia="Times New Roman" w:hAnsi="Times New Roman" w:cstheme="majorBidi"/>
          <w:bCs/>
          <w:sz w:val="28"/>
          <w:szCs w:val="26"/>
          <w:lang w:eastAsia="en-US"/>
        </w:rPr>
        <w:br w:type="page"/>
      </w:r>
    </w:p>
    <w:p w:rsidR="00866EC8" w:rsidRPr="0044511F" w:rsidRDefault="00866EC8" w:rsidP="00C40863">
      <w:pPr>
        <w:pStyle w:val="2"/>
        <w:spacing w:before="0" w:line="240" w:lineRule="auto"/>
        <w:jc w:val="center"/>
      </w:pPr>
      <w:r w:rsidRPr="0044511F">
        <w:lastRenderedPageBreak/>
        <w:t>РАЗДЕЛ  ІІ.</w:t>
      </w:r>
    </w:p>
    <w:p w:rsidR="00866EC8" w:rsidRDefault="00866EC8" w:rsidP="00C40863">
      <w:pPr>
        <w:pStyle w:val="2"/>
        <w:spacing w:before="0" w:line="240" w:lineRule="auto"/>
        <w:jc w:val="center"/>
      </w:pPr>
      <w:r w:rsidRPr="0044511F">
        <w:t>ДЕЙНОСТ НА ТЕРИТОРИАЛНИТЕ ПРОКУРАТУРИ</w:t>
      </w:r>
    </w:p>
    <w:p w:rsidR="00A8353B" w:rsidRPr="007A5D0C" w:rsidRDefault="00A8353B" w:rsidP="00A8353B"/>
    <w:p w:rsidR="00A8353B" w:rsidRDefault="00A8353B" w:rsidP="00A8353B">
      <w:pPr>
        <w:pStyle w:val="2"/>
        <w:numPr>
          <w:ilvl w:val="0"/>
          <w:numId w:val="23"/>
        </w:numPr>
        <w:spacing w:before="0" w:line="240" w:lineRule="auto"/>
        <w:rPr>
          <w:rFonts w:eastAsia="Calibri"/>
        </w:rPr>
      </w:pPr>
      <w:r w:rsidRPr="009956F6">
        <w:rPr>
          <w:rFonts w:eastAsia="Calibri"/>
        </w:rPr>
        <w:t>ДОСЪДЕБНА ФАЗА</w:t>
      </w:r>
    </w:p>
    <w:p w:rsidR="00A8353B" w:rsidRDefault="00A8353B" w:rsidP="00A8353B">
      <w:pPr>
        <w:keepNext/>
        <w:keepLines/>
        <w:spacing w:after="0" w:line="240" w:lineRule="auto"/>
        <w:ind w:firstLine="708"/>
        <w:jc w:val="both"/>
        <w:outlineLvl w:val="1"/>
        <w:rPr>
          <w:rFonts w:ascii="Times New Roman" w:eastAsia="Calibri" w:hAnsi="Times New Roman" w:cs="Times New Roman"/>
          <w:b/>
          <w:bCs/>
          <w:color w:val="000000" w:themeColor="text1"/>
          <w:sz w:val="28"/>
          <w:szCs w:val="26"/>
        </w:rPr>
      </w:pPr>
      <w:r w:rsidRPr="007A5D0C">
        <w:rPr>
          <w:rFonts w:ascii="Times New Roman" w:eastAsia="Calibri" w:hAnsi="Times New Roman" w:cs="Times New Roman"/>
          <w:b/>
          <w:bCs/>
          <w:color w:val="000000" w:themeColor="text1"/>
          <w:sz w:val="28"/>
          <w:szCs w:val="26"/>
        </w:rPr>
        <w:t>1.Препи</w:t>
      </w:r>
      <w:r>
        <w:rPr>
          <w:rFonts w:ascii="Times New Roman" w:eastAsia="Calibri" w:hAnsi="Times New Roman" w:cs="Times New Roman"/>
          <w:b/>
          <w:bCs/>
          <w:color w:val="000000" w:themeColor="text1"/>
          <w:sz w:val="28"/>
          <w:szCs w:val="26"/>
        </w:rPr>
        <w:t xml:space="preserve">ски. Проверки по чл. 145 ЗСВ – </w:t>
      </w:r>
      <w:proofErr w:type="spellStart"/>
      <w:r>
        <w:rPr>
          <w:rFonts w:ascii="Times New Roman" w:eastAsia="Calibri" w:hAnsi="Times New Roman" w:cs="Times New Roman"/>
          <w:b/>
          <w:bCs/>
          <w:color w:val="000000" w:themeColor="text1"/>
          <w:sz w:val="28"/>
          <w:szCs w:val="26"/>
        </w:rPr>
        <w:t>с</w:t>
      </w:r>
      <w:r w:rsidRPr="007A5D0C">
        <w:rPr>
          <w:rFonts w:ascii="Times New Roman" w:eastAsia="Calibri" w:hAnsi="Times New Roman" w:cs="Times New Roman"/>
          <w:b/>
          <w:bCs/>
          <w:color w:val="000000" w:themeColor="text1"/>
          <w:sz w:val="28"/>
          <w:szCs w:val="26"/>
        </w:rPr>
        <w:t>рочност</w:t>
      </w:r>
      <w:proofErr w:type="spellEnd"/>
      <w:r w:rsidRPr="007A5D0C">
        <w:rPr>
          <w:rFonts w:ascii="Times New Roman" w:eastAsia="Calibri" w:hAnsi="Times New Roman" w:cs="Times New Roman"/>
          <w:b/>
          <w:bCs/>
          <w:color w:val="000000" w:themeColor="text1"/>
          <w:sz w:val="28"/>
          <w:szCs w:val="26"/>
        </w:rPr>
        <w:t>, резултати, мерки.</w:t>
      </w:r>
      <w:r w:rsidRPr="007A5D0C">
        <w:rPr>
          <w:rFonts w:ascii="Times New Roman" w:eastAsia="Calibri" w:hAnsi="Times New Roman" w:cs="Times New Roman"/>
          <w:b/>
          <w:bCs/>
          <w:color w:val="000000" w:themeColor="text1"/>
          <w:sz w:val="28"/>
          <w:szCs w:val="26"/>
          <w:lang w:val="en-US"/>
        </w:rPr>
        <w:t xml:space="preserve"> </w:t>
      </w:r>
      <w:r w:rsidRPr="007A5D0C">
        <w:rPr>
          <w:rFonts w:ascii="Times New Roman" w:eastAsia="Calibri" w:hAnsi="Times New Roman" w:cs="Times New Roman"/>
          <w:b/>
          <w:bCs/>
          <w:color w:val="000000" w:themeColor="text1"/>
          <w:sz w:val="28"/>
          <w:szCs w:val="26"/>
        </w:rPr>
        <w:t>Наблюдавани преписки</w:t>
      </w:r>
    </w:p>
    <w:p w:rsidR="00A8353B" w:rsidRPr="007A5D0C" w:rsidRDefault="00A8353B" w:rsidP="00A8353B">
      <w:pPr>
        <w:keepNext/>
        <w:keepLines/>
        <w:spacing w:after="0" w:line="240" w:lineRule="auto"/>
        <w:outlineLvl w:val="1"/>
        <w:rPr>
          <w:rFonts w:ascii="Times New Roman" w:eastAsia="Calibri" w:hAnsi="Times New Roman" w:cs="Times New Roman"/>
          <w:b/>
          <w:bCs/>
          <w:color w:val="000000" w:themeColor="text1"/>
          <w:sz w:val="28"/>
          <w:szCs w:val="2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A5D0C" w:rsidRDefault="00A8353B" w:rsidP="00A8353B">
            <w:pPr>
              <w:spacing w:after="0" w:line="240" w:lineRule="auto"/>
              <w:jc w:val="center"/>
              <w:rPr>
                <w:rFonts w:ascii="Times New Roman" w:eastAsia="Calibri" w:hAnsi="Times New Roman" w:cs="Times New Roman"/>
                <w:b/>
                <w:bCs/>
                <w:sz w:val="28"/>
                <w:szCs w:val="28"/>
              </w:rPr>
            </w:pPr>
          </w:p>
          <w:p w:rsidR="00A8353B" w:rsidRPr="007A5D0C" w:rsidRDefault="00A8353B" w:rsidP="00A8353B">
            <w:pPr>
              <w:spacing w:after="0"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A5D0C" w:rsidRDefault="00A8353B" w:rsidP="00A8353B">
            <w:pPr>
              <w:spacing w:after="0"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w:t>
            </w:r>
            <w:r>
              <w:rPr>
                <w:rFonts w:ascii="Times New Roman" w:eastAsia="Calibri" w:hAnsi="Times New Roman" w:cs="Times New Roman"/>
                <w:b/>
                <w:bCs/>
                <w:sz w:val="28"/>
                <w:szCs w:val="28"/>
              </w:rPr>
              <w:t>21</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tcPr>
          <w:p w:rsidR="00A8353B" w:rsidRPr="007A5D0C" w:rsidRDefault="00A8353B" w:rsidP="00A8353B">
            <w:pPr>
              <w:spacing w:after="0" w:line="240" w:lineRule="auto"/>
              <w:jc w:val="center"/>
              <w:rPr>
                <w:rFonts w:ascii="Times New Roman" w:hAnsi="Times New Roman" w:cs="Times New Roman"/>
                <w:sz w:val="28"/>
                <w:szCs w:val="28"/>
              </w:rPr>
            </w:pPr>
            <w:r w:rsidRPr="007A5D0C">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A5D0C" w:rsidRDefault="00A8353B" w:rsidP="00A8353B">
            <w:pPr>
              <w:spacing w:after="0"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w:t>
            </w:r>
            <w:r>
              <w:rPr>
                <w:rFonts w:ascii="Times New Roman" w:eastAsia="Calibri" w:hAnsi="Times New Roman" w:cs="Times New Roman"/>
                <w:b/>
                <w:bCs/>
                <w:sz w:val="28"/>
                <w:szCs w:val="28"/>
              </w:rPr>
              <w:t>3</w:t>
            </w:r>
            <w:r w:rsidRPr="007A5D0C">
              <w:rPr>
                <w:rFonts w:ascii="Times New Roman" w:eastAsia="Calibri" w:hAnsi="Times New Roman" w:cs="Times New Roman"/>
                <w:b/>
                <w:bCs/>
                <w:sz w:val="28"/>
                <w:szCs w:val="28"/>
              </w:rPr>
              <w:t xml:space="preserve"> г.</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Наблюдавани преписки</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after="0"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7202</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7909</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FD77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FD77D1">
              <w:rPr>
                <w:rFonts w:ascii="Times New Roman" w:eastAsia="Calibri" w:hAnsi="Times New Roman" w:cs="Times New Roman"/>
                <w:sz w:val="28"/>
                <w:szCs w:val="28"/>
              </w:rPr>
              <w:t>92</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Новообразувани преписки</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after="0"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6537</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7611</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7454</w:t>
            </w:r>
          </w:p>
        </w:tc>
      </w:tr>
    </w:tbl>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16"/>
          <w:szCs w:val="16"/>
        </w:rPr>
      </w:pPr>
    </w:p>
    <w:p w:rsidR="00A8353B" w:rsidRPr="00FE296A"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20</w:t>
      </w:r>
      <w:r w:rsidRPr="007A5D0C">
        <w:rPr>
          <w:rFonts w:ascii="Times New Roman" w:eastAsia="Calibri" w:hAnsi="Times New Roman" w:cs="Times New Roman"/>
          <w:sz w:val="28"/>
          <w:szCs w:val="28"/>
          <w:lang w:val="en-US"/>
        </w:rPr>
        <w:t>2</w:t>
      </w:r>
      <w:r>
        <w:rPr>
          <w:rFonts w:ascii="Times New Roman" w:eastAsia="Calibri" w:hAnsi="Times New Roman" w:cs="Times New Roman"/>
          <w:sz w:val="28"/>
          <w:szCs w:val="28"/>
        </w:rPr>
        <w:t>3 г.</w:t>
      </w:r>
      <w:r w:rsidRPr="007A5D0C">
        <w:rPr>
          <w:rFonts w:ascii="Times New Roman" w:eastAsia="Calibri" w:hAnsi="Times New Roman" w:cs="Times New Roman"/>
          <w:sz w:val="28"/>
          <w:szCs w:val="28"/>
        </w:rPr>
        <w:t xml:space="preserve"> в Окръжна прокуратура - Враца и Районна прокуратура - Враца е работено по общо </w:t>
      </w:r>
      <w:r w:rsidRPr="00FD77D1">
        <w:rPr>
          <w:rFonts w:ascii="Times New Roman" w:eastAsia="Calibri" w:hAnsi="Times New Roman" w:cs="Times New Roman"/>
          <w:sz w:val="28"/>
          <w:szCs w:val="28"/>
          <w:highlight w:val="yellow"/>
        </w:rPr>
        <w:t>77</w:t>
      </w:r>
      <w:r w:rsidR="00FD77D1" w:rsidRPr="00FD77D1">
        <w:rPr>
          <w:rFonts w:ascii="Times New Roman" w:eastAsia="Calibri" w:hAnsi="Times New Roman" w:cs="Times New Roman"/>
          <w:sz w:val="28"/>
          <w:szCs w:val="28"/>
          <w:highlight w:val="yellow"/>
        </w:rPr>
        <w:t>92</w:t>
      </w:r>
      <w:r w:rsidRPr="007A5D0C">
        <w:rPr>
          <w:rFonts w:ascii="Times New Roman" w:eastAsia="Calibri" w:hAnsi="Times New Roman" w:cs="Times New Roman"/>
          <w:sz w:val="28"/>
          <w:szCs w:val="28"/>
        </w:rPr>
        <w:t xml:space="preserve"> преписки по следствен надзор, от които </w:t>
      </w:r>
      <w:r>
        <w:rPr>
          <w:rFonts w:ascii="Times New Roman" w:eastAsia="Calibri" w:hAnsi="Times New Roman" w:cs="Times New Roman"/>
          <w:sz w:val="28"/>
          <w:szCs w:val="28"/>
        </w:rPr>
        <w:t>7454</w:t>
      </w:r>
      <w:r w:rsidRPr="007A5D0C">
        <w:rPr>
          <w:rFonts w:ascii="Times New Roman" w:eastAsia="Calibri" w:hAnsi="Times New Roman" w:cs="Times New Roman"/>
          <w:sz w:val="28"/>
          <w:szCs w:val="28"/>
        </w:rPr>
        <w:t xml:space="preserve"> са новообразувани. </w:t>
      </w:r>
      <w:r w:rsidRPr="00FE296A">
        <w:rPr>
          <w:rFonts w:ascii="Times New Roman" w:eastAsia="Calibri" w:hAnsi="Times New Roman" w:cs="Times New Roman"/>
          <w:sz w:val="28"/>
          <w:szCs w:val="28"/>
        </w:rPr>
        <w:t>В сравнение с предходната година се отчита незначително намаление  на броя на наблюдаваните и на новообразуваните преписки с 2%.</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455DF6">
        <w:rPr>
          <w:rFonts w:ascii="Times New Roman" w:eastAsia="Calibri" w:hAnsi="Times New Roman" w:cs="Times New Roman"/>
          <w:sz w:val="28"/>
          <w:szCs w:val="28"/>
        </w:rPr>
        <w:t>Един прокурор от</w:t>
      </w:r>
      <w:r w:rsidR="00FD77D1">
        <w:rPr>
          <w:rFonts w:ascii="Times New Roman" w:eastAsia="Calibri" w:hAnsi="Times New Roman" w:cs="Times New Roman"/>
          <w:sz w:val="28"/>
          <w:szCs w:val="28"/>
        </w:rPr>
        <w:t xml:space="preserve"> региона е наблюдавал средно 218</w:t>
      </w:r>
      <w:r w:rsidRPr="00455DF6">
        <w:rPr>
          <w:rFonts w:ascii="Times New Roman" w:eastAsia="Calibri" w:hAnsi="Times New Roman" w:cs="Times New Roman"/>
          <w:sz w:val="28"/>
          <w:szCs w:val="28"/>
        </w:rPr>
        <w:t xml:space="preserve"> преписки, при 2</w:t>
      </w:r>
      <w:r w:rsidRPr="00455DF6">
        <w:rPr>
          <w:rFonts w:ascii="Times New Roman" w:eastAsia="Calibri" w:hAnsi="Times New Roman" w:cs="Times New Roman"/>
          <w:sz w:val="28"/>
          <w:szCs w:val="28"/>
          <w:lang w:val="en-US"/>
        </w:rPr>
        <w:t>25</w:t>
      </w:r>
      <w:r w:rsidRPr="00455DF6">
        <w:rPr>
          <w:rFonts w:ascii="Times New Roman" w:eastAsia="Calibri" w:hAnsi="Times New Roman" w:cs="Times New Roman"/>
          <w:sz w:val="28"/>
          <w:szCs w:val="28"/>
        </w:rPr>
        <w:t xml:space="preserve"> броя през 202</w:t>
      </w:r>
      <w:r w:rsidRPr="00455DF6">
        <w:rPr>
          <w:rFonts w:ascii="Times New Roman" w:eastAsia="Calibri" w:hAnsi="Times New Roman" w:cs="Times New Roman"/>
          <w:sz w:val="28"/>
          <w:szCs w:val="28"/>
          <w:lang w:val="en-US"/>
        </w:rPr>
        <w:t>2</w:t>
      </w:r>
      <w:r w:rsidRPr="00455DF6">
        <w:rPr>
          <w:rFonts w:ascii="Times New Roman" w:eastAsia="Calibri" w:hAnsi="Times New Roman" w:cs="Times New Roman"/>
          <w:sz w:val="28"/>
          <w:szCs w:val="28"/>
        </w:rPr>
        <w:t>г. и 2</w:t>
      </w:r>
      <w:r w:rsidRPr="00455DF6">
        <w:rPr>
          <w:rFonts w:ascii="Times New Roman" w:eastAsia="Calibri" w:hAnsi="Times New Roman" w:cs="Times New Roman"/>
          <w:sz w:val="28"/>
          <w:szCs w:val="28"/>
          <w:lang w:val="en-US"/>
        </w:rPr>
        <w:t>13</w:t>
      </w:r>
      <w:r w:rsidRPr="00455DF6">
        <w:rPr>
          <w:rFonts w:ascii="Times New Roman" w:eastAsia="Calibri" w:hAnsi="Times New Roman" w:cs="Times New Roman"/>
          <w:sz w:val="28"/>
          <w:szCs w:val="28"/>
        </w:rPr>
        <w:t xml:space="preserve"> броя през 202</w:t>
      </w:r>
      <w:r w:rsidRPr="00455DF6">
        <w:rPr>
          <w:rFonts w:ascii="Times New Roman" w:eastAsia="Calibri" w:hAnsi="Times New Roman" w:cs="Times New Roman"/>
          <w:sz w:val="28"/>
          <w:szCs w:val="28"/>
          <w:lang w:val="en-US"/>
        </w:rPr>
        <w:t>1</w:t>
      </w:r>
      <w:r w:rsidRPr="00455DF6">
        <w:rPr>
          <w:rFonts w:ascii="Times New Roman" w:eastAsia="Calibri" w:hAnsi="Times New Roman" w:cs="Times New Roman"/>
          <w:sz w:val="28"/>
          <w:szCs w:val="28"/>
        </w:rPr>
        <w:t xml:space="preserve"> г.,  като средният брой преписки, наблюдавани от един прокурор е отразено в следващата диаграма.</w:t>
      </w:r>
    </w:p>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16"/>
          <w:szCs w:val="16"/>
        </w:rPr>
      </w:pPr>
    </w:p>
    <w:p w:rsidR="00A8353B" w:rsidRPr="007A5D0C" w:rsidRDefault="00BA0A0A" w:rsidP="00A8353B">
      <w:pPr>
        <w:shd w:val="clear" w:color="auto" w:fill="FFFFFF"/>
        <w:spacing w:before="5" w:after="0" w:line="240" w:lineRule="auto"/>
        <w:ind w:right="14"/>
        <w:jc w:val="both"/>
        <w:rPr>
          <w:rFonts w:ascii="Times New Roman" w:eastAsia="Calibri" w:hAnsi="Times New Roman" w:cs="Times New Roman"/>
          <w:sz w:val="28"/>
          <w:szCs w:val="28"/>
        </w:rPr>
      </w:pPr>
      <w:r>
        <w:rPr>
          <w:noProof/>
        </w:rPr>
        <w:drawing>
          <wp:inline distT="0" distB="0" distL="0" distR="0" wp14:anchorId="7C666874" wp14:editId="53B4A82F">
            <wp:extent cx="4507230" cy="2857500"/>
            <wp:effectExtent l="0" t="0" r="26670" b="19050"/>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0A0A" w:rsidRDefault="00A8353B" w:rsidP="00A8353B">
      <w:pPr>
        <w:shd w:val="clear" w:color="auto" w:fill="FFFFFF"/>
        <w:spacing w:before="5"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ab/>
      </w:r>
    </w:p>
    <w:p w:rsidR="00A8353B" w:rsidRPr="007A5D0C" w:rsidRDefault="00A8353B" w:rsidP="00BA0A0A">
      <w:pPr>
        <w:shd w:val="clear" w:color="auto" w:fill="FFFFFF"/>
        <w:spacing w:before="5" w:line="240" w:lineRule="auto"/>
        <w:ind w:right="14"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Решени преписки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9"/>
        <w:gridCol w:w="1504"/>
        <w:gridCol w:w="1509"/>
        <w:gridCol w:w="1504"/>
      </w:tblGrid>
      <w:tr w:rsidR="00A8353B" w:rsidRPr="007A5D0C" w:rsidTr="00A8353B">
        <w:trPr>
          <w:jc w:val="center"/>
        </w:trPr>
        <w:tc>
          <w:tcPr>
            <w:tcW w:w="4854"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w:t>
            </w:r>
            <w:r w:rsidRPr="007A5D0C">
              <w:rPr>
                <w:rFonts w:ascii="Times New Roman" w:eastAsia="Calibri" w:hAnsi="Times New Roman" w:cs="Times New Roman"/>
                <w:b/>
                <w:bCs/>
                <w:sz w:val="28"/>
                <w:szCs w:val="28"/>
                <w:lang w:val="en-US"/>
              </w:rPr>
              <w:t>2</w:t>
            </w:r>
            <w:r>
              <w:rPr>
                <w:rFonts w:ascii="Times New Roman" w:eastAsia="Calibri" w:hAnsi="Times New Roman" w:cs="Times New Roman"/>
                <w:b/>
                <w:bCs/>
                <w:sz w:val="28"/>
                <w:szCs w:val="28"/>
                <w:lang w:val="en-US"/>
              </w:rPr>
              <w:t>1</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r w:rsidRPr="007A5D0C">
              <w:rPr>
                <w:rFonts w:ascii="Times New Roman" w:eastAsia="Calibri" w:hAnsi="Times New Roman" w:cs="Times New Roman"/>
                <w:b/>
                <w:bCs/>
                <w:sz w:val="28"/>
                <w:szCs w:val="28"/>
              </w:rPr>
              <w:t>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w:t>
            </w:r>
            <w:r>
              <w:rPr>
                <w:rFonts w:ascii="Times New Roman" w:eastAsia="Calibri" w:hAnsi="Times New Roman" w:cs="Times New Roman"/>
                <w:b/>
                <w:bCs/>
                <w:sz w:val="28"/>
                <w:szCs w:val="28"/>
              </w:rPr>
              <w:t>3</w:t>
            </w:r>
            <w:r w:rsidRPr="007A5D0C">
              <w:rPr>
                <w:rFonts w:ascii="Times New Roman" w:eastAsia="Calibri" w:hAnsi="Times New Roman" w:cs="Times New Roman"/>
                <w:b/>
                <w:bCs/>
                <w:sz w:val="28"/>
                <w:szCs w:val="28"/>
              </w:rPr>
              <w:t xml:space="preserve"> г.</w:t>
            </w:r>
          </w:p>
        </w:tc>
      </w:tr>
      <w:tr w:rsidR="00A8353B" w:rsidRPr="007A5D0C" w:rsidTr="00A8353B">
        <w:trPr>
          <w:trHeight w:val="402"/>
          <w:jc w:val="center"/>
        </w:trPr>
        <w:tc>
          <w:tcPr>
            <w:tcW w:w="485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Решени преписки</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6999</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b/>
                <w:sz w:val="28"/>
                <w:szCs w:val="28"/>
              </w:rPr>
              <w:t>7602</w:t>
            </w:r>
          </w:p>
        </w:tc>
        <w:tc>
          <w:tcPr>
            <w:tcW w:w="1524" w:type="dxa"/>
            <w:tcBorders>
              <w:top w:val="single" w:sz="4" w:space="0" w:color="auto"/>
              <w:left w:val="single" w:sz="4" w:space="0" w:color="auto"/>
              <w:bottom w:val="single" w:sz="4" w:space="0" w:color="auto"/>
              <w:right w:val="single" w:sz="4" w:space="0" w:color="auto"/>
            </w:tcBorders>
          </w:tcPr>
          <w:p w:rsidR="00A8353B" w:rsidRPr="00FD77D1" w:rsidRDefault="00FD77D1" w:rsidP="00A8353B">
            <w:pPr>
              <w:spacing w:line="240" w:lineRule="auto"/>
              <w:jc w:val="both"/>
              <w:rPr>
                <w:rFonts w:ascii="Times New Roman" w:eastAsia="Calibri" w:hAnsi="Times New Roman" w:cs="Times New Roman"/>
                <w:b/>
                <w:sz w:val="28"/>
                <w:szCs w:val="28"/>
                <w:highlight w:val="yellow"/>
              </w:rPr>
            </w:pPr>
            <w:r w:rsidRPr="00FD77D1">
              <w:rPr>
                <w:rFonts w:ascii="Times New Roman" w:eastAsia="Calibri" w:hAnsi="Times New Roman" w:cs="Times New Roman"/>
                <w:b/>
                <w:sz w:val="28"/>
                <w:szCs w:val="28"/>
                <w:highlight w:val="yellow"/>
              </w:rPr>
              <w:t>7586</w:t>
            </w:r>
          </w:p>
        </w:tc>
      </w:tr>
      <w:tr w:rsidR="00A8353B" w:rsidRPr="007A5D0C" w:rsidTr="00A8353B">
        <w:trPr>
          <w:jc w:val="center"/>
        </w:trPr>
        <w:tc>
          <w:tcPr>
            <w:tcW w:w="485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Решени преписки в срок до 1 месец</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6985</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b/>
                <w:sz w:val="28"/>
                <w:szCs w:val="28"/>
              </w:rPr>
              <w:t>7600</w:t>
            </w:r>
          </w:p>
        </w:tc>
        <w:tc>
          <w:tcPr>
            <w:tcW w:w="1524" w:type="dxa"/>
            <w:tcBorders>
              <w:top w:val="single" w:sz="4" w:space="0" w:color="auto"/>
              <w:left w:val="single" w:sz="4" w:space="0" w:color="auto"/>
              <w:bottom w:val="single" w:sz="4" w:space="0" w:color="auto"/>
              <w:right w:val="single" w:sz="4" w:space="0" w:color="auto"/>
            </w:tcBorders>
          </w:tcPr>
          <w:p w:rsidR="00A8353B" w:rsidRPr="00FD77D1" w:rsidRDefault="00A8353B" w:rsidP="00FD77D1">
            <w:pPr>
              <w:spacing w:line="240" w:lineRule="auto"/>
              <w:jc w:val="both"/>
              <w:rPr>
                <w:rFonts w:ascii="Times New Roman" w:eastAsia="Calibri" w:hAnsi="Times New Roman" w:cs="Times New Roman"/>
                <w:b/>
                <w:sz w:val="28"/>
                <w:szCs w:val="28"/>
                <w:highlight w:val="yellow"/>
              </w:rPr>
            </w:pPr>
            <w:r w:rsidRPr="00FD77D1">
              <w:rPr>
                <w:rFonts w:ascii="Times New Roman" w:eastAsia="Calibri" w:hAnsi="Times New Roman" w:cs="Times New Roman"/>
                <w:b/>
                <w:sz w:val="28"/>
                <w:szCs w:val="28"/>
                <w:highlight w:val="yellow"/>
              </w:rPr>
              <w:t>75</w:t>
            </w:r>
            <w:r w:rsidR="00FD77D1" w:rsidRPr="00FD77D1">
              <w:rPr>
                <w:rFonts w:ascii="Times New Roman" w:eastAsia="Calibri" w:hAnsi="Times New Roman" w:cs="Times New Roman"/>
                <w:b/>
                <w:sz w:val="28"/>
                <w:szCs w:val="28"/>
                <w:highlight w:val="yellow"/>
              </w:rPr>
              <w:t>85</w:t>
            </w:r>
          </w:p>
        </w:tc>
      </w:tr>
      <w:tr w:rsidR="00A8353B" w:rsidRPr="007A5D0C" w:rsidTr="00A8353B">
        <w:trPr>
          <w:trHeight w:val="362"/>
          <w:jc w:val="center"/>
        </w:trPr>
        <w:tc>
          <w:tcPr>
            <w:tcW w:w="485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Нерешени </w:t>
            </w:r>
            <w:proofErr w:type="spellStart"/>
            <w:r w:rsidRPr="007A5D0C">
              <w:rPr>
                <w:rFonts w:ascii="Times New Roman" w:eastAsia="Calibri" w:hAnsi="Times New Roman" w:cs="Times New Roman"/>
                <w:sz w:val="28"/>
                <w:szCs w:val="28"/>
              </w:rPr>
              <w:t>преп</w:t>
            </w:r>
            <w:proofErr w:type="spellEnd"/>
            <w:r w:rsidRPr="007A5D0C">
              <w:rPr>
                <w:rFonts w:ascii="Times New Roman" w:eastAsia="Calibri" w:hAnsi="Times New Roman" w:cs="Times New Roman"/>
                <w:sz w:val="28"/>
                <w:szCs w:val="28"/>
              </w:rPr>
              <w:t xml:space="preserve">. в края на </w:t>
            </w:r>
            <w:proofErr w:type="spellStart"/>
            <w:r w:rsidRPr="007A5D0C">
              <w:rPr>
                <w:rFonts w:ascii="Times New Roman" w:eastAsia="Calibri" w:hAnsi="Times New Roman" w:cs="Times New Roman"/>
                <w:sz w:val="28"/>
                <w:szCs w:val="28"/>
              </w:rPr>
              <w:t>отч</w:t>
            </w:r>
            <w:proofErr w:type="spellEnd"/>
            <w:r w:rsidRPr="007A5D0C">
              <w:rPr>
                <w:rFonts w:ascii="Times New Roman" w:eastAsia="Calibri" w:hAnsi="Times New Roman" w:cs="Times New Roman"/>
                <w:sz w:val="28"/>
                <w:szCs w:val="28"/>
              </w:rPr>
              <w:t>. период</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203</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sz w:val="28"/>
                <w:szCs w:val="28"/>
              </w:rPr>
            </w:pPr>
            <w:r w:rsidRPr="007A5D0C">
              <w:rPr>
                <w:rFonts w:ascii="Times New Roman" w:eastAsia="Calibri" w:hAnsi="Times New Roman" w:cs="Times New Roman"/>
                <w:b/>
                <w:sz w:val="28"/>
                <w:szCs w:val="28"/>
              </w:rPr>
              <w:t>307</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206</w:t>
            </w:r>
          </w:p>
        </w:tc>
      </w:tr>
    </w:tbl>
    <w:p w:rsidR="00A8353B" w:rsidRPr="007A5D0C" w:rsidRDefault="00A8353B" w:rsidP="00A8353B">
      <w:pPr>
        <w:shd w:val="clear" w:color="auto" w:fill="FFFFFF"/>
        <w:spacing w:before="5" w:line="240" w:lineRule="auto"/>
        <w:ind w:right="14"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Лекият спад </w:t>
      </w:r>
      <w:r w:rsidRPr="007A5D0C">
        <w:rPr>
          <w:rFonts w:ascii="Times New Roman" w:eastAsia="Calibri" w:hAnsi="Times New Roman" w:cs="Times New Roman"/>
          <w:sz w:val="28"/>
          <w:szCs w:val="28"/>
        </w:rPr>
        <w:t xml:space="preserve">на общо наблюдаваните и на новообразуваните преписки се е отразил и на общия брой на решените от прокурорите в района преписки, които </w:t>
      </w:r>
      <w:r w:rsidRPr="00FD77D1">
        <w:rPr>
          <w:rFonts w:ascii="Times New Roman" w:eastAsia="Calibri" w:hAnsi="Times New Roman" w:cs="Times New Roman"/>
          <w:sz w:val="28"/>
          <w:szCs w:val="28"/>
          <w:highlight w:val="yellow"/>
        </w:rPr>
        <w:t>са 75</w:t>
      </w:r>
      <w:r w:rsidR="00FD77D1" w:rsidRPr="00FD77D1">
        <w:rPr>
          <w:rFonts w:ascii="Times New Roman" w:eastAsia="Calibri" w:hAnsi="Times New Roman" w:cs="Times New Roman"/>
          <w:sz w:val="28"/>
          <w:szCs w:val="28"/>
          <w:highlight w:val="yellow"/>
        </w:rPr>
        <w:t>86</w:t>
      </w:r>
      <w:r w:rsidRPr="00FD77D1">
        <w:rPr>
          <w:rFonts w:ascii="Times New Roman" w:eastAsia="Calibri" w:hAnsi="Times New Roman" w:cs="Times New Roman"/>
          <w:sz w:val="28"/>
          <w:szCs w:val="28"/>
          <w:highlight w:val="yellow"/>
        </w:rPr>
        <w:t xml:space="preserve"> бр</w:t>
      </w:r>
      <w:r w:rsidRPr="007A5D0C">
        <w:rPr>
          <w:rFonts w:ascii="Times New Roman" w:eastAsia="Calibri" w:hAnsi="Times New Roman" w:cs="Times New Roman"/>
          <w:sz w:val="28"/>
          <w:szCs w:val="28"/>
        </w:rPr>
        <w:t xml:space="preserve">., при </w:t>
      </w:r>
      <w:r w:rsidRPr="00AE6BBE">
        <w:rPr>
          <w:rFonts w:ascii="Times New Roman" w:eastAsia="Calibri" w:hAnsi="Times New Roman" w:cs="Times New Roman"/>
          <w:sz w:val="28"/>
          <w:szCs w:val="28"/>
        </w:rPr>
        <w:t>7602</w:t>
      </w:r>
      <w:r>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за 202</w:t>
      </w:r>
      <w:r>
        <w:rPr>
          <w:rFonts w:ascii="Times New Roman" w:eastAsia="Calibri" w:hAnsi="Times New Roman" w:cs="Times New Roman"/>
          <w:sz w:val="28"/>
          <w:szCs w:val="28"/>
        </w:rPr>
        <w:t xml:space="preserve">2 </w:t>
      </w:r>
      <w:r w:rsidRPr="007A5D0C">
        <w:rPr>
          <w:rFonts w:ascii="Times New Roman" w:eastAsia="Calibri" w:hAnsi="Times New Roman" w:cs="Times New Roman"/>
          <w:sz w:val="28"/>
          <w:szCs w:val="28"/>
        </w:rPr>
        <w:t>г. Делът на решените спрямо наблюдаваните преписки продължава да се запазва трайно висок –</w:t>
      </w:r>
      <w:r>
        <w:rPr>
          <w:rFonts w:ascii="Times New Roman" w:eastAsia="Calibri" w:hAnsi="Times New Roman" w:cs="Times New Roman"/>
          <w:sz w:val="28"/>
          <w:szCs w:val="28"/>
        </w:rPr>
        <w:t>97,3</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г., при 9</w:t>
      </w:r>
      <w:r>
        <w:rPr>
          <w:rFonts w:ascii="Times New Roman" w:eastAsia="Calibri" w:hAnsi="Times New Roman" w:cs="Times New Roman"/>
          <w:sz w:val="28"/>
          <w:szCs w:val="28"/>
        </w:rPr>
        <w:t>6</w:t>
      </w:r>
      <w:r w:rsidRPr="007A5D0C">
        <w:rPr>
          <w:rFonts w:ascii="Times New Roman" w:eastAsia="Calibri" w:hAnsi="Times New Roman" w:cs="Times New Roman"/>
          <w:sz w:val="28"/>
          <w:szCs w:val="28"/>
        </w:rPr>
        <w:t>,1%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г. и 97,</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за 20</w:t>
      </w:r>
      <w:r w:rsidRPr="007A5D0C">
        <w:rPr>
          <w:rFonts w:ascii="Times New Roman" w:eastAsia="Calibri" w:hAnsi="Times New Roman" w:cs="Times New Roman"/>
          <w:sz w:val="28"/>
          <w:szCs w:val="28"/>
          <w:lang w:val="en-US"/>
        </w:rPr>
        <w:t>2</w:t>
      </w:r>
      <w:r>
        <w:rPr>
          <w:rFonts w:ascii="Times New Roman" w:eastAsia="Calibri" w:hAnsi="Times New Roman" w:cs="Times New Roman"/>
          <w:sz w:val="28"/>
          <w:szCs w:val="28"/>
          <w:lang w:val="en-US"/>
        </w:rPr>
        <w:t>1</w:t>
      </w:r>
      <w:r w:rsidRPr="007A5D0C">
        <w:rPr>
          <w:rFonts w:ascii="Times New Roman" w:eastAsia="Calibri" w:hAnsi="Times New Roman" w:cs="Times New Roman"/>
          <w:sz w:val="28"/>
          <w:szCs w:val="28"/>
        </w:rPr>
        <w:t xml:space="preserve">г. </w:t>
      </w:r>
    </w:p>
    <w:p w:rsidR="00A8353B" w:rsidRPr="007A5D0C" w:rsidRDefault="00A8353B" w:rsidP="00A8353B">
      <w:pPr>
        <w:spacing w:after="0" w:line="240" w:lineRule="auto"/>
        <w:ind w:firstLine="708"/>
        <w:jc w:val="both"/>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 xml:space="preserve">Видове решения на прокурора по преписките: </w:t>
      </w:r>
    </w:p>
    <w:tbl>
      <w:tblPr>
        <w:tblpPr w:leftFromText="141" w:rightFromText="141" w:vertAnchor="text" w:horzAnchor="margin" w:tblpY="174"/>
        <w:tblW w:w="9011" w:type="dxa"/>
        <w:tblLayout w:type="fixed"/>
        <w:tblCellMar>
          <w:left w:w="40" w:type="dxa"/>
          <w:right w:w="40" w:type="dxa"/>
        </w:tblCellMar>
        <w:tblLook w:val="0000" w:firstRow="0" w:lastRow="0" w:firstColumn="0" w:lastColumn="0" w:noHBand="0" w:noVBand="0"/>
      </w:tblPr>
      <w:tblGrid>
        <w:gridCol w:w="3077"/>
        <w:gridCol w:w="1978"/>
        <w:gridCol w:w="1978"/>
        <w:gridCol w:w="1978"/>
      </w:tblGrid>
      <w:tr w:rsidR="00A8353B" w:rsidRPr="007A5D0C" w:rsidTr="00A8353B">
        <w:trPr>
          <w:trHeight w:hRule="exact" w:val="364"/>
        </w:trPr>
        <w:tc>
          <w:tcPr>
            <w:tcW w:w="3077" w:type="dxa"/>
            <w:tcBorders>
              <w:top w:val="single" w:sz="6" w:space="0" w:color="auto"/>
              <w:left w:val="single" w:sz="6" w:space="0" w:color="auto"/>
              <w:bottom w:val="single" w:sz="6" w:space="0" w:color="auto"/>
              <w:right w:val="single" w:sz="6" w:space="0" w:color="auto"/>
            </w:tcBorders>
            <w:shd w:val="clear" w:color="auto" w:fill="BFBFBF"/>
          </w:tcPr>
          <w:p w:rsidR="00A8353B" w:rsidRPr="007A5D0C" w:rsidRDefault="00A8353B" w:rsidP="00A8353B">
            <w:pPr>
              <w:spacing w:after="0" w:line="240" w:lineRule="auto"/>
              <w:jc w:val="center"/>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Видове решения</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A8353B" w:rsidRPr="007A5D0C" w:rsidRDefault="00A8353B" w:rsidP="00A8353B">
            <w:pPr>
              <w:spacing w:after="0" w:line="240" w:lineRule="auto"/>
              <w:jc w:val="center"/>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20</w:t>
            </w:r>
            <w:r w:rsidRPr="007A5D0C">
              <w:rPr>
                <w:rFonts w:ascii="Times New Roman" w:eastAsia="Calibri" w:hAnsi="Times New Roman" w:cs="Times New Roman"/>
                <w:b/>
                <w:bCs/>
                <w:sz w:val="28"/>
                <w:szCs w:val="28"/>
                <w:lang w:val="en-US" w:eastAsia="en-US"/>
              </w:rPr>
              <w:t>2</w:t>
            </w:r>
            <w:r>
              <w:rPr>
                <w:rFonts w:ascii="Times New Roman" w:eastAsia="Calibri" w:hAnsi="Times New Roman" w:cs="Times New Roman"/>
                <w:b/>
                <w:bCs/>
                <w:sz w:val="28"/>
                <w:szCs w:val="28"/>
                <w:lang w:val="en-US" w:eastAsia="en-US"/>
              </w:rPr>
              <w:t>1</w:t>
            </w:r>
            <w:r w:rsidRPr="007A5D0C">
              <w:rPr>
                <w:rFonts w:ascii="Times New Roman" w:eastAsia="Calibri" w:hAnsi="Times New Roman" w:cs="Times New Roman"/>
                <w:b/>
                <w:bCs/>
                <w:sz w:val="28"/>
                <w:szCs w:val="28"/>
                <w:lang w:eastAsia="en-US"/>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A8353B" w:rsidRPr="007A5D0C" w:rsidRDefault="00A8353B" w:rsidP="00A8353B">
            <w:pPr>
              <w:spacing w:after="0" w:line="240" w:lineRule="auto"/>
              <w:jc w:val="center"/>
              <w:rPr>
                <w:rFonts w:ascii="Times New Roman" w:eastAsia="Calibri" w:hAnsi="Times New Roman" w:cs="Times New Roman"/>
                <w:b/>
                <w:bCs/>
                <w:sz w:val="28"/>
                <w:szCs w:val="28"/>
                <w:lang w:eastAsia="en-US"/>
              </w:rPr>
            </w:pPr>
            <w:r w:rsidRPr="007A5D0C">
              <w:rPr>
                <w:rFonts w:ascii="Times New Roman" w:eastAsia="Calibri" w:hAnsi="Times New Roman" w:cs="Times New Roman"/>
                <w:b/>
                <w:bCs/>
                <w:sz w:val="28"/>
                <w:szCs w:val="28"/>
                <w:lang w:eastAsia="en-US"/>
              </w:rPr>
              <w:t>202</w:t>
            </w:r>
            <w:r>
              <w:rPr>
                <w:rFonts w:ascii="Times New Roman" w:eastAsia="Calibri" w:hAnsi="Times New Roman" w:cs="Times New Roman"/>
                <w:b/>
                <w:bCs/>
                <w:sz w:val="28"/>
                <w:szCs w:val="28"/>
                <w:lang w:eastAsia="en-US"/>
              </w:rPr>
              <w:t>2</w:t>
            </w:r>
            <w:r w:rsidRPr="007A5D0C">
              <w:rPr>
                <w:rFonts w:ascii="Times New Roman" w:eastAsia="Calibri" w:hAnsi="Times New Roman" w:cs="Times New Roman"/>
                <w:b/>
                <w:bCs/>
                <w:sz w:val="28"/>
                <w:szCs w:val="28"/>
                <w:lang w:eastAsia="en-US"/>
              </w:rPr>
              <w:t xml:space="preserve"> г.</w:t>
            </w:r>
          </w:p>
        </w:tc>
        <w:tc>
          <w:tcPr>
            <w:tcW w:w="1978" w:type="dxa"/>
            <w:tcBorders>
              <w:top w:val="single" w:sz="6" w:space="0" w:color="auto"/>
              <w:left w:val="single" w:sz="6" w:space="0" w:color="auto"/>
              <w:bottom w:val="single" w:sz="6" w:space="0" w:color="auto"/>
              <w:right w:val="single" w:sz="6" w:space="0" w:color="auto"/>
            </w:tcBorders>
            <w:shd w:val="clear" w:color="auto" w:fill="BFBFBF"/>
          </w:tcPr>
          <w:p w:rsidR="00A8353B" w:rsidRPr="00305AEE" w:rsidRDefault="00A8353B" w:rsidP="00A8353B">
            <w:pPr>
              <w:spacing w:after="0" w:line="240" w:lineRule="auto"/>
              <w:jc w:val="center"/>
              <w:rPr>
                <w:rFonts w:ascii="Times New Roman" w:eastAsia="Calibri" w:hAnsi="Times New Roman" w:cs="Times New Roman"/>
                <w:b/>
                <w:bCs/>
                <w:sz w:val="28"/>
                <w:szCs w:val="28"/>
                <w:lang w:eastAsia="en-US"/>
              </w:rPr>
            </w:pPr>
            <w:r w:rsidRPr="00305AEE">
              <w:rPr>
                <w:rFonts w:ascii="Times New Roman" w:eastAsia="Calibri" w:hAnsi="Times New Roman" w:cs="Times New Roman"/>
                <w:b/>
                <w:bCs/>
                <w:sz w:val="28"/>
                <w:szCs w:val="28"/>
                <w:lang w:eastAsia="en-US"/>
              </w:rPr>
              <w:t>2023 г.</w:t>
            </w:r>
          </w:p>
        </w:tc>
      </w:tr>
      <w:tr w:rsidR="00A8353B" w:rsidRPr="007A5D0C" w:rsidTr="00A8353B">
        <w:trPr>
          <w:trHeight w:hRule="exact" w:val="341"/>
        </w:trPr>
        <w:tc>
          <w:tcPr>
            <w:tcW w:w="3077" w:type="dxa"/>
            <w:tcBorders>
              <w:top w:val="single" w:sz="6" w:space="0" w:color="auto"/>
              <w:left w:val="single" w:sz="6" w:space="0" w:color="auto"/>
              <w:bottom w:val="single" w:sz="4" w:space="0" w:color="auto"/>
              <w:right w:val="single" w:sz="6" w:space="0" w:color="auto"/>
            </w:tcBorders>
            <w:shd w:val="clear" w:color="auto" w:fill="FFFFFF"/>
          </w:tcPr>
          <w:p w:rsidR="00A8353B" w:rsidRPr="007A5D0C" w:rsidRDefault="00A8353B" w:rsidP="00A8353B">
            <w:pPr>
              <w:shd w:val="clear" w:color="auto" w:fill="FFFFFF"/>
              <w:spacing w:after="0" w:line="240" w:lineRule="auto"/>
              <w:rPr>
                <w:rFonts w:ascii="Times New Roman" w:eastAsia="Calibri" w:hAnsi="Times New Roman" w:cs="Times New Roman"/>
                <w:sz w:val="28"/>
                <w:szCs w:val="28"/>
                <w:lang w:eastAsia="en-US"/>
              </w:rPr>
            </w:pPr>
            <w:r w:rsidRPr="007A5D0C">
              <w:rPr>
                <w:rFonts w:ascii="Times New Roman" w:eastAsia="Calibri" w:hAnsi="Times New Roman" w:cs="Times New Roman"/>
                <w:color w:val="000000"/>
                <w:sz w:val="28"/>
                <w:szCs w:val="28"/>
                <w:lang w:eastAsia="en-US"/>
              </w:rPr>
              <w:t>отказ за образуване</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A8353B" w:rsidRPr="007A5D0C" w:rsidRDefault="00A8353B" w:rsidP="00A8353B">
            <w:pPr>
              <w:shd w:val="clear" w:color="auto" w:fill="FFFFFF"/>
              <w:spacing w:after="0" w:line="240" w:lineRule="auto"/>
              <w:ind w:right="86"/>
              <w:rPr>
                <w:rFonts w:ascii="Times New Roman" w:eastAsia="Calibri" w:hAnsi="Times New Roman" w:cs="Times New Roman"/>
                <w:color w:val="000000"/>
                <w:spacing w:val="-2"/>
                <w:sz w:val="28"/>
                <w:szCs w:val="28"/>
                <w:lang w:val="en-US" w:eastAsia="en-US"/>
              </w:rPr>
            </w:pPr>
            <w:r w:rsidRPr="007A5D0C">
              <w:rPr>
                <w:rFonts w:ascii="Times New Roman" w:eastAsia="Calibri" w:hAnsi="Times New Roman" w:cs="Times New Roman"/>
                <w:color w:val="000000"/>
                <w:spacing w:val="-2"/>
                <w:sz w:val="28"/>
                <w:szCs w:val="28"/>
                <w:lang w:eastAsia="en-US"/>
              </w:rPr>
              <w:t>3665</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A8353B" w:rsidRPr="007A5D0C" w:rsidRDefault="00A8353B" w:rsidP="00A8353B">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sidRPr="007A5D0C">
              <w:rPr>
                <w:rFonts w:ascii="Times New Roman" w:eastAsia="Calibri" w:hAnsi="Times New Roman" w:cs="Times New Roman"/>
                <w:color w:val="000000"/>
                <w:spacing w:val="-2"/>
                <w:sz w:val="28"/>
                <w:szCs w:val="28"/>
                <w:lang w:eastAsia="en-US"/>
              </w:rPr>
              <w:t>4750</w:t>
            </w:r>
          </w:p>
        </w:tc>
        <w:tc>
          <w:tcPr>
            <w:tcW w:w="1978" w:type="dxa"/>
            <w:tcBorders>
              <w:top w:val="single" w:sz="6" w:space="0" w:color="auto"/>
              <w:left w:val="single" w:sz="6" w:space="0" w:color="auto"/>
              <w:bottom w:val="single" w:sz="4" w:space="0" w:color="auto"/>
              <w:right w:val="single" w:sz="6" w:space="0" w:color="auto"/>
            </w:tcBorders>
            <w:shd w:val="clear" w:color="auto" w:fill="FFFFFF"/>
          </w:tcPr>
          <w:p w:rsidR="00A8353B" w:rsidRPr="007A5D0C" w:rsidRDefault="00A8353B" w:rsidP="00A8353B">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Pr>
                <w:rFonts w:ascii="Times New Roman" w:eastAsia="Calibri" w:hAnsi="Times New Roman" w:cs="Times New Roman"/>
                <w:color w:val="000000"/>
                <w:spacing w:val="-2"/>
                <w:sz w:val="28"/>
                <w:szCs w:val="28"/>
                <w:lang w:eastAsia="en-US"/>
              </w:rPr>
              <w:t>4889</w:t>
            </w:r>
          </w:p>
        </w:tc>
      </w:tr>
      <w:tr w:rsidR="00A8353B" w:rsidRPr="007A5D0C" w:rsidTr="00A8353B">
        <w:trPr>
          <w:trHeight w:hRule="exact" w:val="341"/>
        </w:trPr>
        <w:tc>
          <w:tcPr>
            <w:tcW w:w="3077" w:type="dxa"/>
            <w:tcBorders>
              <w:top w:val="single" w:sz="4" w:space="0" w:color="auto"/>
              <w:left w:val="single" w:sz="4" w:space="0" w:color="auto"/>
              <w:bottom w:val="single" w:sz="4" w:space="0" w:color="auto"/>
              <w:right w:val="single" w:sz="4" w:space="0" w:color="auto"/>
            </w:tcBorders>
            <w:shd w:val="clear" w:color="auto" w:fill="FFFFFF"/>
          </w:tcPr>
          <w:p w:rsidR="00A8353B" w:rsidRPr="007A5D0C" w:rsidRDefault="00A8353B" w:rsidP="00A8353B">
            <w:pPr>
              <w:shd w:val="clear" w:color="auto" w:fill="FFFFFF"/>
              <w:spacing w:after="0" w:line="240" w:lineRule="auto"/>
              <w:rPr>
                <w:rFonts w:ascii="Times New Roman" w:eastAsia="Calibri" w:hAnsi="Times New Roman" w:cs="Times New Roman"/>
                <w:sz w:val="28"/>
                <w:szCs w:val="28"/>
                <w:lang w:eastAsia="en-US"/>
              </w:rPr>
            </w:pPr>
            <w:r w:rsidRPr="007A5D0C">
              <w:rPr>
                <w:rFonts w:ascii="Times New Roman" w:eastAsia="Calibri" w:hAnsi="Times New Roman" w:cs="Times New Roman"/>
                <w:color w:val="000000"/>
                <w:sz w:val="28"/>
                <w:szCs w:val="28"/>
                <w:lang w:eastAsia="en-US"/>
              </w:rPr>
              <w:t>образуване на ДП</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353B" w:rsidRPr="007A5D0C" w:rsidRDefault="00A8353B" w:rsidP="00A8353B">
            <w:pPr>
              <w:shd w:val="clear" w:color="auto" w:fill="FFFFFF"/>
              <w:spacing w:after="0" w:line="240" w:lineRule="auto"/>
              <w:ind w:right="86"/>
              <w:rPr>
                <w:rFonts w:ascii="Times New Roman" w:eastAsia="Calibri" w:hAnsi="Times New Roman" w:cs="Times New Roman"/>
                <w:color w:val="000000"/>
                <w:spacing w:val="-2"/>
                <w:sz w:val="28"/>
                <w:szCs w:val="28"/>
                <w:lang w:val="en-US" w:eastAsia="en-US"/>
              </w:rPr>
            </w:pPr>
            <w:r w:rsidRPr="007A5D0C">
              <w:rPr>
                <w:rFonts w:ascii="Times New Roman" w:eastAsia="Calibri" w:hAnsi="Times New Roman" w:cs="Times New Roman"/>
                <w:color w:val="000000"/>
                <w:spacing w:val="-2"/>
                <w:sz w:val="28"/>
                <w:szCs w:val="28"/>
                <w:lang w:eastAsia="en-US"/>
              </w:rPr>
              <w:t>1302</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353B" w:rsidRPr="007A5D0C" w:rsidRDefault="00A8353B" w:rsidP="00A8353B">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sidRPr="007A5D0C">
              <w:rPr>
                <w:rFonts w:ascii="Times New Roman" w:eastAsia="Calibri" w:hAnsi="Times New Roman" w:cs="Times New Roman"/>
                <w:color w:val="000000"/>
                <w:spacing w:val="-2"/>
                <w:sz w:val="28"/>
                <w:szCs w:val="28"/>
                <w:lang w:eastAsia="en-US"/>
              </w:rPr>
              <w:t>1373</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A8353B" w:rsidRPr="007A5D0C" w:rsidRDefault="00A8353B" w:rsidP="00A8353B">
            <w:pPr>
              <w:shd w:val="clear" w:color="auto" w:fill="FFFFFF"/>
              <w:spacing w:after="0" w:line="240" w:lineRule="auto"/>
              <w:ind w:right="86"/>
              <w:rPr>
                <w:rFonts w:ascii="Times New Roman" w:eastAsia="Calibri" w:hAnsi="Times New Roman" w:cs="Times New Roman"/>
                <w:color w:val="000000"/>
                <w:spacing w:val="-2"/>
                <w:sz w:val="28"/>
                <w:szCs w:val="28"/>
                <w:lang w:eastAsia="en-US"/>
              </w:rPr>
            </w:pPr>
            <w:r>
              <w:rPr>
                <w:rFonts w:ascii="Times New Roman" w:eastAsia="Calibri" w:hAnsi="Times New Roman" w:cs="Times New Roman"/>
                <w:color w:val="000000"/>
                <w:spacing w:val="-2"/>
                <w:sz w:val="28"/>
                <w:szCs w:val="28"/>
                <w:lang w:eastAsia="en-US"/>
              </w:rPr>
              <w:t>1191</w:t>
            </w:r>
          </w:p>
        </w:tc>
      </w:tr>
    </w:tbl>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28"/>
          <w:szCs w:val="28"/>
          <w:lang w:eastAsia="en-US"/>
        </w:rPr>
      </w:pP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bookmarkStart w:id="0" w:name="OLE_LINK1"/>
      <w:bookmarkStart w:id="1" w:name="OLE_LINK2"/>
      <w:r w:rsidRPr="007A5D0C">
        <w:rPr>
          <w:rFonts w:ascii="Times New Roman" w:eastAsia="Calibri" w:hAnsi="Times New Roman" w:cs="Times New Roman"/>
          <w:sz w:val="28"/>
          <w:szCs w:val="28"/>
        </w:rPr>
        <w:t>Решени с постановление за отказ да се образува досъдебно производство са 4</w:t>
      </w:r>
      <w:r>
        <w:rPr>
          <w:rFonts w:ascii="Times New Roman" w:eastAsia="Calibri" w:hAnsi="Times New Roman" w:cs="Times New Roman"/>
          <w:sz w:val="28"/>
          <w:szCs w:val="28"/>
        </w:rPr>
        <w:t>889</w:t>
      </w:r>
      <w:r w:rsidRPr="007A5D0C">
        <w:rPr>
          <w:rFonts w:ascii="Times New Roman" w:eastAsia="Calibri" w:hAnsi="Times New Roman" w:cs="Times New Roman"/>
          <w:sz w:val="28"/>
          <w:szCs w:val="28"/>
        </w:rPr>
        <w:t xml:space="preserve"> преписки. </w:t>
      </w:r>
      <w:bookmarkEnd w:id="0"/>
      <w:bookmarkEnd w:id="1"/>
      <w:r w:rsidRPr="007A5D0C">
        <w:rPr>
          <w:rFonts w:ascii="Times New Roman" w:eastAsia="Calibri" w:hAnsi="Times New Roman" w:cs="Times New Roman"/>
          <w:sz w:val="28"/>
          <w:szCs w:val="28"/>
        </w:rPr>
        <w:t xml:space="preserve">С постановление за образуване на ДП от прокурор са решени </w:t>
      </w:r>
      <w:r>
        <w:rPr>
          <w:rFonts w:ascii="Times New Roman" w:eastAsia="Calibri" w:hAnsi="Times New Roman" w:cs="Times New Roman"/>
          <w:sz w:val="28"/>
          <w:szCs w:val="28"/>
        </w:rPr>
        <w:t xml:space="preserve">1191 </w:t>
      </w:r>
      <w:r w:rsidRPr="007A5D0C">
        <w:rPr>
          <w:rFonts w:ascii="Times New Roman" w:eastAsia="Calibri" w:hAnsi="Times New Roman" w:cs="Times New Roman"/>
          <w:sz w:val="28"/>
          <w:szCs w:val="28"/>
        </w:rPr>
        <w:t>преписки  (при 13</w:t>
      </w:r>
      <w:r>
        <w:rPr>
          <w:rFonts w:ascii="Times New Roman" w:eastAsia="Calibri" w:hAnsi="Times New Roman" w:cs="Times New Roman"/>
          <w:sz w:val="28"/>
          <w:szCs w:val="28"/>
        </w:rPr>
        <w:t>73</w:t>
      </w:r>
      <w:r w:rsidRPr="007A5D0C">
        <w:rPr>
          <w:rFonts w:ascii="Times New Roman" w:eastAsia="Calibri" w:hAnsi="Times New Roman" w:cs="Times New Roman"/>
          <w:sz w:val="28"/>
          <w:szCs w:val="28"/>
        </w:rPr>
        <w:t xml:space="preserve">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г. и 1</w:t>
      </w:r>
      <w:r>
        <w:rPr>
          <w:rFonts w:ascii="Times New Roman" w:eastAsia="Calibri" w:hAnsi="Times New Roman" w:cs="Times New Roman"/>
          <w:sz w:val="28"/>
          <w:szCs w:val="28"/>
        </w:rPr>
        <w:t xml:space="preserve">302 </w:t>
      </w:r>
      <w:r w:rsidRPr="007A5D0C">
        <w:rPr>
          <w:rFonts w:ascii="Times New Roman" w:eastAsia="Calibri" w:hAnsi="Times New Roman" w:cs="Times New Roman"/>
          <w:sz w:val="28"/>
          <w:szCs w:val="28"/>
        </w:rPr>
        <w:t>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 г.). </w:t>
      </w:r>
    </w:p>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Относителният дял на постановленията за образуване на ДП от решените преписки е </w:t>
      </w:r>
      <w:r>
        <w:rPr>
          <w:rFonts w:ascii="Times New Roman" w:eastAsia="Calibri" w:hAnsi="Times New Roman" w:cs="Times New Roman"/>
          <w:sz w:val="28"/>
          <w:szCs w:val="28"/>
        </w:rPr>
        <w:t>15,8</w:t>
      </w:r>
      <w:r w:rsidRPr="007A5D0C">
        <w:rPr>
          <w:rFonts w:ascii="Times New Roman" w:eastAsia="Calibri" w:hAnsi="Times New Roman" w:cs="Times New Roman"/>
          <w:sz w:val="28"/>
          <w:szCs w:val="28"/>
        </w:rPr>
        <w:t>% и бележи намаление в сравнение с предходните отчетни периоди</w:t>
      </w:r>
      <w:r w:rsidRPr="007A5D0C">
        <w:rPr>
          <w:rFonts w:ascii="Times New Roman" w:eastAsia="Calibri" w:hAnsi="Times New Roman" w:cs="Times New Roman"/>
          <w:sz w:val="28"/>
          <w:szCs w:val="28"/>
          <w:lang w:val="en-US"/>
        </w:rPr>
        <w:t xml:space="preserve"> (</w:t>
      </w:r>
      <w:r w:rsidRPr="007A5D0C">
        <w:rPr>
          <w:rFonts w:ascii="Times New Roman" w:eastAsia="Calibri" w:hAnsi="Times New Roman" w:cs="Times New Roman"/>
          <w:sz w:val="28"/>
          <w:szCs w:val="28"/>
        </w:rPr>
        <w:t>18.</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18,6</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г.</w:t>
      </w:r>
      <w:r w:rsidRPr="007A5D0C">
        <w:rPr>
          <w:rFonts w:ascii="Times New Roman" w:eastAsia="Calibri" w:hAnsi="Times New Roman" w:cs="Times New Roman"/>
          <w:sz w:val="28"/>
          <w:szCs w:val="28"/>
          <w:lang w:val="en-US"/>
        </w:rPr>
        <w:t>)</w:t>
      </w:r>
      <w:r w:rsidRPr="007A5D0C">
        <w:rPr>
          <w:rFonts w:ascii="Times New Roman" w:eastAsia="Calibri" w:hAnsi="Times New Roman" w:cs="Times New Roman"/>
          <w:sz w:val="28"/>
          <w:szCs w:val="28"/>
        </w:rPr>
        <w:t>.</w:t>
      </w:r>
    </w:p>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28"/>
          <w:szCs w:val="28"/>
        </w:rPr>
      </w:pPr>
    </w:p>
    <w:p w:rsidR="00A8353B" w:rsidRDefault="00A8353B" w:rsidP="00A8353B">
      <w:pPr>
        <w:shd w:val="clear" w:color="auto" w:fill="FFFFFF"/>
        <w:spacing w:before="5" w:after="0" w:line="240" w:lineRule="auto"/>
        <w:ind w:right="14" w:firstLine="708"/>
        <w:jc w:val="both"/>
        <w:rPr>
          <w:rFonts w:ascii="Times New Roman" w:eastAsia="Calibri" w:hAnsi="Times New Roman" w:cs="Times New Roman"/>
          <w:b/>
          <w:bCs/>
          <w:sz w:val="28"/>
          <w:szCs w:val="28"/>
          <w:lang w:val="en-US"/>
        </w:rPr>
      </w:pPr>
      <w:proofErr w:type="spellStart"/>
      <w:r w:rsidRPr="007A5D0C">
        <w:rPr>
          <w:rFonts w:ascii="Times New Roman" w:eastAsia="Calibri" w:hAnsi="Times New Roman" w:cs="Times New Roman"/>
          <w:b/>
          <w:bCs/>
          <w:sz w:val="28"/>
          <w:szCs w:val="28"/>
        </w:rPr>
        <w:t>Срочност</w:t>
      </w:r>
      <w:proofErr w:type="spellEnd"/>
      <w:r w:rsidRPr="007A5D0C">
        <w:rPr>
          <w:rFonts w:ascii="Times New Roman" w:eastAsia="Calibri" w:hAnsi="Times New Roman" w:cs="Times New Roman"/>
          <w:b/>
          <w:bCs/>
          <w:sz w:val="28"/>
          <w:szCs w:val="28"/>
        </w:rPr>
        <w:t xml:space="preserve"> при произнасяне от прокурор по решените преписки.</w:t>
      </w:r>
    </w:p>
    <w:p w:rsidR="00A8353B" w:rsidRPr="0065417E"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последните три години е устойчива тенденцията за спазване на </w:t>
      </w:r>
      <w:proofErr w:type="spellStart"/>
      <w:r w:rsidRPr="007A5D0C">
        <w:rPr>
          <w:rFonts w:ascii="Times New Roman" w:eastAsia="Calibri" w:hAnsi="Times New Roman" w:cs="Times New Roman"/>
          <w:sz w:val="28"/>
          <w:szCs w:val="28"/>
        </w:rPr>
        <w:t>срочността</w:t>
      </w:r>
      <w:proofErr w:type="spellEnd"/>
      <w:r w:rsidRPr="007A5D0C">
        <w:rPr>
          <w:rFonts w:ascii="Times New Roman" w:eastAsia="Calibri" w:hAnsi="Times New Roman" w:cs="Times New Roman"/>
          <w:sz w:val="28"/>
          <w:szCs w:val="28"/>
        </w:rPr>
        <w:t xml:space="preserve"> при прикл</w:t>
      </w:r>
      <w:r>
        <w:rPr>
          <w:rFonts w:ascii="Times New Roman" w:eastAsia="Calibri" w:hAnsi="Times New Roman" w:cs="Times New Roman"/>
          <w:sz w:val="28"/>
          <w:szCs w:val="28"/>
        </w:rPr>
        <w:t xml:space="preserve">ючване/решаване на преписките. </w:t>
      </w:r>
      <w:r w:rsidRPr="007A5D0C">
        <w:rPr>
          <w:rFonts w:ascii="Times New Roman" w:eastAsia="Calibri" w:hAnsi="Times New Roman" w:cs="Times New Roman"/>
          <w:sz w:val="28"/>
          <w:szCs w:val="28"/>
        </w:rPr>
        <w:t xml:space="preserve">В едномесечен срок  са произнесени  </w:t>
      </w:r>
      <w:r>
        <w:rPr>
          <w:rFonts w:ascii="Times New Roman" w:eastAsia="Calibri" w:hAnsi="Times New Roman" w:cs="Times New Roman"/>
          <w:sz w:val="28"/>
          <w:szCs w:val="28"/>
        </w:rPr>
        <w:t>100</w:t>
      </w:r>
      <w:r w:rsidRPr="007A5D0C">
        <w:rPr>
          <w:rFonts w:ascii="Times New Roman" w:eastAsia="Calibri" w:hAnsi="Times New Roman" w:cs="Times New Roman"/>
          <w:sz w:val="28"/>
          <w:szCs w:val="28"/>
        </w:rPr>
        <w:t xml:space="preserve"> % от прокурорските актове по преписките (при 99,9%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99,9</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 г.). </w:t>
      </w:r>
    </w:p>
    <w:p w:rsidR="008B34BE" w:rsidRDefault="008B34BE" w:rsidP="008B34BE">
      <w:pPr>
        <w:shd w:val="clear" w:color="auto" w:fill="FFFFFF"/>
        <w:spacing w:after="0" w:line="240" w:lineRule="auto"/>
        <w:ind w:right="11" w:firstLine="709"/>
        <w:jc w:val="both"/>
        <w:rPr>
          <w:rFonts w:ascii="Times New Roman" w:eastAsia="Calibri" w:hAnsi="Times New Roman" w:cs="Times New Roman"/>
          <w:b/>
          <w:bCs/>
          <w:sz w:val="28"/>
          <w:szCs w:val="28"/>
        </w:rPr>
      </w:pPr>
    </w:p>
    <w:p w:rsidR="00A8353B" w:rsidRPr="007A5D0C" w:rsidRDefault="00A8353B" w:rsidP="008B34BE">
      <w:pPr>
        <w:shd w:val="clear" w:color="auto" w:fill="FFFFFF"/>
        <w:spacing w:after="0" w:line="240" w:lineRule="auto"/>
        <w:ind w:right="11" w:firstLine="709"/>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Проверки по чл. 145 ЗСВ – </w:t>
      </w:r>
      <w:proofErr w:type="spellStart"/>
      <w:r w:rsidRPr="007A5D0C">
        <w:rPr>
          <w:rFonts w:ascii="Times New Roman" w:eastAsia="Calibri" w:hAnsi="Times New Roman" w:cs="Times New Roman"/>
          <w:b/>
          <w:bCs/>
          <w:sz w:val="28"/>
          <w:szCs w:val="28"/>
        </w:rPr>
        <w:t>срочност</w:t>
      </w:r>
      <w:proofErr w:type="spellEnd"/>
      <w:r w:rsidRPr="007A5D0C">
        <w:rPr>
          <w:rFonts w:ascii="Times New Roman" w:eastAsia="Calibri" w:hAnsi="Times New Roman" w:cs="Times New Roman"/>
          <w:b/>
          <w:bCs/>
          <w:sz w:val="28"/>
          <w:szCs w:val="28"/>
        </w:rPr>
        <w:t>, резултати, мерки.</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За отчетния период по реда на чл.145 от ЗСВ проверка е възложена  по </w:t>
      </w:r>
      <w:r>
        <w:rPr>
          <w:rFonts w:ascii="Times New Roman" w:eastAsia="Calibri" w:hAnsi="Times New Roman" w:cs="Times New Roman"/>
          <w:sz w:val="28"/>
          <w:szCs w:val="28"/>
        </w:rPr>
        <w:t>2241</w:t>
      </w:r>
      <w:r w:rsidRPr="007A5D0C">
        <w:rPr>
          <w:rFonts w:ascii="Times New Roman" w:eastAsia="Calibri" w:hAnsi="Times New Roman" w:cs="Times New Roman"/>
          <w:sz w:val="28"/>
          <w:szCs w:val="28"/>
        </w:rPr>
        <w:t xml:space="preserve"> бр. от общия брой наблюдавани преписки, преимуществено на органите на МВР.</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Организацията създадената след изменението на ЗСВ през 2016г., със съвместната Заповед № 112/10.09.2016 год. на Окръжния прокурор и Директора на ОД на МВР – гр. Враца показва добри резултати в тази част от дейността на прокуратурите и спомага за извършване на проверките в срок.</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От страна на наблюдаващите прокурори и определените за целта съдебни служители стриктно се следи за спазването на сроковете за извършване на проверката и своевременното изготвяне на искане до административния ръководител за удължаване срока, когато това е необходимо.</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Спазва се изискването преписките, по които е възложена предварителна проверка да се докладват на наблюдаващите прокурори преди тяхното приключване, като за извършения доклад се съставя нарочен протокол. Като цяло може да се отчете, че проверките се приключват в срок при спазване на указанията на наблюдаващите прокурори. </w:t>
      </w:r>
    </w:p>
    <w:p w:rsidR="00A8353B" w:rsidRPr="007A5D0C" w:rsidRDefault="00A8353B" w:rsidP="00A8353B">
      <w:pPr>
        <w:spacing w:after="0" w:line="240" w:lineRule="auto"/>
        <w:ind w:firstLine="708"/>
        <w:jc w:val="both"/>
        <w:rPr>
          <w:rFonts w:ascii="Times New Roman" w:eastAsia="Calibri" w:hAnsi="Times New Roman" w:cs="Times New Roman"/>
          <w:bCs/>
          <w:sz w:val="28"/>
          <w:szCs w:val="28"/>
        </w:rPr>
      </w:pPr>
      <w:r w:rsidRPr="007A5D0C">
        <w:rPr>
          <w:rFonts w:ascii="Times New Roman" w:eastAsia="Calibri" w:hAnsi="Times New Roman" w:cs="Times New Roman"/>
          <w:bCs/>
          <w:sz w:val="28"/>
          <w:szCs w:val="28"/>
        </w:rPr>
        <w:lastRenderedPageBreak/>
        <w:t>Пълнотата на проверките и спазването на указанията и сроковете по чл. 145, ал. 2 ЗСВ са осигурени чрез упражняване на постоянен надзор върху изпълнение на указаните действия и своевременно докладване на преписките.</w:t>
      </w:r>
    </w:p>
    <w:p w:rsidR="00A8353B" w:rsidRPr="007A5D0C" w:rsidRDefault="00A8353B" w:rsidP="00A8353B">
      <w:pPr>
        <w:spacing w:after="0" w:line="240" w:lineRule="auto"/>
        <w:jc w:val="both"/>
        <w:rPr>
          <w:rFonts w:ascii="Times New Roman" w:eastAsia="Calibri" w:hAnsi="Times New Roman" w:cs="Times New Roman"/>
          <w:b/>
          <w:bCs/>
          <w:sz w:val="20"/>
          <w:szCs w:val="20"/>
        </w:rPr>
      </w:pPr>
    </w:p>
    <w:p w:rsidR="00A8353B" w:rsidRPr="007A5D0C" w:rsidRDefault="00A8353B" w:rsidP="00A8353B">
      <w:pPr>
        <w:spacing w:after="0" w:line="240" w:lineRule="auto"/>
        <w:ind w:firstLine="708"/>
        <w:jc w:val="both"/>
        <w:rPr>
          <w:rFonts w:ascii="Times New Roman" w:eastAsia="Calibri" w:hAnsi="Times New Roman" w:cs="Times New Roman"/>
          <w:b/>
          <w:bCs/>
          <w:sz w:val="28"/>
          <w:szCs w:val="28"/>
        </w:rPr>
      </w:pPr>
      <w:proofErr w:type="spellStart"/>
      <w:r w:rsidRPr="007A5D0C">
        <w:rPr>
          <w:rFonts w:ascii="Times New Roman" w:eastAsia="Calibri" w:hAnsi="Times New Roman" w:cs="Times New Roman"/>
          <w:b/>
          <w:bCs/>
          <w:sz w:val="28"/>
          <w:szCs w:val="28"/>
        </w:rPr>
        <w:t>Инстанционни</w:t>
      </w:r>
      <w:proofErr w:type="spellEnd"/>
      <w:r w:rsidRPr="007A5D0C">
        <w:rPr>
          <w:rFonts w:ascii="Times New Roman" w:eastAsia="Calibri" w:hAnsi="Times New Roman" w:cs="Times New Roman"/>
          <w:b/>
          <w:bCs/>
          <w:sz w:val="28"/>
          <w:szCs w:val="28"/>
        </w:rPr>
        <w:t xml:space="preserve"> преписки</w:t>
      </w:r>
    </w:p>
    <w:p w:rsidR="00A8353B" w:rsidRPr="007A5D0C" w:rsidRDefault="00A8353B" w:rsidP="00A8353B">
      <w:pPr>
        <w:spacing w:after="0" w:line="240" w:lineRule="auto"/>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Решените </w:t>
      </w:r>
      <w:proofErr w:type="spellStart"/>
      <w:r w:rsidRPr="007A5D0C">
        <w:rPr>
          <w:rFonts w:ascii="Times New Roman" w:eastAsia="Calibri" w:hAnsi="Times New Roman" w:cs="Times New Roman"/>
          <w:sz w:val="28"/>
          <w:szCs w:val="28"/>
        </w:rPr>
        <w:t>инстанционни</w:t>
      </w:r>
      <w:proofErr w:type="spellEnd"/>
      <w:r w:rsidRPr="007A5D0C">
        <w:rPr>
          <w:rFonts w:ascii="Times New Roman" w:eastAsia="Calibri" w:hAnsi="Times New Roman" w:cs="Times New Roman"/>
          <w:sz w:val="28"/>
          <w:szCs w:val="28"/>
        </w:rPr>
        <w:t xml:space="preserve"> преписки са </w:t>
      </w:r>
      <w:r>
        <w:rPr>
          <w:rFonts w:ascii="Times New Roman" w:eastAsia="Calibri" w:hAnsi="Times New Roman" w:cs="Times New Roman"/>
          <w:sz w:val="28"/>
          <w:szCs w:val="28"/>
        </w:rPr>
        <w:t>436</w:t>
      </w:r>
      <w:r w:rsidRPr="007A5D0C">
        <w:rPr>
          <w:rFonts w:ascii="Times New Roman" w:eastAsia="Calibri" w:hAnsi="Times New Roman" w:cs="Times New Roman"/>
          <w:sz w:val="28"/>
          <w:szCs w:val="28"/>
        </w:rPr>
        <w:t xml:space="preserve">, като по тях са проверени </w:t>
      </w:r>
      <w:r>
        <w:rPr>
          <w:rFonts w:ascii="Times New Roman" w:eastAsia="Calibri" w:hAnsi="Times New Roman" w:cs="Times New Roman"/>
          <w:sz w:val="28"/>
          <w:szCs w:val="28"/>
        </w:rPr>
        <w:t>473</w:t>
      </w:r>
      <w:r w:rsidRPr="007A5D0C">
        <w:rPr>
          <w:rFonts w:ascii="Times New Roman" w:eastAsia="Calibri" w:hAnsi="Times New Roman" w:cs="Times New Roman"/>
          <w:sz w:val="28"/>
          <w:szCs w:val="28"/>
        </w:rPr>
        <w:t xml:space="preserve"> акта. От проверените актове на Районна прокуратура-Враца са потвърдени </w:t>
      </w:r>
      <w:r>
        <w:rPr>
          <w:rFonts w:ascii="Times New Roman" w:eastAsia="Calibri" w:hAnsi="Times New Roman" w:cs="Times New Roman"/>
          <w:sz w:val="28"/>
          <w:szCs w:val="28"/>
        </w:rPr>
        <w:t>86</w:t>
      </w:r>
      <w:r w:rsidRPr="007A5D0C">
        <w:rPr>
          <w:rFonts w:ascii="Times New Roman" w:eastAsia="Calibri" w:hAnsi="Times New Roman" w:cs="Times New Roman"/>
          <w:sz w:val="28"/>
          <w:szCs w:val="28"/>
        </w:rPr>
        <w:t>%</w:t>
      </w:r>
      <w:r>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при 9</w:t>
      </w:r>
      <w:r>
        <w:rPr>
          <w:rFonts w:ascii="Times New Roman" w:eastAsia="Calibri" w:hAnsi="Times New Roman" w:cs="Times New Roman"/>
          <w:sz w:val="28"/>
          <w:szCs w:val="28"/>
        </w:rPr>
        <w:t>0</w:t>
      </w:r>
      <w:r w:rsidRPr="007A5D0C">
        <w:rPr>
          <w:rFonts w:ascii="Times New Roman" w:eastAsia="Calibri" w:hAnsi="Times New Roman" w:cs="Times New Roman"/>
          <w:sz w:val="28"/>
          <w:szCs w:val="28"/>
        </w:rPr>
        <w:t>,</w:t>
      </w:r>
      <w:r>
        <w:rPr>
          <w:rFonts w:ascii="Times New Roman" w:eastAsia="Calibri" w:hAnsi="Times New Roman" w:cs="Times New Roman"/>
          <w:sz w:val="28"/>
          <w:szCs w:val="28"/>
        </w:rPr>
        <w:t>5</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93,4</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г. </w:t>
      </w:r>
      <w:r>
        <w:rPr>
          <w:rFonts w:ascii="Times New Roman" w:eastAsia="Calibri" w:hAnsi="Times New Roman" w:cs="Times New Roman"/>
          <w:sz w:val="28"/>
          <w:szCs w:val="28"/>
        </w:rPr>
        <w:t>Следва да се отчете завишения брой на о</w:t>
      </w:r>
      <w:r w:rsidRPr="007A5D0C">
        <w:rPr>
          <w:rFonts w:ascii="Times New Roman" w:eastAsia="Calibri" w:hAnsi="Times New Roman" w:cs="Times New Roman"/>
          <w:sz w:val="28"/>
          <w:szCs w:val="28"/>
        </w:rPr>
        <w:t>тменени</w:t>
      </w:r>
      <w:r>
        <w:rPr>
          <w:rFonts w:ascii="Times New Roman" w:eastAsia="Calibri" w:hAnsi="Times New Roman" w:cs="Times New Roman"/>
          <w:sz w:val="28"/>
          <w:szCs w:val="28"/>
        </w:rPr>
        <w:t xml:space="preserve"> акта, които през отчетната година са</w:t>
      </w:r>
      <w:r w:rsidRPr="007A5D0C">
        <w:rPr>
          <w:rFonts w:ascii="Times New Roman" w:eastAsia="Calibri" w:hAnsi="Times New Roman" w:cs="Times New Roman"/>
          <w:sz w:val="28"/>
          <w:szCs w:val="28"/>
        </w:rPr>
        <w:t xml:space="preserve"> </w:t>
      </w:r>
      <w:r>
        <w:rPr>
          <w:rFonts w:ascii="Times New Roman" w:eastAsia="Calibri" w:hAnsi="Times New Roman" w:cs="Times New Roman"/>
          <w:sz w:val="28"/>
          <w:szCs w:val="28"/>
        </w:rPr>
        <w:t>66 при 39 за 2022 г.</w:t>
      </w:r>
      <w:r w:rsidRPr="007A5D0C">
        <w:rPr>
          <w:rFonts w:ascii="Times New Roman" w:eastAsia="Calibri" w:hAnsi="Times New Roman" w:cs="Times New Roman"/>
          <w:sz w:val="28"/>
          <w:szCs w:val="28"/>
        </w:rPr>
        <w:t xml:space="preserve">, от които </w:t>
      </w:r>
      <w:r>
        <w:rPr>
          <w:rFonts w:ascii="Times New Roman" w:eastAsia="Calibri" w:hAnsi="Times New Roman" w:cs="Times New Roman"/>
          <w:sz w:val="28"/>
          <w:szCs w:val="28"/>
        </w:rPr>
        <w:t>35</w:t>
      </w:r>
      <w:r w:rsidRPr="007A5D0C">
        <w:rPr>
          <w:rFonts w:ascii="Times New Roman" w:eastAsia="Calibri" w:hAnsi="Times New Roman" w:cs="Times New Roman"/>
          <w:sz w:val="28"/>
          <w:szCs w:val="28"/>
        </w:rPr>
        <w:t xml:space="preserve"> са постановления за отказ да се образува ДП.</w:t>
      </w:r>
    </w:p>
    <w:p w:rsidR="00A8353B" w:rsidRPr="007A5D0C" w:rsidRDefault="00A8353B" w:rsidP="00A8353B">
      <w:pPr>
        <w:spacing w:after="0" w:line="240" w:lineRule="auto"/>
        <w:jc w:val="both"/>
        <w:rPr>
          <w:rFonts w:ascii="Times New Roman" w:eastAsia="Calibri" w:hAnsi="Times New Roman" w:cs="Times New Roman"/>
          <w:sz w:val="28"/>
          <w:szCs w:val="28"/>
        </w:rPr>
      </w:pPr>
    </w:p>
    <w:tbl>
      <w:tblPr>
        <w:tblStyle w:val="211"/>
        <w:tblW w:w="9210" w:type="dxa"/>
        <w:tblLayout w:type="fixed"/>
        <w:tblLook w:val="04A0" w:firstRow="1" w:lastRow="0" w:firstColumn="1" w:lastColumn="0" w:noHBand="0" w:noVBand="1"/>
      </w:tblPr>
      <w:tblGrid>
        <w:gridCol w:w="1668"/>
        <w:gridCol w:w="2936"/>
        <w:gridCol w:w="2303"/>
        <w:gridCol w:w="2303"/>
      </w:tblGrid>
      <w:tr w:rsidR="00A8353B" w:rsidRPr="007A5D0C" w:rsidTr="00A8353B">
        <w:tc>
          <w:tcPr>
            <w:tcW w:w="1668"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sz w:val="28"/>
                <w:szCs w:val="28"/>
              </w:rPr>
              <w:t>Година</w:t>
            </w:r>
          </w:p>
        </w:tc>
        <w:tc>
          <w:tcPr>
            <w:tcW w:w="2936"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sz w:val="28"/>
                <w:szCs w:val="28"/>
              </w:rPr>
              <w:t xml:space="preserve">Общ бр. проверени актове </w:t>
            </w:r>
          </w:p>
        </w:tc>
        <w:tc>
          <w:tcPr>
            <w:tcW w:w="2303"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sz w:val="28"/>
                <w:szCs w:val="28"/>
              </w:rPr>
              <w:t>Потвърдени актове</w:t>
            </w:r>
          </w:p>
        </w:tc>
        <w:tc>
          <w:tcPr>
            <w:tcW w:w="2303"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sz w:val="28"/>
                <w:szCs w:val="28"/>
              </w:rPr>
              <w:t>Отменени актове</w:t>
            </w:r>
          </w:p>
        </w:tc>
      </w:tr>
      <w:tr w:rsidR="00A8353B" w:rsidRPr="007A5D0C" w:rsidTr="00A8353B">
        <w:tc>
          <w:tcPr>
            <w:tcW w:w="1668" w:type="dxa"/>
          </w:tcPr>
          <w:p w:rsidR="00A8353B" w:rsidRPr="007A5D0C" w:rsidRDefault="00A8353B" w:rsidP="00A8353B">
            <w:pPr>
              <w:rPr>
                <w:rFonts w:ascii="Times New Roman" w:hAnsi="Times New Roman" w:cs="Times New Roman"/>
                <w:b/>
                <w:sz w:val="28"/>
                <w:szCs w:val="28"/>
              </w:rPr>
            </w:pPr>
            <w:r w:rsidRPr="007A5D0C">
              <w:rPr>
                <w:rFonts w:ascii="Times New Roman" w:hAnsi="Times New Roman" w:cs="Times New Roman"/>
                <w:b/>
                <w:sz w:val="28"/>
                <w:szCs w:val="28"/>
              </w:rPr>
              <w:t>202</w:t>
            </w:r>
            <w:r>
              <w:rPr>
                <w:rFonts w:ascii="Times New Roman" w:hAnsi="Times New Roman" w:cs="Times New Roman"/>
                <w:b/>
                <w:sz w:val="28"/>
                <w:szCs w:val="28"/>
              </w:rPr>
              <w:t>3</w:t>
            </w:r>
            <w:r w:rsidRPr="007A5D0C">
              <w:rPr>
                <w:rFonts w:ascii="Times New Roman" w:hAnsi="Times New Roman" w:cs="Times New Roman"/>
                <w:b/>
                <w:sz w:val="28"/>
                <w:szCs w:val="28"/>
              </w:rPr>
              <w:t>г.</w:t>
            </w:r>
          </w:p>
        </w:tc>
        <w:tc>
          <w:tcPr>
            <w:tcW w:w="2936" w:type="dxa"/>
          </w:tcPr>
          <w:p w:rsidR="00A8353B" w:rsidRPr="007A5D0C" w:rsidRDefault="00A8353B" w:rsidP="00A8353B">
            <w:pPr>
              <w:rPr>
                <w:rFonts w:ascii="Times New Roman" w:hAnsi="Times New Roman" w:cs="Times New Roman"/>
                <w:b/>
                <w:sz w:val="28"/>
                <w:szCs w:val="28"/>
              </w:rPr>
            </w:pPr>
            <w:r>
              <w:rPr>
                <w:rFonts w:ascii="Times New Roman" w:hAnsi="Times New Roman" w:cs="Times New Roman"/>
                <w:b/>
                <w:sz w:val="28"/>
                <w:szCs w:val="28"/>
              </w:rPr>
              <w:t>473</w:t>
            </w:r>
          </w:p>
        </w:tc>
        <w:tc>
          <w:tcPr>
            <w:tcW w:w="2303" w:type="dxa"/>
          </w:tcPr>
          <w:p w:rsidR="00A8353B" w:rsidRPr="007A5D0C" w:rsidRDefault="00A8353B" w:rsidP="00A8353B">
            <w:pPr>
              <w:rPr>
                <w:rFonts w:ascii="Times New Roman" w:hAnsi="Times New Roman" w:cs="Times New Roman"/>
                <w:b/>
                <w:sz w:val="28"/>
                <w:szCs w:val="28"/>
              </w:rPr>
            </w:pPr>
            <w:r>
              <w:rPr>
                <w:rFonts w:ascii="Times New Roman" w:hAnsi="Times New Roman" w:cs="Times New Roman"/>
                <w:b/>
                <w:sz w:val="28"/>
                <w:szCs w:val="28"/>
              </w:rPr>
              <w:t>407</w:t>
            </w:r>
          </w:p>
        </w:tc>
        <w:tc>
          <w:tcPr>
            <w:tcW w:w="2303" w:type="dxa"/>
          </w:tcPr>
          <w:p w:rsidR="00A8353B" w:rsidRPr="007A5D0C" w:rsidRDefault="00A8353B" w:rsidP="00A8353B">
            <w:pPr>
              <w:rPr>
                <w:rFonts w:ascii="Times New Roman" w:hAnsi="Times New Roman" w:cs="Times New Roman"/>
                <w:b/>
                <w:sz w:val="28"/>
                <w:szCs w:val="28"/>
              </w:rPr>
            </w:pPr>
            <w:r>
              <w:rPr>
                <w:rFonts w:ascii="Times New Roman" w:hAnsi="Times New Roman" w:cs="Times New Roman"/>
                <w:b/>
                <w:sz w:val="28"/>
                <w:szCs w:val="28"/>
              </w:rPr>
              <w:t>66</w:t>
            </w:r>
          </w:p>
        </w:tc>
      </w:tr>
      <w:tr w:rsidR="00A8353B" w:rsidRPr="007A5D0C" w:rsidTr="00A8353B">
        <w:tc>
          <w:tcPr>
            <w:tcW w:w="1668"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sz w:val="28"/>
                <w:szCs w:val="28"/>
              </w:rPr>
              <w:t>202</w:t>
            </w:r>
            <w:r>
              <w:rPr>
                <w:rFonts w:ascii="Times New Roman" w:hAnsi="Times New Roman" w:cs="Times New Roman"/>
                <w:sz w:val="28"/>
                <w:szCs w:val="28"/>
              </w:rPr>
              <w:t>2</w:t>
            </w:r>
            <w:r w:rsidRPr="007A5D0C">
              <w:rPr>
                <w:rFonts w:ascii="Times New Roman" w:hAnsi="Times New Roman" w:cs="Times New Roman"/>
                <w:sz w:val="28"/>
                <w:szCs w:val="28"/>
              </w:rPr>
              <w:t>г.</w:t>
            </w:r>
          </w:p>
        </w:tc>
        <w:tc>
          <w:tcPr>
            <w:tcW w:w="2936"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b/>
                <w:sz w:val="28"/>
                <w:szCs w:val="28"/>
              </w:rPr>
              <w:t>410</w:t>
            </w:r>
          </w:p>
        </w:tc>
        <w:tc>
          <w:tcPr>
            <w:tcW w:w="2303"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b/>
                <w:sz w:val="28"/>
                <w:szCs w:val="28"/>
              </w:rPr>
              <w:t>371</w:t>
            </w:r>
          </w:p>
        </w:tc>
        <w:tc>
          <w:tcPr>
            <w:tcW w:w="2303"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b/>
                <w:sz w:val="28"/>
                <w:szCs w:val="28"/>
              </w:rPr>
              <w:t>39</w:t>
            </w:r>
          </w:p>
        </w:tc>
      </w:tr>
      <w:tr w:rsidR="00A8353B" w:rsidRPr="007A5D0C" w:rsidTr="00A8353B">
        <w:tc>
          <w:tcPr>
            <w:tcW w:w="1668" w:type="dxa"/>
          </w:tcPr>
          <w:p w:rsidR="00A8353B" w:rsidRPr="007A5D0C" w:rsidRDefault="00A8353B" w:rsidP="00A8353B">
            <w:pPr>
              <w:rPr>
                <w:rFonts w:ascii="Times New Roman" w:hAnsi="Times New Roman" w:cs="Times New Roman"/>
                <w:sz w:val="28"/>
                <w:szCs w:val="28"/>
              </w:rPr>
            </w:pPr>
            <w:r w:rsidRPr="007A5D0C">
              <w:rPr>
                <w:rFonts w:ascii="Times New Roman" w:hAnsi="Times New Roman" w:cs="Times New Roman"/>
                <w:sz w:val="28"/>
                <w:szCs w:val="28"/>
              </w:rPr>
              <w:t>20</w:t>
            </w:r>
            <w:r w:rsidRPr="007A5D0C">
              <w:rPr>
                <w:rFonts w:ascii="Times New Roman" w:hAnsi="Times New Roman" w:cs="Times New Roman"/>
                <w:sz w:val="28"/>
                <w:szCs w:val="28"/>
                <w:lang w:val="en-US"/>
              </w:rPr>
              <w:t>2</w:t>
            </w:r>
            <w:r>
              <w:rPr>
                <w:rFonts w:ascii="Times New Roman" w:hAnsi="Times New Roman" w:cs="Times New Roman"/>
                <w:sz w:val="28"/>
                <w:szCs w:val="28"/>
                <w:lang w:val="en-US"/>
              </w:rPr>
              <w:t>1</w:t>
            </w:r>
            <w:r w:rsidRPr="007A5D0C">
              <w:rPr>
                <w:rFonts w:ascii="Times New Roman" w:hAnsi="Times New Roman" w:cs="Times New Roman"/>
                <w:sz w:val="28"/>
                <w:szCs w:val="28"/>
              </w:rPr>
              <w:t xml:space="preserve"> г.</w:t>
            </w:r>
          </w:p>
        </w:tc>
        <w:tc>
          <w:tcPr>
            <w:tcW w:w="2936" w:type="dxa"/>
          </w:tcPr>
          <w:p w:rsidR="00A8353B" w:rsidRPr="007A5D0C" w:rsidRDefault="00A8353B" w:rsidP="00A8353B">
            <w:pPr>
              <w:rPr>
                <w:rFonts w:ascii="Times New Roman" w:hAnsi="Times New Roman" w:cs="Times New Roman"/>
                <w:sz w:val="28"/>
                <w:szCs w:val="28"/>
                <w:lang w:val="en-US"/>
              </w:rPr>
            </w:pPr>
            <w:r w:rsidRPr="007A5D0C">
              <w:rPr>
                <w:rFonts w:ascii="Times New Roman" w:hAnsi="Times New Roman" w:cs="Times New Roman"/>
                <w:sz w:val="28"/>
                <w:szCs w:val="28"/>
              </w:rPr>
              <w:t>738</w:t>
            </w:r>
          </w:p>
        </w:tc>
        <w:tc>
          <w:tcPr>
            <w:tcW w:w="2303" w:type="dxa"/>
          </w:tcPr>
          <w:p w:rsidR="00A8353B" w:rsidRPr="007A5D0C" w:rsidRDefault="00A8353B" w:rsidP="00A8353B">
            <w:pPr>
              <w:rPr>
                <w:rFonts w:ascii="Times New Roman" w:hAnsi="Times New Roman" w:cs="Times New Roman"/>
                <w:sz w:val="28"/>
                <w:szCs w:val="28"/>
                <w:lang w:val="en-US"/>
              </w:rPr>
            </w:pPr>
            <w:r w:rsidRPr="007A5D0C">
              <w:rPr>
                <w:rFonts w:ascii="Times New Roman" w:hAnsi="Times New Roman" w:cs="Times New Roman"/>
                <w:sz w:val="28"/>
                <w:szCs w:val="28"/>
              </w:rPr>
              <w:t>689</w:t>
            </w:r>
          </w:p>
        </w:tc>
        <w:tc>
          <w:tcPr>
            <w:tcW w:w="2303" w:type="dxa"/>
          </w:tcPr>
          <w:p w:rsidR="00A8353B" w:rsidRPr="007A5D0C" w:rsidRDefault="00A8353B" w:rsidP="00A8353B">
            <w:pPr>
              <w:rPr>
                <w:rFonts w:ascii="Times New Roman" w:hAnsi="Times New Roman" w:cs="Times New Roman"/>
                <w:sz w:val="28"/>
                <w:szCs w:val="28"/>
                <w:lang w:val="en-US"/>
              </w:rPr>
            </w:pPr>
            <w:r w:rsidRPr="007A5D0C">
              <w:rPr>
                <w:rFonts w:ascii="Times New Roman" w:hAnsi="Times New Roman" w:cs="Times New Roman"/>
                <w:sz w:val="28"/>
                <w:szCs w:val="28"/>
              </w:rPr>
              <w:t>49</w:t>
            </w:r>
          </w:p>
        </w:tc>
      </w:tr>
    </w:tbl>
    <w:p w:rsidR="00A8353B" w:rsidRPr="007A5D0C" w:rsidRDefault="00A8353B" w:rsidP="00A8353B">
      <w:pPr>
        <w:spacing w:after="0" w:line="240" w:lineRule="auto"/>
        <w:jc w:val="both"/>
        <w:rPr>
          <w:rFonts w:ascii="Times New Roman" w:eastAsia="Calibri" w:hAnsi="Times New Roman" w:cs="Times New Roman"/>
          <w:b/>
          <w:bCs/>
          <w:sz w:val="28"/>
          <w:szCs w:val="28"/>
        </w:rPr>
      </w:pPr>
    </w:p>
    <w:p w:rsidR="00A8353B" w:rsidRPr="007A5D0C" w:rsidRDefault="00A8353B" w:rsidP="00A8353B">
      <w:pPr>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Преписки, образувани след </w:t>
      </w:r>
      <w:proofErr w:type="spellStart"/>
      <w:r w:rsidRPr="007A5D0C">
        <w:rPr>
          <w:rFonts w:ascii="Times New Roman" w:eastAsia="Calibri" w:hAnsi="Times New Roman" w:cs="Times New Roman"/>
          <w:b/>
          <w:bCs/>
          <w:sz w:val="28"/>
          <w:szCs w:val="28"/>
        </w:rPr>
        <w:t>самосезиране</w:t>
      </w:r>
      <w:proofErr w:type="spellEnd"/>
      <w:r w:rsidRPr="007A5D0C">
        <w:rPr>
          <w:rFonts w:ascii="Times New Roman" w:eastAsia="Calibri" w:hAnsi="Times New Roman" w:cs="Times New Roman"/>
          <w:b/>
          <w:bCs/>
          <w:sz w:val="28"/>
          <w:szCs w:val="28"/>
        </w:rPr>
        <w:t xml:space="preserve"> от прокурор, по сигнали на контролните органи и материали на ДАНС.  </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В района на Окръжна прокуратура - гр. Враца през отчетния период са наблюдавани </w:t>
      </w:r>
      <w:r>
        <w:rPr>
          <w:rFonts w:ascii="Times New Roman" w:eastAsia="Calibri" w:hAnsi="Times New Roman" w:cs="Times New Roman"/>
          <w:sz w:val="28"/>
          <w:szCs w:val="28"/>
        </w:rPr>
        <w:t>21</w:t>
      </w:r>
      <w:r w:rsidRPr="007A5D0C">
        <w:rPr>
          <w:rFonts w:ascii="Times New Roman" w:eastAsia="Calibri" w:hAnsi="Times New Roman" w:cs="Times New Roman"/>
          <w:sz w:val="28"/>
          <w:szCs w:val="28"/>
        </w:rPr>
        <w:t xml:space="preserve"> преписки, образувани след </w:t>
      </w:r>
      <w:proofErr w:type="spellStart"/>
      <w:r w:rsidRPr="007A5D0C">
        <w:rPr>
          <w:rFonts w:ascii="Times New Roman" w:eastAsia="Calibri" w:hAnsi="Times New Roman" w:cs="Times New Roman"/>
          <w:sz w:val="28"/>
          <w:szCs w:val="28"/>
        </w:rPr>
        <w:t>самосезиране</w:t>
      </w:r>
      <w:proofErr w:type="spellEnd"/>
      <w:r w:rsidRPr="007A5D0C">
        <w:rPr>
          <w:rFonts w:ascii="Times New Roman" w:eastAsia="Calibri" w:hAnsi="Times New Roman" w:cs="Times New Roman"/>
          <w:sz w:val="28"/>
          <w:szCs w:val="28"/>
        </w:rPr>
        <w:t xml:space="preserve"> на прокуратурата, като </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xml:space="preserve"> от тях са решени с образуване на </w:t>
      </w:r>
      <w:r>
        <w:rPr>
          <w:rFonts w:ascii="Times New Roman" w:eastAsia="Calibri" w:hAnsi="Times New Roman" w:cs="Times New Roman"/>
          <w:sz w:val="28"/>
          <w:szCs w:val="28"/>
        </w:rPr>
        <w:t>досъдебно производство</w:t>
      </w:r>
      <w:r w:rsidRPr="007A5D0C">
        <w:rPr>
          <w:rFonts w:ascii="Times New Roman" w:eastAsia="Calibri" w:hAnsi="Times New Roman" w:cs="Times New Roman"/>
          <w:sz w:val="28"/>
          <w:szCs w:val="28"/>
        </w:rPr>
        <w:t xml:space="preserve">. </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202</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xml:space="preserve"> год. в прокуратурите са наблюдавани </w:t>
      </w:r>
      <w:r>
        <w:rPr>
          <w:rFonts w:ascii="Times New Roman" w:eastAsia="Calibri" w:hAnsi="Times New Roman" w:cs="Times New Roman"/>
          <w:sz w:val="28"/>
          <w:szCs w:val="28"/>
        </w:rPr>
        <w:t>47 бр</w:t>
      </w:r>
      <w:r w:rsidR="006A6CFE">
        <w:rPr>
          <w:rFonts w:ascii="Times New Roman" w:eastAsia="Calibri" w:hAnsi="Times New Roman" w:cs="Times New Roman"/>
          <w:sz w:val="28"/>
          <w:szCs w:val="28"/>
        </w:rPr>
        <w:t>оя</w:t>
      </w:r>
      <w:r>
        <w:rPr>
          <w:rFonts w:ascii="Times New Roman" w:eastAsia="Calibri" w:hAnsi="Times New Roman" w:cs="Times New Roman"/>
          <w:sz w:val="28"/>
          <w:szCs w:val="28"/>
        </w:rPr>
        <w:t xml:space="preserve"> преписки по сигнали на контролни органи, съответно: 1 бр. по сигнал на Сметна палата, 40</w:t>
      </w:r>
      <w:r w:rsidRPr="007A5D0C">
        <w:rPr>
          <w:rFonts w:ascii="Times New Roman" w:eastAsia="Calibri" w:hAnsi="Times New Roman" w:cs="Times New Roman"/>
          <w:sz w:val="28"/>
          <w:szCs w:val="28"/>
        </w:rPr>
        <w:t xml:space="preserve"> бр. по сигнал от НАП, </w:t>
      </w:r>
      <w:r>
        <w:rPr>
          <w:rFonts w:ascii="Times New Roman" w:eastAsia="Calibri" w:hAnsi="Times New Roman" w:cs="Times New Roman"/>
          <w:sz w:val="28"/>
          <w:szCs w:val="28"/>
        </w:rPr>
        <w:t>5</w:t>
      </w:r>
      <w:r w:rsidRPr="007A5D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бр. </w:t>
      </w:r>
      <w:r w:rsidRPr="007A5D0C">
        <w:rPr>
          <w:rFonts w:ascii="Times New Roman" w:eastAsia="Calibri" w:hAnsi="Times New Roman" w:cs="Times New Roman"/>
          <w:sz w:val="28"/>
          <w:szCs w:val="28"/>
        </w:rPr>
        <w:t xml:space="preserve">преписки по сигнал от АДФИ и </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бр. </w:t>
      </w:r>
      <w:r w:rsidRPr="007A5D0C">
        <w:rPr>
          <w:rFonts w:ascii="Times New Roman" w:eastAsia="Calibri" w:hAnsi="Times New Roman" w:cs="Times New Roman"/>
          <w:sz w:val="28"/>
          <w:szCs w:val="28"/>
        </w:rPr>
        <w:t xml:space="preserve">преписки по сигнали на Агенция „Митници“. </w:t>
      </w:r>
      <w:r w:rsidR="00E96342">
        <w:rPr>
          <w:rFonts w:ascii="Times New Roman" w:eastAsia="Calibri" w:hAnsi="Times New Roman" w:cs="Times New Roman"/>
          <w:sz w:val="28"/>
          <w:szCs w:val="28"/>
        </w:rPr>
        <w:t xml:space="preserve">От посочената категория </w:t>
      </w:r>
      <w:r>
        <w:rPr>
          <w:rFonts w:ascii="Times New Roman" w:eastAsia="Calibri" w:hAnsi="Times New Roman" w:cs="Times New Roman"/>
          <w:sz w:val="28"/>
          <w:szCs w:val="28"/>
        </w:rPr>
        <w:t>31 бр</w:t>
      </w:r>
      <w:r w:rsidR="006A6CFE">
        <w:rPr>
          <w:rFonts w:ascii="Times New Roman" w:eastAsia="Calibri" w:hAnsi="Times New Roman" w:cs="Times New Roman"/>
          <w:sz w:val="28"/>
          <w:szCs w:val="28"/>
        </w:rPr>
        <w:t>оя</w:t>
      </w:r>
      <w:r>
        <w:rPr>
          <w:rFonts w:ascii="Times New Roman" w:eastAsia="Calibri" w:hAnsi="Times New Roman" w:cs="Times New Roman"/>
          <w:sz w:val="28"/>
          <w:szCs w:val="28"/>
        </w:rPr>
        <w:t xml:space="preserve"> о</w:t>
      </w:r>
      <w:r w:rsidRPr="007A5D0C">
        <w:rPr>
          <w:rFonts w:ascii="Times New Roman" w:eastAsia="Calibri" w:hAnsi="Times New Roman" w:cs="Times New Roman"/>
          <w:sz w:val="28"/>
          <w:szCs w:val="28"/>
        </w:rPr>
        <w:t>т преписките са</w:t>
      </w:r>
      <w:r w:rsidR="006A6CFE">
        <w:rPr>
          <w:rFonts w:ascii="Times New Roman" w:eastAsia="Calibri" w:hAnsi="Times New Roman" w:cs="Times New Roman"/>
          <w:sz w:val="28"/>
          <w:szCs w:val="28"/>
        </w:rPr>
        <w:t xml:space="preserve"> решени с образуване на ДП, а</w:t>
      </w:r>
      <w:r>
        <w:rPr>
          <w:rFonts w:ascii="Times New Roman" w:eastAsia="Calibri" w:hAnsi="Times New Roman" w:cs="Times New Roman"/>
          <w:sz w:val="28"/>
          <w:szCs w:val="28"/>
        </w:rPr>
        <w:t xml:space="preserve"> </w:t>
      </w:r>
      <w:r w:rsidR="006A6CFE">
        <w:rPr>
          <w:rFonts w:ascii="Times New Roman" w:eastAsia="Calibri" w:hAnsi="Times New Roman" w:cs="Times New Roman"/>
          <w:sz w:val="28"/>
          <w:szCs w:val="28"/>
        </w:rPr>
        <w:t>наблюдавани са 68 броя</w:t>
      </w:r>
      <w:r>
        <w:rPr>
          <w:rFonts w:ascii="Times New Roman" w:eastAsia="Calibri" w:hAnsi="Times New Roman" w:cs="Times New Roman"/>
          <w:sz w:val="28"/>
          <w:szCs w:val="28"/>
        </w:rPr>
        <w:t xml:space="preserve"> </w:t>
      </w:r>
      <w:r w:rsidR="006A6CFE">
        <w:rPr>
          <w:rFonts w:ascii="Times New Roman" w:eastAsia="Calibri" w:hAnsi="Times New Roman" w:cs="Times New Roman"/>
          <w:sz w:val="28"/>
          <w:szCs w:val="28"/>
        </w:rPr>
        <w:t>досъдебни производства</w:t>
      </w:r>
      <w:r>
        <w:rPr>
          <w:rFonts w:ascii="Times New Roman" w:eastAsia="Calibri" w:hAnsi="Times New Roman" w:cs="Times New Roman"/>
          <w:sz w:val="28"/>
          <w:szCs w:val="28"/>
        </w:rPr>
        <w:t>. През</w:t>
      </w:r>
      <w:r w:rsidRPr="007A5D0C">
        <w:rPr>
          <w:rFonts w:ascii="Times New Roman" w:eastAsia="Calibri" w:hAnsi="Times New Roman" w:cs="Times New Roman"/>
          <w:sz w:val="28"/>
          <w:szCs w:val="28"/>
        </w:rPr>
        <w:t xml:space="preserve"> годината </w:t>
      </w:r>
      <w:r>
        <w:rPr>
          <w:rFonts w:ascii="Times New Roman" w:eastAsia="Calibri" w:hAnsi="Times New Roman" w:cs="Times New Roman"/>
          <w:sz w:val="28"/>
          <w:szCs w:val="28"/>
        </w:rPr>
        <w:t>са</w:t>
      </w:r>
      <w:r w:rsidRPr="007A5D0C">
        <w:rPr>
          <w:rFonts w:ascii="Times New Roman" w:eastAsia="Calibri" w:hAnsi="Times New Roman" w:cs="Times New Roman"/>
          <w:sz w:val="28"/>
          <w:szCs w:val="28"/>
        </w:rPr>
        <w:t xml:space="preserve"> образуван</w:t>
      </w:r>
      <w:r>
        <w:rPr>
          <w:rFonts w:ascii="Times New Roman" w:eastAsia="Calibri" w:hAnsi="Times New Roman" w:cs="Times New Roman"/>
          <w:sz w:val="28"/>
          <w:szCs w:val="28"/>
        </w:rPr>
        <w:t>и</w:t>
      </w:r>
      <w:r w:rsidRPr="007A5D0C">
        <w:rPr>
          <w:rFonts w:ascii="Times New Roman" w:eastAsia="Calibri" w:hAnsi="Times New Roman" w:cs="Times New Roman"/>
          <w:sz w:val="28"/>
          <w:szCs w:val="28"/>
        </w:rPr>
        <w:t xml:space="preserve"> </w:t>
      </w:r>
      <w:r>
        <w:rPr>
          <w:rFonts w:ascii="Times New Roman" w:eastAsia="Calibri" w:hAnsi="Times New Roman" w:cs="Times New Roman"/>
          <w:sz w:val="28"/>
          <w:szCs w:val="28"/>
        </w:rPr>
        <w:t>2 бр.</w:t>
      </w:r>
      <w:r w:rsidRPr="007A5D0C">
        <w:rPr>
          <w:rFonts w:ascii="Times New Roman" w:eastAsia="Calibri" w:hAnsi="Times New Roman" w:cs="Times New Roman"/>
          <w:sz w:val="28"/>
          <w:szCs w:val="28"/>
        </w:rPr>
        <w:t xml:space="preserve"> преписк</w:t>
      </w:r>
      <w:r>
        <w:rPr>
          <w:rFonts w:ascii="Times New Roman" w:eastAsia="Calibri" w:hAnsi="Times New Roman" w:cs="Times New Roman"/>
          <w:sz w:val="28"/>
          <w:szCs w:val="28"/>
        </w:rPr>
        <w:t>и</w:t>
      </w:r>
      <w:r w:rsidRPr="007A5D0C">
        <w:rPr>
          <w:rFonts w:ascii="Times New Roman" w:eastAsia="Calibri" w:hAnsi="Times New Roman" w:cs="Times New Roman"/>
          <w:sz w:val="28"/>
          <w:szCs w:val="28"/>
        </w:rPr>
        <w:t xml:space="preserve"> по сигнал от ДАНС</w:t>
      </w:r>
      <w:r w:rsidR="006A6CFE">
        <w:rPr>
          <w:rFonts w:ascii="Times New Roman" w:eastAsia="Calibri" w:hAnsi="Times New Roman" w:cs="Times New Roman"/>
          <w:sz w:val="28"/>
          <w:szCs w:val="28"/>
        </w:rPr>
        <w:t>, като</w:t>
      </w:r>
      <w:r w:rsidRPr="007A5D0C">
        <w:rPr>
          <w:rFonts w:ascii="Times New Roman" w:eastAsia="Calibri" w:hAnsi="Times New Roman" w:cs="Times New Roman"/>
          <w:sz w:val="28"/>
          <w:szCs w:val="28"/>
        </w:rPr>
        <w:t xml:space="preserve"> са водени</w:t>
      </w:r>
      <w:r>
        <w:rPr>
          <w:rFonts w:ascii="Times New Roman" w:eastAsia="Calibri" w:hAnsi="Times New Roman" w:cs="Times New Roman"/>
          <w:sz w:val="28"/>
          <w:szCs w:val="28"/>
        </w:rPr>
        <w:t xml:space="preserve"> </w:t>
      </w:r>
      <w:r w:rsidR="006A6CFE">
        <w:rPr>
          <w:rFonts w:ascii="Times New Roman" w:eastAsia="Calibri" w:hAnsi="Times New Roman" w:cs="Times New Roman"/>
          <w:sz w:val="28"/>
          <w:szCs w:val="28"/>
        </w:rPr>
        <w:t>3/три/</w:t>
      </w:r>
      <w:r>
        <w:rPr>
          <w:rFonts w:ascii="Times New Roman" w:eastAsia="Calibri" w:hAnsi="Times New Roman" w:cs="Times New Roman"/>
          <w:sz w:val="28"/>
          <w:szCs w:val="28"/>
        </w:rPr>
        <w:t xml:space="preserve"> досъдебни производства. 8</w:t>
      </w:r>
      <w:r w:rsidRPr="007A5D0C">
        <w:rPr>
          <w:rFonts w:ascii="Times New Roman" w:eastAsia="Calibri" w:hAnsi="Times New Roman" w:cs="Times New Roman"/>
          <w:sz w:val="28"/>
          <w:szCs w:val="28"/>
        </w:rPr>
        <w:t xml:space="preserve"> </w:t>
      </w:r>
      <w:r w:rsidR="00E96342">
        <w:rPr>
          <w:rFonts w:ascii="Times New Roman" w:eastAsia="Calibri" w:hAnsi="Times New Roman" w:cs="Times New Roman"/>
          <w:sz w:val="28"/>
          <w:szCs w:val="28"/>
        </w:rPr>
        <w:t xml:space="preserve">/осем/ </w:t>
      </w:r>
      <w:r>
        <w:rPr>
          <w:rFonts w:ascii="Times New Roman" w:eastAsia="Calibri" w:hAnsi="Times New Roman" w:cs="Times New Roman"/>
          <w:sz w:val="28"/>
          <w:szCs w:val="28"/>
        </w:rPr>
        <w:t>бр</w:t>
      </w:r>
      <w:r w:rsidR="006A6CFE">
        <w:rPr>
          <w:rFonts w:ascii="Times New Roman" w:eastAsia="Calibri" w:hAnsi="Times New Roman" w:cs="Times New Roman"/>
          <w:sz w:val="28"/>
          <w:szCs w:val="28"/>
        </w:rPr>
        <w:t>оя</w:t>
      </w:r>
      <w:r w:rsidRPr="007A5D0C">
        <w:rPr>
          <w:rFonts w:ascii="Times New Roman" w:eastAsia="Calibri" w:hAnsi="Times New Roman" w:cs="Times New Roman"/>
          <w:sz w:val="28"/>
          <w:szCs w:val="28"/>
        </w:rPr>
        <w:t xml:space="preserve"> преписки са  наблюдавани по материали на Дирекция "Вътрешна сигурност" – МВР.</w:t>
      </w:r>
    </w:p>
    <w:p w:rsidR="00A8353B" w:rsidRPr="007A5D0C" w:rsidRDefault="00A8353B" w:rsidP="00A8353B">
      <w:pPr>
        <w:keepNext/>
        <w:keepLines/>
        <w:spacing w:before="200" w:after="0"/>
        <w:ind w:firstLine="708"/>
        <w:outlineLvl w:val="1"/>
        <w:rPr>
          <w:rFonts w:ascii="Times New Roman" w:eastAsia="Calibri" w:hAnsi="Times New Roman" w:cs="Times New Roman"/>
          <w:b/>
          <w:bCs/>
          <w:color w:val="000000" w:themeColor="text1"/>
          <w:sz w:val="28"/>
          <w:szCs w:val="28"/>
        </w:rPr>
      </w:pPr>
      <w:r w:rsidRPr="007A5D0C">
        <w:rPr>
          <w:rFonts w:ascii="Times New Roman" w:eastAsia="Calibri" w:hAnsi="Times New Roman" w:cs="Times New Roman"/>
          <w:b/>
          <w:bCs/>
          <w:color w:val="000000" w:themeColor="text1"/>
          <w:sz w:val="28"/>
          <w:szCs w:val="28"/>
        </w:rPr>
        <w:t>2. Следствен надзор</w:t>
      </w:r>
    </w:p>
    <w:p w:rsidR="00A8353B" w:rsidRDefault="00A8353B" w:rsidP="00A8353B">
      <w:pPr>
        <w:keepNext/>
        <w:keepLines/>
        <w:spacing w:before="200" w:after="0" w:line="240" w:lineRule="auto"/>
        <w:ind w:firstLine="708"/>
        <w:jc w:val="both"/>
        <w:outlineLvl w:val="1"/>
        <w:rPr>
          <w:rFonts w:ascii="Times New Roman" w:eastAsia="Calibri" w:hAnsi="Times New Roman" w:cs="Times New Roman"/>
          <w:b/>
          <w:bCs/>
          <w:color w:val="000000" w:themeColor="text1"/>
          <w:sz w:val="28"/>
          <w:szCs w:val="28"/>
          <w:lang w:val="en-US"/>
        </w:rPr>
      </w:pPr>
      <w:r w:rsidRPr="007A5D0C">
        <w:rPr>
          <w:rFonts w:ascii="Times New Roman" w:eastAsia="Calibri" w:hAnsi="Times New Roman" w:cs="Times New Roman"/>
          <w:b/>
          <w:bCs/>
          <w:color w:val="000000" w:themeColor="text1"/>
          <w:sz w:val="28"/>
          <w:szCs w:val="28"/>
        </w:rPr>
        <w:t>2.1. Обобщени данни по видове досъдебни производства и съобразно систематиката на НК, вкл. по отношение на пострадалите лица и на ощетените юридически лица от престъпления</w:t>
      </w:r>
      <w:r>
        <w:rPr>
          <w:rFonts w:ascii="Times New Roman" w:eastAsia="Calibri" w:hAnsi="Times New Roman" w:cs="Times New Roman"/>
          <w:b/>
          <w:bCs/>
          <w:color w:val="000000" w:themeColor="text1"/>
          <w:sz w:val="28"/>
          <w:szCs w:val="28"/>
          <w:lang w:val="en-US"/>
        </w:rPr>
        <w:t>.</w:t>
      </w:r>
    </w:p>
    <w:p w:rsidR="00A8353B" w:rsidRPr="00D37CF3" w:rsidRDefault="00A8353B" w:rsidP="00A8353B">
      <w:pPr>
        <w:keepNext/>
        <w:keepLines/>
        <w:spacing w:before="200" w:after="0" w:line="240" w:lineRule="auto"/>
        <w:jc w:val="both"/>
        <w:outlineLvl w:val="1"/>
        <w:rPr>
          <w:rFonts w:ascii="Times New Roman" w:eastAsia="Calibri" w:hAnsi="Times New Roman" w:cs="Times New Roman"/>
          <w:b/>
          <w:bCs/>
          <w:color w:val="000000" w:themeColor="text1"/>
          <w:sz w:val="28"/>
          <w:szCs w:val="28"/>
          <w:lang w:val="en-US"/>
        </w:rPr>
      </w:pPr>
    </w:p>
    <w:tbl>
      <w:tblPr>
        <w:tblW w:w="9015" w:type="dxa"/>
        <w:jc w:val="center"/>
        <w:tblLayout w:type="fixed"/>
        <w:tblCellMar>
          <w:left w:w="40" w:type="dxa"/>
          <w:right w:w="40" w:type="dxa"/>
        </w:tblCellMar>
        <w:tblLook w:val="04A0" w:firstRow="1" w:lastRow="0" w:firstColumn="1" w:lastColumn="0" w:noHBand="0" w:noVBand="1"/>
      </w:tblPr>
      <w:tblGrid>
        <w:gridCol w:w="3078"/>
        <w:gridCol w:w="1979"/>
        <w:gridCol w:w="1979"/>
        <w:gridCol w:w="1979"/>
      </w:tblGrid>
      <w:tr w:rsidR="00A8353B" w:rsidRPr="007A5D0C" w:rsidTr="00A8353B">
        <w:trPr>
          <w:trHeight w:hRule="exact" w:val="523"/>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z w:val="28"/>
                <w:szCs w:val="28"/>
              </w:rPr>
            </w:pPr>
            <w:r w:rsidRPr="007A5D0C">
              <w:rPr>
                <w:rFonts w:ascii="Times New Roman" w:eastAsia="Calibri" w:hAnsi="Times New Roman" w:cs="Times New Roman"/>
                <w:b/>
                <w:color w:val="000000"/>
                <w:spacing w:val="-2"/>
                <w:sz w:val="28"/>
                <w:szCs w:val="28"/>
              </w:rPr>
              <w:t>ДП</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20</w:t>
            </w:r>
            <w:r w:rsidRPr="007A5D0C">
              <w:rPr>
                <w:rFonts w:ascii="Times New Roman" w:eastAsia="Calibri" w:hAnsi="Times New Roman" w:cs="Times New Roman"/>
                <w:b/>
                <w:color w:val="000000"/>
                <w:spacing w:val="-2"/>
                <w:sz w:val="28"/>
                <w:szCs w:val="28"/>
                <w:lang w:val="en-US"/>
              </w:rPr>
              <w:t>2</w:t>
            </w:r>
            <w:r>
              <w:rPr>
                <w:rFonts w:ascii="Times New Roman" w:eastAsia="Calibri" w:hAnsi="Times New Roman" w:cs="Times New Roman"/>
                <w:b/>
                <w:color w:val="000000"/>
                <w:spacing w:val="-2"/>
                <w:sz w:val="28"/>
                <w:szCs w:val="28"/>
                <w:lang w:val="en-US"/>
              </w:rPr>
              <w:t>1</w:t>
            </w:r>
            <w:r w:rsidRPr="007A5D0C">
              <w:rPr>
                <w:rFonts w:ascii="Times New Roman" w:eastAsia="Calibri" w:hAnsi="Times New Roman" w:cs="Times New Roman"/>
                <w:b/>
                <w:color w:val="000000"/>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202</w:t>
            </w:r>
            <w:r>
              <w:rPr>
                <w:rFonts w:ascii="Times New Roman" w:eastAsia="Calibri" w:hAnsi="Times New Roman" w:cs="Times New Roman"/>
                <w:b/>
                <w:color w:val="000000"/>
                <w:spacing w:val="-2"/>
                <w:sz w:val="28"/>
                <w:szCs w:val="28"/>
              </w:rPr>
              <w:t>2</w:t>
            </w:r>
            <w:r w:rsidRPr="007A5D0C">
              <w:rPr>
                <w:rFonts w:ascii="Times New Roman" w:eastAsia="Calibri" w:hAnsi="Times New Roman" w:cs="Times New Roman"/>
                <w:b/>
                <w:color w:val="000000"/>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bCs/>
                <w:color w:val="000000"/>
                <w:spacing w:val="-2"/>
                <w:sz w:val="28"/>
                <w:szCs w:val="28"/>
              </w:rPr>
            </w:pPr>
            <w:r w:rsidRPr="007A5D0C">
              <w:rPr>
                <w:rFonts w:ascii="Times New Roman" w:eastAsia="Calibri" w:hAnsi="Times New Roman" w:cs="Times New Roman"/>
                <w:b/>
                <w:bCs/>
                <w:color w:val="000000"/>
                <w:spacing w:val="-2"/>
                <w:sz w:val="28"/>
                <w:szCs w:val="28"/>
              </w:rPr>
              <w:t>202</w:t>
            </w:r>
            <w:r>
              <w:rPr>
                <w:rFonts w:ascii="Times New Roman" w:eastAsia="Calibri" w:hAnsi="Times New Roman" w:cs="Times New Roman"/>
                <w:b/>
                <w:bCs/>
                <w:color w:val="000000"/>
                <w:spacing w:val="-2"/>
                <w:sz w:val="28"/>
                <w:szCs w:val="28"/>
              </w:rPr>
              <w:t>3</w:t>
            </w:r>
            <w:r w:rsidRPr="007A5D0C">
              <w:rPr>
                <w:rFonts w:ascii="Times New Roman" w:eastAsia="Calibri" w:hAnsi="Times New Roman" w:cs="Times New Roman"/>
                <w:b/>
                <w:bCs/>
                <w:color w:val="000000"/>
                <w:spacing w:val="-2"/>
                <w:sz w:val="28"/>
                <w:szCs w:val="28"/>
              </w:rPr>
              <w:t>г.</w:t>
            </w:r>
          </w:p>
        </w:tc>
      </w:tr>
      <w:tr w:rsidR="00A8353B" w:rsidRPr="007A5D0C" w:rsidTr="00A8353B">
        <w:trPr>
          <w:trHeight w:hRule="exact" w:val="341"/>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color w:val="000000"/>
                <w:sz w:val="28"/>
                <w:szCs w:val="28"/>
              </w:rPr>
            </w:pPr>
            <w:r w:rsidRPr="007A5D0C">
              <w:rPr>
                <w:rFonts w:ascii="Times New Roman" w:eastAsia="Calibri" w:hAnsi="Times New Roman" w:cs="Times New Roman"/>
                <w:color w:val="000000"/>
                <w:sz w:val="28"/>
                <w:szCs w:val="28"/>
              </w:rPr>
              <w:t>общо наблюдавани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7202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b/>
                <w:color w:val="000000"/>
                <w:spacing w:val="-2"/>
                <w:sz w:val="28"/>
                <w:szCs w:val="28"/>
              </w:rPr>
              <w:t>6892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6619</w:t>
            </w:r>
          </w:p>
        </w:tc>
      </w:tr>
      <w:tr w:rsidR="00A8353B" w:rsidRPr="007A5D0C" w:rsidTr="00A8353B">
        <w:trPr>
          <w:trHeight w:hRule="exact" w:val="614"/>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color w:val="000000"/>
                <w:sz w:val="28"/>
                <w:szCs w:val="28"/>
              </w:rPr>
            </w:pPr>
            <w:r w:rsidRPr="007A5D0C">
              <w:rPr>
                <w:rFonts w:ascii="Times New Roman" w:eastAsia="Calibri" w:hAnsi="Times New Roman" w:cs="Times New Roman"/>
                <w:color w:val="000000"/>
                <w:sz w:val="28"/>
                <w:szCs w:val="28"/>
              </w:rPr>
              <w:t>наблюдавани дела на производство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4200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b/>
                <w:color w:val="000000"/>
                <w:spacing w:val="-2"/>
                <w:sz w:val="28"/>
                <w:szCs w:val="28"/>
              </w:rPr>
              <w:t>4502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4218</w:t>
            </w:r>
          </w:p>
        </w:tc>
      </w:tr>
      <w:tr w:rsidR="00A8353B" w:rsidRPr="007A5D0C" w:rsidTr="00A8353B">
        <w:trPr>
          <w:trHeight w:hRule="exact" w:val="341"/>
          <w:jc w:val="center"/>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color w:val="000000"/>
                <w:sz w:val="28"/>
                <w:szCs w:val="28"/>
              </w:rPr>
            </w:pPr>
            <w:r w:rsidRPr="007A5D0C">
              <w:rPr>
                <w:rFonts w:ascii="Times New Roman" w:eastAsia="Calibri" w:hAnsi="Times New Roman" w:cs="Times New Roman"/>
                <w:color w:val="000000"/>
                <w:sz w:val="28"/>
                <w:szCs w:val="28"/>
              </w:rPr>
              <w:t>новообразувани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2808</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3049</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2671</w:t>
            </w:r>
          </w:p>
        </w:tc>
      </w:tr>
    </w:tbl>
    <w:p w:rsidR="00A8353B" w:rsidRPr="007A5D0C" w:rsidRDefault="00A8353B" w:rsidP="00A8353B">
      <w:pPr>
        <w:shd w:val="clear" w:color="auto" w:fill="FFFFFF"/>
        <w:spacing w:before="5"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Cs w:val="28"/>
        </w:rPr>
        <w:lastRenderedPageBreak/>
        <w:t xml:space="preserve"> </w:t>
      </w:r>
      <w:r w:rsidRPr="007A5D0C">
        <w:rPr>
          <w:rFonts w:ascii="Times New Roman" w:eastAsia="Calibri" w:hAnsi="Times New Roman" w:cs="Times New Roman"/>
          <w:szCs w:val="28"/>
        </w:rPr>
        <w:tab/>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През отч</w:t>
      </w:r>
      <w:r w:rsidRPr="007A5D0C">
        <w:rPr>
          <w:rFonts w:ascii="Times New Roman" w:eastAsia="Calibri" w:hAnsi="Times New Roman" w:cs="Times New Roman"/>
          <w:sz w:val="28"/>
          <w:szCs w:val="28"/>
        </w:rPr>
        <w:t xml:space="preserve">етния период </w:t>
      </w:r>
      <w:r>
        <w:rPr>
          <w:rFonts w:ascii="Times New Roman" w:eastAsia="Calibri" w:hAnsi="Times New Roman" w:cs="Times New Roman"/>
          <w:sz w:val="28"/>
          <w:szCs w:val="28"/>
        </w:rPr>
        <w:t xml:space="preserve">се наблюдава лек спад в </w:t>
      </w:r>
      <w:r w:rsidRPr="007A5D0C">
        <w:rPr>
          <w:rFonts w:ascii="Times New Roman" w:eastAsia="Calibri" w:hAnsi="Times New Roman" w:cs="Times New Roman"/>
          <w:sz w:val="28"/>
          <w:szCs w:val="28"/>
        </w:rPr>
        <w:t>броя на наблюдав</w:t>
      </w:r>
      <w:r>
        <w:rPr>
          <w:rFonts w:ascii="Times New Roman" w:eastAsia="Calibri" w:hAnsi="Times New Roman" w:cs="Times New Roman"/>
          <w:sz w:val="28"/>
          <w:szCs w:val="28"/>
        </w:rPr>
        <w:t>аните дела на производство в сравнение с предходната година.</w:t>
      </w:r>
      <w:r w:rsidRPr="007A5D0C">
        <w:rPr>
          <w:rFonts w:ascii="Times New Roman" w:eastAsia="Calibri" w:hAnsi="Times New Roman" w:cs="Times New Roman"/>
          <w:sz w:val="28"/>
          <w:szCs w:val="28"/>
        </w:rPr>
        <w:t xml:space="preserve"> Техният брой през 202</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xml:space="preserve"> г. е 4</w:t>
      </w:r>
      <w:r>
        <w:rPr>
          <w:rFonts w:ascii="Times New Roman" w:eastAsia="Calibri" w:hAnsi="Times New Roman" w:cs="Times New Roman"/>
          <w:sz w:val="28"/>
          <w:szCs w:val="28"/>
        </w:rPr>
        <w:t xml:space="preserve">218 </w:t>
      </w:r>
      <w:r w:rsidRPr="007A5D0C">
        <w:rPr>
          <w:rFonts w:ascii="Times New Roman" w:eastAsia="Calibri" w:hAnsi="Times New Roman" w:cs="Times New Roman"/>
          <w:sz w:val="28"/>
          <w:szCs w:val="28"/>
        </w:rPr>
        <w:t>(при 4</w:t>
      </w:r>
      <w:r>
        <w:rPr>
          <w:rFonts w:ascii="Times New Roman" w:eastAsia="Calibri" w:hAnsi="Times New Roman" w:cs="Times New Roman"/>
          <w:sz w:val="28"/>
          <w:szCs w:val="28"/>
        </w:rPr>
        <w:t>502</w:t>
      </w:r>
      <w:r w:rsidRPr="007A5D0C">
        <w:rPr>
          <w:rFonts w:ascii="Times New Roman" w:eastAsia="Calibri" w:hAnsi="Times New Roman" w:cs="Times New Roman"/>
          <w:sz w:val="28"/>
          <w:szCs w:val="28"/>
        </w:rPr>
        <w:t xml:space="preserve">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4200</w:t>
      </w:r>
      <w:r w:rsidRPr="007A5D0C">
        <w:rPr>
          <w:rFonts w:ascii="Times New Roman" w:eastAsia="Calibri" w:hAnsi="Times New Roman" w:cs="Times New Roman"/>
          <w:sz w:val="28"/>
          <w:szCs w:val="28"/>
        </w:rPr>
        <w:t xml:space="preserve"> през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г.).</w:t>
      </w:r>
    </w:p>
    <w:p w:rsidR="00A8353B" w:rsidRPr="007A5D0C" w:rsidRDefault="00A8353B" w:rsidP="00A8353B">
      <w:pPr>
        <w:shd w:val="clear" w:color="auto" w:fill="FFFFFF"/>
        <w:spacing w:before="5"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Общо наблюдаваните досъдебни производства през годината са 6</w:t>
      </w:r>
      <w:r>
        <w:rPr>
          <w:rFonts w:ascii="Times New Roman" w:eastAsia="Calibri" w:hAnsi="Times New Roman" w:cs="Times New Roman"/>
          <w:sz w:val="28"/>
          <w:szCs w:val="28"/>
        </w:rPr>
        <w:t>619 броя</w:t>
      </w:r>
      <w:r w:rsidRPr="007A5D0C">
        <w:rPr>
          <w:rFonts w:ascii="Times New Roman" w:eastAsia="Calibri" w:hAnsi="Times New Roman" w:cs="Times New Roman"/>
          <w:sz w:val="28"/>
          <w:szCs w:val="28"/>
        </w:rPr>
        <w:t xml:space="preserve"> (</w:t>
      </w:r>
      <w:r>
        <w:rPr>
          <w:rFonts w:ascii="Times New Roman" w:eastAsia="Calibri" w:hAnsi="Times New Roman" w:cs="Times New Roman"/>
          <w:sz w:val="28"/>
          <w:szCs w:val="28"/>
        </w:rPr>
        <w:t>6892</w:t>
      </w:r>
      <w:r w:rsidRPr="007A5D0C">
        <w:rPr>
          <w:rFonts w:ascii="Times New Roman" w:eastAsia="Calibri" w:hAnsi="Times New Roman" w:cs="Times New Roman"/>
          <w:sz w:val="28"/>
          <w:szCs w:val="28"/>
        </w:rPr>
        <w:t xml:space="preserve">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7202</w:t>
      </w:r>
      <w:r w:rsidRPr="007A5D0C">
        <w:rPr>
          <w:rFonts w:ascii="Times New Roman" w:eastAsia="Calibri" w:hAnsi="Times New Roman" w:cs="Times New Roman"/>
          <w:sz w:val="28"/>
          <w:szCs w:val="28"/>
        </w:rPr>
        <w:t xml:space="preserve">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г.). В това число са включени бързите производства, досъдебните производства образувани по общия ред и спрените в предходни години производства, които са прекратени през 202</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xml:space="preserve">г. по давност. Разликите в броя на общо наблюдаваните производства за последните три години се дължи </w:t>
      </w:r>
      <w:r w:rsidR="005230A0">
        <w:rPr>
          <w:rFonts w:ascii="Times New Roman" w:eastAsia="Calibri" w:hAnsi="Times New Roman" w:cs="Times New Roman"/>
          <w:sz w:val="28"/>
          <w:szCs w:val="28"/>
        </w:rPr>
        <w:t>и</w:t>
      </w:r>
      <w:r w:rsidRPr="007A5D0C">
        <w:rPr>
          <w:rFonts w:ascii="Times New Roman" w:eastAsia="Calibri" w:hAnsi="Times New Roman" w:cs="Times New Roman"/>
          <w:sz w:val="28"/>
          <w:szCs w:val="28"/>
        </w:rPr>
        <w:t xml:space="preserve"> на броя на прекратените по давност досъдебни производства, които през отчетния период са 2</w:t>
      </w:r>
      <w:r>
        <w:rPr>
          <w:rFonts w:ascii="Times New Roman" w:eastAsia="Calibri" w:hAnsi="Times New Roman" w:cs="Times New Roman"/>
          <w:sz w:val="28"/>
          <w:szCs w:val="28"/>
        </w:rPr>
        <w:t>401 бр.</w:t>
      </w:r>
      <w:r w:rsidRPr="007A5D0C">
        <w:rPr>
          <w:rFonts w:ascii="Times New Roman" w:eastAsia="Calibri" w:hAnsi="Times New Roman" w:cs="Times New Roman"/>
          <w:sz w:val="28"/>
          <w:szCs w:val="28"/>
        </w:rPr>
        <w:t xml:space="preserve">, при </w:t>
      </w:r>
      <w:r>
        <w:rPr>
          <w:rFonts w:ascii="Times New Roman" w:eastAsia="Calibri" w:hAnsi="Times New Roman" w:cs="Times New Roman"/>
          <w:sz w:val="28"/>
          <w:szCs w:val="28"/>
        </w:rPr>
        <w:t>2390</w:t>
      </w:r>
      <w:r w:rsidRPr="007A5D0C">
        <w:rPr>
          <w:rFonts w:ascii="Times New Roman" w:eastAsia="Calibri" w:hAnsi="Times New Roman" w:cs="Times New Roman"/>
          <w:sz w:val="28"/>
          <w:szCs w:val="28"/>
        </w:rPr>
        <w:t xml:space="preserve"> бр.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3094</w:t>
      </w:r>
      <w:r w:rsidRPr="007A5D0C">
        <w:rPr>
          <w:rFonts w:ascii="Times New Roman" w:eastAsia="Calibri" w:hAnsi="Times New Roman" w:cs="Times New Roman"/>
          <w:sz w:val="28"/>
          <w:szCs w:val="28"/>
        </w:rPr>
        <w:t xml:space="preserve"> бр.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 година.</w:t>
      </w:r>
    </w:p>
    <w:p w:rsidR="00A8353B" w:rsidRPr="007A5D0C" w:rsidRDefault="00A8353B" w:rsidP="00A8353B">
      <w:pPr>
        <w:shd w:val="clear" w:color="auto" w:fill="FFFFFF"/>
        <w:spacing w:before="5" w:after="0" w:line="240" w:lineRule="auto"/>
        <w:ind w:right="11"/>
        <w:jc w:val="both"/>
        <w:rPr>
          <w:rFonts w:ascii="Times New Roman" w:eastAsia="Calibri" w:hAnsi="Times New Roman" w:cs="Times New Roman"/>
          <w:sz w:val="28"/>
          <w:szCs w:val="28"/>
        </w:rPr>
      </w:pPr>
    </w:p>
    <w:p w:rsidR="00A8353B" w:rsidRPr="007A5D0C" w:rsidRDefault="00A8353B" w:rsidP="00A8353B">
      <w:pPr>
        <w:shd w:val="clear" w:color="auto" w:fill="FFFFFF"/>
        <w:spacing w:before="5" w:after="0" w:line="240" w:lineRule="auto"/>
        <w:ind w:right="11" w:firstLine="708"/>
        <w:jc w:val="both"/>
        <w:rPr>
          <w:rFonts w:ascii="Times New Roman" w:eastAsia="Calibri" w:hAnsi="Times New Roman" w:cs="Times New Roman"/>
          <w:sz w:val="28"/>
          <w:szCs w:val="28"/>
        </w:rPr>
      </w:pPr>
      <w:r w:rsidRPr="00BB7036">
        <w:rPr>
          <w:rFonts w:ascii="Times New Roman" w:eastAsia="Calibri" w:hAnsi="Times New Roman" w:cs="Times New Roman"/>
          <w:sz w:val="28"/>
          <w:szCs w:val="28"/>
        </w:rPr>
        <w:t>В следващите графики са представени данни както по абсолютни стойности, така и като среден брой (на един прокурор) наблюдавани дела.</w:t>
      </w:r>
    </w:p>
    <w:p w:rsidR="00A8353B" w:rsidRPr="007A5D0C" w:rsidRDefault="00A8353B" w:rsidP="00A8353B">
      <w:pPr>
        <w:shd w:val="clear" w:color="auto" w:fill="FFFFFF"/>
        <w:spacing w:before="5" w:after="0" w:line="240" w:lineRule="auto"/>
        <w:ind w:right="11"/>
        <w:jc w:val="both"/>
        <w:rPr>
          <w:rFonts w:ascii="Times New Roman" w:eastAsia="Calibri" w:hAnsi="Times New Roman" w:cs="Times New Roman"/>
          <w:sz w:val="28"/>
          <w:szCs w:val="28"/>
        </w:rPr>
      </w:pPr>
    </w:p>
    <w:p w:rsidR="00A8353B" w:rsidRPr="007A5D0C" w:rsidRDefault="00A8353B" w:rsidP="00A8353B">
      <w:pPr>
        <w:shd w:val="clear" w:color="auto" w:fill="FFFFFF"/>
        <w:spacing w:before="5" w:after="0" w:line="240" w:lineRule="auto"/>
        <w:ind w:right="11"/>
        <w:jc w:val="both"/>
        <w:rPr>
          <w:rFonts w:ascii="Times New Roman" w:eastAsia="Calibri" w:hAnsi="Times New Roman" w:cs="Times New Roman"/>
          <w:sz w:val="28"/>
          <w:szCs w:val="28"/>
        </w:rPr>
      </w:pPr>
      <w:r w:rsidRPr="0028188B">
        <w:rPr>
          <w:rFonts w:ascii="Times New Roman" w:eastAsia="Calibri" w:hAnsi="Times New Roman" w:cs="Times New Roman"/>
          <w:noProof/>
          <w:sz w:val="28"/>
          <w:szCs w:val="28"/>
        </w:rPr>
        <w:drawing>
          <wp:inline distT="0" distB="0" distL="0" distR="0" wp14:anchorId="4512EF78" wp14:editId="02799BED">
            <wp:extent cx="4517528" cy="2865368"/>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17528" cy="2865368"/>
                    </a:xfrm>
                    <a:prstGeom prst="rect">
                      <a:avLst/>
                    </a:prstGeom>
                  </pic:spPr>
                </pic:pic>
              </a:graphicData>
            </a:graphic>
          </wp:inline>
        </w:drawing>
      </w:r>
    </w:p>
    <w:p w:rsidR="00A8353B" w:rsidRPr="007A5D0C" w:rsidRDefault="00A8353B" w:rsidP="00A8353B">
      <w:pPr>
        <w:shd w:val="clear" w:color="auto" w:fill="FFFFFF"/>
        <w:spacing w:before="5" w:after="0" w:line="240" w:lineRule="auto"/>
        <w:ind w:right="11"/>
        <w:jc w:val="both"/>
        <w:rPr>
          <w:rFonts w:ascii="Times New Roman" w:eastAsia="Calibri" w:hAnsi="Times New Roman" w:cs="Times New Roman"/>
          <w:szCs w:val="28"/>
        </w:rPr>
      </w:pPr>
    </w:p>
    <w:p w:rsidR="00A8353B" w:rsidRPr="007A5D0C" w:rsidRDefault="00A8353B" w:rsidP="00A8353B">
      <w:pPr>
        <w:shd w:val="clear" w:color="auto" w:fill="FFFFFF"/>
        <w:spacing w:before="5" w:after="0" w:line="240" w:lineRule="auto"/>
        <w:ind w:right="11"/>
        <w:jc w:val="both"/>
        <w:rPr>
          <w:rFonts w:ascii="Times New Roman" w:eastAsia="Calibri" w:hAnsi="Times New Roman" w:cs="Times New Roman"/>
          <w:szCs w:val="28"/>
        </w:rPr>
      </w:pPr>
    </w:p>
    <w:p w:rsidR="00A8353B" w:rsidRDefault="00A8353B" w:rsidP="00A8353B">
      <w:pPr>
        <w:spacing w:line="240" w:lineRule="auto"/>
        <w:jc w:val="both"/>
        <w:rPr>
          <w:rFonts w:ascii="Times New Roman" w:eastAsia="Calibri" w:hAnsi="Times New Roman" w:cs="Times New Roman"/>
          <w:b/>
          <w:bCs/>
          <w:color w:val="000000"/>
          <w:sz w:val="28"/>
          <w:szCs w:val="28"/>
          <w:lang w:val="en-US"/>
        </w:rPr>
      </w:pPr>
      <w:r>
        <w:rPr>
          <w:noProof/>
        </w:rPr>
        <w:lastRenderedPageBreak/>
        <w:drawing>
          <wp:inline distT="0" distB="0" distL="0" distR="0" wp14:anchorId="0E5F7199" wp14:editId="7E95AB49">
            <wp:extent cx="4514850" cy="2857500"/>
            <wp:effectExtent l="0" t="0" r="19050" b="1905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353B" w:rsidRPr="007A5D0C" w:rsidRDefault="00A8353B" w:rsidP="00A8353B">
      <w:pPr>
        <w:spacing w:after="0" w:line="240" w:lineRule="auto"/>
        <w:ind w:firstLine="708"/>
        <w:jc w:val="both"/>
        <w:rPr>
          <w:rFonts w:ascii="Times New Roman" w:eastAsia="Calibri" w:hAnsi="Times New Roman" w:cs="Times New Roman"/>
          <w:b/>
          <w:sz w:val="28"/>
          <w:szCs w:val="28"/>
        </w:rPr>
      </w:pPr>
      <w:r w:rsidRPr="007A5D0C">
        <w:rPr>
          <w:rFonts w:ascii="Times New Roman" w:eastAsia="Calibri" w:hAnsi="Times New Roman" w:cs="Times New Roman"/>
          <w:b/>
          <w:bCs/>
          <w:color w:val="000000"/>
          <w:sz w:val="28"/>
          <w:szCs w:val="28"/>
        </w:rPr>
        <w:t xml:space="preserve">Видове досъдебни производства </w:t>
      </w:r>
    </w:p>
    <w:p w:rsidR="00A8353B" w:rsidRPr="00D37CF3" w:rsidRDefault="00A8353B" w:rsidP="00A8353B">
      <w:pPr>
        <w:spacing w:after="0" w:line="240" w:lineRule="auto"/>
        <w:jc w:val="both"/>
        <w:rPr>
          <w:rFonts w:ascii="Times New Roman" w:eastAsia="Calibri" w:hAnsi="Times New Roman" w:cs="Times New Roman"/>
          <w:b/>
          <w:bCs/>
          <w:sz w:val="16"/>
          <w:szCs w:val="16"/>
          <w:lang w:val="en-US"/>
        </w:rPr>
      </w:pPr>
    </w:p>
    <w:p w:rsidR="00A8353B" w:rsidRPr="007A5D0C" w:rsidRDefault="00A8353B" w:rsidP="00A8353B">
      <w:pPr>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Бързи производства</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w:t>
      </w:r>
      <w:r w:rsidR="005230A0">
        <w:rPr>
          <w:rFonts w:ascii="Times New Roman" w:eastAsia="Calibri" w:hAnsi="Times New Roman" w:cs="Times New Roman"/>
          <w:sz w:val="28"/>
          <w:szCs w:val="28"/>
        </w:rPr>
        <w:t xml:space="preserve">отчетния </w:t>
      </w:r>
      <w:r w:rsidRPr="007A5D0C">
        <w:rPr>
          <w:rFonts w:ascii="Times New Roman" w:eastAsia="Calibri" w:hAnsi="Times New Roman" w:cs="Times New Roman"/>
          <w:sz w:val="28"/>
          <w:szCs w:val="28"/>
        </w:rPr>
        <w:t>период</w:t>
      </w:r>
      <w:r w:rsidR="005230A0">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в района на Окръжна прокуратура</w:t>
      </w:r>
      <w:r w:rsidR="005230A0">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w:t>
      </w:r>
      <w:r w:rsidR="005230A0">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 xml:space="preserve">Враца са наблюдавани общо </w:t>
      </w:r>
      <w:r>
        <w:rPr>
          <w:rFonts w:ascii="Times New Roman" w:eastAsia="Calibri" w:hAnsi="Times New Roman" w:cs="Times New Roman"/>
          <w:sz w:val="28"/>
          <w:szCs w:val="28"/>
        </w:rPr>
        <w:t>515</w:t>
      </w:r>
      <w:r w:rsidRPr="007A5D0C">
        <w:rPr>
          <w:rFonts w:ascii="Times New Roman" w:eastAsia="Calibri" w:hAnsi="Times New Roman" w:cs="Times New Roman"/>
          <w:sz w:val="28"/>
          <w:szCs w:val="28"/>
        </w:rPr>
        <w:t xml:space="preserve"> бързи производства (</w:t>
      </w:r>
      <w:r>
        <w:rPr>
          <w:rFonts w:ascii="Times New Roman" w:eastAsia="Calibri" w:hAnsi="Times New Roman" w:cs="Times New Roman"/>
          <w:sz w:val="28"/>
          <w:szCs w:val="28"/>
        </w:rPr>
        <w:t>683</w:t>
      </w:r>
      <w:r w:rsidRPr="007A5D0C">
        <w:rPr>
          <w:rFonts w:ascii="Times New Roman" w:eastAsia="Calibri" w:hAnsi="Times New Roman" w:cs="Times New Roman"/>
          <w:sz w:val="28"/>
          <w:szCs w:val="28"/>
          <w:lang w:val="en-US"/>
        </w:rPr>
        <w:t xml:space="preserve"> </w:t>
      </w:r>
      <w:r w:rsidRPr="007A5D0C">
        <w:rPr>
          <w:rFonts w:ascii="Times New Roman" w:eastAsia="Calibri" w:hAnsi="Times New Roman" w:cs="Times New Roman"/>
          <w:sz w:val="28"/>
          <w:szCs w:val="28"/>
        </w:rPr>
        <w:t>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г. и 5</w:t>
      </w:r>
      <w:r>
        <w:rPr>
          <w:rFonts w:ascii="Times New Roman" w:eastAsia="Calibri" w:hAnsi="Times New Roman" w:cs="Times New Roman"/>
          <w:sz w:val="28"/>
          <w:szCs w:val="28"/>
        </w:rPr>
        <w:t>67</w:t>
      </w:r>
      <w:r w:rsidRPr="007A5D0C">
        <w:rPr>
          <w:rFonts w:ascii="Times New Roman" w:eastAsia="Calibri" w:hAnsi="Times New Roman" w:cs="Times New Roman"/>
          <w:sz w:val="28"/>
          <w:szCs w:val="28"/>
        </w:rPr>
        <w:t xml:space="preserve">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г.). </w:t>
      </w:r>
    </w:p>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Новообразувани са </w:t>
      </w:r>
      <w:r>
        <w:rPr>
          <w:rFonts w:ascii="Times New Roman" w:eastAsia="Calibri" w:hAnsi="Times New Roman" w:cs="Times New Roman"/>
          <w:sz w:val="28"/>
          <w:szCs w:val="28"/>
        </w:rPr>
        <w:t>510</w:t>
      </w:r>
      <w:r w:rsidRPr="007A5D0C">
        <w:rPr>
          <w:rFonts w:ascii="Times New Roman" w:eastAsia="Calibri" w:hAnsi="Times New Roman" w:cs="Times New Roman"/>
          <w:sz w:val="28"/>
          <w:szCs w:val="28"/>
        </w:rPr>
        <w:t xml:space="preserve"> броя, които представляват </w:t>
      </w:r>
      <w:r>
        <w:rPr>
          <w:rFonts w:ascii="Times New Roman" w:eastAsia="Calibri" w:hAnsi="Times New Roman" w:cs="Times New Roman"/>
          <w:sz w:val="28"/>
          <w:szCs w:val="28"/>
        </w:rPr>
        <w:t>19</w:t>
      </w:r>
      <w:r w:rsidRPr="007A5D0C">
        <w:rPr>
          <w:rFonts w:ascii="Times New Roman" w:eastAsia="Calibri" w:hAnsi="Times New Roman" w:cs="Times New Roman"/>
          <w:sz w:val="28"/>
          <w:szCs w:val="28"/>
        </w:rPr>
        <w:t>,1% (2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20,2</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г.) от всички новообразувани дела, т.е. налице е леко по</w:t>
      </w:r>
      <w:r>
        <w:rPr>
          <w:rFonts w:ascii="Times New Roman" w:eastAsia="Calibri" w:hAnsi="Times New Roman" w:cs="Times New Roman"/>
          <w:sz w:val="28"/>
          <w:szCs w:val="28"/>
        </w:rPr>
        <w:t>нижение</w:t>
      </w:r>
      <w:r w:rsidRPr="007A5D0C">
        <w:rPr>
          <w:rFonts w:ascii="Times New Roman" w:eastAsia="Calibri" w:hAnsi="Times New Roman" w:cs="Times New Roman"/>
          <w:sz w:val="28"/>
          <w:szCs w:val="28"/>
        </w:rPr>
        <w:t xml:space="preserve"> в сравнение </w:t>
      </w:r>
      <w:r w:rsidR="00E65BB5">
        <w:rPr>
          <w:rFonts w:ascii="Times New Roman" w:eastAsia="Calibri" w:hAnsi="Times New Roman" w:cs="Times New Roman"/>
          <w:sz w:val="28"/>
          <w:szCs w:val="28"/>
        </w:rPr>
        <w:t xml:space="preserve">по този показател </w:t>
      </w:r>
      <w:r w:rsidRPr="007A5D0C">
        <w:rPr>
          <w:rFonts w:ascii="Times New Roman" w:eastAsia="Calibri" w:hAnsi="Times New Roman" w:cs="Times New Roman"/>
          <w:sz w:val="28"/>
          <w:szCs w:val="28"/>
        </w:rPr>
        <w:t xml:space="preserve">с предишните две години. </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По 2</w:t>
      </w:r>
      <w:r>
        <w:rPr>
          <w:rFonts w:ascii="Times New Roman" w:eastAsia="Calibri" w:hAnsi="Times New Roman" w:cs="Times New Roman"/>
          <w:sz w:val="28"/>
          <w:szCs w:val="28"/>
        </w:rPr>
        <w:t>36</w:t>
      </w:r>
      <w:r w:rsidRPr="007A5D0C">
        <w:rPr>
          <w:rFonts w:ascii="Times New Roman" w:eastAsia="Calibri" w:hAnsi="Times New Roman" w:cs="Times New Roman"/>
          <w:sz w:val="28"/>
          <w:szCs w:val="28"/>
        </w:rPr>
        <w:t xml:space="preserve"> броя бързи производства прокурорът е постановил извършването на разследването по общия ред. </w:t>
      </w:r>
    </w:p>
    <w:p w:rsidR="00A8353B" w:rsidRPr="00C61C89" w:rsidRDefault="00A8353B" w:rsidP="00A8353B">
      <w:pPr>
        <w:shd w:val="clear" w:color="auto" w:fill="FFFFFF"/>
        <w:spacing w:before="5" w:after="0" w:line="240" w:lineRule="auto"/>
        <w:ind w:right="14" w:firstLine="708"/>
        <w:jc w:val="both"/>
        <w:rPr>
          <w:rFonts w:ascii="Times New Roman" w:eastAsia="Calibri" w:hAnsi="Times New Roman" w:cs="Times New Roman"/>
          <w:bCs/>
          <w:sz w:val="28"/>
          <w:szCs w:val="28"/>
        </w:rPr>
      </w:pPr>
      <w:r w:rsidRPr="00C61C89">
        <w:rPr>
          <w:rFonts w:ascii="Times New Roman" w:eastAsia="Calibri" w:hAnsi="Times New Roman" w:cs="Times New Roman"/>
          <w:bCs/>
          <w:sz w:val="28"/>
          <w:szCs w:val="28"/>
        </w:rPr>
        <w:t xml:space="preserve">Следва да се отбележи, че се запазва високия процент бързи производства от новообразуваните дела </w:t>
      </w:r>
      <w:r w:rsidRPr="00C61C89">
        <w:rPr>
          <w:rFonts w:ascii="Times New Roman" w:eastAsia="Calibri" w:hAnsi="Times New Roman" w:cs="Times New Roman"/>
          <w:bCs/>
          <w:sz w:val="28"/>
          <w:szCs w:val="28"/>
          <w:lang w:val="en-US"/>
        </w:rPr>
        <w:t>(</w:t>
      </w:r>
      <w:r w:rsidRPr="00C61C89">
        <w:rPr>
          <w:rFonts w:ascii="Times New Roman" w:eastAsia="Calibri" w:hAnsi="Times New Roman" w:cs="Times New Roman"/>
          <w:bCs/>
          <w:sz w:val="28"/>
          <w:szCs w:val="28"/>
        </w:rPr>
        <w:t>19,1</w:t>
      </w:r>
      <w:r w:rsidRPr="00C61C89">
        <w:rPr>
          <w:rFonts w:ascii="Times New Roman" w:eastAsia="Calibri" w:hAnsi="Times New Roman" w:cs="Times New Roman"/>
          <w:bCs/>
          <w:sz w:val="28"/>
          <w:szCs w:val="28"/>
          <w:lang w:val="en-US"/>
        </w:rPr>
        <w:t>%)</w:t>
      </w:r>
      <w:r w:rsidRPr="00C61C89">
        <w:rPr>
          <w:rFonts w:ascii="Times New Roman" w:eastAsia="Calibri" w:hAnsi="Times New Roman" w:cs="Times New Roman"/>
          <w:bCs/>
          <w:sz w:val="28"/>
          <w:szCs w:val="28"/>
        </w:rPr>
        <w:t>,</w:t>
      </w:r>
      <w:r w:rsidRPr="00C61C89">
        <w:rPr>
          <w:rFonts w:ascii="Times New Roman" w:hAnsi="Times New Roman" w:cs="Times New Roman"/>
          <w:sz w:val="28"/>
          <w:szCs w:val="28"/>
        </w:rPr>
        <w:t xml:space="preserve"> </w:t>
      </w:r>
      <w:r w:rsidRPr="00C61C89">
        <w:rPr>
          <w:rFonts w:ascii="Times New Roman" w:eastAsia="Calibri" w:hAnsi="Times New Roman" w:cs="Times New Roman"/>
          <w:bCs/>
          <w:sz w:val="28"/>
          <w:szCs w:val="28"/>
        </w:rPr>
        <w:t>с което съществено се ускорява приключването на наказателното производство.</w:t>
      </w:r>
    </w:p>
    <w:p w:rsidR="00A8353B" w:rsidRPr="00C61C89" w:rsidRDefault="00A8353B" w:rsidP="00A8353B">
      <w:pPr>
        <w:spacing w:after="0" w:line="240" w:lineRule="auto"/>
        <w:jc w:val="both"/>
        <w:rPr>
          <w:rFonts w:ascii="Times New Roman" w:eastAsia="Calibri" w:hAnsi="Times New Roman" w:cs="Times New Roman"/>
          <w:bCs/>
          <w:sz w:val="16"/>
          <w:szCs w:val="16"/>
        </w:rPr>
      </w:pPr>
    </w:p>
    <w:p w:rsidR="00A8353B" w:rsidRPr="007A5D0C" w:rsidRDefault="00A8353B" w:rsidP="00A8353B">
      <w:pPr>
        <w:spacing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ДП разследвани по общия ред </w:t>
      </w:r>
    </w:p>
    <w:tbl>
      <w:tblPr>
        <w:tblW w:w="9015"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A8353B" w:rsidRPr="007A5D0C" w:rsidTr="00A8353B">
        <w:trPr>
          <w:trHeight w:hRule="exact" w:val="364"/>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sz w:val="28"/>
                <w:szCs w:val="28"/>
              </w:rPr>
            </w:pPr>
            <w:r w:rsidRPr="007A5D0C">
              <w:rPr>
                <w:rFonts w:ascii="Times New Roman" w:eastAsia="Calibri" w:hAnsi="Times New Roman" w:cs="Times New Roman"/>
                <w:b/>
                <w:color w:val="000000"/>
                <w:spacing w:val="-2"/>
                <w:sz w:val="28"/>
                <w:szCs w:val="28"/>
              </w:rPr>
              <w:t xml:space="preserve">ДПОР  </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sidRPr="007A5D0C">
              <w:rPr>
                <w:rFonts w:ascii="Times New Roman" w:eastAsia="Calibri" w:hAnsi="Times New Roman" w:cs="Times New Roman"/>
                <w:b/>
                <w:color w:val="000000"/>
                <w:spacing w:val="-2"/>
                <w:sz w:val="28"/>
                <w:szCs w:val="28"/>
              </w:rPr>
              <w:t>20</w:t>
            </w:r>
            <w:r w:rsidRPr="007A5D0C">
              <w:rPr>
                <w:rFonts w:ascii="Times New Roman" w:eastAsia="Calibri" w:hAnsi="Times New Roman" w:cs="Times New Roman"/>
                <w:b/>
                <w:color w:val="000000"/>
                <w:spacing w:val="-2"/>
                <w:sz w:val="28"/>
                <w:szCs w:val="28"/>
                <w:lang w:val="en-US"/>
              </w:rPr>
              <w:t>2</w:t>
            </w:r>
            <w:r>
              <w:rPr>
                <w:rFonts w:ascii="Times New Roman" w:eastAsia="Calibri" w:hAnsi="Times New Roman" w:cs="Times New Roman"/>
                <w:b/>
                <w:color w:val="000000"/>
                <w:spacing w:val="-2"/>
                <w:sz w:val="28"/>
                <w:szCs w:val="28"/>
                <w:lang w:val="en-US"/>
              </w:rPr>
              <w:t>1</w:t>
            </w:r>
            <w:r w:rsidRPr="007A5D0C">
              <w:rPr>
                <w:rFonts w:ascii="Times New Roman" w:eastAsia="Calibri" w:hAnsi="Times New Roman" w:cs="Times New Roman"/>
                <w:b/>
                <w:color w:val="000000"/>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202</w:t>
            </w:r>
            <w:r>
              <w:rPr>
                <w:rFonts w:ascii="Times New Roman" w:eastAsia="Calibri" w:hAnsi="Times New Roman" w:cs="Times New Roman"/>
                <w:color w:val="000000"/>
                <w:spacing w:val="-2"/>
                <w:sz w:val="28"/>
                <w:szCs w:val="28"/>
              </w:rPr>
              <w:t>2</w:t>
            </w:r>
            <w:r w:rsidRPr="007A5D0C">
              <w:rPr>
                <w:rFonts w:ascii="Times New Roman" w:eastAsia="Calibri" w:hAnsi="Times New Roman" w:cs="Times New Roman"/>
                <w:color w:val="000000"/>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bCs/>
                <w:color w:val="000000"/>
                <w:spacing w:val="-2"/>
                <w:sz w:val="28"/>
                <w:szCs w:val="28"/>
              </w:rPr>
            </w:pPr>
            <w:r w:rsidRPr="007A5D0C">
              <w:rPr>
                <w:rFonts w:ascii="Times New Roman" w:eastAsia="Calibri" w:hAnsi="Times New Roman" w:cs="Times New Roman"/>
                <w:b/>
                <w:bCs/>
                <w:color w:val="000000"/>
                <w:spacing w:val="-2"/>
                <w:sz w:val="28"/>
                <w:szCs w:val="28"/>
              </w:rPr>
              <w:t>202</w:t>
            </w:r>
            <w:r>
              <w:rPr>
                <w:rFonts w:ascii="Times New Roman" w:eastAsia="Calibri" w:hAnsi="Times New Roman" w:cs="Times New Roman"/>
                <w:b/>
                <w:bCs/>
                <w:color w:val="000000"/>
                <w:spacing w:val="-2"/>
                <w:sz w:val="28"/>
                <w:szCs w:val="28"/>
              </w:rPr>
              <w:t>3</w:t>
            </w:r>
            <w:r w:rsidRPr="007A5D0C">
              <w:rPr>
                <w:rFonts w:ascii="Times New Roman" w:eastAsia="Calibri" w:hAnsi="Times New Roman" w:cs="Times New Roman"/>
                <w:b/>
                <w:bCs/>
                <w:color w:val="000000"/>
                <w:spacing w:val="-2"/>
                <w:sz w:val="28"/>
                <w:szCs w:val="28"/>
              </w:rPr>
              <w:t xml:space="preserve"> г.</w:t>
            </w:r>
          </w:p>
        </w:tc>
      </w:tr>
      <w:tr w:rsidR="00A8353B" w:rsidRPr="007A5D0C" w:rsidTr="00A8353B">
        <w:trPr>
          <w:trHeight w:hRule="exact" w:val="627"/>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color w:val="000000"/>
                <w:sz w:val="28"/>
                <w:szCs w:val="28"/>
              </w:rPr>
              <w:t>общо наблюдавани ДПОР на производство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3892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4110</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3939</w:t>
            </w:r>
          </w:p>
        </w:tc>
      </w:tr>
      <w:tr w:rsidR="00A8353B" w:rsidRPr="007A5D0C" w:rsidTr="00A8353B">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E65BB5"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color w:val="000000"/>
                <w:sz w:val="28"/>
                <w:szCs w:val="28"/>
              </w:rPr>
              <w:t>Н</w:t>
            </w:r>
            <w:r w:rsidR="00A8353B" w:rsidRPr="007A5D0C">
              <w:rPr>
                <w:rFonts w:ascii="Times New Roman" w:eastAsia="Calibri" w:hAnsi="Times New Roman" w:cs="Times New Roman"/>
                <w:color w:val="000000"/>
                <w:sz w:val="28"/>
                <w:szCs w:val="28"/>
              </w:rPr>
              <w:t>овообразувани</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sidRPr="007A5D0C">
              <w:rPr>
                <w:rFonts w:ascii="Times New Roman" w:eastAsia="Calibri" w:hAnsi="Times New Roman" w:cs="Times New Roman"/>
                <w:color w:val="000000"/>
                <w:spacing w:val="-2"/>
                <w:sz w:val="28"/>
                <w:szCs w:val="28"/>
              </w:rPr>
              <w:t>2242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2374</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2161</w:t>
            </w:r>
          </w:p>
        </w:tc>
      </w:tr>
    </w:tbl>
    <w:p w:rsidR="00A8353B" w:rsidRPr="007A5D0C" w:rsidRDefault="00A8353B" w:rsidP="00A8353B">
      <w:pPr>
        <w:shd w:val="clear" w:color="auto" w:fill="FFFFFF"/>
        <w:spacing w:before="5" w:after="0" w:line="240" w:lineRule="auto"/>
        <w:ind w:right="11"/>
        <w:jc w:val="both"/>
        <w:rPr>
          <w:rFonts w:ascii="Times New Roman" w:eastAsia="Calibri" w:hAnsi="Times New Roman" w:cs="Times New Roman"/>
          <w:sz w:val="28"/>
          <w:szCs w:val="28"/>
        </w:rPr>
      </w:pPr>
    </w:p>
    <w:p w:rsidR="00A8353B" w:rsidRPr="00CA2086" w:rsidRDefault="00A8353B" w:rsidP="00A8353B">
      <w:pPr>
        <w:shd w:val="clear" w:color="auto" w:fill="FFFFFF"/>
        <w:spacing w:before="5" w:after="0" w:line="240" w:lineRule="auto"/>
        <w:ind w:right="11" w:firstLine="708"/>
        <w:jc w:val="both"/>
        <w:rPr>
          <w:rFonts w:ascii="Times New Roman" w:eastAsia="Calibri" w:hAnsi="Times New Roman" w:cs="Times New Roman"/>
          <w:sz w:val="28"/>
          <w:szCs w:val="28"/>
        </w:rPr>
      </w:pPr>
      <w:r w:rsidRPr="00CA2086">
        <w:rPr>
          <w:rFonts w:ascii="Times New Roman" w:eastAsia="Calibri" w:hAnsi="Times New Roman" w:cs="Times New Roman"/>
          <w:sz w:val="28"/>
          <w:szCs w:val="28"/>
        </w:rPr>
        <w:t xml:space="preserve">При досъдебните производства, разследвани по общия ред (ДПОР) на производство е налице </w:t>
      </w:r>
      <w:r w:rsidR="005230A0">
        <w:rPr>
          <w:rFonts w:ascii="Times New Roman" w:eastAsia="Calibri" w:hAnsi="Times New Roman" w:cs="Times New Roman"/>
          <w:sz w:val="28"/>
          <w:szCs w:val="28"/>
        </w:rPr>
        <w:t xml:space="preserve">минимално </w:t>
      </w:r>
      <w:r w:rsidRPr="00CA2086">
        <w:rPr>
          <w:rFonts w:ascii="Times New Roman" w:eastAsia="Calibri" w:hAnsi="Times New Roman" w:cs="Times New Roman"/>
          <w:sz w:val="28"/>
          <w:szCs w:val="28"/>
        </w:rPr>
        <w:t>намаление спрямо миналата година в броя на наблюдаваните и на новообразуваните производства.</w:t>
      </w:r>
    </w:p>
    <w:p w:rsidR="00A8353B" w:rsidRPr="00CA2086" w:rsidRDefault="00A8353B" w:rsidP="00A8353B">
      <w:pPr>
        <w:shd w:val="clear" w:color="auto" w:fill="FFFFFF"/>
        <w:spacing w:before="5" w:after="0" w:line="240" w:lineRule="auto"/>
        <w:ind w:right="11" w:firstLine="708"/>
        <w:jc w:val="both"/>
        <w:rPr>
          <w:rFonts w:ascii="Times New Roman" w:eastAsia="Calibri" w:hAnsi="Times New Roman" w:cs="Times New Roman"/>
          <w:sz w:val="28"/>
          <w:szCs w:val="28"/>
        </w:rPr>
      </w:pPr>
      <w:r w:rsidRPr="00CA2086">
        <w:rPr>
          <w:rFonts w:ascii="Times New Roman" w:eastAsia="Calibri" w:hAnsi="Times New Roman" w:cs="Times New Roman"/>
          <w:sz w:val="28"/>
          <w:szCs w:val="28"/>
        </w:rPr>
        <w:t>През 2023</w:t>
      </w:r>
      <w:r>
        <w:rPr>
          <w:rFonts w:ascii="Times New Roman" w:eastAsia="Calibri" w:hAnsi="Times New Roman" w:cs="Times New Roman"/>
          <w:sz w:val="28"/>
          <w:szCs w:val="28"/>
        </w:rPr>
        <w:t xml:space="preserve"> г.</w:t>
      </w:r>
      <w:r w:rsidR="00E65BB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A2086">
        <w:rPr>
          <w:rFonts w:ascii="Times New Roman" w:eastAsia="Calibri" w:hAnsi="Times New Roman" w:cs="Times New Roman"/>
          <w:sz w:val="28"/>
          <w:szCs w:val="28"/>
        </w:rPr>
        <w:t>делът на наблюдаваните ДП на производство е 59,5%, а за предходната 2022г</w:t>
      </w:r>
      <w:r w:rsidR="005230A0">
        <w:rPr>
          <w:rFonts w:ascii="Times New Roman" w:eastAsia="Calibri" w:hAnsi="Times New Roman" w:cs="Times New Roman"/>
          <w:sz w:val="28"/>
          <w:szCs w:val="28"/>
        </w:rPr>
        <w:t>.</w:t>
      </w:r>
      <w:r w:rsidRPr="00CA2086">
        <w:rPr>
          <w:rFonts w:ascii="Times New Roman" w:eastAsia="Calibri" w:hAnsi="Times New Roman" w:cs="Times New Roman"/>
          <w:sz w:val="28"/>
          <w:szCs w:val="28"/>
        </w:rPr>
        <w:t xml:space="preserve"> е бил 59,6%. Относителният дял на ново</w:t>
      </w:r>
      <w:r w:rsidR="008F4904">
        <w:rPr>
          <w:rFonts w:ascii="Times New Roman" w:eastAsia="Calibri" w:hAnsi="Times New Roman" w:cs="Times New Roman"/>
          <w:sz w:val="28"/>
          <w:szCs w:val="28"/>
        </w:rPr>
        <w:t>образуваните ДПОР съставлява 80,</w:t>
      </w:r>
      <w:r w:rsidRPr="00CA2086">
        <w:rPr>
          <w:rFonts w:ascii="Times New Roman" w:eastAsia="Calibri" w:hAnsi="Times New Roman" w:cs="Times New Roman"/>
          <w:sz w:val="28"/>
          <w:szCs w:val="28"/>
        </w:rPr>
        <w:t>9% от всички новообразувани производства (77,9% за 2022г. и 79% през 2021г.).</w:t>
      </w:r>
    </w:p>
    <w:p w:rsidR="00A8353B" w:rsidRPr="007A5D0C" w:rsidRDefault="00A8353B" w:rsidP="00A8353B">
      <w:pPr>
        <w:shd w:val="clear" w:color="auto" w:fill="FFFFFF"/>
        <w:spacing w:before="5" w:after="0" w:line="240" w:lineRule="auto"/>
        <w:ind w:right="11" w:firstLine="708"/>
        <w:jc w:val="both"/>
        <w:rPr>
          <w:rFonts w:ascii="Times New Roman" w:eastAsia="Calibri" w:hAnsi="Times New Roman" w:cs="Times New Roman"/>
          <w:sz w:val="28"/>
          <w:szCs w:val="28"/>
        </w:rPr>
      </w:pPr>
      <w:r w:rsidRPr="00CA2086">
        <w:rPr>
          <w:rFonts w:ascii="Times New Roman" w:eastAsia="Calibri" w:hAnsi="Times New Roman" w:cs="Times New Roman"/>
          <w:sz w:val="28"/>
          <w:szCs w:val="28"/>
        </w:rPr>
        <w:t xml:space="preserve">От разследващ полицай са разследвани 92,6% от ДПОР на производство </w:t>
      </w:r>
      <w:bookmarkStart w:id="2" w:name="_Hlk157350242"/>
      <w:r w:rsidRPr="00CA2086">
        <w:rPr>
          <w:rFonts w:ascii="Times New Roman" w:eastAsia="Calibri" w:hAnsi="Times New Roman" w:cs="Times New Roman"/>
          <w:sz w:val="28"/>
          <w:szCs w:val="28"/>
        </w:rPr>
        <w:t xml:space="preserve">(3648 бр.), </w:t>
      </w:r>
      <w:bookmarkEnd w:id="2"/>
      <w:r w:rsidRPr="00CA2086">
        <w:rPr>
          <w:rFonts w:ascii="Times New Roman" w:eastAsia="Calibri" w:hAnsi="Times New Roman" w:cs="Times New Roman"/>
          <w:sz w:val="28"/>
          <w:szCs w:val="28"/>
        </w:rPr>
        <w:t xml:space="preserve">от следовател – 7,3% (289 бр.), </w:t>
      </w:r>
      <w:r w:rsidR="005230A0">
        <w:rPr>
          <w:rFonts w:ascii="Times New Roman" w:eastAsia="Calibri" w:hAnsi="Times New Roman" w:cs="Times New Roman"/>
          <w:sz w:val="28"/>
          <w:szCs w:val="28"/>
        </w:rPr>
        <w:t>а</w:t>
      </w:r>
      <w:r w:rsidRPr="00CA2086">
        <w:rPr>
          <w:rFonts w:ascii="Times New Roman" w:eastAsia="Calibri" w:hAnsi="Times New Roman" w:cs="Times New Roman"/>
          <w:sz w:val="28"/>
          <w:szCs w:val="28"/>
        </w:rPr>
        <w:t xml:space="preserve"> от разследващ митнически инспектор – 0,05% (2бр.).  Тези данни сочат, че разследващите полицаи </w:t>
      </w:r>
      <w:r>
        <w:rPr>
          <w:rFonts w:ascii="Times New Roman" w:eastAsia="Calibri" w:hAnsi="Times New Roman" w:cs="Times New Roman"/>
          <w:sz w:val="28"/>
          <w:szCs w:val="28"/>
        </w:rPr>
        <w:t xml:space="preserve">продължават да са </w:t>
      </w:r>
      <w:r w:rsidRPr="00CA2086">
        <w:rPr>
          <w:rFonts w:ascii="Times New Roman" w:eastAsia="Calibri" w:hAnsi="Times New Roman" w:cs="Times New Roman"/>
          <w:sz w:val="28"/>
          <w:szCs w:val="28"/>
        </w:rPr>
        <w:t>основните разследващи органи.</w:t>
      </w:r>
    </w:p>
    <w:p w:rsidR="00A8353B" w:rsidRPr="00D37CF3" w:rsidRDefault="00A8353B" w:rsidP="00A8353B">
      <w:pPr>
        <w:shd w:val="clear" w:color="auto" w:fill="FFFFFF"/>
        <w:spacing w:before="5" w:after="0" w:line="240" w:lineRule="auto"/>
        <w:ind w:right="11"/>
        <w:jc w:val="both"/>
        <w:rPr>
          <w:rFonts w:ascii="Times New Roman" w:eastAsia="Calibri" w:hAnsi="Times New Roman" w:cs="Times New Roman"/>
          <w:sz w:val="16"/>
          <w:szCs w:val="16"/>
        </w:rPr>
      </w:pPr>
      <w:r w:rsidRPr="007A5D0C">
        <w:rPr>
          <w:rFonts w:ascii="Times New Roman" w:eastAsia="Calibri" w:hAnsi="Times New Roman" w:cs="Times New Roman"/>
          <w:sz w:val="28"/>
          <w:szCs w:val="28"/>
        </w:rPr>
        <w:lastRenderedPageBreak/>
        <w:t xml:space="preserve"> </w:t>
      </w:r>
    </w:p>
    <w:p w:rsidR="00A8353B" w:rsidRPr="007A5D0C" w:rsidRDefault="00A8353B" w:rsidP="00A8353B">
      <w:pPr>
        <w:shd w:val="clear" w:color="auto" w:fill="FFFFFF"/>
        <w:spacing w:before="5" w:line="240" w:lineRule="auto"/>
        <w:ind w:right="14"/>
        <w:jc w:val="both"/>
        <w:rPr>
          <w:rFonts w:ascii="Times New Roman" w:eastAsia="Calibri" w:hAnsi="Times New Roman" w:cs="Times New Roman"/>
          <w:sz w:val="28"/>
          <w:szCs w:val="28"/>
        </w:rPr>
      </w:pPr>
      <w:r w:rsidRPr="007A5D0C">
        <w:rPr>
          <w:rFonts w:ascii="Times New Roman" w:eastAsia="Calibri" w:hAnsi="Times New Roman" w:cs="Times New Roman"/>
          <w:b/>
          <w:sz w:val="28"/>
          <w:szCs w:val="28"/>
        </w:rPr>
        <w:t>Структурното разпределение на новообразуваните дела</w:t>
      </w:r>
      <w:r w:rsidRPr="007A5D0C">
        <w:rPr>
          <w:rFonts w:ascii="Times New Roman" w:eastAsia="Calibri" w:hAnsi="Times New Roman" w:cs="Times New Roman"/>
          <w:sz w:val="28"/>
          <w:szCs w:val="28"/>
        </w:rPr>
        <w:t xml:space="preserve"> за 202</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г., съобразно систематиката на НК:</w:t>
      </w:r>
    </w:p>
    <w:tbl>
      <w:tblPr>
        <w:tblW w:w="9180" w:type="dxa"/>
        <w:tblLook w:val="00A0" w:firstRow="1" w:lastRow="0" w:firstColumn="1" w:lastColumn="0" w:noHBand="0" w:noVBand="0"/>
      </w:tblPr>
      <w:tblGrid>
        <w:gridCol w:w="6872"/>
        <w:gridCol w:w="2308"/>
      </w:tblGrid>
      <w:tr w:rsidR="00A8353B" w:rsidRPr="007A5D0C" w:rsidTr="00A8353B">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Глави от НК</w:t>
            </w:r>
          </w:p>
        </w:tc>
        <w:tc>
          <w:tcPr>
            <w:tcW w:w="2308" w:type="dxa"/>
            <w:tcBorders>
              <w:top w:val="single" w:sz="4" w:space="0" w:color="auto"/>
              <w:left w:val="nil"/>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Новообразувани ДП</w:t>
            </w: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втора</w:t>
            </w:r>
            <w:r w:rsidRPr="007A5D0C">
              <w:rPr>
                <w:rFonts w:ascii="Times New Roman" w:eastAsia="Calibri" w:hAnsi="Times New Roman" w:cs="Times New Roman"/>
                <w:bCs/>
                <w:sz w:val="24"/>
                <w:szCs w:val="24"/>
              </w:rPr>
              <w:br/>
              <w:t xml:space="preserve"> Престъпления против личността</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35</w:t>
            </w:r>
            <w:r>
              <w:rPr>
                <w:rFonts w:ascii="Times New Roman" w:eastAsia="Calibri" w:hAnsi="Times New Roman" w:cs="Times New Roman"/>
                <w:sz w:val="24"/>
                <w:szCs w:val="24"/>
              </w:rPr>
              <w:t>8</w:t>
            </w: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трета</w:t>
            </w:r>
            <w:r w:rsidRPr="007A5D0C">
              <w:rPr>
                <w:rFonts w:ascii="Times New Roman" w:eastAsia="Calibri" w:hAnsi="Times New Roman" w:cs="Times New Roman"/>
                <w:bCs/>
                <w:sz w:val="24"/>
                <w:szCs w:val="24"/>
              </w:rPr>
              <w:br/>
              <w:t>Престъпления против правата на гражданите</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2</w:t>
            </w:r>
            <w:r>
              <w:rPr>
                <w:rFonts w:ascii="Times New Roman" w:eastAsia="Calibri" w:hAnsi="Times New Roman" w:cs="Times New Roman"/>
                <w:sz w:val="24"/>
                <w:szCs w:val="24"/>
              </w:rPr>
              <w:t>4</w:t>
            </w: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четвърта</w:t>
            </w:r>
            <w:r w:rsidRPr="007A5D0C">
              <w:rPr>
                <w:rFonts w:ascii="Times New Roman" w:eastAsia="Calibri" w:hAnsi="Times New Roman" w:cs="Times New Roman"/>
                <w:bCs/>
                <w:sz w:val="24"/>
                <w:szCs w:val="24"/>
              </w:rPr>
              <w:br/>
              <w:t>Престъпления против брака и семейството</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пета</w:t>
            </w:r>
            <w:r w:rsidRPr="007A5D0C">
              <w:rPr>
                <w:rFonts w:ascii="Times New Roman" w:eastAsia="Calibri" w:hAnsi="Times New Roman" w:cs="Times New Roman"/>
                <w:bCs/>
                <w:sz w:val="24"/>
                <w:szCs w:val="24"/>
              </w:rPr>
              <w:br/>
              <w:t xml:space="preserve"> Престъпления против собствеността</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936</w:t>
            </w: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 xml:space="preserve">Глава шеста </w:t>
            </w:r>
            <w:r w:rsidRPr="007A5D0C">
              <w:rPr>
                <w:rFonts w:ascii="Times New Roman" w:eastAsia="Calibri" w:hAnsi="Times New Roman" w:cs="Times New Roman"/>
                <w:bCs/>
                <w:sz w:val="24"/>
                <w:szCs w:val="24"/>
              </w:rPr>
              <w:br/>
              <w:t>Престъпления против стопанството</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179</w:t>
            </w:r>
          </w:p>
        </w:tc>
      </w:tr>
      <w:tr w:rsidR="00A8353B" w:rsidRPr="007A5D0C" w:rsidTr="00A8353B">
        <w:trPr>
          <w:trHeight w:hRule="exact" w:val="817"/>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 xml:space="preserve">Глава седма </w:t>
            </w:r>
            <w:r w:rsidRPr="007A5D0C">
              <w:rPr>
                <w:rFonts w:ascii="Times New Roman" w:eastAsia="Calibri" w:hAnsi="Times New Roman" w:cs="Times New Roman"/>
                <w:bCs/>
                <w:sz w:val="24"/>
                <w:szCs w:val="24"/>
              </w:rPr>
              <w:br/>
              <w:t>Престъпления против финансовата, данъчната и осигурителната системи</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8353B" w:rsidRPr="007A5D0C" w:rsidTr="00A8353B">
        <w:trPr>
          <w:trHeight w:hRule="exact" w:val="1138"/>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 xml:space="preserve">Глава осма </w:t>
            </w:r>
            <w:r w:rsidRPr="007A5D0C">
              <w:rPr>
                <w:rFonts w:ascii="Times New Roman" w:eastAsia="Calibri" w:hAnsi="Times New Roman" w:cs="Times New Roman"/>
                <w:bCs/>
                <w:sz w:val="24"/>
                <w:szCs w:val="24"/>
                <w:lang w:val="en-US"/>
              </w:rPr>
              <w:br/>
            </w:r>
            <w:r w:rsidRPr="007A5D0C">
              <w:rPr>
                <w:rFonts w:ascii="Times New Roman" w:eastAsia="Calibri" w:hAnsi="Times New Roman" w:cs="Times New Roman"/>
                <w:bCs/>
                <w:sz w:val="24"/>
                <w:szCs w:val="24"/>
              </w:rPr>
              <w:t xml:space="preserve">Престъпления против дейността на държавни органи, обществени организации и лица, изпълняващи публични функции </w:t>
            </w:r>
          </w:p>
        </w:tc>
        <w:tc>
          <w:tcPr>
            <w:tcW w:w="2308" w:type="dxa"/>
            <w:tcBorders>
              <w:top w:val="single" w:sz="4" w:space="0" w:color="auto"/>
              <w:left w:val="nil"/>
              <w:bottom w:val="single" w:sz="4" w:space="0" w:color="auto"/>
              <w:right w:val="single" w:sz="4" w:space="0" w:color="auto"/>
            </w:tcBorders>
            <w:hideMark/>
          </w:tcPr>
          <w:p w:rsidR="00A8353B"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p w:rsidR="00A8353B" w:rsidRDefault="00A8353B" w:rsidP="00A8353B">
            <w:pPr>
              <w:spacing w:line="240" w:lineRule="auto"/>
              <w:jc w:val="center"/>
              <w:rPr>
                <w:rFonts w:ascii="Times New Roman" w:eastAsia="Calibri" w:hAnsi="Times New Roman" w:cs="Times New Roman"/>
                <w:sz w:val="24"/>
                <w:szCs w:val="24"/>
              </w:rPr>
            </w:pPr>
          </w:p>
          <w:p w:rsidR="00A8353B" w:rsidRDefault="00A8353B" w:rsidP="00A8353B">
            <w:pPr>
              <w:spacing w:line="240" w:lineRule="auto"/>
              <w:jc w:val="center"/>
              <w:rPr>
                <w:rFonts w:ascii="Times New Roman" w:eastAsia="Calibri" w:hAnsi="Times New Roman" w:cs="Times New Roman"/>
                <w:sz w:val="24"/>
                <w:szCs w:val="24"/>
              </w:rPr>
            </w:pPr>
          </w:p>
          <w:p w:rsidR="00A8353B" w:rsidRPr="007A5D0C" w:rsidRDefault="00A8353B" w:rsidP="00A8353B">
            <w:pPr>
              <w:spacing w:line="240" w:lineRule="auto"/>
              <w:jc w:val="center"/>
              <w:rPr>
                <w:rFonts w:ascii="Times New Roman" w:eastAsia="Calibri" w:hAnsi="Times New Roman" w:cs="Times New Roman"/>
                <w:sz w:val="24"/>
                <w:szCs w:val="24"/>
              </w:rPr>
            </w:pP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осма "а"</w:t>
            </w:r>
            <w:r w:rsidRPr="007A5D0C">
              <w:rPr>
                <w:rFonts w:ascii="Times New Roman" w:eastAsia="Calibri" w:hAnsi="Times New Roman" w:cs="Times New Roman"/>
                <w:bCs/>
                <w:sz w:val="24"/>
                <w:szCs w:val="24"/>
                <w:lang w:val="en-US"/>
              </w:rPr>
              <w:br/>
            </w:r>
            <w:r w:rsidRPr="007A5D0C">
              <w:rPr>
                <w:rFonts w:ascii="Times New Roman" w:eastAsia="Calibri" w:hAnsi="Times New Roman" w:cs="Times New Roman"/>
                <w:bCs/>
                <w:sz w:val="24"/>
                <w:szCs w:val="24"/>
              </w:rPr>
              <w:t xml:space="preserve">Престъпления против </w:t>
            </w:r>
            <w:r>
              <w:rPr>
                <w:rFonts w:ascii="Times New Roman" w:eastAsia="Calibri" w:hAnsi="Times New Roman" w:cs="Times New Roman"/>
                <w:bCs/>
                <w:sz w:val="24"/>
                <w:szCs w:val="24"/>
              </w:rPr>
              <w:t>спорта</w:t>
            </w:r>
            <w:r w:rsidRPr="007A5D0C">
              <w:rPr>
                <w:rFonts w:ascii="Times New Roman" w:eastAsia="Calibri" w:hAnsi="Times New Roman" w:cs="Times New Roman"/>
                <w:bCs/>
                <w:sz w:val="24"/>
                <w:szCs w:val="24"/>
              </w:rPr>
              <w:t xml:space="preserve"> </w:t>
            </w:r>
          </w:p>
        </w:tc>
        <w:tc>
          <w:tcPr>
            <w:tcW w:w="2308" w:type="dxa"/>
            <w:tcBorders>
              <w:top w:val="single" w:sz="4" w:space="0" w:color="auto"/>
              <w:left w:val="nil"/>
              <w:bottom w:val="single" w:sz="4" w:space="0" w:color="auto"/>
              <w:right w:val="single" w:sz="4" w:space="0" w:color="auto"/>
            </w:tcBorders>
          </w:tcPr>
          <w:p w:rsidR="00A8353B" w:rsidRPr="007A5D0C"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девета</w:t>
            </w:r>
            <w:r w:rsidRPr="007A5D0C">
              <w:rPr>
                <w:rFonts w:ascii="Times New Roman" w:eastAsia="Calibri" w:hAnsi="Times New Roman" w:cs="Times New Roman"/>
                <w:bCs/>
                <w:sz w:val="24"/>
                <w:szCs w:val="24"/>
              </w:rPr>
              <w:br/>
              <w:t>Документни престъпления</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A8353B" w:rsidRPr="007A5D0C" w:rsidTr="00A8353B">
        <w:trPr>
          <w:trHeight w:hRule="exact" w:val="680"/>
        </w:trPr>
        <w:tc>
          <w:tcPr>
            <w:tcW w:w="6872" w:type="dxa"/>
            <w:tcBorders>
              <w:top w:val="nil"/>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девета "а"</w:t>
            </w:r>
            <w:r w:rsidRPr="007A5D0C">
              <w:rPr>
                <w:rFonts w:ascii="Times New Roman" w:eastAsia="Calibri" w:hAnsi="Times New Roman" w:cs="Times New Roman"/>
                <w:bCs/>
                <w:sz w:val="24"/>
                <w:szCs w:val="24"/>
              </w:rPr>
              <w:br/>
              <w:t>Компютърни престъпления</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2</w:t>
            </w:r>
          </w:p>
        </w:tc>
      </w:tr>
      <w:tr w:rsidR="00A8353B" w:rsidRPr="007A5D0C" w:rsidTr="00A8353B">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десета</w:t>
            </w:r>
            <w:r w:rsidRPr="007A5D0C">
              <w:rPr>
                <w:rFonts w:ascii="Times New Roman" w:eastAsia="Calibri" w:hAnsi="Times New Roman" w:cs="Times New Roman"/>
                <w:bCs/>
                <w:sz w:val="24"/>
                <w:szCs w:val="24"/>
              </w:rPr>
              <w:br/>
              <w:t>Престъпления против реда и общественото спокойствие</w:t>
            </w:r>
          </w:p>
        </w:tc>
        <w:tc>
          <w:tcPr>
            <w:tcW w:w="23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sidRPr="007A5D0C">
              <w:rPr>
                <w:rFonts w:ascii="Times New Roman" w:eastAsia="Calibri" w:hAnsi="Times New Roman" w:cs="Times New Roman"/>
                <w:sz w:val="24"/>
                <w:szCs w:val="24"/>
              </w:rPr>
              <w:t>8</w:t>
            </w:r>
            <w:r>
              <w:rPr>
                <w:rFonts w:ascii="Times New Roman" w:eastAsia="Calibri" w:hAnsi="Times New Roman" w:cs="Times New Roman"/>
                <w:sz w:val="24"/>
                <w:szCs w:val="24"/>
              </w:rPr>
              <w:t>4</w:t>
            </w:r>
          </w:p>
        </w:tc>
      </w:tr>
      <w:tr w:rsidR="00A8353B" w:rsidRPr="007A5D0C" w:rsidTr="00A8353B">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Cs/>
                <w:sz w:val="24"/>
                <w:szCs w:val="24"/>
              </w:rPr>
            </w:pPr>
            <w:r w:rsidRPr="007A5D0C">
              <w:rPr>
                <w:rFonts w:ascii="Times New Roman" w:eastAsia="Calibri" w:hAnsi="Times New Roman" w:cs="Times New Roman"/>
                <w:bCs/>
                <w:sz w:val="24"/>
                <w:szCs w:val="24"/>
              </w:rPr>
              <w:t>Глава единадесета</w:t>
            </w:r>
            <w:r w:rsidRPr="007A5D0C">
              <w:rPr>
                <w:rFonts w:ascii="Times New Roman" w:eastAsia="Calibri" w:hAnsi="Times New Roman" w:cs="Times New Roman"/>
                <w:bCs/>
                <w:sz w:val="24"/>
                <w:szCs w:val="24"/>
              </w:rPr>
              <w:br/>
            </w:r>
            <w:proofErr w:type="spellStart"/>
            <w:r w:rsidRPr="007A5D0C">
              <w:rPr>
                <w:rFonts w:ascii="Times New Roman" w:eastAsia="Calibri" w:hAnsi="Times New Roman" w:cs="Times New Roman"/>
                <w:bCs/>
                <w:sz w:val="24"/>
                <w:szCs w:val="24"/>
              </w:rPr>
              <w:t>Общоопасни</w:t>
            </w:r>
            <w:proofErr w:type="spellEnd"/>
            <w:r w:rsidRPr="007A5D0C">
              <w:rPr>
                <w:rFonts w:ascii="Times New Roman" w:eastAsia="Calibri" w:hAnsi="Times New Roman" w:cs="Times New Roman"/>
                <w:bCs/>
                <w:sz w:val="24"/>
                <w:szCs w:val="24"/>
              </w:rPr>
              <w:t xml:space="preserve"> престъпления</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916</w:t>
            </w:r>
          </w:p>
        </w:tc>
      </w:tr>
      <w:tr w:rsidR="00A8353B" w:rsidRPr="007A5D0C" w:rsidTr="00A8353B">
        <w:trPr>
          <w:trHeight w:hRule="exact" w:val="680"/>
        </w:trPr>
        <w:tc>
          <w:tcPr>
            <w:tcW w:w="6872" w:type="dxa"/>
            <w:tcBorders>
              <w:top w:val="single" w:sz="4" w:space="0" w:color="auto"/>
              <w:left w:val="single" w:sz="4" w:space="0" w:color="auto"/>
              <w:bottom w:val="single" w:sz="4" w:space="0" w:color="auto"/>
              <w:right w:val="single" w:sz="4" w:space="0" w:color="auto"/>
            </w:tcBorders>
            <w:vAlign w:val="center"/>
            <w:hideMark/>
          </w:tcPr>
          <w:p w:rsidR="00A8353B" w:rsidRPr="007A5D0C" w:rsidRDefault="00A8353B" w:rsidP="00A8353B">
            <w:pPr>
              <w:spacing w:line="240" w:lineRule="auto"/>
              <w:jc w:val="center"/>
              <w:rPr>
                <w:rFonts w:ascii="Times New Roman" w:eastAsia="Calibri" w:hAnsi="Times New Roman" w:cs="Times New Roman"/>
                <w:b/>
                <w:bCs/>
                <w:sz w:val="24"/>
                <w:szCs w:val="24"/>
              </w:rPr>
            </w:pPr>
            <w:r w:rsidRPr="007A5D0C">
              <w:rPr>
                <w:rFonts w:ascii="Times New Roman" w:eastAsia="Calibri" w:hAnsi="Times New Roman" w:cs="Times New Roman"/>
                <w:b/>
                <w:bCs/>
                <w:sz w:val="24"/>
                <w:szCs w:val="24"/>
              </w:rPr>
              <w:t>Общо</w:t>
            </w:r>
          </w:p>
        </w:tc>
        <w:tc>
          <w:tcPr>
            <w:tcW w:w="2308" w:type="dxa"/>
            <w:tcBorders>
              <w:top w:val="single" w:sz="4" w:space="0" w:color="auto"/>
              <w:left w:val="nil"/>
              <w:bottom w:val="single" w:sz="4" w:space="0" w:color="auto"/>
              <w:right w:val="single" w:sz="4" w:space="0" w:color="auto"/>
            </w:tcBorders>
            <w:hideMark/>
          </w:tcPr>
          <w:p w:rsidR="00A8353B" w:rsidRPr="007A5D0C" w:rsidRDefault="00A8353B" w:rsidP="00A8353B">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2671</w:t>
            </w:r>
          </w:p>
        </w:tc>
      </w:tr>
    </w:tbl>
    <w:p w:rsidR="00A8353B" w:rsidRPr="00D37CF3" w:rsidRDefault="00A8353B" w:rsidP="00A8353B">
      <w:pPr>
        <w:spacing w:after="0" w:line="240" w:lineRule="auto"/>
        <w:jc w:val="both"/>
        <w:rPr>
          <w:rFonts w:ascii="Times New Roman" w:eastAsia="Calibri" w:hAnsi="Times New Roman" w:cs="Times New Roman"/>
          <w:sz w:val="16"/>
          <w:szCs w:val="16"/>
        </w:rPr>
      </w:pPr>
    </w:p>
    <w:p w:rsidR="00A8353B" w:rsidRPr="00836DF7"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836DF7">
        <w:rPr>
          <w:rFonts w:ascii="Times New Roman" w:eastAsia="Calibri" w:hAnsi="Times New Roman" w:cs="Times New Roman"/>
          <w:sz w:val="28"/>
          <w:szCs w:val="28"/>
        </w:rPr>
        <w:t xml:space="preserve">Наблюдението на досъдебните производства по видове престъпления от НК дава основание за следните изводи:  </w:t>
      </w:r>
    </w:p>
    <w:p w:rsidR="00A8353B" w:rsidRPr="00836DF7" w:rsidRDefault="00A8353B" w:rsidP="00A8353B">
      <w:pPr>
        <w:shd w:val="clear" w:color="auto" w:fill="FFFFFF"/>
        <w:spacing w:before="5" w:after="0" w:line="240" w:lineRule="auto"/>
        <w:ind w:left="708" w:right="14"/>
        <w:jc w:val="both"/>
        <w:rPr>
          <w:rFonts w:ascii="Times New Roman" w:eastAsia="Calibri" w:hAnsi="Times New Roman" w:cs="Times New Roman"/>
          <w:sz w:val="28"/>
          <w:szCs w:val="28"/>
        </w:rPr>
      </w:pPr>
      <w:r w:rsidRPr="00836DF7">
        <w:rPr>
          <w:rFonts w:ascii="Times New Roman" w:eastAsia="Calibri" w:hAnsi="Times New Roman" w:cs="Times New Roman"/>
          <w:sz w:val="28"/>
          <w:szCs w:val="28"/>
        </w:rPr>
        <w:t xml:space="preserve">- най-голям е броят на делата, образувани за престъпления против собствеността – 936 дела - 35% от всички новообразувани, като повечето от тях са за кражби (чл. 194–195 НК).   </w:t>
      </w:r>
    </w:p>
    <w:p w:rsidR="00A8353B" w:rsidRPr="00836DF7" w:rsidRDefault="00A8353B" w:rsidP="00A8353B">
      <w:pPr>
        <w:shd w:val="clear" w:color="auto" w:fill="FFFFFF"/>
        <w:spacing w:before="5" w:after="0" w:line="240" w:lineRule="auto"/>
        <w:ind w:left="708" w:right="14"/>
        <w:jc w:val="both"/>
        <w:rPr>
          <w:rFonts w:ascii="Times New Roman" w:eastAsia="Calibri" w:hAnsi="Times New Roman" w:cs="Times New Roman"/>
          <w:sz w:val="28"/>
          <w:szCs w:val="28"/>
        </w:rPr>
      </w:pPr>
      <w:r w:rsidRPr="00836DF7">
        <w:rPr>
          <w:rFonts w:ascii="Times New Roman" w:eastAsia="Calibri" w:hAnsi="Times New Roman" w:cs="Times New Roman"/>
          <w:sz w:val="28"/>
          <w:szCs w:val="28"/>
        </w:rPr>
        <w:t xml:space="preserve">- след тях се нареждат броят на делата за </w:t>
      </w:r>
      <w:proofErr w:type="spellStart"/>
      <w:r w:rsidRPr="00836DF7">
        <w:rPr>
          <w:rFonts w:ascii="Times New Roman" w:eastAsia="Calibri" w:hAnsi="Times New Roman" w:cs="Times New Roman"/>
          <w:sz w:val="28"/>
          <w:szCs w:val="28"/>
        </w:rPr>
        <w:t>общоопасни</w:t>
      </w:r>
      <w:proofErr w:type="spellEnd"/>
      <w:r w:rsidRPr="00836DF7">
        <w:rPr>
          <w:rFonts w:ascii="Times New Roman" w:eastAsia="Calibri" w:hAnsi="Times New Roman" w:cs="Times New Roman"/>
          <w:sz w:val="28"/>
          <w:szCs w:val="28"/>
        </w:rPr>
        <w:t xml:space="preserve"> престъпления. За извършени престъпления по тази глава от НК са образувани 916 дела – 34%, като с най-голям дял са делата по </w:t>
      </w:r>
      <w:r w:rsidRPr="000C5D04">
        <w:rPr>
          <w:rFonts w:ascii="Times New Roman" w:eastAsia="Calibri" w:hAnsi="Times New Roman" w:cs="Times New Roman"/>
          <w:sz w:val="28"/>
          <w:szCs w:val="28"/>
        </w:rPr>
        <w:t>Раздел II – „Престъпления по транспорта и съобщенията“ .</w:t>
      </w:r>
    </w:p>
    <w:p w:rsidR="00A8353B"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p>
    <w:p w:rsidR="00A8353B" w:rsidRPr="0066229B"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lang w:val="en-US"/>
        </w:rPr>
      </w:pPr>
      <w:r w:rsidRPr="0066229B">
        <w:rPr>
          <w:rFonts w:ascii="Times New Roman" w:eastAsia="Calibri" w:hAnsi="Times New Roman" w:cs="Times New Roman"/>
          <w:sz w:val="28"/>
          <w:szCs w:val="28"/>
        </w:rPr>
        <w:lastRenderedPageBreak/>
        <w:t>Пострадалите физически лица от извършени престъпления по новообразуваните ДП са общо 1563, от които 914 мъже и 649 жени.</w:t>
      </w:r>
    </w:p>
    <w:p w:rsidR="00A8353B" w:rsidRPr="0066229B"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66229B">
        <w:rPr>
          <w:rFonts w:ascii="Times New Roman" w:eastAsia="Calibri" w:hAnsi="Times New Roman" w:cs="Times New Roman"/>
          <w:sz w:val="28"/>
          <w:szCs w:val="28"/>
        </w:rPr>
        <w:t xml:space="preserve">Пострадалите непълнолетни лица са 90 (младежи – 36 и девойки – 54). Малолетните жертви на престъпления са 118 – от тях 56 момчета и 62 момичета. Най-голям е броят на пострадалите лица от престъпления против собствеността (глава V НК) – 833 и престъпления против личността (глава ІІ НК) – 374.  </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310C4E">
        <w:rPr>
          <w:rFonts w:ascii="Times New Roman" w:eastAsia="Calibri" w:hAnsi="Times New Roman" w:cs="Times New Roman"/>
          <w:sz w:val="28"/>
          <w:szCs w:val="28"/>
        </w:rPr>
        <w:t>Ощетените юридически лица са 187, като най-голям е броят им по престъпленията против собствеността – 115 и против стопанството – 56.</w:t>
      </w:r>
    </w:p>
    <w:p w:rsidR="00A8353B" w:rsidRPr="00D37CF3" w:rsidRDefault="00A8353B" w:rsidP="00A8353B">
      <w:pPr>
        <w:shd w:val="clear" w:color="auto" w:fill="FFFFFF"/>
        <w:spacing w:after="0" w:line="240" w:lineRule="auto"/>
        <w:ind w:right="14"/>
        <w:jc w:val="both"/>
        <w:rPr>
          <w:rFonts w:ascii="Times New Roman" w:eastAsia="Calibri" w:hAnsi="Times New Roman" w:cs="Times New Roman"/>
          <w:b/>
          <w:bCs/>
          <w:sz w:val="16"/>
          <w:szCs w:val="16"/>
        </w:rPr>
      </w:pPr>
    </w:p>
    <w:p w:rsidR="00A8353B" w:rsidRPr="00774B6A" w:rsidRDefault="00A8353B" w:rsidP="00A8353B">
      <w:pPr>
        <w:shd w:val="clear" w:color="auto" w:fill="FFFFFF"/>
        <w:spacing w:after="0" w:line="240" w:lineRule="auto"/>
        <w:ind w:right="14" w:firstLine="708"/>
        <w:jc w:val="both"/>
        <w:rPr>
          <w:rFonts w:ascii="Times New Roman" w:eastAsia="Calibri" w:hAnsi="Times New Roman" w:cs="Times New Roman"/>
          <w:b/>
          <w:bCs/>
          <w:sz w:val="28"/>
          <w:szCs w:val="28"/>
        </w:rPr>
      </w:pPr>
      <w:r w:rsidRPr="00774B6A">
        <w:rPr>
          <w:rFonts w:ascii="Times New Roman" w:eastAsia="Calibri" w:hAnsi="Times New Roman" w:cs="Times New Roman"/>
          <w:b/>
          <w:bCs/>
          <w:sz w:val="28"/>
          <w:szCs w:val="28"/>
        </w:rPr>
        <w:t>Обобщени данни на МВР</w:t>
      </w:r>
    </w:p>
    <w:p w:rsidR="00A8353B" w:rsidRPr="00774B6A" w:rsidRDefault="00A8353B" w:rsidP="00A8353B">
      <w:pPr>
        <w:shd w:val="clear" w:color="auto" w:fill="FFFFFF"/>
        <w:spacing w:after="0" w:line="240" w:lineRule="auto"/>
        <w:ind w:right="11"/>
        <w:jc w:val="both"/>
        <w:rPr>
          <w:rFonts w:ascii="Times New Roman" w:eastAsia="Calibri" w:hAnsi="Times New Roman" w:cs="Times New Roman"/>
          <w:sz w:val="28"/>
          <w:szCs w:val="28"/>
        </w:rPr>
      </w:pPr>
      <w:r w:rsidRPr="00774B6A">
        <w:rPr>
          <w:rFonts w:ascii="Times New Roman" w:eastAsia="Calibri" w:hAnsi="Times New Roman" w:cs="Times New Roman"/>
          <w:b/>
          <w:bCs/>
          <w:sz w:val="28"/>
          <w:szCs w:val="28"/>
        </w:rPr>
        <w:tab/>
      </w:r>
      <w:r w:rsidRPr="00774B6A">
        <w:rPr>
          <w:rFonts w:ascii="Times New Roman" w:eastAsia="Calibri" w:hAnsi="Times New Roman" w:cs="Times New Roman"/>
          <w:sz w:val="28"/>
          <w:szCs w:val="28"/>
        </w:rPr>
        <w:t xml:space="preserve">По данни на ОД на МВР – Враца на територията на ОП – Враца са регистрирани общо </w:t>
      </w:r>
      <w:r>
        <w:rPr>
          <w:rFonts w:ascii="Times New Roman" w:eastAsia="Calibri" w:hAnsi="Times New Roman" w:cs="Times New Roman"/>
          <w:sz w:val="28"/>
          <w:szCs w:val="28"/>
        </w:rPr>
        <w:t>2</w:t>
      </w:r>
      <w:r w:rsidRPr="00774B6A">
        <w:rPr>
          <w:rFonts w:ascii="Times New Roman" w:eastAsia="Calibri" w:hAnsi="Times New Roman" w:cs="Times New Roman"/>
          <w:sz w:val="28"/>
          <w:szCs w:val="28"/>
        </w:rPr>
        <w:t>306 престъпления (общо икономически и криминални). През 2022 година те са били 2810, а през 2021 г. –2434 престъпления.</w:t>
      </w:r>
    </w:p>
    <w:p w:rsidR="00A8353B" w:rsidRPr="00774B6A"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74B6A">
        <w:rPr>
          <w:rFonts w:ascii="Times New Roman" w:eastAsia="Calibri" w:hAnsi="Times New Roman" w:cs="Times New Roman"/>
          <w:sz w:val="28"/>
          <w:szCs w:val="28"/>
        </w:rPr>
        <w:t>През 2023 година са регистрирани 2093 криминални престъпления срещу   2568 за 2022 г. (отчита се спад от 18,5% спрямо нивото от м.г.), а през 2021 година са били  2179.</w:t>
      </w:r>
    </w:p>
    <w:p w:rsidR="00A8353B" w:rsidRPr="00774B6A"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74B6A">
        <w:rPr>
          <w:rFonts w:ascii="Times New Roman" w:eastAsia="Calibri" w:hAnsi="Times New Roman" w:cs="Times New Roman"/>
          <w:sz w:val="28"/>
          <w:szCs w:val="28"/>
        </w:rPr>
        <w:t xml:space="preserve">При икономическите престъпления се отчитат регистрирани 186 броя, докато </w:t>
      </w:r>
      <w:r w:rsidR="005230A0">
        <w:rPr>
          <w:rFonts w:ascii="Times New Roman" w:eastAsia="Calibri" w:hAnsi="Times New Roman" w:cs="Times New Roman"/>
          <w:sz w:val="28"/>
          <w:szCs w:val="28"/>
        </w:rPr>
        <w:t>през 2022 година те са били 237, т.е</w:t>
      </w:r>
      <w:r w:rsidRPr="00774B6A">
        <w:rPr>
          <w:rFonts w:ascii="Times New Roman" w:eastAsia="Calibri" w:hAnsi="Times New Roman" w:cs="Times New Roman"/>
          <w:sz w:val="28"/>
          <w:szCs w:val="28"/>
        </w:rPr>
        <w:t xml:space="preserve"> </w:t>
      </w:r>
      <w:r w:rsidR="005230A0">
        <w:rPr>
          <w:rFonts w:ascii="Times New Roman" w:eastAsia="Calibri" w:hAnsi="Times New Roman" w:cs="Times New Roman"/>
          <w:sz w:val="28"/>
          <w:szCs w:val="28"/>
        </w:rPr>
        <w:t>о</w:t>
      </w:r>
      <w:r w:rsidRPr="00774B6A">
        <w:rPr>
          <w:rFonts w:ascii="Times New Roman" w:eastAsia="Calibri" w:hAnsi="Times New Roman" w:cs="Times New Roman"/>
          <w:sz w:val="28"/>
          <w:szCs w:val="28"/>
        </w:rPr>
        <w:t>тчита се спад от 21,5</w:t>
      </w:r>
      <w:r w:rsidR="00505373">
        <w:rPr>
          <w:rFonts w:ascii="Times New Roman" w:eastAsia="Calibri" w:hAnsi="Times New Roman" w:cs="Times New Roman"/>
          <w:sz w:val="28"/>
          <w:szCs w:val="28"/>
          <w:lang w:val="en-US"/>
        </w:rPr>
        <w:t>%</w:t>
      </w:r>
      <w:r w:rsidRPr="00774B6A">
        <w:rPr>
          <w:rFonts w:ascii="Times New Roman" w:eastAsia="Calibri" w:hAnsi="Times New Roman" w:cs="Times New Roman"/>
          <w:sz w:val="28"/>
          <w:szCs w:val="28"/>
        </w:rPr>
        <w:t>.</w:t>
      </w:r>
    </w:p>
    <w:p w:rsidR="00A8353B" w:rsidRPr="009B58B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74B6A">
        <w:rPr>
          <w:rFonts w:ascii="Times New Roman" w:eastAsia="Calibri" w:hAnsi="Times New Roman" w:cs="Times New Roman"/>
          <w:sz w:val="28"/>
          <w:szCs w:val="28"/>
        </w:rPr>
        <w:t>По предоставените ни данни в отдел „Разследване”</w:t>
      </w:r>
      <w:r w:rsidR="005230A0">
        <w:rPr>
          <w:rFonts w:ascii="Times New Roman" w:eastAsia="Calibri" w:hAnsi="Times New Roman" w:cs="Times New Roman"/>
          <w:sz w:val="28"/>
          <w:szCs w:val="28"/>
        </w:rPr>
        <w:t xml:space="preserve"> при ОДМВР-Враца</w:t>
      </w:r>
      <w:r w:rsidRPr="00774B6A">
        <w:rPr>
          <w:rFonts w:ascii="Times New Roman" w:eastAsia="Calibri" w:hAnsi="Times New Roman" w:cs="Times New Roman"/>
          <w:sz w:val="28"/>
          <w:szCs w:val="28"/>
        </w:rPr>
        <w:t xml:space="preserve"> има щат за 54 разследващи полицаи, като към момента е незаето </w:t>
      </w:r>
      <w:r w:rsidR="005230A0">
        <w:rPr>
          <w:rFonts w:ascii="Times New Roman" w:eastAsia="Calibri" w:hAnsi="Times New Roman" w:cs="Times New Roman"/>
          <w:sz w:val="28"/>
          <w:szCs w:val="28"/>
        </w:rPr>
        <w:t>едно</w:t>
      </w:r>
      <w:r w:rsidRPr="00774B6A">
        <w:rPr>
          <w:rFonts w:ascii="Times New Roman" w:eastAsia="Calibri" w:hAnsi="Times New Roman" w:cs="Times New Roman"/>
          <w:sz w:val="28"/>
          <w:szCs w:val="28"/>
        </w:rPr>
        <w:t xml:space="preserve"> място. Две щатни бройки са заети от стажанти, като към</w:t>
      </w:r>
      <w:r w:rsidRPr="009B58BC">
        <w:rPr>
          <w:rFonts w:ascii="Times New Roman" w:eastAsia="Calibri" w:hAnsi="Times New Roman" w:cs="Times New Roman"/>
          <w:sz w:val="28"/>
          <w:szCs w:val="28"/>
        </w:rPr>
        <w:t xml:space="preserve"> настоящия момент продължава първоначалното им професионално обучение</w:t>
      </w:r>
      <w:r>
        <w:rPr>
          <w:rFonts w:ascii="Times New Roman" w:eastAsia="Calibri" w:hAnsi="Times New Roman" w:cs="Times New Roman"/>
          <w:sz w:val="28"/>
          <w:szCs w:val="28"/>
        </w:rPr>
        <w:t>.</w:t>
      </w:r>
      <w:r w:rsidRPr="009B58BC">
        <w:rPr>
          <w:rFonts w:ascii="Times New Roman" w:eastAsia="Calibri" w:hAnsi="Times New Roman" w:cs="Times New Roman"/>
          <w:sz w:val="28"/>
          <w:szCs w:val="28"/>
        </w:rPr>
        <w:t xml:space="preserve"> </w:t>
      </w:r>
    </w:p>
    <w:p w:rsidR="00A8353B"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9B58BC">
        <w:rPr>
          <w:rFonts w:ascii="Times New Roman" w:eastAsia="Calibri" w:hAnsi="Times New Roman" w:cs="Times New Roman"/>
          <w:sz w:val="28"/>
          <w:szCs w:val="28"/>
        </w:rPr>
        <w:t xml:space="preserve">Реално </w:t>
      </w:r>
      <w:r>
        <w:rPr>
          <w:rFonts w:ascii="Times New Roman" w:eastAsia="Calibri" w:hAnsi="Times New Roman" w:cs="Times New Roman"/>
          <w:sz w:val="28"/>
          <w:szCs w:val="28"/>
        </w:rPr>
        <w:t>работили през</w:t>
      </w:r>
      <w:r w:rsidRPr="009B58BC">
        <w:rPr>
          <w:rFonts w:ascii="Times New Roman" w:eastAsia="Calibri" w:hAnsi="Times New Roman" w:cs="Times New Roman"/>
          <w:sz w:val="28"/>
          <w:szCs w:val="28"/>
        </w:rPr>
        <w:t xml:space="preserve"> о</w:t>
      </w:r>
      <w:r>
        <w:rPr>
          <w:rFonts w:ascii="Times New Roman" w:eastAsia="Calibri" w:hAnsi="Times New Roman" w:cs="Times New Roman"/>
          <w:sz w:val="28"/>
          <w:szCs w:val="28"/>
        </w:rPr>
        <w:t>тчетния период са 42-46 броя, а</w:t>
      </w:r>
      <w:r w:rsidRPr="009B58BC">
        <w:rPr>
          <w:rFonts w:ascii="Times New Roman" w:eastAsia="Calibri" w:hAnsi="Times New Roman" w:cs="Times New Roman"/>
          <w:sz w:val="28"/>
          <w:szCs w:val="28"/>
        </w:rPr>
        <w:t xml:space="preserve"> останалите разследващи полицаи са ползвали отпуск по майчинство и продължителни болнични.</w:t>
      </w:r>
    </w:p>
    <w:p w:rsidR="00A8353B" w:rsidRPr="007A5D0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p>
    <w:p w:rsidR="00A8353B" w:rsidRPr="009F0C56" w:rsidRDefault="00A8353B" w:rsidP="00A8353B">
      <w:pPr>
        <w:shd w:val="clear" w:color="auto" w:fill="FFFFFF"/>
        <w:spacing w:after="0" w:line="240" w:lineRule="auto"/>
        <w:ind w:right="11" w:firstLine="708"/>
        <w:jc w:val="both"/>
        <w:rPr>
          <w:rFonts w:ascii="Times New Roman" w:eastAsia="Calibri" w:hAnsi="Times New Roman" w:cs="Times New Roman"/>
          <w:b/>
          <w:bCs/>
          <w:sz w:val="28"/>
          <w:szCs w:val="28"/>
        </w:rPr>
      </w:pPr>
      <w:r w:rsidRPr="009F0C56">
        <w:rPr>
          <w:rFonts w:ascii="Times New Roman" w:eastAsia="Calibri" w:hAnsi="Times New Roman" w:cs="Times New Roman"/>
          <w:b/>
          <w:bCs/>
          <w:sz w:val="28"/>
          <w:szCs w:val="28"/>
        </w:rPr>
        <w:t xml:space="preserve">Използване капацитета на </w:t>
      </w:r>
      <w:proofErr w:type="spellStart"/>
      <w:r w:rsidRPr="009F0C56">
        <w:rPr>
          <w:rFonts w:ascii="Times New Roman" w:eastAsia="Calibri" w:hAnsi="Times New Roman" w:cs="Times New Roman"/>
          <w:b/>
          <w:bCs/>
          <w:sz w:val="28"/>
          <w:szCs w:val="28"/>
        </w:rPr>
        <w:t>ОСлО</w:t>
      </w:r>
      <w:proofErr w:type="spellEnd"/>
      <w:r w:rsidRPr="009F0C56">
        <w:rPr>
          <w:rFonts w:ascii="Times New Roman" w:eastAsia="Calibri" w:hAnsi="Times New Roman" w:cs="Times New Roman"/>
          <w:b/>
          <w:bCs/>
          <w:sz w:val="28"/>
          <w:szCs w:val="28"/>
        </w:rPr>
        <w:t xml:space="preserve">  - Враца</w:t>
      </w:r>
    </w:p>
    <w:p w:rsidR="00A8353B" w:rsidRPr="009F0C56"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9F0C56">
        <w:rPr>
          <w:rFonts w:ascii="Times New Roman" w:eastAsia="Calibri" w:hAnsi="Times New Roman" w:cs="Times New Roman"/>
          <w:sz w:val="28"/>
          <w:szCs w:val="28"/>
        </w:rPr>
        <w:t>През 20</w:t>
      </w:r>
      <w:r w:rsidRPr="009F0C56">
        <w:rPr>
          <w:rFonts w:ascii="Times New Roman" w:eastAsia="Calibri" w:hAnsi="Times New Roman" w:cs="Times New Roman"/>
          <w:sz w:val="28"/>
          <w:szCs w:val="28"/>
          <w:lang w:val="en-US"/>
        </w:rPr>
        <w:t>2</w:t>
      </w:r>
      <w:r>
        <w:rPr>
          <w:rFonts w:ascii="Times New Roman" w:eastAsia="Calibri" w:hAnsi="Times New Roman" w:cs="Times New Roman"/>
          <w:sz w:val="28"/>
          <w:szCs w:val="28"/>
        </w:rPr>
        <w:t>3</w:t>
      </w:r>
      <w:r w:rsidRPr="009F0C56">
        <w:rPr>
          <w:rFonts w:ascii="Times New Roman" w:eastAsia="Calibri" w:hAnsi="Times New Roman" w:cs="Times New Roman"/>
          <w:sz w:val="28"/>
          <w:szCs w:val="28"/>
        </w:rPr>
        <w:t xml:space="preserve">г., в </w:t>
      </w:r>
      <w:proofErr w:type="spellStart"/>
      <w:r w:rsidRPr="009F0C56">
        <w:rPr>
          <w:rFonts w:ascii="Times New Roman" w:eastAsia="Calibri" w:hAnsi="Times New Roman" w:cs="Times New Roman"/>
          <w:sz w:val="28"/>
          <w:szCs w:val="28"/>
        </w:rPr>
        <w:t>ОСлО</w:t>
      </w:r>
      <w:proofErr w:type="spellEnd"/>
      <w:r w:rsidRPr="009F0C56">
        <w:rPr>
          <w:rFonts w:ascii="Times New Roman" w:eastAsia="Calibri" w:hAnsi="Times New Roman" w:cs="Times New Roman"/>
          <w:sz w:val="28"/>
          <w:szCs w:val="28"/>
        </w:rPr>
        <w:t xml:space="preserve"> при ОП – Враца реално работили са 10 следователи. Следователите от отдела отчитат 2</w:t>
      </w:r>
      <w:r>
        <w:rPr>
          <w:rFonts w:ascii="Times New Roman" w:eastAsia="Calibri" w:hAnsi="Times New Roman" w:cs="Times New Roman"/>
          <w:sz w:val="28"/>
          <w:szCs w:val="28"/>
        </w:rPr>
        <w:t>58</w:t>
      </w:r>
      <w:r w:rsidRPr="009F0C56">
        <w:rPr>
          <w:rFonts w:ascii="Times New Roman" w:eastAsia="Calibri" w:hAnsi="Times New Roman" w:cs="Times New Roman"/>
          <w:sz w:val="28"/>
          <w:szCs w:val="28"/>
        </w:rPr>
        <w:t xml:space="preserve"> разследвани ДП</w:t>
      </w:r>
      <w:r w:rsidR="005230A0">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разследвани п</w:t>
      </w:r>
      <w:r w:rsidRPr="009F0C56">
        <w:rPr>
          <w:rFonts w:ascii="Times New Roman" w:eastAsia="Calibri" w:hAnsi="Times New Roman" w:cs="Times New Roman"/>
          <w:sz w:val="28"/>
          <w:szCs w:val="28"/>
        </w:rPr>
        <w:t>о общия ред от следовател. Приключен</w:t>
      </w:r>
      <w:r w:rsidR="005230A0">
        <w:rPr>
          <w:rFonts w:ascii="Times New Roman" w:eastAsia="Calibri" w:hAnsi="Times New Roman" w:cs="Times New Roman"/>
          <w:sz w:val="28"/>
          <w:szCs w:val="28"/>
        </w:rPr>
        <w:t>и</w:t>
      </w:r>
      <w:r w:rsidRPr="009F0C56">
        <w:rPr>
          <w:rFonts w:ascii="Times New Roman" w:eastAsia="Calibri" w:hAnsi="Times New Roman" w:cs="Times New Roman"/>
          <w:sz w:val="28"/>
          <w:szCs w:val="28"/>
        </w:rPr>
        <w:t xml:space="preserve"> от отдела </w:t>
      </w:r>
      <w:r w:rsidR="005230A0">
        <w:rPr>
          <w:rFonts w:ascii="Times New Roman" w:eastAsia="Calibri" w:hAnsi="Times New Roman" w:cs="Times New Roman"/>
          <w:sz w:val="28"/>
          <w:szCs w:val="28"/>
        </w:rPr>
        <w:t>са</w:t>
      </w:r>
      <w:r w:rsidRPr="009F0C56">
        <w:rPr>
          <w:rFonts w:ascii="Times New Roman" w:eastAsia="Calibri" w:hAnsi="Times New Roman" w:cs="Times New Roman"/>
          <w:sz w:val="28"/>
          <w:szCs w:val="28"/>
        </w:rPr>
        <w:t xml:space="preserve"> разследван</w:t>
      </w:r>
      <w:r w:rsidR="005230A0">
        <w:rPr>
          <w:rFonts w:ascii="Times New Roman" w:eastAsia="Calibri" w:hAnsi="Times New Roman" w:cs="Times New Roman"/>
          <w:sz w:val="28"/>
          <w:szCs w:val="28"/>
        </w:rPr>
        <w:t>ията</w:t>
      </w:r>
      <w:r w:rsidRPr="009F0C56">
        <w:rPr>
          <w:rFonts w:ascii="Times New Roman" w:eastAsia="Calibri" w:hAnsi="Times New Roman" w:cs="Times New Roman"/>
          <w:sz w:val="28"/>
          <w:szCs w:val="28"/>
        </w:rPr>
        <w:t xml:space="preserve"> по общо 1</w:t>
      </w:r>
      <w:r>
        <w:rPr>
          <w:rFonts w:ascii="Times New Roman" w:eastAsia="Calibri" w:hAnsi="Times New Roman" w:cs="Times New Roman"/>
          <w:sz w:val="28"/>
          <w:szCs w:val="28"/>
        </w:rPr>
        <w:t>37</w:t>
      </w:r>
      <w:r w:rsidRPr="009F0C56">
        <w:rPr>
          <w:rFonts w:ascii="Times New Roman" w:eastAsia="Calibri" w:hAnsi="Times New Roman" w:cs="Times New Roman"/>
          <w:sz w:val="28"/>
          <w:szCs w:val="28"/>
        </w:rPr>
        <w:t xml:space="preserve"> ДП. </w:t>
      </w:r>
    </w:p>
    <w:p w:rsidR="00A8353B" w:rsidRPr="009F0C56"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9F0C56">
        <w:rPr>
          <w:rFonts w:ascii="Times New Roman" w:eastAsia="Calibri" w:hAnsi="Times New Roman" w:cs="Times New Roman"/>
          <w:sz w:val="28"/>
          <w:szCs w:val="28"/>
        </w:rPr>
        <w:t>От общо приключените ДП с мнение за</w:t>
      </w:r>
      <w:r w:rsidR="005230A0">
        <w:rPr>
          <w:rFonts w:ascii="Times New Roman" w:eastAsia="Calibri" w:hAnsi="Times New Roman" w:cs="Times New Roman"/>
          <w:sz w:val="28"/>
          <w:szCs w:val="28"/>
        </w:rPr>
        <w:t xml:space="preserve"> предаване на съд са</w:t>
      </w:r>
      <w:r>
        <w:rPr>
          <w:rFonts w:ascii="Times New Roman" w:eastAsia="Calibri" w:hAnsi="Times New Roman" w:cs="Times New Roman"/>
          <w:sz w:val="28"/>
          <w:szCs w:val="28"/>
        </w:rPr>
        <w:t xml:space="preserve"> 22</w:t>
      </w:r>
      <w:r w:rsidRPr="009F0C56">
        <w:rPr>
          <w:rFonts w:ascii="Times New Roman" w:eastAsia="Calibri" w:hAnsi="Times New Roman" w:cs="Times New Roman"/>
          <w:sz w:val="28"/>
          <w:szCs w:val="28"/>
        </w:rPr>
        <w:t xml:space="preserve"> ДП, с мнение за прекратяване </w:t>
      </w:r>
      <w:r w:rsidR="005230A0">
        <w:rPr>
          <w:rFonts w:ascii="Times New Roman" w:eastAsia="Calibri" w:hAnsi="Times New Roman" w:cs="Times New Roman"/>
          <w:sz w:val="28"/>
          <w:szCs w:val="28"/>
        </w:rPr>
        <w:t>-</w:t>
      </w:r>
      <w:r w:rsidRPr="009F0C56">
        <w:rPr>
          <w:rFonts w:ascii="Times New Roman" w:eastAsia="Calibri" w:hAnsi="Times New Roman" w:cs="Times New Roman"/>
          <w:sz w:val="28"/>
          <w:szCs w:val="28"/>
        </w:rPr>
        <w:t xml:space="preserve"> </w:t>
      </w:r>
      <w:r>
        <w:rPr>
          <w:rFonts w:ascii="Times New Roman" w:eastAsia="Calibri" w:hAnsi="Times New Roman" w:cs="Times New Roman"/>
          <w:sz w:val="28"/>
          <w:szCs w:val="28"/>
        </w:rPr>
        <w:t>7</w:t>
      </w:r>
      <w:r w:rsidRPr="009F0C56">
        <w:rPr>
          <w:rFonts w:ascii="Times New Roman" w:eastAsia="Calibri" w:hAnsi="Times New Roman" w:cs="Times New Roman"/>
          <w:sz w:val="28"/>
          <w:szCs w:val="28"/>
        </w:rPr>
        <w:t>8 ДП, с мнение за спиране - 3</w:t>
      </w:r>
      <w:r>
        <w:rPr>
          <w:rFonts w:ascii="Times New Roman" w:eastAsia="Calibri" w:hAnsi="Times New Roman" w:cs="Times New Roman"/>
          <w:sz w:val="28"/>
          <w:szCs w:val="28"/>
        </w:rPr>
        <w:t>4</w:t>
      </w:r>
      <w:r w:rsidRPr="009F0C56">
        <w:rPr>
          <w:rFonts w:ascii="Times New Roman" w:eastAsia="Calibri" w:hAnsi="Times New Roman" w:cs="Times New Roman"/>
          <w:sz w:val="28"/>
          <w:szCs w:val="28"/>
        </w:rPr>
        <w:t xml:space="preserve"> ДП и </w:t>
      </w:r>
      <w:r>
        <w:rPr>
          <w:rFonts w:ascii="Times New Roman" w:eastAsia="Calibri" w:hAnsi="Times New Roman" w:cs="Times New Roman"/>
          <w:sz w:val="28"/>
          <w:szCs w:val="28"/>
        </w:rPr>
        <w:t>3</w:t>
      </w:r>
      <w:r w:rsidRPr="009F0C56">
        <w:rPr>
          <w:rFonts w:ascii="Times New Roman" w:eastAsia="Calibri" w:hAnsi="Times New Roman" w:cs="Times New Roman"/>
          <w:sz w:val="28"/>
          <w:szCs w:val="28"/>
        </w:rPr>
        <w:t xml:space="preserve"> ДП са изпратени на други служби.</w:t>
      </w:r>
    </w:p>
    <w:p w:rsidR="00A8353B" w:rsidRPr="009F0C56"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9F0C56">
        <w:rPr>
          <w:rFonts w:ascii="Times New Roman" w:eastAsia="Calibri" w:hAnsi="Times New Roman" w:cs="Times New Roman"/>
          <w:sz w:val="28"/>
          <w:szCs w:val="28"/>
        </w:rPr>
        <w:t xml:space="preserve">През отчетния период са възложени  </w:t>
      </w:r>
      <w:r>
        <w:rPr>
          <w:rFonts w:ascii="Times New Roman" w:eastAsia="Calibri" w:hAnsi="Times New Roman" w:cs="Times New Roman"/>
          <w:sz w:val="28"/>
          <w:szCs w:val="28"/>
        </w:rPr>
        <w:t>255</w:t>
      </w:r>
      <w:r w:rsidRPr="009F0C56">
        <w:rPr>
          <w:rFonts w:ascii="Times New Roman" w:eastAsia="Calibri" w:hAnsi="Times New Roman" w:cs="Times New Roman"/>
          <w:sz w:val="28"/>
          <w:szCs w:val="28"/>
        </w:rPr>
        <w:t xml:space="preserve"> бр. ( 235 бр. за 2022г. и 199 бр. през 2021г.) следствени поръчки.</w:t>
      </w:r>
    </w:p>
    <w:p w:rsidR="00A8353B" w:rsidRPr="009F0C56"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74B6A">
        <w:rPr>
          <w:rFonts w:ascii="Times New Roman" w:eastAsia="Calibri" w:hAnsi="Times New Roman" w:cs="Times New Roman"/>
          <w:sz w:val="28"/>
          <w:szCs w:val="28"/>
        </w:rPr>
        <w:t xml:space="preserve">Налице е намаляване на броя на досъдебните производства възложени от административния ръководител на </w:t>
      </w:r>
      <w:proofErr w:type="spellStart"/>
      <w:r w:rsidRPr="00774B6A">
        <w:rPr>
          <w:rFonts w:ascii="Times New Roman" w:eastAsia="Calibri" w:hAnsi="Times New Roman" w:cs="Times New Roman"/>
          <w:sz w:val="28"/>
          <w:szCs w:val="28"/>
        </w:rPr>
        <w:t>осн</w:t>
      </w:r>
      <w:proofErr w:type="spellEnd"/>
      <w:r w:rsidRPr="00774B6A">
        <w:rPr>
          <w:rFonts w:ascii="Times New Roman" w:eastAsia="Calibri" w:hAnsi="Times New Roman" w:cs="Times New Roman"/>
          <w:sz w:val="28"/>
          <w:szCs w:val="28"/>
        </w:rPr>
        <w:t xml:space="preserve">. чл.194, ал.1, т.4 НПК. За отчетния период той е 40 /при 46 за 2022г. и </w:t>
      </w:r>
      <w:r w:rsidRPr="00774B6A">
        <w:rPr>
          <w:rFonts w:ascii="Times New Roman" w:eastAsia="Calibri" w:hAnsi="Times New Roman" w:cs="Times New Roman"/>
          <w:sz w:val="28"/>
          <w:szCs w:val="28"/>
          <w:lang w:val="en-US"/>
        </w:rPr>
        <w:t>93</w:t>
      </w:r>
      <w:r w:rsidRPr="00774B6A">
        <w:rPr>
          <w:rFonts w:ascii="Times New Roman" w:eastAsia="Calibri" w:hAnsi="Times New Roman" w:cs="Times New Roman"/>
          <w:sz w:val="28"/>
          <w:szCs w:val="28"/>
        </w:rPr>
        <w:t xml:space="preserve"> за 2021г.). Причината за това е високата натовареност на следователите от следствения отдел при ОП-Враца, обусловено от ангажираността на същите с получени ДП след закриването на Специализираната прокуратура и образуването на производства от прокурори при ОП-Враца </w:t>
      </w:r>
      <w:r w:rsidRPr="00774B6A">
        <w:rPr>
          <w:rFonts w:ascii="Times New Roman" w:eastAsia="Calibri" w:hAnsi="Times New Roman" w:cs="Times New Roman"/>
          <w:sz w:val="28"/>
          <w:szCs w:val="28"/>
        </w:rPr>
        <w:lastRenderedPageBreak/>
        <w:t>с обща компетентност на разследване от следовател по смисъла на чл.194, а.1, т. 1 НПК.</w:t>
      </w:r>
      <w:r w:rsidRPr="009F0C56">
        <w:rPr>
          <w:rFonts w:ascii="Times New Roman" w:eastAsia="Calibri" w:hAnsi="Times New Roman" w:cs="Times New Roman"/>
          <w:sz w:val="28"/>
          <w:szCs w:val="28"/>
        </w:rPr>
        <w:t xml:space="preserve">  </w:t>
      </w:r>
    </w:p>
    <w:p w:rsidR="00A8353B" w:rsidRPr="009F0C56"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9F0C56">
        <w:rPr>
          <w:rFonts w:ascii="Times New Roman" w:eastAsia="Calibri" w:hAnsi="Times New Roman" w:cs="Times New Roman"/>
          <w:sz w:val="28"/>
          <w:szCs w:val="28"/>
        </w:rPr>
        <w:t>Разпределението на приключените дела е както следва:</w:t>
      </w:r>
    </w:p>
    <w:tbl>
      <w:tblPr>
        <w:tblW w:w="7081" w:type="dxa"/>
        <w:tblInd w:w="55" w:type="dxa"/>
        <w:tblCellMar>
          <w:left w:w="70" w:type="dxa"/>
          <w:right w:w="70" w:type="dxa"/>
        </w:tblCellMar>
        <w:tblLook w:val="04A0" w:firstRow="1" w:lastRow="0" w:firstColumn="1" w:lastColumn="0" w:noHBand="0" w:noVBand="1"/>
      </w:tblPr>
      <w:tblGrid>
        <w:gridCol w:w="4297"/>
        <w:gridCol w:w="898"/>
        <w:gridCol w:w="988"/>
        <w:gridCol w:w="898"/>
      </w:tblGrid>
      <w:tr w:rsidR="00A8353B" w:rsidRPr="009F0C56" w:rsidTr="00A8353B">
        <w:trPr>
          <w:trHeight w:val="420"/>
        </w:trPr>
        <w:tc>
          <w:tcPr>
            <w:tcW w:w="4297" w:type="dxa"/>
            <w:tcBorders>
              <w:top w:val="single" w:sz="4" w:space="0" w:color="auto"/>
              <w:left w:val="single" w:sz="4"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b/>
                <w:sz w:val="28"/>
                <w:szCs w:val="28"/>
              </w:rPr>
            </w:pPr>
            <w:r w:rsidRPr="009F0C56">
              <w:rPr>
                <w:rFonts w:ascii="Times New Roman" w:eastAsia="Times New Roman" w:hAnsi="Times New Roman" w:cs="Times New Roman"/>
                <w:b/>
                <w:sz w:val="28"/>
                <w:szCs w:val="28"/>
              </w:rPr>
              <w:t>Начин на приключване</w:t>
            </w:r>
          </w:p>
        </w:tc>
        <w:tc>
          <w:tcPr>
            <w:tcW w:w="898" w:type="dxa"/>
            <w:tcBorders>
              <w:top w:val="single" w:sz="4" w:space="0" w:color="auto"/>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
                <w:bCs/>
                <w:color w:val="000000"/>
                <w:sz w:val="28"/>
                <w:szCs w:val="28"/>
              </w:rPr>
            </w:pPr>
            <w:r w:rsidRPr="009F0C56">
              <w:rPr>
                <w:rFonts w:ascii="Times New Roman" w:eastAsia="Times New Roman" w:hAnsi="Times New Roman" w:cs="Times New Roman"/>
                <w:b/>
                <w:bCs/>
                <w:color w:val="000000"/>
                <w:sz w:val="28"/>
                <w:szCs w:val="28"/>
              </w:rPr>
              <w:t>2021г.</w:t>
            </w:r>
          </w:p>
        </w:tc>
        <w:tc>
          <w:tcPr>
            <w:tcW w:w="988" w:type="dxa"/>
            <w:tcBorders>
              <w:top w:val="single" w:sz="4" w:space="0" w:color="auto"/>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
                <w:bCs/>
                <w:color w:val="000000"/>
                <w:sz w:val="28"/>
                <w:szCs w:val="28"/>
              </w:rPr>
            </w:pPr>
            <w:r w:rsidRPr="009F0C56">
              <w:rPr>
                <w:rFonts w:ascii="Times New Roman" w:eastAsia="Times New Roman" w:hAnsi="Times New Roman" w:cs="Times New Roman"/>
                <w:b/>
                <w:bCs/>
                <w:color w:val="000000"/>
                <w:sz w:val="28"/>
                <w:szCs w:val="28"/>
              </w:rPr>
              <w:t>2022г.</w:t>
            </w:r>
          </w:p>
        </w:tc>
        <w:tc>
          <w:tcPr>
            <w:tcW w:w="898" w:type="dxa"/>
            <w:tcBorders>
              <w:top w:val="single" w:sz="4" w:space="0" w:color="auto"/>
              <w:left w:val="single" w:sz="4" w:space="0" w:color="auto"/>
              <w:bottom w:val="single" w:sz="4" w:space="0" w:color="auto"/>
              <w:right w:val="single" w:sz="4"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
                <w:bCs/>
                <w:color w:val="000000"/>
                <w:sz w:val="28"/>
                <w:szCs w:val="28"/>
              </w:rPr>
            </w:pPr>
            <w:r w:rsidRPr="009F0C56">
              <w:rPr>
                <w:rFonts w:ascii="Times New Roman" w:eastAsia="Times New Roman" w:hAnsi="Times New Roman" w:cs="Times New Roman"/>
                <w:b/>
                <w:bCs/>
                <w:color w:val="000000"/>
                <w:sz w:val="28"/>
                <w:szCs w:val="28"/>
              </w:rPr>
              <w:t>2023г.</w:t>
            </w:r>
          </w:p>
        </w:tc>
      </w:tr>
      <w:tr w:rsidR="00A8353B" w:rsidRPr="009F0C56" w:rsidTr="00A8353B">
        <w:trPr>
          <w:trHeight w:val="420"/>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sz w:val="28"/>
                <w:szCs w:val="28"/>
              </w:rPr>
            </w:pPr>
            <w:r w:rsidRPr="009F0C56">
              <w:rPr>
                <w:rFonts w:ascii="Times New Roman" w:eastAsia="Times New Roman" w:hAnsi="Times New Roman" w:cs="Times New Roman"/>
                <w:sz w:val="28"/>
                <w:szCs w:val="28"/>
              </w:rPr>
              <w:t>с обвинително заключение</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29</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31</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22</w:t>
            </w:r>
          </w:p>
        </w:tc>
      </w:tr>
      <w:tr w:rsidR="00A8353B" w:rsidRPr="009F0C56" w:rsidTr="00A8353B">
        <w:trPr>
          <w:trHeight w:val="420"/>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sz w:val="28"/>
                <w:szCs w:val="28"/>
              </w:rPr>
            </w:pPr>
            <w:r w:rsidRPr="009F0C56">
              <w:rPr>
                <w:rFonts w:ascii="Times New Roman" w:eastAsia="Times New Roman" w:hAnsi="Times New Roman" w:cs="Times New Roman"/>
                <w:sz w:val="28"/>
                <w:szCs w:val="28"/>
              </w:rPr>
              <w:t>с мнение за спиране</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43</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30</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34</w:t>
            </w:r>
          </w:p>
        </w:tc>
      </w:tr>
      <w:tr w:rsidR="00A8353B" w:rsidRPr="009F0C56" w:rsidTr="00A8353B">
        <w:trPr>
          <w:trHeight w:val="300"/>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iCs/>
                <w:sz w:val="24"/>
                <w:szCs w:val="24"/>
              </w:rPr>
            </w:pPr>
            <w:r w:rsidRPr="009F0C56">
              <w:rPr>
                <w:rFonts w:ascii="Times New Roman" w:eastAsia="Times New Roman" w:hAnsi="Times New Roman" w:cs="Times New Roman"/>
                <w:iCs/>
                <w:sz w:val="24"/>
                <w:szCs w:val="24"/>
              </w:rPr>
              <w:t>чл.244,ал.1,т.2 НПК</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24</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17</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21</w:t>
            </w:r>
          </w:p>
        </w:tc>
      </w:tr>
      <w:tr w:rsidR="00A8353B" w:rsidRPr="009F0C56" w:rsidTr="00A8353B">
        <w:trPr>
          <w:trHeight w:val="300"/>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iCs/>
                <w:sz w:val="24"/>
                <w:szCs w:val="24"/>
              </w:rPr>
            </w:pPr>
            <w:r w:rsidRPr="009F0C56">
              <w:rPr>
                <w:rFonts w:ascii="Times New Roman" w:eastAsia="Times New Roman" w:hAnsi="Times New Roman" w:cs="Times New Roman"/>
                <w:iCs/>
                <w:sz w:val="24"/>
                <w:szCs w:val="24"/>
              </w:rPr>
              <w:t>др.основание</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19</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13</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13</w:t>
            </w:r>
          </w:p>
        </w:tc>
      </w:tr>
      <w:tr w:rsidR="00A8353B" w:rsidRPr="009F0C56" w:rsidTr="00A8353B">
        <w:trPr>
          <w:trHeight w:val="420"/>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sz w:val="28"/>
                <w:szCs w:val="28"/>
              </w:rPr>
            </w:pPr>
            <w:r w:rsidRPr="009F0C56">
              <w:rPr>
                <w:rFonts w:ascii="Times New Roman" w:eastAsia="Times New Roman" w:hAnsi="Times New Roman" w:cs="Times New Roman"/>
                <w:sz w:val="28"/>
                <w:szCs w:val="28"/>
              </w:rPr>
              <w:t>с мнение за прекратяване</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69</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88</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78</w:t>
            </w:r>
          </w:p>
        </w:tc>
      </w:tr>
      <w:tr w:rsidR="00A8353B" w:rsidRPr="009F0C56" w:rsidTr="00A8353B">
        <w:trPr>
          <w:trHeight w:val="300"/>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iCs/>
                <w:sz w:val="24"/>
                <w:szCs w:val="24"/>
              </w:rPr>
            </w:pPr>
            <w:r w:rsidRPr="009F0C56">
              <w:rPr>
                <w:rFonts w:ascii="Times New Roman" w:eastAsia="Times New Roman" w:hAnsi="Times New Roman" w:cs="Times New Roman"/>
                <w:iCs/>
                <w:sz w:val="24"/>
                <w:szCs w:val="24"/>
              </w:rPr>
              <w:t>чл.24,ал.1т.НПК</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52</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70</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70</w:t>
            </w:r>
          </w:p>
        </w:tc>
      </w:tr>
      <w:tr w:rsidR="00A8353B" w:rsidRPr="009F0C56" w:rsidTr="00A8353B">
        <w:trPr>
          <w:trHeight w:val="300"/>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iCs/>
                <w:sz w:val="24"/>
                <w:szCs w:val="24"/>
              </w:rPr>
            </w:pPr>
            <w:r w:rsidRPr="009F0C56">
              <w:rPr>
                <w:rFonts w:ascii="Times New Roman" w:eastAsia="Times New Roman" w:hAnsi="Times New Roman" w:cs="Times New Roman"/>
                <w:iCs/>
                <w:sz w:val="24"/>
                <w:szCs w:val="24"/>
              </w:rPr>
              <w:t>др.основание</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8</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12</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5</w:t>
            </w:r>
          </w:p>
        </w:tc>
      </w:tr>
      <w:tr w:rsidR="00A8353B" w:rsidRPr="009F0C56" w:rsidTr="00A8353B">
        <w:trPr>
          <w:trHeight w:val="315"/>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iCs/>
                <w:sz w:val="24"/>
                <w:szCs w:val="24"/>
              </w:rPr>
            </w:pPr>
            <w:r w:rsidRPr="009F0C56">
              <w:rPr>
                <w:rFonts w:ascii="Times New Roman" w:eastAsia="Times New Roman" w:hAnsi="Times New Roman" w:cs="Times New Roman"/>
                <w:iCs/>
                <w:sz w:val="24"/>
                <w:szCs w:val="24"/>
              </w:rPr>
              <w:t>чл.24,ал.1т.3НПК</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4"/>
                <w:szCs w:val="24"/>
              </w:rPr>
            </w:pPr>
            <w:r w:rsidRPr="009F0C56">
              <w:rPr>
                <w:rFonts w:ascii="Times New Roman" w:eastAsia="Times New Roman" w:hAnsi="Times New Roman" w:cs="Times New Roman"/>
                <w:color w:val="000000"/>
                <w:sz w:val="24"/>
                <w:szCs w:val="24"/>
              </w:rPr>
              <w:t>9</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6</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color w:val="000000"/>
                <w:sz w:val="24"/>
                <w:szCs w:val="24"/>
              </w:rPr>
            </w:pPr>
            <w:r w:rsidRPr="009F0C56">
              <w:rPr>
                <w:rFonts w:ascii="Times New Roman" w:eastAsia="Times New Roman" w:hAnsi="Times New Roman" w:cs="Times New Roman"/>
                <w:color w:val="000000"/>
                <w:sz w:val="24"/>
                <w:szCs w:val="24"/>
              </w:rPr>
              <w:t>3</w:t>
            </w:r>
          </w:p>
        </w:tc>
      </w:tr>
      <w:tr w:rsidR="00A8353B" w:rsidRPr="009F0C56" w:rsidTr="00A8353B">
        <w:trPr>
          <w:trHeight w:val="435"/>
        </w:trPr>
        <w:tc>
          <w:tcPr>
            <w:tcW w:w="4297" w:type="dxa"/>
            <w:tcBorders>
              <w:top w:val="nil"/>
              <w:left w:val="single" w:sz="8"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sz w:val="28"/>
                <w:szCs w:val="28"/>
              </w:rPr>
            </w:pPr>
            <w:r w:rsidRPr="009F0C56">
              <w:rPr>
                <w:rFonts w:ascii="Times New Roman" w:eastAsia="Times New Roman" w:hAnsi="Times New Roman" w:cs="Times New Roman"/>
                <w:sz w:val="28"/>
                <w:szCs w:val="28"/>
              </w:rPr>
              <w:t>изпратени на други служби</w:t>
            </w:r>
          </w:p>
        </w:tc>
        <w:tc>
          <w:tcPr>
            <w:tcW w:w="89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6</w:t>
            </w:r>
          </w:p>
        </w:tc>
        <w:tc>
          <w:tcPr>
            <w:tcW w:w="988" w:type="dxa"/>
            <w:tcBorders>
              <w:top w:val="nil"/>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6</w:t>
            </w:r>
          </w:p>
        </w:tc>
        <w:tc>
          <w:tcPr>
            <w:tcW w:w="898" w:type="dxa"/>
            <w:tcBorders>
              <w:top w:val="nil"/>
              <w:left w:val="single" w:sz="4" w:space="0" w:color="auto"/>
              <w:bottom w:val="single" w:sz="4" w:space="0" w:color="auto"/>
              <w:right w:val="single" w:sz="8"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3</w:t>
            </w:r>
          </w:p>
        </w:tc>
      </w:tr>
      <w:tr w:rsidR="00A8353B" w:rsidRPr="009F0C56" w:rsidTr="00A8353B">
        <w:trPr>
          <w:trHeight w:val="420"/>
        </w:trPr>
        <w:tc>
          <w:tcPr>
            <w:tcW w:w="4297" w:type="dxa"/>
            <w:tcBorders>
              <w:top w:val="single" w:sz="4" w:space="0" w:color="auto"/>
              <w:left w:val="single" w:sz="4" w:space="0" w:color="auto"/>
              <w:bottom w:val="single" w:sz="4" w:space="0" w:color="auto"/>
              <w:right w:val="single" w:sz="4" w:space="0" w:color="auto"/>
            </w:tcBorders>
            <w:noWrap/>
            <w:vAlign w:val="bottom"/>
            <w:hideMark/>
          </w:tcPr>
          <w:p w:rsidR="00A8353B" w:rsidRPr="009F0C56" w:rsidRDefault="00A8353B" w:rsidP="00A8353B">
            <w:pPr>
              <w:spacing w:after="0" w:line="240" w:lineRule="auto"/>
              <w:rPr>
                <w:rFonts w:ascii="Times New Roman" w:eastAsia="Times New Roman" w:hAnsi="Times New Roman" w:cs="Times New Roman"/>
                <w:sz w:val="28"/>
                <w:szCs w:val="28"/>
              </w:rPr>
            </w:pPr>
            <w:r w:rsidRPr="009F0C56">
              <w:rPr>
                <w:rFonts w:ascii="Times New Roman" w:eastAsia="Times New Roman" w:hAnsi="Times New Roman" w:cs="Times New Roman"/>
                <w:sz w:val="28"/>
                <w:szCs w:val="28"/>
              </w:rPr>
              <w:t>Общо</w:t>
            </w:r>
          </w:p>
        </w:tc>
        <w:tc>
          <w:tcPr>
            <w:tcW w:w="898" w:type="dxa"/>
            <w:tcBorders>
              <w:top w:val="single" w:sz="4" w:space="0" w:color="auto"/>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147</w:t>
            </w:r>
          </w:p>
        </w:tc>
        <w:tc>
          <w:tcPr>
            <w:tcW w:w="988" w:type="dxa"/>
            <w:tcBorders>
              <w:top w:val="single" w:sz="4" w:space="0" w:color="auto"/>
              <w:left w:val="single" w:sz="4" w:space="0" w:color="auto"/>
              <w:bottom w:val="single" w:sz="4" w:space="0" w:color="auto"/>
              <w:right w:val="nil"/>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155</w:t>
            </w:r>
          </w:p>
        </w:tc>
        <w:tc>
          <w:tcPr>
            <w:tcW w:w="898" w:type="dxa"/>
            <w:tcBorders>
              <w:top w:val="single" w:sz="4" w:space="0" w:color="auto"/>
              <w:left w:val="single" w:sz="4" w:space="0" w:color="auto"/>
              <w:bottom w:val="single" w:sz="4" w:space="0" w:color="auto"/>
              <w:right w:val="single" w:sz="4" w:space="0" w:color="auto"/>
            </w:tcBorders>
            <w:noWrap/>
            <w:vAlign w:val="bottom"/>
            <w:hideMark/>
          </w:tcPr>
          <w:p w:rsidR="00A8353B" w:rsidRPr="009F0C56" w:rsidRDefault="00A8353B" w:rsidP="00A8353B">
            <w:pPr>
              <w:spacing w:after="0" w:line="240" w:lineRule="auto"/>
              <w:jc w:val="right"/>
              <w:rPr>
                <w:rFonts w:ascii="Times New Roman" w:eastAsia="Times New Roman" w:hAnsi="Times New Roman" w:cs="Times New Roman"/>
                <w:bCs/>
                <w:color w:val="000000"/>
                <w:sz w:val="28"/>
                <w:szCs w:val="28"/>
              </w:rPr>
            </w:pPr>
            <w:r w:rsidRPr="009F0C56">
              <w:rPr>
                <w:rFonts w:ascii="Times New Roman" w:eastAsia="Times New Roman" w:hAnsi="Times New Roman" w:cs="Times New Roman"/>
                <w:bCs/>
                <w:color w:val="000000"/>
                <w:sz w:val="28"/>
                <w:szCs w:val="28"/>
              </w:rPr>
              <w:t>137</w:t>
            </w:r>
          </w:p>
        </w:tc>
      </w:tr>
    </w:tbl>
    <w:p w:rsidR="008B34BE" w:rsidRDefault="008B34BE" w:rsidP="00A8353B">
      <w:pPr>
        <w:shd w:val="clear" w:color="auto" w:fill="FFFFFF"/>
        <w:spacing w:after="0" w:line="240" w:lineRule="auto"/>
        <w:ind w:right="11" w:firstLine="708"/>
        <w:jc w:val="both"/>
        <w:rPr>
          <w:rFonts w:ascii="Times New Roman" w:eastAsia="Calibri" w:hAnsi="Times New Roman" w:cs="Times New Roman"/>
          <w:sz w:val="28"/>
          <w:szCs w:val="28"/>
        </w:rPr>
      </w:pPr>
    </w:p>
    <w:p w:rsidR="00A8353B" w:rsidRDefault="00A8353B" w:rsidP="00A8353B">
      <w:pPr>
        <w:shd w:val="clear" w:color="auto" w:fill="FFFFFF"/>
        <w:spacing w:after="0" w:line="240" w:lineRule="auto"/>
        <w:ind w:right="11" w:firstLine="708"/>
        <w:jc w:val="both"/>
        <w:rPr>
          <w:rFonts w:ascii="Times New Roman" w:eastAsia="Calibri" w:hAnsi="Times New Roman" w:cs="Times New Roman"/>
          <w:b/>
          <w:bCs/>
          <w:sz w:val="28"/>
          <w:szCs w:val="28"/>
        </w:rPr>
      </w:pPr>
    </w:p>
    <w:p w:rsidR="00A8353B" w:rsidRPr="009249C3" w:rsidRDefault="00A8353B" w:rsidP="00A8353B">
      <w:pPr>
        <w:shd w:val="clear" w:color="auto" w:fill="FFFFFF"/>
        <w:spacing w:after="0" w:line="240" w:lineRule="auto"/>
        <w:ind w:right="11" w:firstLine="708"/>
        <w:jc w:val="both"/>
        <w:rPr>
          <w:rFonts w:ascii="Times New Roman" w:eastAsia="Calibri" w:hAnsi="Times New Roman" w:cs="Times New Roman"/>
          <w:b/>
          <w:bCs/>
          <w:sz w:val="28"/>
          <w:szCs w:val="28"/>
        </w:rPr>
      </w:pPr>
      <w:r w:rsidRPr="009249C3">
        <w:rPr>
          <w:rFonts w:ascii="Times New Roman" w:eastAsia="Calibri" w:hAnsi="Times New Roman" w:cs="Times New Roman"/>
          <w:b/>
          <w:bCs/>
          <w:sz w:val="28"/>
          <w:szCs w:val="28"/>
        </w:rPr>
        <w:t xml:space="preserve">Организация и дейност при използване на СРС    </w:t>
      </w:r>
    </w:p>
    <w:p w:rsidR="00A8353B" w:rsidRPr="00F7672D" w:rsidRDefault="00A8353B" w:rsidP="00A8353B">
      <w:pPr>
        <w:spacing w:after="0" w:line="240" w:lineRule="auto"/>
        <w:jc w:val="both"/>
        <w:rPr>
          <w:rFonts w:ascii="Times New Roman" w:eastAsia="Times New Roman" w:hAnsi="Times New Roman" w:cs="Times New Roman"/>
          <w:sz w:val="28"/>
          <w:szCs w:val="28"/>
          <w:lang w:eastAsia="en-US"/>
        </w:rPr>
      </w:pPr>
      <w:r w:rsidRPr="009249C3">
        <w:rPr>
          <w:rFonts w:ascii="Times New Roman" w:eastAsia="Times New Roman" w:hAnsi="Times New Roman" w:cs="Times New Roman"/>
          <w:sz w:val="28"/>
          <w:szCs w:val="20"/>
          <w:lang w:val="en-US" w:eastAsia="en-US"/>
        </w:rPr>
        <w:tab/>
      </w:r>
      <w:r w:rsidRPr="00F7672D">
        <w:rPr>
          <w:rFonts w:ascii="Times New Roman" w:eastAsia="Times New Roman" w:hAnsi="Times New Roman" w:cs="Times New Roman"/>
          <w:sz w:val="28"/>
          <w:szCs w:val="28"/>
          <w:lang w:eastAsia="en-US"/>
        </w:rPr>
        <w:t>През 2023</w:t>
      </w:r>
      <w:r>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г., на основание чл.173 НПК са изготвени  9 броя  искания за използване на специално разузнавателно средство, по отношение на 9 лица. Всичк</w:t>
      </w:r>
      <w:r>
        <w:rPr>
          <w:rFonts w:ascii="Times New Roman" w:eastAsia="Times New Roman" w:hAnsi="Times New Roman" w:cs="Times New Roman"/>
          <w:sz w:val="28"/>
          <w:szCs w:val="28"/>
          <w:lang w:eastAsia="en-US"/>
        </w:rPr>
        <w:t>и искания са първоначални. През</w:t>
      </w:r>
      <w:r w:rsidRPr="00F7672D">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отчетната</w:t>
      </w:r>
      <w:r w:rsidRPr="00F7672D">
        <w:rPr>
          <w:rFonts w:ascii="Times New Roman" w:eastAsia="Times New Roman" w:hAnsi="Times New Roman" w:cs="Times New Roman"/>
          <w:sz w:val="28"/>
          <w:szCs w:val="28"/>
          <w:lang w:eastAsia="en-US"/>
        </w:rPr>
        <w:t xml:space="preserve"> годината  е приключила  експлоатацията на 2 броя СРС, като експлоатацията на останалите 7 броя продължава през настоящата година. През 2022г. са изготвени 11 броя</w:t>
      </w:r>
      <w:r w:rsidR="005230A0">
        <w:rPr>
          <w:rFonts w:ascii="Times New Roman" w:eastAsia="Times New Roman" w:hAnsi="Times New Roman" w:cs="Times New Roman"/>
          <w:sz w:val="28"/>
          <w:szCs w:val="28"/>
          <w:lang w:eastAsia="en-US"/>
        </w:rPr>
        <w:t xml:space="preserve"> искания</w:t>
      </w:r>
      <w:r w:rsidRPr="00F7672D">
        <w:rPr>
          <w:rFonts w:ascii="Times New Roman" w:eastAsia="Times New Roman" w:hAnsi="Times New Roman" w:cs="Times New Roman"/>
          <w:sz w:val="28"/>
          <w:szCs w:val="28"/>
          <w:lang w:eastAsia="en-US"/>
        </w:rPr>
        <w:t xml:space="preserve">, а през  2021г. са изготвени 6. Наблюдава се тенденция на </w:t>
      </w:r>
      <w:r>
        <w:rPr>
          <w:rFonts w:ascii="Times New Roman" w:eastAsia="Times New Roman" w:hAnsi="Times New Roman" w:cs="Times New Roman"/>
          <w:sz w:val="28"/>
          <w:szCs w:val="28"/>
          <w:lang w:eastAsia="en-US"/>
        </w:rPr>
        <w:t xml:space="preserve">устойчивост, без значителни колебания </w:t>
      </w:r>
      <w:r w:rsidRPr="00F7672D">
        <w:rPr>
          <w:rFonts w:ascii="Times New Roman" w:eastAsia="Times New Roman" w:hAnsi="Times New Roman" w:cs="Times New Roman"/>
          <w:sz w:val="28"/>
          <w:szCs w:val="28"/>
          <w:lang w:eastAsia="en-US"/>
        </w:rPr>
        <w:t xml:space="preserve">на броя на исканията за използване на СРС. </w:t>
      </w:r>
    </w:p>
    <w:p w:rsidR="00A8353B" w:rsidRPr="00F7672D" w:rsidRDefault="00A8353B" w:rsidP="00A8353B">
      <w:pPr>
        <w:spacing w:after="0" w:line="240" w:lineRule="auto"/>
        <w:ind w:firstLine="708"/>
        <w:jc w:val="both"/>
        <w:rPr>
          <w:rFonts w:ascii="Times New Roman" w:eastAsia="Times New Roman" w:hAnsi="Times New Roman" w:cs="Times New Roman"/>
          <w:sz w:val="28"/>
          <w:szCs w:val="28"/>
          <w:lang w:eastAsia="en-US"/>
        </w:rPr>
      </w:pPr>
      <w:r w:rsidRPr="00F7672D">
        <w:rPr>
          <w:rFonts w:ascii="Times New Roman" w:eastAsia="Times New Roman" w:hAnsi="Times New Roman" w:cs="Times New Roman"/>
          <w:sz w:val="28"/>
          <w:szCs w:val="28"/>
          <w:lang w:eastAsia="en-US"/>
        </w:rPr>
        <w:t>През 2023г. всички изготвени искания за СРС, са уважени от съда,</w:t>
      </w:r>
      <w:r>
        <w:rPr>
          <w:rFonts w:ascii="Times New Roman" w:eastAsia="Times New Roman" w:hAnsi="Times New Roman" w:cs="Times New Roman"/>
          <w:sz w:val="28"/>
          <w:szCs w:val="28"/>
          <w:lang w:eastAsia="en-US"/>
        </w:rPr>
        <w:t xml:space="preserve"> както и през </w:t>
      </w:r>
      <w:r w:rsidR="00505373">
        <w:rPr>
          <w:rFonts w:ascii="Times New Roman" w:eastAsia="Times New Roman" w:hAnsi="Times New Roman" w:cs="Times New Roman"/>
          <w:sz w:val="28"/>
          <w:szCs w:val="28"/>
          <w:lang w:eastAsia="en-US"/>
        </w:rPr>
        <w:t>предходните две години</w:t>
      </w:r>
      <w:r>
        <w:rPr>
          <w:rFonts w:ascii="Times New Roman" w:eastAsia="Times New Roman" w:hAnsi="Times New Roman" w:cs="Times New Roman"/>
          <w:sz w:val="28"/>
          <w:szCs w:val="28"/>
          <w:lang w:eastAsia="en-US"/>
        </w:rPr>
        <w:t>. Като оперативни способи</w:t>
      </w:r>
      <w:r w:rsidRPr="00F7672D">
        <w:rPr>
          <w:rFonts w:ascii="Times New Roman" w:eastAsia="Times New Roman" w:hAnsi="Times New Roman" w:cs="Times New Roman"/>
          <w:sz w:val="28"/>
          <w:szCs w:val="28"/>
          <w:lang w:eastAsia="en-US"/>
        </w:rPr>
        <w:t xml:space="preserve"> са искани и разрешени:  наблюдение</w:t>
      </w:r>
      <w:r>
        <w:rPr>
          <w:rFonts w:ascii="Times New Roman" w:eastAsia="Times New Roman" w:hAnsi="Times New Roman" w:cs="Times New Roman"/>
          <w:sz w:val="28"/>
          <w:szCs w:val="28"/>
          <w:lang w:eastAsia="en-US"/>
        </w:rPr>
        <w:t>, проследяване, подслушване</w:t>
      </w:r>
      <w:r w:rsidRPr="00F7672D">
        <w:rPr>
          <w:rFonts w:ascii="Times New Roman" w:eastAsia="Times New Roman" w:hAnsi="Times New Roman" w:cs="Times New Roman"/>
          <w:sz w:val="28"/>
          <w:szCs w:val="28"/>
          <w:lang w:eastAsia="en-US"/>
        </w:rPr>
        <w:t xml:space="preserve">. </w:t>
      </w:r>
    </w:p>
    <w:p w:rsidR="00A8353B" w:rsidRPr="00F7672D" w:rsidRDefault="00A8353B" w:rsidP="00A8353B">
      <w:pPr>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2023г.</w:t>
      </w:r>
      <w:r w:rsidR="005C238C">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и</w:t>
      </w:r>
      <w:r w:rsidRPr="00F7672D">
        <w:rPr>
          <w:rFonts w:ascii="Times New Roman" w:eastAsia="Times New Roman" w:hAnsi="Times New Roman" w:cs="Times New Roman"/>
          <w:sz w:val="28"/>
          <w:szCs w:val="28"/>
          <w:lang w:eastAsia="en-US"/>
        </w:rPr>
        <w:t>сканията са изготвени от прокурор</w:t>
      </w:r>
      <w:r>
        <w:rPr>
          <w:rFonts w:ascii="Times New Roman" w:eastAsia="Times New Roman" w:hAnsi="Times New Roman" w:cs="Times New Roman"/>
          <w:sz w:val="28"/>
          <w:szCs w:val="28"/>
          <w:lang w:eastAsia="en-US"/>
        </w:rPr>
        <w:t>и от Окръжна прокуратура</w:t>
      </w:r>
      <w:r w:rsidR="005230A0">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Враца</w:t>
      </w:r>
      <w:r w:rsidR="005230A0">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по образувани  4 броя  досъдебни производства,  едно по чл.321</w:t>
      </w:r>
      <w:r>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ал.</w:t>
      </w:r>
      <w:r>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3 НК и три броя по чл. 354а</w:t>
      </w:r>
      <w:r>
        <w:rPr>
          <w:rFonts w:ascii="Times New Roman" w:eastAsia="Times New Roman" w:hAnsi="Times New Roman" w:cs="Times New Roman"/>
          <w:sz w:val="28"/>
          <w:szCs w:val="28"/>
          <w:lang w:eastAsia="en-US"/>
        </w:rPr>
        <w:t>,</w:t>
      </w:r>
      <w:r w:rsidRPr="00F7672D">
        <w:rPr>
          <w:rFonts w:ascii="Times New Roman" w:eastAsia="Times New Roman" w:hAnsi="Times New Roman" w:cs="Times New Roman"/>
          <w:sz w:val="28"/>
          <w:szCs w:val="28"/>
          <w:lang w:eastAsia="en-US"/>
        </w:rPr>
        <w:t xml:space="preserve"> ал.1 НК.</w:t>
      </w:r>
    </w:p>
    <w:p w:rsidR="00A8353B" w:rsidRPr="00F7672D" w:rsidRDefault="00A8353B" w:rsidP="00A8353B">
      <w:pPr>
        <w:spacing w:after="0" w:line="240" w:lineRule="auto"/>
        <w:ind w:firstLine="708"/>
        <w:jc w:val="both"/>
        <w:rPr>
          <w:rFonts w:ascii="Times New Roman" w:eastAsia="Times New Roman" w:hAnsi="Times New Roman" w:cs="Times New Roman"/>
          <w:sz w:val="28"/>
          <w:szCs w:val="28"/>
          <w:lang w:eastAsia="en-US"/>
        </w:rPr>
      </w:pPr>
      <w:r w:rsidRPr="00F7672D">
        <w:rPr>
          <w:rFonts w:ascii="Times New Roman" w:eastAsia="Times New Roman" w:hAnsi="Times New Roman" w:cs="Times New Roman"/>
          <w:sz w:val="28"/>
          <w:szCs w:val="28"/>
          <w:lang w:eastAsia="en-US"/>
        </w:rPr>
        <w:t>През 2023</w:t>
      </w:r>
      <w:r>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г. по приключените искания за СРС е искано изготвянето на 1 бр.</w:t>
      </w:r>
      <w:r w:rsidR="005230A0">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ВДС за приобщаване към досъдебното производство. През 2022</w:t>
      </w:r>
      <w:r>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 xml:space="preserve">г. са искани 2 броя, а през 2021г. е искано изготвяне  на  1 бр.ВДС. </w:t>
      </w:r>
    </w:p>
    <w:p w:rsidR="00A8353B" w:rsidRPr="00F7672D" w:rsidRDefault="00A8353B" w:rsidP="005230A0">
      <w:pPr>
        <w:spacing w:after="0" w:line="240" w:lineRule="auto"/>
        <w:ind w:firstLine="708"/>
        <w:jc w:val="both"/>
        <w:rPr>
          <w:rFonts w:ascii="Times New Roman" w:eastAsia="Times New Roman" w:hAnsi="Times New Roman" w:cs="Times New Roman"/>
          <w:sz w:val="28"/>
          <w:szCs w:val="28"/>
          <w:lang w:eastAsia="en-US"/>
        </w:rPr>
      </w:pPr>
      <w:r w:rsidRPr="00F7672D">
        <w:rPr>
          <w:rFonts w:ascii="Times New Roman" w:eastAsia="Times New Roman" w:hAnsi="Times New Roman" w:cs="Times New Roman"/>
          <w:sz w:val="28"/>
          <w:szCs w:val="28"/>
          <w:lang w:eastAsia="en-US"/>
        </w:rPr>
        <w:t>През 2023</w:t>
      </w:r>
      <w:r>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 xml:space="preserve">г. няма приключено досъдебно производство с изготвен ВДС, което да е внесено в съда. </w:t>
      </w:r>
      <w:r>
        <w:rPr>
          <w:rFonts w:ascii="Times New Roman" w:eastAsia="Times New Roman" w:hAnsi="Times New Roman" w:cs="Times New Roman"/>
          <w:sz w:val="28"/>
          <w:szCs w:val="28"/>
          <w:lang w:eastAsia="en-US"/>
        </w:rPr>
        <w:t>За сравнение п</w:t>
      </w:r>
      <w:r w:rsidRPr="00F7672D">
        <w:rPr>
          <w:rFonts w:ascii="Times New Roman" w:eastAsia="Times New Roman" w:hAnsi="Times New Roman" w:cs="Times New Roman"/>
          <w:sz w:val="28"/>
          <w:szCs w:val="28"/>
          <w:lang w:eastAsia="en-US"/>
        </w:rPr>
        <w:t>рез 2022</w:t>
      </w:r>
      <w:r>
        <w:rPr>
          <w:rFonts w:ascii="Times New Roman" w:eastAsia="Times New Roman" w:hAnsi="Times New Roman" w:cs="Times New Roman"/>
          <w:sz w:val="28"/>
          <w:szCs w:val="28"/>
          <w:lang w:eastAsia="en-US"/>
        </w:rPr>
        <w:t xml:space="preserve"> </w:t>
      </w:r>
      <w:r w:rsidRPr="00F7672D">
        <w:rPr>
          <w:rFonts w:ascii="Times New Roman" w:eastAsia="Times New Roman" w:hAnsi="Times New Roman" w:cs="Times New Roman"/>
          <w:sz w:val="28"/>
          <w:szCs w:val="28"/>
          <w:lang w:eastAsia="en-US"/>
        </w:rPr>
        <w:t xml:space="preserve">г. е внесен в Окръжен съд-Враца 1 брой </w:t>
      </w:r>
      <w:r w:rsidR="005230A0">
        <w:rPr>
          <w:rFonts w:ascii="Times New Roman" w:eastAsia="Times New Roman" w:hAnsi="Times New Roman" w:cs="Times New Roman"/>
          <w:sz w:val="28"/>
          <w:szCs w:val="28"/>
          <w:lang w:eastAsia="en-US"/>
        </w:rPr>
        <w:t xml:space="preserve">такова </w:t>
      </w:r>
      <w:r w:rsidRPr="00F7672D">
        <w:rPr>
          <w:rFonts w:ascii="Times New Roman" w:eastAsia="Times New Roman" w:hAnsi="Times New Roman" w:cs="Times New Roman"/>
          <w:sz w:val="28"/>
          <w:szCs w:val="28"/>
          <w:lang w:eastAsia="en-US"/>
        </w:rPr>
        <w:t>ДП, по ко</w:t>
      </w:r>
      <w:r w:rsidR="005230A0">
        <w:rPr>
          <w:rFonts w:ascii="Times New Roman" w:eastAsia="Times New Roman" w:hAnsi="Times New Roman" w:cs="Times New Roman"/>
          <w:sz w:val="28"/>
          <w:szCs w:val="28"/>
          <w:lang w:eastAsia="en-US"/>
        </w:rPr>
        <w:t>е</w:t>
      </w:r>
      <w:r w:rsidRPr="00F7672D">
        <w:rPr>
          <w:rFonts w:ascii="Times New Roman" w:eastAsia="Times New Roman" w:hAnsi="Times New Roman" w:cs="Times New Roman"/>
          <w:sz w:val="28"/>
          <w:szCs w:val="28"/>
          <w:lang w:eastAsia="en-US"/>
        </w:rPr>
        <w:t>то има изготвени 2 броя ВДС, а  през 2021г. са внесени в съда 2 броя ДП, по които има изготвени ВДС. Наблюдава се тенденция за намаляване на внесените в съда досъдебни производства с изготвени ВДС по тях.</w:t>
      </w:r>
    </w:p>
    <w:p w:rsidR="00A8353B" w:rsidRPr="00D24C09" w:rsidRDefault="00A8353B" w:rsidP="00A8353B">
      <w:pPr>
        <w:shd w:val="clear" w:color="auto" w:fill="FFFFFF"/>
        <w:spacing w:after="0" w:line="240" w:lineRule="auto"/>
        <w:ind w:right="14"/>
        <w:jc w:val="both"/>
        <w:rPr>
          <w:rFonts w:ascii="Times New Roman" w:eastAsia="Calibri" w:hAnsi="Times New Roman" w:cs="Times New Roman"/>
          <w:b/>
          <w:bCs/>
          <w:sz w:val="16"/>
          <w:szCs w:val="16"/>
          <w:lang w:val="en-US"/>
        </w:rPr>
      </w:pPr>
    </w:p>
    <w:p w:rsidR="00A8353B" w:rsidRPr="007A5D0C" w:rsidRDefault="00A8353B" w:rsidP="00A8353B">
      <w:pPr>
        <w:shd w:val="clear" w:color="auto" w:fill="FFFFFF"/>
        <w:spacing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b/>
          <w:bCs/>
          <w:color w:val="000000"/>
          <w:sz w:val="28"/>
          <w:szCs w:val="28"/>
        </w:rPr>
        <w:t>Мерки за неотклонение</w:t>
      </w:r>
    </w:p>
    <w:p w:rsidR="00A8353B" w:rsidRPr="00796FFA"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96FFA">
        <w:rPr>
          <w:rFonts w:ascii="Times New Roman" w:eastAsia="Calibri" w:hAnsi="Times New Roman" w:cs="Times New Roman"/>
          <w:sz w:val="28"/>
          <w:szCs w:val="28"/>
        </w:rPr>
        <w:t xml:space="preserve">През отчетния период са изготвени 78 (69 за 2022г.; 64 за 2021г.) искания по чл. 64 НПК. Налице е увеличение на исканията за вземане </w:t>
      </w:r>
      <w:r w:rsidRPr="00796FFA">
        <w:rPr>
          <w:rFonts w:ascii="Times New Roman" w:eastAsia="Calibri" w:hAnsi="Times New Roman" w:cs="Times New Roman"/>
          <w:sz w:val="28"/>
          <w:szCs w:val="28"/>
        </w:rPr>
        <w:lastRenderedPageBreak/>
        <w:t>мярка за неотклонение „Задържане под стража“ в сравнение с</w:t>
      </w:r>
      <w:r w:rsidR="005C238C">
        <w:rPr>
          <w:rFonts w:ascii="Times New Roman" w:eastAsia="Calibri" w:hAnsi="Times New Roman" w:cs="Times New Roman"/>
          <w:sz w:val="28"/>
          <w:szCs w:val="28"/>
        </w:rPr>
        <w:t xml:space="preserve"> предходните две години</w:t>
      </w:r>
      <w:r w:rsidRPr="00796FFA">
        <w:rPr>
          <w:rFonts w:ascii="Times New Roman" w:eastAsia="Calibri" w:hAnsi="Times New Roman" w:cs="Times New Roman"/>
          <w:sz w:val="28"/>
          <w:szCs w:val="28"/>
        </w:rPr>
        <w:t>. От общия брой внесени искания са уважени 72, което представлява 92%</w:t>
      </w:r>
      <w:r w:rsidR="005C238C">
        <w:rPr>
          <w:rFonts w:ascii="Times New Roman" w:eastAsia="Calibri" w:hAnsi="Times New Roman" w:cs="Times New Roman"/>
          <w:sz w:val="28"/>
          <w:szCs w:val="28"/>
        </w:rPr>
        <w:t xml:space="preserve"> и </w:t>
      </w:r>
      <w:r w:rsidR="00505373">
        <w:rPr>
          <w:rFonts w:ascii="Times New Roman" w:eastAsia="Calibri" w:hAnsi="Times New Roman" w:cs="Times New Roman"/>
          <w:sz w:val="28"/>
          <w:szCs w:val="28"/>
        </w:rPr>
        <w:t>е много добър показател</w:t>
      </w:r>
      <w:r w:rsidR="005C238C">
        <w:rPr>
          <w:rFonts w:ascii="Times New Roman" w:eastAsia="Calibri" w:hAnsi="Times New Roman" w:cs="Times New Roman"/>
          <w:sz w:val="28"/>
          <w:szCs w:val="28"/>
        </w:rPr>
        <w:t xml:space="preserve"> за обосноваността на отправените искания до съда от страна на прокурорите</w:t>
      </w:r>
      <w:r w:rsidRPr="00796FFA">
        <w:rPr>
          <w:rFonts w:ascii="Times New Roman" w:eastAsia="Calibri" w:hAnsi="Times New Roman" w:cs="Times New Roman"/>
          <w:sz w:val="28"/>
          <w:szCs w:val="28"/>
        </w:rPr>
        <w:t xml:space="preserve">.   </w:t>
      </w:r>
    </w:p>
    <w:p w:rsidR="00A8353B" w:rsidRPr="00796FFA"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96FFA">
        <w:rPr>
          <w:rFonts w:ascii="Times New Roman" w:eastAsia="Calibri" w:hAnsi="Times New Roman" w:cs="Times New Roman"/>
          <w:sz w:val="28"/>
          <w:szCs w:val="28"/>
        </w:rPr>
        <w:t xml:space="preserve">В края на периода с мярка "Задържане под стража" са 18 лица.  </w:t>
      </w:r>
    </w:p>
    <w:p w:rsidR="00A8353B" w:rsidRPr="00796FFA" w:rsidRDefault="00A8353B" w:rsidP="00A8353B">
      <w:pPr>
        <w:shd w:val="clear" w:color="auto" w:fill="FFFFFF"/>
        <w:spacing w:after="0" w:line="240" w:lineRule="atLeast"/>
        <w:ind w:firstLine="708"/>
        <w:jc w:val="both"/>
        <w:rPr>
          <w:rFonts w:ascii="Times New Roman" w:eastAsia="Calibri" w:hAnsi="Times New Roman" w:cs="Times New Roman"/>
          <w:sz w:val="28"/>
          <w:szCs w:val="28"/>
        </w:rPr>
      </w:pPr>
      <w:r w:rsidRPr="00796FFA">
        <w:rPr>
          <w:rFonts w:ascii="Times New Roman" w:eastAsia="Calibri" w:hAnsi="Times New Roman" w:cs="Times New Roman"/>
          <w:sz w:val="28"/>
          <w:szCs w:val="28"/>
        </w:rPr>
        <w:t>В прокуратурите се ползва в</w:t>
      </w:r>
      <w:r w:rsidR="00505373">
        <w:rPr>
          <w:rFonts w:ascii="Times New Roman" w:eastAsia="Calibri" w:hAnsi="Times New Roman" w:cs="Times New Roman"/>
          <w:sz w:val="28"/>
          <w:szCs w:val="28"/>
        </w:rPr>
        <w:t>ъведеният през 2012</w:t>
      </w:r>
      <w:r w:rsidRPr="00796FFA">
        <w:rPr>
          <w:rFonts w:ascii="Times New Roman" w:eastAsia="Calibri" w:hAnsi="Times New Roman" w:cs="Times New Roman"/>
          <w:sz w:val="28"/>
          <w:szCs w:val="28"/>
        </w:rPr>
        <w:t xml:space="preserve">г.  „Електронен регистър на лица с мярка за неотклонение „задържане под стража“ и „домашен арест“. Данните от регистъра позволяват подобряване на организацията и провеждане на по-ефективен контрол върху дейността на наблюдаващите прокурори.  На административния ръководител на ОП се предоставят ежемесечни доклади по досъдебните производства с продължила повече от четири месеца мярка за неотклонение „Задържане под стража” или „Домашен арест”. </w:t>
      </w:r>
    </w:p>
    <w:p w:rsidR="00A8353B" w:rsidRPr="007A5D0C" w:rsidRDefault="00A8353B" w:rsidP="00A8353B">
      <w:pPr>
        <w:shd w:val="clear" w:color="auto" w:fill="FFFFFF"/>
        <w:spacing w:after="0" w:line="240" w:lineRule="atLeast"/>
        <w:ind w:firstLine="708"/>
        <w:jc w:val="both"/>
        <w:rPr>
          <w:rFonts w:ascii="Times New Roman" w:eastAsia="Calibri" w:hAnsi="Times New Roman" w:cs="Times New Roman"/>
          <w:sz w:val="28"/>
          <w:szCs w:val="28"/>
        </w:rPr>
      </w:pPr>
      <w:r w:rsidRPr="00796FFA">
        <w:rPr>
          <w:rFonts w:ascii="Times New Roman" w:eastAsia="Calibri" w:hAnsi="Times New Roman" w:cs="Times New Roman"/>
          <w:sz w:val="28"/>
          <w:szCs w:val="28"/>
        </w:rPr>
        <w:t>Като обобщение може да се посочи, че изготвяните от прокурорите искания за вземане мярката "Задържане под стража" са добре обосновани и подкрепени с изискуемите от закона доказателства, съобразени са с кумулативната даденост на двете предпоставки - наличност на обосновано предположение, че обвиняемия е извършил престъпление и от доказателствата по делото да е видно, че съществува реална опасност обвиняемият да се укрие или да извърши друго деяние в случай, че мярката му за неотклонение е по-лека от "Задържане под стража".</w:t>
      </w:r>
    </w:p>
    <w:p w:rsidR="00A8353B" w:rsidRDefault="00A8353B" w:rsidP="00D24C09">
      <w:pPr>
        <w:keepNext/>
        <w:keepLines/>
        <w:spacing w:before="200" w:after="0" w:line="240" w:lineRule="auto"/>
        <w:ind w:firstLine="709"/>
        <w:outlineLvl w:val="1"/>
        <w:rPr>
          <w:rFonts w:ascii="Times New Roman" w:eastAsiaTheme="majorEastAsia" w:hAnsi="Times New Roman" w:cs="Times New Roman"/>
          <w:b/>
          <w:bCs/>
          <w:color w:val="000000" w:themeColor="text1"/>
          <w:sz w:val="28"/>
          <w:szCs w:val="28"/>
          <w:lang w:val="en-US"/>
        </w:rPr>
      </w:pPr>
      <w:r w:rsidRPr="00796FFA">
        <w:rPr>
          <w:rFonts w:ascii="Times New Roman" w:eastAsiaTheme="majorEastAsia" w:hAnsi="Times New Roman" w:cs="Times New Roman"/>
          <w:b/>
          <w:bCs/>
          <w:color w:val="000000" w:themeColor="text1"/>
          <w:sz w:val="28"/>
          <w:szCs w:val="28"/>
        </w:rPr>
        <w:t>2.</w:t>
      </w:r>
      <w:proofErr w:type="spellStart"/>
      <w:r w:rsidRPr="00796FFA">
        <w:rPr>
          <w:rFonts w:ascii="Times New Roman" w:eastAsiaTheme="majorEastAsia" w:hAnsi="Times New Roman" w:cs="Times New Roman"/>
          <w:b/>
          <w:bCs/>
          <w:color w:val="000000" w:themeColor="text1"/>
          <w:sz w:val="28"/>
          <w:szCs w:val="28"/>
        </w:rPr>
        <w:t>2</w:t>
      </w:r>
      <w:proofErr w:type="spellEnd"/>
      <w:r w:rsidRPr="00796FFA">
        <w:rPr>
          <w:rFonts w:ascii="Times New Roman" w:eastAsiaTheme="majorEastAsia" w:hAnsi="Times New Roman" w:cs="Times New Roman"/>
          <w:b/>
          <w:bCs/>
          <w:color w:val="000000" w:themeColor="text1"/>
          <w:sz w:val="28"/>
          <w:szCs w:val="28"/>
        </w:rPr>
        <w:t xml:space="preserve">. </w:t>
      </w:r>
      <w:proofErr w:type="spellStart"/>
      <w:r w:rsidRPr="00796FFA">
        <w:rPr>
          <w:rFonts w:ascii="Times New Roman" w:eastAsiaTheme="majorEastAsia" w:hAnsi="Times New Roman" w:cs="Times New Roman"/>
          <w:b/>
          <w:bCs/>
          <w:color w:val="000000" w:themeColor="text1"/>
          <w:sz w:val="28"/>
          <w:szCs w:val="28"/>
        </w:rPr>
        <w:t>Срочност</w:t>
      </w:r>
      <w:proofErr w:type="spellEnd"/>
      <w:r w:rsidRPr="00796FFA">
        <w:rPr>
          <w:rFonts w:ascii="Times New Roman" w:eastAsiaTheme="majorEastAsia" w:hAnsi="Times New Roman" w:cs="Times New Roman"/>
          <w:b/>
          <w:bCs/>
          <w:color w:val="000000" w:themeColor="text1"/>
          <w:sz w:val="28"/>
          <w:szCs w:val="28"/>
        </w:rPr>
        <w:t xml:space="preserve"> на разследването.</w:t>
      </w:r>
    </w:p>
    <w:p w:rsidR="00D24C09" w:rsidRPr="00D24C09" w:rsidRDefault="00D24C09" w:rsidP="00A8353B">
      <w:pPr>
        <w:keepNext/>
        <w:keepLines/>
        <w:spacing w:before="200" w:after="0"/>
        <w:ind w:firstLine="708"/>
        <w:outlineLvl w:val="1"/>
        <w:rPr>
          <w:rFonts w:ascii="Times New Roman" w:eastAsiaTheme="majorEastAsia" w:hAnsi="Times New Roman" w:cs="Times New Roman"/>
          <w:b/>
          <w:bCs/>
          <w:color w:val="000000" w:themeColor="text1"/>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A8353B" w:rsidRPr="00796FFA" w:rsidTr="00A8353B">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8353B" w:rsidRPr="00796FFA" w:rsidRDefault="00A8353B" w:rsidP="00A8353B">
            <w:pPr>
              <w:spacing w:line="240" w:lineRule="auto"/>
              <w:jc w:val="center"/>
              <w:rPr>
                <w:rFonts w:ascii="Times New Roman" w:eastAsia="Calibri" w:hAnsi="Times New Roman" w:cs="Times New Roman"/>
                <w:b/>
                <w:bCs/>
                <w:sz w:val="28"/>
                <w:szCs w:val="28"/>
              </w:rPr>
            </w:pPr>
            <w:r w:rsidRPr="00796FFA">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8353B" w:rsidRPr="00796FFA" w:rsidRDefault="00A8353B" w:rsidP="00A8353B">
            <w:pPr>
              <w:spacing w:line="240" w:lineRule="auto"/>
              <w:jc w:val="center"/>
              <w:rPr>
                <w:rFonts w:ascii="Times New Roman" w:eastAsia="Calibri" w:hAnsi="Times New Roman" w:cs="Times New Roman"/>
                <w:b/>
                <w:bCs/>
                <w:sz w:val="28"/>
                <w:szCs w:val="28"/>
              </w:rPr>
            </w:pPr>
            <w:r w:rsidRPr="00796FFA">
              <w:rPr>
                <w:rFonts w:ascii="Times New Roman" w:eastAsia="Calibri" w:hAnsi="Times New Roman" w:cs="Times New Roman"/>
                <w:b/>
                <w:bCs/>
                <w:sz w:val="28"/>
                <w:szCs w:val="28"/>
              </w:rPr>
              <w:t>20</w:t>
            </w:r>
            <w:r w:rsidRPr="00796FFA">
              <w:rPr>
                <w:rFonts w:ascii="Times New Roman" w:eastAsia="Calibri" w:hAnsi="Times New Roman" w:cs="Times New Roman"/>
                <w:b/>
                <w:bCs/>
                <w:sz w:val="28"/>
                <w:szCs w:val="28"/>
                <w:lang w:val="en-US"/>
              </w:rPr>
              <w:t>2</w:t>
            </w:r>
            <w:r>
              <w:rPr>
                <w:rFonts w:ascii="Times New Roman" w:eastAsia="Calibri" w:hAnsi="Times New Roman" w:cs="Times New Roman"/>
                <w:b/>
                <w:bCs/>
                <w:sz w:val="28"/>
                <w:szCs w:val="28"/>
                <w:lang w:val="en-US"/>
              </w:rPr>
              <w:t>1</w:t>
            </w:r>
            <w:r w:rsidRPr="00796FFA">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8353B" w:rsidRPr="00796FFA" w:rsidRDefault="00A8353B" w:rsidP="00A8353B">
            <w:pPr>
              <w:spacing w:line="240" w:lineRule="auto"/>
              <w:jc w:val="center"/>
              <w:rPr>
                <w:rFonts w:ascii="Times New Roman" w:eastAsia="Calibri" w:hAnsi="Times New Roman" w:cs="Times New Roman"/>
                <w:b/>
                <w:bCs/>
                <w:sz w:val="28"/>
                <w:szCs w:val="28"/>
              </w:rPr>
            </w:pPr>
            <w:r w:rsidRPr="00796FFA">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r w:rsidRPr="00796FFA">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96FFA" w:rsidRDefault="00A8353B" w:rsidP="00A8353B">
            <w:pPr>
              <w:spacing w:line="240" w:lineRule="auto"/>
              <w:jc w:val="center"/>
              <w:rPr>
                <w:rFonts w:ascii="Times New Roman" w:eastAsia="Calibri" w:hAnsi="Times New Roman" w:cs="Times New Roman"/>
                <w:b/>
                <w:bCs/>
                <w:sz w:val="28"/>
                <w:szCs w:val="28"/>
              </w:rPr>
            </w:pPr>
            <w:r w:rsidRPr="00796FFA">
              <w:rPr>
                <w:rFonts w:ascii="Times New Roman" w:eastAsia="Calibri" w:hAnsi="Times New Roman" w:cs="Times New Roman"/>
                <w:b/>
                <w:bCs/>
                <w:sz w:val="28"/>
                <w:szCs w:val="28"/>
              </w:rPr>
              <w:t>202</w:t>
            </w:r>
            <w:r>
              <w:rPr>
                <w:rFonts w:ascii="Times New Roman" w:eastAsia="Calibri" w:hAnsi="Times New Roman" w:cs="Times New Roman"/>
                <w:b/>
                <w:bCs/>
                <w:sz w:val="28"/>
                <w:szCs w:val="28"/>
              </w:rPr>
              <w:t>3</w:t>
            </w:r>
            <w:r w:rsidRPr="00796FFA">
              <w:rPr>
                <w:rFonts w:ascii="Times New Roman" w:eastAsia="Calibri" w:hAnsi="Times New Roman" w:cs="Times New Roman"/>
                <w:b/>
                <w:bCs/>
                <w:sz w:val="28"/>
                <w:szCs w:val="28"/>
              </w:rPr>
              <w:t xml:space="preserve"> г.</w:t>
            </w:r>
          </w:p>
        </w:tc>
      </w:tr>
      <w:tr w:rsidR="00A8353B" w:rsidRPr="00796FFA"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2885</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3173</w:t>
            </w:r>
          </w:p>
        </w:tc>
        <w:tc>
          <w:tcPr>
            <w:tcW w:w="1524" w:type="dxa"/>
            <w:tcBorders>
              <w:top w:val="single" w:sz="4" w:space="0" w:color="auto"/>
              <w:left w:val="single" w:sz="4" w:space="0" w:color="auto"/>
              <w:bottom w:val="single" w:sz="4" w:space="0" w:color="auto"/>
              <w:right w:val="single" w:sz="4" w:space="0" w:color="auto"/>
            </w:tcBorders>
          </w:tcPr>
          <w:p w:rsidR="00A8353B" w:rsidRPr="00796FFA"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2935</w:t>
            </w:r>
          </w:p>
        </w:tc>
      </w:tr>
      <w:tr w:rsidR="00A8353B" w:rsidRPr="00796FFA"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2885</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3173</w:t>
            </w:r>
          </w:p>
        </w:tc>
        <w:tc>
          <w:tcPr>
            <w:tcW w:w="1524" w:type="dxa"/>
            <w:tcBorders>
              <w:top w:val="single" w:sz="4" w:space="0" w:color="auto"/>
              <w:left w:val="single" w:sz="4" w:space="0" w:color="auto"/>
              <w:bottom w:val="single" w:sz="4" w:space="0" w:color="auto"/>
              <w:right w:val="single" w:sz="4" w:space="0" w:color="auto"/>
            </w:tcBorders>
          </w:tcPr>
          <w:p w:rsidR="00A8353B" w:rsidRPr="00796FFA"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2935</w:t>
            </w:r>
          </w:p>
        </w:tc>
      </w:tr>
      <w:tr w:rsidR="00A8353B" w:rsidRPr="00796FFA"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Неприключени ДП</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lang w:val="en-US"/>
              </w:rPr>
              <w:t>818</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lang w:val="en-US"/>
              </w:rPr>
            </w:pPr>
            <w:r w:rsidRPr="00796FFA">
              <w:rPr>
                <w:rFonts w:ascii="Times New Roman" w:eastAsia="Calibri" w:hAnsi="Times New Roman" w:cs="Times New Roman"/>
                <w:sz w:val="28"/>
                <w:szCs w:val="28"/>
              </w:rPr>
              <w:t>1155</w:t>
            </w:r>
          </w:p>
        </w:tc>
        <w:tc>
          <w:tcPr>
            <w:tcW w:w="1524" w:type="dxa"/>
            <w:tcBorders>
              <w:top w:val="single" w:sz="4" w:space="0" w:color="auto"/>
              <w:left w:val="single" w:sz="4" w:space="0" w:color="auto"/>
              <w:bottom w:val="single" w:sz="4" w:space="0" w:color="auto"/>
              <w:right w:val="single" w:sz="4" w:space="0" w:color="auto"/>
            </w:tcBorders>
          </w:tcPr>
          <w:p w:rsidR="00A8353B" w:rsidRPr="00796FFA"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1049</w:t>
            </w:r>
          </w:p>
        </w:tc>
      </w:tr>
      <w:tr w:rsidR="00A8353B" w:rsidRPr="00796FFA"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rPr>
              <w:t>Неприключени в законов срок</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rPr>
            </w:pPr>
            <w:r w:rsidRPr="00796FFA">
              <w:rPr>
                <w:rFonts w:ascii="Times New Roman" w:eastAsia="Calibri" w:hAnsi="Times New Roman" w:cs="Times New Roman"/>
                <w:sz w:val="28"/>
                <w:szCs w:val="28"/>
                <w:lang w:val="en-US"/>
              </w:rPr>
              <w:t>818</w:t>
            </w:r>
          </w:p>
        </w:tc>
        <w:tc>
          <w:tcPr>
            <w:tcW w:w="1524" w:type="dxa"/>
            <w:tcBorders>
              <w:top w:val="single" w:sz="4" w:space="0" w:color="auto"/>
              <w:left w:val="single" w:sz="4" w:space="0" w:color="auto"/>
              <w:bottom w:val="single" w:sz="4" w:space="0" w:color="auto"/>
              <w:right w:val="single" w:sz="4" w:space="0" w:color="auto"/>
            </w:tcBorders>
            <w:hideMark/>
          </w:tcPr>
          <w:p w:rsidR="00A8353B" w:rsidRPr="00796FFA" w:rsidRDefault="00A8353B" w:rsidP="00A8353B">
            <w:pPr>
              <w:spacing w:line="240" w:lineRule="auto"/>
              <w:rPr>
                <w:rFonts w:ascii="Times New Roman" w:eastAsia="Calibri" w:hAnsi="Times New Roman" w:cs="Times New Roman"/>
                <w:sz w:val="28"/>
                <w:szCs w:val="28"/>
                <w:lang w:val="en-US"/>
              </w:rPr>
            </w:pPr>
            <w:r w:rsidRPr="00796FFA">
              <w:rPr>
                <w:rFonts w:ascii="Times New Roman" w:eastAsia="Calibri" w:hAnsi="Times New Roman" w:cs="Times New Roman"/>
                <w:sz w:val="28"/>
                <w:szCs w:val="28"/>
              </w:rPr>
              <w:t>1155</w:t>
            </w:r>
          </w:p>
        </w:tc>
        <w:tc>
          <w:tcPr>
            <w:tcW w:w="1524" w:type="dxa"/>
            <w:tcBorders>
              <w:top w:val="single" w:sz="4" w:space="0" w:color="auto"/>
              <w:left w:val="single" w:sz="4" w:space="0" w:color="auto"/>
              <w:bottom w:val="single" w:sz="4" w:space="0" w:color="auto"/>
              <w:right w:val="single" w:sz="4" w:space="0" w:color="auto"/>
            </w:tcBorders>
          </w:tcPr>
          <w:p w:rsidR="00A8353B" w:rsidRPr="00796FFA"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1049</w:t>
            </w:r>
          </w:p>
        </w:tc>
      </w:tr>
    </w:tbl>
    <w:p w:rsidR="00A8353B" w:rsidRPr="00796FFA" w:rsidRDefault="00A8353B" w:rsidP="00A8353B">
      <w:pPr>
        <w:shd w:val="clear" w:color="auto" w:fill="FFFFFF"/>
        <w:spacing w:after="0" w:line="240" w:lineRule="auto"/>
        <w:ind w:right="11"/>
        <w:jc w:val="both"/>
        <w:rPr>
          <w:rFonts w:ascii="Times New Roman" w:eastAsia="Calibri" w:hAnsi="Times New Roman" w:cs="Times New Roman"/>
          <w:sz w:val="28"/>
          <w:szCs w:val="28"/>
        </w:rPr>
      </w:pPr>
    </w:p>
    <w:p w:rsidR="00A8353B" w:rsidRPr="00796FFA"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96FFA">
        <w:rPr>
          <w:rFonts w:ascii="Times New Roman" w:eastAsia="Calibri" w:hAnsi="Times New Roman" w:cs="Times New Roman"/>
          <w:sz w:val="28"/>
          <w:szCs w:val="28"/>
        </w:rPr>
        <w:t>През 202</w:t>
      </w:r>
      <w:r>
        <w:rPr>
          <w:rFonts w:ascii="Times New Roman" w:eastAsia="Calibri" w:hAnsi="Times New Roman" w:cs="Times New Roman"/>
          <w:sz w:val="28"/>
          <w:szCs w:val="28"/>
        </w:rPr>
        <w:t>3 го</w:t>
      </w:r>
      <w:r w:rsidRPr="00796FFA">
        <w:rPr>
          <w:rFonts w:ascii="Times New Roman" w:eastAsia="Calibri" w:hAnsi="Times New Roman" w:cs="Times New Roman"/>
          <w:sz w:val="28"/>
          <w:szCs w:val="28"/>
        </w:rPr>
        <w:t xml:space="preserve">дина от разследващите органи са приключени </w:t>
      </w:r>
      <w:r>
        <w:rPr>
          <w:rFonts w:ascii="Times New Roman" w:eastAsia="Calibri" w:hAnsi="Times New Roman" w:cs="Times New Roman"/>
          <w:sz w:val="28"/>
          <w:szCs w:val="28"/>
        </w:rPr>
        <w:t>2935</w:t>
      </w:r>
      <w:r w:rsidRPr="00796FFA">
        <w:rPr>
          <w:rFonts w:ascii="Times New Roman" w:eastAsia="Calibri" w:hAnsi="Times New Roman" w:cs="Times New Roman"/>
          <w:sz w:val="28"/>
          <w:szCs w:val="28"/>
        </w:rPr>
        <w:t xml:space="preserve"> досъдебни производства (при </w:t>
      </w:r>
      <w:r>
        <w:rPr>
          <w:rFonts w:ascii="Times New Roman" w:eastAsia="Calibri" w:hAnsi="Times New Roman" w:cs="Times New Roman"/>
          <w:sz w:val="28"/>
          <w:szCs w:val="28"/>
        </w:rPr>
        <w:t>3173</w:t>
      </w:r>
      <w:r w:rsidRPr="00796FFA">
        <w:rPr>
          <w:rFonts w:ascii="Times New Roman" w:eastAsia="Calibri" w:hAnsi="Times New Roman" w:cs="Times New Roman"/>
          <w:sz w:val="28"/>
          <w:szCs w:val="28"/>
        </w:rPr>
        <w:t xml:space="preserve"> бр. за 202</w:t>
      </w:r>
      <w:r>
        <w:rPr>
          <w:rFonts w:ascii="Times New Roman" w:eastAsia="Calibri" w:hAnsi="Times New Roman" w:cs="Times New Roman"/>
          <w:sz w:val="28"/>
          <w:szCs w:val="28"/>
        </w:rPr>
        <w:t>2</w:t>
      </w:r>
      <w:r w:rsidRPr="00796FFA">
        <w:rPr>
          <w:rFonts w:ascii="Times New Roman" w:eastAsia="Calibri" w:hAnsi="Times New Roman" w:cs="Times New Roman"/>
          <w:sz w:val="28"/>
          <w:szCs w:val="28"/>
        </w:rPr>
        <w:t xml:space="preserve"> г. и  2885 за 202</w:t>
      </w:r>
      <w:r>
        <w:rPr>
          <w:rFonts w:ascii="Times New Roman" w:eastAsia="Calibri" w:hAnsi="Times New Roman" w:cs="Times New Roman"/>
          <w:sz w:val="28"/>
          <w:szCs w:val="28"/>
        </w:rPr>
        <w:t>1</w:t>
      </w:r>
      <w:r w:rsidRPr="00796FFA">
        <w:rPr>
          <w:rFonts w:ascii="Times New Roman" w:eastAsia="Calibri" w:hAnsi="Times New Roman" w:cs="Times New Roman"/>
          <w:sz w:val="28"/>
          <w:szCs w:val="28"/>
        </w:rPr>
        <w:t>г.). Всички са приключили в разрешения срок за разследване.</w:t>
      </w:r>
    </w:p>
    <w:p w:rsidR="00A8353B" w:rsidRPr="00FB400B"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96FFA">
        <w:rPr>
          <w:rFonts w:ascii="Times New Roman" w:eastAsia="Calibri" w:hAnsi="Times New Roman" w:cs="Times New Roman"/>
          <w:sz w:val="28"/>
          <w:szCs w:val="28"/>
        </w:rPr>
        <w:t>В края на отчетния период са останали неприключени 1049</w:t>
      </w:r>
      <w:r w:rsidRPr="00796FFA">
        <w:rPr>
          <w:rFonts w:ascii="Times New Roman" w:eastAsia="Calibri" w:hAnsi="Times New Roman" w:cs="Times New Roman"/>
          <w:sz w:val="28"/>
          <w:szCs w:val="28"/>
          <w:lang w:val="en-US"/>
        </w:rPr>
        <w:t xml:space="preserve"> </w:t>
      </w:r>
      <w:r w:rsidRPr="00796FFA">
        <w:rPr>
          <w:rFonts w:ascii="Times New Roman" w:eastAsia="Calibri" w:hAnsi="Times New Roman" w:cs="Times New Roman"/>
          <w:sz w:val="28"/>
          <w:szCs w:val="28"/>
        </w:rPr>
        <w:t>досъдебни производства, като всички са в законов срок. Делът на останалите дела на про</w:t>
      </w:r>
      <w:r>
        <w:rPr>
          <w:rFonts w:ascii="Times New Roman" w:eastAsia="Calibri" w:hAnsi="Times New Roman" w:cs="Times New Roman"/>
          <w:sz w:val="28"/>
          <w:szCs w:val="28"/>
        </w:rPr>
        <w:t xml:space="preserve">изводство при разследващ орган </w:t>
      </w:r>
      <w:r w:rsidRPr="00796FFA">
        <w:rPr>
          <w:rFonts w:ascii="Times New Roman" w:eastAsia="Calibri" w:hAnsi="Times New Roman" w:cs="Times New Roman"/>
          <w:sz w:val="28"/>
          <w:szCs w:val="28"/>
        </w:rPr>
        <w:t xml:space="preserve">спрямо наблюдаваните дела е 16 %. </w:t>
      </w:r>
    </w:p>
    <w:p w:rsidR="00A8353B" w:rsidRPr="007A5D0C" w:rsidRDefault="00A8353B" w:rsidP="00A8353B">
      <w:pPr>
        <w:shd w:val="clear" w:color="auto" w:fill="FFFFFF"/>
        <w:spacing w:after="0" w:line="240" w:lineRule="auto"/>
        <w:ind w:right="11"/>
        <w:jc w:val="both"/>
        <w:rPr>
          <w:rFonts w:ascii="Times New Roman" w:eastAsia="Calibri" w:hAnsi="Times New Roman" w:cs="Times New Roman"/>
          <w:sz w:val="28"/>
          <w:szCs w:val="28"/>
        </w:rPr>
      </w:pPr>
      <w:r w:rsidRPr="00FB400B">
        <w:rPr>
          <w:rFonts w:ascii="Times New Roman" w:eastAsia="Calibri" w:hAnsi="Times New Roman" w:cs="Times New Roman"/>
          <w:sz w:val="28"/>
          <w:szCs w:val="28"/>
        </w:rPr>
        <w:tab/>
        <w:t xml:space="preserve">За сравнение неприключените ДП по години са: </w:t>
      </w:r>
      <w:bookmarkStart w:id="3" w:name="OLE_LINK4"/>
      <w:bookmarkStart w:id="4" w:name="OLE_LINK3"/>
      <w:r w:rsidRPr="00FB400B">
        <w:rPr>
          <w:rFonts w:ascii="Times New Roman" w:eastAsia="Calibri" w:hAnsi="Times New Roman" w:cs="Times New Roman"/>
          <w:sz w:val="28"/>
          <w:szCs w:val="28"/>
        </w:rPr>
        <w:t xml:space="preserve"> 2017 г. – 940 бр.; 2018 г. – 909 бр.; 2019 г. – 903 бр.; 981 за 2020г., 818 бр. за 2021г., 1155 бр. за 2022г</w:t>
      </w:r>
      <w:r>
        <w:rPr>
          <w:rFonts w:ascii="Times New Roman" w:eastAsia="Calibri" w:hAnsi="Times New Roman" w:cs="Times New Roman"/>
          <w:sz w:val="28"/>
          <w:szCs w:val="28"/>
        </w:rPr>
        <w:t>.</w:t>
      </w:r>
    </w:p>
    <w:p w:rsidR="00A8353B" w:rsidRPr="007A5D0C" w:rsidRDefault="00A8353B" w:rsidP="00A8353B">
      <w:pPr>
        <w:shd w:val="clear" w:color="auto" w:fill="FFFFFF"/>
        <w:spacing w:after="0" w:line="240" w:lineRule="auto"/>
        <w:ind w:right="11"/>
        <w:jc w:val="both"/>
        <w:rPr>
          <w:rFonts w:ascii="Times New Roman" w:eastAsia="Calibri" w:hAnsi="Times New Roman" w:cs="Times New Roman"/>
          <w:sz w:val="28"/>
          <w:szCs w:val="28"/>
        </w:rPr>
      </w:pPr>
      <w:r>
        <w:rPr>
          <w:noProof/>
        </w:rPr>
        <w:lastRenderedPageBreak/>
        <w:drawing>
          <wp:inline distT="0" distB="0" distL="0" distR="0" wp14:anchorId="2960D238" wp14:editId="026D77C7">
            <wp:extent cx="5532120" cy="3202305"/>
            <wp:effectExtent l="0" t="0" r="11430" b="1714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3"/>
    <w:bookmarkEnd w:id="4"/>
    <w:p w:rsidR="00A8353B" w:rsidRPr="00B449E6" w:rsidRDefault="00A8353B" w:rsidP="00A8353B">
      <w:pPr>
        <w:shd w:val="clear" w:color="auto" w:fill="FFFFFF"/>
        <w:spacing w:before="5" w:line="240" w:lineRule="auto"/>
        <w:ind w:right="14" w:firstLine="360"/>
        <w:jc w:val="both"/>
        <w:rPr>
          <w:rFonts w:ascii="Times New Roman" w:eastAsia="Calibri" w:hAnsi="Times New Roman" w:cs="Times New Roman"/>
          <w:sz w:val="28"/>
          <w:szCs w:val="28"/>
        </w:rPr>
      </w:pPr>
      <w:r w:rsidRPr="00B449E6">
        <w:rPr>
          <w:rFonts w:ascii="Times New Roman" w:eastAsia="Calibri" w:hAnsi="Times New Roman" w:cs="Times New Roman"/>
          <w:sz w:val="28"/>
          <w:szCs w:val="28"/>
        </w:rPr>
        <w:t>Общо прекратени и внесени в съда ДП /от делата на производство/ за периода са 2168 ДП, като данните за продължителността на досъдебната фаза са следните:</w:t>
      </w:r>
    </w:p>
    <w:p w:rsidR="00A8353B" w:rsidRPr="00B449E6" w:rsidRDefault="00A8353B" w:rsidP="00A8353B">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B449E6">
        <w:rPr>
          <w:rFonts w:ascii="Times New Roman" w:eastAsia="Calibri" w:hAnsi="Times New Roman" w:cs="Times New Roman"/>
          <w:sz w:val="28"/>
          <w:szCs w:val="28"/>
        </w:rPr>
        <w:t>до 8 месеца са приключени и решени по същество 1607 ДП или 74% (при 79% за 2022г. и 77% за 2021г.) от решените дела на производство;</w:t>
      </w:r>
    </w:p>
    <w:p w:rsidR="00A8353B" w:rsidRPr="00B449E6" w:rsidRDefault="00A8353B" w:rsidP="00A8353B">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B449E6">
        <w:rPr>
          <w:rFonts w:ascii="Times New Roman" w:eastAsia="Calibri" w:hAnsi="Times New Roman" w:cs="Times New Roman"/>
          <w:sz w:val="28"/>
          <w:szCs w:val="28"/>
        </w:rPr>
        <w:t>от 8 месеца до 1 година – 243 бр. – 11% (при 15 % за 2022г. и  14 % за 2021 г.).</w:t>
      </w:r>
    </w:p>
    <w:p w:rsidR="00A8353B" w:rsidRPr="00B449E6" w:rsidRDefault="00A8353B" w:rsidP="00A8353B">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bookmarkStart w:id="5" w:name="_Hlk157379937"/>
      <w:r w:rsidRPr="00B449E6">
        <w:rPr>
          <w:rFonts w:ascii="Times New Roman" w:eastAsia="Calibri" w:hAnsi="Times New Roman" w:cs="Times New Roman"/>
          <w:sz w:val="28"/>
          <w:szCs w:val="28"/>
        </w:rPr>
        <w:t>над 1 година –216 бр. – 10% (при 6% за 2022г. и 9 % за 2021г.</w:t>
      </w:r>
      <w:r>
        <w:rPr>
          <w:rFonts w:ascii="Times New Roman" w:eastAsia="Calibri" w:hAnsi="Times New Roman" w:cs="Times New Roman"/>
          <w:sz w:val="28"/>
          <w:szCs w:val="28"/>
          <w:lang w:val="en-US"/>
        </w:rPr>
        <w:t>)</w:t>
      </w:r>
    </w:p>
    <w:bookmarkEnd w:id="5"/>
    <w:p w:rsidR="00A8353B" w:rsidRPr="000C5D04" w:rsidRDefault="00A8353B" w:rsidP="00A8353B">
      <w:pPr>
        <w:widowControl w:val="0"/>
        <w:numPr>
          <w:ilvl w:val="0"/>
          <w:numId w:val="11"/>
        </w:numPr>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rPr>
      </w:pPr>
      <w:r w:rsidRPr="000C5D04">
        <w:rPr>
          <w:rFonts w:ascii="Times New Roman" w:eastAsia="Calibri" w:hAnsi="Times New Roman" w:cs="Times New Roman"/>
          <w:sz w:val="28"/>
          <w:szCs w:val="28"/>
        </w:rPr>
        <w:t>над 2 години –102 бр. – 5% (при 2% за 2022г. и  1</w:t>
      </w:r>
      <w:r>
        <w:rPr>
          <w:rFonts w:ascii="Times New Roman" w:eastAsia="Calibri" w:hAnsi="Times New Roman" w:cs="Times New Roman"/>
          <w:sz w:val="28"/>
          <w:szCs w:val="28"/>
        </w:rPr>
        <w:t>% за 2021</w:t>
      </w:r>
      <w:r w:rsidRPr="000C5D04">
        <w:rPr>
          <w:rFonts w:ascii="Times New Roman" w:eastAsia="Calibri" w:hAnsi="Times New Roman" w:cs="Times New Roman"/>
          <w:sz w:val="28"/>
          <w:szCs w:val="28"/>
        </w:rPr>
        <w:t>г.</w:t>
      </w:r>
      <w:r>
        <w:rPr>
          <w:rFonts w:ascii="Times New Roman" w:eastAsia="Calibri" w:hAnsi="Times New Roman" w:cs="Times New Roman"/>
          <w:sz w:val="28"/>
          <w:szCs w:val="28"/>
          <w:lang w:val="en-US"/>
        </w:rPr>
        <w:t>)</w:t>
      </w:r>
    </w:p>
    <w:p w:rsidR="00A8353B" w:rsidRPr="005B71CC" w:rsidRDefault="00A8353B" w:rsidP="00A8353B">
      <w:pPr>
        <w:widowControl w:val="0"/>
        <w:shd w:val="clear" w:color="auto" w:fill="FFFFFF"/>
        <w:autoSpaceDE w:val="0"/>
        <w:autoSpaceDN w:val="0"/>
        <w:adjustRightInd w:val="0"/>
        <w:spacing w:before="5" w:after="0" w:line="240" w:lineRule="auto"/>
        <w:ind w:left="720" w:right="14"/>
        <w:jc w:val="both"/>
        <w:rPr>
          <w:rFonts w:ascii="Times New Roman" w:eastAsia="Calibri" w:hAnsi="Times New Roman" w:cs="Times New Roman"/>
          <w:sz w:val="28"/>
          <w:szCs w:val="28"/>
          <w:highlight w:val="yellow"/>
        </w:rPr>
      </w:pPr>
    </w:p>
    <w:p w:rsidR="00A8353B" w:rsidRDefault="00A8353B" w:rsidP="00A8353B">
      <w:pPr>
        <w:keepNext/>
        <w:keepLines/>
        <w:spacing w:after="0" w:line="240" w:lineRule="auto"/>
        <w:outlineLvl w:val="1"/>
        <w:rPr>
          <w:rFonts w:ascii="Times New Roman" w:eastAsiaTheme="majorEastAsia" w:hAnsi="Times New Roman" w:cs="Times New Roman"/>
          <w:b/>
          <w:bCs/>
          <w:color w:val="000000" w:themeColor="text1"/>
          <w:sz w:val="28"/>
          <w:szCs w:val="28"/>
        </w:rPr>
      </w:pPr>
      <w:r w:rsidRPr="007A5D0C">
        <w:rPr>
          <w:rFonts w:ascii="Times New Roman" w:eastAsiaTheme="majorEastAsia" w:hAnsi="Times New Roman" w:cs="Times New Roman"/>
          <w:b/>
          <w:bCs/>
          <w:color w:val="000000" w:themeColor="text1"/>
          <w:sz w:val="28"/>
          <w:szCs w:val="28"/>
        </w:rPr>
        <w:t>2.3. Решени досъдебни производства от прокурор. Видове решения.</w:t>
      </w:r>
    </w:p>
    <w:p w:rsidR="00A8353B" w:rsidRPr="007A5D0C" w:rsidRDefault="00A8353B" w:rsidP="00A8353B">
      <w:pPr>
        <w:keepNext/>
        <w:keepLines/>
        <w:spacing w:after="0" w:line="240" w:lineRule="auto"/>
        <w:outlineLvl w:val="1"/>
        <w:rPr>
          <w:rFonts w:ascii="Times New Roman" w:eastAsiaTheme="majorEastAsia" w:hAnsi="Times New Roman" w:cs="Times New Roman"/>
          <w:b/>
          <w:bCs/>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8"/>
        <w:gridCol w:w="1524"/>
        <w:gridCol w:w="1524"/>
        <w:gridCol w:w="1524"/>
      </w:tblGrid>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Показатели</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w:t>
            </w:r>
            <w:r w:rsidRPr="007A5D0C">
              <w:rPr>
                <w:rFonts w:ascii="Times New Roman" w:eastAsia="Calibri" w:hAnsi="Times New Roman" w:cs="Times New Roman"/>
                <w:b/>
                <w:bCs/>
                <w:sz w:val="28"/>
                <w:szCs w:val="28"/>
                <w:lang w:val="en-US"/>
              </w:rPr>
              <w:t>2</w:t>
            </w:r>
            <w:r>
              <w:rPr>
                <w:rFonts w:ascii="Times New Roman" w:eastAsia="Calibri" w:hAnsi="Times New Roman" w:cs="Times New Roman"/>
                <w:b/>
                <w:bCs/>
                <w:sz w:val="28"/>
                <w:szCs w:val="28"/>
                <w:lang w:val="en-US"/>
              </w:rPr>
              <w:t>1</w:t>
            </w:r>
            <w:r w:rsidRPr="007A5D0C">
              <w:rPr>
                <w:rFonts w:ascii="Times New Roman" w:eastAsia="Calibri" w:hAnsi="Times New Roman" w:cs="Times New Roman"/>
                <w:b/>
                <w:bCs/>
                <w:sz w:val="28"/>
                <w:szCs w:val="28"/>
              </w:rPr>
              <w:t xml:space="preserve"> 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w:t>
            </w:r>
            <w:r>
              <w:rPr>
                <w:rFonts w:ascii="Times New Roman" w:eastAsia="Calibri" w:hAnsi="Times New Roman" w:cs="Times New Roman"/>
                <w:b/>
                <w:bCs/>
                <w:sz w:val="28"/>
                <w:szCs w:val="28"/>
              </w:rPr>
              <w:t>2</w:t>
            </w:r>
            <w:r w:rsidRPr="007A5D0C">
              <w:rPr>
                <w:rFonts w:ascii="Times New Roman" w:eastAsia="Calibri" w:hAnsi="Times New Roman" w:cs="Times New Roman"/>
                <w:b/>
                <w:bCs/>
                <w:sz w:val="28"/>
                <w:szCs w:val="28"/>
              </w:rPr>
              <w:t>г.</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rsidR="00A8353B" w:rsidRPr="007A5D0C" w:rsidRDefault="00A8353B" w:rsidP="00A8353B">
            <w:pPr>
              <w:spacing w:line="240" w:lineRule="auto"/>
              <w:jc w:val="center"/>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202</w:t>
            </w:r>
            <w:r>
              <w:rPr>
                <w:rFonts w:ascii="Times New Roman" w:eastAsia="Calibri" w:hAnsi="Times New Roman" w:cs="Times New Roman"/>
                <w:b/>
                <w:bCs/>
                <w:sz w:val="28"/>
                <w:szCs w:val="28"/>
              </w:rPr>
              <w:t>3</w:t>
            </w:r>
            <w:r w:rsidRPr="007A5D0C">
              <w:rPr>
                <w:rFonts w:ascii="Times New Roman" w:eastAsia="Calibri" w:hAnsi="Times New Roman" w:cs="Times New Roman"/>
                <w:b/>
                <w:bCs/>
                <w:sz w:val="28"/>
                <w:szCs w:val="28"/>
              </w:rPr>
              <w:t xml:space="preserve"> г.</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Решени ДП</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5211</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5607</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5495</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Прекратени ДП</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3094</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3532</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3537</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Спрени ДП</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956</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934</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860</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Внесени в съда ДП</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1056</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1046</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1032</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proofErr w:type="spellStart"/>
            <w:r w:rsidRPr="007A5D0C">
              <w:rPr>
                <w:rFonts w:ascii="Times New Roman" w:eastAsia="Calibri" w:hAnsi="Times New Roman" w:cs="Times New Roman"/>
                <w:sz w:val="28"/>
                <w:szCs w:val="28"/>
              </w:rPr>
              <w:t>Прок</w:t>
            </w:r>
            <w:proofErr w:type="spellEnd"/>
            <w:r w:rsidRPr="007A5D0C">
              <w:rPr>
                <w:rFonts w:ascii="Times New Roman" w:eastAsia="Calibri" w:hAnsi="Times New Roman" w:cs="Times New Roman"/>
                <w:sz w:val="28"/>
                <w:szCs w:val="28"/>
              </w:rPr>
              <w:t>.актове, внесени в съда</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1101</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1096</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1066</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внесените в съда актове</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1148</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1138</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1121</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Обвинителни актове</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273</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243</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277</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обвинителните актове</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318</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279</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332</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lastRenderedPageBreak/>
              <w:t>Споразумения</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638</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671</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687</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споразуменията</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638</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671</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687</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Предложения по чл. 78а НК</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190</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182</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102</w:t>
            </w:r>
          </w:p>
        </w:tc>
      </w:tr>
      <w:tr w:rsidR="00A8353B" w:rsidRPr="007A5D0C" w:rsidTr="00A8353B">
        <w:trPr>
          <w:jc w:val="center"/>
        </w:trPr>
        <w:tc>
          <w:tcPr>
            <w:tcW w:w="4208"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Лица по предложенията по чл. 78а НК</w:t>
            </w:r>
          </w:p>
        </w:tc>
        <w:tc>
          <w:tcPr>
            <w:tcW w:w="1524" w:type="dxa"/>
            <w:tcBorders>
              <w:top w:val="single" w:sz="4" w:space="0" w:color="auto"/>
              <w:left w:val="single" w:sz="4" w:space="0" w:color="auto"/>
              <w:bottom w:val="single" w:sz="4" w:space="0" w:color="auto"/>
              <w:right w:val="single" w:sz="4" w:space="0" w:color="auto"/>
            </w:tcBorders>
            <w:hideMark/>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192</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188</w:t>
            </w:r>
          </w:p>
        </w:tc>
        <w:tc>
          <w:tcPr>
            <w:tcW w:w="1524" w:type="dxa"/>
            <w:tcBorders>
              <w:top w:val="single" w:sz="4" w:space="0" w:color="auto"/>
              <w:left w:val="single" w:sz="4" w:space="0" w:color="auto"/>
              <w:bottom w:val="single" w:sz="4" w:space="0" w:color="auto"/>
              <w:right w:val="single" w:sz="4" w:space="0" w:color="auto"/>
            </w:tcBorders>
          </w:tcPr>
          <w:p w:rsidR="00A8353B" w:rsidRPr="007A5D0C" w:rsidRDefault="00A8353B" w:rsidP="00A8353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102</w:t>
            </w:r>
          </w:p>
        </w:tc>
      </w:tr>
    </w:tbl>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28"/>
          <w:szCs w:val="28"/>
        </w:rPr>
      </w:pP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През отчетната година прокурорите са решили </w:t>
      </w:r>
      <w:r>
        <w:rPr>
          <w:rFonts w:ascii="Times New Roman" w:eastAsia="Calibri" w:hAnsi="Times New Roman" w:cs="Times New Roman"/>
          <w:sz w:val="28"/>
          <w:szCs w:val="28"/>
        </w:rPr>
        <w:t>5495</w:t>
      </w:r>
      <w:r w:rsidRPr="007A5D0C">
        <w:rPr>
          <w:rFonts w:ascii="Times New Roman" w:eastAsia="Calibri" w:hAnsi="Times New Roman" w:cs="Times New Roman"/>
          <w:sz w:val="28"/>
          <w:szCs w:val="28"/>
        </w:rPr>
        <w:t xml:space="preserve"> досъдебни производства, в т.ч. и тези прекратени по давност. Увеличен е  относителният  дял на решените досъдебни производства спрямо общо наблюдаваните от предходната година, който за 202</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xml:space="preserve"> г. е 8</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xml:space="preserve">% (при </w:t>
      </w:r>
      <w:r>
        <w:rPr>
          <w:rFonts w:ascii="Times New Roman" w:eastAsia="Calibri" w:hAnsi="Times New Roman" w:cs="Times New Roman"/>
          <w:sz w:val="28"/>
          <w:szCs w:val="28"/>
        </w:rPr>
        <w:t>81</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 г. и </w:t>
      </w:r>
      <w:r>
        <w:rPr>
          <w:rFonts w:ascii="Times New Roman" w:eastAsia="Calibri" w:hAnsi="Times New Roman" w:cs="Times New Roman"/>
          <w:sz w:val="28"/>
          <w:szCs w:val="28"/>
        </w:rPr>
        <w:t>72</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г.).</w:t>
      </w: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Съотношение</w:t>
      </w:r>
      <w:r>
        <w:rPr>
          <w:rFonts w:ascii="Times New Roman" w:eastAsia="Calibri" w:hAnsi="Times New Roman" w:cs="Times New Roman"/>
          <w:sz w:val="28"/>
          <w:szCs w:val="28"/>
        </w:rPr>
        <w:t>то на</w:t>
      </w:r>
      <w:r w:rsidRPr="007A5D0C">
        <w:rPr>
          <w:rFonts w:ascii="Times New Roman" w:eastAsia="Calibri" w:hAnsi="Times New Roman" w:cs="Times New Roman"/>
          <w:sz w:val="28"/>
          <w:szCs w:val="28"/>
        </w:rPr>
        <w:t xml:space="preserve"> решените спрямо наблюдаваните ДП за последните три години е представено на следващата графика.</w:t>
      </w:r>
    </w:p>
    <w:p w:rsidR="00A8353B" w:rsidRPr="007A5D0C" w:rsidRDefault="00A8353B" w:rsidP="00A8353B">
      <w:pPr>
        <w:spacing w:line="240" w:lineRule="auto"/>
        <w:jc w:val="both"/>
        <w:rPr>
          <w:rFonts w:ascii="Times New Roman" w:eastAsia="Calibri" w:hAnsi="Times New Roman" w:cs="Times New Roman"/>
          <w:noProof/>
          <w:sz w:val="28"/>
          <w:szCs w:val="28"/>
        </w:rPr>
      </w:pPr>
    </w:p>
    <w:p w:rsidR="00A8353B" w:rsidRPr="007A5D0C" w:rsidRDefault="00A8353B" w:rsidP="00A8353B">
      <w:pPr>
        <w:shd w:val="clear" w:color="auto" w:fill="FFFFFF"/>
        <w:spacing w:after="0" w:line="240" w:lineRule="auto"/>
        <w:rPr>
          <w:rFonts w:ascii="Times New Roman" w:eastAsia="Calibri" w:hAnsi="Times New Roman" w:cs="Times New Roman"/>
          <w:b/>
          <w:bCs/>
          <w:sz w:val="28"/>
          <w:szCs w:val="28"/>
        </w:rPr>
      </w:pPr>
      <w:r>
        <w:rPr>
          <w:noProof/>
        </w:rPr>
        <w:drawing>
          <wp:inline distT="0" distB="0" distL="0" distR="0" wp14:anchorId="4EB26A31" wp14:editId="2DA0BC09">
            <wp:extent cx="4514850" cy="2857500"/>
            <wp:effectExtent l="0" t="0" r="19050" b="1905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353B" w:rsidRPr="007A5D0C" w:rsidRDefault="00A8353B" w:rsidP="00A8353B">
      <w:pPr>
        <w:shd w:val="clear" w:color="auto" w:fill="FFFFFF"/>
        <w:spacing w:after="0" w:line="240" w:lineRule="auto"/>
        <w:rPr>
          <w:rFonts w:ascii="Times New Roman" w:eastAsia="Calibri" w:hAnsi="Times New Roman" w:cs="Times New Roman"/>
          <w:b/>
          <w:bCs/>
          <w:sz w:val="28"/>
          <w:szCs w:val="28"/>
        </w:rPr>
      </w:pPr>
    </w:p>
    <w:p w:rsidR="00A8353B" w:rsidRDefault="00A8353B" w:rsidP="00A8353B">
      <w:pPr>
        <w:shd w:val="clear" w:color="auto" w:fill="FFFFFF"/>
        <w:spacing w:after="0" w:line="240" w:lineRule="auto"/>
        <w:ind w:firstLine="708"/>
        <w:rPr>
          <w:rFonts w:ascii="Times New Roman" w:eastAsia="Calibri" w:hAnsi="Times New Roman" w:cs="Times New Roman"/>
          <w:b/>
          <w:bCs/>
          <w:sz w:val="28"/>
          <w:szCs w:val="28"/>
        </w:rPr>
      </w:pPr>
    </w:p>
    <w:p w:rsidR="00A8353B" w:rsidRPr="007A5D0C" w:rsidRDefault="00A8353B" w:rsidP="00A8353B">
      <w:pPr>
        <w:shd w:val="clear" w:color="auto" w:fill="FFFFFF"/>
        <w:spacing w:after="0" w:line="240" w:lineRule="auto"/>
        <w:ind w:firstLine="708"/>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Видове решения </w:t>
      </w:r>
    </w:p>
    <w:p w:rsidR="00A8353B" w:rsidRPr="007A5D0C" w:rsidRDefault="00A8353B" w:rsidP="00A8353B">
      <w:pPr>
        <w:shd w:val="clear" w:color="auto" w:fill="FFFFFF"/>
        <w:spacing w:after="0" w:line="240" w:lineRule="auto"/>
        <w:ind w:firstLine="708"/>
        <w:jc w:val="both"/>
        <w:rPr>
          <w:rFonts w:ascii="Times New Roman" w:eastAsia="Calibri" w:hAnsi="Times New Roman" w:cs="Times New Roman"/>
          <w:b/>
          <w:bCs/>
          <w:sz w:val="28"/>
          <w:szCs w:val="28"/>
          <w:lang w:val="en-US"/>
        </w:rPr>
      </w:pPr>
      <w:r w:rsidRPr="007A5D0C">
        <w:rPr>
          <w:rFonts w:ascii="Times New Roman" w:eastAsia="Calibri" w:hAnsi="Times New Roman" w:cs="Times New Roman"/>
          <w:sz w:val="28"/>
          <w:szCs w:val="28"/>
        </w:rPr>
        <w:t xml:space="preserve">От общо решените /вкл. и прекратените по давност/ </w:t>
      </w:r>
      <w:r>
        <w:rPr>
          <w:rFonts w:ascii="Times New Roman" w:eastAsia="Calibri" w:hAnsi="Times New Roman" w:cs="Times New Roman"/>
          <w:sz w:val="28"/>
          <w:szCs w:val="28"/>
        </w:rPr>
        <w:t>5495</w:t>
      </w:r>
      <w:r w:rsidRPr="007A5D0C">
        <w:rPr>
          <w:rFonts w:ascii="Times New Roman" w:eastAsia="Calibri" w:hAnsi="Times New Roman" w:cs="Times New Roman"/>
          <w:sz w:val="28"/>
          <w:szCs w:val="28"/>
        </w:rPr>
        <w:t xml:space="preserve"> ДП, разпределението по видове решения е:</w:t>
      </w:r>
      <w:r w:rsidRPr="007A5D0C">
        <w:rPr>
          <w:rFonts w:ascii="Times New Roman" w:eastAsia="Calibri" w:hAnsi="Times New Roman" w:cs="Times New Roman"/>
          <w:b/>
          <w:bCs/>
          <w:sz w:val="28"/>
          <w:szCs w:val="28"/>
          <w:lang w:val="en-US"/>
        </w:rPr>
        <w:t xml:space="preserve"> </w:t>
      </w:r>
    </w:p>
    <w:p w:rsidR="00A8353B" w:rsidRPr="007A5D0C" w:rsidRDefault="00A8353B" w:rsidP="00A8353B">
      <w:pPr>
        <w:shd w:val="clear" w:color="auto" w:fill="FFFFFF"/>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sz w:val="28"/>
          <w:szCs w:val="28"/>
        </w:rPr>
        <w:t xml:space="preserve">Спрени ДП – </w:t>
      </w:r>
      <w:r>
        <w:rPr>
          <w:rFonts w:ascii="Times New Roman" w:eastAsia="Calibri" w:hAnsi="Times New Roman" w:cs="Times New Roman"/>
          <w:sz w:val="28"/>
          <w:szCs w:val="28"/>
        </w:rPr>
        <w:t>860</w:t>
      </w:r>
      <w:r w:rsidRPr="007A5D0C">
        <w:rPr>
          <w:rFonts w:ascii="Times New Roman" w:eastAsia="Calibri" w:hAnsi="Times New Roman" w:cs="Times New Roman"/>
          <w:sz w:val="28"/>
          <w:szCs w:val="28"/>
        </w:rPr>
        <w:t xml:space="preserve"> бр. – 1</w:t>
      </w:r>
      <w:r>
        <w:rPr>
          <w:rFonts w:ascii="Times New Roman" w:eastAsia="Calibri" w:hAnsi="Times New Roman" w:cs="Times New Roman"/>
          <w:sz w:val="28"/>
          <w:szCs w:val="28"/>
        </w:rPr>
        <w:t>6</w:t>
      </w:r>
      <w:r w:rsidRPr="007A5D0C">
        <w:rPr>
          <w:rFonts w:ascii="Times New Roman" w:eastAsia="Calibri" w:hAnsi="Times New Roman" w:cs="Times New Roman"/>
          <w:sz w:val="28"/>
          <w:szCs w:val="28"/>
        </w:rPr>
        <w:t>%; Прекратени ДП – 353</w:t>
      </w:r>
      <w:r>
        <w:rPr>
          <w:rFonts w:ascii="Times New Roman" w:eastAsia="Calibri" w:hAnsi="Times New Roman" w:cs="Times New Roman"/>
          <w:sz w:val="28"/>
          <w:szCs w:val="28"/>
        </w:rPr>
        <w:t>7</w:t>
      </w:r>
      <w:r w:rsidRPr="007A5D0C">
        <w:rPr>
          <w:rFonts w:ascii="Times New Roman" w:eastAsia="Calibri" w:hAnsi="Times New Roman" w:cs="Times New Roman"/>
          <w:sz w:val="28"/>
          <w:szCs w:val="28"/>
        </w:rPr>
        <w:t xml:space="preserve"> бр. </w:t>
      </w:r>
      <w:r>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6</w:t>
      </w:r>
      <w:r>
        <w:rPr>
          <w:rFonts w:ascii="Times New Roman" w:eastAsia="Calibri" w:hAnsi="Times New Roman" w:cs="Times New Roman"/>
          <w:sz w:val="28"/>
          <w:szCs w:val="28"/>
        </w:rPr>
        <w:t xml:space="preserve">4 </w:t>
      </w:r>
      <w:r w:rsidRPr="007A5D0C">
        <w:rPr>
          <w:rFonts w:ascii="Times New Roman" w:eastAsia="Calibri" w:hAnsi="Times New Roman" w:cs="Times New Roman"/>
          <w:sz w:val="28"/>
          <w:szCs w:val="28"/>
        </w:rPr>
        <w:t>%;</w:t>
      </w:r>
    </w:p>
    <w:p w:rsidR="00A8353B" w:rsidRPr="007A5D0C" w:rsidRDefault="00A8353B" w:rsidP="00A8353B">
      <w:pPr>
        <w:shd w:val="clear" w:color="auto" w:fill="FFFFFF"/>
        <w:spacing w:after="0" w:line="240" w:lineRule="auto"/>
        <w:ind w:firstLine="708"/>
        <w:jc w:val="both"/>
        <w:rPr>
          <w:rFonts w:ascii="Times New Roman" w:hAnsi="Times New Roman" w:cs="Times New Roman"/>
          <w:noProof/>
          <w:sz w:val="28"/>
          <w:szCs w:val="28"/>
        </w:rPr>
      </w:pPr>
      <w:r w:rsidRPr="007A5D0C">
        <w:rPr>
          <w:rFonts w:ascii="Times New Roman" w:eastAsia="Calibri" w:hAnsi="Times New Roman" w:cs="Times New Roman"/>
          <w:sz w:val="28"/>
          <w:szCs w:val="28"/>
        </w:rPr>
        <w:t>Внесени в съда ДП – 10</w:t>
      </w:r>
      <w:r>
        <w:rPr>
          <w:rFonts w:ascii="Times New Roman" w:eastAsia="Calibri" w:hAnsi="Times New Roman" w:cs="Times New Roman"/>
          <w:sz w:val="28"/>
          <w:szCs w:val="28"/>
        </w:rPr>
        <w:t>32</w:t>
      </w:r>
      <w:r w:rsidRPr="007A5D0C">
        <w:rPr>
          <w:rFonts w:ascii="Times New Roman" w:eastAsia="Calibri" w:hAnsi="Times New Roman" w:cs="Times New Roman"/>
          <w:sz w:val="28"/>
          <w:szCs w:val="28"/>
        </w:rPr>
        <w:t xml:space="preserve"> бр. – 19%. </w:t>
      </w:r>
    </w:p>
    <w:p w:rsidR="00A8353B" w:rsidRPr="007A5D0C" w:rsidRDefault="00A8353B" w:rsidP="00A8353B">
      <w:pPr>
        <w:shd w:val="clear" w:color="auto" w:fill="FFFFFF"/>
        <w:spacing w:after="0" w:line="240" w:lineRule="auto"/>
        <w:jc w:val="both"/>
        <w:rPr>
          <w:rFonts w:ascii="Times New Roman" w:eastAsia="Calibri" w:hAnsi="Times New Roman" w:cs="Times New Roman"/>
          <w:sz w:val="28"/>
          <w:szCs w:val="28"/>
        </w:rPr>
      </w:pPr>
      <w:r>
        <w:rPr>
          <w:noProof/>
        </w:rPr>
        <w:lastRenderedPageBreak/>
        <w:drawing>
          <wp:inline distT="0" distB="0" distL="0" distR="0" wp14:anchorId="0A5A5DC5" wp14:editId="47CC0065">
            <wp:extent cx="3810000" cy="2409825"/>
            <wp:effectExtent l="0" t="0" r="19050" b="9525"/>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353B" w:rsidRPr="007A5D0C" w:rsidRDefault="00A8353B" w:rsidP="00A8353B">
      <w:pPr>
        <w:shd w:val="clear" w:color="auto" w:fill="FFFFFF"/>
        <w:spacing w:after="0" w:line="240" w:lineRule="auto"/>
        <w:jc w:val="both"/>
        <w:rPr>
          <w:rFonts w:ascii="Times New Roman" w:eastAsia="Calibri" w:hAnsi="Times New Roman" w:cs="Times New Roman"/>
          <w:sz w:val="28"/>
          <w:szCs w:val="28"/>
        </w:rPr>
      </w:pPr>
    </w:p>
    <w:p w:rsidR="00A8353B" w:rsidRPr="00986BB2" w:rsidRDefault="00A8353B" w:rsidP="00A8353B">
      <w:pPr>
        <w:shd w:val="clear" w:color="auto" w:fill="FFFFFF"/>
        <w:spacing w:after="0" w:line="240" w:lineRule="auto"/>
        <w:ind w:firstLine="708"/>
        <w:jc w:val="both"/>
        <w:rPr>
          <w:rFonts w:ascii="Times New Roman" w:eastAsia="Calibri" w:hAnsi="Times New Roman" w:cs="Times New Roman"/>
          <w:b/>
          <w:bCs/>
          <w:sz w:val="28"/>
          <w:szCs w:val="28"/>
        </w:rPr>
      </w:pPr>
      <w:r w:rsidRPr="00986BB2">
        <w:rPr>
          <w:rFonts w:ascii="Times New Roman" w:eastAsia="Calibri" w:hAnsi="Times New Roman" w:cs="Times New Roman"/>
          <w:sz w:val="28"/>
          <w:szCs w:val="28"/>
        </w:rPr>
        <w:t>От общо решените  3094 дела на производство/ вкл.и изпратените по компетентност/, разпределението по видове решения е:</w:t>
      </w:r>
    </w:p>
    <w:p w:rsidR="00FE296A" w:rsidRDefault="00A8353B" w:rsidP="00A8353B">
      <w:pPr>
        <w:shd w:val="clear" w:color="auto" w:fill="FFFFFF"/>
        <w:spacing w:after="0" w:line="240" w:lineRule="auto"/>
        <w:ind w:firstLine="708"/>
        <w:jc w:val="both"/>
        <w:rPr>
          <w:rFonts w:ascii="Times New Roman" w:eastAsia="Calibri" w:hAnsi="Times New Roman" w:cs="Times New Roman"/>
          <w:sz w:val="28"/>
          <w:szCs w:val="28"/>
        </w:rPr>
      </w:pPr>
      <w:r w:rsidRPr="00986BB2">
        <w:rPr>
          <w:rFonts w:ascii="Times New Roman" w:eastAsia="Calibri" w:hAnsi="Times New Roman" w:cs="Times New Roman"/>
          <w:sz w:val="28"/>
          <w:szCs w:val="28"/>
        </w:rPr>
        <w:t xml:space="preserve">Спрени </w:t>
      </w:r>
      <w:r w:rsidR="00FE296A">
        <w:rPr>
          <w:rFonts w:ascii="Times New Roman" w:eastAsia="Calibri" w:hAnsi="Times New Roman" w:cs="Times New Roman"/>
          <w:sz w:val="28"/>
          <w:szCs w:val="28"/>
        </w:rPr>
        <w:t>досъдебни производства</w:t>
      </w:r>
      <w:r w:rsidRPr="00986BB2">
        <w:rPr>
          <w:rFonts w:ascii="Times New Roman" w:eastAsia="Calibri" w:hAnsi="Times New Roman" w:cs="Times New Roman"/>
          <w:sz w:val="28"/>
          <w:szCs w:val="28"/>
        </w:rPr>
        <w:t xml:space="preserve"> – 860 бр. – 28%; </w:t>
      </w:r>
    </w:p>
    <w:p w:rsidR="00A8353B" w:rsidRPr="00986BB2" w:rsidRDefault="00A8353B" w:rsidP="00A8353B">
      <w:pPr>
        <w:shd w:val="clear" w:color="auto" w:fill="FFFFFF"/>
        <w:spacing w:after="0" w:line="240" w:lineRule="auto"/>
        <w:ind w:firstLine="708"/>
        <w:jc w:val="both"/>
        <w:rPr>
          <w:rFonts w:ascii="Times New Roman" w:eastAsia="Calibri" w:hAnsi="Times New Roman" w:cs="Times New Roman"/>
          <w:b/>
          <w:bCs/>
          <w:sz w:val="28"/>
          <w:szCs w:val="28"/>
        </w:rPr>
      </w:pPr>
      <w:r w:rsidRPr="00986BB2">
        <w:rPr>
          <w:rFonts w:ascii="Times New Roman" w:eastAsia="Calibri" w:hAnsi="Times New Roman" w:cs="Times New Roman"/>
          <w:sz w:val="28"/>
          <w:szCs w:val="28"/>
        </w:rPr>
        <w:t xml:space="preserve">Прекратени </w:t>
      </w:r>
      <w:r w:rsidR="00FE296A">
        <w:rPr>
          <w:rFonts w:ascii="Times New Roman" w:eastAsia="Calibri" w:hAnsi="Times New Roman" w:cs="Times New Roman"/>
          <w:sz w:val="28"/>
          <w:szCs w:val="28"/>
        </w:rPr>
        <w:t xml:space="preserve">ДП </w:t>
      </w:r>
      <w:r w:rsidRPr="00986BB2">
        <w:rPr>
          <w:rFonts w:ascii="Times New Roman" w:eastAsia="Calibri" w:hAnsi="Times New Roman" w:cs="Times New Roman"/>
          <w:sz w:val="28"/>
          <w:szCs w:val="28"/>
        </w:rPr>
        <w:t>– 1136 бр. – 37 %;</w:t>
      </w:r>
    </w:p>
    <w:p w:rsidR="00A8353B" w:rsidRPr="007A5D0C" w:rsidRDefault="00A8353B" w:rsidP="00A8353B">
      <w:pPr>
        <w:shd w:val="clear" w:color="auto" w:fill="FFFFFF"/>
        <w:spacing w:after="0" w:line="240" w:lineRule="auto"/>
        <w:ind w:firstLine="708"/>
        <w:jc w:val="both"/>
        <w:rPr>
          <w:rFonts w:ascii="Times New Roman" w:hAnsi="Times New Roman" w:cs="Times New Roman"/>
          <w:noProof/>
          <w:sz w:val="28"/>
          <w:szCs w:val="28"/>
        </w:rPr>
      </w:pPr>
      <w:r w:rsidRPr="00986BB2">
        <w:rPr>
          <w:rFonts w:ascii="Times New Roman" w:eastAsia="Calibri" w:hAnsi="Times New Roman" w:cs="Times New Roman"/>
          <w:sz w:val="28"/>
          <w:szCs w:val="28"/>
        </w:rPr>
        <w:t>Внесени в съда ДП – 1032 бр. – 33% .</w:t>
      </w:r>
    </w:p>
    <w:p w:rsidR="00A8353B" w:rsidRPr="007A5D0C" w:rsidRDefault="00A8353B" w:rsidP="00A8353B">
      <w:pPr>
        <w:shd w:val="clear" w:color="auto" w:fill="FFFFFF"/>
        <w:spacing w:before="187" w:line="240" w:lineRule="auto"/>
        <w:rPr>
          <w:rFonts w:ascii="Times New Roman" w:eastAsia="Calibri" w:hAnsi="Times New Roman" w:cs="Times New Roman"/>
          <w:b/>
          <w:bCs/>
          <w:color w:val="FF0000"/>
          <w:szCs w:val="28"/>
          <w:lang w:val="en-US"/>
        </w:rPr>
      </w:pPr>
    </w:p>
    <w:p w:rsidR="00A8353B" w:rsidRPr="007A5D0C" w:rsidRDefault="00A8353B" w:rsidP="00A8353B">
      <w:pPr>
        <w:shd w:val="clear" w:color="auto" w:fill="FFFFFF"/>
        <w:spacing w:before="187" w:line="240" w:lineRule="auto"/>
        <w:rPr>
          <w:rFonts w:ascii="Times New Roman" w:eastAsia="Calibri" w:hAnsi="Times New Roman" w:cs="Times New Roman"/>
          <w:b/>
          <w:bCs/>
          <w:sz w:val="28"/>
          <w:szCs w:val="28"/>
        </w:rPr>
      </w:pPr>
      <w:r>
        <w:rPr>
          <w:noProof/>
        </w:rPr>
        <w:drawing>
          <wp:inline distT="0" distB="0" distL="0" distR="0" wp14:anchorId="7837F483" wp14:editId="15AC2CEB">
            <wp:extent cx="3952875" cy="2228850"/>
            <wp:effectExtent l="0" t="0" r="9525" b="1905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296A" w:rsidRDefault="00FE296A" w:rsidP="00A8353B">
      <w:pPr>
        <w:shd w:val="clear" w:color="auto" w:fill="FFFFFF"/>
        <w:spacing w:before="187" w:line="240" w:lineRule="auto"/>
        <w:ind w:firstLine="708"/>
        <w:rPr>
          <w:rFonts w:ascii="Times New Roman" w:eastAsia="Calibri" w:hAnsi="Times New Roman" w:cs="Times New Roman"/>
          <w:b/>
          <w:bCs/>
          <w:sz w:val="28"/>
          <w:szCs w:val="28"/>
        </w:rPr>
      </w:pPr>
    </w:p>
    <w:p w:rsidR="00A8353B" w:rsidRPr="007A5D0C" w:rsidRDefault="00A8353B" w:rsidP="00A8353B">
      <w:pPr>
        <w:shd w:val="clear" w:color="auto" w:fill="FFFFFF"/>
        <w:spacing w:before="187" w:line="240" w:lineRule="auto"/>
        <w:ind w:firstLine="708"/>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t xml:space="preserve">Спрени </w:t>
      </w:r>
      <w:r w:rsidR="00FE296A">
        <w:rPr>
          <w:rFonts w:ascii="Times New Roman" w:eastAsia="Calibri" w:hAnsi="Times New Roman" w:cs="Times New Roman"/>
          <w:b/>
          <w:bCs/>
          <w:sz w:val="28"/>
          <w:szCs w:val="28"/>
        </w:rPr>
        <w:t>досъдебни производства</w:t>
      </w:r>
      <w:r w:rsidRPr="007A5D0C">
        <w:rPr>
          <w:rFonts w:ascii="Times New Roman" w:eastAsia="Calibri" w:hAnsi="Times New Roman" w:cs="Times New Roman"/>
          <w:b/>
          <w:bCs/>
          <w:sz w:val="28"/>
          <w:szCs w:val="28"/>
        </w:rPr>
        <w:t xml:space="preserve"> </w:t>
      </w:r>
    </w:p>
    <w:p w:rsidR="00A8353B" w:rsidRPr="007A5D0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Производствата, решени с постановено спиране в края на отчетния период са </w:t>
      </w:r>
      <w:r>
        <w:rPr>
          <w:rFonts w:ascii="Times New Roman" w:eastAsia="Calibri" w:hAnsi="Times New Roman" w:cs="Times New Roman"/>
          <w:sz w:val="28"/>
          <w:szCs w:val="28"/>
        </w:rPr>
        <w:t>860</w:t>
      </w:r>
      <w:r w:rsidRPr="007A5D0C">
        <w:rPr>
          <w:rFonts w:ascii="Times New Roman" w:eastAsia="Calibri" w:hAnsi="Times New Roman" w:cs="Times New Roman"/>
          <w:sz w:val="28"/>
          <w:szCs w:val="28"/>
        </w:rPr>
        <w:t xml:space="preserve"> </w:t>
      </w:r>
      <w:r w:rsidR="00FE296A">
        <w:rPr>
          <w:rFonts w:ascii="Times New Roman" w:eastAsia="Calibri" w:hAnsi="Times New Roman" w:cs="Times New Roman"/>
          <w:sz w:val="28"/>
          <w:szCs w:val="28"/>
        </w:rPr>
        <w:t>броя</w:t>
      </w:r>
      <w:r w:rsidRPr="007A5D0C">
        <w:rPr>
          <w:rFonts w:ascii="Times New Roman" w:eastAsia="Calibri" w:hAnsi="Times New Roman" w:cs="Times New Roman"/>
          <w:sz w:val="28"/>
          <w:szCs w:val="28"/>
        </w:rPr>
        <w:t xml:space="preserve"> и бележат намаление в сравнение с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г.</w:t>
      </w:r>
      <w:r w:rsidR="00FE296A">
        <w:rPr>
          <w:rFonts w:ascii="Times New Roman" w:eastAsia="Calibri" w:hAnsi="Times New Roman" w:cs="Times New Roman"/>
          <w:sz w:val="28"/>
          <w:szCs w:val="28"/>
        </w:rPr>
        <w:t>, когато са били</w:t>
      </w:r>
      <w:r w:rsidRPr="007A5D0C">
        <w:rPr>
          <w:rFonts w:ascii="Times New Roman" w:eastAsia="Calibri" w:hAnsi="Times New Roman" w:cs="Times New Roman"/>
          <w:sz w:val="28"/>
          <w:szCs w:val="28"/>
        </w:rPr>
        <w:t xml:space="preserve"> 9</w:t>
      </w:r>
      <w:r>
        <w:rPr>
          <w:rFonts w:ascii="Times New Roman" w:eastAsia="Calibri" w:hAnsi="Times New Roman" w:cs="Times New Roman"/>
          <w:sz w:val="28"/>
          <w:szCs w:val="28"/>
        </w:rPr>
        <w:t>34</w:t>
      </w:r>
      <w:r w:rsidRPr="007A5D0C">
        <w:rPr>
          <w:rFonts w:ascii="Times New Roman" w:eastAsia="Calibri" w:hAnsi="Times New Roman" w:cs="Times New Roman"/>
          <w:sz w:val="28"/>
          <w:szCs w:val="28"/>
        </w:rPr>
        <w:t xml:space="preserve">  и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г. – 9</w:t>
      </w:r>
      <w:r>
        <w:rPr>
          <w:rFonts w:ascii="Times New Roman" w:eastAsia="Calibri" w:hAnsi="Times New Roman" w:cs="Times New Roman"/>
          <w:sz w:val="28"/>
          <w:szCs w:val="28"/>
        </w:rPr>
        <w:t>56</w:t>
      </w:r>
      <w:r w:rsidRPr="007A5D0C">
        <w:rPr>
          <w:rFonts w:ascii="Times New Roman" w:eastAsia="Calibri" w:hAnsi="Times New Roman" w:cs="Times New Roman"/>
          <w:sz w:val="28"/>
          <w:szCs w:val="28"/>
        </w:rPr>
        <w:t xml:space="preserve"> </w:t>
      </w:r>
      <w:r w:rsidR="00FE296A">
        <w:rPr>
          <w:rFonts w:ascii="Times New Roman" w:eastAsia="Calibri" w:hAnsi="Times New Roman" w:cs="Times New Roman"/>
          <w:sz w:val="28"/>
          <w:szCs w:val="28"/>
        </w:rPr>
        <w:t>броя</w:t>
      </w:r>
      <w:r w:rsidRPr="007A5D0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През периода са възобновени 2</w:t>
      </w:r>
      <w:r>
        <w:rPr>
          <w:rFonts w:ascii="Times New Roman" w:eastAsia="Calibri" w:hAnsi="Times New Roman" w:cs="Times New Roman"/>
          <w:sz w:val="28"/>
          <w:szCs w:val="28"/>
        </w:rPr>
        <w:t>49</w:t>
      </w:r>
      <w:r w:rsidRPr="007A5D0C">
        <w:rPr>
          <w:rFonts w:ascii="Times New Roman" w:eastAsia="Calibri" w:hAnsi="Times New Roman" w:cs="Times New Roman"/>
          <w:sz w:val="28"/>
          <w:szCs w:val="28"/>
        </w:rPr>
        <w:t xml:space="preserve"> броя ДП.</w:t>
      </w:r>
    </w:p>
    <w:p w:rsidR="00A8353B" w:rsidRDefault="00A8353B" w:rsidP="00A8353B">
      <w:pPr>
        <w:shd w:val="clear" w:color="auto" w:fill="FFFFFF"/>
        <w:spacing w:after="0" w:line="240" w:lineRule="auto"/>
        <w:ind w:right="11"/>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ab/>
        <w:t xml:space="preserve">Развитието на спрените дела поради неразкриване на извършителя зависи основно от активизирането на оперативната и </w:t>
      </w:r>
      <w:proofErr w:type="spellStart"/>
      <w:r w:rsidRPr="007A5D0C">
        <w:rPr>
          <w:rFonts w:ascii="Times New Roman" w:eastAsia="Calibri" w:hAnsi="Times New Roman" w:cs="Times New Roman"/>
          <w:sz w:val="28"/>
          <w:szCs w:val="28"/>
        </w:rPr>
        <w:t>издирвателна</w:t>
      </w:r>
      <w:proofErr w:type="spellEnd"/>
      <w:r w:rsidRPr="007A5D0C">
        <w:rPr>
          <w:rFonts w:ascii="Times New Roman" w:eastAsia="Calibri" w:hAnsi="Times New Roman" w:cs="Times New Roman"/>
          <w:sz w:val="28"/>
          <w:szCs w:val="28"/>
        </w:rPr>
        <w:t xml:space="preserve"> дейност на </w:t>
      </w:r>
      <w:r>
        <w:rPr>
          <w:rFonts w:ascii="Times New Roman" w:eastAsia="Calibri" w:hAnsi="Times New Roman" w:cs="Times New Roman"/>
          <w:sz w:val="28"/>
          <w:szCs w:val="28"/>
        </w:rPr>
        <w:t>органите на МВР</w:t>
      </w:r>
      <w:r w:rsidRPr="007A5D0C">
        <w:rPr>
          <w:rFonts w:ascii="Times New Roman" w:eastAsia="Calibri" w:hAnsi="Times New Roman" w:cs="Times New Roman"/>
          <w:sz w:val="28"/>
          <w:szCs w:val="28"/>
        </w:rPr>
        <w:t xml:space="preserve">. В тази насока се работи в насока за повишаване активността  и настойчивостта на прокуратурата по отношение действията на </w:t>
      </w:r>
      <w:r>
        <w:rPr>
          <w:rFonts w:ascii="Times New Roman" w:eastAsia="Calibri" w:hAnsi="Times New Roman" w:cs="Times New Roman"/>
          <w:sz w:val="28"/>
          <w:szCs w:val="28"/>
        </w:rPr>
        <w:t>тези органи</w:t>
      </w:r>
      <w:r w:rsidRPr="007A5D0C">
        <w:rPr>
          <w:rFonts w:ascii="Times New Roman" w:eastAsia="Calibri" w:hAnsi="Times New Roman" w:cs="Times New Roman"/>
          <w:sz w:val="28"/>
          <w:szCs w:val="28"/>
        </w:rPr>
        <w:t xml:space="preserve"> за разкриване авторите на деянията, с цел недопускане на прекратяването им поради изтекла давност.</w:t>
      </w:r>
    </w:p>
    <w:p w:rsidR="00FE296A" w:rsidRDefault="00FE296A" w:rsidP="00A8353B">
      <w:pPr>
        <w:shd w:val="clear" w:color="auto" w:fill="FFFFFF"/>
        <w:spacing w:after="0" w:line="240" w:lineRule="auto"/>
        <w:ind w:right="11"/>
        <w:jc w:val="both"/>
        <w:rPr>
          <w:rFonts w:ascii="Times New Roman" w:eastAsia="Calibri" w:hAnsi="Times New Roman" w:cs="Times New Roman"/>
          <w:sz w:val="28"/>
          <w:szCs w:val="28"/>
        </w:rPr>
      </w:pPr>
    </w:p>
    <w:p w:rsidR="00FE296A" w:rsidRDefault="00FE296A" w:rsidP="00A8353B">
      <w:pPr>
        <w:shd w:val="clear" w:color="auto" w:fill="FFFFFF"/>
        <w:spacing w:after="0" w:line="240" w:lineRule="auto"/>
        <w:ind w:right="11"/>
        <w:jc w:val="both"/>
        <w:rPr>
          <w:rFonts w:ascii="Times New Roman" w:eastAsia="Calibri" w:hAnsi="Times New Roman" w:cs="Times New Roman"/>
          <w:sz w:val="28"/>
          <w:szCs w:val="28"/>
        </w:rPr>
      </w:pPr>
    </w:p>
    <w:p w:rsidR="00A8353B" w:rsidRPr="007A5D0C" w:rsidRDefault="00A8353B" w:rsidP="00A8353B">
      <w:pPr>
        <w:spacing w:after="0" w:line="240" w:lineRule="auto"/>
        <w:ind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lastRenderedPageBreak/>
        <w:t xml:space="preserve">Прекратени ДП </w:t>
      </w:r>
    </w:p>
    <w:p w:rsidR="00A8353B" w:rsidRPr="007A5D0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През отчетния период са прекратени общо 353</w:t>
      </w:r>
      <w:r>
        <w:rPr>
          <w:rFonts w:ascii="Times New Roman" w:eastAsia="Calibri" w:hAnsi="Times New Roman" w:cs="Times New Roman"/>
          <w:sz w:val="28"/>
          <w:szCs w:val="28"/>
        </w:rPr>
        <w:t>7</w:t>
      </w:r>
      <w:r w:rsidRPr="007A5D0C">
        <w:rPr>
          <w:rFonts w:ascii="Times New Roman" w:eastAsia="Calibri" w:hAnsi="Times New Roman" w:cs="Times New Roman"/>
          <w:sz w:val="28"/>
          <w:szCs w:val="28"/>
        </w:rPr>
        <w:t xml:space="preserve"> бр</w:t>
      </w:r>
      <w:r w:rsidR="00FE296A">
        <w:rPr>
          <w:rFonts w:ascii="Times New Roman" w:eastAsia="Calibri" w:hAnsi="Times New Roman" w:cs="Times New Roman"/>
          <w:sz w:val="28"/>
          <w:szCs w:val="28"/>
        </w:rPr>
        <w:t>оя</w:t>
      </w:r>
      <w:r w:rsidRPr="007A5D0C">
        <w:rPr>
          <w:rFonts w:ascii="Times New Roman" w:eastAsia="Calibri" w:hAnsi="Times New Roman" w:cs="Times New Roman"/>
          <w:sz w:val="28"/>
          <w:szCs w:val="28"/>
        </w:rPr>
        <w:t xml:space="preserve"> досъдебни производства /вкл. тези по давност/.  Прекратените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 г. са 3</w:t>
      </w:r>
      <w:r>
        <w:rPr>
          <w:rFonts w:ascii="Times New Roman" w:eastAsia="Calibri" w:hAnsi="Times New Roman" w:cs="Times New Roman"/>
          <w:sz w:val="28"/>
          <w:szCs w:val="28"/>
        </w:rPr>
        <w:t>532</w:t>
      </w:r>
      <w:r w:rsidRPr="007A5D0C">
        <w:rPr>
          <w:rFonts w:ascii="Times New Roman" w:eastAsia="Calibri" w:hAnsi="Times New Roman" w:cs="Times New Roman"/>
          <w:sz w:val="28"/>
          <w:szCs w:val="28"/>
        </w:rPr>
        <w:t xml:space="preserve"> бр.,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г. са </w:t>
      </w:r>
      <w:r>
        <w:rPr>
          <w:rFonts w:ascii="Times New Roman" w:eastAsia="Calibri" w:hAnsi="Times New Roman" w:cs="Times New Roman"/>
          <w:sz w:val="28"/>
          <w:szCs w:val="28"/>
        </w:rPr>
        <w:t>3094</w:t>
      </w:r>
      <w:r w:rsidRPr="007A5D0C">
        <w:rPr>
          <w:rFonts w:ascii="Times New Roman" w:eastAsia="Calibri" w:hAnsi="Times New Roman" w:cs="Times New Roman"/>
          <w:sz w:val="28"/>
          <w:szCs w:val="28"/>
        </w:rPr>
        <w:t xml:space="preserve"> броя. </w:t>
      </w:r>
    </w:p>
    <w:p w:rsidR="00A8353B" w:rsidRPr="007A5D0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Налице е </w:t>
      </w:r>
      <w:r w:rsidR="00FE296A">
        <w:rPr>
          <w:rFonts w:ascii="Times New Roman" w:eastAsia="Calibri" w:hAnsi="Times New Roman" w:cs="Times New Roman"/>
          <w:sz w:val="28"/>
          <w:szCs w:val="28"/>
        </w:rPr>
        <w:t>запазване</w:t>
      </w:r>
      <w:r w:rsidRPr="007A5D0C">
        <w:rPr>
          <w:rFonts w:ascii="Times New Roman" w:eastAsia="Calibri" w:hAnsi="Times New Roman" w:cs="Times New Roman"/>
          <w:sz w:val="28"/>
          <w:szCs w:val="28"/>
        </w:rPr>
        <w:t xml:space="preserve"> на относителният дял на прекратените досъдебни производства от прокурора спрямо всички решени досъдебни производства: 6</w:t>
      </w:r>
      <w:r>
        <w:rPr>
          <w:rFonts w:ascii="Times New Roman" w:eastAsia="Calibri" w:hAnsi="Times New Roman" w:cs="Times New Roman"/>
          <w:sz w:val="28"/>
          <w:szCs w:val="28"/>
        </w:rPr>
        <w:t>4</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xml:space="preserve"> г.</w:t>
      </w:r>
      <w:r>
        <w:rPr>
          <w:rFonts w:ascii="Times New Roman" w:eastAsia="Calibri" w:hAnsi="Times New Roman" w:cs="Times New Roman"/>
          <w:sz w:val="28"/>
          <w:szCs w:val="28"/>
        </w:rPr>
        <w:t>,</w:t>
      </w:r>
      <w:r w:rsidRPr="007A5D0C">
        <w:rPr>
          <w:rFonts w:ascii="Times New Roman" w:eastAsia="Calibri" w:hAnsi="Times New Roman" w:cs="Times New Roman"/>
          <w:sz w:val="28"/>
          <w:szCs w:val="28"/>
        </w:rPr>
        <w:t xml:space="preserve"> при 6</w:t>
      </w:r>
      <w:r>
        <w:rPr>
          <w:rFonts w:ascii="Times New Roman" w:eastAsia="Calibri" w:hAnsi="Times New Roman" w:cs="Times New Roman"/>
          <w:sz w:val="28"/>
          <w:szCs w:val="28"/>
        </w:rPr>
        <w:t>3</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60</w:t>
      </w:r>
      <w:r w:rsidRPr="007A5D0C">
        <w:rPr>
          <w:rFonts w:ascii="Times New Roman" w:eastAsia="Calibri" w:hAnsi="Times New Roman" w:cs="Times New Roman"/>
          <w:sz w:val="28"/>
          <w:szCs w:val="28"/>
        </w:rPr>
        <w:t>%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г</w:t>
      </w:r>
      <w:r w:rsidR="00FE296A">
        <w:rPr>
          <w:rFonts w:ascii="Times New Roman" w:eastAsia="Calibri" w:hAnsi="Times New Roman" w:cs="Times New Roman"/>
          <w:sz w:val="28"/>
          <w:szCs w:val="28"/>
        </w:rPr>
        <w:t>.</w:t>
      </w:r>
    </w:p>
    <w:p w:rsidR="00A8353B" w:rsidRPr="00905F4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От делата на производство</w:t>
      </w:r>
      <w:r w:rsidRPr="00905F4C">
        <w:rPr>
          <w:rFonts w:ascii="Times New Roman" w:eastAsia="Calibri" w:hAnsi="Times New Roman" w:cs="Times New Roman"/>
          <w:sz w:val="28"/>
          <w:szCs w:val="28"/>
        </w:rPr>
        <w:t xml:space="preserve"> прекратените съставляват 3</w:t>
      </w:r>
      <w:r>
        <w:rPr>
          <w:rFonts w:ascii="Times New Roman" w:eastAsia="Calibri" w:hAnsi="Times New Roman" w:cs="Times New Roman"/>
          <w:sz w:val="28"/>
          <w:szCs w:val="28"/>
        </w:rPr>
        <w:t>7</w:t>
      </w:r>
      <w:r w:rsidRPr="00905F4C">
        <w:rPr>
          <w:rFonts w:ascii="Times New Roman" w:eastAsia="Calibri" w:hAnsi="Times New Roman" w:cs="Times New Roman"/>
          <w:sz w:val="28"/>
          <w:szCs w:val="28"/>
        </w:rPr>
        <w:t>% (при 3</w:t>
      </w:r>
      <w:r>
        <w:rPr>
          <w:rFonts w:ascii="Times New Roman" w:eastAsia="Calibri" w:hAnsi="Times New Roman" w:cs="Times New Roman"/>
          <w:sz w:val="28"/>
          <w:szCs w:val="28"/>
        </w:rPr>
        <w:t>5</w:t>
      </w:r>
      <w:r w:rsidRPr="00905F4C">
        <w:rPr>
          <w:rFonts w:ascii="Times New Roman" w:eastAsia="Calibri" w:hAnsi="Times New Roman" w:cs="Times New Roman"/>
          <w:sz w:val="28"/>
          <w:szCs w:val="28"/>
        </w:rPr>
        <w:t>% за 202</w:t>
      </w:r>
      <w:r>
        <w:rPr>
          <w:rFonts w:ascii="Times New Roman" w:eastAsia="Calibri" w:hAnsi="Times New Roman" w:cs="Times New Roman"/>
          <w:sz w:val="28"/>
          <w:szCs w:val="28"/>
        </w:rPr>
        <w:t>2</w:t>
      </w:r>
      <w:r w:rsidRPr="00905F4C">
        <w:rPr>
          <w:rFonts w:ascii="Times New Roman" w:eastAsia="Calibri" w:hAnsi="Times New Roman" w:cs="Times New Roman"/>
          <w:sz w:val="28"/>
          <w:szCs w:val="28"/>
        </w:rPr>
        <w:t xml:space="preserve">г. и </w:t>
      </w:r>
      <w:r>
        <w:rPr>
          <w:rFonts w:ascii="Times New Roman" w:eastAsia="Calibri" w:hAnsi="Times New Roman" w:cs="Times New Roman"/>
          <w:sz w:val="28"/>
          <w:szCs w:val="28"/>
        </w:rPr>
        <w:t>33</w:t>
      </w:r>
      <w:r w:rsidRPr="00905F4C">
        <w:rPr>
          <w:rFonts w:ascii="Times New Roman" w:eastAsia="Calibri" w:hAnsi="Times New Roman" w:cs="Times New Roman"/>
          <w:sz w:val="28"/>
          <w:szCs w:val="28"/>
        </w:rPr>
        <w:t>%</w:t>
      </w:r>
      <w:r>
        <w:rPr>
          <w:rFonts w:ascii="Times New Roman" w:eastAsia="Calibri" w:hAnsi="Times New Roman" w:cs="Times New Roman"/>
          <w:sz w:val="28"/>
          <w:szCs w:val="28"/>
        </w:rPr>
        <w:t xml:space="preserve"> за 2021г.</w:t>
      </w:r>
      <w:r w:rsidRPr="00905F4C">
        <w:rPr>
          <w:rFonts w:ascii="Times New Roman" w:eastAsia="Calibri" w:hAnsi="Times New Roman" w:cs="Times New Roman"/>
          <w:sz w:val="28"/>
          <w:szCs w:val="28"/>
        </w:rPr>
        <w:t xml:space="preserve">) от приключените, с което се запазва тенденцията </w:t>
      </w:r>
      <w:r>
        <w:rPr>
          <w:rFonts w:ascii="Times New Roman" w:eastAsia="Calibri" w:hAnsi="Times New Roman" w:cs="Times New Roman"/>
          <w:sz w:val="28"/>
          <w:szCs w:val="28"/>
        </w:rPr>
        <w:t xml:space="preserve">на </w:t>
      </w:r>
      <w:r w:rsidR="00830B6A">
        <w:rPr>
          <w:rFonts w:ascii="Times New Roman" w:eastAsia="Calibri" w:hAnsi="Times New Roman" w:cs="Times New Roman"/>
          <w:sz w:val="28"/>
          <w:szCs w:val="28"/>
        </w:rPr>
        <w:t xml:space="preserve">леко </w:t>
      </w:r>
      <w:r>
        <w:rPr>
          <w:rFonts w:ascii="Times New Roman" w:eastAsia="Calibri" w:hAnsi="Times New Roman" w:cs="Times New Roman"/>
          <w:sz w:val="28"/>
          <w:szCs w:val="28"/>
        </w:rPr>
        <w:t>нарастване спрямо</w:t>
      </w:r>
      <w:r w:rsidRPr="00905F4C">
        <w:rPr>
          <w:rFonts w:ascii="Times New Roman" w:eastAsia="Calibri" w:hAnsi="Times New Roman" w:cs="Times New Roman"/>
          <w:sz w:val="28"/>
          <w:szCs w:val="28"/>
        </w:rPr>
        <w:t xml:space="preserve"> предходните отчетни периоди.</w:t>
      </w:r>
    </w:p>
    <w:p w:rsidR="00A8353B" w:rsidRPr="00905F4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905F4C">
        <w:rPr>
          <w:rFonts w:ascii="Times New Roman" w:eastAsia="Calibri" w:hAnsi="Times New Roman" w:cs="Times New Roman"/>
          <w:sz w:val="28"/>
          <w:szCs w:val="28"/>
        </w:rPr>
        <w:t>За последните три години данните изглеждат по следния начин:</w:t>
      </w:r>
    </w:p>
    <w:p w:rsidR="00A8353B" w:rsidRPr="00905F4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p>
    <w:tbl>
      <w:tblPr>
        <w:tblW w:w="8353" w:type="dxa"/>
        <w:tblCellMar>
          <w:left w:w="70" w:type="dxa"/>
          <w:right w:w="70" w:type="dxa"/>
        </w:tblCellMar>
        <w:tblLook w:val="04A0" w:firstRow="1" w:lastRow="0" w:firstColumn="1" w:lastColumn="0" w:noHBand="0" w:noVBand="1"/>
      </w:tblPr>
      <w:tblGrid>
        <w:gridCol w:w="1549"/>
        <w:gridCol w:w="2552"/>
        <w:gridCol w:w="1984"/>
        <w:gridCol w:w="2268"/>
      </w:tblGrid>
      <w:tr w:rsidR="00A8353B" w:rsidRPr="00905F4C" w:rsidTr="00A8353B">
        <w:trPr>
          <w:trHeight w:val="510"/>
        </w:trPr>
        <w:tc>
          <w:tcPr>
            <w:tcW w:w="1549" w:type="dxa"/>
            <w:tcBorders>
              <w:top w:val="single" w:sz="4" w:space="0" w:color="auto"/>
              <w:left w:val="single" w:sz="4" w:space="0" w:color="auto"/>
              <w:bottom w:val="single" w:sz="4" w:space="0" w:color="auto"/>
              <w:right w:val="single" w:sz="4" w:space="0" w:color="auto"/>
            </w:tcBorders>
            <w:noWrap/>
            <w:vAlign w:val="bottom"/>
            <w:hideMark/>
          </w:tcPr>
          <w:p w:rsidR="00A8353B" w:rsidRPr="00905F4C" w:rsidRDefault="00A8353B" w:rsidP="00A8353B">
            <w:pPr>
              <w:spacing w:line="240" w:lineRule="auto"/>
              <w:rPr>
                <w:rFonts w:ascii="Times New Roman" w:eastAsia="Calibri" w:hAnsi="Times New Roman" w:cs="Times New Roman"/>
                <w:b/>
                <w:sz w:val="24"/>
                <w:szCs w:val="24"/>
              </w:rPr>
            </w:pPr>
            <w:r w:rsidRPr="00905F4C">
              <w:rPr>
                <w:rFonts w:ascii="Times New Roman" w:eastAsia="Calibri" w:hAnsi="Times New Roman" w:cs="Times New Roman"/>
                <w:b/>
                <w:sz w:val="24"/>
                <w:szCs w:val="24"/>
              </w:rPr>
              <w:t> </w:t>
            </w:r>
          </w:p>
        </w:tc>
        <w:tc>
          <w:tcPr>
            <w:tcW w:w="2552" w:type="dxa"/>
            <w:tcBorders>
              <w:top w:val="single" w:sz="4" w:space="0" w:color="auto"/>
              <w:left w:val="nil"/>
              <w:bottom w:val="single" w:sz="4" w:space="0" w:color="auto"/>
              <w:right w:val="single" w:sz="4" w:space="0" w:color="auto"/>
            </w:tcBorders>
            <w:vAlign w:val="bottom"/>
            <w:hideMark/>
          </w:tcPr>
          <w:p w:rsidR="00A8353B" w:rsidRPr="00905F4C" w:rsidRDefault="00A8353B" w:rsidP="00A8353B">
            <w:pPr>
              <w:spacing w:line="240" w:lineRule="auto"/>
              <w:rPr>
                <w:rFonts w:ascii="Times New Roman" w:eastAsia="Calibri" w:hAnsi="Times New Roman" w:cs="Times New Roman"/>
                <w:b/>
                <w:sz w:val="24"/>
                <w:szCs w:val="24"/>
              </w:rPr>
            </w:pPr>
            <w:r w:rsidRPr="00905F4C">
              <w:rPr>
                <w:rFonts w:ascii="Times New Roman" w:eastAsia="Calibri" w:hAnsi="Times New Roman" w:cs="Times New Roman"/>
                <w:b/>
                <w:sz w:val="24"/>
                <w:szCs w:val="24"/>
              </w:rPr>
              <w:t>решени ДП</w:t>
            </w:r>
            <w:r w:rsidRPr="00905F4C">
              <w:rPr>
                <w:rFonts w:ascii="Times New Roman" w:eastAsia="Calibri" w:hAnsi="Times New Roman" w:cs="Times New Roman"/>
                <w:b/>
                <w:sz w:val="24"/>
                <w:szCs w:val="24"/>
                <w:lang w:val="en-US"/>
              </w:rPr>
              <w:t xml:space="preserve"> </w:t>
            </w:r>
            <w:r w:rsidRPr="00905F4C">
              <w:rPr>
                <w:rFonts w:ascii="Times New Roman" w:eastAsia="Calibri" w:hAnsi="Times New Roman" w:cs="Times New Roman"/>
                <w:b/>
                <w:sz w:val="24"/>
                <w:szCs w:val="24"/>
              </w:rPr>
              <w:t>от делата на производство</w:t>
            </w:r>
          </w:p>
        </w:tc>
        <w:tc>
          <w:tcPr>
            <w:tcW w:w="1984" w:type="dxa"/>
            <w:tcBorders>
              <w:top w:val="single" w:sz="4" w:space="0" w:color="auto"/>
              <w:left w:val="nil"/>
              <w:bottom w:val="single" w:sz="4" w:space="0" w:color="auto"/>
              <w:right w:val="single" w:sz="4" w:space="0" w:color="auto"/>
            </w:tcBorders>
            <w:vAlign w:val="bottom"/>
            <w:hideMark/>
          </w:tcPr>
          <w:p w:rsidR="00A8353B" w:rsidRPr="00905F4C" w:rsidRDefault="00A8353B" w:rsidP="00A8353B">
            <w:pPr>
              <w:spacing w:line="240" w:lineRule="auto"/>
              <w:rPr>
                <w:rFonts w:ascii="Times New Roman" w:eastAsia="Calibri" w:hAnsi="Times New Roman" w:cs="Times New Roman"/>
                <w:b/>
                <w:sz w:val="24"/>
                <w:szCs w:val="24"/>
              </w:rPr>
            </w:pPr>
            <w:r w:rsidRPr="00905F4C">
              <w:rPr>
                <w:rFonts w:ascii="Times New Roman" w:eastAsia="Calibri" w:hAnsi="Times New Roman" w:cs="Times New Roman"/>
                <w:b/>
                <w:sz w:val="24"/>
                <w:szCs w:val="24"/>
              </w:rPr>
              <w:t>от тях прекратени</w:t>
            </w:r>
          </w:p>
        </w:tc>
        <w:tc>
          <w:tcPr>
            <w:tcW w:w="2268" w:type="dxa"/>
            <w:tcBorders>
              <w:top w:val="single" w:sz="4" w:space="0" w:color="auto"/>
              <w:left w:val="nil"/>
              <w:bottom w:val="single" w:sz="4" w:space="0" w:color="auto"/>
              <w:right w:val="single" w:sz="4" w:space="0" w:color="auto"/>
            </w:tcBorders>
            <w:noWrap/>
            <w:vAlign w:val="bottom"/>
            <w:hideMark/>
          </w:tcPr>
          <w:p w:rsidR="00A8353B" w:rsidRPr="00905F4C" w:rsidRDefault="00A8353B" w:rsidP="00A8353B">
            <w:pPr>
              <w:spacing w:line="240" w:lineRule="auto"/>
              <w:rPr>
                <w:rFonts w:ascii="Times New Roman" w:eastAsia="Calibri" w:hAnsi="Times New Roman" w:cs="Times New Roman"/>
                <w:b/>
                <w:sz w:val="24"/>
                <w:szCs w:val="24"/>
              </w:rPr>
            </w:pPr>
            <w:r w:rsidRPr="00905F4C">
              <w:rPr>
                <w:rFonts w:ascii="Times New Roman" w:eastAsia="Calibri" w:hAnsi="Times New Roman" w:cs="Times New Roman"/>
                <w:b/>
                <w:sz w:val="24"/>
                <w:szCs w:val="24"/>
              </w:rPr>
              <w:t> съотношение</w:t>
            </w:r>
          </w:p>
        </w:tc>
      </w:tr>
      <w:tr w:rsidR="00A8353B" w:rsidRPr="00905F4C" w:rsidTr="00A8353B">
        <w:trPr>
          <w:trHeight w:val="255"/>
        </w:trPr>
        <w:tc>
          <w:tcPr>
            <w:tcW w:w="1549" w:type="dxa"/>
            <w:tcBorders>
              <w:top w:val="nil"/>
              <w:left w:val="single" w:sz="4" w:space="0" w:color="auto"/>
              <w:bottom w:val="single" w:sz="4" w:space="0" w:color="auto"/>
              <w:right w:val="single" w:sz="4" w:space="0" w:color="auto"/>
            </w:tcBorders>
            <w:noWrap/>
            <w:vAlign w:val="bottom"/>
            <w:hideMark/>
          </w:tcPr>
          <w:p w:rsidR="00A8353B" w:rsidRPr="009839FC" w:rsidRDefault="00A8353B" w:rsidP="00A8353B">
            <w:pPr>
              <w:spacing w:line="240" w:lineRule="auto"/>
              <w:rPr>
                <w:rFonts w:ascii="Times New Roman" w:eastAsia="Calibri" w:hAnsi="Times New Roman" w:cs="Times New Roman"/>
                <w:b/>
                <w:sz w:val="24"/>
                <w:szCs w:val="24"/>
              </w:rPr>
            </w:pPr>
            <w:r w:rsidRPr="009839FC">
              <w:rPr>
                <w:rFonts w:ascii="Times New Roman" w:eastAsia="Calibri" w:hAnsi="Times New Roman" w:cs="Times New Roman"/>
                <w:b/>
                <w:sz w:val="24"/>
                <w:szCs w:val="24"/>
              </w:rPr>
              <w:t>20</w:t>
            </w:r>
            <w:r w:rsidRPr="009839FC">
              <w:rPr>
                <w:rFonts w:ascii="Times New Roman" w:eastAsia="Calibri" w:hAnsi="Times New Roman" w:cs="Times New Roman"/>
                <w:b/>
                <w:sz w:val="24"/>
                <w:szCs w:val="24"/>
                <w:lang w:val="en-US"/>
              </w:rPr>
              <w:t>21</w:t>
            </w:r>
            <w:r w:rsidRPr="009839FC">
              <w:rPr>
                <w:rFonts w:ascii="Times New Roman" w:eastAsia="Calibri" w:hAnsi="Times New Roman" w:cs="Times New Roman"/>
                <w:b/>
                <w:sz w:val="24"/>
                <w:szCs w:val="24"/>
              </w:rPr>
              <w:t xml:space="preserve"> г.</w:t>
            </w:r>
          </w:p>
        </w:tc>
        <w:tc>
          <w:tcPr>
            <w:tcW w:w="2552" w:type="dxa"/>
            <w:tcBorders>
              <w:top w:val="nil"/>
              <w:left w:val="nil"/>
              <w:bottom w:val="single" w:sz="4" w:space="0" w:color="auto"/>
              <w:right w:val="single" w:sz="4" w:space="0" w:color="auto"/>
            </w:tcBorders>
            <w:noWrap/>
            <w:vAlign w:val="bottom"/>
            <w:hideMark/>
          </w:tcPr>
          <w:p w:rsidR="00A8353B" w:rsidRPr="009839FC" w:rsidRDefault="00A8353B" w:rsidP="00A8353B">
            <w:pPr>
              <w:spacing w:line="240" w:lineRule="auto"/>
              <w:jc w:val="right"/>
              <w:rPr>
                <w:rFonts w:ascii="Times New Roman" w:eastAsia="Calibri" w:hAnsi="Times New Roman" w:cs="Times New Roman"/>
                <w:b/>
                <w:sz w:val="24"/>
                <w:szCs w:val="24"/>
              </w:rPr>
            </w:pPr>
            <w:r w:rsidRPr="009839FC">
              <w:rPr>
                <w:rFonts w:ascii="Times New Roman" w:eastAsia="Calibri" w:hAnsi="Times New Roman" w:cs="Times New Roman"/>
                <w:b/>
                <w:sz w:val="24"/>
                <w:szCs w:val="24"/>
              </w:rPr>
              <w:t>3161</w:t>
            </w:r>
          </w:p>
        </w:tc>
        <w:tc>
          <w:tcPr>
            <w:tcW w:w="1984" w:type="dxa"/>
            <w:tcBorders>
              <w:top w:val="nil"/>
              <w:left w:val="nil"/>
              <w:bottom w:val="single" w:sz="4" w:space="0" w:color="auto"/>
              <w:right w:val="single" w:sz="4" w:space="0" w:color="auto"/>
            </w:tcBorders>
            <w:noWrap/>
            <w:vAlign w:val="bottom"/>
            <w:hideMark/>
          </w:tcPr>
          <w:p w:rsidR="00A8353B" w:rsidRPr="009839FC" w:rsidRDefault="00A8353B" w:rsidP="00A8353B">
            <w:pPr>
              <w:spacing w:line="240" w:lineRule="auto"/>
              <w:jc w:val="right"/>
              <w:rPr>
                <w:rFonts w:ascii="Times New Roman" w:eastAsia="Calibri" w:hAnsi="Times New Roman" w:cs="Times New Roman"/>
                <w:b/>
                <w:sz w:val="24"/>
                <w:szCs w:val="24"/>
              </w:rPr>
            </w:pPr>
            <w:r w:rsidRPr="009839FC">
              <w:rPr>
                <w:rFonts w:ascii="Times New Roman" w:eastAsia="Calibri" w:hAnsi="Times New Roman" w:cs="Times New Roman"/>
                <w:b/>
                <w:sz w:val="24"/>
                <w:szCs w:val="24"/>
              </w:rPr>
              <w:t>1044</w:t>
            </w:r>
          </w:p>
        </w:tc>
        <w:tc>
          <w:tcPr>
            <w:tcW w:w="2268" w:type="dxa"/>
            <w:tcBorders>
              <w:top w:val="nil"/>
              <w:left w:val="nil"/>
              <w:bottom w:val="single" w:sz="4" w:space="0" w:color="auto"/>
              <w:right w:val="single" w:sz="4" w:space="0" w:color="auto"/>
            </w:tcBorders>
            <w:noWrap/>
            <w:vAlign w:val="bottom"/>
            <w:hideMark/>
          </w:tcPr>
          <w:p w:rsidR="00A8353B" w:rsidRPr="009839FC" w:rsidRDefault="00A8353B" w:rsidP="00A8353B">
            <w:pPr>
              <w:spacing w:line="240" w:lineRule="auto"/>
              <w:jc w:val="right"/>
              <w:rPr>
                <w:rFonts w:ascii="Times New Roman" w:eastAsia="Calibri" w:hAnsi="Times New Roman" w:cs="Times New Roman"/>
                <w:b/>
                <w:sz w:val="24"/>
                <w:szCs w:val="24"/>
              </w:rPr>
            </w:pPr>
            <w:r w:rsidRPr="009839FC">
              <w:rPr>
                <w:rFonts w:ascii="Times New Roman" w:eastAsia="Calibri" w:hAnsi="Times New Roman" w:cs="Times New Roman"/>
                <w:b/>
                <w:sz w:val="24"/>
                <w:szCs w:val="24"/>
              </w:rPr>
              <w:t>33 %</w:t>
            </w:r>
          </w:p>
        </w:tc>
      </w:tr>
      <w:tr w:rsidR="00A8353B" w:rsidRPr="00905F4C" w:rsidTr="00A8353B">
        <w:trPr>
          <w:trHeight w:val="255"/>
        </w:trPr>
        <w:tc>
          <w:tcPr>
            <w:tcW w:w="1549" w:type="dxa"/>
            <w:tcBorders>
              <w:top w:val="nil"/>
              <w:left w:val="single" w:sz="4" w:space="0" w:color="auto"/>
              <w:bottom w:val="single" w:sz="4" w:space="0" w:color="auto"/>
              <w:right w:val="single" w:sz="4" w:space="0" w:color="auto"/>
            </w:tcBorders>
            <w:noWrap/>
            <w:vAlign w:val="bottom"/>
            <w:hideMark/>
          </w:tcPr>
          <w:p w:rsidR="00A8353B" w:rsidRPr="009839FC" w:rsidRDefault="00A8353B" w:rsidP="00A8353B">
            <w:pPr>
              <w:spacing w:line="240" w:lineRule="auto"/>
              <w:rPr>
                <w:rFonts w:ascii="Times New Roman" w:eastAsia="Calibri" w:hAnsi="Times New Roman" w:cs="Times New Roman"/>
                <w:b/>
                <w:sz w:val="24"/>
                <w:szCs w:val="24"/>
              </w:rPr>
            </w:pPr>
            <w:r w:rsidRPr="009839FC">
              <w:rPr>
                <w:rFonts w:ascii="Times New Roman" w:eastAsia="Calibri" w:hAnsi="Times New Roman" w:cs="Times New Roman"/>
                <w:b/>
                <w:sz w:val="24"/>
                <w:szCs w:val="24"/>
              </w:rPr>
              <w:t>2022 г.</w:t>
            </w:r>
          </w:p>
        </w:tc>
        <w:tc>
          <w:tcPr>
            <w:tcW w:w="2552" w:type="dxa"/>
            <w:tcBorders>
              <w:top w:val="nil"/>
              <w:left w:val="nil"/>
              <w:bottom w:val="single" w:sz="4" w:space="0" w:color="auto"/>
              <w:right w:val="single" w:sz="4" w:space="0" w:color="auto"/>
            </w:tcBorders>
            <w:noWrap/>
            <w:vAlign w:val="bottom"/>
          </w:tcPr>
          <w:p w:rsidR="00A8353B" w:rsidRPr="00905F4C" w:rsidRDefault="00A8353B" w:rsidP="00A8353B">
            <w:pPr>
              <w:spacing w:line="240" w:lineRule="auto"/>
              <w:jc w:val="right"/>
              <w:rPr>
                <w:rFonts w:ascii="Times New Roman" w:eastAsia="Calibri" w:hAnsi="Times New Roman" w:cs="Times New Roman"/>
                <w:sz w:val="24"/>
                <w:szCs w:val="24"/>
              </w:rPr>
            </w:pPr>
            <w:r w:rsidRPr="00905F4C">
              <w:rPr>
                <w:rFonts w:ascii="Times New Roman" w:eastAsia="Calibri" w:hAnsi="Times New Roman" w:cs="Times New Roman"/>
                <w:b/>
                <w:sz w:val="24"/>
                <w:szCs w:val="24"/>
              </w:rPr>
              <w:t xml:space="preserve">3217 </w:t>
            </w:r>
          </w:p>
        </w:tc>
        <w:tc>
          <w:tcPr>
            <w:tcW w:w="1984" w:type="dxa"/>
            <w:tcBorders>
              <w:top w:val="nil"/>
              <w:left w:val="nil"/>
              <w:bottom w:val="single" w:sz="4" w:space="0" w:color="auto"/>
              <w:right w:val="single" w:sz="4" w:space="0" w:color="auto"/>
            </w:tcBorders>
            <w:noWrap/>
            <w:vAlign w:val="bottom"/>
          </w:tcPr>
          <w:p w:rsidR="00A8353B" w:rsidRPr="00905F4C" w:rsidRDefault="00A8353B" w:rsidP="00A8353B">
            <w:pPr>
              <w:spacing w:line="240" w:lineRule="auto"/>
              <w:jc w:val="right"/>
              <w:rPr>
                <w:rFonts w:ascii="Times New Roman" w:eastAsia="Calibri" w:hAnsi="Times New Roman" w:cs="Times New Roman"/>
                <w:sz w:val="24"/>
                <w:szCs w:val="24"/>
              </w:rPr>
            </w:pPr>
            <w:r w:rsidRPr="00905F4C">
              <w:rPr>
                <w:rFonts w:ascii="Times New Roman" w:eastAsia="Calibri" w:hAnsi="Times New Roman" w:cs="Times New Roman"/>
                <w:b/>
                <w:sz w:val="24"/>
                <w:szCs w:val="24"/>
              </w:rPr>
              <w:t xml:space="preserve">1142 </w:t>
            </w:r>
          </w:p>
        </w:tc>
        <w:tc>
          <w:tcPr>
            <w:tcW w:w="2268" w:type="dxa"/>
            <w:tcBorders>
              <w:top w:val="nil"/>
              <w:left w:val="nil"/>
              <w:bottom w:val="single" w:sz="4" w:space="0" w:color="auto"/>
              <w:right w:val="single" w:sz="4" w:space="0" w:color="auto"/>
            </w:tcBorders>
            <w:noWrap/>
            <w:vAlign w:val="bottom"/>
          </w:tcPr>
          <w:p w:rsidR="00A8353B" w:rsidRPr="00905F4C" w:rsidRDefault="00A8353B" w:rsidP="00A8353B">
            <w:pPr>
              <w:spacing w:line="240" w:lineRule="auto"/>
              <w:jc w:val="right"/>
              <w:rPr>
                <w:rFonts w:ascii="Times New Roman" w:eastAsia="Calibri" w:hAnsi="Times New Roman" w:cs="Times New Roman"/>
                <w:sz w:val="24"/>
                <w:szCs w:val="24"/>
              </w:rPr>
            </w:pPr>
            <w:r w:rsidRPr="00905F4C">
              <w:rPr>
                <w:rFonts w:ascii="Times New Roman" w:eastAsia="Calibri" w:hAnsi="Times New Roman" w:cs="Times New Roman"/>
                <w:b/>
                <w:sz w:val="24"/>
                <w:szCs w:val="24"/>
              </w:rPr>
              <w:t>35%</w:t>
            </w:r>
            <w:r w:rsidRPr="00840F40">
              <w:rPr>
                <w:rFonts w:ascii="Times New Roman" w:eastAsia="Calibri" w:hAnsi="Times New Roman" w:cs="Times New Roman"/>
                <w:b/>
                <w:sz w:val="24"/>
                <w:szCs w:val="24"/>
              </w:rPr>
              <w:t xml:space="preserve"> </w:t>
            </w:r>
          </w:p>
        </w:tc>
      </w:tr>
      <w:tr w:rsidR="00A8353B" w:rsidRPr="00840F40" w:rsidTr="00A8353B">
        <w:trPr>
          <w:trHeight w:val="255"/>
        </w:trPr>
        <w:tc>
          <w:tcPr>
            <w:tcW w:w="1549" w:type="dxa"/>
            <w:tcBorders>
              <w:top w:val="nil"/>
              <w:left w:val="single" w:sz="4" w:space="0" w:color="auto"/>
              <w:bottom w:val="single" w:sz="4" w:space="0" w:color="auto"/>
              <w:right w:val="single" w:sz="4" w:space="0" w:color="auto"/>
            </w:tcBorders>
            <w:noWrap/>
            <w:vAlign w:val="bottom"/>
            <w:hideMark/>
          </w:tcPr>
          <w:p w:rsidR="00A8353B" w:rsidRPr="00905F4C" w:rsidRDefault="00A8353B" w:rsidP="00A8353B">
            <w:pPr>
              <w:spacing w:line="240" w:lineRule="auto"/>
              <w:rPr>
                <w:rFonts w:ascii="Times New Roman" w:eastAsia="Calibri" w:hAnsi="Times New Roman" w:cs="Times New Roman"/>
                <w:b/>
                <w:sz w:val="24"/>
                <w:szCs w:val="24"/>
              </w:rPr>
            </w:pPr>
            <w:r w:rsidRPr="00905F4C">
              <w:rPr>
                <w:rFonts w:ascii="Times New Roman" w:eastAsia="Calibri" w:hAnsi="Times New Roman" w:cs="Times New Roman"/>
                <w:b/>
                <w:sz w:val="24"/>
                <w:szCs w:val="24"/>
              </w:rPr>
              <w:t>202</w:t>
            </w:r>
            <w:r>
              <w:rPr>
                <w:rFonts w:ascii="Times New Roman" w:eastAsia="Calibri" w:hAnsi="Times New Roman" w:cs="Times New Roman"/>
                <w:b/>
                <w:sz w:val="24"/>
                <w:szCs w:val="24"/>
              </w:rPr>
              <w:t>3</w:t>
            </w:r>
            <w:r w:rsidRPr="00905F4C">
              <w:rPr>
                <w:rFonts w:ascii="Times New Roman" w:eastAsia="Calibri" w:hAnsi="Times New Roman" w:cs="Times New Roman"/>
                <w:b/>
                <w:sz w:val="24"/>
                <w:szCs w:val="24"/>
              </w:rPr>
              <w:t xml:space="preserve"> г.</w:t>
            </w:r>
          </w:p>
        </w:tc>
        <w:tc>
          <w:tcPr>
            <w:tcW w:w="2552" w:type="dxa"/>
            <w:tcBorders>
              <w:top w:val="nil"/>
              <w:left w:val="nil"/>
              <w:bottom w:val="single" w:sz="4" w:space="0" w:color="auto"/>
              <w:right w:val="single" w:sz="4" w:space="0" w:color="auto"/>
            </w:tcBorders>
            <w:noWrap/>
            <w:vAlign w:val="bottom"/>
          </w:tcPr>
          <w:p w:rsidR="00A8353B" w:rsidRPr="00905F4C" w:rsidRDefault="00A8353B" w:rsidP="00A8353B">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3094</w:t>
            </w:r>
          </w:p>
        </w:tc>
        <w:tc>
          <w:tcPr>
            <w:tcW w:w="1984" w:type="dxa"/>
            <w:tcBorders>
              <w:top w:val="nil"/>
              <w:left w:val="nil"/>
              <w:bottom w:val="single" w:sz="4" w:space="0" w:color="auto"/>
              <w:right w:val="single" w:sz="4" w:space="0" w:color="auto"/>
            </w:tcBorders>
            <w:noWrap/>
            <w:vAlign w:val="bottom"/>
          </w:tcPr>
          <w:p w:rsidR="00A8353B" w:rsidRPr="00905F4C" w:rsidRDefault="00A8353B" w:rsidP="00A8353B">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1136</w:t>
            </w:r>
          </w:p>
        </w:tc>
        <w:tc>
          <w:tcPr>
            <w:tcW w:w="2268" w:type="dxa"/>
            <w:tcBorders>
              <w:top w:val="nil"/>
              <w:left w:val="nil"/>
              <w:bottom w:val="single" w:sz="4" w:space="0" w:color="auto"/>
              <w:right w:val="single" w:sz="4" w:space="0" w:color="auto"/>
            </w:tcBorders>
            <w:noWrap/>
            <w:vAlign w:val="bottom"/>
          </w:tcPr>
          <w:p w:rsidR="00A8353B" w:rsidRPr="00840F40" w:rsidRDefault="00A8353B" w:rsidP="00A8353B">
            <w:pPr>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37%</w:t>
            </w:r>
          </w:p>
        </w:tc>
      </w:tr>
    </w:tbl>
    <w:p w:rsidR="00A8353B" w:rsidRPr="007A5D0C" w:rsidRDefault="00A8353B" w:rsidP="00A8353B">
      <w:pPr>
        <w:shd w:val="clear" w:color="auto" w:fill="FFFFFF"/>
        <w:spacing w:before="5" w:after="0" w:line="240" w:lineRule="auto"/>
        <w:ind w:right="14"/>
        <w:jc w:val="both"/>
        <w:rPr>
          <w:rFonts w:ascii="Times New Roman" w:eastAsia="Calibri" w:hAnsi="Times New Roman" w:cs="Times New Roman"/>
          <w:sz w:val="28"/>
          <w:szCs w:val="28"/>
        </w:rPr>
      </w:pPr>
    </w:p>
    <w:p w:rsidR="00A8353B" w:rsidRPr="007A5D0C" w:rsidRDefault="00A8353B" w:rsidP="00A8353B">
      <w:pPr>
        <w:shd w:val="clear" w:color="auto" w:fill="FFFFFF"/>
        <w:spacing w:before="5" w:after="0" w:line="240" w:lineRule="auto"/>
        <w:ind w:right="14"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Голямата част от </w:t>
      </w:r>
      <w:r w:rsidR="00FE296A">
        <w:rPr>
          <w:rFonts w:ascii="Times New Roman" w:eastAsia="Calibri" w:hAnsi="Times New Roman" w:cs="Times New Roman"/>
          <w:sz w:val="28"/>
          <w:szCs w:val="28"/>
        </w:rPr>
        <w:t>досъдебните производства</w:t>
      </w:r>
      <w:r w:rsidRPr="007A5D0C">
        <w:rPr>
          <w:rFonts w:ascii="Times New Roman" w:eastAsia="Calibri" w:hAnsi="Times New Roman" w:cs="Times New Roman"/>
          <w:sz w:val="28"/>
          <w:szCs w:val="28"/>
        </w:rPr>
        <w:t xml:space="preserve"> са прекратени, поради това, че деянията не съставляват престъпления. От една страна, това се обяснява с недостатъчно точната преценка за </w:t>
      </w:r>
      <w:proofErr w:type="spellStart"/>
      <w:r w:rsidRPr="007A5D0C">
        <w:rPr>
          <w:rFonts w:ascii="Times New Roman" w:eastAsia="Calibri" w:hAnsi="Times New Roman" w:cs="Times New Roman"/>
          <w:sz w:val="28"/>
          <w:szCs w:val="28"/>
        </w:rPr>
        <w:t>съставомерността</w:t>
      </w:r>
      <w:proofErr w:type="spellEnd"/>
      <w:r w:rsidRPr="007A5D0C">
        <w:rPr>
          <w:rFonts w:ascii="Times New Roman" w:eastAsia="Calibri" w:hAnsi="Times New Roman" w:cs="Times New Roman"/>
          <w:sz w:val="28"/>
          <w:szCs w:val="28"/>
        </w:rPr>
        <w:t xml:space="preserve"> им </w:t>
      </w:r>
      <w:r w:rsidR="00FE296A">
        <w:rPr>
          <w:rFonts w:ascii="Times New Roman" w:eastAsia="Calibri" w:hAnsi="Times New Roman" w:cs="Times New Roman"/>
          <w:sz w:val="28"/>
          <w:szCs w:val="28"/>
        </w:rPr>
        <w:t>към момента</w:t>
      </w:r>
      <w:r w:rsidRPr="007A5D0C">
        <w:rPr>
          <w:rFonts w:ascii="Times New Roman" w:eastAsia="Calibri" w:hAnsi="Times New Roman" w:cs="Times New Roman"/>
          <w:sz w:val="28"/>
          <w:szCs w:val="28"/>
        </w:rPr>
        <w:t xml:space="preserve"> </w:t>
      </w:r>
      <w:r w:rsidR="00FE296A">
        <w:rPr>
          <w:rFonts w:ascii="Times New Roman" w:eastAsia="Calibri" w:hAnsi="Times New Roman" w:cs="Times New Roman"/>
          <w:sz w:val="28"/>
          <w:szCs w:val="28"/>
        </w:rPr>
        <w:t>на</w:t>
      </w:r>
      <w:r w:rsidRPr="007A5D0C">
        <w:rPr>
          <w:rFonts w:ascii="Times New Roman" w:eastAsia="Calibri" w:hAnsi="Times New Roman" w:cs="Times New Roman"/>
          <w:sz w:val="28"/>
          <w:szCs w:val="28"/>
        </w:rPr>
        <w:t xml:space="preserve"> образуване на съответните ДП, вкл. и по реда на чл. 212, ал. 2 НПК с първото действие по разследването. От друга страна е необходимо уточнението, че в някои случаи задължително се започва разследване, напр. при откриване на труп при необичайни обстоятелства или при ПТП или друга злополука, с цел изясняване със способите на НПК на причината за смъртта или на произшествието с вредоносен резултат. Целта е да се избегнат възможните </w:t>
      </w:r>
      <w:proofErr w:type="spellStart"/>
      <w:r w:rsidRPr="007A5D0C">
        <w:rPr>
          <w:rFonts w:ascii="Times New Roman" w:eastAsia="Calibri" w:hAnsi="Times New Roman" w:cs="Times New Roman"/>
          <w:sz w:val="28"/>
          <w:szCs w:val="28"/>
        </w:rPr>
        <w:t>последващи</w:t>
      </w:r>
      <w:proofErr w:type="spellEnd"/>
      <w:r w:rsidRPr="007A5D0C">
        <w:rPr>
          <w:rFonts w:ascii="Times New Roman" w:eastAsia="Calibri" w:hAnsi="Times New Roman" w:cs="Times New Roman"/>
          <w:sz w:val="28"/>
          <w:szCs w:val="28"/>
        </w:rPr>
        <w:t xml:space="preserve"> съмнения и да се предотврати унищожаването на доказателства, които няма как да бъдат събрани повторно.</w:t>
      </w:r>
    </w:p>
    <w:p w:rsidR="00A8353B" w:rsidRPr="007A5D0C" w:rsidRDefault="00A8353B" w:rsidP="00A8353B">
      <w:pPr>
        <w:spacing w:after="0" w:line="240" w:lineRule="auto"/>
        <w:jc w:val="both"/>
        <w:rPr>
          <w:rFonts w:ascii="Times New Roman" w:eastAsia="Calibri" w:hAnsi="Times New Roman" w:cs="Times New Roman"/>
          <w:sz w:val="28"/>
          <w:szCs w:val="28"/>
        </w:rPr>
      </w:pPr>
      <w:r w:rsidRPr="007A5D0C">
        <w:rPr>
          <w:rFonts w:ascii="Times New Roman" w:eastAsia="Calibri" w:hAnsi="Times New Roman" w:cs="Times New Roman"/>
          <w:i/>
          <w:iCs/>
          <w:sz w:val="28"/>
          <w:szCs w:val="28"/>
        </w:rPr>
        <w:t xml:space="preserve"> </w:t>
      </w:r>
      <w:r w:rsidRPr="007A5D0C">
        <w:rPr>
          <w:rFonts w:ascii="Times New Roman" w:eastAsia="Calibri" w:hAnsi="Times New Roman" w:cs="Times New Roman"/>
          <w:i/>
          <w:iCs/>
          <w:sz w:val="28"/>
          <w:szCs w:val="28"/>
        </w:rPr>
        <w:tab/>
      </w:r>
      <w:r w:rsidRPr="007A5D0C">
        <w:rPr>
          <w:rFonts w:ascii="Times New Roman" w:eastAsia="Calibri" w:hAnsi="Times New Roman" w:cs="Times New Roman"/>
          <w:sz w:val="28"/>
          <w:szCs w:val="28"/>
        </w:rPr>
        <w:t xml:space="preserve">Поради изтичане на предвидената от закона давност са прекратени  </w:t>
      </w:r>
      <w:r>
        <w:rPr>
          <w:rFonts w:ascii="Times New Roman" w:eastAsia="Calibri" w:hAnsi="Times New Roman" w:cs="Times New Roman"/>
          <w:sz w:val="28"/>
          <w:szCs w:val="28"/>
        </w:rPr>
        <w:t>2401</w:t>
      </w:r>
      <w:r w:rsidRPr="007A5D0C">
        <w:rPr>
          <w:rFonts w:ascii="Times New Roman" w:eastAsia="Calibri" w:hAnsi="Times New Roman" w:cs="Times New Roman"/>
          <w:sz w:val="28"/>
          <w:szCs w:val="28"/>
        </w:rPr>
        <w:t xml:space="preserve"> ДП  (като този бро</w:t>
      </w:r>
      <w:r>
        <w:rPr>
          <w:rFonts w:ascii="Times New Roman" w:eastAsia="Calibri" w:hAnsi="Times New Roman" w:cs="Times New Roman"/>
          <w:sz w:val="28"/>
          <w:szCs w:val="28"/>
        </w:rPr>
        <w:t>й</w:t>
      </w:r>
      <w:r w:rsidRPr="007A5D0C">
        <w:rPr>
          <w:rFonts w:ascii="Times New Roman" w:eastAsia="Calibri" w:hAnsi="Times New Roman" w:cs="Times New Roman"/>
          <w:sz w:val="28"/>
          <w:szCs w:val="28"/>
        </w:rPr>
        <w:t xml:space="preserve"> за предишни години е бил както следва: </w:t>
      </w:r>
      <w:bookmarkStart w:id="6" w:name="_Hlk157362211"/>
      <w:r w:rsidRPr="007A5D0C">
        <w:rPr>
          <w:rFonts w:ascii="Times New Roman" w:eastAsia="Calibri" w:hAnsi="Times New Roman" w:cs="Times New Roman"/>
          <w:sz w:val="28"/>
          <w:szCs w:val="28"/>
        </w:rPr>
        <w:t>2</w:t>
      </w:r>
      <w:bookmarkEnd w:id="6"/>
      <w:r>
        <w:rPr>
          <w:rFonts w:ascii="Times New Roman" w:eastAsia="Calibri" w:hAnsi="Times New Roman" w:cs="Times New Roman"/>
          <w:sz w:val="28"/>
          <w:szCs w:val="28"/>
        </w:rPr>
        <w:t>390</w:t>
      </w:r>
      <w:r w:rsidRPr="007A5D0C">
        <w:rPr>
          <w:rFonts w:ascii="Times New Roman" w:eastAsia="Calibri" w:hAnsi="Times New Roman" w:cs="Times New Roman"/>
          <w:sz w:val="28"/>
          <w:szCs w:val="28"/>
        </w:rPr>
        <w:t xml:space="preserve"> ДП за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 г. и </w:t>
      </w:r>
      <w:r w:rsidRPr="00680B90">
        <w:rPr>
          <w:rFonts w:ascii="Times New Roman" w:eastAsia="Calibri" w:hAnsi="Times New Roman" w:cs="Times New Roman"/>
          <w:sz w:val="28"/>
          <w:szCs w:val="28"/>
        </w:rPr>
        <w:t>2050</w:t>
      </w:r>
      <w:r w:rsidRPr="007A5D0C">
        <w:rPr>
          <w:rFonts w:ascii="Times New Roman" w:eastAsia="Calibri" w:hAnsi="Times New Roman" w:cs="Times New Roman"/>
          <w:sz w:val="28"/>
          <w:szCs w:val="28"/>
        </w:rPr>
        <w:t xml:space="preserve"> ДП 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 г. ), от които 1 бр. срещу известен извършител.</w:t>
      </w:r>
    </w:p>
    <w:p w:rsidR="00A8353B" w:rsidRPr="007A5D0C" w:rsidRDefault="00A8353B" w:rsidP="00A8353B">
      <w:pPr>
        <w:spacing w:after="0" w:line="240" w:lineRule="auto"/>
        <w:jc w:val="both"/>
        <w:rPr>
          <w:rFonts w:ascii="Times New Roman" w:eastAsia="Calibri" w:hAnsi="Times New Roman" w:cs="Times New Roman"/>
          <w:szCs w:val="28"/>
        </w:rPr>
      </w:pPr>
    </w:p>
    <w:tbl>
      <w:tblPr>
        <w:tblW w:w="5599" w:type="dxa"/>
        <w:tblInd w:w="708" w:type="dxa"/>
        <w:tblCellMar>
          <w:left w:w="70" w:type="dxa"/>
          <w:right w:w="70" w:type="dxa"/>
        </w:tblCellMar>
        <w:tblLook w:val="04A0" w:firstRow="1" w:lastRow="0" w:firstColumn="1" w:lastColumn="0" w:noHBand="0" w:noVBand="1"/>
      </w:tblPr>
      <w:tblGrid>
        <w:gridCol w:w="1489"/>
        <w:gridCol w:w="2551"/>
        <w:gridCol w:w="1559"/>
      </w:tblGrid>
      <w:tr w:rsidR="00A8353B" w:rsidRPr="007A5D0C" w:rsidTr="00A8353B">
        <w:trPr>
          <w:trHeight w:val="705"/>
        </w:trPr>
        <w:tc>
          <w:tcPr>
            <w:tcW w:w="1489" w:type="dxa"/>
            <w:tcBorders>
              <w:top w:val="single" w:sz="4" w:space="0" w:color="auto"/>
              <w:left w:val="single" w:sz="4" w:space="0" w:color="auto"/>
              <w:bottom w:val="single" w:sz="4" w:space="0" w:color="auto"/>
              <w:right w:val="single" w:sz="4" w:space="0" w:color="auto"/>
            </w:tcBorders>
            <w:noWrap/>
            <w:vAlign w:val="bottom"/>
            <w:hideMark/>
          </w:tcPr>
          <w:p w:rsidR="00A8353B" w:rsidRPr="007A5D0C" w:rsidRDefault="00A8353B" w:rsidP="00A8353B">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 </w:t>
            </w:r>
          </w:p>
        </w:tc>
        <w:tc>
          <w:tcPr>
            <w:tcW w:w="2551" w:type="dxa"/>
            <w:tcBorders>
              <w:top w:val="single" w:sz="4" w:space="0" w:color="auto"/>
              <w:left w:val="nil"/>
              <w:bottom w:val="single" w:sz="4" w:space="0" w:color="auto"/>
              <w:right w:val="single" w:sz="4" w:space="0" w:color="auto"/>
            </w:tcBorders>
            <w:vAlign w:val="bottom"/>
            <w:hideMark/>
          </w:tcPr>
          <w:p w:rsidR="00A8353B" w:rsidRPr="007A5D0C" w:rsidRDefault="00A8353B" w:rsidP="00A8353B">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общо прекратени по давност ДП</w:t>
            </w:r>
          </w:p>
        </w:tc>
        <w:tc>
          <w:tcPr>
            <w:tcW w:w="1559" w:type="dxa"/>
            <w:tcBorders>
              <w:top w:val="single" w:sz="4" w:space="0" w:color="auto"/>
              <w:left w:val="nil"/>
              <w:bottom w:val="single" w:sz="4" w:space="0" w:color="auto"/>
              <w:right w:val="single" w:sz="4" w:space="0" w:color="auto"/>
            </w:tcBorders>
            <w:vAlign w:val="bottom"/>
            <w:hideMark/>
          </w:tcPr>
          <w:p w:rsidR="00A8353B" w:rsidRPr="007A5D0C" w:rsidRDefault="00A8353B" w:rsidP="00A8353B">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от тях срещу ИИ</w:t>
            </w:r>
          </w:p>
        </w:tc>
      </w:tr>
      <w:tr w:rsidR="00A8353B" w:rsidRPr="007A5D0C" w:rsidTr="008B34BE">
        <w:trPr>
          <w:trHeight w:val="256"/>
        </w:trPr>
        <w:tc>
          <w:tcPr>
            <w:tcW w:w="1489" w:type="dxa"/>
            <w:tcBorders>
              <w:top w:val="nil"/>
              <w:left w:val="single" w:sz="4" w:space="0" w:color="auto"/>
              <w:bottom w:val="single" w:sz="4" w:space="0" w:color="auto"/>
              <w:right w:val="single" w:sz="4" w:space="0" w:color="auto"/>
            </w:tcBorders>
            <w:noWrap/>
            <w:vAlign w:val="bottom"/>
            <w:hideMark/>
          </w:tcPr>
          <w:p w:rsidR="00A8353B" w:rsidRPr="007A5D0C" w:rsidRDefault="00A8353B" w:rsidP="00A8353B">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20</w:t>
            </w:r>
            <w:r w:rsidRPr="007A5D0C">
              <w:rPr>
                <w:rFonts w:ascii="Times New Roman" w:eastAsia="Calibri" w:hAnsi="Times New Roman" w:cs="Times New Roman"/>
                <w:sz w:val="24"/>
                <w:szCs w:val="24"/>
                <w:lang w:val="en-US"/>
              </w:rPr>
              <w:t>2</w:t>
            </w:r>
            <w:r>
              <w:rPr>
                <w:rFonts w:ascii="Times New Roman" w:eastAsia="Calibri" w:hAnsi="Times New Roman" w:cs="Times New Roman"/>
                <w:sz w:val="24"/>
                <w:szCs w:val="24"/>
                <w:lang w:val="en-US"/>
              </w:rPr>
              <w:t>1</w:t>
            </w:r>
            <w:r w:rsidRPr="007A5D0C">
              <w:rPr>
                <w:rFonts w:ascii="Times New Roman" w:eastAsia="Calibri" w:hAnsi="Times New Roman" w:cs="Times New Roman"/>
                <w:sz w:val="24"/>
                <w:szCs w:val="24"/>
              </w:rPr>
              <w:t xml:space="preserve"> г.</w:t>
            </w:r>
          </w:p>
        </w:tc>
        <w:tc>
          <w:tcPr>
            <w:tcW w:w="2551" w:type="dxa"/>
            <w:tcBorders>
              <w:top w:val="nil"/>
              <w:left w:val="nil"/>
              <w:bottom w:val="single" w:sz="4" w:space="0" w:color="auto"/>
              <w:right w:val="single" w:sz="4" w:space="0" w:color="auto"/>
            </w:tcBorders>
            <w:noWrap/>
            <w:vAlign w:val="bottom"/>
            <w:hideMark/>
          </w:tcPr>
          <w:p w:rsidR="00A8353B" w:rsidRPr="007A5D0C" w:rsidRDefault="00A8353B" w:rsidP="00A8353B">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2050</w:t>
            </w:r>
          </w:p>
        </w:tc>
        <w:tc>
          <w:tcPr>
            <w:tcW w:w="1559" w:type="dxa"/>
            <w:tcBorders>
              <w:top w:val="nil"/>
              <w:left w:val="nil"/>
              <w:bottom w:val="single" w:sz="4" w:space="0" w:color="auto"/>
              <w:right w:val="single" w:sz="4" w:space="0" w:color="auto"/>
            </w:tcBorders>
            <w:noWrap/>
            <w:vAlign w:val="bottom"/>
            <w:hideMark/>
          </w:tcPr>
          <w:p w:rsidR="00A8353B" w:rsidRPr="007A5D0C" w:rsidRDefault="00A8353B" w:rsidP="00A8353B">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8353B" w:rsidRPr="007A5D0C" w:rsidTr="00A8353B">
        <w:trPr>
          <w:trHeight w:val="255"/>
        </w:trPr>
        <w:tc>
          <w:tcPr>
            <w:tcW w:w="1489" w:type="dxa"/>
            <w:tcBorders>
              <w:top w:val="nil"/>
              <w:left w:val="single" w:sz="4" w:space="0" w:color="auto"/>
              <w:bottom w:val="single" w:sz="4" w:space="0" w:color="auto"/>
              <w:right w:val="single" w:sz="4" w:space="0" w:color="auto"/>
            </w:tcBorders>
            <w:noWrap/>
            <w:vAlign w:val="bottom"/>
            <w:hideMark/>
          </w:tcPr>
          <w:p w:rsidR="00A8353B" w:rsidRPr="007A5D0C" w:rsidRDefault="00A8353B" w:rsidP="00A8353B">
            <w:pPr>
              <w:spacing w:line="240" w:lineRule="auto"/>
              <w:rPr>
                <w:rFonts w:ascii="Times New Roman" w:eastAsia="Calibri" w:hAnsi="Times New Roman" w:cs="Times New Roman"/>
                <w:sz w:val="24"/>
                <w:szCs w:val="24"/>
              </w:rPr>
            </w:pPr>
            <w:r w:rsidRPr="007A5D0C">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7A5D0C">
              <w:rPr>
                <w:rFonts w:ascii="Times New Roman" w:eastAsia="Calibri" w:hAnsi="Times New Roman" w:cs="Times New Roman"/>
                <w:sz w:val="24"/>
                <w:szCs w:val="24"/>
              </w:rPr>
              <w:t xml:space="preserve"> г.</w:t>
            </w:r>
          </w:p>
        </w:tc>
        <w:tc>
          <w:tcPr>
            <w:tcW w:w="2551" w:type="dxa"/>
            <w:tcBorders>
              <w:top w:val="nil"/>
              <w:left w:val="nil"/>
              <w:bottom w:val="single" w:sz="4" w:space="0" w:color="auto"/>
              <w:right w:val="single" w:sz="4" w:space="0" w:color="auto"/>
            </w:tcBorders>
            <w:noWrap/>
            <w:vAlign w:val="bottom"/>
            <w:hideMark/>
          </w:tcPr>
          <w:p w:rsidR="00A8353B" w:rsidRPr="007A5D0C" w:rsidRDefault="00A8353B" w:rsidP="00A8353B">
            <w:pPr>
              <w:spacing w:line="240" w:lineRule="auto"/>
              <w:jc w:val="right"/>
              <w:rPr>
                <w:rFonts w:ascii="Times New Roman" w:eastAsia="Calibri" w:hAnsi="Times New Roman" w:cs="Times New Roman"/>
                <w:sz w:val="24"/>
                <w:szCs w:val="24"/>
              </w:rPr>
            </w:pPr>
            <w:r w:rsidRPr="007A5D0C">
              <w:rPr>
                <w:rFonts w:ascii="Times New Roman" w:eastAsia="Calibri" w:hAnsi="Times New Roman" w:cs="Times New Roman"/>
                <w:sz w:val="24"/>
                <w:szCs w:val="24"/>
              </w:rPr>
              <w:t>2</w:t>
            </w:r>
            <w:r>
              <w:rPr>
                <w:rFonts w:ascii="Times New Roman" w:eastAsia="Calibri" w:hAnsi="Times New Roman" w:cs="Times New Roman"/>
                <w:sz w:val="24"/>
                <w:szCs w:val="24"/>
              </w:rPr>
              <w:t>390</w:t>
            </w:r>
          </w:p>
        </w:tc>
        <w:tc>
          <w:tcPr>
            <w:tcW w:w="1559" w:type="dxa"/>
            <w:tcBorders>
              <w:top w:val="nil"/>
              <w:left w:val="nil"/>
              <w:bottom w:val="single" w:sz="4" w:space="0" w:color="auto"/>
              <w:right w:val="single" w:sz="4" w:space="0" w:color="auto"/>
            </w:tcBorders>
            <w:noWrap/>
            <w:vAlign w:val="bottom"/>
            <w:hideMark/>
          </w:tcPr>
          <w:p w:rsidR="00A8353B" w:rsidRPr="007A5D0C" w:rsidRDefault="00A8353B" w:rsidP="00A8353B">
            <w:pPr>
              <w:spacing w:line="240" w:lineRule="auto"/>
              <w:jc w:val="right"/>
              <w:rPr>
                <w:rFonts w:ascii="Times New Roman" w:eastAsia="Calibri" w:hAnsi="Times New Roman" w:cs="Times New Roman"/>
                <w:sz w:val="24"/>
                <w:szCs w:val="24"/>
              </w:rPr>
            </w:pPr>
            <w:r w:rsidRPr="007A5D0C">
              <w:rPr>
                <w:rFonts w:ascii="Times New Roman" w:eastAsia="Calibri" w:hAnsi="Times New Roman" w:cs="Times New Roman"/>
                <w:sz w:val="24"/>
                <w:szCs w:val="24"/>
              </w:rPr>
              <w:t>1</w:t>
            </w:r>
          </w:p>
        </w:tc>
      </w:tr>
      <w:tr w:rsidR="00A8353B" w:rsidRPr="007A5D0C" w:rsidTr="00A8353B">
        <w:trPr>
          <w:trHeight w:val="255"/>
        </w:trPr>
        <w:tc>
          <w:tcPr>
            <w:tcW w:w="1489" w:type="dxa"/>
            <w:tcBorders>
              <w:top w:val="nil"/>
              <w:left w:val="single" w:sz="4" w:space="0" w:color="auto"/>
              <w:bottom w:val="single" w:sz="4" w:space="0" w:color="auto"/>
              <w:right w:val="single" w:sz="4" w:space="0" w:color="auto"/>
            </w:tcBorders>
            <w:noWrap/>
            <w:vAlign w:val="bottom"/>
            <w:hideMark/>
          </w:tcPr>
          <w:p w:rsidR="00A8353B" w:rsidRPr="007A5D0C" w:rsidRDefault="00A8353B" w:rsidP="00A8353B">
            <w:pPr>
              <w:spacing w:line="240" w:lineRule="auto"/>
              <w:rPr>
                <w:rFonts w:ascii="Times New Roman" w:eastAsia="Calibri" w:hAnsi="Times New Roman" w:cs="Times New Roman"/>
                <w:b/>
                <w:sz w:val="24"/>
                <w:szCs w:val="24"/>
              </w:rPr>
            </w:pPr>
            <w:r w:rsidRPr="007A5D0C">
              <w:rPr>
                <w:rFonts w:ascii="Times New Roman" w:eastAsia="Calibri" w:hAnsi="Times New Roman" w:cs="Times New Roman"/>
                <w:b/>
                <w:sz w:val="24"/>
                <w:szCs w:val="24"/>
              </w:rPr>
              <w:t>202</w:t>
            </w:r>
            <w:r>
              <w:rPr>
                <w:rFonts w:ascii="Times New Roman" w:eastAsia="Calibri" w:hAnsi="Times New Roman" w:cs="Times New Roman"/>
                <w:b/>
                <w:sz w:val="24"/>
                <w:szCs w:val="24"/>
              </w:rPr>
              <w:t>3</w:t>
            </w:r>
            <w:r w:rsidRPr="007A5D0C">
              <w:rPr>
                <w:rFonts w:ascii="Times New Roman" w:eastAsia="Calibri" w:hAnsi="Times New Roman" w:cs="Times New Roman"/>
                <w:b/>
                <w:sz w:val="24"/>
                <w:szCs w:val="24"/>
              </w:rPr>
              <w:t xml:space="preserve"> г.</w:t>
            </w:r>
          </w:p>
        </w:tc>
        <w:tc>
          <w:tcPr>
            <w:tcW w:w="2551" w:type="dxa"/>
            <w:tcBorders>
              <w:top w:val="nil"/>
              <w:left w:val="nil"/>
              <w:bottom w:val="single" w:sz="4" w:space="0" w:color="auto"/>
              <w:right w:val="single" w:sz="4" w:space="0" w:color="auto"/>
            </w:tcBorders>
            <w:noWrap/>
            <w:vAlign w:val="bottom"/>
            <w:hideMark/>
          </w:tcPr>
          <w:p w:rsidR="00A8353B" w:rsidRPr="007A5D0C" w:rsidRDefault="00A8353B" w:rsidP="00A8353B">
            <w:pPr>
              <w:spacing w:line="240" w:lineRule="auto"/>
              <w:jc w:val="right"/>
              <w:rPr>
                <w:rFonts w:ascii="Times New Roman" w:eastAsia="Calibri" w:hAnsi="Times New Roman" w:cs="Times New Roman"/>
                <w:b/>
                <w:sz w:val="24"/>
                <w:szCs w:val="24"/>
              </w:rPr>
            </w:pPr>
            <w:r w:rsidRPr="007A5D0C">
              <w:rPr>
                <w:rFonts w:ascii="Times New Roman" w:eastAsia="Calibri" w:hAnsi="Times New Roman" w:cs="Times New Roman"/>
                <w:b/>
                <w:sz w:val="24"/>
                <w:szCs w:val="24"/>
              </w:rPr>
              <w:t>2</w:t>
            </w:r>
            <w:r>
              <w:rPr>
                <w:rFonts w:ascii="Times New Roman" w:eastAsia="Calibri" w:hAnsi="Times New Roman" w:cs="Times New Roman"/>
                <w:b/>
                <w:sz w:val="24"/>
                <w:szCs w:val="24"/>
              </w:rPr>
              <w:t>401</w:t>
            </w:r>
            <w:r w:rsidRPr="007A5D0C">
              <w:rPr>
                <w:rFonts w:ascii="Times New Roman" w:eastAsia="Calibri" w:hAnsi="Times New Roman" w:cs="Times New Roman"/>
                <w:b/>
                <w:sz w:val="24"/>
                <w:szCs w:val="24"/>
              </w:rPr>
              <w:t xml:space="preserve"> </w:t>
            </w:r>
          </w:p>
        </w:tc>
        <w:tc>
          <w:tcPr>
            <w:tcW w:w="1559" w:type="dxa"/>
            <w:tcBorders>
              <w:top w:val="nil"/>
              <w:left w:val="nil"/>
              <w:bottom w:val="single" w:sz="4" w:space="0" w:color="auto"/>
              <w:right w:val="single" w:sz="4" w:space="0" w:color="auto"/>
            </w:tcBorders>
            <w:noWrap/>
            <w:vAlign w:val="bottom"/>
            <w:hideMark/>
          </w:tcPr>
          <w:p w:rsidR="00A8353B" w:rsidRPr="007A5D0C" w:rsidRDefault="00A8353B" w:rsidP="00A8353B">
            <w:pPr>
              <w:spacing w:line="240" w:lineRule="auto"/>
              <w:jc w:val="right"/>
              <w:rPr>
                <w:rFonts w:ascii="Times New Roman" w:eastAsia="Calibri" w:hAnsi="Times New Roman" w:cs="Times New Roman"/>
                <w:b/>
                <w:sz w:val="24"/>
                <w:szCs w:val="24"/>
              </w:rPr>
            </w:pPr>
            <w:r w:rsidRPr="007A5D0C">
              <w:rPr>
                <w:rFonts w:ascii="Times New Roman" w:eastAsia="Calibri" w:hAnsi="Times New Roman" w:cs="Times New Roman"/>
                <w:b/>
                <w:sz w:val="24"/>
                <w:szCs w:val="24"/>
              </w:rPr>
              <w:t xml:space="preserve">1 </w:t>
            </w:r>
          </w:p>
        </w:tc>
      </w:tr>
    </w:tbl>
    <w:p w:rsidR="00A8353B" w:rsidRPr="007A5D0C" w:rsidRDefault="00A8353B" w:rsidP="00A8353B">
      <w:pPr>
        <w:shd w:val="clear" w:color="auto" w:fill="FFFFFF"/>
        <w:spacing w:after="0" w:line="240" w:lineRule="auto"/>
        <w:ind w:right="14"/>
        <w:jc w:val="both"/>
        <w:rPr>
          <w:rFonts w:ascii="Times New Roman" w:eastAsia="Calibri" w:hAnsi="Times New Roman" w:cs="Times New Roman"/>
          <w:b/>
          <w:bCs/>
          <w:sz w:val="28"/>
          <w:szCs w:val="28"/>
        </w:rPr>
      </w:pPr>
    </w:p>
    <w:p w:rsidR="00FE296A" w:rsidRDefault="00FE296A" w:rsidP="00A8353B">
      <w:pPr>
        <w:shd w:val="clear" w:color="auto" w:fill="FFFFFF"/>
        <w:spacing w:after="0" w:line="240" w:lineRule="auto"/>
        <w:ind w:right="14" w:firstLine="708"/>
        <w:jc w:val="both"/>
        <w:rPr>
          <w:rFonts w:ascii="Times New Roman" w:eastAsia="Calibri" w:hAnsi="Times New Roman" w:cs="Times New Roman"/>
          <w:b/>
          <w:bCs/>
          <w:sz w:val="28"/>
          <w:szCs w:val="28"/>
        </w:rPr>
      </w:pPr>
    </w:p>
    <w:p w:rsidR="00FE296A" w:rsidRDefault="00FE296A" w:rsidP="00A8353B">
      <w:pPr>
        <w:shd w:val="clear" w:color="auto" w:fill="FFFFFF"/>
        <w:spacing w:after="0" w:line="240" w:lineRule="auto"/>
        <w:ind w:right="14" w:firstLine="708"/>
        <w:jc w:val="both"/>
        <w:rPr>
          <w:rFonts w:ascii="Times New Roman" w:eastAsia="Calibri" w:hAnsi="Times New Roman" w:cs="Times New Roman"/>
          <w:b/>
          <w:bCs/>
          <w:sz w:val="28"/>
          <w:szCs w:val="28"/>
        </w:rPr>
      </w:pPr>
    </w:p>
    <w:p w:rsidR="00A8353B" w:rsidRPr="007A5D0C" w:rsidRDefault="00A8353B" w:rsidP="00A8353B">
      <w:pPr>
        <w:shd w:val="clear" w:color="auto" w:fill="FFFFFF"/>
        <w:spacing w:after="0" w:line="240" w:lineRule="auto"/>
        <w:ind w:right="14" w:firstLine="708"/>
        <w:jc w:val="both"/>
        <w:rPr>
          <w:rFonts w:ascii="Times New Roman" w:eastAsia="Calibri" w:hAnsi="Times New Roman" w:cs="Times New Roman"/>
          <w:b/>
          <w:bCs/>
          <w:sz w:val="28"/>
          <w:szCs w:val="28"/>
        </w:rPr>
      </w:pPr>
      <w:r w:rsidRPr="007A5D0C">
        <w:rPr>
          <w:rFonts w:ascii="Times New Roman" w:eastAsia="Calibri" w:hAnsi="Times New Roman" w:cs="Times New Roman"/>
          <w:b/>
          <w:bCs/>
          <w:sz w:val="28"/>
          <w:szCs w:val="28"/>
        </w:rPr>
        <w:lastRenderedPageBreak/>
        <w:t>Прокурорски актове, внесени в съда.</w:t>
      </w:r>
    </w:p>
    <w:p w:rsidR="00830B6A"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0C7339">
        <w:rPr>
          <w:rFonts w:ascii="Times New Roman" w:eastAsia="Calibri" w:hAnsi="Times New Roman" w:cs="Times New Roman"/>
          <w:sz w:val="28"/>
          <w:szCs w:val="28"/>
        </w:rPr>
        <w:t xml:space="preserve">През отчетния период са внесени в съда 1032 досъдебни производства, с общо 1066 прокурорски акта срещу 1121 лица. </w:t>
      </w:r>
    </w:p>
    <w:p w:rsidR="00A8353B" w:rsidRPr="000C7339"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0C7339">
        <w:rPr>
          <w:rFonts w:ascii="Times New Roman" w:eastAsia="Calibri" w:hAnsi="Times New Roman" w:cs="Times New Roman"/>
          <w:sz w:val="28"/>
          <w:szCs w:val="28"/>
        </w:rPr>
        <w:t xml:space="preserve">Внесените в съда ДП представляват 18,8 % от общо решените ДП /вкл. и прекратените по давност/ и 33,4% от решените ДП на производство. </w:t>
      </w:r>
    </w:p>
    <w:p w:rsidR="00A8353B" w:rsidRPr="007A5D0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0C7339">
        <w:rPr>
          <w:rFonts w:ascii="Times New Roman" w:eastAsia="Calibri" w:hAnsi="Times New Roman" w:cs="Times New Roman"/>
          <w:sz w:val="28"/>
          <w:szCs w:val="28"/>
        </w:rPr>
        <w:t xml:space="preserve">Общият брой внесени в съда прокурорски актове е </w:t>
      </w:r>
      <w:r w:rsidRPr="000C5D04">
        <w:rPr>
          <w:rFonts w:ascii="Times New Roman" w:eastAsia="Calibri" w:hAnsi="Times New Roman" w:cs="Times New Roman"/>
          <w:sz w:val="28"/>
          <w:szCs w:val="28"/>
        </w:rPr>
        <w:t>1066 (</w:t>
      </w:r>
      <w:r w:rsidRPr="000C7339">
        <w:rPr>
          <w:rFonts w:ascii="Times New Roman" w:eastAsia="Calibri" w:hAnsi="Times New Roman" w:cs="Times New Roman"/>
          <w:sz w:val="28"/>
          <w:szCs w:val="28"/>
        </w:rPr>
        <w:t>при 1096 за 2022г</w:t>
      </w:r>
      <w:r w:rsidRPr="000C5D04">
        <w:rPr>
          <w:rFonts w:ascii="Times New Roman" w:eastAsia="Calibri" w:hAnsi="Times New Roman" w:cs="Times New Roman"/>
          <w:sz w:val="28"/>
          <w:szCs w:val="28"/>
        </w:rPr>
        <w:t>. и 1</w:t>
      </w:r>
      <w:r w:rsidRPr="000C5D04">
        <w:rPr>
          <w:rFonts w:ascii="Times New Roman" w:eastAsia="Calibri" w:hAnsi="Times New Roman" w:cs="Times New Roman"/>
          <w:sz w:val="28"/>
          <w:szCs w:val="28"/>
          <w:lang w:val="en-US"/>
        </w:rPr>
        <w:t>101</w:t>
      </w:r>
      <w:r w:rsidRPr="000C5D04">
        <w:rPr>
          <w:rFonts w:ascii="Times New Roman" w:eastAsia="Calibri" w:hAnsi="Times New Roman" w:cs="Times New Roman"/>
          <w:sz w:val="28"/>
          <w:szCs w:val="28"/>
        </w:rPr>
        <w:t xml:space="preserve"> за 20</w:t>
      </w:r>
      <w:r w:rsidRPr="000C5D04">
        <w:rPr>
          <w:rFonts w:ascii="Times New Roman" w:eastAsia="Calibri" w:hAnsi="Times New Roman" w:cs="Times New Roman"/>
          <w:sz w:val="28"/>
          <w:szCs w:val="28"/>
          <w:lang w:val="en-US"/>
        </w:rPr>
        <w:t>21</w:t>
      </w:r>
      <w:r w:rsidRPr="000C5D04">
        <w:rPr>
          <w:rFonts w:ascii="Times New Roman" w:eastAsia="Calibri" w:hAnsi="Times New Roman" w:cs="Times New Roman"/>
          <w:sz w:val="28"/>
          <w:szCs w:val="28"/>
        </w:rPr>
        <w:t>г.)</w:t>
      </w:r>
      <w:r w:rsidR="00FE296A">
        <w:rPr>
          <w:rFonts w:ascii="Times New Roman" w:eastAsia="Calibri" w:hAnsi="Times New Roman" w:cs="Times New Roman"/>
          <w:sz w:val="28"/>
          <w:szCs w:val="28"/>
        </w:rPr>
        <w:t>, т.е. броя</w:t>
      </w:r>
      <w:r w:rsidR="00830B6A">
        <w:rPr>
          <w:rFonts w:ascii="Times New Roman" w:eastAsia="Calibri" w:hAnsi="Times New Roman" w:cs="Times New Roman"/>
          <w:sz w:val="28"/>
          <w:szCs w:val="28"/>
        </w:rPr>
        <w:t>т им</w:t>
      </w:r>
      <w:r w:rsidR="00FE296A">
        <w:rPr>
          <w:rFonts w:ascii="Times New Roman" w:eastAsia="Calibri" w:hAnsi="Times New Roman" w:cs="Times New Roman"/>
          <w:sz w:val="28"/>
          <w:szCs w:val="28"/>
        </w:rPr>
        <w:t xml:space="preserve"> се запазва идентичен</w:t>
      </w:r>
      <w:r w:rsidR="005C238C">
        <w:rPr>
          <w:rFonts w:ascii="Times New Roman" w:eastAsia="Calibri" w:hAnsi="Times New Roman" w:cs="Times New Roman"/>
          <w:sz w:val="28"/>
          <w:szCs w:val="28"/>
        </w:rPr>
        <w:t xml:space="preserve"> с този от предходните две години</w:t>
      </w:r>
      <w:r w:rsidRPr="000C5D04">
        <w:rPr>
          <w:rFonts w:ascii="Times New Roman" w:eastAsia="Calibri" w:hAnsi="Times New Roman" w:cs="Times New Roman"/>
          <w:sz w:val="28"/>
          <w:szCs w:val="28"/>
        </w:rPr>
        <w:t xml:space="preserve">. </w:t>
      </w:r>
      <w:r w:rsidRPr="000C7339">
        <w:rPr>
          <w:rFonts w:ascii="Times New Roman" w:eastAsia="Calibri" w:hAnsi="Times New Roman" w:cs="Times New Roman"/>
          <w:sz w:val="28"/>
          <w:szCs w:val="28"/>
        </w:rPr>
        <w:t>Прокуратурата е предала на съд общо 1121 обвиняеми лица (при 1138 за 2022г</w:t>
      </w:r>
      <w:r w:rsidRPr="000C5D04">
        <w:rPr>
          <w:rFonts w:ascii="Times New Roman" w:eastAsia="Calibri" w:hAnsi="Times New Roman" w:cs="Times New Roman"/>
          <w:sz w:val="28"/>
          <w:szCs w:val="28"/>
        </w:rPr>
        <w:t>. и 11</w:t>
      </w:r>
      <w:r>
        <w:rPr>
          <w:rFonts w:ascii="Times New Roman" w:eastAsia="Calibri" w:hAnsi="Times New Roman" w:cs="Times New Roman"/>
          <w:sz w:val="28"/>
          <w:szCs w:val="28"/>
          <w:lang w:val="en-US"/>
        </w:rPr>
        <w:t>48</w:t>
      </w:r>
      <w:r w:rsidRPr="000C5D04">
        <w:rPr>
          <w:rFonts w:ascii="Times New Roman" w:eastAsia="Calibri" w:hAnsi="Times New Roman" w:cs="Times New Roman"/>
          <w:sz w:val="28"/>
          <w:szCs w:val="28"/>
        </w:rPr>
        <w:t xml:space="preserve"> през 20</w:t>
      </w:r>
      <w:r>
        <w:rPr>
          <w:rFonts w:ascii="Times New Roman" w:eastAsia="Calibri" w:hAnsi="Times New Roman" w:cs="Times New Roman"/>
          <w:sz w:val="28"/>
          <w:szCs w:val="28"/>
          <w:lang w:val="en-US"/>
        </w:rPr>
        <w:t>21</w:t>
      </w:r>
      <w:r w:rsidRPr="000C5D04">
        <w:rPr>
          <w:rFonts w:ascii="Times New Roman" w:eastAsia="Calibri" w:hAnsi="Times New Roman" w:cs="Times New Roman"/>
          <w:sz w:val="28"/>
          <w:szCs w:val="28"/>
        </w:rPr>
        <w:t xml:space="preserve"> г.).</w:t>
      </w:r>
      <w:r w:rsidRPr="007A5D0C">
        <w:rPr>
          <w:rFonts w:ascii="Times New Roman" w:eastAsia="Calibri" w:hAnsi="Times New Roman" w:cs="Times New Roman"/>
          <w:sz w:val="28"/>
          <w:szCs w:val="28"/>
        </w:rPr>
        <w:t xml:space="preserve"> </w:t>
      </w:r>
    </w:p>
    <w:p w:rsidR="00A8353B" w:rsidRPr="007A5D0C" w:rsidRDefault="00A8353B" w:rsidP="00A8353B">
      <w:pPr>
        <w:shd w:val="clear" w:color="auto" w:fill="FFFFFF"/>
        <w:spacing w:after="0" w:line="240" w:lineRule="auto"/>
        <w:ind w:right="11"/>
        <w:jc w:val="both"/>
        <w:rPr>
          <w:rFonts w:ascii="Times New Roman" w:eastAsia="Calibri" w:hAnsi="Times New Roman" w:cs="Times New Roman"/>
          <w:sz w:val="28"/>
          <w:szCs w:val="28"/>
          <w:lang w:val="en-US"/>
        </w:rPr>
      </w:pPr>
      <w:r w:rsidRPr="007A5D0C">
        <w:rPr>
          <w:rFonts w:ascii="Times New Roman" w:eastAsia="Calibri" w:hAnsi="Times New Roman" w:cs="Times New Roman"/>
          <w:sz w:val="28"/>
          <w:szCs w:val="28"/>
        </w:rPr>
        <w:t xml:space="preserve"> </w:t>
      </w:r>
      <w:r w:rsidRPr="007A5D0C">
        <w:rPr>
          <w:rFonts w:ascii="Times New Roman" w:eastAsia="Calibri" w:hAnsi="Times New Roman" w:cs="Times New Roman"/>
          <w:sz w:val="28"/>
          <w:szCs w:val="28"/>
        </w:rPr>
        <w:tab/>
        <w:t>По видове прокурорските актове за трите аналогични периода данните са както следва:</w:t>
      </w:r>
    </w:p>
    <w:p w:rsidR="00A8353B" w:rsidRPr="007A5D0C" w:rsidRDefault="00A8353B" w:rsidP="00A8353B">
      <w:pPr>
        <w:shd w:val="clear" w:color="auto" w:fill="FFFFFF"/>
        <w:spacing w:after="0" w:line="240" w:lineRule="auto"/>
        <w:ind w:right="11"/>
        <w:jc w:val="both"/>
        <w:rPr>
          <w:rFonts w:ascii="Times New Roman" w:eastAsia="Calibri" w:hAnsi="Times New Roman" w:cs="Times New Roman"/>
          <w:color w:val="FF0000"/>
          <w:szCs w:val="28"/>
          <w:lang w:val="en-US"/>
        </w:rPr>
      </w:pPr>
    </w:p>
    <w:tbl>
      <w:tblPr>
        <w:tblW w:w="9015" w:type="dxa"/>
        <w:tblInd w:w="40" w:type="dxa"/>
        <w:tblLayout w:type="fixed"/>
        <w:tblCellMar>
          <w:left w:w="40" w:type="dxa"/>
          <w:right w:w="40" w:type="dxa"/>
        </w:tblCellMar>
        <w:tblLook w:val="04A0" w:firstRow="1" w:lastRow="0" w:firstColumn="1" w:lastColumn="0" w:noHBand="0" w:noVBand="1"/>
      </w:tblPr>
      <w:tblGrid>
        <w:gridCol w:w="3078"/>
        <w:gridCol w:w="1979"/>
        <w:gridCol w:w="1979"/>
        <w:gridCol w:w="1979"/>
      </w:tblGrid>
      <w:tr w:rsidR="00A8353B" w:rsidRPr="007A5D0C" w:rsidTr="00A8353B">
        <w:trPr>
          <w:trHeight w:hRule="exact" w:val="83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sz w:val="28"/>
                <w:szCs w:val="28"/>
              </w:rPr>
            </w:pPr>
            <w:r w:rsidRPr="007A5D0C">
              <w:rPr>
                <w:rFonts w:ascii="Times New Roman" w:eastAsia="Calibri" w:hAnsi="Times New Roman" w:cs="Times New Roman"/>
                <w:b/>
                <w:spacing w:val="-2"/>
                <w:sz w:val="28"/>
                <w:szCs w:val="28"/>
              </w:rPr>
              <w:t>Видове прокурорски актове</w:t>
            </w:r>
            <w:r w:rsidRPr="007A5D0C">
              <w:rPr>
                <w:rFonts w:ascii="Times New Roman" w:eastAsia="Calibri" w:hAnsi="Times New Roman" w:cs="Times New Roman"/>
                <w:b/>
                <w:sz w:val="28"/>
                <w:szCs w:val="28"/>
              </w:rPr>
              <w:t>, внесени в съда</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spacing w:val="-2"/>
                <w:sz w:val="28"/>
                <w:szCs w:val="28"/>
              </w:rPr>
            </w:pPr>
            <w:r w:rsidRPr="007A5D0C">
              <w:rPr>
                <w:rFonts w:ascii="Times New Roman" w:eastAsia="Calibri" w:hAnsi="Times New Roman" w:cs="Times New Roman"/>
                <w:b/>
                <w:spacing w:val="-2"/>
                <w:sz w:val="28"/>
                <w:szCs w:val="28"/>
              </w:rPr>
              <w:t>20</w:t>
            </w:r>
            <w:r w:rsidRPr="007A5D0C">
              <w:rPr>
                <w:rFonts w:ascii="Times New Roman" w:eastAsia="Calibri" w:hAnsi="Times New Roman" w:cs="Times New Roman"/>
                <w:b/>
                <w:spacing w:val="-2"/>
                <w:sz w:val="28"/>
                <w:szCs w:val="28"/>
                <w:lang w:val="en-US"/>
              </w:rPr>
              <w:t>2</w:t>
            </w:r>
            <w:r>
              <w:rPr>
                <w:rFonts w:ascii="Times New Roman" w:eastAsia="Calibri" w:hAnsi="Times New Roman" w:cs="Times New Roman"/>
                <w:b/>
                <w:spacing w:val="-2"/>
                <w:sz w:val="28"/>
                <w:szCs w:val="28"/>
                <w:lang w:val="en-US"/>
              </w:rPr>
              <w:t>1</w:t>
            </w:r>
            <w:r w:rsidRPr="007A5D0C">
              <w:rPr>
                <w:rFonts w:ascii="Times New Roman" w:eastAsia="Calibri" w:hAnsi="Times New Roman" w:cs="Times New Roman"/>
                <w:b/>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ind w:right="86"/>
              <w:rPr>
                <w:rFonts w:ascii="Times New Roman" w:eastAsia="Calibri" w:hAnsi="Times New Roman" w:cs="Times New Roman"/>
                <w:b/>
                <w:spacing w:val="-2"/>
                <w:sz w:val="28"/>
                <w:szCs w:val="28"/>
              </w:rPr>
            </w:pPr>
            <w:r w:rsidRPr="007A5D0C">
              <w:rPr>
                <w:rFonts w:ascii="Times New Roman" w:eastAsia="Calibri" w:hAnsi="Times New Roman" w:cs="Times New Roman"/>
                <w:b/>
                <w:spacing w:val="-2"/>
                <w:sz w:val="28"/>
                <w:szCs w:val="28"/>
              </w:rPr>
              <w:t>202</w:t>
            </w:r>
            <w:r>
              <w:rPr>
                <w:rFonts w:ascii="Times New Roman" w:eastAsia="Calibri" w:hAnsi="Times New Roman" w:cs="Times New Roman"/>
                <w:b/>
                <w:spacing w:val="-2"/>
                <w:sz w:val="28"/>
                <w:szCs w:val="28"/>
              </w:rPr>
              <w:t>2</w:t>
            </w:r>
            <w:r w:rsidRPr="007A5D0C">
              <w:rPr>
                <w:rFonts w:ascii="Times New Roman" w:eastAsia="Calibri" w:hAnsi="Times New Roman" w:cs="Times New Roman"/>
                <w:b/>
                <w:spacing w:val="-2"/>
                <w:sz w:val="28"/>
                <w:szCs w:val="28"/>
              </w:rPr>
              <w:t xml:space="preserve"> г.</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ind w:right="86"/>
              <w:rPr>
                <w:rFonts w:ascii="Times New Roman" w:eastAsia="Calibri" w:hAnsi="Times New Roman" w:cs="Times New Roman"/>
                <w:b/>
                <w:bCs/>
                <w:spacing w:val="-2"/>
                <w:sz w:val="28"/>
                <w:szCs w:val="28"/>
              </w:rPr>
            </w:pPr>
            <w:r w:rsidRPr="007A5D0C">
              <w:rPr>
                <w:rFonts w:ascii="Times New Roman" w:eastAsia="Calibri" w:hAnsi="Times New Roman" w:cs="Times New Roman"/>
                <w:b/>
                <w:bCs/>
                <w:spacing w:val="-2"/>
                <w:sz w:val="28"/>
                <w:szCs w:val="28"/>
              </w:rPr>
              <w:t>202</w:t>
            </w:r>
            <w:r>
              <w:rPr>
                <w:rFonts w:ascii="Times New Roman" w:eastAsia="Calibri" w:hAnsi="Times New Roman" w:cs="Times New Roman"/>
                <w:b/>
                <w:bCs/>
                <w:spacing w:val="-2"/>
                <w:sz w:val="28"/>
                <w:szCs w:val="28"/>
              </w:rPr>
              <w:t>3</w:t>
            </w:r>
            <w:r w:rsidRPr="007A5D0C">
              <w:rPr>
                <w:rFonts w:ascii="Times New Roman" w:eastAsia="Calibri" w:hAnsi="Times New Roman" w:cs="Times New Roman"/>
                <w:b/>
                <w:bCs/>
                <w:spacing w:val="-2"/>
                <w:sz w:val="28"/>
                <w:szCs w:val="28"/>
              </w:rPr>
              <w:t xml:space="preserve"> г.</w:t>
            </w:r>
          </w:p>
        </w:tc>
      </w:tr>
      <w:tr w:rsidR="00A8353B" w:rsidRPr="007A5D0C" w:rsidTr="00A8353B">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общо</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1101</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b/>
                <w:sz w:val="28"/>
                <w:szCs w:val="28"/>
              </w:rPr>
              <w:t>1096</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10</w:t>
            </w:r>
            <w:r>
              <w:rPr>
                <w:rFonts w:ascii="Times New Roman" w:eastAsia="Calibri" w:hAnsi="Times New Roman" w:cs="Times New Roman"/>
                <w:b/>
                <w:sz w:val="28"/>
                <w:szCs w:val="28"/>
              </w:rPr>
              <w:t>66</w:t>
            </w:r>
          </w:p>
        </w:tc>
      </w:tr>
      <w:tr w:rsidR="00A8353B" w:rsidRPr="007A5D0C" w:rsidTr="00A8353B">
        <w:trPr>
          <w:trHeight w:hRule="exact" w:val="341"/>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обвинителни актове</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273</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b/>
                <w:sz w:val="28"/>
                <w:szCs w:val="28"/>
              </w:rPr>
              <w:t>243</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2</w:t>
            </w:r>
            <w:r>
              <w:rPr>
                <w:rFonts w:ascii="Times New Roman" w:eastAsia="Calibri" w:hAnsi="Times New Roman" w:cs="Times New Roman"/>
                <w:b/>
                <w:sz w:val="28"/>
                <w:szCs w:val="28"/>
              </w:rPr>
              <w:t>77</w:t>
            </w:r>
          </w:p>
        </w:tc>
      </w:tr>
      <w:tr w:rsidR="00A8353B" w:rsidRPr="007A5D0C" w:rsidTr="00A8353B">
        <w:trPr>
          <w:trHeight w:hRule="exact" w:val="33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споразумения</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638</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b/>
                <w:sz w:val="28"/>
                <w:szCs w:val="28"/>
              </w:rPr>
              <w:t>671</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6</w:t>
            </w:r>
            <w:r>
              <w:rPr>
                <w:rFonts w:ascii="Times New Roman" w:eastAsia="Calibri" w:hAnsi="Times New Roman" w:cs="Times New Roman"/>
                <w:b/>
                <w:sz w:val="28"/>
                <w:szCs w:val="28"/>
              </w:rPr>
              <w:t>87</w:t>
            </w:r>
          </w:p>
        </w:tc>
      </w:tr>
      <w:tr w:rsidR="00A8353B" w:rsidRPr="007A5D0C" w:rsidTr="00A8353B">
        <w:trPr>
          <w:trHeight w:hRule="exact" w:val="346"/>
        </w:trPr>
        <w:tc>
          <w:tcPr>
            <w:tcW w:w="3078"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pacing w:val="-2"/>
                <w:sz w:val="28"/>
                <w:szCs w:val="28"/>
              </w:rPr>
              <w:t>предложения по чл.78а НК</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sz w:val="28"/>
                <w:szCs w:val="28"/>
              </w:rPr>
              <w:t>190</w:t>
            </w:r>
          </w:p>
        </w:tc>
        <w:tc>
          <w:tcPr>
            <w:tcW w:w="1979" w:type="dxa"/>
            <w:tcBorders>
              <w:top w:val="single" w:sz="6" w:space="0" w:color="auto"/>
              <w:left w:val="single" w:sz="6" w:space="0" w:color="auto"/>
              <w:bottom w:val="single" w:sz="6" w:space="0" w:color="auto"/>
              <w:right w:val="single" w:sz="6" w:space="0" w:color="auto"/>
            </w:tcBorders>
            <w:shd w:val="clear" w:color="auto" w:fill="FFFFFF"/>
            <w:hideMark/>
          </w:tcPr>
          <w:p w:rsidR="00A8353B" w:rsidRPr="007A5D0C" w:rsidRDefault="00A8353B" w:rsidP="00A8353B">
            <w:pPr>
              <w:shd w:val="clear" w:color="auto" w:fill="FFFFFF"/>
              <w:spacing w:line="240" w:lineRule="auto"/>
              <w:rPr>
                <w:rFonts w:ascii="Times New Roman" w:eastAsia="Calibri" w:hAnsi="Times New Roman" w:cs="Times New Roman"/>
                <w:sz w:val="28"/>
                <w:szCs w:val="28"/>
              </w:rPr>
            </w:pPr>
            <w:r w:rsidRPr="007A5D0C">
              <w:rPr>
                <w:rFonts w:ascii="Times New Roman" w:eastAsia="Calibri" w:hAnsi="Times New Roman" w:cs="Times New Roman"/>
                <w:b/>
                <w:sz w:val="28"/>
                <w:szCs w:val="28"/>
              </w:rPr>
              <w:t>182</w:t>
            </w:r>
          </w:p>
        </w:tc>
        <w:tc>
          <w:tcPr>
            <w:tcW w:w="1979" w:type="dxa"/>
            <w:tcBorders>
              <w:top w:val="single" w:sz="6" w:space="0" w:color="auto"/>
              <w:left w:val="single" w:sz="6" w:space="0" w:color="auto"/>
              <w:bottom w:val="single" w:sz="6" w:space="0" w:color="auto"/>
              <w:right w:val="single" w:sz="6" w:space="0" w:color="auto"/>
            </w:tcBorders>
            <w:shd w:val="clear" w:color="auto" w:fill="FFFFFF"/>
          </w:tcPr>
          <w:p w:rsidR="00A8353B" w:rsidRPr="007A5D0C" w:rsidRDefault="00A8353B" w:rsidP="00A8353B">
            <w:pPr>
              <w:shd w:val="clear" w:color="auto" w:fill="FFFFFF"/>
              <w:spacing w:line="240" w:lineRule="auto"/>
              <w:rPr>
                <w:rFonts w:ascii="Times New Roman" w:eastAsia="Calibri" w:hAnsi="Times New Roman" w:cs="Times New Roman"/>
                <w:b/>
                <w:sz w:val="28"/>
                <w:szCs w:val="28"/>
              </w:rPr>
            </w:pPr>
            <w:r w:rsidRPr="007A5D0C">
              <w:rPr>
                <w:rFonts w:ascii="Times New Roman" w:eastAsia="Calibri" w:hAnsi="Times New Roman" w:cs="Times New Roman"/>
                <w:b/>
                <w:sz w:val="28"/>
                <w:szCs w:val="28"/>
              </w:rPr>
              <w:t>1</w:t>
            </w:r>
            <w:r>
              <w:rPr>
                <w:rFonts w:ascii="Times New Roman" w:eastAsia="Calibri" w:hAnsi="Times New Roman" w:cs="Times New Roman"/>
                <w:b/>
                <w:sz w:val="28"/>
                <w:szCs w:val="28"/>
              </w:rPr>
              <w:t>0</w:t>
            </w:r>
            <w:r w:rsidRPr="007A5D0C">
              <w:rPr>
                <w:rFonts w:ascii="Times New Roman" w:eastAsia="Calibri" w:hAnsi="Times New Roman" w:cs="Times New Roman"/>
                <w:b/>
                <w:sz w:val="28"/>
                <w:szCs w:val="28"/>
              </w:rPr>
              <w:t>2</w:t>
            </w:r>
          </w:p>
        </w:tc>
      </w:tr>
    </w:tbl>
    <w:p w:rsidR="00A8353B" w:rsidRPr="007A5D0C" w:rsidRDefault="00A8353B" w:rsidP="00A8353B">
      <w:pPr>
        <w:spacing w:after="0" w:line="240" w:lineRule="auto"/>
        <w:jc w:val="both"/>
        <w:rPr>
          <w:rFonts w:ascii="Times New Roman" w:eastAsiaTheme="minorHAnsi" w:hAnsi="Times New Roman" w:cs="Times New Roman"/>
          <w:noProof/>
        </w:rPr>
      </w:pPr>
    </w:p>
    <w:p w:rsidR="00A8353B" w:rsidRPr="007A5D0C" w:rsidRDefault="00A8353B" w:rsidP="00A8353B">
      <w:pPr>
        <w:spacing w:after="0" w:line="240" w:lineRule="auto"/>
        <w:jc w:val="both"/>
        <w:rPr>
          <w:rFonts w:ascii="Times New Roman" w:eastAsiaTheme="minorHAnsi" w:hAnsi="Times New Roman" w:cs="Times New Roman"/>
          <w:noProof/>
        </w:rPr>
      </w:pPr>
    </w:p>
    <w:p w:rsidR="00A8353B" w:rsidRPr="007A5D0C" w:rsidRDefault="00A8353B" w:rsidP="00A8353B">
      <w:pPr>
        <w:spacing w:after="0" w:line="240" w:lineRule="auto"/>
        <w:jc w:val="both"/>
        <w:rPr>
          <w:rFonts w:ascii="Times New Roman" w:eastAsia="Calibri" w:hAnsi="Times New Roman" w:cs="Times New Roman"/>
          <w:szCs w:val="28"/>
        </w:rPr>
      </w:pPr>
      <w:r>
        <w:rPr>
          <w:noProof/>
        </w:rPr>
        <w:drawing>
          <wp:inline distT="0" distB="0" distL="0" distR="0" wp14:anchorId="6D82FA18" wp14:editId="54C15557">
            <wp:extent cx="4514850" cy="2857500"/>
            <wp:effectExtent l="0" t="0" r="19050" b="19050"/>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353B" w:rsidRPr="007A5D0C" w:rsidRDefault="00A8353B" w:rsidP="00A8353B">
      <w:pPr>
        <w:spacing w:after="0" w:line="240" w:lineRule="auto"/>
        <w:jc w:val="both"/>
        <w:rPr>
          <w:rFonts w:ascii="Times New Roman" w:eastAsia="Calibri" w:hAnsi="Times New Roman" w:cs="Times New Roman"/>
          <w:sz w:val="28"/>
          <w:szCs w:val="28"/>
        </w:rPr>
      </w:pPr>
    </w:p>
    <w:p w:rsidR="00A8353B" w:rsidRPr="007A5D0C" w:rsidRDefault="00A8353B" w:rsidP="00A8353B">
      <w:pPr>
        <w:spacing w:after="0" w:line="240" w:lineRule="auto"/>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Представените данни показват тенденция на относителна </w:t>
      </w:r>
      <w:r>
        <w:rPr>
          <w:rFonts w:ascii="Times New Roman" w:eastAsia="Calibri" w:hAnsi="Times New Roman" w:cs="Times New Roman"/>
          <w:sz w:val="28"/>
          <w:szCs w:val="28"/>
        </w:rPr>
        <w:t>устойчивост</w:t>
      </w:r>
      <w:r w:rsidRPr="007A5D0C">
        <w:rPr>
          <w:rFonts w:ascii="Times New Roman" w:eastAsia="Calibri" w:hAnsi="Times New Roman" w:cs="Times New Roman"/>
          <w:sz w:val="28"/>
          <w:szCs w:val="28"/>
        </w:rPr>
        <w:t xml:space="preserve"> на абсолютния брой на внесените в съда актове. </w:t>
      </w:r>
    </w:p>
    <w:p w:rsidR="00A8353B" w:rsidRPr="007A5D0C" w:rsidRDefault="00A8353B" w:rsidP="00A8353B">
      <w:pPr>
        <w:spacing w:after="0" w:line="240" w:lineRule="auto"/>
        <w:ind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Запазва се тенденцията споразумението да бъде най-често използвания институт за решаване на досъдебното производство. </w:t>
      </w:r>
    </w:p>
    <w:p w:rsidR="00A8353B" w:rsidRPr="007A5D0C"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7A5D0C">
        <w:rPr>
          <w:rFonts w:ascii="Times New Roman" w:eastAsia="Calibri" w:hAnsi="Times New Roman" w:cs="Times New Roman"/>
          <w:sz w:val="28"/>
          <w:szCs w:val="28"/>
        </w:rPr>
        <w:t xml:space="preserve">Отчита се намаление в броя на предложенията за освобождаване от наказателна отговорност по реда на чл. 78а НК, които са </w:t>
      </w:r>
      <w:r w:rsidRPr="007A5D0C">
        <w:rPr>
          <w:rFonts w:ascii="Times New Roman" w:eastAsia="Calibri" w:hAnsi="Times New Roman" w:cs="Times New Roman"/>
          <w:sz w:val="28"/>
          <w:szCs w:val="28"/>
          <w:lang w:val="en-US"/>
        </w:rPr>
        <w:t>1</w:t>
      </w:r>
      <w:r>
        <w:rPr>
          <w:rFonts w:ascii="Times New Roman" w:eastAsia="Calibri" w:hAnsi="Times New Roman" w:cs="Times New Roman"/>
          <w:sz w:val="28"/>
          <w:szCs w:val="28"/>
        </w:rPr>
        <w:t>02 бр. за годината (</w:t>
      </w:r>
      <w:r w:rsidRPr="007A5D0C">
        <w:rPr>
          <w:rFonts w:ascii="Times New Roman" w:eastAsia="Calibri" w:hAnsi="Times New Roman" w:cs="Times New Roman"/>
          <w:sz w:val="28"/>
          <w:szCs w:val="28"/>
        </w:rPr>
        <w:t>при 1</w:t>
      </w:r>
      <w:r>
        <w:rPr>
          <w:rFonts w:ascii="Times New Roman" w:eastAsia="Calibri" w:hAnsi="Times New Roman" w:cs="Times New Roman"/>
          <w:sz w:val="28"/>
          <w:szCs w:val="28"/>
        </w:rPr>
        <w:t>82 бр.</w:t>
      </w:r>
      <w:r w:rsidRPr="007A5D0C">
        <w:rPr>
          <w:rFonts w:ascii="Times New Roman" w:eastAsia="Calibri" w:hAnsi="Times New Roman" w:cs="Times New Roman"/>
          <w:sz w:val="28"/>
          <w:szCs w:val="28"/>
        </w:rPr>
        <w:t xml:space="preserve"> през 202</w:t>
      </w:r>
      <w:r>
        <w:rPr>
          <w:rFonts w:ascii="Times New Roman" w:eastAsia="Calibri" w:hAnsi="Times New Roman" w:cs="Times New Roman"/>
          <w:sz w:val="28"/>
          <w:szCs w:val="28"/>
        </w:rPr>
        <w:t>2</w:t>
      </w:r>
      <w:r w:rsidRPr="007A5D0C">
        <w:rPr>
          <w:rFonts w:ascii="Times New Roman" w:eastAsia="Calibri" w:hAnsi="Times New Roman" w:cs="Times New Roman"/>
          <w:sz w:val="28"/>
          <w:szCs w:val="28"/>
        </w:rPr>
        <w:t xml:space="preserve"> г. и 1</w:t>
      </w:r>
      <w:r>
        <w:rPr>
          <w:rFonts w:ascii="Times New Roman" w:eastAsia="Calibri" w:hAnsi="Times New Roman" w:cs="Times New Roman"/>
          <w:sz w:val="28"/>
          <w:szCs w:val="28"/>
        </w:rPr>
        <w:t xml:space="preserve">90 бр. </w:t>
      </w:r>
      <w:r w:rsidRPr="007A5D0C">
        <w:rPr>
          <w:rFonts w:ascii="Times New Roman" w:eastAsia="Calibri" w:hAnsi="Times New Roman" w:cs="Times New Roman"/>
          <w:sz w:val="28"/>
          <w:szCs w:val="28"/>
        </w:rPr>
        <w:t>за 202</w:t>
      </w:r>
      <w:r>
        <w:rPr>
          <w:rFonts w:ascii="Times New Roman" w:eastAsia="Calibri" w:hAnsi="Times New Roman" w:cs="Times New Roman"/>
          <w:sz w:val="28"/>
          <w:szCs w:val="28"/>
        </w:rPr>
        <w:t>1</w:t>
      </w:r>
      <w:r w:rsidRPr="007A5D0C">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 като в тази връзка следва да се има предвид влизането в сила на разпоредбата на чл. 375а НПК, която дава възможност делото да се реши със споразумение за освобождаване на обвиняемия от наказателна отговорност с налагане на </w:t>
      </w:r>
      <w:r>
        <w:rPr>
          <w:rFonts w:ascii="Times New Roman" w:eastAsia="Calibri" w:hAnsi="Times New Roman" w:cs="Times New Roman"/>
          <w:sz w:val="28"/>
          <w:szCs w:val="28"/>
        </w:rPr>
        <w:lastRenderedPageBreak/>
        <w:t xml:space="preserve">административно </w:t>
      </w:r>
      <w:r w:rsidR="00FE296A">
        <w:rPr>
          <w:rFonts w:ascii="Times New Roman" w:eastAsia="Calibri" w:hAnsi="Times New Roman" w:cs="Times New Roman"/>
          <w:sz w:val="28"/>
          <w:szCs w:val="28"/>
        </w:rPr>
        <w:t>наказание. Споразуменията по Глава</w:t>
      </w:r>
      <w:r>
        <w:rPr>
          <w:rFonts w:ascii="Times New Roman" w:eastAsia="Calibri" w:hAnsi="Times New Roman" w:cs="Times New Roman"/>
          <w:sz w:val="28"/>
          <w:szCs w:val="28"/>
        </w:rPr>
        <w:t xml:space="preserve"> 28 са отчетени в общия брой споразумения.</w:t>
      </w:r>
    </w:p>
    <w:p w:rsidR="00A8353B" w:rsidRPr="00E12F2F" w:rsidRDefault="00A8353B" w:rsidP="00A8353B">
      <w:pPr>
        <w:shd w:val="clear" w:color="auto" w:fill="FFFFFF"/>
        <w:spacing w:after="0" w:line="240" w:lineRule="auto"/>
        <w:ind w:right="11" w:firstLine="708"/>
        <w:jc w:val="both"/>
        <w:rPr>
          <w:rFonts w:ascii="Times New Roman" w:eastAsia="Calibri" w:hAnsi="Times New Roman" w:cs="Times New Roman"/>
          <w:sz w:val="28"/>
          <w:szCs w:val="28"/>
        </w:rPr>
      </w:pPr>
      <w:r w:rsidRPr="00E12F2F">
        <w:rPr>
          <w:rFonts w:ascii="Times New Roman" w:eastAsia="Calibri" w:hAnsi="Times New Roman" w:cs="Times New Roman"/>
          <w:sz w:val="28"/>
          <w:szCs w:val="28"/>
        </w:rPr>
        <w:t>Структурното разпределение на внесените прокурорски актове в съда и обвиняеми лица, се представя по видове престъпления, съобразно систематиката на НК:</w:t>
      </w:r>
    </w:p>
    <w:p w:rsidR="00A8353B" w:rsidRPr="00E12F2F" w:rsidRDefault="00A8353B" w:rsidP="00A8353B">
      <w:pPr>
        <w:shd w:val="clear" w:color="auto" w:fill="FFFFFF"/>
        <w:spacing w:after="0" w:line="240" w:lineRule="auto"/>
        <w:ind w:right="11"/>
        <w:jc w:val="both"/>
        <w:rPr>
          <w:rFonts w:ascii="Times New Roman" w:eastAsia="Calibri" w:hAnsi="Times New Roman" w:cs="Times New Roman"/>
          <w:sz w:val="28"/>
          <w:szCs w:val="28"/>
        </w:rPr>
      </w:pPr>
    </w:p>
    <w:p w:rsidR="00A8353B" w:rsidRPr="00E12F2F" w:rsidRDefault="00A8353B" w:rsidP="00A8353B">
      <w:pPr>
        <w:shd w:val="clear" w:color="auto" w:fill="FFFFFF"/>
        <w:spacing w:after="0" w:line="240" w:lineRule="auto"/>
        <w:ind w:right="11"/>
        <w:jc w:val="both"/>
        <w:rPr>
          <w:rFonts w:ascii="Times New Roman" w:eastAsia="Calibri" w:hAnsi="Times New Roman" w:cs="Times New Roman"/>
          <w:szCs w:val="28"/>
          <w:lang w:val="en-US"/>
        </w:rPr>
      </w:pPr>
    </w:p>
    <w:tbl>
      <w:tblPr>
        <w:tblW w:w="91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265"/>
        <w:gridCol w:w="1609"/>
        <w:gridCol w:w="1785"/>
      </w:tblGrid>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Глави от НК</w:t>
            </w: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Внесени в съда ДП</w:t>
            </w:r>
          </w:p>
        </w:tc>
        <w:tc>
          <w:tcPr>
            <w:tcW w:w="1609" w:type="dxa"/>
            <w:tcBorders>
              <w:top w:val="single" w:sz="4" w:space="0" w:color="auto"/>
              <w:left w:val="single" w:sz="4" w:space="0" w:color="auto"/>
              <w:bottom w:val="single" w:sz="4" w:space="0" w:color="auto"/>
              <w:right w:val="single" w:sz="4" w:space="0" w:color="auto"/>
            </w:tcBorders>
            <w:noWrap/>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Прокурорски актове</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Брой лица по прокурорските актове</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Общо</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b/>
                <w:sz w:val="28"/>
                <w:lang w:eastAsia="en-US"/>
              </w:rPr>
            </w:pPr>
            <w:r>
              <w:rPr>
                <w:rFonts w:ascii="Times New Roman" w:eastAsiaTheme="minorHAnsi" w:hAnsi="Times New Roman" w:cs="Times New Roman"/>
                <w:b/>
                <w:lang w:eastAsia="en-US"/>
              </w:rPr>
              <w:t>1032</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b/>
                <w:sz w:val="28"/>
                <w:lang w:eastAsia="en-US"/>
              </w:rPr>
            </w:pPr>
            <w:r>
              <w:rPr>
                <w:rFonts w:ascii="Times New Roman" w:eastAsiaTheme="minorHAnsi" w:hAnsi="Times New Roman" w:cs="Times New Roman"/>
                <w:b/>
                <w:lang w:eastAsia="en-US"/>
              </w:rPr>
              <w:t>1066</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b/>
                <w:sz w:val="28"/>
                <w:lang w:eastAsia="en-US"/>
              </w:rPr>
            </w:pPr>
            <w:r w:rsidRPr="00E12F2F">
              <w:rPr>
                <w:rFonts w:ascii="Times New Roman" w:eastAsiaTheme="minorHAnsi" w:hAnsi="Times New Roman" w:cs="Times New Roman"/>
                <w:b/>
                <w:lang w:eastAsia="en-US"/>
              </w:rPr>
              <w:t>11</w:t>
            </w:r>
            <w:r>
              <w:rPr>
                <w:rFonts w:ascii="Times New Roman" w:eastAsiaTheme="minorHAnsi" w:hAnsi="Times New Roman" w:cs="Times New Roman"/>
                <w:b/>
                <w:lang w:eastAsia="en-US"/>
              </w:rPr>
              <w:t>21</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Глава втора</w:t>
            </w:r>
            <w:r w:rsidRPr="00E12F2F">
              <w:rPr>
                <w:rFonts w:ascii="Times New Roman" w:eastAsia="Calibri" w:hAnsi="Times New Roman" w:cs="Times New Roman"/>
                <w:b/>
                <w:bCs/>
                <w:sz w:val="24"/>
                <w:szCs w:val="24"/>
              </w:rPr>
              <w:br/>
              <w:t xml:space="preserve"> Престъпления против личността</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78</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83</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94</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Глава трета</w:t>
            </w:r>
            <w:r w:rsidRPr="00E12F2F">
              <w:rPr>
                <w:rFonts w:ascii="Times New Roman" w:eastAsia="Calibri" w:hAnsi="Times New Roman" w:cs="Times New Roman"/>
                <w:b/>
                <w:bCs/>
                <w:sz w:val="24"/>
                <w:szCs w:val="24"/>
              </w:rPr>
              <w:br/>
              <w:t>Престъпления против правата на гражданите</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sidRPr="00E12F2F">
              <w:rPr>
                <w:rFonts w:ascii="Times New Roman" w:eastAsiaTheme="minorHAnsi" w:hAnsi="Times New Roman" w:cs="Times New Roman"/>
                <w:lang w:eastAsia="en-US"/>
              </w:rPr>
              <w:t>8</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8</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8</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Глава четвърта</w:t>
            </w:r>
            <w:r w:rsidRPr="00E12F2F">
              <w:rPr>
                <w:rFonts w:ascii="Times New Roman" w:eastAsia="Calibri" w:hAnsi="Times New Roman" w:cs="Times New Roman"/>
                <w:b/>
                <w:bCs/>
                <w:sz w:val="24"/>
                <w:szCs w:val="24"/>
              </w:rPr>
              <w:br/>
              <w:t>Престъпления против брака и семейството</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32</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32</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32</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Глава пета</w:t>
            </w:r>
            <w:r w:rsidRPr="00E12F2F">
              <w:rPr>
                <w:rFonts w:ascii="Times New Roman" w:eastAsia="Calibri" w:hAnsi="Times New Roman" w:cs="Times New Roman"/>
                <w:b/>
                <w:bCs/>
                <w:sz w:val="24"/>
                <w:szCs w:val="24"/>
              </w:rPr>
              <w:br/>
              <w:t xml:space="preserve"> Престъпления против собствеността</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154</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sidRPr="00E12F2F">
              <w:rPr>
                <w:rFonts w:ascii="Times New Roman" w:eastAsiaTheme="minorHAnsi" w:hAnsi="Times New Roman" w:cs="Times New Roman"/>
                <w:lang w:eastAsia="en-US"/>
              </w:rPr>
              <w:t>1</w:t>
            </w:r>
            <w:r>
              <w:rPr>
                <w:rFonts w:ascii="Times New Roman" w:eastAsiaTheme="minorHAnsi" w:hAnsi="Times New Roman" w:cs="Times New Roman"/>
                <w:lang w:eastAsia="en-US"/>
              </w:rPr>
              <w:t>6</w:t>
            </w:r>
            <w:r w:rsidRPr="00E12F2F">
              <w:rPr>
                <w:rFonts w:ascii="Times New Roman" w:eastAsiaTheme="minorHAnsi" w:hAnsi="Times New Roman" w:cs="Times New Roman"/>
                <w:lang w:eastAsia="en-US"/>
              </w:rPr>
              <w:t>2</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196</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 xml:space="preserve">Глава шеста </w:t>
            </w:r>
            <w:r w:rsidRPr="00E12F2F">
              <w:rPr>
                <w:rFonts w:ascii="Times New Roman" w:eastAsia="Calibri" w:hAnsi="Times New Roman" w:cs="Times New Roman"/>
                <w:b/>
                <w:bCs/>
                <w:sz w:val="24"/>
                <w:szCs w:val="24"/>
              </w:rPr>
              <w:br/>
              <w:t>Престъпления против стопанството</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sidRPr="00E12F2F">
              <w:rPr>
                <w:rFonts w:ascii="Times New Roman" w:eastAsiaTheme="minorHAnsi" w:hAnsi="Times New Roman" w:cs="Times New Roman"/>
                <w:lang w:eastAsia="en-US"/>
              </w:rPr>
              <w:t>105</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109</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109</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 xml:space="preserve">Глава седма </w:t>
            </w:r>
            <w:r w:rsidRPr="00E12F2F">
              <w:rPr>
                <w:rFonts w:ascii="Times New Roman" w:eastAsia="Calibri" w:hAnsi="Times New Roman" w:cs="Times New Roman"/>
                <w:b/>
                <w:bCs/>
                <w:sz w:val="24"/>
                <w:szCs w:val="24"/>
              </w:rPr>
              <w:br/>
              <w:t>Престъпления против финансовата, данъчната и осигурителната системи</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 xml:space="preserve">Глава осма  Престъпления против дейността на държавни органи, обществени организации </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33</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34</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39</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Глава девета</w:t>
            </w:r>
            <w:r w:rsidRPr="00E12F2F">
              <w:rPr>
                <w:rFonts w:ascii="Times New Roman" w:eastAsia="Calibri" w:hAnsi="Times New Roman" w:cs="Times New Roman"/>
                <w:b/>
                <w:bCs/>
                <w:sz w:val="24"/>
                <w:szCs w:val="24"/>
              </w:rPr>
              <w:br/>
              <w:t>Документни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32</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sidRPr="00E12F2F">
              <w:rPr>
                <w:rFonts w:ascii="Times New Roman" w:eastAsiaTheme="minorHAnsi" w:hAnsi="Times New Roman" w:cs="Times New Roman"/>
                <w:lang w:eastAsia="en-US"/>
              </w:rPr>
              <w:t>3</w:t>
            </w:r>
            <w:r>
              <w:rPr>
                <w:rFonts w:ascii="Times New Roman" w:eastAsiaTheme="minorHAnsi" w:hAnsi="Times New Roman" w:cs="Times New Roman"/>
                <w:lang w:eastAsia="en-US"/>
              </w:rPr>
              <w:t>6</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sidRPr="00E12F2F">
              <w:rPr>
                <w:rFonts w:ascii="Times New Roman" w:eastAsiaTheme="minorHAnsi" w:hAnsi="Times New Roman" w:cs="Times New Roman"/>
                <w:lang w:eastAsia="en-US"/>
              </w:rPr>
              <w:t>3</w:t>
            </w:r>
            <w:r>
              <w:rPr>
                <w:rFonts w:ascii="Times New Roman" w:eastAsiaTheme="minorHAnsi" w:hAnsi="Times New Roman" w:cs="Times New Roman"/>
                <w:lang w:eastAsia="en-US"/>
              </w:rPr>
              <w:t>6</w:t>
            </w:r>
          </w:p>
        </w:tc>
      </w:tr>
      <w:tr w:rsidR="00A8353B" w:rsidRPr="00E12F2F"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Глава десета</w:t>
            </w:r>
            <w:r w:rsidRPr="00E12F2F">
              <w:rPr>
                <w:rFonts w:ascii="Times New Roman" w:eastAsia="Calibri" w:hAnsi="Times New Roman" w:cs="Times New Roman"/>
                <w:b/>
                <w:bCs/>
                <w:sz w:val="24"/>
                <w:szCs w:val="24"/>
              </w:rPr>
              <w:br/>
              <w:t>Престъпления против реда и общественото спокойствие</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23</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29</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29</w:t>
            </w:r>
          </w:p>
        </w:tc>
      </w:tr>
      <w:tr w:rsidR="00A8353B" w:rsidRPr="007A5D0C" w:rsidTr="00A8353B">
        <w:trPr>
          <w:cantSplit/>
          <w:trHeight w:val="680"/>
        </w:trPr>
        <w:tc>
          <w:tcPr>
            <w:tcW w:w="4536" w:type="dxa"/>
            <w:tcBorders>
              <w:top w:val="single" w:sz="4" w:space="0" w:color="auto"/>
              <w:left w:val="single" w:sz="4" w:space="0" w:color="auto"/>
              <w:bottom w:val="single" w:sz="4" w:space="0" w:color="auto"/>
              <w:right w:val="single" w:sz="4" w:space="0" w:color="auto"/>
            </w:tcBorders>
            <w:vAlign w:val="center"/>
            <w:hideMark/>
          </w:tcPr>
          <w:p w:rsidR="00A8353B" w:rsidRPr="00E12F2F" w:rsidRDefault="00A8353B" w:rsidP="00A8353B">
            <w:pPr>
              <w:spacing w:line="240" w:lineRule="auto"/>
              <w:jc w:val="center"/>
              <w:rPr>
                <w:rFonts w:ascii="Times New Roman" w:eastAsia="Calibri" w:hAnsi="Times New Roman" w:cs="Times New Roman"/>
                <w:b/>
                <w:bCs/>
                <w:sz w:val="24"/>
                <w:szCs w:val="24"/>
              </w:rPr>
            </w:pPr>
            <w:r w:rsidRPr="00E12F2F">
              <w:rPr>
                <w:rFonts w:ascii="Times New Roman" w:eastAsia="Calibri" w:hAnsi="Times New Roman" w:cs="Times New Roman"/>
                <w:b/>
                <w:bCs/>
                <w:sz w:val="24"/>
                <w:szCs w:val="24"/>
              </w:rPr>
              <w:t>Глава единадесета</w:t>
            </w:r>
            <w:r w:rsidRPr="00E12F2F">
              <w:rPr>
                <w:rFonts w:ascii="Times New Roman" w:eastAsia="Calibri" w:hAnsi="Times New Roman" w:cs="Times New Roman"/>
                <w:b/>
                <w:bCs/>
                <w:sz w:val="24"/>
                <w:szCs w:val="24"/>
              </w:rPr>
              <w:br/>
            </w:r>
            <w:proofErr w:type="spellStart"/>
            <w:r w:rsidRPr="00E12F2F">
              <w:rPr>
                <w:rFonts w:ascii="Times New Roman" w:eastAsia="Calibri" w:hAnsi="Times New Roman" w:cs="Times New Roman"/>
                <w:b/>
                <w:bCs/>
                <w:sz w:val="24"/>
                <w:szCs w:val="24"/>
              </w:rPr>
              <w:t>Общоопасни</w:t>
            </w:r>
            <w:proofErr w:type="spellEnd"/>
            <w:r w:rsidRPr="00E12F2F">
              <w:rPr>
                <w:rFonts w:ascii="Times New Roman" w:eastAsia="Calibri" w:hAnsi="Times New Roman" w:cs="Times New Roman"/>
                <w:b/>
                <w:bCs/>
                <w:sz w:val="24"/>
                <w:szCs w:val="24"/>
              </w:rPr>
              <w:t xml:space="preserve"> престъпления</w:t>
            </w:r>
          </w:p>
        </w:tc>
        <w:tc>
          <w:tcPr>
            <w:tcW w:w="1265"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564</w:t>
            </w:r>
          </w:p>
        </w:tc>
        <w:tc>
          <w:tcPr>
            <w:tcW w:w="1609" w:type="dxa"/>
            <w:tcBorders>
              <w:top w:val="single" w:sz="4" w:space="0" w:color="auto"/>
              <w:left w:val="single" w:sz="4" w:space="0" w:color="auto"/>
              <w:bottom w:val="single" w:sz="4" w:space="0" w:color="auto"/>
              <w:right w:val="single" w:sz="4" w:space="0" w:color="auto"/>
            </w:tcBorders>
            <w:noWrap/>
            <w:hideMark/>
          </w:tcPr>
          <w:p w:rsidR="00A8353B" w:rsidRPr="00E12F2F"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570</w:t>
            </w:r>
          </w:p>
        </w:tc>
        <w:tc>
          <w:tcPr>
            <w:tcW w:w="1785" w:type="dxa"/>
            <w:tcBorders>
              <w:top w:val="single" w:sz="4" w:space="0" w:color="auto"/>
              <w:left w:val="single" w:sz="4" w:space="0" w:color="auto"/>
              <w:bottom w:val="single" w:sz="4" w:space="0" w:color="auto"/>
              <w:right w:val="single" w:sz="4" w:space="0" w:color="auto"/>
            </w:tcBorders>
            <w:noWrap/>
            <w:hideMark/>
          </w:tcPr>
          <w:p w:rsidR="00A8353B" w:rsidRPr="007A5D0C" w:rsidRDefault="00A8353B" w:rsidP="00A8353B">
            <w:pPr>
              <w:jc w:val="center"/>
              <w:rPr>
                <w:rFonts w:ascii="Times New Roman" w:eastAsiaTheme="minorHAnsi" w:hAnsi="Times New Roman" w:cs="Times New Roman"/>
                <w:sz w:val="28"/>
                <w:lang w:eastAsia="en-US"/>
              </w:rPr>
            </w:pPr>
            <w:r>
              <w:rPr>
                <w:rFonts w:ascii="Times New Roman" w:eastAsiaTheme="minorHAnsi" w:hAnsi="Times New Roman" w:cs="Times New Roman"/>
                <w:lang w:eastAsia="en-US"/>
              </w:rPr>
              <w:t>575</w:t>
            </w:r>
          </w:p>
        </w:tc>
      </w:tr>
    </w:tbl>
    <w:p w:rsidR="00015CDB" w:rsidRDefault="00015CDB" w:rsidP="00F265EA">
      <w:pPr>
        <w:keepNext/>
        <w:keepLines/>
        <w:spacing w:after="0" w:line="240" w:lineRule="auto"/>
        <w:ind w:firstLine="708"/>
        <w:outlineLvl w:val="1"/>
        <w:rPr>
          <w:rFonts w:ascii="Times New Roman" w:eastAsia="Times New Roman" w:hAnsi="Times New Roman" w:cstheme="majorBidi"/>
          <w:b/>
          <w:bCs/>
          <w:color w:val="000000" w:themeColor="text1"/>
          <w:sz w:val="28"/>
          <w:szCs w:val="26"/>
        </w:rPr>
      </w:pPr>
    </w:p>
    <w:p w:rsidR="00015CDB" w:rsidRDefault="00015CDB">
      <w:pPr>
        <w:rPr>
          <w:rFonts w:ascii="Times New Roman" w:eastAsia="Times New Roman" w:hAnsi="Times New Roman" w:cstheme="majorBidi"/>
          <w:b/>
          <w:bCs/>
          <w:color w:val="000000" w:themeColor="text1"/>
          <w:sz w:val="28"/>
          <w:szCs w:val="26"/>
        </w:rPr>
      </w:pPr>
      <w:r>
        <w:rPr>
          <w:rFonts w:ascii="Times New Roman" w:eastAsia="Times New Roman" w:hAnsi="Times New Roman" w:cstheme="majorBidi"/>
          <w:b/>
          <w:bCs/>
          <w:color w:val="000000" w:themeColor="text1"/>
          <w:sz w:val="28"/>
          <w:szCs w:val="26"/>
        </w:rPr>
        <w:br w:type="page"/>
      </w:r>
    </w:p>
    <w:p w:rsidR="00F265EA" w:rsidRPr="00F265EA" w:rsidRDefault="00F265EA" w:rsidP="00F265EA">
      <w:pPr>
        <w:keepNext/>
        <w:keepLines/>
        <w:spacing w:after="0" w:line="240" w:lineRule="auto"/>
        <w:ind w:firstLine="708"/>
        <w:outlineLvl w:val="1"/>
        <w:rPr>
          <w:rFonts w:ascii="Times New Roman" w:eastAsia="Times New Roman" w:hAnsi="Times New Roman" w:cstheme="majorBidi"/>
          <w:b/>
          <w:bCs/>
          <w:color w:val="000000" w:themeColor="text1"/>
          <w:sz w:val="28"/>
          <w:szCs w:val="26"/>
        </w:rPr>
      </w:pPr>
      <w:r w:rsidRPr="00F265EA">
        <w:rPr>
          <w:rFonts w:ascii="Times New Roman" w:eastAsia="Times New Roman" w:hAnsi="Times New Roman" w:cstheme="majorBidi"/>
          <w:b/>
          <w:bCs/>
          <w:color w:val="000000" w:themeColor="text1"/>
          <w:sz w:val="28"/>
          <w:szCs w:val="26"/>
        </w:rPr>
        <w:lastRenderedPageBreak/>
        <w:t>II. СЪДЕБНА ФАЗА</w:t>
      </w:r>
    </w:p>
    <w:p w:rsidR="008B34BE" w:rsidRPr="008B34BE" w:rsidRDefault="008B34BE" w:rsidP="008B34BE">
      <w:pPr>
        <w:keepNext/>
        <w:keepLines/>
        <w:spacing w:after="0" w:line="240" w:lineRule="auto"/>
        <w:ind w:firstLine="708"/>
        <w:outlineLvl w:val="1"/>
        <w:rPr>
          <w:rFonts w:ascii="Times New Roman" w:eastAsia="Times New Roman" w:hAnsi="Times New Roman" w:cstheme="majorBidi"/>
          <w:b/>
          <w:bCs/>
          <w:sz w:val="16"/>
          <w:szCs w:val="16"/>
          <w:lang w:eastAsia="en-US"/>
        </w:rPr>
      </w:pPr>
    </w:p>
    <w:p w:rsidR="008B34BE" w:rsidRPr="00F265EA" w:rsidRDefault="008B34BE" w:rsidP="008B34BE">
      <w:pPr>
        <w:keepNext/>
        <w:keepLines/>
        <w:spacing w:after="0" w:line="240" w:lineRule="auto"/>
        <w:ind w:firstLine="708"/>
        <w:outlineLvl w:val="1"/>
        <w:rPr>
          <w:rFonts w:ascii="Times New Roman" w:eastAsia="Times New Roman" w:hAnsi="Times New Roman" w:cstheme="majorBidi"/>
          <w:b/>
          <w:bCs/>
          <w:sz w:val="28"/>
          <w:szCs w:val="26"/>
          <w:lang w:eastAsia="en-US"/>
        </w:rPr>
      </w:pPr>
      <w:r w:rsidRPr="00F265EA">
        <w:rPr>
          <w:rFonts w:ascii="Times New Roman" w:eastAsia="Times New Roman" w:hAnsi="Times New Roman" w:cstheme="majorBidi"/>
          <w:b/>
          <w:bCs/>
          <w:sz w:val="28"/>
          <w:szCs w:val="26"/>
          <w:lang w:eastAsia="en-US"/>
        </w:rPr>
        <w:t xml:space="preserve">1.Наказателно-съдебен надзор. </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През отчетния период, дейността на Окръжна прокуратура – гр.Враца по отношение на осъществявания наказателно-съдебен надзор се отличава с продължаващата тенденция за провеждане на наказателно преследване, със стремеж за спазване на установените критерии за бързина, законосъобразност и ефективност, както и за достигане на по-високи стандарти на правоприлагане, отговарящи на повишените обществени изисквания към съдебната система и прокуратурата, в частност.  </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b/>
          <w:sz w:val="28"/>
          <w:szCs w:val="28"/>
          <w:lang w:eastAsia="en-US"/>
        </w:rPr>
      </w:pPr>
      <w:r w:rsidRPr="00F265EA">
        <w:rPr>
          <w:rFonts w:ascii="Times New Roman" w:eastAsia="Calibri" w:hAnsi="Times New Roman" w:cs="Times New Roman"/>
          <w:b/>
          <w:sz w:val="28"/>
          <w:szCs w:val="28"/>
          <w:lang w:eastAsia="en-US"/>
        </w:rPr>
        <w:t>Образувани, разгледани и решени дела</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 xml:space="preserve">г. в съдилищата в съдебен район Враца са внесени общо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032</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b/>
          <w:sz w:val="28"/>
          <w:szCs w:val="28"/>
          <w:lang w:eastAsia="en-US"/>
        </w:rPr>
        <w:t xml:space="preserve"> </w:t>
      </w:r>
      <w:r w:rsidRPr="00F265EA">
        <w:rPr>
          <w:rFonts w:ascii="Times New Roman" w:eastAsia="Calibri" w:hAnsi="Times New Roman" w:cs="Times New Roman"/>
          <w:sz w:val="28"/>
          <w:szCs w:val="28"/>
          <w:lang w:eastAsia="en-US"/>
        </w:rPr>
        <w:t>прокурорски акта (</w:t>
      </w:r>
      <w:r>
        <w:rPr>
          <w:rFonts w:ascii="Times New Roman" w:eastAsia="Calibri" w:hAnsi="Times New Roman" w:cs="Times New Roman"/>
          <w:sz w:val="28"/>
          <w:szCs w:val="28"/>
          <w:lang w:eastAsia="en-US"/>
        </w:rPr>
        <w:t>1096 за 2022г.; 1101</w:t>
      </w:r>
      <w:r w:rsidRPr="00A77197">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w:t>
      </w:r>
      <w:r w:rsidR="00FE296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т.е. налице е намаление с 6% спрямо 2022 година.</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Относителният дял през последните три години е:</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tbl>
      <w:tblPr>
        <w:tblW w:w="9260" w:type="dxa"/>
        <w:tblInd w:w="55" w:type="dxa"/>
        <w:tblCellMar>
          <w:left w:w="70" w:type="dxa"/>
          <w:right w:w="70" w:type="dxa"/>
        </w:tblCellMar>
        <w:tblLook w:val="04A0" w:firstRow="1" w:lastRow="0" w:firstColumn="1" w:lastColumn="0" w:noHBand="0" w:noVBand="1"/>
      </w:tblPr>
      <w:tblGrid>
        <w:gridCol w:w="4060"/>
        <w:gridCol w:w="1720"/>
        <w:gridCol w:w="1780"/>
        <w:gridCol w:w="1700"/>
      </w:tblGrid>
      <w:tr w:rsidR="008B34BE" w:rsidRPr="00C81CCF" w:rsidTr="008B6B0C">
        <w:trPr>
          <w:trHeight w:val="765"/>
        </w:trPr>
        <w:tc>
          <w:tcPr>
            <w:tcW w:w="40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Видове прокурорски актове, внесени в съда</w:t>
            </w:r>
          </w:p>
        </w:tc>
        <w:tc>
          <w:tcPr>
            <w:tcW w:w="1720" w:type="dxa"/>
            <w:tcBorders>
              <w:top w:val="single" w:sz="8" w:space="0" w:color="auto"/>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2021 г.</w:t>
            </w:r>
          </w:p>
        </w:tc>
        <w:tc>
          <w:tcPr>
            <w:tcW w:w="1780" w:type="dxa"/>
            <w:tcBorders>
              <w:top w:val="single" w:sz="8" w:space="0" w:color="auto"/>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2022 г.</w:t>
            </w:r>
          </w:p>
        </w:tc>
        <w:tc>
          <w:tcPr>
            <w:tcW w:w="1700" w:type="dxa"/>
            <w:tcBorders>
              <w:top w:val="single" w:sz="8" w:space="0" w:color="auto"/>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rPr>
                <w:rFonts w:ascii="Times New Roman" w:eastAsia="Times New Roman" w:hAnsi="Times New Roman" w:cs="Times New Roman"/>
                <w:b/>
                <w:bCs/>
                <w:color w:val="000000"/>
                <w:sz w:val="28"/>
                <w:szCs w:val="28"/>
              </w:rPr>
            </w:pPr>
            <w:r w:rsidRPr="00C81CCF">
              <w:rPr>
                <w:rFonts w:ascii="Times New Roman" w:eastAsia="Times New Roman" w:hAnsi="Times New Roman" w:cs="Times New Roman"/>
                <w:b/>
                <w:bCs/>
                <w:color w:val="000000"/>
                <w:sz w:val="28"/>
                <w:szCs w:val="28"/>
              </w:rPr>
              <w:t>2023 г.</w:t>
            </w:r>
          </w:p>
        </w:tc>
      </w:tr>
      <w:tr w:rsidR="008B34BE" w:rsidRPr="00C81CCF" w:rsidTr="008B6B0C">
        <w:trPr>
          <w:trHeight w:val="390"/>
        </w:trPr>
        <w:tc>
          <w:tcPr>
            <w:tcW w:w="4060" w:type="dxa"/>
            <w:tcBorders>
              <w:top w:val="nil"/>
              <w:left w:val="single" w:sz="8" w:space="0" w:color="auto"/>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обвинителни актове</w:t>
            </w:r>
          </w:p>
        </w:tc>
        <w:tc>
          <w:tcPr>
            <w:tcW w:w="172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25%</w:t>
            </w:r>
          </w:p>
        </w:tc>
        <w:tc>
          <w:tcPr>
            <w:tcW w:w="178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22%</w:t>
            </w:r>
          </w:p>
        </w:tc>
        <w:tc>
          <w:tcPr>
            <w:tcW w:w="170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b/>
                <w:bCs/>
                <w:color w:val="000000"/>
                <w:sz w:val="28"/>
                <w:szCs w:val="28"/>
              </w:rPr>
            </w:pPr>
            <w:r w:rsidRPr="00C81CCF">
              <w:rPr>
                <w:rFonts w:ascii="Times New Roman" w:eastAsia="Calibri" w:hAnsi="Times New Roman" w:cs="Times New Roman"/>
                <w:b/>
                <w:bCs/>
                <w:color w:val="000000"/>
                <w:sz w:val="28"/>
                <w:szCs w:val="28"/>
              </w:rPr>
              <w:t>26%</w:t>
            </w:r>
          </w:p>
        </w:tc>
      </w:tr>
      <w:tr w:rsidR="008B34BE" w:rsidRPr="00C81CCF" w:rsidTr="008B6B0C">
        <w:trPr>
          <w:trHeight w:val="390"/>
        </w:trPr>
        <w:tc>
          <w:tcPr>
            <w:tcW w:w="4060" w:type="dxa"/>
            <w:tcBorders>
              <w:top w:val="nil"/>
              <w:left w:val="single" w:sz="8" w:space="0" w:color="auto"/>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споразумения</w:t>
            </w:r>
          </w:p>
        </w:tc>
        <w:tc>
          <w:tcPr>
            <w:tcW w:w="172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58%</w:t>
            </w:r>
          </w:p>
        </w:tc>
        <w:tc>
          <w:tcPr>
            <w:tcW w:w="178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61%</w:t>
            </w:r>
          </w:p>
        </w:tc>
        <w:tc>
          <w:tcPr>
            <w:tcW w:w="170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b/>
                <w:bCs/>
                <w:color w:val="000000"/>
                <w:sz w:val="28"/>
                <w:szCs w:val="28"/>
              </w:rPr>
            </w:pPr>
            <w:r w:rsidRPr="00C81CCF">
              <w:rPr>
                <w:rFonts w:ascii="Times New Roman" w:eastAsia="Calibri" w:hAnsi="Times New Roman" w:cs="Times New Roman"/>
                <w:b/>
                <w:bCs/>
                <w:color w:val="000000"/>
                <w:sz w:val="28"/>
                <w:szCs w:val="28"/>
              </w:rPr>
              <w:t>64%</w:t>
            </w:r>
          </w:p>
        </w:tc>
      </w:tr>
      <w:tr w:rsidR="008B34BE" w:rsidRPr="00C81CCF" w:rsidTr="008B6B0C">
        <w:trPr>
          <w:trHeight w:val="390"/>
        </w:trPr>
        <w:tc>
          <w:tcPr>
            <w:tcW w:w="4060" w:type="dxa"/>
            <w:tcBorders>
              <w:top w:val="nil"/>
              <w:left w:val="single" w:sz="8" w:space="0" w:color="auto"/>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rPr>
                <w:rFonts w:ascii="Times New Roman" w:eastAsia="Times New Roman" w:hAnsi="Times New Roman" w:cs="Times New Roman"/>
                <w:color w:val="000000"/>
                <w:sz w:val="28"/>
                <w:szCs w:val="28"/>
              </w:rPr>
            </w:pPr>
            <w:r w:rsidRPr="00C81CCF">
              <w:rPr>
                <w:rFonts w:ascii="Times New Roman" w:eastAsia="Times New Roman" w:hAnsi="Times New Roman" w:cs="Times New Roman"/>
                <w:color w:val="000000"/>
                <w:sz w:val="28"/>
                <w:szCs w:val="28"/>
              </w:rPr>
              <w:t>предложения по чл.78а НК</w:t>
            </w:r>
          </w:p>
        </w:tc>
        <w:tc>
          <w:tcPr>
            <w:tcW w:w="172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17%</w:t>
            </w:r>
          </w:p>
        </w:tc>
        <w:tc>
          <w:tcPr>
            <w:tcW w:w="178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color w:val="000000"/>
                <w:sz w:val="28"/>
                <w:szCs w:val="28"/>
              </w:rPr>
            </w:pPr>
            <w:r w:rsidRPr="00C81CCF">
              <w:rPr>
                <w:rFonts w:ascii="Times New Roman" w:eastAsia="Calibri" w:hAnsi="Times New Roman" w:cs="Times New Roman"/>
                <w:color w:val="000000"/>
                <w:sz w:val="28"/>
                <w:szCs w:val="28"/>
              </w:rPr>
              <w:t>17%</w:t>
            </w:r>
          </w:p>
        </w:tc>
        <w:tc>
          <w:tcPr>
            <w:tcW w:w="1700" w:type="dxa"/>
            <w:tcBorders>
              <w:top w:val="nil"/>
              <w:left w:val="nil"/>
              <w:bottom w:val="single" w:sz="8" w:space="0" w:color="auto"/>
              <w:right w:val="single" w:sz="8" w:space="0" w:color="auto"/>
            </w:tcBorders>
            <w:shd w:val="clear" w:color="000000" w:fill="FFFFFF"/>
            <w:vAlign w:val="center"/>
            <w:hideMark/>
          </w:tcPr>
          <w:p w:rsidR="008B34BE" w:rsidRPr="00C81CCF" w:rsidRDefault="008B34BE" w:rsidP="008B6B0C">
            <w:pPr>
              <w:spacing w:after="0" w:line="240" w:lineRule="auto"/>
              <w:jc w:val="right"/>
              <w:rPr>
                <w:rFonts w:ascii="Times New Roman" w:eastAsia="Times New Roman" w:hAnsi="Times New Roman" w:cs="Times New Roman"/>
                <w:b/>
                <w:bCs/>
                <w:color w:val="000000"/>
                <w:sz w:val="28"/>
                <w:szCs w:val="28"/>
              </w:rPr>
            </w:pPr>
            <w:r w:rsidRPr="00C81CCF">
              <w:rPr>
                <w:rFonts w:ascii="Times New Roman" w:eastAsia="Calibri" w:hAnsi="Times New Roman" w:cs="Times New Roman"/>
                <w:b/>
                <w:bCs/>
                <w:color w:val="000000"/>
                <w:sz w:val="28"/>
                <w:szCs w:val="28"/>
              </w:rPr>
              <w:t>10%</w:t>
            </w:r>
          </w:p>
        </w:tc>
      </w:tr>
    </w:tbl>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Относителният дял на видовете прокурорски актове, внесени в съда е показан на следващата диаграма.</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r>
        <w:rPr>
          <w:noProof/>
        </w:rPr>
        <w:drawing>
          <wp:inline distT="0" distB="0" distL="0" distR="0" wp14:anchorId="1B06E9EB" wp14:editId="73488B33">
            <wp:extent cx="4572000" cy="2552700"/>
            <wp:effectExtent l="0" t="0" r="19050" b="19050"/>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34BE" w:rsidRPr="006936B7" w:rsidRDefault="00497682"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В</w:t>
      </w:r>
      <w:r w:rsidR="008B34BE">
        <w:rPr>
          <w:rFonts w:ascii="Times New Roman" w:eastAsia="Calibri" w:hAnsi="Times New Roman" w:cs="Times New Roman"/>
          <w:color w:val="000000" w:themeColor="text1"/>
          <w:sz w:val="28"/>
          <w:szCs w:val="28"/>
          <w:lang w:eastAsia="en-US"/>
        </w:rPr>
        <w:t xml:space="preserve">несените в съда </w:t>
      </w:r>
      <w:r w:rsidRPr="00497682">
        <w:rPr>
          <w:rFonts w:ascii="Times New Roman" w:eastAsia="Calibri" w:hAnsi="Times New Roman" w:cs="Times New Roman"/>
          <w:color w:val="000000" w:themeColor="text1"/>
          <w:sz w:val="28"/>
          <w:szCs w:val="28"/>
          <w:lang w:eastAsia="en-US"/>
        </w:rPr>
        <w:t xml:space="preserve">обвинителни актове </w:t>
      </w:r>
      <w:r>
        <w:rPr>
          <w:rFonts w:ascii="Times New Roman" w:eastAsia="Calibri" w:hAnsi="Times New Roman" w:cs="Times New Roman"/>
          <w:color w:val="000000" w:themeColor="text1"/>
          <w:sz w:val="28"/>
          <w:szCs w:val="28"/>
          <w:lang w:eastAsia="en-US"/>
        </w:rPr>
        <w:t xml:space="preserve">са </w:t>
      </w:r>
      <w:r w:rsidR="008B34BE" w:rsidRPr="00FE296A">
        <w:rPr>
          <w:rFonts w:ascii="Times New Roman" w:eastAsia="Calibri" w:hAnsi="Times New Roman" w:cs="Times New Roman"/>
          <w:color w:val="000000" w:themeColor="text1"/>
          <w:sz w:val="28"/>
          <w:szCs w:val="28"/>
          <w:lang w:eastAsia="en-US"/>
        </w:rPr>
        <w:t>277</w:t>
      </w:r>
      <w:r w:rsidR="008B34BE" w:rsidRPr="006936B7">
        <w:rPr>
          <w:rFonts w:ascii="Times New Roman" w:eastAsia="Calibri" w:hAnsi="Times New Roman" w:cs="Times New Roman"/>
          <w:b/>
          <w:color w:val="000000" w:themeColor="text1"/>
          <w:sz w:val="28"/>
          <w:szCs w:val="28"/>
          <w:lang w:eastAsia="en-US"/>
        </w:rPr>
        <w:t xml:space="preserve"> </w:t>
      </w:r>
      <w:r w:rsidR="008B34BE" w:rsidRPr="006936B7">
        <w:rPr>
          <w:rFonts w:ascii="Times New Roman" w:eastAsia="Calibri" w:hAnsi="Times New Roman" w:cs="Times New Roman"/>
          <w:color w:val="000000" w:themeColor="text1"/>
          <w:sz w:val="28"/>
          <w:szCs w:val="28"/>
          <w:lang w:eastAsia="en-US"/>
        </w:rPr>
        <w:t xml:space="preserve">(при 243 за 2022г. и 273 за 2021г.), което показва тенденция на леко увеличение на дела на същите от общия брой внесени в съда прокурорски актове – 26% (при 22% през 2022г. и 25% за 2021 г.)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color w:val="000000" w:themeColor="text1"/>
          <w:sz w:val="28"/>
          <w:szCs w:val="28"/>
          <w:lang w:eastAsia="en-US"/>
        </w:rPr>
      </w:pPr>
      <w:r w:rsidRPr="006936B7">
        <w:rPr>
          <w:rFonts w:ascii="Times New Roman" w:eastAsia="Calibri" w:hAnsi="Times New Roman" w:cs="Times New Roman"/>
          <w:color w:val="000000" w:themeColor="text1"/>
          <w:sz w:val="28"/>
          <w:szCs w:val="28"/>
          <w:lang w:eastAsia="en-US"/>
        </w:rPr>
        <w:t xml:space="preserve">С 3% е  увеличен дела на изготвените и внесени споразумения, което </w:t>
      </w:r>
      <w:r w:rsidRPr="006936B7">
        <w:rPr>
          <w:rFonts w:ascii="Times New Roman" w:eastAsia="Calibri" w:hAnsi="Times New Roman" w:cs="Times New Roman"/>
          <w:color w:val="000000" w:themeColor="text1"/>
          <w:sz w:val="28"/>
          <w:szCs w:val="28"/>
          <w:lang w:eastAsia="en-US"/>
        </w:rPr>
        <w:lastRenderedPageBreak/>
        <w:t xml:space="preserve">е видно от </w:t>
      </w:r>
      <w:r w:rsidR="00497682">
        <w:rPr>
          <w:rFonts w:ascii="Times New Roman" w:eastAsia="Calibri" w:hAnsi="Times New Roman" w:cs="Times New Roman"/>
          <w:color w:val="000000" w:themeColor="text1"/>
          <w:sz w:val="28"/>
          <w:szCs w:val="28"/>
          <w:lang w:eastAsia="en-US"/>
        </w:rPr>
        <w:t>данните</w:t>
      </w:r>
      <w:r w:rsidRPr="006936B7">
        <w:rPr>
          <w:rFonts w:ascii="Times New Roman" w:eastAsia="Calibri" w:hAnsi="Times New Roman" w:cs="Times New Roman"/>
          <w:color w:val="000000" w:themeColor="text1"/>
          <w:sz w:val="28"/>
          <w:szCs w:val="28"/>
          <w:lang w:eastAsia="en-US"/>
        </w:rPr>
        <w:t xml:space="preserve">, че през 2023г. са внесени </w:t>
      </w:r>
      <w:r w:rsidRPr="00FE296A">
        <w:rPr>
          <w:rFonts w:ascii="Times New Roman" w:eastAsia="Calibri" w:hAnsi="Times New Roman" w:cs="Times New Roman"/>
          <w:color w:val="000000" w:themeColor="text1"/>
          <w:sz w:val="28"/>
          <w:szCs w:val="28"/>
          <w:lang w:eastAsia="en-US"/>
        </w:rPr>
        <w:t>687</w:t>
      </w:r>
      <w:r w:rsidRPr="006936B7">
        <w:rPr>
          <w:rFonts w:ascii="Times New Roman" w:eastAsia="Calibri" w:hAnsi="Times New Roman" w:cs="Times New Roman"/>
          <w:b/>
          <w:color w:val="000000" w:themeColor="text1"/>
          <w:sz w:val="28"/>
          <w:szCs w:val="28"/>
          <w:lang w:eastAsia="en-US"/>
        </w:rPr>
        <w:t xml:space="preserve"> </w:t>
      </w:r>
      <w:r w:rsidRPr="006936B7">
        <w:rPr>
          <w:rFonts w:ascii="Times New Roman" w:eastAsia="Calibri" w:hAnsi="Times New Roman" w:cs="Times New Roman"/>
          <w:color w:val="000000" w:themeColor="text1"/>
          <w:sz w:val="28"/>
          <w:szCs w:val="28"/>
          <w:lang w:eastAsia="en-US"/>
        </w:rPr>
        <w:t>споразумения (при 671 за 2022г. и 638 за 2021г.),</w:t>
      </w:r>
      <w:r w:rsidR="00497682">
        <w:rPr>
          <w:rFonts w:ascii="Times New Roman" w:eastAsia="Calibri" w:hAnsi="Times New Roman" w:cs="Times New Roman"/>
          <w:color w:val="000000" w:themeColor="text1"/>
          <w:sz w:val="28"/>
          <w:szCs w:val="28"/>
          <w:lang w:eastAsia="en-US"/>
        </w:rPr>
        <w:t xml:space="preserve"> </w:t>
      </w:r>
      <w:r w:rsidRPr="006936B7">
        <w:rPr>
          <w:rFonts w:ascii="Times New Roman" w:eastAsia="Calibri" w:hAnsi="Times New Roman" w:cs="Times New Roman"/>
          <w:color w:val="000000" w:themeColor="text1"/>
          <w:sz w:val="28"/>
          <w:szCs w:val="28"/>
          <w:lang w:eastAsia="en-US"/>
        </w:rPr>
        <w:t>което представлява 64% (при 61%  за 2022г. и 58% за 2021г.).</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Внесени са</w:t>
      </w:r>
      <w:r w:rsidRPr="00F265EA">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02</w:t>
      </w:r>
      <w:r w:rsidRPr="00F265EA">
        <w:rPr>
          <w:rFonts w:ascii="Times New Roman" w:eastAsia="Calibri" w:hAnsi="Times New Roman" w:cs="Times New Roman"/>
          <w:sz w:val="28"/>
          <w:szCs w:val="28"/>
          <w:lang w:eastAsia="en-US"/>
        </w:rPr>
        <w:t xml:space="preserve"> постановления с предложение за освобождаване от наказателна отговорност и </w:t>
      </w:r>
      <w:r>
        <w:rPr>
          <w:rFonts w:ascii="Times New Roman" w:eastAsia="Calibri" w:hAnsi="Times New Roman" w:cs="Times New Roman"/>
          <w:sz w:val="28"/>
          <w:szCs w:val="28"/>
          <w:lang w:eastAsia="en-US"/>
        </w:rPr>
        <w:t xml:space="preserve">за </w:t>
      </w:r>
      <w:r w:rsidRPr="00F265EA">
        <w:rPr>
          <w:rFonts w:ascii="Times New Roman" w:eastAsia="Calibri" w:hAnsi="Times New Roman" w:cs="Times New Roman"/>
          <w:sz w:val="28"/>
          <w:szCs w:val="28"/>
          <w:lang w:eastAsia="en-US"/>
        </w:rPr>
        <w:t>налагане на административно наказание по чл.78а от НК (при</w:t>
      </w:r>
      <w:r>
        <w:rPr>
          <w:rFonts w:ascii="Times New Roman" w:eastAsia="Calibri" w:hAnsi="Times New Roman" w:cs="Times New Roman"/>
          <w:sz w:val="28"/>
          <w:szCs w:val="28"/>
          <w:lang w:eastAsia="en-US"/>
        </w:rPr>
        <w:t xml:space="preserve"> 182 за 2022г.; </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190</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xml:space="preserve">.) т.е. налице </w:t>
      </w:r>
      <w:r w:rsidR="00FE296A">
        <w:rPr>
          <w:rFonts w:ascii="Times New Roman" w:eastAsia="Calibri" w:hAnsi="Times New Roman" w:cs="Times New Roman"/>
          <w:sz w:val="28"/>
          <w:szCs w:val="28"/>
          <w:lang w:eastAsia="en-US"/>
        </w:rPr>
        <w:t xml:space="preserve">е </w:t>
      </w:r>
      <w:r>
        <w:rPr>
          <w:rFonts w:ascii="Times New Roman" w:eastAsia="Calibri" w:hAnsi="Times New Roman" w:cs="Times New Roman"/>
          <w:sz w:val="28"/>
          <w:szCs w:val="28"/>
          <w:lang w:eastAsia="en-US"/>
        </w:rPr>
        <w:t>намаление</w:t>
      </w:r>
      <w:r w:rsidR="00822304">
        <w:rPr>
          <w:rFonts w:ascii="Times New Roman" w:eastAsia="Calibri" w:hAnsi="Times New Roman" w:cs="Times New Roman"/>
          <w:sz w:val="28"/>
          <w:szCs w:val="28"/>
          <w:lang w:eastAsia="en-US"/>
        </w:rPr>
        <w:t xml:space="preserve"> по този показател</w:t>
      </w:r>
      <w:r w:rsidRPr="00F265EA">
        <w:rPr>
          <w:rFonts w:ascii="Times New Roman" w:eastAsia="Calibri" w:hAnsi="Times New Roman" w:cs="Times New Roman"/>
          <w:sz w:val="28"/>
          <w:szCs w:val="28"/>
          <w:lang w:eastAsia="en-US"/>
        </w:rPr>
        <w:t xml:space="preserve">. </w:t>
      </w:r>
    </w:p>
    <w:p w:rsidR="008B34BE" w:rsidRPr="00967525"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967525">
        <w:rPr>
          <w:rFonts w:ascii="Times New Roman" w:eastAsia="Calibri" w:hAnsi="Times New Roman" w:cs="Times New Roman"/>
          <w:sz w:val="28"/>
          <w:szCs w:val="28"/>
          <w:lang w:eastAsia="en-US"/>
        </w:rPr>
        <w:t xml:space="preserve">Като цяло броят на споразуменията, както като абсолютно число в сравнение с предходните отчетни периоди, така и спрямо останалите прокурорски актове е с отчетлив превес. Тази констатация е свидетелство за това, че в района на ОП </w:t>
      </w:r>
      <w:r>
        <w:rPr>
          <w:rFonts w:ascii="Times New Roman" w:eastAsia="Calibri" w:hAnsi="Times New Roman" w:cs="Times New Roman"/>
          <w:sz w:val="28"/>
          <w:szCs w:val="28"/>
          <w:lang w:eastAsia="en-US"/>
        </w:rPr>
        <w:t xml:space="preserve">– </w:t>
      </w:r>
      <w:r w:rsidRPr="00967525">
        <w:rPr>
          <w:rFonts w:ascii="Times New Roman" w:eastAsia="Calibri" w:hAnsi="Times New Roman" w:cs="Times New Roman"/>
          <w:sz w:val="28"/>
          <w:szCs w:val="28"/>
          <w:lang w:eastAsia="en-US"/>
        </w:rPr>
        <w:t>Враца</w:t>
      </w:r>
      <w:r>
        <w:rPr>
          <w:rFonts w:ascii="Times New Roman" w:eastAsia="Calibri" w:hAnsi="Times New Roman" w:cs="Times New Roman"/>
          <w:sz w:val="28"/>
          <w:szCs w:val="28"/>
          <w:lang w:eastAsia="en-US"/>
        </w:rPr>
        <w:t xml:space="preserve"> </w:t>
      </w:r>
      <w:r w:rsidRPr="00967525">
        <w:rPr>
          <w:rFonts w:ascii="Times New Roman" w:eastAsia="Calibri" w:hAnsi="Times New Roman" w:cs="Times New Roman"/>
          <w:sz w:val="28"/>
          <w:szCs w:val="28"/>
          <w:lang w:eastAsia="en-US"/>
        </w:rPr>
        <w:t>институтът на споразумението е доказано удачен процесуален инструмент за бърза и безпроблемна реализация на наказателна отговорност след съответната санкция на съдилищата, с помощта на който наказателното производство приключва в разумни срокове и това от своя страна способства, както за успешното постигане на целите на наказанието, така и за процесуална икономия във всичките й аспекти.</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На съд са предадени общо </w:t>
      </w:r>
      <w:r w:rsidRPr="00F265EA">
        <w:rPr>
          <w:rFonts w:ascii="Times New Roman" w:eastAsia="Calibri" w:hAnsi="Times New Roman" w:cs="Times New Roman"/>
          <w:b/>
          <w:sz w:val="28"/>
          <w:szCs w:val="28"/>
          <w:lang w:eastAsia="en-US"/>
        </w:rPr>
        <w:t>11</w:t>
      </w:r>
      <w:r>
        <w:rPr>
          <w:rFonts w:ascii="Times New Roman" w:eastAsia="Calibri" w:hAnsi="Times New Roman" w:cs="Times New Roman"/>
          <w:b/>
          <w:sz w:val="28"/>
          <w:szCs w:val="28"/>
          <w:lang w:eastAsia="en-US"/>
        </w:rPr>
        <w:t xml:space="preserve">21 </w:t>
      </w:r>
      <w:r w:rsidRPr="00F265EA">
        <w:rPr>
          <w:rFonts w:ascii="Times New Roman" w:eastAsia="Calibri" w:hAnsi="Times New Roman" w:cs="Times New Roman"/>
          <w:sz w:val="28"/>
          <w:szCs w:val="28"/>
          <w:lang w:eastAsia="en-US"/>
        </w:rPr>
        <w:t>лица (при</w:t>
      </w:r>
      <w:r>
        <w:rPr>
          <w:rFonts w:ascii="Times New Roman" w:eastAsia="Calibri" w:hAnsi="Times New Roman" w:cs="Times New Roman"/>
          <w:sz w:val="28"/>
          <w:szCs w:val="28"/>
          <w:lang w:eastAsia="en-US"/>
        </w:rPr>
        <w:t xml:space="preserve"> 1138 за 2022г. и 1148</w:t>
      </w:r>
      <w:r w:rsidRPr="00F265EA">
        <w:rPr>
          <w:rFonts w:ascii="Times New Roman" w:eastAsia="Calibri" w:hAnsi="Times New Roman" w:cs="Times New Roman"/>
          <w:sz w:val="28"/>
          <w:szCs w:val="28"/>
          <w:lang w:eastAsia="en-US"/>
        </w:rPr>
        <w:t xml:space="preserve"> през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w:t>
      </w:r>
      <w:r>
        <w:rPr>
          <w:rFonts w:ascii="Times New Roman" w:eastAsia="Calibri" w:hAnsi="Times New Roman" w:cs="Times New Roman"/>
          <w:sz w:val="28"/>
          <w:szCs w:val="28"/>
          <w:lang w:eastAsia="en-US"/>
        </w:rPr>
        <w:t>, т.е. няма съ</w:t>
      </w:r>
      <w:r w:rsidR="00822304">
        <w:rPr>
          <w:rFonts w:ascii="Times New Roman" w:eastAsia="Calibri" w:hAnsi="Times New Roman" w:cs="Times New Roman"/>
          <w:sz w:val="28"/>
          <w:szCs w:val="28"/>
          <w:lang w:eastAsia="en-US"/>
        </w:rPr>
        <w:t>ществено изменение с предходните две</w:t>
      </w:r>
      <w:r>
        <w:rPr>
          <w:rFonts w:ascii="Times New Roman" w:eastAsia="Calibri" w:hAnsi="Times New Roman" w:cs="Times New Roman"/>
          <w:sz w:val="28"/>
          <w:szCs w:val="28"/>
          <w:lang w:eastAsia="en-US"/>
        </w:rPr>
        <w:t xml:space="preserve"> годин</w:t>
      </w:r>
      <w:r w:rsidR="00822304">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 По внесените прокурорски актове в съда са образувани </w:t>
      </w:r>
      <w:r w:rsidRPr="00F265EA">
        <w:rPr>
          <w:rFonts w:ascii="Times New Roman" w:eastAsia="Calibri" w:hAnsi="Times New Roman" w:cs="Times New Roman"/>
          <w:b/>
          <w:sz w:val="28"/>
          <w:szCs w:val="28"/>
          <w:lang w:eastAsia="en-US"/>
        </w:rPr>
        <w:t>10</w:t>
      </w:r>
      <w:r>
        <w:rPr>
          <w:rFonts w:ascii="Times New Roman" w:eastAsia="Calibri" w:hAnsi="Times New Roman" w:cs="Times New Roman"/>
          <w:b/>
          <w:sz w:val="28"/>
          <w:szCs w:val="28"/>
          <w:lang w:eastAsia="en-US"/>
        </w:rPr>
        <w:t>73</w:t>
      </w:r>
      <w:r w:rsidRPr="00F265EA">
        <w:rPr>
          <w:rFonts w:ascii="Times New Roman" w:eastAsia="Calibri" w:hAnsi="Times New Roman" w:cs="Times New Roman"/>
          <w:sz w:val="28"/>
          <w:szCs w:val="28"/>
          <w:lang w:eastAsia="en-US"/>
        </w:rPr>
        <w:t xml:space="preserve"> наказателни дела. В тях се включват и прокурорските актове, внесени в края на предходния отчетен период, по който съдебните производства са образувани през 202</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 xml:space="preserve">г. Постановени са </w:t>
      </w:r>
      <w:r w:rsidRPr="00F265EA">
        <w:rPr>
          <w:rFonts w:ascii="Times New Roman" w:eastAsia="Calibri" w:hAnsi="Times New Roman" w:cs="Times New Roman"/>
          <w:b/>
          <w:sz w:val="28"/>
          <w:szCs w:val="28"/>
          <w:lang w:eastAsia="en-US"/>
        </w:rPr>
        <w:t>1</w:t>
      </w:r>
      <w:r>
        <w:rPr>
          <w:rFonts w:ascii="Times New Roman" w:eastAsia="Calibri" w:hAnsi="Times New Roman" w:cs="Times New Roman"/>
          <w:b/>
          <w:sz w:val="28"/>
          <w:szCs w:val="28"/>
          <w:lang w:eastAsia="en-US"/>
        </w:rPr>
        <w:t>093</w:t>
      </w:r>
      <w:r w:rsidRPr="00F265EA">
        <w:rPr>
          <w:rFonts w:ascii="Times New Roman" w:eastAsia="Calibri" w:hAnsi="Times New Roman" w:cs="Times New Roman"/>
          <w:sz w:val="28"/>
          <w:szCs w:val="28"/>
          <w:lang w:eastAsia="en-US"/>
        </w:rPr>
        <w:t xml:space="preserve"> съдебни решения,  като решенията по обвинителни актове са </w:t>
      </w:r>
      <w:r>
        <w:rPr>
          <w:rFonts w:ascii="Times New Roman" w:eastAsia="Calibri" w:hAnsi="Times New Roman" w:cs="Times New Roman"/>
          <w:sz w:val="28"/>
          <w:szCs w:val="28"/>
          <w:lang w:eastAsia="en-US"/>
        </w:rPr>
        <w:t>278</w:t>
      </w:r>
      <w:r w:rsidRPr="00F265EA">
        <w:rPr>
          <w:rFonts w:ascii="Times New Roman" w:eastAsia="Calibri" w:hAnsi="Times New Roman" w:cs="Times New Roman"/>
          <w:sz w:val="28"/>
          <w:szCs w:val="28"/>
          <w:lang w:eastAsia="en-US"/>
        </w:rPr>
        <w:t>, по споразумения 6</w:t>
      </w:r>
      <w:r>
        <w:rPr>
          <w:rFonts w:ascii="Times New Roman" w:eastAsia="Calibri" w:hAnsi="Times New Roman" w:cs="Times New Roman"/>
          <w:sz w:val="28"/>
          <w:szCs w:val="28"/>
          <w:lang w:eastAsia="en-US"/>
        </w:rPr>
        <w:t>95</w:t>
      </w:r>
      <w:r w:rsidRPr="00F265EA">
        <w:rPr>
          <w:rFonts w:ascii="Times New Roman" w:eastAsia="Calibri" w:hAnsi="Times New Roman" w:cs="Times New Roman"/>
          <w:sz w:val="28"/>
          <w:szCs w:val="28"/>
          <w:lang w:eastAsia="en-US"/>
        </w:rPr>
        <w:t xml:space="preserve"> и по предложения за освобождаване от наказателна отговорност – </w:t>
      </w:r>
      <w:r>
        <w:rPr>
          <w:rFonts w:ascii="Times New Roman" w:eastAsia="Calibri" w:hAnsi="Times New Roman" w:cs="Times New Roman"/>
          <w:sz w:val="28"/>
          <w:szCs w:val="28"/>
          <w:lang w:eastAsia="en-US"/>
        </w:rPr>
        <w:t>120</w:t>
      </w:r>
      <w:r w:rsidRPr="00F265EA">
        <w:rPr>
          <w:rFonts w:ascii="Times New Roman" w:eastAsia="Calibri" w:hAnsi="Times New Roman" w:cs="Times New Roman"/>
          <w:sz w:val="28"/>
          <w:szCs w:val="28"/>
          <w:lang w:eastAsia="en-US"/>
        </w:rPr>
        <w:t>, като в проценти това е изразено в диаграмата</w:t>
      </w:r>
      <w:r>
        <w:rPr>
          <w:rFonts w:ascii="Times New Roman" w:eastAsia="Calibri" w:hAnsi="Times New Roman" w:cs="Times New Roman"/>
          <w:sz w:val="28"/>
          <w:szCs w:val="28"/>
          <w:lang w:eastAsia="en-US"/>
        </w:rPr>
        <w:t>.</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noProof/>
        </w:rPr>
        <w:drawing>
          <wp:inline distT="0" distB="0" distL="0" distR="0" wp14:anchorId="41111186" wp14:editId="46DA0E08">
            <wp:extent cx="4572000" cy="2314575"/>
            <wp:effectExtent l="0" t="0" r="19050" b="9525"/>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Прокурорите в района на ОП</w:t>
      </w:r>
      <w:r w:rsidR="00497682">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 Враца</w:t>
      </w:r>
      <w:r w:rsidR="00497682">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са участвали в разглеждането на общо </w:t>
      </w:r>
      <w:r>
        <w:rPr>
          <w:rFonts w:ascii="Times New Roman" w:eastAsia="Calibri" w:hAnsi="Times New Roman" w:cs="Times New Roman"/>
          <w:sz w:val="28"/>
          <w:szCs w:val="28"/>
          <w:lang w:eastAsia="en-US"/>
        </w:rPr>
        <w:t xml:space="preserve">1208 </w:t>
      </w:r>
      <w:r w:rsidRPr="00F265EA">
        <w:rPr>
          <w:rFonts w:ascii="Times New Roman" w:eastAsia="Calibri" w:hAnsi="Times New Roman" w:cs="Times New Roman"/>
          <w:sz w:val="28"/>
          <w:szCs w:val="28"/>
          <w:lang w:eastAsia="en-US"/>
        </w:rPr>
        <w:t>наказателни дела, по които са проведени 1</w:t>
      </w:r>
      <w:r>
        <w:rPr>
          <w:rFonts w:ascii="Times New Roman" w:eastAsia="Calibri" w:hAnsi="Times New Roman" w:cs="Times New Roman"/>
          <w:sz w:val="28"/>
          <w:szCs w:val="28"/>
          <w:lang w:eastAsia="en-US"/>
        </w:rPr>
        <w:t>534</w:t>
      </w:r>
      <w:r w:rsidRPr="00F265EA">
        <w:rPr>
          <w:rFonts w:ascii="Times New Roman" w:eastAsia="Calibri" w:hAnsi="Times New Roman" w:cs="Times New Roman"/>
          <w:sz w:val="28"/>
          <w:szCs w:val="28"/>
          <w:lang w:eastAsia="en-US"/>
        </w:rPr>
        <w:t xml:space="preserve"> съдебни заседания.</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От съдилищата са разгледани и постановени </w:t>
      </w:r>
      <w:r>
        <w:rPr>
          <w:rFonts w:ascii="Times New Roman" w:eastAsia="Calibri" w:hAnsi="Times New Roman" w:cs="Times New Roman"/>
          <w:sz w:val="28"/>
          <w:szCs w:val="28"/>
          <w:lang w:eastAsia="en-US"/>
        </w:rPr>
        <w:t>281</w:t>
      </w:r>
      <w:r w:rsidRPr="00F265EA">
        <w:rPr>
          <w:rFonts w:ascii="Times New Roman" w:eastAsia="Calibri" w:hAnsi="Times New Roman" w:cs="Times New Roman"/>
          <w:sz w:val="28"/>
          <w:szCs w:val="28"/>
          <w:lang w:eastAsia="en-US"/>
        </w:rPr>
        <w:t xml:space="preserve"> съдебни решения по внесени обвинителни актове. </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Осъдителни присъди са постановени по </w:t>
      </w:r>
      <w:r>
        <w:rPr>
          <w:rFonts w:ascii="Times New Roman" w:eastAsia="Calibri" w:hAnsi="Times New Roman" w:cs="Times New Roman"/>
          <w:sz w:val="28"/>
          <w:szCs w:val="28"/>
          <w:lang w:eastAsia="en-US"/>
        </w:rPr>
        <w:t xml:space="preserve">115 </w:t>
      </w:r>
      <w:r w:rsidRPr="00F265EA">
        <w:rPr>
          <w:rFonts w:ascii="Times New Roman" w:eastAsia="Calibri" w:hAnsi="Times New Roman" w:cs="Times New Roman"/>
          <w:sz w:val="28"/>
          <w:szCs w:val="28"/>
          <w:lang w:eastAsia="en-US"/>
        </w:rPr>
        <w:t xml:space="preserve">наказателни дела, </w:t>
      </w:r>
      <w:r w:rsidRPr="00F265EA">
        <w:rPr>
          <w:rFonts w:ascii="Times New Roman" w:eastAsia="Calibri" w:hAnsi="Times New Roman" w:cs="Times New Roman"/>
          <w:sz w:val="28"/>
          <w:szCs w:val="28"/>
          <w:lang w:eastAsia="en-US"/>
        </w:rPr>
        <w:lastRenderedPageBreak/>
        <w:t xml:space="preserve">образувани по обвинителни актове при </w:t>
      </w:r>
      <w:r>
        <w:rPr>
          <w:rFonts w:ascii="Times New Roman" w:eastAsia="Calibri" w:hAnsi="Times New Roman" w:cs="Times New Roman"/>
          <w:sz w:val="28"/>
          <w:szCs w:val="28"/>
          <w:lang w:eastAsia="en-US"/>
        </w:rPr>
        <w:t xml:space="preserve">101 за 2022г. и </w:t>
      </w:r>
      <w:r w:rsidRPr="00F265EA">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46</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 xml:space="preserve">г. В процентно отношение това е </w:t>
      </w:r>
      <w:r>
        <w:rPr>
          <w:rFonts w:ascii="Times New Roman" w:eastAsia="Calibri" w:hAnsi="Times New Roman" w:cs="Times New Roman"/>
          <w:sz w:val="28"/>
          <w:szCs w:val="28"/>
          <w:lang w:eastAsia="en-US"/>
        </w:rPr>
        <w:t>41</w:t>
      </w:r>
      <w:r w:rsidRPr="00A77197">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36% за 2022г.</w:t>
      </w:r>
      <w:r w:rsidR="00CC3646">
        <w:rPr>
          <w:rFonts w:ascii="Times New Roman" w:eastAsia="Calibri" w:hAnsi="Times New Roman" w:cs="Times New Roman"/>
          <w:sz w:val="28"/>
          <w:szCs w:val="28"/>
          <w:lang w:eastAsia="en-US"/>
        </w:rPr>
        <w:t xml:space="preserve"> и</w:t>
      </w:r>
      <w:r>
        <w:rPr>
          <w:rFonts w:ascii="Times New Roman" w:eastAsia="Calibri" w:hAnsi="Times New Roman" w:cs="Times New Roman"/>
          <w:sz w:val="28"/>
          <w:szCs w:val="28"/>
          <w:lang w:eastAsia="en-US"/>
        </w:rPr>
        <w:t xml:space="preserve"> 4</w:t>
      </w:r>
      <w:r w:rsidRPr="00F265EA">
        <w:rPr>
          <w:rFonts w:ascii="Times New Roman" w:eastAsia="Calibri" w:hAnsi="Times New Roman" w:cs="Times New Roman"/>
          <w:sz w:val="28"/>
          <w:szCs w:val="28"/>
          <w:lang w:eastAsia="en-US"/>
        </w:rPr>
        <w:t>6%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w:t>
      </w:r>
      <w:r w:rsidR="00497682">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от съдебните решения по внесени обвинителни актове. </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Налице е тенденция на запазване на делата с постановени осъдителни и санкционни решения, като едва </w:t>
      </w:r>
      <w:r>
        <w:rPr>
          <w:rFonts w:ascii="Times New Roman" w:eastAsia="Calibri" w:hAnsi="Times New Roman" w:cs="Times New Roman"/>
          <w:sz w:val="28"/>
          <w:szCs w:val="28"/>
          <w:lang w:eastAsia="en-US"/>
        </w:rPr>
        <w:t>1,8</w:t>
      </w:r>
      <w:r w:rsidRPr="00F265EA">
        <w:rPr>
          <w:rFonts w:ascii="Times New Roman" w:eastAsia="Calibri" w:hAnsi="Times New Roman" w:cs="Times New Roman"/>
          <w:sz w:val="28"/>
          <w:szCs w:val="28"/>
          <w:lang w:eastAsia="en-US"/>
        </w:rPr>
        <w:t xml:space="preserve">% са произнесените по обвинителните актове оправдателни присъди от съдебните решения, а </w:t>
      </w:r>
      <w:r w:rsidRPr="00316B89">
        <w:rPr>
          <w:rFonts w:ascii="Times New Roman" w:eastAsia="Calibri" w:hAnsi="Times New Roman" w:cs="Times New Roman"/>
          <w:color w:val="000000" w:themeColor="text1"/>
          <w:sz w:val="28"/>
          <w:szCs w:val="28"/>
          <w:lang w:eastAsia="en-US"/>
        </w:rPr>
        <w:t xml:space="preserve">върнати на прокуратурата са само </w:t>
      </w:r>
      <w:r>
        <w:rPr>
          <w:rFonts w:ascii="Times New Roman" w:eastAsia="Calibri" w:hAnsi="Times New Roman" w:cs="Times New Roman"/>
          <w:color w:val="000000" w:themeColor="text1"/>
          <w:sz w:val="28"/>
          <w:szCs w:val="28"/>
          <w:lang w:eastAsia="en-US"/>
        </w:rPr>
        <w:t>3</w:t>
      </w:r>
      <w:r w:rsidRPr="00316B89">
        <w:rPr>
          <w:rFonts w:ascii="Times New Roman" w:eastAsia="Calibri" w:hAnsi="Times New Roman" w:cs="Times New Roman"/>
          <w:color w:val="000000" w:themeColor="text1"/>
          <w:sz w:val="28"/>
          <w:szCs w:val="28"/>
          <w:lang w:eastAsia="en-US"/>
        </w:rPr>
        <w:t>,</w:t>
      </w:r>
      <w:r>
        <w:rPr>
          <w:rFonts w:ascii="Times New Roman" w:eastAsia="Calibri" w:hAnsi="Times New Roman" w:cs="Times New Roman"/>
          <w:color w:val="000000" w:themeColor="text1"/>
          <w:sz w:val="28"/>
          <w:szCs w:val="28"/>
          <w:lang w:eastAsia="en-US"/>
        </w:rPr>
        <w:t>2</w:t>
      </w:r>
      <w:r w:rsidRPr="00316B89">
        <w:rPr>
          <w:rFonts w:ascii="Times New Roman" w:eastAsia="Calibri" w:hAnsi="Times New Roman" w:cs="Times New Roman"/>
          <w:color w:val="000000" w:themeColor="text1"/>
          <w:sz w:val="28"/>
          <w:szCs w:val="28"/>
          <w:lang w:eastAsia="en-US"/>
        </w:rPr>
        <w:t xml:space="preserve">%, което може </w:t>
      </w:r>
      <w:r w:rsidRPr="00F265EA">
        <w:rPr>
          <w:rFonts w:ascii="Times New Roman" w:eastAsia="Calibri" w:hAnsi="Times New Roman" w:cs="Times New Roman"/>
          <w:sz w:val="28"/>
          <w:szCs w:val="28"/>
          <w:lang w:eastAsia="en-US"/>
        </w:rPr>
        <w:t xml:space="preserve">да се отчете като реален положителен атестат за качеството в дейност на прокуратурата при осъществяване на нейната най-важна задача, а именно ефективно осъществяване на обвинителната теза в хода на съдебното следствие.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Default="008B34BE" w:rsidP="008B34BE">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eastAsia="en-US"/>
        </w:rPr>
      </w:pPr>
      <w:r w:rsidRPr="00E701DF">
        <w:rPr>
          <w:rFonts w:ascii="Times New Roman" w:eastAsia="Calibri" w:hAnsi="Times New Roman" w:cs="Times New Roman"/>
          <w:noProof/>
          <w:sz w:val="28"/>
          <w:szCs w:val="28"/>
        </w:rPr>
        <mc:AlternateContent>
          <mc:Choice Requires="wps">
            <w:drawing>
              <wp:anchor distT="0" distB="0" distL="114300" distR="114300" simplePos="0" relativeHeight="251689984" behindDoc="0" locked="0" layoutInCell="1" allowOverlap="1" wp14:anchorId="36592645" wp14:editId="151DE4FC">
                <wp:simplePos x="0" y="0"/>
                <wp:positionH relativeFrom="column">
                  <wp:align>center</wp:align>
                </wp:positionH>
                <wp:positionV relativeFrom="paragraph">
                  <wp:posOffset>0</wp:posOffset>
                </wp:positionV>
                <wp:extent cx="5114925" cy="476250"/>
                <wp:effectExtent l="0" t="0" r="28575" b="19050"/>
                <wp:wrapNone/>
                <wp:docPr id="30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476250"/>
                        </a:xfrm>
                        <a:prstGeom prst="rect">
                          <a:avLst/>
                        </a:prstGeom>
                        <a:solidFill>
                          <a:srgbClr val="FFFFFF"/>
                        </a:solidFill>
                        <a:ln w="9525">
                          <a:solidFill>
                            <a:srgbClr val="000000"/>
                          </a:solidFill>
                          <a:miter lim="800000"/>
                          <a:headEnd/>
                          <a:tailEnd/>
                        </a:ln>
                      </wps:spPr>
                      <wps:txbx>
                        <w:txbxContent>
                          <w:p w:rsidR="00FD77D1" w:rsidRDefault="00FD77D1" w:rsidP="008B34BE">
                            <w:r w:rsidRPr="00E701DF">
                              <w:rPr>
                                <w:rFonts w:cstheme="minorHAnsi"/>
                                <w:b/>
                                <w:bCs/>
                                <w:sz w:val="36"/>
                                <w:szCs w:val="36"/>
                              </w:rPr>
                              <w:t xml:space="preserve">Решения по внесените обвинителни </w:t>
                            </w:r>
                            <w:r>
                              <w:rPr>
                                <w:rFonts w:cstheme="minorHAnsi"/>
                                <w:b/>
                                <w:bCs/>
                                <w:sz w:val="36"/>
                                <w:szCs w:val="36"/>
                              </w:rPr>
                              <w:t xml:space="preserve"> актове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0;margin-top:0;width:402.75pt;height:37.5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">
                <v:textbox>
                  <w:txbxContent>
                    <w:p w:rsidR="00FD77D1" w:rsidRDefault="00FD77D1" w:rsidP="008B34BE">
                      <w:r w:rsidRPr="00E701DF">
                        <w:rPr>
                          <w:rFonts w:cstheme="minorHAnsi"/>
                          <w:b/>
                          <w:bCs/>
                          <w:sz w:val="36"/>
                          <w:szCs w:val="36"/>
                        </w:rPr>
                        <w:t xml:space="preserve">Решения по внесените обвинителни </w:t>
                      </w:r>
                      <w:r>
                        <w:rPr>
                          <w:rFonts w:cstheme="minorHAnsi"/>
                          <w:b/>
                          <w:bCs/>
                          <w:sz w:val="36"/>
                          <w:szCs w:val="36"/>
                        </w:rPr>
                        <w:t xml:space="preserve"> актове</w:t>
                      </w:r>
                    </w:p>
                  </w:txbxContent>
                </v:textbox>
              </v:shape>
            </w:pict>
          </mc:Fallback>
        </mc:AlternateContent>
      </w:r>
      <w:r>
        <w:rPr>
          <w:noProof/>
        </w:rPr>
        <w:drawing>
          <wp:inline distT="0" distB="0" distL="0" distR="0" wp14:anchorId="36E648B3" wp14:editId="3B7FDADC">
            <wp:extent cx="5760720" cy="3257630"/>
            <wp:effectExtent l="0" t="0" r="11430" b="19050"/>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Разгледаните и решени от съда предложения за споразумения в досъдебното производство, внесени по реда на чл.381–382 НПК за 202</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 xml:space="preserve"> г. са </w:t>
      </w:r>
      <w:r>
        <w:rPr>
          <w:rFonts w:ascii="Times New Roman" w:eastAsia="Calibri" w:hAnsi="Times New Roman" w:cs="Times New Roman"/>
          <w:sz w:val="28"/>
          <w:szCs w:val="28"/>
          <w:lang w:eastAsia="en-US"/>
        </w:rPr>
        <w:t>686</w:t>
      </w:r>
      <w:r w:rsidRPr="00F265EA">
        <w:rPr>
          <w:rFonts w:ascii="Times New Roman" w:eastAsia="Calibri" w:hAnsi="Times New Roman" w:cs="Times New Roman"/>
          <w:sz w:val="28"/>
          <w:szCs w:val="28"/>
          <w:lang w:eastAsia="en-US"/>
        </w:rPr>
        <w:t xml:space="preserve"> </w:t>
      </w:r>
      <w:r w:rsidRPr="00A77197">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при </w:t>
      </w:r>
      <w:r>
        <w:rPr>
          <w:rFonts w:ascii="Times New Roman" w:eastAsia="Calibri" w:hAnsi="Times New Roman" w:cs="Times New Roman"/>
          <w:sz w:val="28"/>
          <w:szCs w:val="28"/>
          <w:lang w:eastAsia="en-US"/>
        </w:rPr>
        <w:t>670 за 2022г.; 614</w:t>
      </w:r>
      <w:r w:rsidRPr="00F265EA">
        <w:rPr>
          <w:rFonts w:ascii="Times New Roman" w:eastAsia="Calibri" w:hAnsi="Times New Roman" w:cs="Times New Roman"/>
          <w:sz w:val="28"/>
          <w:szCs w:val="28"/>
          <w:lang w:eastAsia="en-US"/>
        </w:rPr>
        <w:t xml:space="preserve"> за 202</w:t>
      </w:r>
      <w:r>
        <w:rPr>
          <w:rFonts w:ascii="Times New Roman" w:eastAsia="Calibri" w:hAnsi="Times New Roman" w:cs="Times New Roman"/>
          <w:sz w:val="28"/>
          <w:szCs w:val="28"/>
          <w:lang w:eastAsia="en-US"/>
        </w:rPr>
        <w:t>1г.</w:t>
      </w:r>
      <w:r w:rsidRPr="00F265EA">
        <w:rPr>
          <w:rFonts w:ascii="Times New Roman" w:eastAsia="Calibri" w:hAnsi="Times New Roman" w:cs="Times New Roman"/>
          <w:sz w:val="28"/>
          <w:szCs w:val="28"/>
          <w:lang w:eastAsia="en-US"/>
        </w:rPr>
        <w:t>), т</w:t>
      </w:r>
      <w:r w:rsidRPr="00967525">
        <w:rPr>
          <w:rFonts w:ascii="Times New Roman" w:eastAsia="Calibri" w:hAnsi="Times New Roman" w:cs="Times New Roman"/>
          <w:sz w:val="28"/>
          <w:szCs w:val="28"/>
          <w:lang w:eastAsia="en-US"/>
        </w:rPr>
        <w:t xml:space="preserve">.е. </w:t>
      </w:r>
      <w:r w:rsidR="00A2715E">
        <w:rPr>
          <w:rFonts w:ascii="Times New Roman" w:eastAsia="Calibri" w:hAnsi="Times New Roman" w:cs="Times New Roman"/>
          <w:sz w:val="28"/>
          <w:szCs w:val="28"/>
          <w:lang w:eastAsia="en-US"/>
        </w:rPr>
        <w:t>наблюдава се лек ръст</w:t>
      </w:r>
      <w:r w:rsidRPr="00967525">
        <w:rPr>
          <w:rFonts w:ascii="Times New Roman" w:eastAsia="Calibri" w:hAnsi="Times New Roman" w:cs="Times New Roman"/>
          <w:sz w:val="28"/>
          <w:szCs w:val="28"/>
          <w:lang w:eastAsia="en-US"/>
        </w:rPr>
        <w:t xml:space="preserve"> спрямо предходните години.</w:t>
      </w:r>
      <w:r w:rsidRPr="00F265EA">
        <w:rPr>
          <w:rFonts w:ascii="Times New Roman" w:eastAsia="Calibri" w:hAnsi="Times New Roman" w:cs="Times New Roman"/>
          <w:sz w:val="28"/>
          <w:szCs w:val="28"/>
          <w:lang w:eastAsia="en-US"/>
        </w:rPr>
        <w:t xml:space="preserve"> Запазва се д</w:t>
      </w:r>
      <w:r>
        <w:rPr>
          <w:rFonts w:ascii="Times New Roman" w:eastAsia="Calibri" w:hAnsi="Times New Roman" w:cs="Times New Roman"/>
          <w:sz w:val="28"/>
          <w:szCs w:val="28"/>
          <w:lang w:eastAsia="en-US"/>
        </w:rPr>
        <w:t>е</w:t>
      </w:r>
      <w:r w:rsidRPr="00F265EA">
        <w:rPr>
          <w:rFonts w:ascii="Times New Roman" w:eastAsia="Calibri" w:hAnsi="Times New Roman" w:cs="Times New Roman"/>
          <w:sz w:val="28"/>
          <w:szCs w:val="28"/>
          <w:lang w:eastAsia="en-US"/>
        </w:rPr>
        <w:t>л</w:t>
      </w:r>
      <w:r>
        <w:rPr>
          <w:rFonts w:ascii="Times New Roman" w:eastAsia="Calibri" w:hAnsi="Times New Roman" w:cs="Times New Roman"/>
          <w:sz w:val="28"/>
          <w:szCs w:val="28"/>
          <w:lang w:eastAsia="en-US"/>
        </w:rPr>
        <w:t>а</w:t>
      </w:r>
      <w:r w:rsidRPr="00F265EA">
        <w:rPr>
          <w:rFonts w:ascii="Times New Roman" w:eastAsia="Calibri" w:hAnsi="Times New Roman" w:cs="Times New Roman"/>
          <w:sz w:val="28"/>
          <w:szCs w:val="28"/>
          <w:lang w:eastAsia="en-US"/>
        </w:rPr>
        <w:t xml:space="preserve"> на одобрените от съда споразумения</w:t>
      </w:r>
      <w:r>
        <w:rPr>
          <w:rFonts w:ascii="Times New Roman" w:eastAsia="Calibri" w:hAnsi="Times New Roman" w:cs="Times New Roman"/>
          <w:sz w:val="28"/>
          <w:szCs w:val="28"/>
          <w:lang w:eastAsia="en-US"/>
        </w:rPr>
        <w:t xml:space="preserve"> –</w:t>
      </w:r>
      <w:r w:rsidRPr="00F265EA">
        <w:rPr>
          <w:rFonts w:ascii="Times New Roman" w:eastAsia="Calibri" w:hAnsi="Times New Roman" w:cs="Times New Roman"/>
          <w:sz w:val="28"/>
          <w:szCs w:val="28"/>
          <w:lang w:eastAsia="en-US"/>
        </w:rPr>
        <w:t xml:space="preserve"> 9</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7</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от общия  брой внесени в съда </w:t>
      </w:r>
      <w:r w:rsidRPr="00F265EA">
        <w:rPr>
          <w:rFonts w:ascii="Times New Roman" w:eastAsia="Calibri" w:hAnsi="Times New Roman" w:cs="Times New Roman"/>
          <w:sz w:val="28"/>
          <w:szCs w:val="28"/>
          <w:lang w:eastAsia="en-US"/>
        </w:rPr>
        <w:t xml:space="preserve">(при </w:t>
      </w:r>
      <w:r>
        <w:rPr>
          <w:rFonts w:ascii="Times New Roman" w:eastAsia="Calibri" w:hAnsi="Times New Roman" w:cs="Times New Roman"/>
          <w:sz w:val="28"/>
          <w:szCs w:val="28"/>
          <w:lang w:eastAsia="en-US"/>
        </w:rPr>
        <w:t xml:space="preserve">99,4% за 2022г.; </w:t>
      </w:r>
      <w:r w:rsidRPr="00F265EA">
        <w:rPr>
          <w:rFonts w:ascii="Times New Roman" w:eastAsia="Calibri" w:hAnsi="Times New Roman" w:cs="Times New Roman"/>
          <w:sz w:val="28"/>
          <w:szCs w:val="28"/>
          <w:lang w:eastAsia="en-US"/>
        </w:rPr>
        <w:t>98,</w:t>
      </w:r>
      <w:r>
        <w:rPr>
          <w:rFonts w:ascii="Times New Roman" w:eastAsia="Calibri" w:hAnsi="Times New Roman" w:cs="Times New Roman"/>
          <w:sz w:val="28"/>
          <w:szCs w:val="28"/>
          <w:lang w:eastAsia="en-US"/>
        </w:rPr>
        <w:t>7</w:t>
      </w:r>
      <w:r w:rsidRPr="00F265EA">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По реда на чл. 375 НПК (освобождаване от наказателна отговорност с налагане на административно наказание) са разгледани</w:t>
      </w:r>
      <w:r>
        <w:rPr>
          <w:rFonts w:ascii="Times New Roman" w:eastAsia="Calibri" w:hAnsi="Times New Roman" w:cs="Times New Roman"/>
          <w:sz w:val="28"/>
          <w:szCs w:val="28"/>
          <w:lang w:eastAsia="en-US"/>
        </w:rPr>
        <w:t xml:space="preserve"> 120</w:t>
      </w:r>
      <w:r w:rsidRPr="00F265EA">
        <w:rPr>
          <w:rFonts w:ascii="Times New Roman" w:eastAsia="Calibri" w:hAnsi="Times New Roman" w:cs="Times New Roman"/>
          <w:sz w:val="28"/>
          <w:szCs w:val="28"/>
          <w:lang w:eastAsia="en-US"/>
        </w:rPr>
        <w:t xml:space="preserve"> предложения, от които уважените са общо 1</w:t>
      </w:r>
      <w:r>
        <w:rPr>
          <w:rFonts w:ascii="Times New Roman" w:eastAsia="Calibri" w:hAnsi="Times New Roman" w:cs="Times New Roman"/>
          <w:sz w:val="28"/>
          <w:szCs w:val="28"/>
          <w:lang w:eastAsia="en-US"/>
        </w:rPr>
        <w:t xml:space="preserve">12 </w:t>
      </w:r>
      <w:r w:rsidRPr="00F265EA">
        <w:rPr>
          <w:rFonts w:ascii="Times New Roman" w:eastAsia="Calibri" w:hAnsi="Times New Roman" w:cs="Times New Roman"/>
          <w:sz w:val="28"/>
          <w:szCs w:val="28"/>
          <w:lang w:eastAsia="en-US"/>
        </w:rPr>
        <w:t>или  9</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 xml:space="preserve">% (при </w:t>
      </w:r>
      <w:r>
        <w:rPr>
          <w:rFonts w:ascii="Times New Roman" w:eastAsia="Calibri" w:hAnsi="Times New Roman" w:cs="Times New Roman"/>
          <w:sz w:val="28"/>
          <w:szCs w:val="28"/>
          <w:lang w:eastAsia="en-US"/>
        </w:rPr>
        <w:t xml:space="preserve">96,5% за 2022г.; </w:t>
      </w:r>
      <w:r w:rsidRPr="00F265EA">
        <w:rPr>
          <w:rFonts w:ascii="Times New Roman" w:eastAsia="Calibri" w:hAnsi="Times New Roman" w:cs="Times New Roman"/>
          <w:sz w:val="28"/>
          <w:szCs w:val="28"/>
          <w:lang w:eastAsia="en-US"/>
        </w:rPr>
        <w:t>96,2%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 т</w:t>
      </w:r>
      <w:r>
        <w:rPr>
          <w:rFonts w:ascii="Times New Roman" w:eastAsia="Calibri" w:hAnsi="Times New Roman" w:cs="Times New Roman"/>
          <w:sz w:val="28"/>
          <w:szCs w:val="28"/>
          <w:lang w:eastAsia="en-US"/>
        </w:rPr>
        <w:t>.е. запазва се устойчиво висок</w:t>
      </w:r>
      <w:r w:rsidRPr="00F265EA">
        <w:rPr>
          <w:rFonts w:ascii="Times New Roman" w:eastAsia="Calibri" w:hAnsi="Times New Roman" w:cs="Times New Roman"/>
          <w:sz w:val="28"/>
          <w:szCs w:val="28"/>
          <w:lang w:eastAsia="en-US"/>
        </w:rPr>
        <w:t xml:space="preserve"> дял на уважените предложения.</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С решение за освобождаване от наказателна отговорност с налагане на административно наказание по реда на чл.78а НК са приключени </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xml:space="preserve"> дела, образувани по внесени обвинителни актове, което е </w:t>
      </w:r>
      <w:r>
        <w:rPr>
          <w:rFonts w:ascii="Times New Roman" w:eastAsia="Calibri" w:hAnsi="Times New Roman" w:cs="Times New Roman"/>
          <w:sz w:val="28"/>
          <w:szCs w:val="28"/>
          <w:lang w:eastAsia="en-US"/>
        </w:rPr>
        <w:t>1,8</w:t>
      </w:r>
      <w:r w:rsidRPr="00F265EA">
        <w:rPr>
          <w:rFonts w:ascii="Times New Roman" w:eastAsia="Calibri" w:hAnsi="Times New Roman" w:cs="Times New Roman"/>
          <w:sz w:val="28"/>
          <w:szCs w:val="28"/>
          <w:lang w:eastAsia="en-US"/>
        </w:rPr>
        <w:t>% от съдебните решения по разгледаните обвинителни актове.</w:t>
      </w:r>
    </w:p>
    <w:p w:rsidR="008B34BE" w:rsidRPr="00094608" w:rsidRDefault="008B34BE" w:rsidP="008B34B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shd w:val="clear" w:color="auto" w:fill="FFFFFF"/>
          <w:lang w:val="en-US"/>
        </w:rPr>
      </w:pPr>
    </w:p>
    <w:p w:rsidR="008B34BE" w:rsidRPr="0002638B" w:rsidRDefault="008B34BE" w:rsidP="008B34BE">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shd w:val="clear" w:color="auto" w:fill="FFFFFF"/>
        </w:rPr>
      </w:pPr>
      <w:r w:rsidRPr="0002638B">
        <w:rPr>
          <w:rFonts w:ascii="Times New Roman" w:eastAsia="Times New Roman" w:hAnsi="Times New Roman" w:cs="Times New Roman"/>
          <w:b/>
          <w:sz w:val="28"/>
          <w:szCs w:val="28"/>
          <w:shd w:val="clear" w:color="auto" w:fill="FFFFFF"/>
        </w:rPr>
        <w:t>Осъдителни и санкционни решения, осъдени и санкционирани лица</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lastRenderedPageBreak/>
        <w:t>През отчетния период са постановени 10</w:t>
      </w:r>
      <w:r>
        <w:rPr>
          <w:rFonts w:ascii="Times New Roman" w:eastAsia="Calibri" w:hAnsi="Times New Roman" w:cs="Times New Roman"/>
          <w:sz w:val="28"/>
          <w:szCs w:val="28"/>
          <w:lang w:val="en-US" w:eastAsia="en-US"/>
        </w:rPr>
        <w:t>59</w:t>
      </w:r>
      <w:r w:rsidRPr="00F265EA">
        <w:rPr>
          <w:rFonts w:ascii="Times New Roman" w:eastAsia="Calibri" w:hAnsi="Times New Roman" w:cs="Times New Roman"/>
          <w:sz w:val="28"/>
          <w:szCs w:val="28"/>
          <w:lang w:eastAsia="en-US"/>
        </w:rPr>
        <w:t xml:space="preserve"> осъдителни и санкционни съдебни решения, от които </w:t>
      </w:r>
      <w:r>
        <w:rPr>
          <w:rFonts w:ascii="Times New Roman" w:eastAsia="Calibri" w:hAnsi="Times New Roman" w:cs="Times New Roman"/>
          <w:sz w:val="28"/>
          <w:szCs w:val="28"/>
          <w:lang w:val="en-US" w:eastAsia="en-US"/>
        </w:rPr>
        <w:t>942</w:t>
      </w:r>
      <w:r w:rsidRPr="00F265EA">
        <w:rPr>
          <w:rFonts w:ascii="Times New Roman" w:eastAsia="Calibri" w:hAnsi="Times New Roman" w:cs="Times New Roman"/>
          <w:sz w:val="28"/>
          <w:szCs w:val="28"/>
          <w:lang w:eastAsia="en-US"/>
        </w:rPr>
        <w:t xml:space="preserve"> осъдителни и </w:t>
      </w:r>
      <w:r>
        <w:rPr>
          <w:rFonts w:ascii="Times New Roman" w:eastAsia="Calibri" w:hAnsi="Times New Roman" w:cs="Times New Roman"/>
          <w:sz w:val="28"/>
          <w:szCs w:val="28"/>
          <w:lang w:eastAsia="en-US"/>
        </w:rPr>
        <w:t>1</w:t>
      </w:r>
      <w:r>
        <w:rPr>
          <w:rFonts w:ascii="Times New Roman" w:eastAsia="Calibri" w:hAnsi="Times New Roman" w:cs="Times New Roman"/>
          <w:sz w:val="28"/>
          <w:szCs w:val="28"/>
          <w:lang w:val="en-US" w:eastAsia="en-US"/>
        </w:rPr>
        <w:t>17</w:t>
      </w:r>
      <w:r w:rsidRPr="00F265EA">
        <w:rPr>
          <w:rFonts w:ascii="Times New Roman" w:eastAsia="Calibri" w:hAnsi="Times New Roman" w:cs="Times New Roman"/>
          <w:sz w:val="28"/>
          <w:szCs w:val="28"/>
          <w:lang w:eastAsia="en-US"/>
        </w:rPr>
        <w:t xml:space="preserve"> санкционни – по 78а от НК. Осъдителните и санкционни решения представляват </w:t>
      </w:r>
      <w:r>
        <w:rPr>
          <w:rFonts w:ascii="Times New Roman" w:eastAsia="Calibri" w:hAnsi="Times New Roman" w:cs="Times New Roman"/>
          <w:sz w:val="28"/>
          <w:szCs w:val="28"/>
          <w:lang w:eastAsia="en-US"/>
        </w:rPr>
        <w:t>96,9</w:t>
      </w:r>
      <w:r w:rsidRPr="00F265EA">
        <w:rPr>
          <w:rFonts w:ascii="Times New Roman" w:eastAsia="Calibri" w:hAnsi="Times New Roman" w:cs="Times New Roman"/>
          <w:sz w:val="28"/>
          <w:szCs w:val="28"/>
          <w:lang w:eastAsia="en-US"/>
        </w:rPr>
        <w:t>% от общия брой решения на съда по внесените прокурорски актове</w:t>
      </w:r>
      <w:r w:rsidR="00CC3646">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при </w:t>
      </w:r>
      <w:r>
        <w:rPr>
          <w:rFonts w:ascii="Times New Roman" w:eastAsia="Calibri" w:hAnsi="Times New Roman" w:cs="Times New Roman"/>
          <w:sz w:val="28"/>
          <w:szCs w:val="28"/>
          <w:lang w:val="en-US" w:eastAsia="en-US"/>
        </w:rPr>
        <w:t xml:space="preserve">95,1% </w:t>
      </w:r>
      <w:r>
        <w:rPr>
          <w:rFonts w:ascii="Times New Roman" w:eastAsia="Calibri" w:hAnsi="Times New Roman" w:cs="Times New Roman"/>
          <w:sz w:val="28"/>
          <w:szCs w:val="28"/>
          <w:lang w:eastAsia="en-US"/>
        </w:rPr>
        <w:t xml:space="preserve">за </w:t>
      </w:r>
      <w:r>
        <w:rPr>
          <w:rFonts w:ascii="Times New Roman" w:eastAsia="Calibri" w:hAnsi="Times New Roman" w:cs="Times New Roman"/>
          <w:sz w:val="28"/>
          <w:szCs w:val="28"/>
          <w:lang w:val="en-US" w:eastAsia="en-US"/>
        </w:rPr>
        <w:t>2022</w:t>
      </w:r>
      <w:r>
        <w:rPr>
          <w:rFonts w:ascii="Times New Roman" w:eastAsia="Calibri" w:hAnsi="Times New Roman" w:cs="Times New Roman"/>
          <w:sz w:val="28"/>
          <w:szCs w:val="28"/>
          <w:lang w:eastAsia="en-US"/>
        </w:rPr>
        <w:t xml:space="preserve">г. и </w:t>
      </w:r>
      <w:r>
        <w:rPr>
          <w:rFonts w:ascii="Times New Roman" w:eastAsia="Calibri" w:hAnsi="Times New Roman" w:cs="Times New Roman"/>
          <w:sz w:val="28"/>
          <w:szCs w:val="28"/>
          <w:lang w:val="en-US" w:eastAsia="en-US"/>
        </w:rPr>
        <w:t xml:space="preserve"> </w:t>
      </w:r>
      <w:r w:rsidRPr="00F265EA">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6</w:t>
      </w:r>
      <w:r w:rsidRPr="00F265EA">
        <w:rPr>
          <w:rFonts w:ascii="Times New Roman" w:eastAsia="Calibri" w:hAnsi="Times New Roman" w:cs="Times New Roman"/>
          <w:sz w:val="28"/>
          <w:szCs w:val="28"/>
          <w:lang w:eastAsia="en-US"/>
        </w:rPr>
        <w:t>,4%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 т.е. на едно много добро ниво и показател за ефективно упражняваната функция на ръководство и контрол от страна на прокурорите в хода на провежданите досъдебни производства, а също така и за ефективното отстояване на обвинителната теза в съдебната фаза на процеса.</w:t>
      </w:r>
    </w:p>
    <w:p w:rsidR="008B34BE" w:rsidRPr="002A6B70"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2A6B70">
        <w:rPr>
          <w:rFonts w:ascii="Times New Roman" w:eastAsia="Calibri" w:hAnsi="Times New Roman" w:cs="Times New Roman"/>
          <w:sz w:val="28"/>
          <w:szCs w:val="28"/>
          <w:lang w:eastAsia="en-US"/>
        </w:rPr>
        <w:t>Осъдените/санкционираните лица са</w:t>
      </w:r>
      <w:r w:rsidRPr="002A6B70">
        <w:rPr>
          <w:rFonts w:ascii="Times New Roman" w:eastAsia="Calibri" w:hAnsi="Times New Roman" w:cs="Times New Roman"/>
          <w:b/>
          <w:sz w:val="28"/>
          <w:szCs w:val="28"/>
          <w:lang w:eastAsia="en-US"/>
        </w:rPr>
        <w:t xml:space="preserve"> 1068, </w:t>
      </w:r>
      <w:r w:rsidRPr="002A6B70">
        <w:rPr>
          <w:rFonts w:ascii="Times New Roman" w:eastAsia="Calibri" w:hAnsi="Times New Roman" w:cs="Times New Roman"/>
          <w:sz w:val="28"/>
          <w:szCs w:val="28"/>
          <w:lang w:eastAsia="en-US"/>
        </w:rPr>
        <w:t xml:space="preserve">което е 98,7% от всички лица с постановени съдебни актове през годината /98,5% за 2022г. и 98,9% за 2021г./, т.е. запазване на идентични нива с предходните години по този </w:t>
      </w:r>
      <w:r w:rsidR="00CC3646">
        <w:rPr>
          <w:rFonts w:ascii="Times New Roman" w:eastAsia="Calibri" w:hAnsi="Times New Roman" w:cs="Times New Roman"/>
          <w:sz w:val="28"/>
          <w:szCs w:val="28"/>
          <w:lang w:eastAsia="en-US"/>
        </w:rPr>
        <w:t xml:space="preserve">висок </w:t>
      </w:r>
      <w:r w:rsidRPr="002A6B70">
        <w:rPr>
          <w:rFonts w:ascii="Times New Roman" w:eastAsia="Calibri" w:hAnsi="Times New Roman" w:cs="Times New Roman"/>
          <w:sz w:val="28"/>
          <w:szCs w:val="28"/>
          <w:lang w:eastAsia="en-US"/>
        </w:rPr>
        <w:t>показател.</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 влязъл в сила съдебен акт са осъдени и санкционирани 1</w:t>
      </w:r>
      <w:r>
        <w:rPr>
          <w:rFonts w:ascii="Times New Roman" w:eastAsia="Calibri" w:hAnsi="Times New Roman" w:cs="Times New Roman"/>
          <w:sz w:val="28"/>
          <w:szCs w:val="28"/>
          <w:lang w:eastAsia="en-US"/>
        </w:rPr>
        <w:t>068</w:t>
      </w:r>
      <w:r w:rsidRPr="00F265EA">
        <w:rPr>
          <w:rFonts w:ascii="Times New Roman" w:eastAsia="Calibri" w:hAnsi="Times New Roman" w:cs="Times New Roman"/>
          <w:sz w:val="28"/>
          <w:szCs w:val="28"/>
          <w:lang w:eastAsia="en-US"/>
        </w:rPr>
        <w:t xml:space="preserve"> лица.  </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Осъдените и санкционирани лица с влязъл в сила съдебен акт съставляват 9</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от всички лица с влязъл в сила осъдителен/оправдателен съдебен акт през годината.</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В 1</w:t>
      </w:r>
      <w:r>
        <w:rPr>
          <w:rFonts w:ascii="Times New Roman" w:eastAsia="Calibri" w:hAnsi="Times New Roman" w:cs="Times New Roman"/>
          <w:sz w:val="28"/>
          <w:szCs w:val="28"/>
          <w:lang w:eastAsia="en-US"/>
        </w:rPr>
        <w:t>51</w:t>
      </w:r>
      <w:r w:rsidRPr="00F265EA">
        <w:rPr>
          <w:rFonts w:ascii="Times New Roman" w:eastAsia="Calibri" w:hAnsi="Times New Roman" w:cs="Times New Roman"/>
          <w:sz w:val="28"/>
          <w:szCs w:val="28"/>
          <w:lang w:eastAsia="en-US"/>
        </w:rPr>
        <w:t xml:space="preserve"> от случаите е наложено наказание „лишаване от свобода” ефективно; 4</w:t>
      </w:r>
      <w:r>
        <w:rPr>
          <w:rFonts w:ascii="Times New Roman" w:eastAsia="Calibri" w:hAnsi="Times New Roman" w:cs="Times New Roman"/>
          <w:sz w:val="28"/>
          <w:szCs w:val="28"/>
          <w:lang w:eastAsia="en-US"/>
        </w:rPr>
        <w:t>91</w:t>
      </w:r>
      <w:r w:rsidRPr="00F265EA">
        <w:rPr>
          <w:rFonts w:ascii="Times New Roman" w:eastAsia="Calibri" w:hAnsi="Times New Roman" w:cs="Times New Roman"/>
          <w:sz w:val="28"/>
          <w:szCs w:val="28"/>
          <w:lang w:eastAsia="en-US"/>
        </w:rPr>
        <w:t xml:space="preserve"> са осъдени на лишаване от свобода, чието изпълнение е било </w:t>
      </w:r>
      <w:r>
        <w:rPr>
          <w:rFonts w:ascii="Times New Roman" w:eastAsia="Calibri" w:hAnsi="Times New Roman" w:cs="Times New Roman"/>
          <w:sz w:val="28"/>
          <w:szCs w:val="28"/>
          <w:lang w:eastAsia="en-US"/>
        </w:rPr>
        <w:t>отложено на основание чл. 66 НК;</w:t>
      </w:r>
      <w:r w:rsidRPr="00F265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259</w:t>
      </w:r>
      <w:r w:rsidRPr="00F265EA">
        <w:rPr>
          <w:rFonts w:ascii="Times New Roman" w:eastAsia="Calibri" w:hAnsi="Times New Roman" w:cs="Times New Roman"/>
          <w:sz w:val="28"/>
          <w:szCs w:val="28"/>
          <w:lang w:eastAsia="en-US"/>
        </w:rPr>
        <w:t xml:space="preserve"> лица са осъдени с налагане на </w:t>
      </w:r>
      <w:proofErr w:type="spellStart"/>
      <w:r w:rsidRPr="00F265EA">
        <w:rPr>
          <w:rFonts w:ascii="Times New Roman" w:eastAsia="Calibri" w:hAnsi="Times New Roman" w:cs="Times New Roman"/>
          <w:sz w:val="28"/>
          <w:szCs w:val="28"/>
          <w:lang w:eastAsia="en-US"/>
        </w:rPr>
        <w:t>пробационни</w:t>
      </w:r>
      <w:proofErr w:type="spellEnd"/>
      <w:r w:rsidRPr="00F265EA">
        <w:rPr>
          <w:rFonts w:ascii="Times New Roman" w:eastAsia="Calibri" w:hAnsi="Times New Roman" w:cs="Times New Roman"/>
          <w:sz w:val="28"/>
          <w:szCs w:val="28"/>
          <w:lang w:eastAsia="en-US"/>
        </w:rPr>
        <w:t xml:space="preserve"> мерки и </w:t>
      </w:r>
      <w:r>
        <w:rPr>
          <w:rFonts w:ascii="Times New Roman" w:eastAsia="Calibri" w:hAnsi="Times New Roman" w:cs="Times New Roman"/>
          <w:sz w:val="28"/>
          <w:szCs w:val="28"/>
          <w:lang w:eastAsia="en-US"/>
        </w:rPr>
        <w:t>367</w:t>
      </w:r>
      <w:r w:rsidRPr="00F265EA">
        <w:rPr>
          <w:rFonts w:ascii="Times New Roman" w:eastAsia="Calibri" w:hAnsi="Times New Roman" w:cs="Times New Roman"/>
          <w:sz w:val="28"/>
          <w:szCs w:val="28"/>
          <w:lang w:eastAsia="en-US"/>
        </w:rPr>
        <w:t xml:space="preserve"> лица са с наложено наказание „глоба“.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Структурното разпределение на осъдените и оправдани лица за 202</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 година, съобразно систематиката на НК:</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tbl>
      <w:tblPr>
        <w:tblW w:w="9229" w:type="dxa"/>
        <w:tblInd w:w="55" w:type="dxa"/>
        <w:tblCellMar>
          <w:left w:w="10" w:type="dxa"/>
          <w:right w:w="10" w:type="dxa"/>
        </w:tblCellMar>
        <w:tblLook w:val="0000" w:firstRow="0" w:lastRow="0" w:firstColumn="0" w:lastColumn="0" w:noHBand="0" w:noVBand="0"/>
      </w:tblPr>
      <w:tblGrid>
        <w:gridCol w:w="4214"/>
        <w:gridCol w:w="1613"/>
        <w:gridCol w:w="1843"/>
        <w:gridCol w:w="1559"/>
      </w:tblGrid>
      <w:tr w:rsidR="008B34BE" w:rsidRPr="00F265EA" w:rsidTr="008B6B0C">
        <w:trPr>
          <w:trHeight w:val="403"/>
        </w:trPr>
        <w:tc>
          <w:tcPr>
            <w:tcW w:w="42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Глави от НК</w:t>
            </w:r>
          </w:p>
        </w:tc>
        <w:tc>
          <w:tcPr>
            <w:tcW w:w="161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Лица  с влезли в сила присъди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Общ брой наложени наказания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w:hAnsi="Times New Roman" w:cs="Times New Roman"/>
                <w:b/>
                <w:color w:val="000000"/>
                <w:sz w:val="24"/>
                <w:szCs w:val="24"/>
              </w:rPr>
              <w:t xml:space="preserve">Оправдани лица с влезли в сила </w:t>
            </w:r>
            <w:proofErr w:type="spellStart"/>
            <w:r w:rsidRPr="00F265EA">
              <w:rPr>
                <w:rFonts w:ascii="Times New Roman" w:eastAsia="Times New Roman" w:hAnsi="Times New Roman" w:cs="Times New Roman"/>
                <w:b/>
                <w:color w:val="000000"/>
                <w:sz w:val="24"/>
                <w:szCs w:val="24"/>
              </w:rPr>
              <w:t>оправд</w:t>
            </w:r>
            <w:proofErr w:type="spellEnd"/>
            <w:r w:rsidRPr="00F265EA">
              <w:rPr>
                <w:rFonts w:ascii="Times New Roman" w:eastAsia="Times New Roman" w:hAnsi="Times New Roman" w:cs="Times New Roman"/>
                <w:b/>
                <w:color w:val="000000"/>
                <w:sz w:val="24"/>
                <w:szCs w:val="24"/>
              </w:rPr>
              <w:t>. присъди</w:t>
            </w:r>
          </w:p>
        </w:tc>
      </w:tr>
      <w:tr w:rsidR="008B34BE" w:rsidRPr="00F265EA" w:rsidTr="008B6B0C">
        <w:trPr>
          <w:trHeight w:val="603"/>
        </w:trPr>
        <w:tc>
          <w:tcPr>
            <w:tcW w:w="4214"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rPr>
                <w:rFonts w:ascii="Times New Roman" w:eastAsia="Calibri" w:hAnsi="Times New Roman" w:cs="Times New Roman"/>
                <w:sz w:val="24"/>
                <w:szCs w:val="24"/>
              </w:rPr>
            </w:pPr>
          </w:p>
        </w:tc>
        <w:tc>
          <w:tcPr>
            <w:tcW w:w="161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rPr>
                <w:rFonts w:ascii="Times New Roman" w:eastAsia="Calibri" w:hAnsi="Times New Roman" w:cs="Times New Roman"/>
                <w:sz w:val="24"/>
                <w:szCs w:val="24"/>
              </w:rPr>
            </w:pPr>
          </w:p>
        </w:tc>
        <w:tc>
          <w:tcPr>
            <w:tcW w:w="1843"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rPr>
                <w:rFonts w:ascii="Times New Roman" w:eastAsia="Calibri" w:hAnsi="Times New Roman" w:cs="Times New Roman"/>
                <w:sz w:val="24"/>
                <w:szCs w:val="24"/>
              </w:rPr>
            </w:pPr>
          </w:p>
        </w:tc>
        <w:tc>
          <w:tcPr>
            <w:tcW w:w="1559" w:type="dxa"/>
            <w:vMerge/>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8B34BE" w:rsidRPr="00F265EA" w:rsidRDefault="008B34BE" w:rsidP="008B6B0C">
            <w:pPr>
              <w:spacing w:after="0" w:line="240" w:lineRule="auto"/>
              <w:rPr>
                <w:rFonts w:ascii="Times New Roman" w:eastAsia="Calibri" w:hAnsi="Times New Roman" w:cs="Times New Roman"/>
                <w:sz w:val="24"/>
                <w:szCs w:val="24"/>
              </w:rPr>
            </w:pP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втора</w:t>
            </w:r>
            <w:r w:rsidRPr="00F265EA">
              <w:rPr>
                <w:rFonts w:ascii="Times New Roman" w:eastAsia="Times New Roman CYR" w:hAnsi="Times New Roman" w:cs="Times New Roman"/>
                <w:b/>
                <w:sz w:val="24"/>
                <w:szCs w:val="24"/>
              </w:rPr>
              <w:br/>
              <w:t xml:space="preserve"> Престъпления против личността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80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85</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4</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трета</w:t>
            </w:r>
            <w:r w:rsidRPr="00F265EA">
              <w:rPr>
                <w:rFonts w:ascii="Times New Roman" w:eastAsia="Times New Roman CYR" w:hAnsi="Times New Roman" w:cs="Times New Roman"/>
                <w:b/>
                <w:sz w:val="24"/>
                <w:szCs w:val="24"/>
              </w:rPr>
              <w:br/>
              <w:t>Престъпления против правата на гражданите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5</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6</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четвърта</w:t>
            </w:r>
            <w:r w:rsidRPr="00F265EA">
              <w:rPr>
                <w:rFonts w:ascii="Times New Roman" w:eastAsia="Times New Roman CYR" w:hAnsi="Times New Roman" w:cs="Times New Roman"/>
                <w:b/>
                <w:sz w:val="24"/>
                <w:szCs w:val="24"/>
              </w:rPr>
              <w:br/>
              <w:t>Престъпления против брака и семейството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35</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47</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b/>
                <w:sz w:val="24"/>
                <w:szCs w:val="24"/>
              </w:rPr>
            </w:pPr>
            <w:r w:rsidRPr="00F265EA">
              <w:rPr>
                <w:rFonts w:ascii="Times New Roman" w:eastAsia="Times New Roman CYR" w:hAnsi="Times New Roman" w:cs="Times New Roman"/>
                <w:b/>
                <w:sz w:val="24"/>
                <w:szCs w:val="24"/>
              </w:rPr>
              <w:t>Глава пета</w:t>
            </w:r>
            <w:r w:rsidRPr="00F265EA">
              <w:rPr>
                <w:rFonts w:ascii="Times New Roman" w:eastAsia="Times New Roman CYR" w:hAnsi="Times New Roman" w:cs="Times New Roman"/>
                <w:b/>
                <w:sz w:val="24"/>
                <w:szCs w:val="24"/>
              </w:rPr>
              <w:br/>
              <w:t xml:space="preserve"> Престъпления против собствеността</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161</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173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5</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шеста </w:t>
            </w:r>
            <w:r w:rsidRPr="00F265EA">
              <w:rPr>
                <w:rFonts w:ascii="Times New Roman" w:eastAsia="Times New Roman CYR" w:hAnsi="Times New Roman" w:cs="Times New Roman"/>
                <w:b/>
                <w:sz w:val="24"/>
                <w:szCs w:val="24"/>
              </w:rPr>
              <w:br/>
              <w:t>Престъпления против стопанството</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121</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129</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0</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Глава седма</w:t>
            </w:r>
          </w:p>
          <w:p w:rsidR="008B34BE" w:rsidRPr="00F265EA" w:rsidRDefault="008B34BE" w:rsidP="008B6B0C">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Престъпления против финансовата, данъчната и осигурителната системи</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2</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 xml:space="preserve">Глава осма  Престъпления против дейността на държавни органи, обществени организации и лица, изпълняващи публични функции </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30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7B7AC1" w:rsidRDefault="008B34BE" w:rsidP="008B6B0C">
            <w:pPr>
              <w:rPr>
                <w:rFonts w:ascii="Times New Roman" w:eastAsiaTheme="minorHAnsi" w:hAnsi="Times New Roman"/>
                <w:sz w:val="28"/>
                <w:lang w:val="en-US" w:eastAsia="en-US"/>
              </w:rPr>
            </w:pPr>
            <w:r>
              <w:rPr>
                <w:rFonts w:ascii="Times New Roman" w:eastAsiaTheme="minorHAnsi" w:hAnsi="Times New Roman"/>
                <w:sz w:val="28"/>
                <w:lang w:eastAsia="en-US"/>
              </w:rPr>
              <w:t>33</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1</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lastRenderedPageBreak/>
              <w:t>Глава девета</w:t>
            </w:r>
            <w:r w:rsidRPr="00F265EA">
              <w:rPr>
                <w:rFonts w:ascii="Times New Roman" w:eastAsia="Times New Roman CYR" w:hAnsi="Times New Roman" w:cs="Times New Roman"/>
                <w:b/>
                <w:sz w:val="24"/>
                <w:szCs w:val="24"/>
              </w:rPr>
              <w:br/>
              <w:t>Документни престъпления</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42</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42</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1</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десета</w:t>
            </w:r>
            <w:r w:rsidRPr="00F265EA">
              <w:rPr>
                <w:rFonts w:ascii="Times New Roman" w:eastAsia="Times New Roman CYR" w:hAnsi="Times New Roman" w:cs="Times New Roman"/>
                <w:b/>
                <w:sz w:val="24"/>
                <w:szCs w:val="24"/>
              </w:rPr>
              <w:br/>
              <w:t>Престъпления против реда и общественото спокойствие</w:t>
            </w:r>
          </w:p>
        </w:tc>
        <w:tc>
          <w:tcPr>
            <w:tcW w:w="161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26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28</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sidRPr="00F265EA">
              <w:rPr>
                <w:rFonts w:ascii="Times New Roman" w:eastAsiaTheme="minorHAnsi" w:hAnsi="Times New Roman"/>
                <w:sz w:val="28"/>
                <w:lang w:eastAsia="en-US"/>
              </w:rPr>
              <w:t>0</w:t>
            </w:r>
          </w:p>
        </w:tc>
      </w:tr>
      <w:tr w:rsidR="008B34BE" w:rsidRPr="00F265EA" w:rsidTr="008B6B0C">
        <w:tc>
          <w:tcPr>
            <w:tcW w:w="4214"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8B34BE" w:rsidRPr="00F265EA" w:rsidRDefault="008B34BE" w:rsidP="008B6B0C">
            <w:pPr>
              <w:spacing w:after="0" w:line="240" w:lineRule="auto"/>
              <w:jc w:val="center"/>
              <w:rPr>
                <w:rFonts w:ascii="Times New Roman" w:eastAsia="Times New Roman" w:hAnsi="Times New Roman" w:cs="Times New Roman"/>
                <w:sz w:val="24"/>
                <w:szCs w:val="24"/>
              </w:rPr>
            </w:pPr>
            <w:r w:rsidRPr="00F265EA">
              <w:rPr>
                <w:rFonts w:ascii="Times New Roman" w:eastAsia="Times New Roman CYR" w:hAnsi="Times New Roman" w:cs="Times New Roman"/>
                <w:b/>
                <w:sz w:val="24"/>
                <w:szCs w:val="24"/>
              </w:rPr>
              <w:t>Глава единадесета</w:t>
            </w:r>
            <w:r w:rsidRPr="00F265EA">
              <w:rPr>
                <w:rFonts w:ascii="Times New Roman" w:eastAsia="Times New Roman CYR" w:hAnsi="Times New Roman" w:cs="Times New Roman"/>
                <w:b/>
                <w:sz w:val="24"/>
                <w:szCs w:val="24"/>
              </w:rPr>
              <w:br/>
            </w:r>
            <w:proofErr w:type="spellStart"/>
            <w:r w:rsidRPr="00F265EA">
              <w:rPr>
                <w:rFonts w:ascii="Times New Roman" w:eastAsia="Times New Roman CYR" w:hAnsi="Times New Roman" w:cs="Times New Roman"/>
                <w:b/>
                <w:sz w:val="24"/>
                <w:szCs w:val="24"/>
              </w:rPr>
              <w:t>Общоопасни</w:t>
            </w:r>
            <w:proofErr w:type="spellEnd"/>
            <w:r w:rsidRPr="00F265EA">
              <w:rPr>
                <w:rFonts w:ascii="Times New Roman" w:eastAsia="Times New Roman CYR" w:hAnsi="Times New Roman" w:cs="Times New Roman"/>
                <w:b/>
                <w:sz w:val="24"/>
                <w:szCs w:val="24"/>
              </w:rPr>
              <w:t xml:space="preserve"> престъпления</w:t>
            </w:r>
          </w:p>
        </w:tc>
        <w:tc>
          <w:tcPr>
            <w:tcW w:w="161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566</w:t>
            </w:r>
          </w:p>
        </w:tc>
        <w:tc>
          <w:tcPr>
            <w:tcW w:w="1843"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907</w:t>
            </w:r>
          </w:p>
        </w:tc>
        <w:tc>
          <w:tcPr>
            <w:tcW w:w="1559"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8B34BE" w:rsidRPr="00F265EA" w:rsidRDefault="008B34BE" w:rsidP="008B6B0C">
            <w:pPr>
              <w:rPr>
                <w:rFonts w:ascii="Times New Roman" w:eastAsiaTheme="minorHAnsi" w:hAnsi="Times New Roman"/>
                <w:sz w:val="28"/>
                <w:lang w:eastAsia="en-US"/>
              </w:rPr>
            </w:pPr>
            <w:r>
              <w:rPr>
                <w:rFonts w:ascii="Times New Roman" w:eastAsiaTheme="minorHAnsi" w:hAnsi="Times New Roman"/>
                <w:sz w:val="28"/>
                <w:lang w:eastAsia="en-US"/>
              </w:rPr>
              <w:t>6</w:t>
            </w:r>
          </w:p>
        </w:tc>
      </w:tr>
      <w:tr w:rsidR="008B34BE" w:rsidRPr="00F265EA" w:rsidTr="008B6B0C">
        <w:tc>
          <w:tcPr>
            <w:tcW w:w="4214" w:type="dxa"/>
            <w:tcBorders>
              <w:top w:val="single" w:sz="0"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8B34BE" w:rsidRPr="00F265EA" w:rsidRDefault="008B34BE" w:rsidP="008B6B0C">
            <w:pPr>
              <w:spacing w:after="0" w:line="240" w:lineRule="auto"/>
              <w:jc w:val="center"/>
              <w:rPr>
                <w:rFonts w:ascii="Times New Roman" w:eastAsia="Times New Roman CYR" w:hAnsi="Times New Roman" w:cs="Times New Roman"/>
                <w:b/>
                <w:sz w:val="24"/>
                <w:szCs w:val="24"/>
              </w:rPr>
            </w:pPr>
            <w:r w:rsidRPr="00F265EA">
              <w:rPr>
                <w:rFonts w:ascii="Times New Roman" w:eastAsia="Times New Roman CYR" w:hAnsi="Times New Roman" w:cs="Times New Roman"/>
                <w:b/>
                <w:sz w:val="24"/>
                <w:szCs w:val="24"/>
              </w:rPr>
              <w:t>ОБЩО</w:t>
            </w:r>
          </w:p>
          <w:p w:rsidR="008B34BE" w:rsidRPr="00F265EA" w:rsidRDefault="008B34BE" w:rsidP="008B6B0C">
            <w:pPr>
              <w:spacing w:after="0" w:line="240" w:lineRule="auto"/>
              <w:jc w:val="center"/>
              <w:rPr>
                <w:rFonts w:ascii="Times New Roman" w:eastAsia="Times New Roman CYR" w:hAnsi="Times New Roman" w:cs="Times New Roman"/>
                <w:b/>
                <w:sz w:val="24"/>
                <w:szCs w:val="24"/>
              </w:rPr>
            </w:pPr>
          </w:p>
        </w:tc>
        <w:tc>
          <w:tcPr>
            <w:tcW w:w="161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8B34BE" w:rsidRPr="00F265EA" w:rsidRDefault="008B34BE" w:rsidP="007B7AC1">
            <w:pPr>
              <w:rPr>
                <w:rFonts w:ascii="Times New Roman" w:eastAsiaTheme="minorHAnsi" w:hAnsi="Times New Roman"/>
                <w:b/>
                <w:sz w:val="28"/>
                <w:lang w:eastAsia="en-US"/>
              </w:rPr>
            </w:pPr>
            <w:r>
              <w:rPr>
                <w:rFonts w:ascii="Times New Roman" w:eastAsiaTheme="minorHAnsi" w:hAnsi="Times New Roman"/>
                <w:b/>
                <w:sz w:val="28"/>
                <w:lang w:eastAsia="en-US"/>
              </w:rPr>
              <w:t>10</w:t>
            </w:r>
            <w:r w:rsidR="007B7AC1">
              <w:rPr>
                <w:rFonts w:ascii="Times New Roman" w:eastAsiaTheme="minorHAnsi" w:hAnsi="Times New Roman"/>
                <w:b/>
                <w:sz w:val="28"/>
                <w:lang w:eastAsia="en-US"/>
              </w:rPr>
              <w:t>6</w:t>
            </w:r>
            <w:r>
              <w:rPr>
                <w:rFonts w:ascii="Times New Roman" w:eastAsiaTheme="minorHAnsi" w:hAnsi="Times New Roman"/>
                <w:b/>
                <w:sz w:val="28"/>
                <w:lang w:eastAsia="en-US"/>
              </w:rPr>
              <w:t>8</w:t>
            </w:r>
          </w:p>
        </w:tc>
        <w:tc>
          <w:tcPr>
            <w:tcW w:w="1843"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8B34BE" w:rsidRPr="00F265EA" w:rsidRDefault="008B34BE" w:rsidP="008B6B0C">
            <w:pPr>
              <w:rPr>
                <w:rFonts w:ascii="Times New Roman" w:eastAsiaTheme="minorHAnsi" w:hAnsi="Times New Roman"/>
                <w:b/>
                <w:sz w:val="28"/>
                <w:lang w:eastAsia="en-US"/>
              </w:rPr>
            </w:pPr>
            <w:r w:rsidRPr="00F265EA">
              <w:rPr>
                <w:rFonts w:ascii="Times New Roman" w:eastAsiaTheme="minorHAnsi" w:hAnsi="Times New Roman"/>
                <w:b/>
                <w:sz w:val="28"/>
                <w:lang w:eastAsia="en-US"/>
              </w:rPr>
              <w:t>14</w:t>
            </w:r>
            <w:r>
              <w:rPr>
                <w:rFonts w:ascii="Times New Roman" w:eastAsiaTheme="minorHAnsi" w:hAnsi="Times New Roman"/>
                <w:b/>
                <w:sz w:val="28"/>
                <w:lang w:eastAsia="en-US"/>
              </w:rPr>
              <w:t>52</w:t>
            </w:r>
          </w:p>
        </w:tc>
        <w:tc>
          <w:tcPr>
            <w:tcW w:w="1559" w:type="dxa"/>
            <w:tcBorders>
              <w:top w:val="single" w:sz="0" w:space="0" w:color="000000"/>
              <w:left w:val="single" w:sz="0" w:space="0" w:color="000000"/>
              <w:bottom w:val="single" w:sz="4" w:space="0" w:color="000000"/>
              <w:right w:val="single" w:sz="4" w:space="0" w:color="000000"/>
            </w:tcBorders>
            <w:shd w:val="clear" w:color="auto" w:fill="D9D9D9"/>
            <w:tcMar>
              <w:left w:w="70" w:type="dxa"/>
              <w:right w:w="70" w:type="dxa"/>
            </w:tcMar>
          </w:tcPr>
          <w:p w:rsidR="008B34BE" w:rsidRPr="00F265EA" w:rsidRDefault="008B34BE" w:rsidP="008B6B0C">
            <w:pPr>
              <w:rPr>
                <w:rFonts w:ascii="Times New Roman" w:eastAsiaTheme="minorHAnsi" w:hAnsi="Times New Roman"/>
                <w:b/>
                <w:sz w:val="28"/>
                <w:lang w:eastAsia="en-US"/>
              </w:rPr>
            </w:pPr>
            <w:r>
              <w:rPr>
                <w:rFonts w:ascii="Times New Roman" w:eastAsiaTheme="minorHAnsi" w:hAnsi="Times New Roman"/>
                <w:b/>
                <w:sz w:val="28"/>
                <w:lang w:eastAsia="en-US"/>
              </w:rPr>
              <w:t>17</w:t>
            </w:r>
          </w:p>
        </w:tc>
      </w:tr>
    </w:tbl>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B70C09" w:rsidRDefault="00B70C09"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Структурата на осъдените/санкционираните лица по видове престъпления, е показана на следващата графика.</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Pr="00F265EA" w:rsidRDefault="008B34BE" w:rsidP="008B34BE">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eastAsia="en-US"/>
        </w:rPr>
      </w:pPr>
      <w:r w:rsidRPr="005012D1">
        <w:rPr>
          <w:rFonts w:ascii="Times New Roman" w:eastAsia="Calibri" w:hAnsi="Times New Roman" w:cs="Times New Roman"/>
          <w:noProof/>
          <w:sz w:val="28"/>
          <w:szCs w:val="28"/>
        </w:rPr>
        <mc:AlternateContent>
          <mc:Choice Requires="wps">
            <w:drawing>
              <wp:anchor distT="0" distB="0" distL="114300" distR="114300" simplePos="0" relativeHeight="251691008" behindDoc="0" locked="0" layoutInCell="1" allowOverlap="1" wp14:anchorId="704CDFEA" wp14:editId="5037079F">
                <wp:simplePos x="0" y="0"/>
                <wp:positionH relativeFrom="column">
                  <wp:align>center</wp:align>
                </wp:positionH>
                <wp:positionV relativeFrom="paragraph">
                  <wp:posOffset>0</wp:posOffset>
                </wp:positionV>
                <wp:extent cx="5476875" cy="342900"/>
                <wp:effectExtent l="0" t="0" r="28575" b="19050"/>
                <wp:wrapNone/>
                <wp:docPr id="17"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42900"/>
                        </a:xfrm>
                        <a:prstGeom prst="rect">
                          <a:avLst/>
                        </a:prstGeom>
                        <a:solidFill>
                          <a:srgbClr val="FFFFFF"/>
                        </a:solidFill>
                        <a:ln w="9525">
                          <a:solidFill>
                            <a:srgbClr val="000000"/>
                          </a:solidFill>
                          <a:miter lim="800000"/>
                          <a:headEnd/>
                          <a:tailEnd/>
                        </a:ln>
                      </wps:spPr>
                      <wps:txbx>
                        <w:txbxContent>
                          <w:p w:rsidR="00FD77D1" w:rsidRPr="005643BE" w:rsidRDefault="00FD77D1" w:rsidP="008B34BE">
                            <w:pPr>
                              <w:jc w:val="center"/>
                              <w:rPr>
                                <w:sz w:val="36"/>
                                <w:szCs w:val="36"/>
                              </w:rPr>
                            </w:pPr>
                            <w:r w:rsidRPr="005643BE">
                              <w:rPr>
                                <w:b/>
                                <w:bCs/>
                                <w:sz w:val="36"/>
                                <w:szCs w:val="36"/>
                              </w:rPr>
                              <w:t>Лица  с влезли в сила присъди</w:t>
                            </w:r>
                          </w:p>
                          <w:p w:rsidR="00FD77D1" w:rsidRDefault="00FD77D1" w:rsidP="008B3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431.25pt;height:27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">
                <v:textbox>
                  <w:txbxContent>
                    <w:p w:rsidR="00FD77D1" w:rsidRPr="005643BE" w:rsidRDefault="00FD77D1" w:rsidP="008B34BE">
                      <w:pPr>
                        <w:jc w:val="center"/>
                        <w:rPr>
                          <w:sz w:val="36"/>
                          <w:szCs w:val="36"/>
                        </w:rPr>
                      </w:pPr>
                      <w:r w:rsidRPr="005643BE">
                        <w:rPr>
                          <w:b/>
                          <w:bCs/>
                          <w:sz w:val="36"/>
                          <w:szCs w:val="36"/>
                        </w:rPr>
                        <w:t>Лица  с влезли в сила присъди</w:t>
                      </w:r>
                    </w:p>
                    <w:p w:rsidR="00FD77D1" w:rsidRDefault="00FD77D1" w:rsidP="008B34BE"/>
                  </w:txbxContent>
                </v:textbox>
              </v:shape>
            </w:pict>
          </mc:Fallback>
        </mc:AlternateContent>
      </w:r>
      <w:r>
        <w:rPr>
          <w:noProof/>
        </w:rPr>
        <w:drawing>
          <wp:inline distT="0" distB="0" distL="0" distR="0" wp14:anchorId="6A2C4317" wp14:editId="3F16AB83">
            <wp:extent cx="5760720" cy="3741690"/>
            <wp:effectExtent l="38100" t="0" r="11430" b="1143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34BE" w:rsidRPr="00F265EA" w:rsidRDefault="008B34BE" w:rsidP="008B34BE">
      <w:pPr>
        <w:widowControl w:val="0"/>
        <w:shd w:val="clear" w:color="auto" w:fill="FFFFFF"/>
        <w:autoSpaceDE w:val="0"/>
        <w:autoSpaceDN w:val="0"/>
        <w:adjustRightInd w:val="0"/>
        <w:spacing w:before="5" w:after="0" w:line="240" w:lineRule="auto"/>
        <w:ind w:right="14"/>
        <w:jc w:val="both"/>
        <w:rPr>
          <w:rFonts w:ascii="Times New Roman" w:eastAsia="Calibri" w:hAnsi="Times New Roman" w:cs="Times New Roman"/>
          <w:sz w:val="28"/>
          <w:szCs w:val="28"/>
          <w:lang w:val="en-US" w:eastAsia="en-US"/>
        </w:rPr>
      </w:pPr>
    </w:p>
    <w:p w:rsidR="008B34BE" w:rsidRDefault="008B34BE" w:rsidP="008B34BE">
      <w:pPr>
        <w:spacing w:after="0" w:line="240" w:lineRule="auto"/>
        <w:ind w:left="720"/>
        <w:jc w:val="both"/>
        <w:rPr>
          <w:rFonts w:ascii="Times New Roman" w:eastAsia="Times New Roman" w:hAnsi="Times New Roman" w:cs="Times New Roman"/>
          <w:b/>
          <w:sz w:val="28"/>
          <w:szCs w:val="28"/>
        </w:rPr>
      </w:pPr>
    </w:p>
    <w:p w:rsidR="008B34BE" w:rsidRPr="00F265EA" w:rsidRDefault="008B34BE" w:rsidP="008B34BE">
      <w:pPr>
        <w:spacing w:after="0" w:line="240" w:lineRule="auto"/>
        <w:ind w:left="720"/>
        <w:jc w:val="both"/>
        <w:rPr>
          <w:rFonts w:ascii="Times New Roman" w:eastAsia="Times New Roman" w:hAnsi="Times New Roman" w:cs="Times New Roman"/>
          <w:b/>
          <w:sz w:val="28"/>
          <w:szCs w:val="28"/>
        </w:rPr>
      </w:pPr>
      <w:r w:rsidRPr="00F265EA">
        <w:rPr>
          <w:rFonts w:ascii="Times New Roman" w:eastAsia="Times New Roman" w:hAnsi="Times New Roman" w:cs="Times New Roman"/>
          <w:b/>
          <w:sz w:val="28"/>
          <w:szCs w:val="28"/>
        </w:rPr>
        <w:t xml:space="preserve">Протести – </w:t>
      </w:r>
      <w:proofErr w:type="spellStart"/>
      <w:r w:rsidRPr="00F265EA">
        <w:rPr>
          <w:rFonts w:ascii="Times New Roman" w:eastAsia="Times New Roman" w:hAnsi="Times New Roman" w:cs="Times New Roman"/>
          <w:b/>
          <w:sz w:val="28"/>
          <w:szCs w:val="28"/>
        </w:rPr>
        <w:t>въззивни</w:t>
      </w:r>
      <w:proofErr w:type="spellEnd"/>
      <w:r w:rsidRPr="00F265EA">
        <w:rPr>
          <w:rFonts w:ascii="Times New Roman" w:eastAsia="Times New Roman" w:hAnsi="Times New Roman" w:cs="Times New Roman"/>
          <w:b/>
          <w:sz w:val="28"/>
          <w:szCs w:val="28"/>
        </w:rPr>
        <w:t>, касационни.</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През 202</w:t>
      </w:r>
      <w:r>
        <w:rPr>
          <w:rFonts w:ascii="Times New Roman" w:eastAsia="Calibri" w:hAnsi="Times New Roman" w:cs="Times New Roman"/>
          <w:sz w:val="28"/>
          <w:szCs w:val="28"/>
          <w:lang w:eastAsia="en-US"/>
        </w:rPr>
        <w:t>3</w:t>
      </w:r>
      <w:r w:rsidRPr="00F265EA">
        <w:rPr>
          <w:rFonts w:ascii="Times New Roman" w:eastAsia="Calibri" w:hAnsi="Times New Roman" w:cs="Times New Roman"/>
          <w:sz w:val="28"/>
          <w:szCs w:val="28"/>
          <w:lang w:eastAsia="en-US"/>
        </w:rPr>
        <w:t xml:space="preserve">г. са подадени общо </w:t>
      </w:r>
      <w:r>
        <w:rPr>
          <w:rFonts w:ascii="Times New Roman" w:eastAsia="Calibri" w:hAnsi="Times New Roman" w:cs="Times New Roman"/>
          <w:sz w:val="28"/>
          <w:szCs w:val="28"/>
          <w:lang w:eastAsia="en-US"/>
        </w:rPr>
        <w:t xml:space="preserve">15 протеста </w:t>
      </w:r>
      <w:r w:rsidRPr="00A77197">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25 протеста за 2022г., 27</w:t>
      </w:r>
      <w:r w:rsidRPr="00F265EA">
        <w:rPr>
          <w:rFonts w:ascii="Times New Roman" w:eastAsia="Calibri" w:hAnsi="Times New Roman" w:cs="Times New Roman"/>
          <w:sz w:val="28"/>
          <w:szCs w:val="28"/>
          <w:lang w:eastAsia="en-US"/>
        </w:rPr>
        <w:t xml:space="preserve"> п</w:t>
      </w:r>
      <w:r>
        <w:rPr>
          <w:rFonts w:ascii="Times New Roman" w:eastAsia="Calibri" w:hAnsi="Times New Roman" w:cs="Times New Roman"/>
          <w:sz w:val="28"/>
          <w:szCs w:val="28"/>
          <w:lang w:eastAsia="en-US"/>
        </w:rPr>
        <w:t>ротеста за 2021г</w:t>
      </w:r>
      <w:r w:rsidR="00A2715E">
        <w:rPr>
          <w:rFonts w:ascii="Times New Roman" w:eastAsia="Calibri" w:hAnsi="Times New Roman" w:cs="Times New Roman"/>
          <w:sz w:val="28"/>
          <w:szCs w:val="28"/>
          <w:lang w:eastAsia="en-US"/>
        </w:rPr>
        <w:t>.</w:t>
      </w:r>
      <w:r w:rsidRPr="00F265EA">
        <w:rPr>
          <w:rFonts w:ascii="Times New Roman" w:eastAsia="Calibri" w:hAnsi="Times New Roman" w:cs="Times New Roman"/>
          <w:sz w:val="28"/>
          <w:szCs w:val="28"/>
          <w:lang w:eastAsia="en-US"/>
        </w:rPr>
        <w:t xml:space="preserve">). От разгледаните </w:t>
      </w:r>
      <w:r>
        <w:rPr>
          <w:rFonts w:ascii="Times New Roman" w:eastAsia="Calibri" w:hAnsi="Times New Roman" w:cs="Times New Roman"/>
          <w:sz w:val="28"/>
          <w:szCs w:val="28"/>
          <w:lang w:eastAsia="en-US"/>
        </w:rPr>
        <w:t>през периода 20</w:t>
      </w:r>
      <w:r w:rsidRPr="00F265EA">
        <w:rPr>
          <w:rFonts w:ascii="Times New Roman" w:eastAsia="Calibri" w:hAnsi="Times New Roman" w:cs="Times New Roman"/>
          <w:sz w:val="28"/>
          <w:szCs w:val="28"/>
          <w:lang w:eastAsia="en-US"/>
        </w:rPr>
        <w:t xml:space="preserve"> протеста, уважените са </w:t>
      </w:r>
      <w:r>
        <w:rPr>
          <w:rFonts w:ascii="Times New Roman" w:eastAsia="Calibri" w:hAnsi="Times New Roman" w:cs="Times New Roman"/>
          <w:sz w:val="28"/>
          <w:szCs w:val="28"/>
          <w:lang w:eastAsia="en-US"/>
        </w:rPr>
        <w:t>5</w:t>
      </w:r>
      <w:r w:rsidRPr="00F265EA">
        <w:rPr>
          <w:rFonts w:ascii="Times New Roman" w:eastAsia="Calibri" w:hAnsi="Times New Roman" w:cs="Times New Roman"/>
          <w:sz w:val="28"/>
          <w:szCs w:val="28"/>
          <w:lang w:eastAsia="en-US"/>
        </w:rPr>
        <w:t xml:space="preserve"> или </w:t>
      </w:r>
      <w:r>
        <w:rPr>
          <w:rFonts w:ascii="Times New Roman" w:eastAsia="Calibri" w:hAnsi="Times New Roman" w:cs="Times New Roman"/>
          <w:sz w:val="28"/>
          <w:szCs w:val="28"/>
          <w:lang w:eastAsia="en-US"/>
        </w:rPr>
        <w:t>25</w:t>
      </w:r>
      <w:r w:rsidRPr="00F265EA">
        <w:rPr>
          <w:rFonts w:ascii="Times New Roman" w:eastAsia="Calibri" w:hAnsi="Times New Roman" w:cs="Times New Roman"/>
          <w:sz w:val="28"/>
          <w:szCs w:val="28"/>
          <w:lang w:eastAsia="en-US"/>
        </w:rPr>
        <w:t xml:space="preserve">% (при </w:t>
      </w:r>
      <w:r>
        <w:rPr>
          <w:rFonts w:ascii="Times New Roman" w:eastAsia="Calibri" w:hAnsi="Times New Roman" w:cs="Times New Roman"/>
          <w:sz w:val="28"/>
          <w:szCs w:val="28"/>
          <w:lang w:eastAsia="en-US"/>
        </w:rPr>
        <w:t>31% за 2022г. и 29</w:t>
      </w:r>
      <w:r w:rsidRPr="00F265EA">
        <w:rPr>
          <w:rFonts w:ascii="Times New Roman" w:eastAsia="Calibri" w:hAnsi="Times New Roman" w:cs="Times New Roman"/>
          <w:sz w:val="28"/>
          <w:szCs w:val="28"/>
          <w:lang w:eastAsia="en-US"/>
        </w:rPr>
        <w:t>% за 202</w:t>
      </w:r>
      <w:r>
        <w:rPr>
          <w:rFonts w:ascii="Times New Roman" w:eastAsia="Calibri" w:hAnsi="Times New Roman" w:cs="Times New Roman"/>
          <w:sz w:val="28"/>
          <w:szCs w:val="28"/>
          <w:lang w:eastAsia="en-US"/>
        </w:rPr>
        <w:t>1</w:t>
      </w:r>
      <w:r w:rsidRPr="00F265EA">
        <w:rPr>
          <w:rFonts w:ascii="Times New Roman" w:eastAsia="Calibri" w:hAnsi="Times New Roman" w:cs="Times New Roman"/>
          <w:sz w:val="28"/>
          <w:szCs w:val="28"/>
          <w:lang w:eastAsia="en-US"/>
        </w:rPr>
        <w:t>г.).</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 xml:space="preserve">Подадените </w:t>
      </w:r>
      <w:proofErr w:type="spellStart"/>
      <w:r w:rsidRPr="00F265EA">
        <w:rPr>
          <w:rFonts w:ascii="Times New Roman" w:eastAsia="Calibri" w:hAnsi="Times New Roman" w:cs="Times New Roman"/>
          <w:sz w:val="28"/>
          <w:szCs w:val="28"/>
          <w:lang w:eastAsia="en-US"/>
        </w:rPr>
        <w:t>въззивни</w:t>
      </w:r>
      <w:proofErr w:type="spellEnd"/>
      <w:r w:rsidRPr="00F265EA">
        <w:rPr>
          <w:rFonts w:ascii="Times New Roman" w:eastAsia="Calibri" w:hAnsi="Times New Roman" w:cs="Times New Roman"/>
          <w:sz w:val="28"/>
          <w:szCs w:val="28"/>
          <w:lang w:eastAsia="en-US"/>
        </w:rPr>
        <w:t xml:space="preserve"> протести срещу изцяло и частично оправдателни присъди са 1</w:t>
      </w:r>
      <w:r>
        <w:rPr>
          <w:rFonts w:ascii="Times New Roman" w:eastAsia="Calibri" w:hAnsi="Times New Roman" w:cs="Times New Roman"/>
          <w:sz w:val="28"/>
          <w:szCs w:val="28"/>
          <w:lang w:eastAsia="en-US"/>
        </w:rPr>
        <w:t>2</w:t>
      </w:r>
      <w:r w:rsidRPr="00F265EA">
        <w:rPr>
          <w:rFonts w:ascii="Times New Roman" w:eastAsia="Calibri" w:hAnsi="Times New Roman" w:cs="Times New Roman"/>
          <w:sz w:val="28"/>
          <w:szCs w:val="28"/>
          <w:lang w:eastAsia="en-US"/>
        </w:rPr>
        <w:t xml:space="preserve">, като от разгледаните </w:t>
      </w:r>
      <w:r>
        <w:rPr>
          <w:rFonts w:ascii="Times New Roman" w:eastAsia="Calibri" w:hAnsi="Times New Roman" w:cs="Times New Roman"/>
          <w:sz w:val="28"/>
          <w:szCs w:val="28"/>
          <w:lang w:eastAsia="en-US"/>
        </w:rPr>
        <w:t>8</w:t>
      </w:r>
      <w:r w:rsidRPr="00F265EA">
        <w:rPr>
          <w:rFonts w:ascii="Times New Roman" w:eastAsia="Calibri" w:hAnsi="Times New Roman" w:cs="Times New Roman"/>
          <w:sz w:val="28"/>
          <w:szCs w:val="28"/>
          <w:lang w:eastAsia="en-US"/>
        </w:rPr>
        <w:t xml:space="preserve"> протеста са уважени </w:t>
      </w:r>
      <w:r>
        <w:rPr>
          <w:rFonts w:ascii="Times New Roman" w:eastAsia="Calibri" w:hAnsi="Times New Roman" w:cs="Times New Roman"/>
          <w:sz w:val="28"/>
          <w:szCs w:val="28"/>
          <w:lang w:eastAsia="en-US"/>
        </w:rPr>
        <w:t>4</w:t>
      </w:r>
      <w:r w:rsidRPr="00F265EA">
        <w:rPr>
          <w:rFonts w:ascii="Times New Roman" w:eastAsia="Calibri" w:hAnsi="Times New Roman" w:cs="Times New Roman"/>
          <w:sz w:val="28"/>
          <w:szCs w:val="28"/>
          <w:lang w:eastAsia="en-US"/>
        </w:rPr>
        <w:t xml:space="preserve">, което представлява </w:t>
      </w:r>
      <w:r>
        <w:rPr>
          <w:rFonts w:ascii="Times New Roman" w:eastAsia="Calibri" w:hAnsi="Times New Roman" w:cs="Times New Roman"/>
          <w:sz w:val="28"/>
          <w:szCs w:val="28"/>
          <w:lang w:eastAsia="en-US"/>
        </w:rPr>
        <w:t>50</w:t>
      </w:r>
      <w:r w:rsidRPr="00F265EA">
        <w:rPr>
          <w:rFonts w:ascii="Times New Roman" w:eastAsia="Calibri" w:hAnsi="Times New Roman" w:cs="Times New Roman"/>
          <w:sz w:val="28"/>
          <w:szCs w:val="28"/>
          <w:lang w:eastAsia="en-US"/>
        </w:rPr>
        <w:t>%.</w:t>
      </w:r>
    </w:p>
    <w:p w:rsidR="008B34BE" w:rsidRPr="00F265EA"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F265EA">
        <w:rPr>
          <w:rFonts w:ascii="Times New Roman" w:eastAsia="Calibri" w:hAnsi="Times New Roman" w:cs="Times New Roman"/>
          <w:sz w:val="28"/>
          <w:szCs w:val="28"/>
          <w:lang w:eastAsia="en-US"/>
        </w:rPr>
        <w:t>Основната причина за неуважаване на изготвените протести е най-вече различната оценка на доказателствата от съдебните инстанции от една страна и прокуратурата от друга.</w:t>
      </w:r>
    </w:p>
    <w:p w:rsidR="00FB75AD" w:rsidRDefault="00FB75AD" w:rsidP="0065397F">
      <w:pPr>
        <w:spacing w:after="0" w:line="240" w:lineRule="auto"/>
        <w:ind w:firstLine="708"/>
        <w:jc w:val="both"/>
        <w:rPr>
          <w:rFonts w:ascii="Times New Roman" w:eastAsia="Times New Roman" w:hAnsi="Times New Roman" w:cstheme="majorBidi"/>
          <w:b/>
          <w:bCs/>
          <w:sz w:val="28"/>
          <w:szCs w:val="26"/>
          <w:lang w:eastAsia="en-US"/>
        </w:rPr>
      </w:pPr>
    </w:p>
    <w:p w:rsidR="007A5D0C" w:rsidRPr="00B70C09" w:rsidRDefault="007A5D0C" w:rsidP="007A5D0C">
      <w:pPr>
        <w:keepNext/>
        <w:keepLines/>
        <w:spacing w:after="0" w:line="240" w:lineRule="auto"/>
        <w:ind w:firstLine="708"/>
        <w:outlineLvl w:val="1"/>
        <w:rPr>
          <w:rFonts w:ascii="Times New Roman" w:eastAsia="Times New Roman" w:hAnsi="Times New Roman" w:cstheme="majorBidi"/>
          <w:b/>
          <w:bCs/>
          <w:sz w:val="28"/>
          <w:szCs w:val="26"/>
          <w:lang w:eastAsia="en-US"/>
        </w:rPr>
      </w:pPr>
      <w:r w:rsidRPr="00B70C09">
        <w:rPr>
          <w:rFonts w:ascii="Times New Roman" w:eastAsia="Times New Roman" w:hAnsi="Times New Roman" w:cstheme="majorBidi"/>
          <w:b/>
          <w:bCs/>
          <w:sz w:val="28"/>
          <w:szCs w:val="26"/>
          <w:lang w:eastAsia="en-US"/>
        </w:rPr>
        <w:lastRenderedPageBreak/>
        <w:t xml:space="preserve">2. Постановени оправдателни присъди и върнати от съда дела. </w:t>
      </w:r>
    </w:p>
    <w:p w:rsidR="007A5D0C" w:rsidRPr="00B70C09" w:rsidRDefault="007A5D0C" w:rsidP="007A5D0C">
      <w:pPr>
        <w:keepNext/>
        <w:keepLines/>
        <w:spacing w:after="0" w:line="240" w:lineRule="auto"/>
        <w:ind w:firstLine="708"/>
        <w:outlineLvl w:val="1"/>
        <w:rPr>
          <w:rFonts w:ascii="Times New Roman" w:eastAsia="Times New Roman" w:hAnsi="Times New Roman" w:cstheme="majorBidi"/>
          <w:b/>
          <w:bCs/>
          <w:sz w:val="28"/>
          <w:szCs w:val="26"/>
          <w:lang w:eastAsia="en-US"/>
        </w:rPr>
      </w:pPr>
      <w:r w:rsidRPr="00B70C09">
        <w:rPr>
          <w:rFonts w:ascii="Times New Roman" w:eastAsia="Times New Roman" w:hAnsi="Times New Roman" w:cstheme="majorBidi"/>
          <w:b/>
          <w:bCs/>
          <w:sz w:val="28"/>
          <w:szCs w:val="26"/>
          <w:lang w:eastAsia="en-US"/>
        </w:rPr>
        <w:t>Върнати от съда дела</w:t>
      </w:r>
    </w:p>
    <w:p w:rsidR="007A5D0C" w:rsidRPr="007A5D0C" w:rsidRDefault="007A5D0C" w:rsidP="007A5D0C">
      <w:pPr>
        <w:keepNext/>
        <w:keepLines/>
        <w:spacing w:after="0" w:line="240" w:lineRule="auto"/>
        <w:ind w:firstLine="708"/>
        <w:outlineLvl w:val="1"/>
        <w:rPr>
          <w:lang w:eastAsia="en-US"/>
        </w:rPr>
      </w:pPr>
    </w:p>
    <w:p w:rsidR="008B34BE" w:rsidRPr="00A707EB" w:rsidRDefault="008B34BE" w:rsidP="008B34BE">
      <w:pPr>
        <w:keepNext/>
        <w:keepLines/>
        <w:spacing w:after="0" w:line="240" w:lineRule="auto"/>
        <w:ind w:firstLine="708"/>
        <w:jc w:val="both"/>
        <w:outlineLvl w:val="1"/>
        <w:rPr>
          <w:rFonts w:ascii="Times New Roman" w:hAnsi="Times New Roman" w:cs="Times New Roman"/>
          <w:sz w:val="28"/>
          <w:szCs w:val="28"/>
          <w:lang w:eastAsia="en-US"/>
        </w:rPr>
      </w:pPr>
      <w:r w:rsidRPr="00A707EB">
        <w:rPr>
          <w:rFonts w:ascii="Times New Roman" w:hAnsi="Times New Roman" w:cs="Times New Roman"/>
          <w:sz w:val="28"/>
          <w:szCs w:val="28"/>
          <w:lang w:eastAsia="en-US"/>
        </w:rPr>
        <w:t>През 2023г.</w:t>
      </w:r>
      <w:r w:rsidR="00A2715E">
        <w:rPr>
          <w:rFonts w:ascii="Times New Roman" w:hAnsi="Times New Roman" w:cs="Times New Roman"/>
          <w:sz w:val="28"/>
          <w:szCs w:val="28"/>
          <w:lang w:eastAsia="en-US"/>
        </w:rPr>
        <w:t>,</w:t>
      </w:r>
      <w:r w:rsidRPr="00A707EB">
        <w:rPr>
          <w:rFonts w:ascii="Times New Roman" w:hAnsi="Times New Roman" w:cs="Times New Roman"/>
          <w:sz w:val="28"/>
          <w:szCs w:val="28"/>
          <w:lang w:eastAsia="en-US"/>
        </w:rPr>
        <w:t xml:space="preserve"> ОС – Враца е върнал </w:t>
      </w:r>
      <w:r w:rsidR="00CC3646">
        <w:rPr>
          <w:rFonts w:ascii="Times New Roman" w:hAnsi="Times New Roman" w:cs="Times New Roman"/>
          <w:sz w:val="28"/>
          <w:szCs w:val="28"/>
          <w:lang w:eastAsia="en-US"/>
        </w:rPr>
        <w:t xml:space="preserve">само </w:t>
      </w:r>
      <w:r w:rsidRPr="00A707EB">
        <w:rPr>
          <w:rFonts w:ascii="Times New Roman" w:hAnsi="Times New Roman" w:cs="Times New Roman"/>
          <w:sz w:val="28"/>
          <w:szCs w:val="28"/>
          <w:lang w:eastAsia="en-US"/>
        </w:rPr>
        <w:t>едно досъдебно производство от общо внесени 63 бр</w:t>
      </w:r>
      <w:r w:rsidR="008D12E9">
        <w:rPr>
          <w:rFonts w:ascii="Times New Roman" w:hAnsi="Times New Roman" w:cs="Times New Roman"/>
          <w:sz w:val="28"/>
          <w:szCs w:val="28"/>
          <w:lang w:eastAsia="en-US"/>
        </w:rPr>
        <w:t>оя</w:t>
      </w:r>
      <w:r w:rsidRPr="00A707EB">
        <w:rPr>
          <w:rFonts w:ascii="Times New Roman" w:hAnsi="Times New Roman" w:cs="Times New Roman"/>
          <w:sz w:val="28"/>
          <w:szCs w:val="28"/>
          <w:lang w:eastAsia="en-US"/>
        </w:rPr>
        <w:t xml:space="preserve"> дела в съда или относителен дял на върнатите от внесените в съда с </w:t>
      </w:r>
      <w:r w:rsidR="00CC3646">
        <w:rPr>
          <w:rFonts w:ascii="Times New Roman" w:hAnsi="Times New Roman" w:cs="Times New Roman"/>
          <w:sz w:val="28"/>
          <w:szCs w:val="28"/>
          <w:lang w:eastAsia="en-US"/>
        </w:rPr>
        <w:t xml:space="preserve">прокурорски актове по ДП – 1,6%, което е много добър </w:t>
      </w:r>
      <w:r w:rsidR="00A2715E">
        <w:rPr>
          <w:rFonts w:ascii="Times New Roman" w:hAnsi="Times New Roman" w:cs="Times New Roman"/>
          <w:sz w:val="28"/>
          <w:szCs w:val="28"/>
          <w:lang w:eastAsia="en-US"/>
        </w:rPr>
        <w:t>показател</w:t>
      </w:r>
      <w:r w:rsidR="00CC3646">
        <w:rPr>
          <w:rFonts w:ascii="Times New Roman" w:hAnsi="Times New Roman" w:cs="Times New Roman"/>
          <w:sz w:val="28"/>
          <w:szCs w:val="28"/>
          <w:lang w:eastAsia="en-US"/>
        </w:rPr>
        <w:t xml:space="preserve"> и </w:t>
      </w:r>
      <w:r w:rsidR="00A2715E">
        <w:rPr>
          <w:rFonts w:ascii="Times New Roman" w:hAnsi="Times New Roman" w:cs="Times New Roman"/>
          <w:sz w:val="28"/>
          <w:szCs w:val="28"/>
          <w:lang w:eastAsia="en-US"/>
        </w:rPr>
        <w:t>сочи</w:t>
      </w:r>
      <w:r w:rsidR="00CC3646">
        <w:rPr>
          <w:rFonts w:ascii="Times New Roman" w:hAnsi="Times New Roman" w:cs="Times New Roman"/>
          <w:sz w:val="28"/>
          <w:szCs w:val="28"/>
          <w:lang w:eastAsia="en-US"/>
        </w:rPr>
        <w:t xml:space="preserve"> ангажираност</w:t>
      </w:r>
      <w:r w:rsidR="00A2715E">
        <w:rPr>
          <w:rFonts w:ascii="Times New Roman" w:hAnsi="Times New Roman" w:cs="Times New Roman"/>
          <w:sz w:val="28"/>
          <w:szCs w:val="28"/>
          <w:lang w:eastAsia="en-US"/>
        </w:rPr>
        <w:t>та на прокурорите в ОП-Враца</w:t>
      </w:r>
      <w:r w:rsidR="00CC3646">
        <w:rPr>
          <w:rFonts w:ascii="Times New Roman" w:hAnsi="Times New Roman" w:cs="Times New Roman"/>
          <w:sz w:val="28"/>
          <w:szCs w:val="28"/>
          <w:lang w:eastAsia="en-US"/>
        </w:rPr>
        <w:t xml:space="preserve"> за намаляване на този </w:t>
      </w:r>
      <w:r w:rsidR="00A2715E">
        <w:rPr>
          <w:rFonts w:ascii="Times New Roman" w:hAnsi="Times New Roman" w:cs="Times New Roman"/>
          <w:sz w:val="28"/>
          <w:szCs w:val="28"/>
          <w:lang w:eastAsia="en-US"/>
        </w:rPr>
        <w:t>процент</w:t>
      </w:r>
      <w:r w:rsidR="00CC3646">
        <w:rPr>
          <w:rFonts w:ascii="Times New Roman" w:hAnsi="Times New Roman" w:cs="Times New Roman"/>
          <w:sz w:val="28"/>
          <w:szCs w:val="28"/>
          <w:lang w:eastAsia="en-US"/>
        </w:rPr>
        <w:t xml:space="preserve"> в сравнение с </w:t>
      </w:r>
      <w:r w:rsidR="00A2715E">
        <w:rPr>
          <w:rFonts w:ascii="Times New Roman" w:hAnsi="Times New Roman" w:cs="Times New Roman"/>
          <w:sz w:val="28"/>
          <w:szCs w:val="28"/>
          <w:lang w:eastAsia="en-US"/>
        </w:rPr>
        <w:t>предходната година</w:t>
      </w:r>
      <w:r w:rsidR="00CC3646">
        <w:rPr>
          <w:rFonts w:ascii="Times New Roman" w:hAnsi="Times New Roman" w:cs="Times New Roman"/>
          <w:sz w:val="28"/>
          <w:szCs w:val="28"/>
          <w:lang w:eastAsia="en-US"/>
        </w:rPr>
        <w:t>.</w:t>
      </w:r>
    </w:p>
    <w:p w:rsidR="008B34BE" w:rsidRDefault="008B34BE" w:rsidP="008B34BE">
      <w:pPr>
        <w:keepNext/>
        <w:keepLines/>
        <w:spacing w:after="0" w:line="240" w:lineRule="auto"/>
        <w:ind w:firstLine="708"/>
        <w:jc w:val="both"/>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През 2022г.</w:t>
      </w:r>
      <w:r w:rsidR="008D12E9">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ОС – Враца е върнал 3 </w:t>
      </w:r>
      <w:r w:rsidR="008D12E9">
        <w:rPr>
          <w:rFonts w:ascii="Times New Roman" w:hAnsi="Times New Roman" w:cs="Times New Roman"/>
          <w:sz w:val="28"/>
          <w:szCs w:val="28"/>
          <w:lang w:eastAsia="en-US"/>
        </w:rPr>
        <w:t xml:space="preserve">/три/ </w:t>
      </w:r>
      <w:r>
        <w:rPr>
          <w:rFonts w:ascii="Times New Roman" w:hAnsi="Times New Roman" w:cs="Times New Roman"/>
          <w:sz w:val="28"/>
          <w:szCs w:val="28"/>
          <w:lang w:eastAsia="en-US"/>
        </w:rPr>
        <w:t>бр</w:t>
      </w:r>
      <w:r w:rsidR="00CC3646">
        <w:rPr>
          <w:rFonts w:ascii="Times New Roman" w:hAnsi="Times New Roman" w:cs="Times New Roman"/>
          <w:sz w:val="28"/>
          <w:szCs w:val="28"/>
          <w:lang w:eastAsia="en-US"/>
        </w:rPr>
        <w:t>оя</w:t>
      </w:r>
      <w:r>
        <w:rPr>
          <w:rFonts w:ascii="Times New Roman" w:hAnsi="Times New Roman" w:cs="Times New Roman"/>
          <w:sz w:val="28"/>
          <w:szCs w:val="28"/>
          <w:lang w:eastAsia="en-US"/>
        </w:rPr>
        <w:t xml:space="preserve"> досъдебни производства от общо внесени 31 дела в съда или относителен дял на върнатите от внесените в съда с прокурорски актове по ДП - 9,6%.</w:t>
      </w:r>
    </w:p>
    <w:p w:rsidR="008B34BE" w:rsidRDefault="008B34BE" w:rsidP="008B34BE">
      <w:pPr>
        <w:spacing w:line="240" w:lineRule="auto"/>
        <w:jc w:val="both"/>
        <w:rPr>
          <w:rFonts w:ascii="Times New Roman" w:hAnsi="Times New Roman" w:cs="Times New Roman"/>
          <w:sz w:val="28"/>
          <w:szCs w:val="28"/>
          <w:lang w:eastAsia="en-US"/>
        </w:rPr>
      </w:pPr>
      <w:r>
        <w:rPr>
          <w:lang w:eastAsia="en-US"/>
        </w:rPr>
        <w:tab/>
      </w:r>
      <w:r>
        <w:rPr>
          <w:rFonts w:ascii="Times New Roman" w:hAnsi="Times New Roman" w:cs="Times New Roman"/>
          <w:sz w:val="28"/>
          <w:szCs w:val="28"/>
          <w:lang w:eastAsia="en-US"/>
        </w:rPr>
        <w:t xml:space="preserve">През 2021г. съдът е върнал 2 </w:t>
      </w:r>
      <w:r w:rsidR="008D12E9">
        <w:rPr>
          <w:rFonts w:ascii="Times New Roman" w:hAnsi="Times New Roman" w:cs="Times New Roman"/>
          <w:sz w:val="28"/>
          <w:szCs w:val="28"/>
          <w:lang w:eastAsia="en-US"/>
        </w:rPr>
        <w:t xml:space="preserve">/две/ </w:t>
      </w:r>
      <w:r>
        <w:rPr>
          <w:rFonts w:ascii="Times New Roman" w:hAnsi="Times New Roman" w:cs="Times New Roman"/>
          <w:sz w:val="28"/>
          <w:szCs w:val="28"/>
          <w:lang w:eastAsia="en-US"/>
        </w:rPr>
        <w:t>досъдебни производства от общо 57 внесени в съда дела или 3,5% относителен дял.</w:t>
      </w:r>
      <w:r>
        <w:rPr>
          <w:rFonts w:ascii="Times New Roman" w:eastAsia="Calibri" w:hAnsi="Times New Roman" w:cs="Times New Roman"/>
          <w:sz w:val="28"/>
          <w:szCs w:val="28"/>
          <w:lang w:eastAsia="en-US"/>
        </w:rPr>
        <w:t xml:space="preserve">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Върнатото от ОС Враца на ОП – Враца ДП през 2023г. не е с особен обществен интерес.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 Районна прокуратура Враца данните са както следва: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Default="008B34BE" w:rsidP="008B34BE">
      <w:pPr>
        <w:tabs>
          <w:tab w:val="left" w:pos="9072"/>
        </w:tabs>
        <w:spacing w:after="0" w:line="240" w:lineRule="auto"/>
        <w:ind w:left="-284" w:firstLine="992"/>
        <w:jc w:val="both"/>
        <w:rPr>
          <w:rFonts w:ascii="Times New Roman" w:hAnsi="Times New Roman" w:cs="Times New Roman"/>
          <w:bCs/>
          <w:sz w:val="28"/>
          <w:szCs w:val="28"/>
        </w:rPr>
      </w:pPr>
      <w:r>
        <w:rPr>
          <w:rFonts w:ascii="Times New Roman" w:hAnsi="Times New Roman" w:cs="Times New Roman"/>
          <w:bCs/>
          <w:sz w:val="28"/>
          <w:szCs w:val="28"/>
        </w:rPr>
        <w:t>През отчетния период от съда са върнати</w:t>
      </w:r>
      <w:r w:rsidR="008D12E9">
        <w:rPr>
          <w:rFonts w:ascii="Times New Roman" w:hAnsi="Times New Roman" w:cs="Times New Roman"/>
          <w:bCs/>
          <w:sz w:val="28"/>
          <w:szCs w:val="28"/>
        </w:rPr>
        <w:t xml:space="preserve"> 21 дела (едно срещу две лица):</w:t>
      </w:r>
      <w:r>
        <w:rPr>
          <w:rFonts w:ascii="Times New Roman" w:hAnsi="Times New Roman" w:cs="Times New Roman"/>
          <w:bCs/>
          <w:sz w:val="28"/>
          <w:szCs w:val="28"/>
        </w:rPr>
        <w:t xml:space="preserve"> 8 </w:t>
      </w:r>
      <w:r w:rsidR="008D12E9">
        <w:rPr>
          <w:rFonts w:ascii="Times New Roman" w:hAnsi="Times New Roman" w:cs="Times New Roman"/>
          <w:bCs/>
          <w:sz w:val="28"/>
          <w:szCs w:val="28"/>
        </w:rPr>
        <w:t xml:space="preserve">/осем/ </w:t>
      </w:r>
      <w:r>
        <w:rPr>
          <w:rFonts w:ascii="Times New Roman" w:hAnsi="Times New Roman" w:cs="Times New Roman"/>
          <w:bCs/>
          <w:sz w:val="28"/>
          <w:szCs w:val="28"/>
        </w:rPr>
        <w:t>бр</w:t>
      </w:r>
      <w:r w:rsidR="00CC3646">
        <w:rPr>
          <w:rFonts w:ascii="Times New Roman" w:hAnsi="Times New Roman" w:cs="Times New Roman"/>
          <w:bCs/>
          <w:sz w:val="28"/>
          <w:szCs w:val="28"/>
        </w:rPr>
        <w:t>оя</w:t>
      </w:r>
      <w:r>
        <w:rPr>
          <w:rFonts w:ascii="Times New Roman" w:hAnsi="Times New Roman" w:cs="Times New Roman"/>
          <w:bCs/>
          <w:sz w:val="28"/>
          <w:szCs w:val="28"/>
        </w:rPr>
        <w:t xml:space="preserve"> дела със сключени 9 броя споразумения ( едно дело с две лица), 5 </w:t>
      </w:r>
      <w:r w:rsidR="00CC3646">
        <w:rPr>
          <w:rFonts w:ascii="Times New Roman" w:hAnsi="Times New Roman" w:cs="Times New Roman"/>
          <w:bCs/>
          <w:sz w:val="28"/>
          <w:szCs w:val="28"/>
        </w:rPr>
        <w:t xml:space="preserve">/пет/ броя </w:t>
      </w:r>
      <w:r>
        <w:rPr>
          <w:rFonts w:ascii="Times New Roman" w:hAnsi="Times New Roman" w:cs="Times New Roman"/>
          <w:bCs/>
          <w:sz w:val="28"/>
          <w:szCs w:val="28"/>
        </w:rPr>
        <w:t>по</w:t>
      </w:r>
      <w:r>
        <w:rPr>
          <w:rFonts w:ascii="Times New Roman" w:hAnsi="Times New Roman" w:cs="Times New Roman"/>
          <w:sz w:val="28"/>
          <w:szCs w:val="28"/>
        </w:rPr>
        <w:t xml:space="preserve"> внесени предложения за налагане на административно наказание по чл.78а от НК</w:t>
      </w:r>
      <w:r>
        <w:rPr>
          <w:rFonts w:ascii="Times New Roman" w:hAnsi="Times New Roman" w:cs="Times New Roman"/>
          <w:bCs/>
          <w:sz w:val="28"/>
          <w:szCs w:val="28"/>
        </w:rPr>
        <w:t xml:space="preserve"> и 8 </w:t>
      </w:r>
      <w:r w:rsidR="00CC3646">
        <w:rPr>
          <w:rFonts w:ascii="Times New Roman" w:hAnsi="Times New Roman" w:cs="Times New Roman"/>
          <w:bCs/>
          <w:sz w:val="28"/>
          <w:szCs w:val="28"/>
        </w:rPr>
        <w:t xml:space="preserve">/осем/ броя </w:t>
      </w:r>
      <w:r>
        <w:rPr>
          <w:rFonts w:ascii="Times New Roman" w:hAnsi="Times New Roman" w:cs="Times New Roman"/>
          <w:bCs/>
          <w:sz w:val="28"/>
          <w:szCs w:val="28"/>
        </w:rPr>
        <w:t>по обвинителен акт.</w:t>
      </w:r>
    </w:p>
    <w:p w:rsidR="008B34BE" w:rsidRDefault="008B34BE" w:rsidP="008B34BE">
      <w:pPr>
        <w:tabs>
          <w:tab w:val="left" w:pos="9072"/>
        </w:tabs>
        <w:spacing w:after="0" w:line="240" w:lineRule="auto"/>
        <w:ind w:left="-284" w:firstLine="992"/>
        <w:jc w:val="both"/>
        <w:rPr>
          <w:rFonts w:ascii="Times New Roman" w:hAnsi="Times New Roman" w:cs="Times New Roman"/>
          <w:bCs/>
          <w:sz w:val="28"/>
          <w:szCs w:val="28"/>
        </w:rPr>
      </w:pPr>
      <w:r>
        <w:rPr>
          <w:rFonts w:ascii="Times New Roman" w:hAnsi="Times New Roman" w:cs="Times New Roman"/>
          <w:bCs/>
          <w:sz w:val="28"/>
          <w:szCs w:val="28"/>
        </w:rPr>
        <w:t>За 2022г.</w:t>
      </w:r>
      <w:r w:rsidR="008D12E9">
        <w:rPr>
          <w:rFonts w:ascii="Times New Roman" w:hAnsi="Times New Roman" w:cs="Times New Roman"/>
          <w:bCs/>
          <w:sz w:val="28"/>
          <w:szCs w:val="28"/>
        </w:rPr>
        <w:t>,</w:t>
      </w:r>
      <w:r>
        <w:rPr>
          <w:rFonts w:ascii="Times New Roman" w:hAnsi="Times New Roman" w:cs="Times New Roman"/>
          <w:bCs/>
          <w:sz w:val="28"/>
          <w:szCs w:val="28"/>
        </w:rPr>
        <w:t xml:space="preserve"> върнатите  дела са </w:t>
      </w:r>
      <w:r w:rsidR="00CC3646">
        <w:rPr>
          <w:rFonts w:ascii="Times New Roman" w:hAnsi="Times New Roman" w:cs="Times New Roman"/>
          <w:bCs/>
          <w:sz w:val="28"/>
          <w:szCs w:val="28"/>
        </w:rPr>
        <w:t xml:space="preserve">били </w:t>
      </w:r>
      <w:r>
        <w:rPr>
          <w:rFonts w:ascii="Times New Roman" w:hAnsi="Times New Roman" w:cs="Times New Roman"/>
          <w:bCs/>
          <w:sz w:val="28"/>
          <w:szCs w:val="28"/>
        </w:rPr>
        <w:t>14</w:t>
      </w:r>
      <w:r w:rsidR="00CC3646">
        <w:rPr>
          <w:rFonts w:ascii="Times New Roman" w:hAnsi="Times New Roman" w:cs="Times New Roman"/>
          <w:bCs/>
          <w:sz w:val="28"/>
          <w:szCs w:val="28"/>
        </w:rPr>
        <w:t xml:space="preserve"> </w:t>
      </w:r>
      <w:r>
        <w:rPr>
          <w:rFonts w:ascii="Times New Roman" w:hAnsi="Times New Roman" w:cs="Times New Roman"/>
          <w:bCs/>
          <w:sz w:val="28"/>
          <w:szCs w:val="28"/>
        </w:rPr>
        <w:t>бр</w:t>
      </w:r>
      <w:r w:rsidR="00CC3646">
        <w:rPr>
          <w:rFonts w:ascii="Times New Roman" w:hAnsi="Times New Roman" w:cs="Times New Roman"/>
          <w:bCs/>
          <w:sz w:val="28"/>
          <w:szCs w:val="28"/>
        </w:rPr>
        <w:t>оя</w:t>
      </w:r>
      <w:r>
        <w:rPr>
          <w:rFonts w:ascii="Times New Roman" w:hAnsi="Times New Roman" w:cs="Times New Roman"/>
          <w:bCs/>
          <w:sz w:val="28"/>
          <w:szCs w:val="28"/>
        </w:rPr>
        <w:t xml:space="preserve"> - 3 </w:t>
      </w:r>
      <w:r w:rsidR="00CC3646">
        <w:rPr>
          <w:rFonts w:ascii="Times New Roman" w:hAnsi="Times New Roman" w:cs="Times New Roman"/>
          <w:bCs/>
          <w:sz w:val="28"/>
          <w:szCs w:val="28"/>
        </w:rPr>
        <w:t xml:space="preserve">/три/ </w:t>
      </w:r>
      <w:r>
        <w:rPr>
          <w:rFonts w:ascii="Times New Roman" w:hAnsi="Times New Roman" w:cs="Times New Roman"/>
          <w:bCs/>
          <w:sz w:val="28"/>
          <w:szCs w:val="28"/>
        </w:rPr>
        <w:t xml:space="preserve">неодобрени споразумения, 5 </w:t>
      </w:r>
      <w:r w:rsidR="00CC3646">
        <w:rPr>
          <w:rFonts w:ascii="Times New Roman" w:hAnsi="Times New Roman" w:cs="Times New Roman"/>
          <w:bCs/>
          <w:sz w:val="28"/>
          <w:szCs w:val="28"/>
        </w:rPr>
        <w:t xml:space="preserve">/пет/ </w:t>
      </w:r>
      <w:r>
        <w:rPr>
          <w:rFonts w:ascii="Times New Roman" w:hAnsi="Times New Roman" w:cs="Times New Roman"/>
          <w:bCs/>
          <w:sz w:val="28"/>
          <w:szCs w:val="28"/>
        </w:rPr>
        <w:t>по</w:t>
      </w:r>
      <w:r>
        <w:rPr>
          <w:rFonts w:ascii="Times New Roman" w:hAnsi="Times New Roman" w:cs="Times New Roman"/>
          <w:sz w:val="28"/>
          <w:szCs w:val="28"/>
        </w:rPr>
        <w:t xml:space="preserve"> внесени предложения за налагане на административно наказание по чл.78а от НК</w:t>
      </w:r>
      <w:r>
        <w:rPr>
          <w:rFonts w:ascii="Times New Roman" w:hAnsi="Times New Roman" w:cs="Times New Roman"/>
          <w:bCs/>
          <w:sz w:val="28"/>
          <w:szCs w:val="28"/>
        </w:rPr>
        <w:t xml:space="preserve"> и 6 </w:t>
      </w:r>
      <w:r w:rsidR="00CC3646">
        <w:rPr>
          <w:rFonts w:ascii="Times New Roman" w:hAnsi="Times New Roman" w:cs="Times New Roman"/>
          <w:bCs/>
          <w:sz w:val="28"/>
          <w:szCs w:val="28"/>
        </w:rPr>
        <w:t xml:space="preserve">/шест/ </w:t>
      </w:r>
      <w:r>
        <w:rPr>
          <w:rFonts w:ascii="Times New Roman" w:hAnsi="Times New Roman" w:cs="Times New Roman"/>
          <w:bCs/>
          <w:sz w:val="28"/>
          <w:szCs w:val="28"/>
        </w:rPr>
        <w:t xml:space="preserve">по обвинителен акт.   </w:t>
      </w:r>
    </w:p>
    <w:p w:rsidR="008B34BE" w:rsidRDefault="008B34BE" w:rsidP="008B34BE">
      <w:pPr>
        <w:tabs>
          <w:tab w:val="left" w:pos="9072"/>
        </w:tabs>
        <w:spacing w:after="0" w:line="240" w:lineRule="auto"/>
        <w:ind w:left="-284" w:firstLine="992"/>
        <w:jc w:val="both"/>
        <w:rPr>
          <w:rFonts w:ascii="Times New Roman" w:hAnsi="Times New Roman" w:cs="Times New Roman"/>
          <w:bCs/>
          <w:sz w:val="28"/>
          <w:szCs w:val="28"/>
        </w:rPr>
      </w:pPr>
      <w:r>
        <w:rPr>
          <w:rFonts w:ascii="Times New Roman" w:hAnsi="Times New Roman" w:cs="Times New Roman"/>
          <w:bCs/>
          <w:sz w:val="28"/>
          <w:szCs w:val="28"/>
        </w:rPr>
        <w:t xml:space="preserve">За 2021г. са били върнати 12 дела – 5 </w:t>
      </w:r>
      <w:r w:rsidR="00CC3646">
        <w:rPr>
          <w:rFonts w:ascii="Times New Roman" w:hAnsi="Times New Roman" w:cs="Times New Roman"/>
          <w:bCs/>
          <w:sz w:val="28"/>
          <w:szCs w:val="28"/>
        </w:rPr>
        <w:t xml:space="preserve">/пет/ </w:t>
      </w:r>
      <w:r>
        <w:rPr>
          <w:rFonts w:ascii="Times New Roman" w:hAnsi="Times New Roman" w:cs="Times New Roman"/>
          <w:bCs/>
          <w:sz w:val="28"/>
          <w:szCs w:val="28"/>
        </w:rPr>
        <w:t xml:space="preserve">по неодобрени споразумения, 4 </w:t>
      </w:r>
      <w:r w:rsidR="00CC3646">
        <w:rPr>
          <w:rFonts w:ascii="Times New Roman" w:hAnsi="Times New Roman" w:cs="Times New Roman"/>
          <w:bCs/>
          <w:sz w:val="28"/>
          <w:szCs w:val="28"/>
        </w:rPr>
        <w:t xml:space="preserve">/четири/ </w:t>
      </w:r>
      <w:r>
        <w:rPr>
          <w:rFonts w:ascii="Times New Roman" w:hAnsi="Times New Roman" w:cs="Times New Roman"/>
          <w:bCs/>
          <w:sz w:val="28"/>
          <w:szCs w:val="28"/>
        </w:rPr>
        <w:t xml:space="preserve">по внесени предложения по чл. 78 а НК и 3 </w:t>
      </w:r>
      <w:r w:rsidR="00CC3646">
        <w:rPr>
          <w:rFonts w:ascii="Times New Roman" w:hAnsi="Times New Roman" w:cs="Times New Roman"/>
          <w:bCs/>
          <w:sz w:val="28"/>
          <w:szCs w:val="28"/>
        </w:rPr>
        <w:t xml:space="preserve">/три/ </w:t>
      </w:r>
      <w:r>
        <w:rPr>
          <w:rFonts w:ascii="Times New Roman" w:hAnsi="Times New Roman" w:cs="Times New Roman"/>
          <w:bCs/>
          <w:sz w:val="28"/>
          <w:szCs w:val="28"/>
        </w:rPr>
        <w:t>по обвинителен акт. Констатира се увеличение в броя на върнатите дела</w:t>
      </w:r>
      <w:r w:rsidR="00CC3646">
        <w:rPr>
          <w:rFonts w:ascii="Times New Roman" w:hAnsi="Times New Roman" w:cs="Times New Roman"/>
          <w:bCs/>
          <w:sz w:val="28"/>
          <w:szCs w:val="28"/>
        </w:rPr>
        <w:t xml:space="preserve"> за РП-Враца. </w:t>
      </w:r>
      <w:r>
        <w:rPr>
          <w:rFonts w:ascii="Times New Roman" w:hAnsi="Times New Roman" w:cs="Times New Roman"/>
          <w:bCs/>
          <w:sz w:val="28"/>
          <w:szCs w:val="28"/>
        </w:rPr>
        <w:t xml:space="preserve"> </w:t>
      </w:r>
    </w:p>
    <w:p w:rsidR="008B34BE" w:rsidRDefault="008B34BE" w:rsidP="008B34BE">
      <w:pPr>
        <w:widowControl w:val="0"/>
        <w:shd w:val="clear" w:color="auto" w:fill="FFFFFF"/>
        <w:tabs>
          <w:tab w:val="left" w:pos="9072"/>
        </w:tabs>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следващата диаграма е показан относителният дял на върнатите от общо внесените в съда досъдебни производства.</w:t>
      </w:r>
    </w:p>
    <w:p w:rsidR="00A2715E" w:rsidRDefault="00A2715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Pr>
          <w:noProof/>
        </w:rPr>
        <w:lastRenderedPageBreak/>
        <w:drawing>
          <wp:anchor distT="0" distB="0" distL="114300" distR="114300" simplePos="0" relativeHeight="251693056" behindDoc="1" locked="0" layoutInCell="1" allowOverlap="1" wp14:anchorId="20479B9C" wp14:editId="76297FC4">
            <wp:simplePos x="0" y="0"/>
            <wp:positionH relativeFrom="column">
              <wp:posOffset>452755</wp:posOffset>
            </wp:positionH>
            <wp:positionV relativeFrom="paragraph">
              <wp:posOffset>5080</wp:posOffset>
            </wp:positionV>
            <wp:extent cx="4305300" cy="2505710"/>
            <wp:effectExtent l="0" t="0" r="0" b="8890"/>
            <wp:wrapTight wrapText="bothSides">
              <wp:wrapPolygon edited="0">
                <wp:start x="0" y="0"/>
                <wp:lineTo x="0" y="21512"/>
                <wp:lineTo x="21504" y="21512"/>
                <wp:lineTo x="21504" y="0"/>
                <wp:lineTo x="0" y="0"/>
              </wp:wrapPolygon>
            </wp:wrapTight>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8"/>
          <w:lang w:eastAsia="en-US"/>
        </w:rPr>
        <w:t xml:space="preserve">Протести срещу разпореждания за прекратяване на съдебното производство и връщане делото на прокурора по реда на чл.249 ал.3 от НПК, са както следва: </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hAnsi="Times New Roman" w:cs="Times New Roman"/>
          <w:sz w:val="28"/>
          <w:szCs w:val="28"/>
        </w:rPr>
      </w:pPr>
      <w:r>
        <w:rPr>
          <w:rFonts w:ascii="Times New Roman" w:eastAsia="Calibri" w:hAnsi="Times New Roman" w:cs="Times New Roman"/>
          <w:sz w:val="28"/>
          <w:szCs w:val="28"/>
          <w:lang w:eastAsia="en-US"/>
        </w:rPr>
        <w:t>В ОП Враца за 202</w:t>
      </w:r>
      <w:r>
        <w:rPr>
          <w:rFonts w:ascii="Times New Roman" w:eastAsia="Calibri" w:hAnsi="Times New Roman" w:cs="Times New Roman"/>
          <w:sz w:val="28"/>
          <w:szCs w:val="28"/>
          <w:lang w:val="en-US" w:eastAsia="en-US"/>
        </w:rPr>
        <w:t>3</w:t>
      </w:r>
      <w:r w:rsidR="00CC3646">
        <w:rPr>
          <w:rFonts w:ascii="Times New Roman" w:eastAsia="Calibri" w:hAnsi="Times New Roman" w:cs="Times New Roman"/>
          <w:sz w:val="28"/>
          <w:szCs w:val="28"/>
          <w:lang w:eastAsia="en-US"/>
        </w:rPr>
        <w:t xml:space="preserve">г. има един протест, който е </w:t>
      </w:r>
      <w:r>
        <w:rPr>
          <w:rFonts w:ascii="Times New Roman" w:eastAsia="Calibri" w:hAnsi="Times New Roman" w:cs="Times New Roman"/>
          <w:sz w:val="28"/>
          <w:szCs w:val="28"/>
          <w:lang w:eastAsia="en-US"/>
        </w:rPr>
        <w:t xml:space="preserve">уважен, а за Районна прокуратура Враца има </w:t>
      </w:r>
      <w:r>
        <w:rPr>
          <w:rFonts w:ascii="Times New Roman" w:hAnsi="Times New Roman" w:cs="Times New Roman"/>
          <w:sz w:val="28"/>
          <w:szCs w:val="28"/>
        </w:rPr>
        <w:t xml:space="preserve">5 броя протести срещу разпореждане за връщане на делото на прокурора, 3 от които са разгледани и уважени, 1 </w:t>
      </w:r>
      <w:r w:rsidR="00CC3646">
        <w:rPr>
          <w:rFonts w:ascii="Times New Roman" w:hAnsi="Times New Roman" w:cs="Times New Roman"/>
          <w:sz w:val="28"/>
          <w:szCs w:val="28"/>
        </w:rPr>
        <w:t xml:space="preserve">е </w:t>
      </w:r>
      <w:r>
        <w:rPr>
          <w:rFonts w:ascii="Times New Roman" w:hAnsi="Times New Roman" w:cs="Times New Roman"/>
          <w:sz w:val="28"/>
          <w:szCs w:val="28"/>
        </w:rPr>
        <w:t xml:space="preserve">неуважен и 1 </w:t>
      </w:r>
      <w:r w:rsidR="00CC3646">
        <w:rPr>
          <w:rFonts w:ascii="Times New Roman" w:hAnsi="Times New Roman" w:cs="Times New Roman"/>
          <w:sz w:val="28"/>
          <w:szCs w:val="28"/>
        </w:rPr>
        <w:t xml:space="preserve">– </w:t>
      </w:r>
      <w:r>
        <w:rPr>
          <w:rFonts w:ascii="Times New Roman" w:hAnsi="Times New Roman" w:cs="Times New Roman"/>
          <w:sz w:val="28"/>
          <w:szCs w:val="28"/>
        </w:rPr>
        <w:t>чакащ</w:t>
      </w:r>
      <w:r w:rsidR="00CC3646">
        <w:rPr>
          <w:rFonts w:ascii="Times New Roman" w:hAnsi="Times New Roman" w:cs="Times New Roman"/>
          <w:sz w:val="28"/>
          <w:szCs w:val="28"/>
        </w:rPr>
        <w:t xml:space="preserve"> </w:t>
      </w:r>
      <w:r>
        <w:rPr>
          <w:rFonts w:ascii="Times New Roman" w:hAnsi="Times New Roman" w:cs="Times New Roman"/>
          <w:sz w:val="28"/>
          <w:szCs w:val="28"/>
        </w:rPr>
        <w:t>решение.</w:t>
      </w:r>
    </w:p>
    <w:p w:rsidR="008B34BE" w:rsidRDefault="008B34BE" w:rsidP="008B34BE">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p>
    <w:p w:rsidR="008B34BE"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 заключение може да се каже, че в региона на Окръжна прокуратура – Враца за 2023г. от общо 1073бр. образувани дела в съда по внесени прокурорски актове са върнати 22бр., което съставлява 2,05% относителен дял / при 0,83 % за 2022г. и 0,82% за 2021г./</w:t>
      </w:r>
    </w:p>
    <w:p w:rsidR="008B34BE"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Анализирайки горепосочените числа, се налагат няколко извода:</w:t>
      </w:r>
    </w:p>
    <w:p w:rsidR="008B34BE" w:rsidRPr="00334926"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w:t>
      </w:r>
      <w:r w:rsidRPr="00334926">
        <w:rPr>
          <w:rFonts w:ascii="Times New Roman" w:eastAsia="Calibri" w:hAnsi="Times New Roman" w:cs="Times New Roman"/>
          <w:sz w:val="28"/>
          <w:szCs w:val="28"/>
          <w:lang w:eastAsia="en-US"/>
        </w:rPr>
        <w:t>ъпоставяйки дяловия процент на върнати дела в Окръжна прокуратура – Враца</w:t>
      </w:r>
      <w:r>
        <w:rPr>
          <w:rFonts w:ascii="Times New Roman" w:eastAsia="Calibri" w:hAnsi="Times New Roman" w:cs="Times New Roman"/>
          <w:sz w:val="28"/>
          <w:szCs w:val="28"/>
          <w:lang w:eastAsia="en-US"/>
        </w:rPr>
        <w:t xml:space="preserve"> - </w:t>
      </w:r>
      <w:r w:rsidRPr="00334926">
        <w:rPr>
          <w:rFonts w:ascii="Times New Roman" w:eastAsia="Calibri" w:hAnsi="Times New Roman" w:cs="Times New Roman"/>
          <w:sz w:val="28"/>
          <w:szCs w:val="28"/>
          <w:lang w:eastAsia="en-US"/>
        </w:rPr>
        <w:t xml:space="preserve">за 2021г. – 3,5 %, </w:t>
      </w:r>
      <w:r>
        <w:rPr>
          <w:rFonts w:ascii="Times New Roman" w:eastAsia="Calibri" w:hAnsi="Times New Roman" w:cs="Times New Roman"/>
          <w:sz w:val="28"/>
          <w:szCs w:val="28"/>
          <w:lang w:eastAsia="en-US"/>
        </w:rPr>
        <w:t xml:space="preserve">за </w:t>
      </w:r>
      <w:r w:rsidRPr="00334926">
        <w:rPr>
          <w:rFonts w:ascii="Times New Roman" w:eastAsia="Calibri" w:hAnsi="Times New Roman" w:cs="Times New Roman"/>
          <w:sz w:val="28"/>
          <w:szCs w:val="28"/>
          <w:lang w:eastAsia="en-US"/>
        </w:rPr>
        <w:t>202</w:t>
      </w:r>
      <w:r>
        <w:rPr>
          <w:rFonts w:ascii="Times New Roman" w:eastAsia="Calibri" w:hAnsi="Times New Roman" w:cs="Times New Roman"/>
          <w:sz w:val="28"/>
          <w:szCs w:val="28"/>
          <w:lang w:eastAsia="en-US"/>
        </w:rPr>
        <w:t>2</w:t>
      </w:r>
      <w:r w:rsidRPr="00334926">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eastAsia="en-US"/>
        </w:rPr>
        <w:t xml:space="preserve">- </w:t>
      </w:r>
      <w:r w:rsidRPr="00334926">
        <w:rPr>
          <w:rFonts w:ascii="Times New Roman" w:eastAsia="Calibri" w:hAnsi="Times New Roman" w:cs="Times New Roman"/>
          <w:sz w:val="28"/>
          <w:szCs w:val="28"/>
          <w:lang w:eastAsia="en-US"/>
        </w:rPr>
        <w:t>9,6% за 202</w:t>
      </w:r>
      <w:r>
        <w:rPr>
          <w:rFonts w:ascii="Times New Roman" w:eastAsia="Calibri" w:hAnsi="Times New Roman" w:cs="Times New Roman"/>
          <w:sz w:val="28"/>
          <w:szCs w:val="28"/>
          <w:lang w:eastAsia="en-US"/>
        </w:rPr>
        <w:t>3</w:t>
      </w:r>
      <w:r w:rsidRPr="00334926">
        <w:rPr>
          <w:rFonts w:ascii="Times New Roman" w:eastAsia="Calibri" w:hAnsi="Times New Roman" w:cs="Times New Roman"/>
          <w:sz w:val="28"/>
          <w:szCs w:val="28"/>
          <w:lang w:eastAsia="en-US"/>
        </w:rPr>
        <w:t>г. и 1,6</w:t>
      </w:r>
      <w:r>
        <w:rPr>
          <w:rFonts w:ascii="Times New Roman" w:eastAsia="Calibri" w:hAnsi="Times New Roman" w:cs="Times New Roman"/>
          <w:sz w:val="28"/>
          <w:szCs w:val="28"/>
          <w:lang w:eastAsia="en-US"/>
        </w:rPr>
        <w:t>%,</w:t>
      </w:r>
      <w:r w:rsidRPr="00334926">
        <w:rPr>
          <w:rFonts w:ascii="Times New Roman" w:eastAsia="Calibri" w:hAnsi="Times New Roman" w:cs="Times New Roman"/>
          <w:sz w:val="28"/>
          <w:szCs w:val="28"/>
          <w:lang w:eastAsia="en-US"/>
        </w:rPr>
        <w:t xml:space="preserve"> се очертава тенденция за намаляване броя на върнати дела, ка</w:t>
      </w:r>
      <w:r>
        <w:rPr>
          <w:rFonts w:ascii="Times New Roman" w:eastAsia="Calibri" w:hAnsi="Times New Roman" w:cs="Times New Roman"/>
          <w:sz w:val="28"/>
          <w:szCs w:val="28"/>
          <w:lang w:eastAsia="en-US"/>
        </w:rPr>
        <w:t>т</w:t>
      </w:r>
      <w:r w:rsidRPr="00334926">
        <w:rPr>
          <w:rFonts w:ascii="Times New Roman" w:eastAsia="Calibri" w:hAnsi="Times New Roman" w:cs="Times New Roman"/>
          <w:sz w:val="28"/>
          <w:szCs w:val="28"/>
          <w:lang w:eastAsia="en-US"/>
        </w:rPr>
        <w:t>о едновременно с това е увеличен и броя на внесените обвинителни</w:t>
      </w:r>
      <w:r>
        <w:rPr>
          <w:rFonts w:ascii="Times New Roman" w:eastAsia="Calibri" w:hAnsi="Times New Roman" w:cs="Times New Roman"/>
          <w:sz w:val="28"/>
          <w:szCs w:val="28"/>
          <w:lang w:eastAsia="en-US"/>
        </w:rPr>
        <w:t xml:space="preserve"> актове в съда, спрямо миналата година. </w:t>
      </w:r>
    </w:p>
    <w:p w:rsidR="008B34BE" w:rsidRDefault="008B34BE" w:rsidP="008B34BE">
      <w:pPr>
        <w:spacing w:after="0" w:line="240" w:lineRule="auto"/>
        <w:ind w:firstLine="708"/>
        <w:jc w:val="both"/>
        <w:rPr>
          <w:rFonts w:ascii="Times New Roman" w:hAnsi="Times New Roman" w:cs="Times New Roman"/>
          <w:sz w:val="28"/>
          <w:szCs w:val="28"/>
        </w:rPr>
      </w:pPr>
      <w:r w:rsidRPr="00334926">
        <w:rPr>
          <w:rFonts w:ascii="Times New Roman" w:eastAsia="Calibri" w:hAnsi="Times New Roman" w:cs="Times New Roman"/>
          <w:sz w:val="28"/>
          <w:szCs w:val="28"/>
          <w:lang w:eastAsia="en-US"/>
        </w:rPr>
        <w:t>За РП Враца и териториалните отделения е налице увеличение на броя на върнатите дела</w:t>
      </w:r>
      <w:r>
        <w:rPr>
          <w:rFonts w:ascii="Times New Roman" w:hAnsi="Times New Roman" w:cs="Times New Roman"/>
          <w:bCs/>
          <w:sz w:val="28"/>
          <w:szCs w:val="28"/>
        </w:rPr>
        <w:t>.</w:t>
      </w:r>
      <w:r w:rsidRPr="00334926">
        <w:rPr>
          <w:rFonts w:ascii="Times New Roman" w:hAnsi="Times New Roman" w:cs="Times New Roman"/>
          <w:bCs/>
          <w:sz w:val="28"/>
          <w:szCs w:val="28"/>
        </w:rPr>
        <w:t xml:space="preserve"> </w:t>
      </w:r>
      <w:r w:rsidR="00FA1C7D">
        <w:rPr>
          <w:rFonts w:ascii="Times New Roman" w:hAnsi="Times New Roman" w:cs="Times New Roman"/>
          <w:bCs/>
          <w:sz w:val="28"/>
          <w:szCs w:val="28"/>
        </w:rPr>
        <w:t>Обективна</w:t>
      </w:r>
      <w:r>
        <w:rPr>
          <w:rFonts w:ascii="Times New Roman" w:hAnsi="Times New Roman" w:cs="Times New Roman"/>
          <w:bCs/>
          <w:sz w:val="28"/>
          <w:szCs w:val="28"/>
        </w:rPr>
        <w:t xml:space="preserve"> причин</w:t>
      </w:r>
      <w:r w:rsidR="00FA1C7D">
        <w:rPr>
          <w:rFonts w:ascii="Times New Roman" w:hAnsi="Times New Roman" w:cs="Times New Roman"/>
          <w:bCs/>
          <w:sz w:val="28"/>
          <w:szCs w:val="28"/>
        </w:rPr>
        <w:t>а</w:t>
      </w:r>
      <w:r w:rsidR="00A2715E">
        <w:rPr>
          <w:rFonts w:ascii="Times New Roman" w:hAnsi="Times New Roman" w:cs="Times New Roman"/>
          <w:bCs/>
          <w:sz w:val="28"/>
          <w:szCs w:val="28"/>
        </w:rPr>
        <w:t xml:space="preserve"> е, че</w:t>
      </w:r>
      <w:r w:rsidR="00FA1C7D">
        <w:rPr>
          <w:rFonts w:ascii="Times New Roman" w:hAnsi="Times New Roman" w:cs="Times New Roman"/>
          <w:bCs/>
          <w:sz w:val="28"/>
          <w:szCs w:val="28"/>
        </w:rPr>
        <w:t xml:space="preserve"> в повече от половината от случаите </w:t>
      </w:r>
      <w:r w:rsidR="00A2715E">
        <w:rPr>
          <w:rFonts w:ascii="Times New Roman" w:hAnsi="Times New Roman" w:cs="Times New Roman"/>
          <w:bCs/>
          <w:sz w:val="28"/>
          <w:szCs w:val="28"/>
        </w:rPr>
        <w:t>има</w:t>
      </w:r>
      <w:r w:rsidR="00FA1C7D">
        <w:rPr>
          <w:rFonts w:ascii="Times New Roman" w:hAnsi="Times New Roman" w:cs="Times New Roman"/>
          <w:bCs/>
          <w:sz w:val="28"/>
          <w:szCs w:val="28"/>
        </w:rPr>
        <w:t xml:space="preserve"> допуснати</w:t>
      </w:r>
      <w:r w:rsidR="00FA1C7D" w:rsidRPr="00FA1C7D">
        <w:rPr>
          <w:rFonts w:ascii="Times New Roman" w:hAnsi="Times New Roman" w:cs="Times New Roman"/>
          <w:bCs/>
          <w:sz w:val="28"/>
          <w:szCs w:val="28"/>
        </w:rPr>
        <w:t xml:space="preserve"> </w:t>
      </w:r>
      <w:r w:rsidR="00A2715E">
        <w:rPr>
          <w:rFonts w:ascii="Times New Roman" w:hAnsi="Times New Roman" w:cs="Times New Roman"/>
          <w:bCs/>
          <w:sz w:val="28"/>
          <w:szCs w:val="28"/>
        </w:rPr>
        <w:t xml:space="preserve">съществени </w:t>
      </w:r>
      <w:r w:rsidR="00FA1C7D" w:rsidRPr="00FA1C7D">
        <w:rPr>
          <w:rFonts w:ascii="Times New Roman" w:hAnsi="Times New Roman" w:cs="Times New Roman"/>
          <w:bCs/>
          <w:sz w:val="28"/>
          <w:szCs w:val="28"/>
        </w:rPr>
        <w:t>процесуални нарушения на досъдебното производство</w:t>
      </w:r>
      <w:r w:rsidR="00FA1C7D">
        <w:rPr>
          <w:rFonts w:ascii="Times New Roman" w:hAnsi="Times New Roman" w:cs="Times New Roman"/>
          <w:bCs/>
          <w:sz w:val="28"/>
          <w:szCs w:val="28"/>
        </w:rPr>
        <w:t xml:space="preserve">. Други основания за връщане на делата са: </w:t>
      </w:r>
      <w:r w:rsidR="00FA1C7D" w:rsidRPr="00FA1C7D">
        <w:rPr>
          <w:rFonts w:ascii="Times New Roman" w:hAnsi="Times New Roman" w:cs="Times New Roman"/>
          <w:bCs/>
          <w:sz w:val="28"/>
          <w:szCs w:val="28"/>
        </w:rPr>
        <w:t>внесен</w:t>
      </w:r>
      <w:r w:rsidR="00A2715E">
        <w:rPr>
          <w:rFonts w:ascii="Times New Roman" w:hAnsi="Times New Roman" w:cs="Times New Roman"/>
          <w:bCs/>
          <w:sz w:val="28"/>
          <w:szCs w:val="28"/>
        </w:rPr>
        <w:t>и</w:t>
      </w:r>
      <w:r w:rsidR="00FA1C7D" w:rsidRPr="00FA1C7D">
        <w:rPr>
          <w:rFonts w:ascii="Times New Roman" w:hAnsi="Times New Roman" w:cs="Times New Roman"/>
          <w:bCs/>
          <w:sz w:val="28"/>
          <w:szCs w:val="28"/>
        </w:rPr>
        <w:t xml:space="preserve">  предложени</w:t>
      </w:r>
      <w:r w:rsidR="00A2715E">
        <w:rPr>
          <w:rFonts w:ascii="Times New Roman" w:hAnsi="Times New Roman" w:cs="Times New Roman"/>
          <w:bCs/>
          <w:sz w:val="28"/>
          <w:szCs w:val="28"/>
        </w:rPr>
        <w:t>я</w:t>
      </w:r>
      <w:r w:rsidR="00FA1C7D" w:rsidRPr="00FA1C7D">
        <w:rPr>
          <w:rFonts w:ascii="Times New Roman" w:hAnsi="Times New Roman" w:cs="Times New Roman"/>
          <w:bCs/>
          <w:sz w:val="28"/>
          <w:szCs w:val="28"/>
        </w:rPr>
        <w:t xml:space="preserve"> за освобождаване от наказателна отговорност, като съдът обосновано е приел, че разпоредбата на чл.78а НК е неприложима</w:t>
      </w:r>
      <w:r w:rsidR="00FA1C7D">
        <w:rPr>
          <w:rFonts w:ascii="Times New Roman" w:hAnsi="Times New Roman" w:cs="Times New Roman"/>
          <w:bCs/>
          <w:sz w:val="28"/>
          <w:szCs w:val="28"/>
        </w:rPr>
        <w:t xml:space="preserve">, както и неодобрени споразумения от съда на различни обективни основания.  В рамките на настоящия отчетен период ръководството на РП-Враца се е ангажирало с </w:t>
      </w:r>
      <w:r>
        <w:rPr>
          <w:rFonts w:ascii="Times New Roman" w:hAnsi="Times New Roman" w:cs="Times New Roman"/>
          <w:bCs/>
          <w:sz w:val="28"/>
          <w:szCs w:val="28"/>
        </w:rPr>
        <w:t>об</w:t>
      </w:r>
      <w:r w:rsidR="00FA1C7D">
        <w:rPr>
          <w:rFonts w:ascii="Times New Roman" w:hAnsi="Times New Roman" w:cs="Times New Roman"/>
          <w:bCs/>
          <w:sz w:val="28"/>
          <w:szCs w:val="28"/>
        </w:rPr>
        <w:t xml:space="preserve">ръщане на </w:t>
      </w:r>
      <w:r>
        <w:rPr>
          <w:rFonts w:ascii="Times New Roman" w:hAnsi="Times New Roman" w:cs="Times New Roman"/>
          <w:bCs/>
          <w:sz w:val="28"/>
          <w:szCs w:val="28"/>
        </w:rPr>
        <w:t xml:space="preserve">внимание </w:t>
      </w:r>
      <w:r w:rsidR="00FA1C7D">
        <w:rPr>
          <w:rFonts w:ascii="Times New Roman" w:hAnsi="Times New Roman" w:cs="Times New Roman"/>
          <w:bCs/>
          <w:sz w:val="28"/>
          <w:szCs w:val="28"/>
        </w:rPr>
        <w:t xml:space="preserve">на колегите прокурори </w:t>
      </w:r>
      <w:r>
        <w:rPr>
          <w:rFonts w:ascii="Times New Roman" w:hAnsi="Times New Roman" w:cs="Times New Roman"/>
          <w:bCs/>
          <w:sz w:val="28"/>
          <w:szCs w:val="28"/>
        </w:rPr>
        <w:t>да отделят повече време при изготвяне на актове за съд, с повишено внимание да следят за условията по чл. 78 а НК и по прецизно да формулират обвинени</w:t>
      </w:r>
      <w:r w:rsidR="00602F77">
        <w:rPr>
          <w:rFonts w:ascii="Times New Roman" w:hAnsi="Times New Roman" w:cs="Times New Roman"/>
          <w:bCs/>
          <w:sz w:val="28"/>
          <w:szCs w:val="28"/>
        </w:rPr>
        <w:t>я</w:t>
      </w:r>
      <w:r>
        <w:rPr>
          <w:rFonts w:ascii="Times New Roman" w:hAnsi="Times New Roman" w:cs="Times New Roman"/>
          <w:bCs/>
          <w:sz w:val="28"/>
          <w:szCs w:val="28"/>
        </w:rPr>
        <w:t xml:space="preserve"> с обвинителните актове.</w:t>
      </w:r>
    </w:p>
    <w:p w:rsidR="008B34BE"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602F77" w:rsidRDefault="00602F77"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8B34BE"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Постановени оправдателни присъди</w:t>
      </w:r>
    </w:p>
    <w:p w:rsidR="008B34BE" w:rsidRPr="00A97531"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A97531">
        <w:rPr>
          <w:rFonts w:ascii="Times New Roman" w:eastAsia="Calibri" w:hAnsi="Times New Roman" w:cs="Times New Roman"/>
          <w:sz w:val="28"/>
          <w:szCs w:val="28"/>
          <w:lang w:eastAsia="en-US"/>
        </w:rPr>
        <w:t>През 2023г. в ОП – Враца няма постановени и влезли в сила оправдателни присъди.</w:t>
      </w:r>
    </w:p>
    <w:p w:rsidR="008B34BE"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През 2022г. в ОП – Враца</w:t>
      </w:r>
      <w:r w:rsidR="00FA1C7D">
        <w:rPr>
          <w:rFonts w:ascii="Times New Roman" w:eastAsia="Calibri" w:hAnsi="Times New Roman" w:cs="Times New Roman"/>
          <w:sz w:val="28"/>
          <w:szCs w:val="28"/>
          <w:lang w:eastAsia="en-US"/>
        </w:rPr>
        <w:t xml:space="preserve"> също</w:t>
      </w:r>
      <w:r>
        <w:rPr>
          <w:rFonts w:ascii="Times New Roman" w:eastAsia="Calibri" w:hAnsi="Times New Roman" w:cs="Times New Roman"/>
          <w:sz w:val="28"/>
          <w:szCs w:val="28"/>
          <w:lang w:eastAsia="en-US"/>
        </w:rPr>
        <w:t xml:space="preserve"> няма постановени оправдателни присъди, има една влязла в сила оправдателна присъда, постановена през предходен период.</w:t>
      </w:r>
    </w:p>
    <w:p w:rsidR="008B34BE"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През 2021г. има 1бр. постановена, но невлязла в сила оправдателна присъда, което съставлява 1,75% от общия брой.</w:t>
      </w:r>
    </w:p>
    <w:p w:rsidR="008B34BE" w:rsidRDefault="008B34BE" w:rsidP="008B34BE">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8B34BE" w:rsidRDefault="008B34BE" w:rsidP="008B34BE">
      <w:pPr>
        <w:widowControl w:val="0"/>
        <w:shd w:val="clear" w:color="auto" w:fill="FFFFFF"/>
        <w:autoSpaceDE w:val="0"/>
        <w:autoSpaceDN w:val="0"/>
        <w:adjustRightInd w:val="0"/>
        <w:spacing w:after="0" w:line="240" w:lineRule="auto"/>
        <w:ind w:right="-142"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РП Враца и териториалните отделения данните са следните :</w:t>
      </w:r>
    </w:p>
    <w:p w:rsidR="008B34BE" w:rsidRPr="00952281" w:rsidRDefault="008B34BE" w:rsidP="008B34BE">
      <w:pPr>
        <w:spacing w:after="0" w:line="240" w:lineRule="auto"/>
        <w:ind w:left="-284" w:right="-142" w:firstLine="992"/>
        <w:jc w:val="both"/>
        <w:rPr>
          <w:rFonts w:ascii="Times New Roman" w:hAnsi="Times New Roman" w:cs="Times New Roman"/>
          <w:bCs/>
          <w:sz w:val="28"/>
          <w:szCs w:val="28"/>
        </w:rPr>
      </w:pPr>
      <w:r>
        <w:rPr>
          <w:rFonts w:ascii="Times New Roman" w:hAnsi="Times New Roman" w:cs="Times New Roman"/>
          <w:bCs/>
          <w:sz w:val="28"/>
          <w:szCs w:val="28"/>
        </w:rPr>
        <w:t>През 2023 г. в сила са влезли оправдателни актове по общо 12 дела срещу 14 лица</w:t>
      </w:r>
      <w:r w:rsidR="00FA1C7D">
        <w:rPr>
          <w:rFonts w:ascii="Times New Roman" w:hAnsi="Times New Roman" w:cs="Times New Roman"/>
          <w:bCs/>
          <w:sz w:val="28"/>
          <w:szCs w:val="28"/>
        </w:rPr>
        <w:t>, като</w:t>
      </w:r>
      <w:r>
        <w:rPr>
          <w:rFonts w:ascii="Times New Roman" w:hAnsi="Times New Roman" w:cs="Times New Roman"/>
          <w:bCs/>
          <w:sz w:val="28"/>
          <w:szCs w:val="28"/>
        </w:rPr>
        <w:t xml:space="preserve"> три лица са с частично оправдателни присъди.</w:t>
      </w:r>
    </w:p>
    <w:p w:rsidR="008B34BE" w:rsidRDefault="008B34BE" w:rsidP="008B34BE">
      <w:pPr>
        <w:spacing w:after="0" w:line="240" w:lineRule="auto"/>
        <w:ind w:left="-284" w:right="-142" w:firstLine="992"/>
        <w:jc w:val="both"/>
        <w:rPr>
          <w:rFonts w:ascii="Times New Roman" w:hAnsi="Times New Roman" w:cs="Times New Roman"/>
          <w:bCs/>
          <w:sz w:val="28"/>
          <w:szCs w:val="28"/>
        </w:rPr>
      </w:pPr>
      <w:r>
        <w:rPr>
          <w:rFonts w:ascii="Times New Roman" w:hAnsi="Times New Roman" w:cs="Times New Roman"/>
          <w:bCs/>
          <w:sz w:val="28"/>
          <w:szCs w:val="28"/>
        </w:rPr>
        <w:t>През 2022 г. в сила са влезли оправдателни актове по общо 5 дела срещу 5 лица</w:t>
      </w:r>
      <w:r>
        <w:rPr>
          <w:rFonts w:ascii="Times New Roman" w:hAnsi="Times New Roman" w:cs="Times New Roman"/>
          <w:bCs/>
          <w:sz w:val="28"/>
          <w:szCs w:val="28"/>
          <w:lang w:val="en-US"/>
        </w:rPr>
        <w:t xml:space="preserve">, </w:t>
      </w:r>
      <w:r>
        <w:rPr>
          <w:rFonts w:ascii="Times New Roman" w:hAnsi="Times New Roman" w:cs="Times New Roman"/>
          <w:bCs/>
          <w:sz w:val="28"/>
          <w:szCs w:val="28"/>
        </w:rPr>
        <w:t>при оправдателни актове за 2021 г. по 9 дела срещу 10 лица.</w:t>
      </w:r>
    </w:p>
    <w:p w:rsidR="008B34BE" w:rsidRDefault="008B34BE" w:rsidP="008B34BE">
      <w:pPr>
        <w:spacing w:after="0" w:line="240" w:lineRule="auto"/>
        <w:ind w:left="-284" w:right="-142" w:firstLine="992"/>
        <w:jc w:val="both"/>
        <w:rPr>
          <w:rFonts w:ascii="Times New Roman" w:hAnsi="Times New Roman" w:cs="Times New Roman"/>
          <w:bCs/>
          <w:sz w:val="28"/>
          <w:szCs w:val="28"/>
        </w:rPr>
      </w:pPr>
      <w:r>
        <w:rPr>
          <w:rFonts w:ascii="Times New Roman" w:hAnsi="Times New Roman" w:cs="Times New Roman"/>
          <w:bCs/>
          <w:sz w:val="28"/>
          <w:szCs w:val="28"/>
        </w:rPr>
        <w:t xml:space="preserve">Броят на оправданите лица с влезли в законна сила оправдателни  присъди и решения е 14 или относителния им дял спрямо всички лица с постановен окончателен съдебен акт е  1,40 % , което остава много добър показател. </w:t>
      </w:r>
    </w:p>
    <w:p w:rsidR="008B34BE" w:rsidRDefault="008B34BE" w:rsidP="008B34BE">
      <w:pPr>
        <w:spacing w:after="0" w:line="240" w:lineRule="auto"/>
        <w:ind w:left="-284" w:right="-142" w:firstLine="992"/>
        <w:jc w:val="both"/>
        <w:rPr>
          <w:rFonts w:ascii="Times New Roman" w:hAnsi="Times New Roman" w:cs="Times New Roman"/>
          <w:bCs/>
          <w:sz w:val="28"/>
          <w:szCs w:val="28"/>
        </w:rPr>
      </w:pPr>
      <w:r>
        <w:rPr>
          <w:rFonts w:ascii="Times New Roman" w:hAnsi="Times New Roman" w:cs="Times New Roman"/>
          <w:bCs/>
          <w:sz w:val="28"/>
          <w:szCs w:val="28"/>
        </w:rPr>
        <w:t xml:space="preserve">Относителният дял на влезлите в сила оправдателните съдебни актове  по внесени ОА, спрямо общия брой осъдителни присъди и санкционни решения /постановени по предложения по чл.78а от НК/ възлиза на 4,85%. Завишаването на този показател от 0,47 % за 2022 г. отразява повишеният брой на оправдани лица. От друга страна, </w:t>
      </w:r>
      <w:proofErr w:type="spellStart"/>
      <w:r>
        <w:rPr>
          <w:rFonts w:ascii="Times New Roman" w:hAnsi="Times New Roman" w:cs="Times New Roman"/>
          <w:bCs/>
          <w:sz w:val="28"/>
          <w:szCs w:val="28"/>
        </w:rPr>
        <w:t>съотнесено</w:t>
      </w:r>
      <w:proofErr w:type="spellEnd"/>
      <w:r>
        <w:rPr>
          <w:rFonts w:ascii="Times New Roman" w:hAnsi="Times New Roman" w:cs="Times New Roman"/>
          <w:bCs/>
          <w:sz w:val="28"/>
          <w:szCs w:val="28"/>
        </w:rPr>
        <w:t xml:space="preserve"> към общия брой прокурорски актове внесени в съда, процентното съотношение на влезлите в сила оправдателните присъди и решения е 1,18 %, което продължава да е добър показател.</w:t>
      </w:r>
    </w:p>
    <w:p w:rsidR="008B34BE" w:rsidRDefault="008B34BE" w:rsidP="008B34BE">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За отчетния период няма оправдани лица по дела от особен обществен интерес. </w:t>
      </w:r>
    </w:p>
    <w:p w:rsidR="008B34BE" w:rsidRDefault="008B34BE" w:rsidP="008B34BE">
      <w:pPr>
        <w:widowControl w:val="0"/>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Pr>
          <w:rFonts w:ascii="Times New Roman" w:eastAsia="Times New Roman" w:hAnsi="Times New Roman" w:cs="Times New Roman"/>
          <w:sz w:val="28"/>
          <w:szCs w:val="28"/>
          <w:lang w:eastAsia="en-US"/>
        </w:rPr>
        <w:t>Следва графично изображение на относителния дял на оправданите лица от всички лица с влязъл в сила съдебен акт.</w:t>
      </w:r>
      <w:r>
        <w:rPr>
          <w:rFonts w:ascii="Calibri" w:eastAsia="Times New Roman" w:hAnsi="Calibri" w:cs="Times New Roman"/>
          <w:noProof/>
        </w:rPr>
        <w:t xml:space="preserve"> </w:t>
      </w:r>
    </w:p>
    <w:p w:rsidR="008B34BE" w:rsidRDefault="008B34BE" w:rsidP="008B34BE">
      <w:pPr>
        <w:widowControl w:val="0"/>
        <w:autoSpaceDE w:val="0"/>
        <w:autoSpaceDN w:val="0"/>
        <w:adjustRightInd w:val="0"/>
        <w:spacing w:after="0" w:line="360" w:lineRule="auto"/>
        <w:ind w:right="374"/>
        <w:jc w:val="center"/>
        <w:rPr>
          <w:rFonts w:ascii="Calibri" w:eastAsia="Times New Roman" w:hAnsi="Calibri" w:cs="Times New Roman"/>
          <w:noProof/>
        </w:rPr>
      </w:pPr>
      <w:r>
        <w:rPr>
          <w:rFonts w:ascii="Times New Roman" w:eastAsia="Times New Roman" w:hAnsi="Times New Roman" w:cs="Times New Roman"/>
          <w:noProof/>
          <w:sz w:val="20"/>
          <w:szCs w:val="20"/>
        </w:rPr>
        <w:drawing>
          <wp:inline distT="0" distB="0" distL="0" distR="0" wp14:anchorId="31178913" wp14:editId="6EF275F1">
            <wp:extent cx="4476750" cy="2790825"/>
            <wp:effectExtent l="0" t="0" r="19050" b="9525"/>
            <wp:docPr id="31" name="Диагра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За 2023 г. от общо осъдените и санкционирани с влязъл в сила </w:t>
      </w:r>
      <w:r>
        <w:rPr>
          <w:rFonts w:ascii="Times New Roman" w:eastAsia="Times New Roman" w:hAnsi="Times New Roman" w:cs="Times New Roman"/>
          <w:b/>
          <w:sz w:val="28"/>
          <w:szCs w:val="28"/>
          <w:lang w:eastAsia="en-US"/>
        </w:rPr>
        <w:lastRenderedPageBreak/>
        <w:t xml:space="preserve">съдебен акт лица за окръг Враца – 1086 бр., оправданите лица са 14 бр., което съставлява относителен дял от </w:t>
      </w:r>
      <w:r w:rsidR="008D12E9">
        <w:rPr>
          <w:rFonts w:ascii="Times New Roman" w:eastAsia="Times New Roman" w:hAnsi="Times New Roman" w:cs="Times New Roman"/>
          <w:b/>
          <w:sz w:val="28"/>
          <w:szCs w:val="28"/>
          <w:lang w:eastAsia="en-US"/>
        </w:rPr>
        <w:t>1,28% / при 1,44% за 2022г. и 1,</w:t>
      </w:r>
      <w:r>
        <w:rPr>
          <w:rFonts w:ascii="Times New Roman" w:eastAsia="Times New Roman" w:hAnsi="Times New Roman" w:cs="Times New Roman"/>
          <w:b/>
          <w:sz w:val="28"/>
          <w:szCs w:val="28"/>
          <w:lang w:eastAsia="en-US"/>
        </w:rPr>
        <w:t>37% за 2021г./</w:t>
      </w:r>
    </w:p>
    <w:p w:rsid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 отчетния период за Окръжна прокуратура – Враца няма постановен</w:t>
      </w:r>
      <w:r w:rsidR="00602F77">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оправдателн</w:t>
      </w:r>
      <w:r w:rsidR="00602F77">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присъд</w:t>
      </w:r>
      <w:r w:rsidR="00602F77">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като през 2022г. има една, влязла в сила, но постановена през предишен период. С това се </w:t>
      </w:r>
      <w:proofErr w:type="spellStart"/>
      <w:r>
        <w:rPr>
          <w:rFonts w:ascii="Times New Roman" w:eastAsia="Times New Roman" w:hAnsi="Times New Roman" w:cs="Times New Roman"/>
          <w:sz w:val="28"/>
          <w:szCs w:val="28"/>
          <w:lang w:eastAsia="en-US"/>
        </w:rPr>
        <w:t>затвърждава</w:t>
      </w:r>
      <w:proofErr w:type="spellEnd"/>
      <w:r>
        <w:rPr>
          <w:rFonts w:ascii="Times New Roman" w:eastAsia="Times New Roman" w:hAnsi="Times New Roman" w:cs="Times New Roman"/>
          <w:sz w:val="28"/>
          <w:szCs w:val="28"/>
          <w:lang w:eastAsia="en-US"/>
        </w:rPr>
        <w:t xml:space="preserve"> тенденция за </w:t>
      </w:r>
      <w:r w:rsidR="00FA1C7D">
        <w:rPr>
          <w:rFonts w:ascii="Times New Roman" w:eastAsia="Times New Roman" w:hAnsi="Times New Roman" w:cs="Times New Roman"/>
          <w:sz w:val="28"/>
          <w:szCs w:val="28"/>
          <w:lang w:eastAsia="en-US"/>
        </w:rPr>
        <w:t>липса на</w:t>
      </w:r>
      <w:r>
        <w:rPr>
          <w:rFonts w:ascii="Times New Roman" w:eastAsia="Times New Roman" w:hAnsi="Times New Roman" w:cs="Times New Roman"/>
          <w:sz w:val="28"/>
          <w:szCs w:val="28"/>
          <w:lang w:eastAsia="en-US"/>
        </w:rPr>
        <w:t xml:space="preserve"> такива актове и </w:t>
      </w:r>
      <w:r w:rsidR="00FA1C7D">
        <w:rPr>
          <w:rFonts w:ascii="Times New Roman" w:eastAsia="Times New Roman" w:hAnsi="Times New Roman" w:cs="Times New Roman"/>
          <w:sz w:val="28"/>
          <w:szCs w:val="28"/>
          <w:lang w:eastAsia="en-US"/>
        </w:rPr>
        <w:t>показва</w:t>
      </w:r>
      <w:r>
        <w:rPr>
          <w:rFonts w:ascii="Times New Roman" w:eastAsia="Times New Roman" w:hAnsi="Times New Roman" w:cs="Times New Roman"/>
          <w:sz w:val="28"/>
          <w:szCs w:val="28"/>
          <w:lang w:eastAsia="en-US"/>
        </w:rPr>
        <w:t xml:space="preserve"> </w:t>
      </w:r>
      <w:r w:rsidR="00FA1C7D">
        <w:rPr>
          <w:rFonts w:ascii="Times New Roman" w:eastAsia="Times New Roman" w:hAnsi="Times New Roman" w:cs="Times New Roman"/>
          <w:sz w:val="28"/>
          <w:szCs w:val="28"/>
          <w:lang w:eastAsia="en-US"/>
        </w:rPr>
        <w:t>отлично</w:t>
      </w:r>
      <w:r>
        <w:rPr>
          <w:rFonts w:ascii="Times New Roman" w:eastAsia="Times New Roman" w:hAnsi="Times New Roman" w:cs="Times New Roman"/>
          <w:sz w:val="28"/>
          <w:szCs w:val="28"/>
          <w:lang w:eastAsia="en-US"/>
        </w:rPr>
        <w:t xml:space="preserve"> качество и обоснованост на изготвените прокурорски актове. </w:t>
      </w:r>
    </w:p>
    <w:p w:rsidR="008B34BE" w:rsidRDefault="008B34BE" w:rsidP="008B34BE">
      <w:pPr>
        <w:widowControl w:val="0"/>
        <w:shd w:val="clear" w:color="auto" w:fill="FFFFFF"/>
        <w:autoSpaceDE w:val="0"/>
        <w:autoSpaceDN w:val="0"/>
        <w:adjustRightInd w:val="0"/>
        <w:spacing w:after="0" w:line="240" w:lineRule="auto"/>
        <w:ind w:firstLine="691"/>
        <w:jc w:val="both"/>
        <w:rPr>
          <w:rFonts w:ascii="Times New Roman" w:hAnsi="Times New Roman" w:cs="Times New Roman"/>
          <w:bCs/>
          <w:sz w:val="28"/>
          <w:szCs w:val="28"/>
        </w:rPr>
      </w:pPr>
      <w:r>
        <w:rPr>
          <w:rFonts w:ascii="Times New Roman" w:eastAsia="Times New Roman" w:hAnsi="Times New Roman" w:cs="Times New Roman"/>
          <w:i/>
          <w:sz w:val="28"/>
          <w:szCs w:val="28"/>
          <w:lang w:eastAsia="en-US"/>
        </w:rPr>
        <w:t xml:space="preserve"> </w:t>
      </w:r>
      <w:r w:rsidRPr="00910F23">
        <w:rPr>
          <w:rFonts w:ascii="Times New Roman" w:eastAsia="Times New Roman" w:hAnsi="Times New Roman" w:cs="Times New Roman"/>
          <w:i/>
          <w:sz w:val="28"/>
          <w:szCs w:val="28"/>
          <w:lang w:eastAsia="en-US"/>
        </w:rPr>
        <w:t xml:space="preserve"> </w:t>
      </w:r>
      <w:r>
        <w:rPr>
          <w:rFonts w:ascii="Times New Roman" w:hAnsi="Times New Roman" w:cs="Times New Roman"/>
          <w:bCs/>
          <w:sz w:val="28"/>
          <w:szCs w:val="28"/>
        </w:rPr>
        <w:t xml:space="preserve">За РП – Враца и териториалните отделения е видно, че за отчетния период е налице </w:t>
      </w:r>
      <w:r w:rsidR="00FA1C7D">
        <w:rPr>
          <w:rFonts w:ascii="Times New Roman" w:hAnsi="Times New Roman" w:cs="Times New Roman"/>
          <w:bCs/>
          <w:sz w:val="28"/>
          <w:szCs w:val="28"/>
        </w:rPr>
        <w:t>значим</w:t>
      </w:r>
      <w:r>
        <w:rPr>
          <w:rFonts w:ascii="Times New Roman" w:hAnsi="Times New Roman" w:cs="Times New Roman"/>
          <w:bCs/>
          <w:sz w:val="28"/>
          <w:szCs w:val="28"/>
        </w:rPr>
        <w:t xml:space="preserve"> ръст в броя на оправдателните актове и оправданите лица. Преимуществена причина е станало неправилно квалифициране на деятелността и неправилно оценяване на доказателствата. За пресичане на негативната тенденция ще е необходимо горните дела да бъдат внимателно анализирани от прокурорите във ВРП и се създадат мерки за постигане на повишено внимание при изготвянето на актовете за съд. </w:t>
      </w:r>
      <w:r w:rsidR="00FA1C7D">
        <w:rPr>
          <w:rFonts w:ascii="Times New Roman" w:hAnsi="Times New Roman" w:cs="Times New Roman"/>
          <w:bCs/>
          <w:sz w:val="28"/>
          <w:szCs w:val="28"/>
        </w:rPr>
        <w:t>В</w:t>
      </w:r>
      <w:r>
        <w:rPr>
          <w:rFonts w:ascii="Times New Roman" w:hAnsi="Times New Roman" w:cs="Times New Roman"/>
          <w:bCs/>
          <w:sz w:val="28"/>
          <w:szCs w:val="28"/>
        </w:rPr>
        <w:t xml:space="preserve"> </w:t>
      </w:r>
      <w:r w:rsidR="008D12E9">
        <w:rPr>
          <w:rFonts w:ascii="Times New Roman" w:hAnsi="Times New Roman" w:cs="Times New Roman"/>
          <w:bCs/>
          <w:sz w:val="28"/>
          <w:szCs w:val="28"/>
        </w:rPr>
        <w:t>5 /</w:t>
      </w:r>
      <w:r>
        <w:rPr>
          <w:rFonts w:ascii="Times New Roman" w:hAnsi="Times New Roman" w:cs="Times New Roman"/>
          <w:bCs/>
          <w:sz w:val="28"/>
          <w:szCs w:val="28"/>
        </w:rPr>
        <w:t>пет</w:t>
      </w:r>
      <w:r w:rsidR="008D12E9">
        <w:rPr>
          <w:rFonts w:ascii="Times New Roman" w:hAnsi="Times New Roman" w:cs="Times New Roman"/>
          <w:bCs/>
          <w:sz w:val="28"/>
          <w:szCs w:val="28"/>
        </w:rPr>
        <w:t>/</w:t>
      </w:r>
      <w:r>
        <w:rPr>
          <w:rFonts w:ascii="Times New Roman" w:hAnsi="Times New Roman" w:cs="Times New Roman"/>
          <w:bCs/>
          <w:sz w:val="28"/>
          <w:szCs w:val="28"/>
        </w:rPr>
        <w:t xml:space="preserve"> от случаите, укор към прокурорската работа не следва да се отправя, т.к. до оправдаване се е стигнало заради </w:t>
      </w:r>
      <w:proofErr w:type="spellStart"/>
      <w:r>
        <w:rPr>
          <w:rFonts w:ascii="Times New Roman" w:hAnsi="Times New Roman" w:cs="Times New Roman"/>
          <w:bCs/>
          <w:sz w:val="28"/>
          <w:szCs w:val="28"/>
        </w:rPr>
        <w:t>новосъбрани</w:t>
      </w:r>
      <w:proofErr w:type="spellEnd"/>
      <w:r>
        <w:rPr>
          <w:rFonts w:ascii="Times New Roman" w:hAnsi="Times New Roman" w:cs="Times New Roman"/>
          <w:bCs/>
          <w:sz w:val="28"/>
          <w:szCs w:val="28"/>
        </w:rPr>
        <w:t xml:space="preserve"> доказателства на съдебното следствие или заради различен прочит на доказателствата, некомпрометиращ формулираната обвинителна теза. </w:t>
      </w:r>
      <w:r w:rsidR="00FA1C7D">
        <w:rPr>
          <w:rFonts w:ascii="Times New Roman" w:hAnsi="Times New Roman" w:cs="Times New Roman"/>
          <w:bCs/>
          <w:sz w:val="28"/>
          <w:szCs w:val="28"/>
        </w:rPr>
        <w:t>Отново следва да се отчете, че с</w:t>
      </w:r>
      <w:r>
        <w:rPr>
          <w:rFonts w:ascii="Times New Roman" w:hAnsi="Times New Roman" w:cs="Times New Roman"/>
          <w:bCs/>
          <w:sz w:val="28"/>
          <w:szCs w:val="28"/>
        </w:rPr>
        <w:t xml:space="preserve">ъс  случаите на противоречива съдебна практика ще </w:t>
      </w:r>
      <w:r w:rsidR="00FA1C7D">
        <w:rPr>
          <w:rFonts w:ascii="Times New Roman" w:hAnsi="Times New Roman" w:cs="Times New Roman"/>
          <w:bCs/>
          <w:sz w:val="28"/>
          <w:szCs w:val="28"/>
        </w:rPr>
        <w:t>трябва</w:t>
      </w:r>
      <w:r>
        <w:rPr>
          <w:rFonts w:ascii="Times New Roman" w:hAnsi="Times New Roman" w:cs="Times New Roman"/>
          <w:bCs/>
          <w:sz w:val="28"/>
          <w:szCs w:val="28"/>
        </w:rPr>
        <w:t xml:space="preserve"> да се запознаят всички прокурори от района за съобразяване с практиката на </w:t>
      </w:r>
      <w:r w:rsidR="00FA1C7D">
        <w:rPr>
          <w:rFonts w:ascii="Times New Roman" w:hAnsi="Times New Roman" w:cs="Times New Roman"/>
          <w:bCs/>
          <w:sz w:val="28"/>
          <w:szCs w:val="28"/>
        </w:rPr>
        <w:t xml:space="preserve">отделните </w:t>
      </w:r>
      <w:r>
        <w:rPr>
          <w:rFonts w:ascii="Times New Roman" w:hAnsi="Times New Roman" w:cs="Times New Roman"/>
          <w:bCs/>
          <w:sz w:val="28"/>
          <w:szCs w:val="28"/>
        </w:rPr>
        <w:t>съд</w:t>
      </w:r>
      <w:r w:rsidR="00FA1C7D">
        <w:rPr>
          <w:rFonts w:ascii="Times New Roman" w:hAnsi="Times New Roman" w:cs="Times New Roman"/>
          <w:bCs/>
          <w:sz w:val="28"/>
          <w:szCs w:val="28"/>
        </w:rPr>
        <w:t>илища в района</w:t>
      </w:r>
      <w:r>
        <w:rPr>
          <w:rFonts w:ascii="Times New Roman" w:hAnsi="Times New Roman" w:cs="Times New Roman"/>
          <w:bCs/>
          <w:sz w:val="28"/>
          <w:szCs w:val="28"/>
        </w:rPr>
        <w:t xml:space="preserve">.  </w:t>
      </w:r>
    </w:p>
    <w:p w:rsidR="008B34BE" w:rsidRDefault="008B34BE" w:rsidP="008B34BE">
      <w:pPr>
        <w:widowControl w:val="0"/>
        <w:shd w:val="clear" w:color="auto" w:fill="FFFFFF"/>
        <w:autoSpaceDE w:val="0"/>
        <w:autoSpaceDN w:val="0"/>
        <w:adjustRightInd w:val="0"/>
        <w:spacing w:after="0" w:line="240" w:lineRule="auto"/>
        <w:ind w:firstLine="691"/>
        <w:jc w:val="both"/>
        <w:rPr>
          <w:rFonts w:ascii="Times New Roman" w:hAnsi="Times New Roman" w:cs="Times New Roman"/>
          <w:bCs/>
          <w:sz w:val="28"/>
          <w:szCs w:val="28"/>
        </w:rPr>
      </w:pPr>
    </w:p>
    <w:p w:rsidR="00E12740" w:rsidRDefault="00E12740"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heme="majorBidi"/>
          <w:b/>
          <w:bCs/>
          <w:color w:val="000000" w:themeColor="text1"/>
          <w:sz w:val="28"/>
          <w:szCs w:val="26"/>
          <w:lang w:eastAsia="en-US"/>
        </w:rPr>
      </w:pPr>
      <w:r>
        <w:rPr>
          <w:rFonts w:ascii="Times New Roman" w:eastAsia="Times New Roman" w:hAnsi="Times New Roman" w:cstheme="majorBidi"/>
          <w:b/>
          <w:bCs/>
          <w:color w:val="000000" w:themeColor="text1"/>
          <w:sz w:val="28"/>
          <w:szCs w:val="26"/>
          <w:lang w:eastAsia="en-US"/>
        </w:rPr>
        <w:t>3. Гражданско-съдебен надзор.</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 xml:space="preserve">През изминалата </w:t>
      </w:r>
      <w:r w:rsidRPr="008B34BE">
        <w:rPr>
          <w:rFonts w:ascii="Times New Roman" w:eastAsia="Times New Roman" w:hAnsi="Times New Roman" w:cs="Times New Roman"/>
          <w:sz w:val="28"/>
          <w:szCs w:val="28"/>
          <w:lang w:val="en-US" w:eastAsia="en-US"/>
        </w:rPr>
        <w:t xml:space="preserve">2023 </w:t>
      </w:r>
      <w:r w:rsidRPr="008B34BE">
        <w:rPr>
          <w:rFonts w:ascii="Times New Roman" w:eastAsia="Times New Roman" w:hAnsi="Times New Roman" w:cs="Times New Roman"/>
          <w:sz w:val="28"/>
          <w:szCs w:val="28"/>
          <w:lang w:eastAsia="en-US"/>
        </w:rPr>
        <w:t xml:space="preserve">година, както и предходните такива, дейността на прокуратурите от Врачанския регион по гражданско – съдебния надзор се изразяваше в изготвяне и предявяване на граждански искове и в участия в съдебни заседания по граждански дела. Работата в тази насока се осъществява съгласно действащите в страната граждански закони, приложимите норми на международното законодателство и съответните указания на </w:t>
      </w:r>
      <w:proofErr w:type="spellStart"/>
      <w:r w:rsidRPr="008B34BE">
        <w:rPr>
          <w:rFonts w:ascii="Times New Roman" w:eastAsia="Times New Roman" w:hAnsi="Times New Roman" w:cs="Times New Roman"/>
          <w:sz w:val="28"/>
          <w:szCs w:val="28"/>
          <w:lang w:eastAsia="en-US"/>
        </w:rPr>
        <w:t>горестоящите</w:t>
      </w:r>
      <w:proofErr w:type="spellEnd"/>
      <w:r w:rsidRPr="008B34BE">
        <w:rPr>
          <w:rFonts w:ascii="Times New Roman" w:eastAsia="Times New Roman" w:hAnsi="Times New Roman" w:cs="Times New Roman"/>
          <w:sz w:val="28"/>
          <w:szCs w:val="28"/>
          <w:lang w:eastAsia="en-US"/>
        </w:rPr>
        <w:t xml:space="preserve"> прокуратури. </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През 202</w:t>
      </w:r>
      <w:r w:rsidRPr="008B34BE">
        <w:rPr>
          <w:rFonts w:ascii="Times New Roman" w:eastAsia="Times New Roman" w:hAnsi="Times New Roman" w:cs="Times New Roman"/>
          <w:sz w:val="28"/>
          <w:szCs w:val="28"/>
          <w:lang w:val="en-US" w:eastAsia="en-US"/>
        </w:rPr>
        <w:t>3</w:t>
      </w:r>
      <w:r w:rsidRPr="008B34BE">
        <w:rPr>
          <w:rFonts w:ascii="Times New Roman" w:eastAsia="Times New Roman" w:hAnsi="Times New Roman" w:cs="Times New Roman"/>
          <w:sz w:val="28"/>
          <w:szCs w:val="28"/>
          <w:lang w:eastAsia="en-US"/>
        </w:rPr>
        <w:t>г</w:t>
      </w:r>
      <w:r w:rsidR="00FA1C7D">
        <w:rPr>
          <w:rFonts w:ascii="Times New Roman" w:eastAsia="Times New Roman" w:hAnsi="Times New Roman" w:cs="Times New Roman"/>
          <w:sz w:val="28"/>
          <w:szCs w:val="28"/>
          <w:lang w:eastAsia="en-US"/>
        </w:rPr>
        <w:t>.</w:t>
      </w:r>
      <w:r w:rsidR="008D12E9">
        <w:rPr>
          <w:rFonts w:ascii="Times New Roman" w:eastAsia="Times New Roman" w:hAnsi="Times New Roman" w:cs="Times New Roman"/>
          <w:sz w:val="28"/>
          <w:szCs w:val="28"/>
          <w:lang w:eastAsia="en-US"/>
        </w:rPr>
        <w:t>,</w:t>
      </w:r>
      <w:r w:rsidRPr="008B34BE">
        <w:rPr>
          <w:rFonts w:ascii="Times New Roman" w:eastAsia="Times New Roman" w:hAnsi="Times New Roman" w:cs="Times New Roman"/>
          <w:sz w:val="28"/>
          <w:szCs w:val="28"/>
          <w:lang w:eastAsia="en-US"/>
        </w:rPr>
        <w:t xml:space="preserve"> прокурорите от Окръжна прокуратура – град Враца и Районна прокуратура – град Враца са предявили общо 5 </w:t>
      </w:r>
      <w:r w:rsidR="00FA1C7D">
        <w:rPr>
          <w:rFonts w:ascii="Times New Roman" w:eastAsia="Times New Roman" w:hAnsi="Times New Roman" w:cs="Times New Roman"/>
          <w:sz w:val="28"/>
          <w:szCs w:val="28"/>
          <w:lang w:eastAsia="en-US"/>
        </w:rPr>
        <w:t xml:space="preserve">/пет/ </w:t>
      </w:r>
      <w:r w:rsidRPr="008B34BE">
        <w:rPr>
          <w:rFonts w:ascii="Times New Roman" w:eastAsia="Times New Roman" w:hAnsi="Times New Roman" w:cs="Times New Roman"/>
          <w:sz w:val="28"/>
          <w:szCs w:val="28"/>
          <w:lang w:eastAsia="en-US"/>
        </w:rPr>
        <w:t xml:space="preserve">иска по СК, ГПК, ТЗ и други закони / при 6 </w:t>
      </w:r>
      <w:r w:rsidR="00FA1C7D">
        <w:rPr>
          <w:rFonts w:ascii="Times New Roman" w:eastAsia="Times New Roman" w:hAnsi="Times New Roman" w:cs="Times New Roman"/>
          <w:sz w:val="28"/>
          <w:szCs w:val="28"/>
          <w:lang w:eastAsia="en-US"/>
        </w:rPr>
        <w:t>броя</w:t>
      </w:r>
      <w:r w:rsidRPr="008B34BE">
        <w:rPr>
          <w:rFonts w:ascii="Times New Roman" w:eastAsia="Times New Roman" w:hAnsi="Times New Roman" w:cs="Times New Roman"/>
          <w:sz w:val="28"/>
          <w:szCs w:val="28"/>
          <w:lang w:eastAsia="en-US"/>
        </w:rPr>
        <w:t xml:space="preserve"> за 2022г.; 12 броя за 2021г</w:t>
      </w:r>
      <w:r w:rsidR="00FA1C7D">
        <w:rPr>
          <w:rFonts w:ascii="Times New Roman" w:eastAsia="Times New Roman" w:hAnsi="Times New Roman" w:cs="Times New Roman"/>
          <w:sz w:val="28"/>
          <w:szCs w:val="28"/>
          <w:lang w:eastAsia="en-US"/>
        </w:rPr>
        <w:t>.</w:t>
      </w:r>
      <w:r w:rsidRPr="008B34BE">
        <w:rPr>
          <w:rFonts w:ascii="Times New Roman" w:eastAsia="Times New Roman" w:hAnsi="Times New Roman" w:cs="Times New Roman"/>
          <w:sz w:val="28"/>
          <w:szCs w:val="28"/>
          <w:lang w:eastAsia="en-US"/>
        </w:rPr>
        <w:t xml:space="preserve">, </w:t>
      </w:r>
      <w:r w:rsidRPr="008B34BE">
        <w:rPr>
          <w:rFonts w:ascii="Times New Roman" w:eastAsia="Times New Roman" w:hAnsi="Times New Roman" w:cs="Times New Roman"/>
          <w:sz w:val="28"/>
          <w:szCs w:val="28"/>
          <w:lang w:val="en-US" w:eastAsia="en-US"/>
        </w:rPr>
        <w:t>10</w:t>
      </w:r>
      <w:r w:rsidRPr="008B34BE">
        <w:rPr>
          <w:rFonts w:ascii="Times New Roman" w:eastAsia="Times New Roman" w:hAnsi="Times New Roman" w:cs="Times New Roman"/>
          <w:sz w:val="28"/>
          <w:szCs w:val="28"/>
          <w:lang w:eastAsia="en-US"/>
        </w:rPr>
        <w:t xml:space="preserve"> броя през 2020г.</w:t>
      </w:r>
      <w:r w:rsidR="00FA1C7D">
        <w:rPr>
          <w:rFonts w:ascii="Times New Roman" w:eastAsia="Times New Roman" w:hAnsi="Times New Roman" w:cs="Times New Roman"/>
          <w:sz w:val="28"/>
          <w:szCs w:val="28"/>
          <w:lang w:eastAsia="en-US"/>
        </w:rPr>
        <w:t xml:space="preserve"> и</w:t>
      </w:r>
      <w:r w:rsidRPr="008B34BE">
        <w:rPr>
          <w:rFonts w:ascii="Times New Roman" w:eastAsia="Times New Roman" w:hAnsi="Times New Roman" w:cs="Times New Roman"/>
          <w:sz w:val="28"/>
          <w:szCs w:val="28"/>
          <w:lang w:eastAsia="en-US"/>
        </w:rPr>
        <w:t xml:space="preserve"> 7 броя за 2019г./</w:t>
      </w:r>
    </w:p>
    <w:p w:rsidR="008B34BE" w:rsidRPr="008B34BE" w:rsidRDefault="00FA1C7D"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Разгледани от съда са 3 броя</w:t>
      </w:r>
      <w:r w:rsidR="008B34BE" w:rsidRPr="008B34BE">
        <w:rPr>
          <w:rFonts w:ascii="Times New Roman" w:eastAsia="Times New Roman" w:hAnsi="Times New Roman" w:cs="Times New Roman"/>
          <w:sz w:val="28"/>
          <w:szCs w:val="28"/>
          <w:lang w:eastAsia="en-US"/>
        </w:rPr>
        <w:t xml:space="preserve"> искове, </w:t>
      </w:r>
      <w:r w:rsidR="00F942C1">
        <w:rPr>
          <w:rFonts w:ascii="Times New Roman" w:eastAsia="Times New Roman" w:hAnsi="Times New Roman" w:cs="Times New Roman"/>
          <w:sz w:val="28"/>
          <w:szCs w:val="28"/>
          <w:lang w:eastAsia="en-US"/>
        </w:rPr>
        <w:t>3 броя</w:t>
      </w:r>
      <w:r w:rsidR="008B34BE" w:rsidRPr="008B34BE">
        <w:rPr>
          <w:rFonts w:ascii="Times New Roman" w:eastAsia="Times New Roman" w:hAnsi="Times New Roman" w:cs="Times New Roman"/>
          <w:sz w:val="28"/>
          <w:szCs w:val="28"/>
          <w:lang w:eastAsia="en-US"/>
        </w:rPr>
        <w:t xml:space="preserve"> са уважени. </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Прокурорите от Врачански  съдебен регион  са участвали общо в 172 съдебни заседания по 141 граждански дела, като се отчита увеличение в броя им /през 2022 са участвали в 134 съд.заседания по 119 дела, през 2021 са участвали в 246 съд.заседания по 202 дела; през 2020 година участието е било в 172 съд.заседания по 158 дела , през 2019 година участието е било в 279 съд.заседания по 233 дела/.</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 xml:space="preserve">Прокурорите се отнасят с нужната отговорност, като прилагат необходимите писмени доказателства и правят обосновани искания за допускане на гласни и други такива. </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lastRenderedPageBreak/>
        <w:t>През 2023г. прокуратурите от региона са изготвили общо 308 бр. уведомления до КПКОНПИ /при 194 за 2022 г.,  225 за 2021 г.; 181 бр. за 2020 г.,  90 бр. за 2019 г.,  55 бр. за 2018г./</w:t>
      </w:r>
      <w:r w:rsidR="00F942C1">
        <w:rPr>
          <w:rFonts w:ascii="Times New Roman" w:eastAsia="Times New Roman" w:hAnsi="Times New Roman" w:cs="Times New Roman"/>
          <w:sz w:val="28"/>
          <w:szCs w:val="28"/>
          <w:lang w:eastAsia="en-US"/>
        </w:rPr>
        <w:t xml:space="preserve">, което е значим ръст в този показател. </w:t>
      </w:r>
      <w:r w:rsidRPr="008B34BE">
        <w:rPr>
          <w:rFonts w:ascii="Times New Roman" w:eastAsia="Times New Roman" w:hAnsi="Times New Roman" w:cs="Times New Roman"/>
          <w:sz w:val="28"/>
          <w:szCs w:val="28"/>
          <w:lang w:eastAsia="en-US"/>
        </w:rPr>
        <w:t xml:space="preserve">Относно дейността в тази насока следва да се отчете, че прокурорите са изпълнявали отговорно задълженията си за уведомяване на КПКОНПИ в </w:t>
      </w:r>
      <w:proofErr w:type="spellStart"/>
      <w:r w:rsidRPr="008B34BE">
        <w:rPr>
          <w:rFonts w:ascii="Times New Roman" w:eastAsia="Times New Roman" w:hAnsi="Times New Roman" w:cs="Times New Roman"/>
          <w:sz w:val="28"/>
          <w:szCs w:val="28"/>
          <w:lang w:eastAsia="en-US"/>
        </w:rPr>
        <w:t>законоустановените</w:t>
      </w:r>
      <w:proofErr w:type="spellEnd"/>
      <w:r w:rsidRPr="008B34BE">
        <w:rPr>
          <w:rFonts w:ascii="Times New Roman" w:eastAsia="Times New Roman" w:hAnsi="Times New Roman" w:cs="Times New Roman"/>
          <w:sz w:val="28"/>
          <w:szCs w:val="28"/>
          <w:lang w:eastAsia="en-US"/>
        </w:rPr>
        <w:t xml:space="preserve"> случаи, като за пореден път отбелязваме, че не се получава обратна информация от страна на Комисията за образуваните производства по изпратените уведомления. </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Прокуратурата е осъдена по 8 броя дела по ЗОДОВ.  През  2022г.</w:t>
      </w:r>
      <w:r w:rsidR="008D12E9">
        <w:rPr>
          <w:rFonts w:ascii="Times New Roman" w:eastAsia="Times New Roman" w:hAnsi="Times New Roman" w:cs="Times New Roman"/>
          <w:sz w:val="28"/>
          <w:szCs w:val="28"/>
          <w:lang w:eastAsia="en-US"/>
        </w:rPr>
        <w:t>,</w:t>
      </w:r>
      <w:r w:rsidRPr="008B34BE">
        <w:rPr>
          <w:rFonts w:ascii="Times New Roman" w:eastAsia="Times New Roman" w:hAnsi="Times New Roman" w:cs="Times New Roman"/>
          <w:sz w:val="28"/>
          <w:szCs w:val="28"/>
          <w:lang w:eastAsia="en-US"/>
        </w:rPr>
        <w:t xml:space="preserve"> прокуратурата е осъдена по 9 броя дела, през 2021 г.  – по 10 бр.дела,  през 2020г. – по 3 бр. дела, а през 2019 г. – по 11 бр. дела. </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 xml:space="preserve">През годината са депозирани 5 бр. </w:t>
      </w:r>
      <w:proofErr w:type="spellStart"/>
      <w:r w:rsidRPr="008B34BE">
        <w:rPr>
          <w:rFonts w:ascii="Times New Roman" w:eastAsia="Times New Roman" w:hAnsi="Times New Roman" w:cs="Times New Roman"/>
          <w:sz w:val="28"/>
          <w:szCs w:val="28"/>
          <w:lang w:eastAsia="en-US"/>
        </w:rPr>
        <w:t>въззивни</w:t>
      </w:r>
      <w:proofErr w:type="spellEnd"/>
      <w:r w:rsidRPr="008B34BE">
        <w:rPr>
          <w:rFonts w:ascii="Times New Roman" w:eastAsia="Times New Roman" w:hAnsi="Times New Roman" w:cs="Times New Roman"/>
          <w:sz w:val="28"/>
          <w:szCs w:val="28"/>
          <w:lang w:eastAsia="en-US"/>
        </w:rPr>
        <w:t xml:space="preserve"> жалби /1 брой от ОП</w:t>
      </w:r>
      <w:r w:rsidR="00F942C1">
        <w:rPr>
          <w:rFonts w:ascii="Times New Roman" w:eastAsia="Times New Roman" w:hAnsi="Times New Roman" w:cs="Times New Roman"/>
          <w:sz w:val="28"/>
          <w:szCs w:val="28"/>
          <w:lang w:eastAsia="en-US"/>
        </w:rPr>
        <w:t xml:space="preserve"> -</w:t>
      </w:r>
      <w:r w:rsidRPr="008B34BE">
        <w:rPr>
          <w:rFonts w:ascii="Times New Roman" w:eastAsia="Times New Roman" w:hAnsi="Times New Roman" w:cs="Times New Roman"/>
          <w:sz w:val="28"/>
          <w:szCs w:val="28"/>
          <w:lang w:eastAsia="en-US"/>
        </w:rPr>
        <w:t xml:space="preserve"> Враца и 4 броя от РП </w:t>
      </w:r>
      <w:r w:rsidR="00F942C1">
        <w:rPr>
          <w:rFonts w:ascii="Times New Roman" w:eastAsia="Times New Roman" w:hAnsi="Times New Roman" w:cs="Times New Roman"/>
          <w:sz w:val="28"/>
          <w:szCs w:val="28"/>
          <w:lang w:eastAsia="en-US"/>
        </w:rPr>
        <w:t xml:space="preserve">- </w:t>
      </w:r>
      <w:r w:rsidRPr="008B34BE">
        <w:rPr>
          <w:rFonts w:ascii="Times New Roman" w:eastAsia="Times New Roman" w:hAnsi="Times New Roman" w:cs="Times New Roman"/>
          <w:sz w:val="28"/>
          <w:szCs w:val="28"/>
          <w:lang w:eastAsia="en-US"/>
        </w:rPr>
        <w:t xml:space="preserve">Враца/.  </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 xml:space="preserve">Не са изготвяни касационни жалби. </w:t>
      </w:r>
    </w:p>
    <w:p w:rsidR="008B34BE" w:rsidRPr="008B34BE" w:rsidRDefault="008B34BE" w:rsidP="008B34BE">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8B34BE">
        <w:rPr>
          <w:rFonts w:ascii="Times New Roman" w:eastAsia="Times New Roman" w:hAnsi="Times New Roman" w:cs="Times New Roman"/>
          <w:sz w:val="28"/>
          <w:szCs w:val="28"/>
          <w:lang w:eastAsia="en-US"/>
        </w:rPr>
        <w:t xml:space="preserve">Активността на прокурорите по гражданско-съдебния надзор е </w:t>
      </w:r>
      <w:r w:rsidR="008D12E9">
        <w:rPr>
          <w:rFonts w:ascii="Times New Roman" w:eastAsia="Times New Roman" w:hAnsi="Times New Roman" w:cs="Times New Roman"/>
          <w:sz w:val="28"/>
          <w:szCs w:val="28"/>
          <w:lang w:eastAsia="en-US"/>
        </w:rPr>
        <w:t xml:space="preserve">на </w:t>
      </w:r>
      <w:r w:rsidR="00F942C1">
        <w:rPr>
          <w:rFonts w:ascii="Times New Roman" w:eastAsia="Times New Roman" w:hAnsi="Times New Roman" w:cs="Times New Roman"/>
          <w:sz w:val="28"/>
          <w:szCs w:val="28"/>
          <w:lang w:eastAsia="en-US"/>
        </w:rPr>
        <w:t>добро ниво</w:t>
      </w:r>
      <w:r w:rsidRPr="008B34BE">
        <w:rPr>
          <w:rFonts w:ascii="Times New Roman" w:eastAsia="Times New Roman" w:hAnsi="Times New Roman" w:cs="Times New Roman"/>
          <w:sz w:val="28"/>
          <w:szCs w:val="28"/>
          <w:lang w:eastAsia="en-US"/>
        </w:rPr>
        <w:t>.</w:t>
      </w:r>
    </w:p>
    <w:p w:rsidR="00ED39DF" w:rsidRDefault="00ED39DF" w:rsidP="00C00783">
      <w:pPr>
        <w:pStyle w:val="2"/>
        <w:spacing w:line="240" w:lineRule="auto"/>
        <w:ind w:firstLine="692"/>
        <w:jc w:val="both"/>
        <w:rPr>
          <w:rFonts w:eastAsia="Times New Roman"/>
          <w:lang w:eastAsia="en-US"/>
        </w:rPr>
      </w:pPr>
      <w:r w:rsidRPr="0044511F">
        <w:rPr>
          <w:rFonts w:eastAsia="Times New Roman"/>
          <w:lang w:eastAsia="en-US"/>
        </w:rPr>
        <w:t>4. Осъдителни решения срещу Прокуратурата на РБ на основание Закона за отговорността на Държавата и Общините за вреди. Изпълнение на индивидуални и общи мерки във връзка с решенията на Европейския съд по правата на човека по дела срещу България.</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През отчетната 2023г., прокурорите от региона са взели активно участие в производствата по ЗОДОВ, както следва: прокурорите от ОП-Враца, като контролираща страна на основание чл.1 от ЗОДОВ, а по чл.2 и член 2б от ЗОДОВ – като </w:t>
      </w:r>
      <w:proofErr w:type="spellStart"/>
      <w:r w:rsidRPr="0005210C">
        <w:rPr>
          <w:rFonts w:ascii="Times New Roman" w:eastAsia="Times New Roman" w:hAnsi="Times New Roman" w:cs="Times New Roman"/>
          <w:sz w:val="28"/>
          <w:szCs w:val="28"/>
          <w:lang w:eastAsia="en-US"/>
        </w:rPr>
        <w:t>ответници</w:t>
      </w:r>
      <w:proofErr w:type="spellEnd"/>
      <w:r w:rsidRPr="0005210C">
        <w:rPr>
          <w:rFonts w:ascii="Times New Roman" w:eastAsia="Times New Roman" w:hAnsi="Times New Roman" w:cs="Times New Roman"/>
          <w:sz w:val="28"/>
          <w:szCs w:val="28"/>
          <w:lang w:eastAsia="en-US"/>
        </w:rPr>
        <w:t xml:space="preserve">  и двете прокуратури /</w:t>
      </w:r>
      <w:r w:rsidR="008D12E9">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ОП</w:t>
      </w:r>
      <w:r w:rsidR="008D12E9">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 xml:space="preserve"> Враца</w:t>
      </w:r>
      <w:r w:rsidR="008D12E9">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и РП</w:t>
      </w:r>
      <w:r w:rsidR="008D12E9">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 xml:space="preserve"> Враца</w:t>
      </w:r>
      <w:r w:rsidR="008D12E9">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 xml:space="preserve">/. </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Срещу Прокуратурата на Република България  са постановени </w:t>
      </w:r>
      <w:r w:rsidRPr="0005210C">
        <w:rPr>
          <w:rFonts w:ascii="Times New Roman" w:eastAsia="Times New Roman" w:hAnsi="Times New Roman" w:cs="Times New Roman"/>
          <w:sz w:val="28"/>
          <w:szCs w:val="28"/>
          <w:lang w:val="en-US" w:eastAsia="en-US"/>
        </w:rPr>
        <w:t>8</w:t>
      </w:r>
      <w:r w:rsidR="00F942C1">
        <w:rPr>
          <w:rFonts w:ascii="Times New Roman" w:eastAsia="Times New Roman" w:hAnsi="Times New Roman" w:cs="Times New Roman"/>
          <w:sz w:val="28"/>
          <w:szCs w:val="28"/>
          <w:lang w:eastAsia="en-US"/>
        </w:rPr>
        <w:t xml:space="preserve"> броя</w:t>
      </w:r>
      <w:r w:rsidRPr="0005210C">
        <w:rPr>
          <w:rFonts w:ascii="Times New Roman" w:eastAsia="Times New Roman" w:hAnsi="Times New Roman" w:cs="Times New Roman"/>
          <w:sz w:val="28"/>
          <w:szCs w:val="28"/>
          <w:lang w:eastAsia="en-US"/>
        </w:rPr>
        <w:t xml:space="preserve">  влезли в сила решения: 1 </w:t>
      </w:r>
      <w:r w:rsidR="00F942C1">
        <w:rPr>
          <w:rFonts w:ascii="Times New Roman" w:eastAsia="Times New Roman" w:hAnsi="Times New Roman" w:cs="Times New Roman"/>
          <w:sz w:val="28"/>
          <w:szCs w:val="28"/>
          <w:lang w:eastAsia="en-US"/>
        </w:rPr>
        <w:t xml:space="preserve">бр. </w:t>
      </w:r>
      <w:r w:rsidRPr="0005210C">
        <w:rPr>
          <w:rFonts w:ascii="Times New Roman" w:eastAsia="Times New Roman" w:hAnsi="Times New Roman" w:cs="Times New Roman"/>
          <w:sz w:val="28"/>
          <w:szCs w:val="28"/>
          <w:lang w:eastAsia="en-US"/>
        </w:rPr>
        <w:t>– на РС – Враца, 2</w:t>
      </w:r>
      <w:r w:rsidR="00F942C1">
        <w:rPr>
          <w:rFonts w:ascii="Times New Roman" w:eastAsia="Times New Roman" w:hAnsi="Times New Roman" w:cs="Times New Roman"/>
          <w:sz w:val="28"/>
          <w:szCs w:val="28"/>
          <w:lang w:eastAsia="en-US"/>
        </w:rPr>
        <w:t>бр.</w:t>
      </w:r>
      <w:r w:rsidRPr="0005210C">
        <w:rPr>
          <w:rFonts w:ascii="Times New Roman" w:eastAsia="Times New Roman" w:hAnsi="Times New Roman" w:cs="Times New Roman"/>
          <w:sz w:val="28"/>
          <w:szCs w:val="28"/>
          <w:lang w:eastAsia="en-US"/>
        </w:rPr>
        <w:t xml:space="preserve"> – на РС – Козлодуй и  </w:t>
      </w:r>
      <w:r w:rsidRPr="0005210C">
        <w:rPr>
          <w:rFonts w:ascii="Times New Roman" w:eastAsia="Times New Roman" w:hAnsi="Times New Roman" w:cs="Times New Roman"/>
          <w:sz w:val="28"/>
          <w:szCs w:val="28"/>
          <w:lang w:val="en-US" w:eastAsia="en-US"/>
        </w:rPr>
        <w:t>5</w:t>
      </w:r>
      <w:r w:rsidR="00F942C1">
        <w:rPr>
          <w:rFonts w:ascii="Times New Roman" w:eastAsia="Times New Roman" w:hAnsi="Times New Roman" w:cs="Times New Roman"/>
          <w:sz w:val="28"/>
          <w:szCs w:val="28"/>
          <w:lang w:eastAsia="en-US"/>
        </w:rPr>
        <w:t xml:space="preserve">бр. </w:t>
      </w:r>
      <w:r w:rsidRPr="0005210C">
        <w:rPr>
          <w:rFonts w:ascii="Times New Roman" w:eastAsia="Times New Roman" w:hAnsi="Times New Roman" w:cs="Times New Roman"/>
          <w:sz w:val="28"/>
          <w:szCs w:val="28"/>
          <w:lang w:eastAsia="en-US"/>
        </w:rPr>
        <w:t>на</w:t>
      </w:r>
      <w:r w:rsidR="00F942C1">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 xml:space="preserve">Окръжен съд – </w:t>
      </w:r>
      <w:r w:rsidR="00F942C1">
        <w:rPr>
          <w:rFonts w:ascii="Times New Roman" w:eastAsia="Times New Roman" w:hAnsi="Times New Roman" w:cs="Times New Roman"/>
          <w:sz w:val="28"/>
          <w:szCs w:val="28"/>
          <w:lang w:eastAsia="en-US"/>
        </w:rPr>
        <w:t>гр.</w:t>
      </w:r>
      <w:r w:rsidRPr="0005210C">
        <w:rPr>
          <w:rFonts w:ascii="Times New Roman" w:eastAsia="Times New Roman" w:hAnsi="Times New Roman" w:cs="Times New Roman"/>
          <w:sz w:val="28"/>
          <w:szCs w:val="28"/>
          <w:lang w:eastAsia="en-US"/>
        </w:rPr>
        <w:t>Враца.</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Дейността на прокурорите по тези дела са изразява в активното им участие в съдебните производства.</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Разпределението на делата с оглед правното им основание е: </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по чл.2, ал.1, т.3, пр.1 от ЗОДОВ     </w:t>
      </w:r>
      <w:r w:rsidRPr="0005210C">
        <w:rPr>
          <w:rFonts w:ascii="Times New Roman" w:eastAsia="Times New Roman" w:hAnsi="Times New Roman" w:cs="Times New Roman"/>
          <w:sz w:val="28"/>
          <w:szCs w:val="28"/>
          <w:lang w:eastAsia="en-US"/>
        </w:rPr>
        <w:tab/>
      </w:r>
      <w:r w:rsidR="00F942C1">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 xml:space="preserve">– 2 броя,      </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по чл.2, ал.1, т.1 от ЗОДОВ</w:t>
      </w:r>
      <w:r w:rsidRPr="0005210C">
        <w:rPr>
          <w:rFonts w:ascii="Times New Roman" w:eastAsia="Times New Roman" w:hAnsi="Times New Roman" w:cs="Times New Roman"/>
          <w:sz w:val="28"/>
          <w:szCs w:val="28"/>
          <w:lang w:eastAsia="en-US"/>
        </w:rPr>
        <w:tab/>
      </w:r>
      <w:r w:rsidR="00F942C1">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ab/>
      </w:r>
      <w:r w:rsidR="00F942C1">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w:t>
      </w:r>
      <w:r w:rsidR="00F942C1">
        <w:rPr>
          <w:rFonts w:ascii="Times New Roman" w:eastAsia="Times New Roman" w:hAnsi="Times New Roman" w:cs="Times New Roman"/>
          <w:sz w:val="28"/>
          <w:szCs w:val="28"/>
          <w:lang w:eastAsia="en-US"/>
        </w:rPr>
        <w:t xml:space="preserve"> 2 </w:t>
      </w:r>
      <w:r w:rsidRPr="0005210C">
        <w:rPr>
          <w:rFonts w:ascii="Times New Roman" w:eastAsia="Times New Roman" w:hAnsi="Times New Roman" w:cs="Times New Roman"/>
          <w:sz w:val="28"/>
          <w:szCs w:val="28"/>
          <w:lang w:eastAsia="en-US"/>
        </w:rPr>
        <w:t>броя</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по чл.2 б от ЗОДОВ              </w:t>
      </w:r>
      <w:r w:rsidRPr="0005210C">
        <w:rPr>
          <w:rFonts w:ascii="Times New Roman" w:eastAsia="Times New Roman" w:hAnsi="Times New Roman" w:cs="Times New Roman"/>
          <w:sz w:val="28"/>
          <w:szCs w:val="28"/>
          <w:lang w:eastAsia="en-US"/>
        </w:rPr>
        <w:tab/>
      </w:r>
      <w:r w:rsidRPr="0005210C">
        <w:rPr>
          <w:rFonts w:ascii="Times New Roman" w:eastAsia="Times New Roman" w:hAnsi="Times New Roman" w:cs="Times New Roman"/>
          <w:sz w:val="28"/>
          <w:szCs w:val="28"/>
          <w:lang w:eastAsia="en-US"/>
        </w:rPr>
        <w:tab/>
      </w:r>
      <w:r w:rsidR="00F942C1">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- 1 брой</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по чл.2, ал.1, т.3, пр. 2  от ЗОДОВ</w:t>
      </w:r>
      <w:r w:rsidRPr="0005210C">
        <w:rPr>
          <w:rFonts w:ascii="Times New Roman" w:eastAsia="Times New Roman" w:hAnsi="Times New Roman" w:cs="Times New Roman"/>
          <w:sz w:val="28"/>
          <w:szCs w:val="28"/>
          <w:lang w:eastAsia="en-US"/>
        </w:rPr>
        <w:tab/>
      </w:r>
      <w:r w:rsidR="00F942C1">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 3 броя</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Общият размер на присъдените обезщетения по влезлите в сила решения възлиза на сумата от 80 143 лв. /при  38 395 лв. за 2022 г.,  44</w:t>
      </w:r>
      <w:r w:rsidR="00F942C1">
        <w:rPr>
          <w:rFonts w:ascii="Times New Roman" w:eastAsia="Times New Roman" w:hAnsi="Times New Roman" w:cs="Times New Roman"/>
          <w:sz w:val="28"/>
          <w:szCs w:val="28"/>
          <w:lang w:eastAsia="en-US"/>
        </w:rPr>
        <w:t> </w:t>
      </w:r>
      <w:r w:rsidRPr="0005210C">
        <w:rPr>
          <w:rFonts w:ascii="Times New Roman" w:eastAsia="Times New Roman" w:hAnsi="Times New Roman" w:cs="Times New Roman"/>
          <w:sz w:val="28"/>
          <w:szCs w:val="28"/>
          <w:lang w:eastAsia="en-US"/>
        </w:rPr>
        <w:t>344лв. за 2021г</w:t>
      </w:r>
      <w:r w:rsidR="00F942C1">
        <w:rPr>
          <w:rFonts w:ascii="Times New Roman" w:eastAsia="Times New Roman" w:hAnsi="Times New Roman" w:cs="Times New Roman"/>
          <w:sz w:val="28"/>
          <w:szCs w:val="28"/>
          <w:lang w:eastAsia="en-US"/>
        </w:rPr>
        <w:t>.</w:t>
      </w:r>
      <w:r w:rsidRPr="0005210C">
        <w:rPr>
          <w:rFonts w:ascii="Times New Roman" w:eastAsia="Times New Roman" w:hAnsi="Times New Roman" w:cs="Times New Roman"/>
          <w:sz w:val="28"/>
          <w:szCs w:val="28"/>
          <w:lang w:eastAsia="en-US"/>
        </w:rPr>
        <w:t>, 30</w:t>
      </w:r>
      <w:r w:rsidR="008D12E9">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159 лв. за 2020г.</w:t>
      </w:r>
      <w:r w:rsidR="008D12E9">
        <w:rPr>
          <w:rFonts w:ascii="Times New Roman" w:eastAsia="Times New Roman" w:hAnsi="Times New Roman" w:cs="Times New Roman"/>
          <w:sz w:val="28"/>
          <w:szCs w:val="28"/>
          <w:lang w:eastAsia="en-US"/>
        </w:rPr>
        <w:t xml:space="preserve"> и</w:t>
      </w:r>
      <w:r w:rsidRPr="0005210C">
        <w:rPr>
          <w:rFonts w:ascii="Times New Roman" w:eastAsia="Times New Roman" w:hAnsi="Times New Roman" w:cs="Times New Roman"/>
          <w:sz w:val="28"/>
          <w:szCs w:val="28"/>
          <w:lang w:eastAsia="en-US"/>
        </w:rPr>
        <w:t xml:space="preserve"> 74</w:t>
      </w:r>
      <w:r w:rsidR="008D12E9">
        <w:rPr>
          <w:rFonts w:ascii="Times New Roman" w:eastAsia="Times New Roman" w:hAnsi="Times New Roman" w:cs="Times New Roman"/>
          <w:sz w:val="28"/>
          <w:szCs w:val="28"/>
          <w:lang w:eastAsia="en-US"/>
        </w:rPr>
        <w:t xml:space="preserve"> </w:t>
      </w:r>
      <w:r w:rsidRPr="0005210C">
        <w:rPr>
          <w:rFonts w:ascii="Times New Roman" w:eastAsia="Times New Roman" w:hAnsi="Times New Roman" w:cs="Times New Roman"/>
          <w:sz w:val="28"/>
          <w:szCs w:val="28"/>
          <w:lang w:eastAsia="en-US"/>
        </w:rPr>
        <w:t>950лв. за 2019г./.</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За делата по ЗОДОВ се водят писмени досиета.</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За региона</w:t>
      </w:r>
      <w:r w:rsidR="00F942C1">
        <w:rPr>
          <w:rFonts w:ascii="Times New Roman" w:eastAsia="Times New Roman" w:hAnsi="Times New Roman" w:cs="Times New Roman"/>
          <w:sz w:val="28"/>
          <w:szCs w:val="28"/>
          <w:lang w:eastAsia="en-US"/>
        </w:rPr>
        <w:t>,</w:t>
      </w:r>
      <w:r w:rsidRPr="0005210C">
        <w:rPr>
          <w:rFonts w:ascii="Times New Roman" w:eastAsia="Times New Roman" w:hAnsi="Times New Roman" w:cs="Times New Roman"/>
          <w:sz w:val="28"/>
          <w:szCs w:val="28"/>
          <w:lang w:eastAsia="en-US"/>
        </w:rPr>
        <w:t xml:space="preserve"> през 2023 година е водено едно дело за нарушаване на права, защитени от  ЕКЗПЧОС /чл.6</w:t>
      </w:r>
      <w:r w:rsidR="00F942C1">
        <w:rPr>
          <w:rFonts w:ascii="Times New Roman" w:eastAsia="Times New Roman" w:hAnsi="Times New Roman" w:cs="Times New Roman"/>
          <w:sz w:val="28"/>
          <w:szCs w:val="28"/>
          <w:lang w:eastAsia="en-US"/>
        </w:rPr>
        <w:t>,</w:t>
      </w:r>
      <w:r w:rsidRPr="0005210C">
        <w:rPr>
          <w:rFonts w:ascii="Times New Roman" w:eastAsia="Times New Roman" w:hAnsi="Times New Roman" w:cs="Times New Roman"/>
          <w:sz w:val="28"/>
          <w:szCs w:val="28"/>
          <w:lang w:eastAsia="en-US"/>
        </w:rPr>
        <w:t xml:space="preserve"> </w:t>
      </w:r>
      <w:proofErr w:type="spellStart"/>
      <w:r w:rsidRPr="0005210C">
        <w:rPr>
          <w:rFonts w:ascii="Times New Roman" w:eastAsia="Times New Roman" w:hAnsi="Times New Roman" w:cs="Times New Roman"/>
          <w:sz w:val="28"/>
          <w:szCs w:val="28"/>
          <w:lang w:eastAsia="en-US"/>
        </w:rPr>
        <w:t>пар</w:t>
      </w:r>
      <w:proofErr w:type="spellEnd"/>
      <w:r w:rsidRPr="0005210C">
        <w:rPr>
          <w:rFonts w:ascii="Times New Roman" w:eastAsia="Times New Roman" w:hAnsi="Times New Roman" w:cs="Times New Roman"/>
          <w:sz w:val="28"/>
          <w:szCs w:val="28"/>
          <w:lang w:eastAsia="en-US"/>
        </w:rPr>
        <w:t xml:space="preserve">.1/. </w:t>
      </w:r>
    </w:p>
    <w:p w:rsidR="0005210C" w:rsidRPr="0005210C" w:rsidRDefault="0005210C" w:rsidP="0005210C">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От анализа на съдебната практика на Европейския съд по правата на човека е видно, че най-много осъдителни присъди постановени срещу Република България са за забавено правосъдие. </w:t>
      </w:r>
    </w:p>
    <w:p w:rsidR="0005210C" w:rsidRPr="0005210C" w:rsidRDefault="00F942C1" w:rsidP="00F942C1">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От анализа на горните данни може да се направи препоръка към наблюдаващите прокурори за акуратност при </w:t>
      </w:r>
      <w:r w:rsidR="0005210C" w:rsidRPr="0005210C">
        <w:rPr>
          <w:rFonts w:ascii="Times New Roman" w:eastAsia="Times New Roman" w:hAnsi="Times New Roman" w:cs="Times New Roman"/>
          <w:sz w:val="28"/>
          <w:szCs w:val="28"/>
          <w:lang w:eastAsia="en-US"/>
        </w:rPr>
        <w:t>повдига</w:t>
      </w:r>
      <w:r>
        <w:rPr>
          <w:rFonts w:ascii="Times New Roman" w:eastAsia="Times New Roman" w:hAnsi="Times New Roman" w:cs="Times New Roman"/>
          <w:sz w:val="28"/>
          <w:szCs w:val="28"/>
          <w:lang w:eastAsia="en-US"/>
        </w:rPr>
        <w:t xml:space="preserve">не на </w:t>
      </w:r>
      <w:r w:rsidR="0005210C" w:rsidRPr="0005210C">
        <w:rPr>
          <w:rFonts w:ascii="Times New Roman" w:eastAsia="Times New Roman" w:hAnsi="Times New Roman" w:cs="Times New Roman"/>
          <w:sz w:val="28"/>
          <w:szCs w:val="28"/>
          <w:lang w:eastAsia="en-US"/>
        </w:rPr>
        <w:t>обвинения за извършени престъпления от общ характер</w:t>
      </w:r>
      <w:r>
        <w:rPr>
          <w:rFonts w:ascii="Times New Roman" w:eastAsia="Times New Roman" w:hAnsi="Times New Roman" w:cs="Times New Roman"/>
          <w:sz w:val="28"/>
          <w:szCs w:val="28"/>
          <w:lang w:eastAsia="en-US"/>
        </w:rPr>
        <w:t xml:space="preserve">, което следва да се извършва </w:t>
      </w:r>
      <w:r w:rsidR="0005210C" w:rsidRPr="0005210C">
        <w:rPr>
          <w:rFonts w:ascii="Times New Roman" w:eastAsia="Times New Roman" w:hAnsi="Times New Roman" w:cs="Times New Roman"/>
          <w:sz w:val="28"/>
          <w:szCs w:val="28"/>
          <w:lang w:eastAsia="en-US"/>
        </w:rPr>
        <w:t xml:space="preserve">след събиране на убедителни доказателства, подкрепящи обвинителната теза. </w:t>
      </w:r>
      <w:r>
        <w:rPr>
          <w:rFonts w:ascii="Times New Roman" w:eastAsia="Times New Roman" w:hAnsi="Times New Roman" w:cs="Times New Roman"/>
          <w:sz w:val="28"/>
          <w:szCs w:val="28"/>
          <w:lang w:eastAsia="en-US"/>
        </w:rPr>
        <w:t xml:space="preserve">В допълнение добра практика </w:t>
      </w:r>
      <w:r w:rsidR="008D12E9">
        <w:rPr>
          <w:rFonts w:ascii="Times New Roman" w:eastAsia="Times New Roman" w:hAnsi="Times New Roman" w:cs="Times New Roman"/>
          <w:sz w:val="28"/>
          <w:szCs w:val="28"/>
          <w:lang w:eastAsia="en-US"/>
        </w:rPr>
        <w:t xml:space="preserve">е </w:t>
      </w:r>
      <w:r w:rsidR="0005210C" w:rsidRPr="0005210C">
        <w:rPr>
          <w:rFonts w:ascii="Times New Roman" w:eastAsia="Times New Roman" w:hAnsi="Times New Roman" w:cs="Times New Roman"/>
          <w:sz w:val="28"/>
          <w:szCs w:val="28"/>
          <w:lang w:eastAsia="en-US"/>
        </w:rPr>
        <w:t xml:space="preserve">да се разпитват обвиняеми и свидетели пред съдия от съответния </w:t>
      </w:r>
      <w:proofErr w:type="spellStart"/>
      <w:r w:rsidR="0005210C" w:rsidRPr="0005210C">
        <w:rPr>
          <w:rFonts w:ascii="Times New Roman" w:eastAsia="Times New Roman" w:hAnsi="Times New Roman" w:cs="Times New Roman"/>
          <w:sz w:val="28"/>
          <w:szCs w:val="28"/>
          <w:lang w:eastAsia="en-US"/>
        </w:rPr>
        <w:t>първоинстанционен</w:t>
      </w:r>
      <w:proofErr w:type="spellEnd"/>
      <w:r w:rsidR="0005210C" w:rsidRPr="0005210C">
        <w:rPr>
          <w:rFonts w:ascii="Times New Roman" w:eastAsia="Times New Roman" w:hAnsi="Times New Roman" w:cs="Times New Roman"/>
          <w:sz w:val="28"/>
          <w:szCs w:val="28"/>
          <w:lang w:eastAsia="en-US"/>
        </w:rPr>
        <w:t xml:space="preserve"> съд,  за да се обезпечат доказателствата</w:t>
      </w:r>
      <w:r w:rsidR="008D12E9">
        <w:rPr>
          <w:rFonts w:ascii="Times New Roman" w:eastAsia="Times New Roman" w:hAnsi="Times New Roman" w:cs="Times New Roman"/>
          <w:sz w:val="28"/>
          <w:szCs w:val="28"/>
          <w:lang w:eastAsia="en-US"/>
        </w:rPr>
        <w:t xml:space="preserve"> в съдебната фаза</w:t>
      </w:r>
      <w:r>
        <w:rPr>
          <w:rFonts w:ascii="Times New Roman" w:eastAsia="Times New Roman" w:hAnsi="Times New Roman" w:cs="Times New Roman"/>
          <w:sz w:val="28"/>
          <w:szCs w:val="28"/>
          <w:lang w:eastAsia="en-US"/>
        </w:rPr>
        <w:t>, както и бързина на разследването, за да не се допуска забавяне на наказателното производство</w:t>
      </w:r>
      <w:r w:rsidR="0005210C" w:rsidRPr="0005210C">
        <w:rPr>
          <w:rFonts w:ascii="Times New Roman" w:eastAsia="Times New Roman" w:hAnsi="Times New Roman" w:cs="Times New Roman"/>
          <w:sz w:val="28"/>
          <w:szCs w:val="28"/>
          <w:lang w:eastAsia="en-US"/>
        </w:rPr>
        <w:t>.</w:t>
      </w:r>
    </w:p>
    <w:p w:rsidR="0005210C" w:rsidRPr="0005210C" w:rsidRDefault="0005210C" w:rsidP="0005210C">
      <w:pPr>
        <w:rPr>
          <w:lang w:eastAsia="en-US"/>
        </w:rPr>
      </w:pPr>
    </w:p>
    <w:p w:rsidR="00863056" w:rsidRDefault="00863056" w:rsidP="00863056">
      <w:pPr>
        <w:keepNext/>
        <w:keepLines/>
        <w:spacing w:before="200" w:after="0"/>
        <w:ind w:firstLine="691"/>
        <w:outlineLvl w:val="1"/>
        <w:rPr>
          <w:rFonts w:ascii="Times New Roman" w:eastAsia="Times New Roman" w:hAnsi="Times New Roman" w:cstheme="majorBidi"/>
          <w:b/>
          <w:bCs/>
          <w:color w:val="000000" w:themeColor="text1"/>
          <w:sz w:val="28"/>
          <w:szCs w:val="26"/>
        </w:rPr>
      </w:pPr>
      <w:r w:rsidRPr="00863056">
        <w:rPr>
          <w:rFonts w:ascii="Times New Roman" w:eastAsia="Times New Roman" w:hAnsi="Times New Roman" w:cstheme="majorBidi"/>
          <w:b/>
          <w:bCs/>
          <w:color w:val="000000" w:themeColor="text1"/>
          <w:sz w:val="28"/>
          <w:szCs w:val="26"/>
        </w:rPr>
        <w:t>5. Изпълнение на наказанията и другите принудителни мерки</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Една от приоритетните цели в дейността на прокуратурата е своевременното и законосъобразно изпълнение на наказанията и другите принудителни мерки.</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изпълнението на тези цели е необходимо засилен контрол върху дейността по привеждане в изпълнение на присъдите, надзора в местата за лишаване от свобода и стриктното прилагане на институтите на условното предсрочно освобождаване и прекъсване на изпълнението на наказанията.</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отчетната 202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надзора на прокуратурата за изпълнение на наказанията и другите принудителни мерки се е осъществявал в съответствие с разпоредбите на НПК, ЗИНЗС</w:t>
      </w:r>
      <w:r>
        <w:rPr>
          <w:rFonts w:ascii="Times New Roman" w:eastAsiaTheme="minorHAnsi" w:hAnsi="Times New Roman" w:cs="Times New Roman"/>
          <w:sz w:val="28"/>
          <w:szCs w:val="28"/>
          <w:lang w:eastAsia="en-US"/>
        </w:rPr>
        <w:t>, ППЗИНЗС</w:t>
      </w:r>
      <w:r w:rsidRPr="00863056">
        <w:rPr>
          <w:rFonts w:ascii="Times New Roman" w:eastAsiaTheme="minorHAnsi" w:hAnsi="Times New Roman" w:cs="Times New Roman"/>
          <w:sz w:val="28"/>
          <w:szCs w:val="28"/>
          <w:lang w:eastAsia="en-US"/>
        </w:rPr>
        <w:t xml:space="preserve"> и „Указание за дейността на прокуратурата по надзор върху изпълнение на наказанията и другите принудителни мерки“</w:t>
      </w:r>
      <w:r>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регламентиращо дейността на прокуратурата в тази насока.</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p>
    <w:p w:rsidR="0005210C" w:rsidRPr="00863056" w:rsidRDefault="0005210C" w:rsidP="0005210C">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t>Привеждане на присъдите в изпълнение</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Крайната фаза на реализиране на наказателната репресия е привеждане в изпълнение на влезлите в сила  съдебни актове, с наложени наказания и съответно – тяхното изтърпяване. Ролята на прокуратурата в тази фаза е ключова. От една страна тя е натоварена със задължението да   е „посредник“ на постановения съдебен акт между съда и  специализираните  органи по изпълнение на наказанията,  а от друга – да осъществява надзор за законност при изпълнение на наказанията. </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През 202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в прокуратурите в региона са получени за привеждане в изпълнение влезли в сила съдебни актове – присъди, споразумения и определения с постановени наказания по НК – общо </w:t>
      </w:r>
      <w:r>
        <w:rPr>
          <w:rFonts w:ascii="Times New Roman" w:eastAsiaTheme="minorHAnsi" w:hAnsi="Times New Roman" w:cs="Times New Roman"/>
          <w:b/>
          <w:sz w:val="28"/>
          <w:szCs w:val="28"/>
          <w:lang w:eastAsia="en-US"/>
        </w:rPr>
        <w:t>598</w:t>
      </w:r>
      <w:r w:rsidRPr="00863056">
        <w:rPr>
          <w:rFonts w:ascii="Times New Roman" w:eastAsiaTheme="minorHAnsi" w:hAnsi="Times New Roman" w:cs="Times New Roman"/>
          <w:b/>
          <w:sz w:val="28"/>
          <w:szCs w:val="28"/>
          <w:lang w:eastAsia="en-US"/>
        </w:rPr>
        <w:t xml:space="preserve"> акта</w:t>
      </w:r>
      <w:r w:rsidRPr="00863056">
        <w:rPr>
          <w:rFonts w:ascii="Times New Roman" w:eastAsiaTheme="minorHAnsi" w:hAnsi="Times New Roman" w:cs="Times New Roman"/>
          <w:sz w:val="28"/>
          <w:szCs w:val="28"/>
          <w:lang w:eastAsia="en-US"/>
        </w:rPr>
        <w:t xml:space="preserve"> /при</w:t>
      </w:r>
      <w:r>
        <w:rPr>
          <w:rFonts w:ascii="Times New Roman" w:eastAsiaTheme="minorHAnsi" w:hAnsi="Times New Roman" w:cs="Times New Roman"/>
          <w:sz w:val="28"/>
          <w:szCs w:val="28"/>
          <w:lang w:eastAsia="en-US"/>
        </w:rPr>
        <w:t xml:space="preserve"> 637 за 2022г. и</w:t>
      </w:r>
      <w:r w:rsidRPr="00863056">
        <w:rPr>
          <w:rFonts w:ascii="Times New Roman" w:eastAsiaTheme="minorHAnsi" w:hAnsi="Times New Roman" w:cs="Times New Roman"/>
          <w:sz w:val="28"/>
          <w:szCs w:val="28"/>
          <w:lang w:eastAsia="en-US"/>
        </w:rPr>
        <w:t xml:space="preserve"> 595 акта за 2021г./. </w:t>
      </w:r>
      <w:r>
        <w:rPr>
          <w:rFonts w:ascii="Times New Roman" w:eastAsiaTheme="minorHAnsi" w:hAnsi="Times New Roman" w:cs="Times New Roman"/>
          <w:sz w:val="28"/>
          <w:szCs w:val="28"/>
          <w:lang w:eastAsia="en-US"/>
        </w:rPr>
        <w:t>Намален</w:t>
      </w:r>
      <w:r w:rsidRPr="00863056">
        <w:rPr>
          <w:rFonts w:ascii="Times New Roman" w:eastAsiaTheme="minorHAnsi" w:hAnsi="Times New Roman" w:cs="Times New Roman"/>
          <w:sz w:val="28"/>
          <w:szCs w:val="28"/>
          <w:lang w:eastAsia="en-US"/>
        </w:rPr>
        <w:t xml:space="preserve"> е абсолютния брой на получените за изпълнение съдебни актове в сравнение с миналия отчетен период  с  </w:t>
      </w:r>
      <w:r>
        <w:rPr>
          <w:rFonts w:ascii="Times New Roman" w:eastAsiaTheme="minorHAnsi" w:hAnsi="Times New Roman" w:cs="Times New Roman"/>
          <w:sz w:val="28"/>
          <w:szCs w:val="28"/>
          <w:lang w:eastAsia="en-US"/>
        </w:rPr>
        <w:t>6</w:t>
      </w:r>
      <w:r w:rsidRPr="00863056">
        <w:rPr>
          <w:rFonts w:ascii="Times New Roman" w:eastAsiaTheme="minorHAnsi" w:hAnsi="Times New Roman" w:cs="Times New Roman"/>
          <w:sz w:val="28"/>
          <w:szCs w:val="28"/>
          <w:lang w:eastAsia="en-US"/>
        </w:rPr>
        <w:t>%.</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От получените през 202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 xml:space="preserve"> год. съдебни акта с наложени наказания  са приведени в изпълнение </w:t>
      </w:r>
      <w:r>
        <w:rPr>
          <w:rFonts w:ascii="Times New Roman" w:eastAsiaTheme="minorHAnsi" w:hAnsi="Times New Roman" w:cs="Times New Roman"/>
          <w:sz w:val="28"/>
          <w:szCs w:val="28"/>
          <w:lang w:eastAsia="en-US"/>
        </w:rPr>
        <w:t>585</w:t>
      </w:r>
      <w:r w:rsidRPr="00863056">
        <w:rPr>
          <w:rFonts w:ascii="Times New Roman" w:eastAsiaTheme="minorHAnsi" w:hAnsi="Times New Roman" w:cs="Times New Roman"/>
          <w:sz w:val="28"/>
          <w:szCs w:val="28"/>
          <w:lang w:eastAsia="en-US"/>
        </w:rPr>
        <w:t xml:space="preserve"> акта. Неприведени в изпълнение са </w:t>
      </w:r>
      <w:r>
        <w:rPr>
          <w:rFonts w:ascii="Times New Roman" w:eastAsiaTheme="minorHAnsi" w:hAnsi="Times New Roman" w:cs="Times New Roman"/>
          <w:sz w:val="28"/>
          <w:szCs w:val="28"/>
          <w:lang w:eastAsia="en-US"/>
        </w:rPr>
        <w:t>12</w:t>
      </w:r>
      <w:r w:rsidR="008D12E9">
        <w:rPr>
          <w:rFonts w:ascii="Times New Roman" w:eastAsiaTheme="minorHAnsi" w:hAnsi="Times New Roman" w:cs="Times New Roman"/>
          <w:sz w:val="28"/>
          <w:szCs w:val="28"/>
          <w:lang w:eastAsia="en-US"/>
        </w:rPr>
        <w:t xml:space="preserve"> </w:t>
      </w:r>
      <w:r w:rsidRPr="0086305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дванадесет</w:t>
      </w:r>
      <w:r w:rsidRPr="00863056">
        <w:rPr>
          <w:rFonts w:ascii="Times New Roman" w:eastAsiaTheme="minorHAnsi" w:hAnsi="Times New Roman" w:cs="Times New Roman"/>
          <w:sz w:val="28"/>
          <w:szCs w:val="28"/>
          <w:lang w:eastAsia="en-US"/>
        </w:rPr>
        <w:t xml:space="preserve">/ акта, </w:t>
      </w:r>
      <w:r w:rsidRPr="003227F1">
        <w:rPr>
          <w:rFonts w:ascii="Times New Roman" w:eastAsiaTheme="minorHAnsi" w:hAnsi="Times New Roman" w:cs="Times New Roman"/>
          <w:sz w:val="28"/>
          <w:szCs w:val="28"/>
          <w:lang w:eastAsia="en-US"/>
        </w:rPr>
        <w:t xml:space="preserve">поради образувани производства за групиране на наказанията. </w:t>
      </w:r>
      <w:r w:rsidRPr="00863056">
        <w:rPr>
          <w:rFonts w:ascii="Times New Roman" w:eastAsiaTheme="minorHAnsi" w:hAnsi="Times New Roman" w:cs="Times New Roman"/>
          <w:sz w:val="28"/>
          <w:szCs w:val="28"/>
          <w:lang w:eastAsia="en-US"/>
        </w:rPr>
        <w:t>За сравнение, през 202</w:t>
      </w:r>
      <w:r>
        <w:rPr>
          <w:rFonts w:ascii="Times New Roman" w:eastAsiaTheme="minorHAnsi" w:hAnsi="Times New Roman" w:cs="Times New Roman"/>
          <w:sz w:val="28"/>
          <w:szCs w:val="28"/>
          <w:lang w:eastAsia="en-US"/>
        </w:rPr>
        <w:t>2</w:t>
      </w:r>
      <w:r w:rsidRPr="00863056">
        <w:rPr>
          <w:rFonts w:ascii="Times New Roman" w:eastAsiaTheme="minorHAnsi" w:hAnsi="Times New Roman" w:cs="Times New Roman"/>
          <w:sz w:val="28"/>
          <w:szCs w:val="28"/>
          <w:lang w:eastAsia="en-US"/>
        </w:rPr>
        <w:t xml:space="preserve">г. в прокуратурите в региона са изпълнили </w:t>
      </w:r>
      <w:r>
        <w:rPr>
          <w:rFonts w:ascii="Times New Roman" w:eastAsiaTheme="minorHAnsi" w:hAnsi="Times New Roman" w:cs="Times New Roman"/>
          <w:sz w:val="28"/>
          <w:szCs w:val="28"/>
          <w:lang w:eastAsia="en-US"/>
        </w:rPr>
        <w:t>628</w:t>
      </w:r>
      <w:r w:rsidRPr="00863056">
        <w:rPr>
          <w:rFonts w:ascii="Times New Roman" w:eastAsiaTheme="minorHAnsi" w:hAnsi="Times New Roman" w:cs="Times New Roman"/>
          <w:sz w:val="28"/>
          <w:szCs w:val="28"/>
          <w:lang w:eastAsia="en-US"/>
        </w:rPr>
        <w:t xml:space="preserve"> броя съдебни акта – присъди и споразумения, а за 202</w:t>
      </w:r>
      <w:r>
        <w:rPr>
          <w:rFonts w:ascii="Times New Roman" w:eastAsiaTheme="minorHAnsi" w:hAnsi="Times New Roman" w:cs="Times New Roman"/>
          <w:sz w:val="28"/>
          <w:szCs w:val="28"/>
          <w:lang w:eastAsia="en-US"/>
        </w:rPr>
        <w:t>1</w:t>
      </w:r>
      <w:r w:rsidRPr="00863056">
        <w:rPr>
          <w:rFonts w:ascii="Times New Roman" w:eastAsiaTheme="minorHAnsi" w:hAnsi="Times New Roman" w:cs="Times New Roman"/>
          <w:sz w:val="28"/>
          <w:szCs w:val="28"/>
          <w:lang w:eastAsia="en-US"/>
        </w:rPr>
        <w:t xml:space="preserve"> г. този брой е бил </w:t>
      </w:r>
      <w:r>
        <w:rPr>
          <w:rFonts w:ascii="Times New Roman" w:eastAsiaTheme="minorHAnsi" w:hAnsi="Times New Roman" w:cs="Times New Roman"/>
          <w:sz w:val="28"/>
          <w:szCs w:val="28"/>
          <w:lang w:eastAsia="en-US"/>
        </w:rPr>
        <w:t>580</w:t>
      </w:r>
      <w:r w:rsidRPr="00863056">
        <w:rPr>
          <w:rFonts w:ascii="Times New Roman" w:eastAsiaTheme="minorHAnsi" w:hAnsi="Times New Roman" w:cs="Times New Roman"/>
          <w:sz w:val="28"/>
          <w:szCs w:val="28"/>
          <w:lang w:eastAsia="en-US"/>
        </w:rPr>
        <w:t xml:space="preserve"> бр., от получени за привеждане в изпълнение влезли в сила съдебни актове присъди, споразумения и определения с постановени </w:t>
      </w:r>
      <w:r w:rsidRPr="00863056">
        <w:rPr>
          <w:rFonts w:ascii="Times New Roman" w:eastAsiaTheme="minorHAnsi" w:hAnsi="Times New Roman" w:cs="Times New Roman"/>
          <w:sz w:val="28"/>
          <w:szCs w:val="28"/>
          <w:lang w:eastAsia="en-US"/>
        </w:rPr>
        <w:lastRenderedPageBreak/>
        <w:t xml:space="preserve">наказания по НК. </w:t>
      </w:r>
      <w:r>
        <w:rPr>
          <w:rFonts w:ascii="Times New Roman" w:eastAsiaTheme="minorHAnsi" w:hAnsi="Times New Roman" w:cs="Times New Roman"/>
          <w:sz w:val="28"/>
          <w:szCs w:val="28"/>
          <w:lang w:eastAsia="en-US"/>
        </w:rPr>
        <w:t>Намалението</w:t>
      </w:r>
      <w:r w:rsidRPr="00863056">
        <w:rPr>
          <w:rFonts w:ascii="Times New Roman" w:eastAsiaTheme="minorHAnsi" w:hAnsi="Times New Roman" w:cs="Times New Roman"/>
          <w:sz w:val="28"/>
          <w:szCs w:val="28"/>
          <w:lang w:eastAsia="en-US"/>
        </w:rPr>
        <w:t xml:space="preserve"> на броя на приведените в изпълнение присъди се дължи на по-</w:t>
      </w:r>
      <w:r>
        <w:rPr>
          <w:rFonts w:ascii="Times New Roman" w:eastAsiaTheme="minorHAnsi" w:hAnsi="Times New Roman" w:cs="Times New Roman"/>
          <w:sz w:val="28"/>
          <w:szCs w:val="28"/>
          <w:lang w:eastAsia="en-US"/>
        </w:rPr>
        <w:t>малкия</w:t>
      </w:r>
      <w:r w:rsidRPr="00863056">
        <w:rPr>
          <w:rFonts w:ascii="Times New Roman" w:eastAsiaTheme="minorHAnsi" w:hAnsi="Times New Roman" w:cs="Times New Roman"/>
          <w:sz w:val="28"/>
          <w:szCs w:val="28"/>
          <w:lang w:eastAsia="en-US"/>
        </w:rPr>
        <w:t xml:space="preserve"> брой получени  присъди  за  изпълнение. </w:t>
      </w:r>
    </w:p>
    <w:p w:rsidR="0005210C" w:rsidRPr="00863056" w:rsidRDefault="0005210C" w:rsidP="0005210C">
      <w:pPr>
        <w:spacing w:after="0" w:line="240" w:lineRule="auto"/>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ab/>
      </w:r>
      <w:r w:rsidRPr="00863056">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5778"/>
        <w:gridCol w:w="1134"/>
        <w:gridCol w:w="1166"/>
        <w:gridCol w:w="1166"/>
      </w:tblGrid>
      <w:tr w:rsidR="0005210C" w:rsidRPr="00863056" w:rsidTr="008B6B0C">
        <w:tc>
          <w:tcPr>
            <w:tcW w:w="5778" w:type="dxa"/>
          </w:tcPr>
          <w:p w:rsidR="0005210C" w:rsidRPr="00863056" w:rsidRDefault="0005210C" w:rsidP="008B6B0C">
            <w:pPr>
              <w:jc w:val="both"/>
              <w:rPr>
                <w:rFonts w:ascii="Times New Roman" w:eastAsiaTheme="minorHAnsi" w:hAnsi="Times New Roman" w:cs="Times New Roman"/>
                <w:lang w:eastAsia="en-US"/>
              </w:rPr>
            </w:pPr>
          </w:p>
        </w:tc>
        <w:tc>
          <w:tcPr>
            <w:tcW w:w="1134"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2021 г.</w:t>
            </w:r>
            <w:r w:rsidRPr="00863056">
              <w:rPr>
                <w:rFonts w:ascii="Times New Roman" w:eastAsiaTheme="minorHAnsi" w:hAnsi="Times New Roman" w:cs="Times New Roman"/>
                <w:lang w:eastAsia="en-US"/>
              </w:rPr>
              <w:tab/>
            </w:r>
          </w:p>
        </w:tc>
        <w:tc>
          <w:tcPr>
            <w:tcW w:w="1166" w:type="dxa"/>
          </w:tcPr>
          <w:p w:rsidR="0005210C" w:rsidRPr="00A36FE7" w:rsidRDefault="0005210C" w:rsidP="008B6B0C">
            <w:pPr>
              <w:jc w:val="both"/>
              <w:rPr>
                <w:rFonts w:ascii="Times New Roman" w:eastAsiaTheme="minorHAnsi" w:hAnsi="Times New Roman" w:cs="Times New Roman"/>
                <w:lang w:eastAsia="en-US"/>
              </w:rPr>
            </w:pPr>
            <w:r w:rsidRPr="00A36FE7">
              <w:rPr>
                <w:rFonts w:ascii="Times New Roman" w:eastAsiaTheme="minorHAnsi" w:hAnsi="Times New Roman" w:cs="Times New Roman"/>
                <w:lang w:eastAsia="en-US"/>
              </w:rPr>
              <w:t>2022 г.</w:t>
            </w:r>
          </w:p>
        </w:tc>
        <w:tc>
          <w:tcPr>
            <w:tcW w:w="1166" w:type="dxa"/>
          </w:tcPr>
          <w:p w:rsidR="0005210C" w:rsidRPr="00305AEE" w:rsidRDefault="0005210C" w:rsidP="008B6B0C">
            <w:pPr>
              <w:jc w:val="both"/>
              <w:rPr>
                <w:rFonts w:ascii="Times New Roman" w:eastAsiaTheme="minorHAnsi" w:hAnsi="Times New Roman" w:cs="Times New Roman"/>
                <w:b/>
                <w:lang w:eastAsia="en-US"/>
              </w:rPr>
            </w:pPr>
            <w:r w:rsidRPr="00305AEE">
              <w:rPr>
                <w:rFonts w:ascii="Times New Roman" w:eastAsiaTheme="minorHAnsi" w:hAnsi="Times New Roman" w:cs="Times New Roman"/>
                <w:b/>
                <w:lang w:eastAsia="en-US"/>
              </w:rPr>
              <w:t>2023г.</w:t>
            </w:r>
          </w:p>
        </w:tc>
      </w:tr>
      <w:tr w:rsidR="0005210C" w:rsidRPr="00863056" w:rsidTr="008B6B0C">
        <w:tc>
          <w:tcPr>
            <w:tcW w:w="5778"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Присъди  и споразумения, получени за изпълнение (по лица) и останали от  предходния  </w:t>
            </w:r>
            <w:r w:rsidRPr="00863056">
              <w:rPr>
                <w:rFonts w:ascii="Times New Roman" w:eastAsiaTheme="minorHAnsi" w:hAnsi="Times New Roman" w:cs="Times New Roman"/>
                <w:lang w:eastAsia="en-US"/>
              </w:rPr>
              <w:tab/>
              <w:t>период</w:t>
            </w:r>
            <w:r w:rsidRPr="00863056">
              <w:rPr>
                <w:rFonts w:ascii="Times New Roman" w:eastAsiaTheme="minorHAnsi" w:hAnsi="Times New Roman" w:cs="Times New Roman"/>
                <w:lang w:eastAsia="en-US"/>
              </w:rPr>
              <w:tab/>
            </w:r>
          </w:p>
        </w:tc>
        <w:tc>
          <w:tcPr>
            <w:tcW w:w="1134"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595</w:t>
            </w:r>
          </w:p>
        </w:tc>
        <w:tc>
          <w:tcPr>
            <w:tcW w:w="1166" w:type="dxa"/>
          </w:tcPr>
          <w:p w:rsidR="0005210C" w:rsidRPr="00A36FE7" w:rsidRDefault="0005210C" w:rsidP="008B6B0C">
            <w:pPr>
              <w:jc w:val="both"/>
              <w:rPr>
                <w:rFonts w:ascii="Times New Roman" w:eastAsiaTheme="minorHAnsi" w:hAnsi="Times New Roman" w:cs="Times New Roman"/>
                <w:lang w:eastAsia="en-US"/>
              </w:rPr>
            </w:pPr>
            <w:r w:rsidRPr="00A36FE7">
              <w:rPr>
                <w:rFonts w:ascii="Times New Roman" w:eastAsiaTheme="minorHAnsi" w:hAnsi="Times New Roman" w:cs="Times New Roman"/>
                <w:lang w:eastAsia="en-US"/>
              </w:rPr>
              <w:t>637</w:t>
            </w:r>
          </w:p>
        </w:tc>
        <w:tc>
          <w:tcPr>
            <w:tcW w:w="1166" w:type="dxa"/>
          </w:tcPr>
          <w:p w:rsidR="0005210C" w:rsidRPr="00305AEE" w:rsidRDefault="0005210C" w:rsidP="008B6B0C">
            <w:pPr>
              <w:jc w:val="both"/>
              <w:rPr>
                <w:rFonts w:ascii="Times New Roman" w:eastAsiaTheme="minorHAnsi" w:hAnsi="Times New Roman" w:cs="Times New Roman"/>
                <w:b/>
                <w:lang w:eastAsia="en-US"/>
              </w:rPr>
            </w:pPr>
            <w:r w:rsidRPr="00305AEE">
              <w:rPr>
                <w:rFonts w:ascii="Times New Roman" w:eastAsiaTheme="minorHAnsi" w:hAnsi="Times New Roman" w:cs="Times New Roman"/>
                <w:b/>
                <w:lang w:eastAsia="en-US"/>
              </w:rPr>
              <w:t>598</w:t>
            </w:r>
          </w:p>
        </w:tc>
      </w:tr>
      <w:tr w:rsidR="0005210C" w:rsidRPr="00863056" w:rsidTr="008B6B0C">
        <w:tc>
          <w:tcPr>
            <w:tcW w:w="5778"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Приведени присъди в изпълнение</w:t>
            </w:r>
          </w:p>
        </w:tc>
        <w:tc>
          <w:tcPr>
            <w:tcW w:w="1134"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580</w:t>
            </w:r>
          </w:p>
        </w:tc>
        <w:tc>
          <w:tcPr>
            <w:tcW w:w="1166" w:type="dxa"/>
          </w:tcPr>
          <w:p w:rsidR="0005210C" w:rsidRPr="00A36FE7" w:rsidRDefault="0005210C" w:rsidP="008B6B0C">
            <w:pPr>
              <w:jc w:val="both"/>
              <w:rPr>
                <w:rFonts w:ascii="Times New Roman" w:eastAsiaTheme="minorHAnsi" w:hAnsi="Times New Roman" w:cs="Times New Roman"/>
                <w:lang w:eastAsia="en-US"/>
              </w:rPr>
            </w:pPr>
            <w:r w:rsidRPr="00A36FE7">
              <w:rPr>
                <w:rFonts w:ascii="Times New Roman" w:eastAsiaTheme="minorHAnsi" w:hAnsi="Times New Roman" w:cs="Times New Roman"/>
                <w:lang w:eastAsia="en-US"/>
              </w:rPr>
              <w:t>628</w:t>
            </w:r>
          </w:p>
        </w:tc>
        <w:tc>
          <w:tcPr>
            <w:tcW w:w="1166" w:type="dxa"/>
          </w:tcPr>
          <w:p w:rsidR="0005210C" w:rsidRPr="00305AEE" w:rsidRDefault="0005210C" w:rsidP="008B6B0C">
            <w:pPr>
              <w:jc w:val="both"/>
              <w:rPr>
                <w:rFonts w:ascii="Times New Roman" w:eastAsiaTheme="minorHAnsi" w:hAnsi="Times New Roman" w:cs="Times New Roman"/>
                <w:b/>
                <w:lang w:eastAsia="en-US"/>
              </w:rPr>
            </w:pPr>
            <w:r w:rsidRPr="00305AEE">
              <w:rPr>
                <w:rFonts w:ascii="Times New Roman" w:eastAsiaTheme="minorHAnsi" w:hAnsi="Times New Roman" w:cs="Times New Roman"/>
                <w:b/>
                <w:lang w:eastAsia="en-US"/>
              </w:rPr>
              <w:t>585</w:t>
            </w:r>
          </w:p>
        </w:tc>
      </w:tr>
      <w:tr w:rsidR="0005210C" w:rsidRPr="00863056" w:rsidTr="008B6B0C">
        <w:tc>
          <w:tcPr>
            <w:tcW w:w="5778"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Останали неприведени присъди в изпълнение</w:t>
            </w:r>
          </w:p>
        </w:tc>
        <w:tc>
          <w:tcPr>
            <w:tcW w:w="1134"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 xml:space="preserve">   13</w:t>
            </w:r>
          </w:p>
        </w:tc>
        <w:tc>
          <w:tcPr>
            <w:tcW w:w="1166" w:type="dxa"/>
          </w:tcPr>
          <w:p w:rsidR="0005210C" w:rsidRPr="00A36FE7" w:rsidRDefault="0005210C" w:rsidP="008B6B0C">
            <w:pPr>
              <w:jc w:val="both"/>
              <w:rPr>
                <w:rFonts w:ascii="Times New Roman" w:eastAsiaTheme="minorHAnsi" w:hAnsi="Times New Roman" w:cs="Times New Roman"/>
                <w:lang w:eastAsia="en-US"/>
              </w:rPr>
            </w:pPr>
            <w:r w:rsidRPr="00A36FE7">
              <w:rPr>
                <w:rFonts w:ascii="Times New Roman" w:eastAsiaTheme="minorHAnsi" w:hAnsi="Times New Roman" w:cs="Times New Roman"/>
                <w:lang w:eastAsia="en-US"/>
              </w:rPr>
              <w:t xml:space="preserve">    9</w:t>
            </w:r>
          </w:p>
        </w:tc>
        <w:tc>
          <w:tcPr>
            <w:tcW w:w="1166" w:type="dxa"/>
          </w:tcPr>
          <w:p w:rsidR="0005210C" w:rsidRPr="00305AEE" w:rsidRDefault="0005210C" w:rsidP="008B6B0C">
            <w:pPr>
              <w:jc w:val="both"/>
              <w:rPr>
                <w:rFonts w:ascii="Times New Roman" w:eastAsiaTheme="minorHAnsi" w:hAnsi="Times New Roman" w:cs="Times New Roman"/>
                <w:b/>
                <w:lang w:eastAsia="en-US"/>
              </w:rPr>
            </w:pPr>
            <w:r w:rsidRPr="00305AEE">
              <w:rPr>
                <w:rFonts w:ascii="Times New Roman" w:eastAsiaTheme="minorHAnsi" w:hAnsi="Times New Roman" w:cs="Times New Roman"/>
                <w:b/>
                <w:lang w:eastAsia="en-US"/>
              </w:rPr>
              <w:t>12</w:t>
            </w:r>
          </w:p>
        </w:tc>
      </w:tr>
    </w:tbl>
    <w:p w:rsidR="0005210C" w:rsidRPr="00863056" w:rsidRDefault="0005210C" w:rsidP="0005210C">
      <w:pPr>
        <w:spacing w:after="0" w:line="240" w:lineRule="auto"/>
        <w:jc w:val="both"/>
        <w:rPr>
          <w:rFonts w:ascii="Times New Roman" w:eastAsiaTheme="minorHAnsi" w:hAnsi="Times New Roman" w:cs="Times New Roman"/>
          <w:sz w:val="28"/>
          <w:szCs w:val="28"/>
          <w:lang w:eastAsia="en-US"/>
        </w:rPr>
      </w:pP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Дейността на прокуратурата по привеждането в изпълнение на съдебните актове с наложени наказания за 20</w:t>
      </w:r>
      <w:r w:rsidRPr="00863056">
        <w:rPr>
          <w:rFonts w:ascii="Times New Roman" w:eastAsiaTheme="minorHAnsi" w:hAnsi="Times New Roman" w:cs="Times New Roman"/>
          <w:sz w:val="28"/>
          <w:szCs w:val="28"/>
          <w:lang w:val="en-US" w:eastAsia="en-US"/>
        </w:rPr>
        <w:t>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 xml:space="preserve"> год. по прокуратури е както следва:</w:t>
      </w:r>
    </w:p>
    <w:p w:rsidR="0005210C" w:rsidRPr="00863056" w:rsidRDefault="0005210C" w:rsidP="0005210C">
      <w:pPr>
        <w:spacing w:after="0" w:line="240" w:lineRule="auto"/>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ab/>
      </w:r>
      <w:r w:rsidRPr="00863056">
        <w:rPr>
          <w:rFonts w:ascii="Times New Roman" w:eastAsiaTheme="minorHAnsi" w:hAnsi="Times New Roman" w:cs="Times New Roman"/>
          <w:sz w:val="28"/>
          <w:szCs w:val="28"/>
          <w:lang w:eastAsia="en-US"/>
        </w:rPr>
        <w:tab/>
      </w:r>
    </w:p>
    <w:tbl>
      <w:tblPr>
        <w:tblStyle w:val="31"/>
        <w:tblW w:w="0" w:type="auto"/>
        <w:tblLook w:val="04A0" w:firstRow="1" w:lastRow="0" w:firstColumn="1" w:lastColumn="0" w:noHBand="0" w:noVBand="1"/>
      </w:tblPr>
      <w:tblGrid>
        <w:gridCol w:w="2303"/>
        <w:gridCol w:w="2303"/>
        <w:gridCol w:w="2303"/>
        <w:gridCol w:w="2303"/>
      </w:tblGrid>
      <w:tr w:rsidR="0005210C" w:rsidRPr="00863056" w:rsidTr="008B6B0C">
        <w:tc>
          <w:tcPr>
            <w:tcW w:w="2303"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Прокуратура</w:t>
            </w:r>
          </w:p>
        </w:tc>
        <w:tc>
          <w:tcPr>
            <w:tcW w:w="2303"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Присъди  и споразумения, получени за изпълнение</w:t>
            </w:r>
          </w:p>
        </w:tc>
        <w:tc>
          <w:tcPr>
            <w:tcW w:w="2303"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Приведени присъди в изпълнение</w:t>
            </w:r>
          </w:p>
        </w:tc>
        <w:tc>
          <w:tcPr>
            <w:tcW w:w="2303"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Останали неприведени присъди в изпълнение</w:t>
            </w:r>
          </w:p>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(по лица)</w:t>
            </w:r>
          </w:p>
        </w:tc>
      </w:tr>
      <w:tr w:rsidR="0005210C" w:rsidRPr="00863056" w:rsidTr="008B6B0C">
        <w:tc>
          <w:tcPr>
            <w:tcW w:w="2303"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ОП ВРАЦА</w:t>
            </w:r>
          </w:p>
        </w:tc>
        <w:tc>
          <w:tcPr>
            <w:tcW w:w="2303" w:type="dxa"/>
          </w:tcPr>
          <w:p w:rsidR="0005210C" w:rsidRPr="00A36FE7" w:rsidRDefault="0005210C" w:rsidP="008B6B0C">
            <w:pPr>
              <w:rPr>
                <w:rFonts w:ascii="Times New Roman" w:hAnsi="Times New Roman" w:cs="Times New Roman"/>
              </w:rPr>
            </w:pPr>
            <w:r w:rsidRPr="00A36FE7">
              <w:rPr>
                <w:rFonts w:ascii="Times New Roman" w:hAnsi="Times New Roman" w:cs="Times New Roman"/>
              </w:rPr>
              <w:t>39</w:t>
            </w:r>
          </w:p>
        </w:tc>
        <w:tc>
          <w:tcPr>
            <w:tcW w:w="2303" w:type="dxa"/>
          </w:tcPr>
          <w:p w:rsidR="0005210C" w:rsidRPr="00A36FE7" w:rsidRDefault="0005210C" w:rsidP="008B6B0C">
            <w:pPr>
              <w:rPr>
                <w:rFonts w:ascii="Times New Roman" w:hAnsi="Times New Roman" w:cs="Times New Roman"/>
              </w:rPr>
            </w:pPr>
            <w:r w:rsidRPr="00A36FE7">
              <w:rPr>
                <w:rFonts w:ascii="Times New Roman" w:hAnsi="Times New Roman" w:cs="Times New Roman"/>
              </w:rPr>
              <w:t>38</w:t>
            </w:r>
          </w:p>
        </w:tc>
        <w:tc>
          <w:tcPr>
            <w:tcW w:w="2303" w:type="dxa"/>
          </w:tcPr>
          <w:p w:rsidR="0005210C" w:rsidRPr="00A36FE7" w:rsidRDefault="0005210C" w:rsidP="008B6B0C">
            <w:pPr>
              <w:rPr>
                <w:rFonts w:ascii="Times New Roman" w:hAnsi="Times New Roman" w:cs="Times New Roman"/>
              </w:rPr>
            </w:pPr>
            <w:r w:rsidRPr="00A36FE7">
              <w:rPr>
                <w:rFonts w:ascii="Times New Roman" w:hAnsi="Times New Roman" w:cs="Times New Roman"/>
              </w:rPr>
              <w:t>1</w:t>
            </w:r>
          </w:p>
        </w:tc>
      </w:tr>
      <w:tr w:rsidR="0005210C" w:rsidRPr="00863056" w:rsidTr="008B6B0C">
        <w:tc>
          <w:tcPr>
            <w:tcW w:w="2303" w:type="dxa"/>
          </w:tcPr>
          <w:p w:rsidR="0005210C" w:rsidRPr="00863056" w:rsidRDefault="0005210C" w:rsidP="008B6B0C">
            <w:pPr>
              <w:jc w:val="both"/>
              <w:rPr>
                <w:rFonts w:ascii="Times New Roman" w:eastAsiaTheme="minorHAnsi" w:hAnsi="Times New Roman" w:cs="Times New Roman"/>
                <w:lang w:eastAsia="en-US"/>
              </w:rPr>
            </w:pPr>
            <w:r w:rsidRPr="00863056">
              <w:rPr>
                <w:rFonts w:ascii="Times New Roman" w:eastAsiaTheme="minorHAnsi" w:hAnsi="Times New Roman" w:cs="Times New Roman"/>
                <w:lang w:eastAsia="en-US"/>
              </w:rPr>
              <w:t>РП ВРАЦА</w:t>
            </w:r>
          </w:p>
        </w:tc>
        <w:tc>
          <w:tcPr>
            <w:tcW w:w="2303" w:type="dxa"/>
          </w:tcPr>
          <w:p w:rsidR="0005210C" w:rsidRPr="00A36FE7" w:rsidRDefault="0005210C" w:rsidP="008B6B0C">
            <w:pPr>
              <w:rPr>
                <w:rFonts w:ascii="Times New Roman" w:hAnsi="Times New Roman" w:cs="Times New Roman"/>
              </w:rPr>
            </w:pPr>
            <w:r w:rsidRPr="00A36FE7">
              <w:rPr>
                <w:rFonts w:ascii="Times New Roman" w:hAnsi="Times New Roman" w:cs="Times New Roman"/>
              </w:rPr>
              <w:t>559</w:t>
            </w:r>
          </w:p>
        </w:tc>
        <w:tc>
          <w:tcPr>
            <w:tcW w:w="2303" w:type="dxa"/>
          </w:tcPr>
          <w:p w:rsidR="0005210C" w:rsidRPr="00A36FE7" w:rsidRDefault="0005210C" w:rsidP="008B6B0C">
            <w:pPr>
              <w:rPr>
                <w:rFonts w:ascii="Times New Roman" w:hAnsi="Times New Roman" w:cs="Times New Roman"/>
              </w:rPr>
            </w:pPr>
            <w:r w:rsidRPr="00A36FE7">
              <w:rPr>
                <w:rFonts w:ascii="Times New Roman" w:hAnsi="Times New Roman" w:cs="Times New Roman"/>
              </w:rPr>
              <w:t>547</w:t>
            </w:r>
          </w:p>
        </w:tc>
        <w:tc>
          <w:tcPr>
            <w:tcW w:w="2303" w:type="dxa"/>
          </w:tcPr>
          <w:p w:rsidR="0005210C" w:rsidRPr="00A36FE7" w:rsidRDefault="0005210C" w:rsidP="008B6B0C">
            <w:pPr>
              <w:rPr>
                <w:rFonts w:ascii="Times New Roman" w:hAnsi="Times New Roman" w:cs="Times New Roman"/>
              </w:rPr>
            </w:pPr>
            <w:r w:rsidRPr="00A36FE7">
              <w:rPr>
                <w:rFonts w:ascii="Times New Roman" w:hAnsi="Times New Roman" w:cs="Times New Roman"/>
              </w:rPr>
              <w:t>11</w:t>
            </w:r>
          </w:p>
        </w:tc>
      </w:tr>
      <w:tr w:rsidR="0005210C" w:rsidRPr="00863056" w:rsidTr="008B6B0C">
        <w:tc>
          <w:tcPr>
            <w:tcW w:w="2303" w:type="dxa"/>
          </w:tcPr>
          <w:p w:rsidR="0005210C" w:rsidRPr="00863056" w:rsidRDefault="0005210C" w:rsidP="008B6B0C">
            <w:pPr>
              <w:jc w:val="both"/>
              <w:rPr>
                <w:rFonts w:ascii="Times New Roman" w:eastAsiaTheme="minorHAnsi" w:hAnsi="Times New Roman" w:cs="Times New Roman"/>
                <w:b/>
                <w:lang w:eastAsia="en-US"/>
              </w:rPr>
            </w:pPr>
            <w:r w:rsidRPr="00863056">
              <w:rPr>
                <w:rFonts w:ascii="Times New Roman" w:eastAsiaTheme="minorHAnsi" w:hAnsi="Times New Roman" w:cs="Times New Roman"/>
                <w:b/>
                <w:lang w:eastAsia="en-US"/>
              </w:rPr>
              <w:t>Общо за района на ОП Враца</w:t>
            </w:r>
          </w:p>
        </w:tc>
        <w:tc>
          <w:tcPr>
            <w:tcW w:w="2303" w:type="dxa"/>
          </w:tcPr>
          <w:p w:rsidR="0005210C" w:rsidRPr="00A36FE7" w:rsidRDefault="0005210C" w:rsidP="008B6B0C">
            <w:pPr>
              <w:rPr>
                <w:rFonts w:ascii="Times New Roman" w:hAnsi="Times New Roman" w:cs="Times New Roman"/>
                <w:b/>
              </w:rPr>
            </w:pPr>
            <w:r w:rsidRPr="00A36FE7">
              <w:rPr>
                <w:rFonts w:ascii="Times New Roman" w:hAnsi="Times New Roman" w:cs="Times New Roman"/>
                <w:b/>
              </w:rPr>
              <w:t>598</w:t>
            </w:r>
          </w:p>
        </w:tc>
        <w:tc>
          <w:tcPr>
            <w:tcW w:w="2303" w:type="dxa"/>
          </w:tcPr>
          <w:p w:rsidR="0005210C" w:rsidRPr="00D1508F" w:rsidRDefault="0005210C" w:rsidP="008B6B0C">
            <w:pPr>
              <w:rPr>
                <w:rFonts w:ascii="Times New Roman" w:hAnsi="Times New Roman" w:cs="Times New Roman"/>
                <w:b/>
              </w:rPr>
            </w:pPr>
            <w:r w:rsidRPr="00D1508F">
              <w:rPr>
                <w:rFonts w:ascii="Times New Roman" w:hAnsi="Times New Roman" w:cs="Times New Roman"/>
                <w:b/>
              </w:rPr>
              <w:t>585</w:t>
            </w:r>
          </w:p>
        </w:tc>
        <w:tc>
          <w:tcPr>
            <w:tcW w:w="2303" w:type="dxa"/>
          </w:tcPr>
          <w:p w:rsidR="0005210C" w:rsidRPr="00D1508F" w:rsidRDefault="0005210C" w:rsidP="008B6B0C">
            <w:pPr>
              <w:rPr>
                <w:rFonts w:ascii="Times New Roman" w:hAnsi="Times New Roman" w:cs="Times New Roman"/>
                <w:b/>
              </w:rPr>
            </w:pPr>
            <w:r w:rsidRPr="00D1508F">
              <w:rPr>
                <w:rFonts w:ascii="Times New Roman" w:hAnsi="Times New Roman" w:cs="Times New Roman"/>
                <w:b/>
              </w:rPr>
              <w:t>12</w:t>
            </w:r>
          </w:p>
        </w:tc>
      </w:tr>
    </w:tbl>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Две</w:t>
      </w:r>
      <w:r w:rsidRPr="00863056">
        <w:rPr>
          <w:rFonts w:ascii="Times New Roman" w:eastAsiaTheme="minorHAnsi" w:hAnsi="Times New Roman" w:cs="Times New Roman"/>
          <w:sz w:val="28"/>
          <w:szCs w:val="28"/>
          <w:lang w:eastAsia="en-US"/>
        </w:rPr>
        <w:t xml:space="preserve"> присъди с</w:t>
      </w:r>
      <w:r>
        <w:rPr>
          <w:rFonts w:ascii="Times New Roman" w:eastAsiaTheme="minorHAnsi" w:hAnsi="Times New Roman" w:cs="Times New Roman"/>
          <w:sz w:val="28"/>
          <w:szCs w:val="28"/>
          <w:lang w:eastAsia="en-US"/>
        </w:rPr>
        <w:t>а с</w:t>
      </w:r>
      <w:r w:rsidRPr="00863056">
        <w:rPr>
          <w:rFonts w:ascii="Times New Roman" w:eastAsiaTheme="minorHAnsi" w:hAnsi="Times New Roman" w:cs="Times New Roman"/>
          <w:sz w:val="28"/>
          <w:szCs w:val="28"/>
          <w:lang w:eastAsia="en-US"/>
        </w:rPr>
        <w:t xml:space="preserve"> отложено начало на изпълнение на основание чл.415 от НПК.</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От наложените присъди: 1</w:t>
      </w:r>
      <w:r>
        <w:rPr>
          <w:rFonts w:ascii="Times New Roman" w:eastAsiaTheme="minorHAnsi" w:hAnsi="Times New Roman" w:cs="Times New Roman"/>
          <w:sz w:val="28"/>
          <w:szCs w:val="28"/>
          <w:lang w:eastAsia="en-US"/>
        </w:rPr>
        <w:t>6</w:t>
      </w:r>
      <w:r w:rsidRPr="00863056">
        <w:rPr>
          <w:rFonts w:ascii="Times New Roman" w:eastAsiaTheme="minorHAnsi" w:hAnsi="Times New Roman" w:cs="Times New Roman"/>
          <w:sz w:val="28"/>
          <w:szCs w:val="28"/>
          <w:lang w:eastAsia="en-US"/>
        </w:rPr>
        <w:t>7 лица са с наказание „лишаване от свобода”, 1</w:t>
      </w:r>
      <w:r>
        <w:rPr>
          <w:rFonts w:ascii="Times New Roman" w:eastAsiaTheme="minorHAnsi" w:hAnsi="Times New Roman" w:cs="Times New Roman"/>
          <w:sz w:val="28"/>
          <w:szCs w:val="28"/>
          <w:lang w:eastAsia="en-US"/>
        </w:rPr>
        <w:t>42</w:t>
      </w:r>
      <w:r w:rsidRPr="00863056">
        <w:rPr>
          <w:rFonts w:ascii="Times New Roman" w:eastAsiaTheme="minorHAnsi" w:hAnsi="Times New Roman" w:cs="Times New Roman"/>
          <w:sz w:val="28"/>
          <w:szCs w:val="28"/>
          <w:lang w:eastAsia="en-US"/>
        </w:rPr>
        <w:t xml:space="preserve"> лица са с наказание „</w:t>
      </w:r>
      <w:proofErr w:type="spellStart"/>
      <w:r w:rsidRPr="00863056">
        <w:rPr>
          <w:rFonts w:ascii="Times New Roman" w:eastAsiaTheme="minorHAnsi" w:hAnsi="Times New Roman" w:cs="Times New Roman"/>
          <w:sz w:val="28"/>
          <w:szCs w:val="28"/>
          <w:lang w:eastAsia="en-US"/>
        </w:rPr>
        <w:t>пробация</w:t>
      </w:r>
      <w:proofErr w:type="spellEnd"/>
      <w:r w:rsidRPr="00863056">
        <w:rPr>
          <w:rFonts w:ascii="Times New Roman" w:eastAsiaTheme="minorHAnsi" w:hAnsi="Times New Roman" w:cs="Times New Roman"/>
          <w:sz w:val="28"/>
          <w:szCs w:val="28"/>
          <w:lang w:eastAsia="en-US"/>
        </w:rPr>
        <w:t>”, 3</w:t>
      </w:r>
      <w:r>
        <w:rPr>
          <w:rFonts w:ascii="Times New Roman" w:eastAsiaTheme="minorHAnsi" w:hAnsi="Times New Roman" w:cs="Times New Roman"/>
          <w:sz w:val="28"/>
          <w:szCs w:val="28"/>
          <w:lang w:eastAsia="en-US"/>
        </w:rPr>
        <w:t>4</w:t>
      </w:r>
      <w:r w:rsidRPr="00863056">
        <w:rPr>
          <w:rFonts w:ascii="Times New Roman" w:eastAsiaTheme="minorHAnsi" w:hAnsi="Times New Roman" w:cs="Times New Roman"/>
          <w:sz w:val="28"/>
          <w:szCs w:val="28"/>
          <w:lang w:eastAsia="en-US"/>
        </w:rPr>
        <w:t xml:space="preserve"> лица са били с наказание „обществено порицание”, а 2</w:t>
      </w:r>
      <w:r>
        <w:rPr>
          <w:rFonts w:ascii="Times New Roman" w:eastAsiaTheme="minorHAnsi" w:hAnsi="Times New Roman" w:cs="Times New Roman"/>
          <w:sz w:val="28"/>
          <w:szCs w:val="28"/>
          <w:lang w:eastAsia="en-US"/>
        </w:rPr>
        <w:t>58</w:t>
      </w:r>
      <w:r w:rsidRPr="00863056">
        <w:rPr>
          <w:rFonts w:ascii="Times New Roman" w:eastAsiaTheme="minorHAnsi" w:hAnsi="Times New Roman" w:cs="Times New Roman"/>
          <w:sz w:val="28"/>
          <w:szCs w:val="28"/>
          <w:lang w:eastAsia="en-US"/>
        </w:rPr>
        <w:t xml:space="preserve"> лица с наказание „лишаване от права”.</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сравнение с предходните периоди:</w:t>
      </w:r>
    </w:p>
    <w:p w:rsidR="0005210C" w:rsidRPr="00863056" w:rsidRDefault="0005210C" w:rsidP="0005210C">
      <w:pPr>
        <w:spacing w:after="0" w:line="240" w:lineRule="auto"/>
        <w:jc w:val="both"/>
        <w:rPr>
          <w:rFonts w:ascii="Times New Roman" w:eastAsiaTheme="minorHAnsi" w:hAnsi="Times New Roman" w:cs="Times New Roman"/>
          <w:sz w:val="28"/>
          <w:szCs w:val="28"/>
          <w:lang w:eastAsia="en-US"/>
        </w:rPr>
      </w:pPr>
    </w:p>
    <w:tbl>
      <w:tblPr>
        <w:tblW w:w="9060" w:type="dxa"/>
        <w:tblInd w:w="60" w:type="dxa"/>
        <w:tblCellMar>
          <w:left w:w="70" w:type="dxa"/>
          <w:right w:w="70" w:type="dxa"/>
        </w:tblCellMar>
        <w:tblLook w:val="0000" w:firstRow="0" w:lastRow="0" w:firstColumn="0" w:lastColumn="0" w:noHBand="0" w:noVBand="0"/>
      </w:tblPr>
      <w:tblGrid>
        <w:gridCol w:w="4998"/>
        <w:gridCol w:w="1354"/>
        <w:gridCol w:w="1354"/>
        <w:gridCol w:w="1354"/>
      </w:tblGrid>
      <w:tr w:rsidR="0005210C" w:rsidRPr="00863056" w:rsidTr="008B6B0C">
        <w:trPr>
          <w:trHeight w:val="380"/>
        </w:trPr>
        <w:tc>
          <w:tcPr>
            <w:tcW w:w="4998" w:type="dxa"/>
            <w:tcBorders>
              <w:top w:val="single" w:sz="8" w:space="0" w:color="auto"/>
              <w:left w:val="single" w:sz="8" w:space="0" w:color="auto"/>
              <w:bottom w:val="single" w:sz="8"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 </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ind w:firstLineChars="100" w:firstLine="220"/>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2021</w:t>
            </w:r>
            <w:r w:rsidRPr="00863056">
              <w:rPr>
                <w:rFonts w:ascii="Times New Roman" w:eastAsia="Times New Roman" w:hAnsi="Times New Roman" w:cs="Times New Roman"/>
                <w:lang w:eastAsia="en-US"/>
              </w:rPr>
              <w:t>г</w:t>
            </w:r>
            <w:r w:rsidRPr="00863056">
              <w:rPr>
                <w:rFonts w:ascii="Times New Roman" w:eastAsia="Times New Roman" w:hAnsi="Times New Roman" w:cs="Times New Roman"/>
                <w:bCs/>
                <w:lang w:eastAsia="en-US"/>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ind w:firstLineChars="100" w:firstLine="220"/>
              <w:rPr>
                <w:rFonts w:ascii="Times New Roman" w:eastAsia="Times New Roman" w:hAnsi="Times New Roman" w:cs="Times New Roman"/>
                <w:lang w:eastAsia="en-US"/>
              </w:rPr>
            </w:pPr>
            <w:r w:rsidRPr="00D1508F">
              <w:rPr>
                <w:rFonts w:ascii="Times New Roman" w:eastAsia="Times New Roman" w:hAnsi="Times New Roman" w:cs="Times New Roman"/>
                <w:lang w:eastAsia="en-US"/>
              </w:rPr>
              <w:t>2022 г.</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D12E9">
            <w:pPr>
              <w:widowControl w:val="0"/>
              <w:autoSpaceDE w:val="0"/>
              <w:autoSpaceDN w:val="0"/>
              <w:adjustRightInd w:val="0"/>
              <w:spacing w:after="0" w:line="240" w:lineRule="auto"/>
              <w:ind w:firstLineChars="100" w:firstLine="221"/>
              <w:rPr>
                <w:rFonts w:ascii="Times New Roman" w:eastAsia="Times New Roman" w:hAnsi="Times New Roman" w:cs="Times New Roman"/>
                <w:b/>
                <w:lang w:eastAsia="en-US"/>
              </w:rPr>
            </w:pPr>
            <w:r w:rsidRPr="00D1508F">
              <w:rPr>
                <w:rFonts w:ascii="Times New Roman" w:eastAsia="Times New Roman" w:hAnsi="Times New Roman" w:cs="Times New Roman"/>
                <w:b/>
                <w:lang w:eastAsia="en-US"/>
              </w:rPr>
              <w:t>2023</w:t>
            </w:r>
            <w:r w:rsidR="008D12E9">
              <w:rPr>
                <w:rFonts w:ascii="Times New Roman" w:eastAsia="Times New Roman" w:hAnsi="Times New Roman" w:cs="Times New Roman"/>
                <w:b/>
                <w:lang w:eastAsia="en-US"/>
              </w:rPr>
              <w:t xml:space="preserve"> </w:t>
            </w:r>
            <w:r w:rsidRPr="00D1508F">
              <w:rPr>
                <w:rFonts w:ascii="Times New Roman" w:eastAsia="Times New Roman" w:hAnsi="Times New Roman" w:cs="Times New Roman"/>
                <w:b/>
                <w:lang w:eastAsia="en-US"/>
              </w:rPr>
              <w:t>г</w:t>
            </w:r>
            <w:r w:rsidR="008D12E9">
              <w:rPr>
                <w:rFonts w:ascii="Times New Roman" w:eastAsia="Times New Roman" w:hAnsi="Times New Roman" w:cs="Times New Roman"/>
                <w:b/>
                <w:lang w:eastAsia="en-US"/>
              </w:rPr>
              <w:t>.</w:t>
            </w:r>
          </w:p>
        </w:tc>
      </w:tr>
      <w:tr w:rsidR="0005210C" w:rsidRPr="00863056" w:rsidTr="008B6B0C">
        <w:trPr>
          <w:trHeight w:val="432"/>
        </w:trPr>
        <w:tc>
          <w:tcPr>
            <w:tcW w:w="4998" w:type="dxa"/>
            <w:tcBorders>
              <w:top w:val="nil"/>
              <w:left w:val="single" w:sz="8" w:space="0" w:color="auto"/>
              <w:bottom w:val="single" w:sz="8"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лишаване от свобода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213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D1508F">
              <w:rPr>
                <w:rFonts w:ascii="Times New Roman" w:eastAsia="Times New Roman" w:hAnsi="Times New Roman" w:cs="Times New Roman"/>
                <w:lang w:eastAsia="en-US"/>
              </w:rPr>
              <w:t>177</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167</w:t>
            </w:r>
          </w:p>
        </w:tc>
      </w:tr>
      <w:tr w:rsidR="0005210C" w:rsidRPr="00863056" w:rsidTr="008B6B0C">
        <w:trPr>
          <w:trHeight w:val="342"/>
        </w:trPr>
        <w:tc>
          <w:tcPr>
            <w:tcW w:w="4998" w:type="dxa"/>
            <w:tcBorders>
              <w:top w:val="nil"/>
              <w:left w:val="single" w:sz="8" w:space="0" w:color="auto"/>
              <w:bottom w:val="single" w:sz="8"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rPr>
                <w:rFonts w:ascii="Times New Roman" w:eastAsia="Times New Roman" w:hAnsi="Times New Roman" w:cs="Times New Roman"/>
                <w:lang w:eastAsia="en-US"/>
              </w:rPr>
            </w:pPr>
            <w:proofErr w:type="spellStart"/>
            <w:r w:rsidRPr="00863056">
              <w:rPr>
                <w:rFonts w:ascii="Times New Roman" w:eastAsia="Times New Roman" w:hAnsi="Times New Roman" w:cs="Times New Roman"/>
                <w:lang w:eastAsia="en-US"/>
              </w:rPr>
              <w:t>пробация</w:t>
            </w:r>
            <w:proofErr w:type="spellEnd"/>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165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D1508F">
              <w:rPr>
                <w:rFonts w:ascii="Times New Roman" w:eastAsia="Times New Roman" w:hAnsi="Times New Roman" w:cs="Times New Roman"/>
                <w:lang w:eastAsia="en-US"/>
              </w:rPr>
              <w:t>178</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142</w:t>
            </w:r>
          </w:p>
        </w:tc>
      </w:tr>
      <w:tr w:rsidR="0005210C" w:rsidRPr="00863056" w:rsidTr="008B6B0C">
        <w:trPr>
          <w:trHeight w:val="394"/>
        </w:trPr>
        <w:tc>
          <w:tcPr>
            <w:tcW w:w="4998" w:type="dxa"/>
            <w:tcBorders>
              <w:top w:val="nil"/>
              <w:left w:val="single" w:sz="8" w:space="0" w:color="auto"/>
              <w:bottom w:val="single" w:sz="8"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лишаване от права</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230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D1508F">
              <w:rPr>
                <w:rFonts w:ascii="Times New Roman" w:eastAsia="Times New Roman" w:hAnsi="Times New Roman" w:cs="Times New Roman"/>
                <w:lang w:eastAsia="en-US"/>
              </w:rPr>
              <w:t>264</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258</w:t>
            </w:r>
          </w:p>
        </w:tc>
      </w:tr>
      <w:tr w:rsidR="0005210C" w:rsidRPr="00863056" w:rsidTr="008B6B0C">
        <w:trPr>
          <w:trHeight w:val="432"/>
        </w:trPr>
        <w:tc>
          <w:tcPr>
            <w:tcW w:w="4998" w:type="dxa"/>
            <w:tcBorders>
              <w:top w:val="nil"/>
              <w:left w:val="single" w:sz="8" w:space="0" w:color="auto"/>
              <w:bottom w:val="single" w:sz="8"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rPr>
                <w:rFonts w:ascii="Times New Roman" w:eastAsia="Times New Roman" w:hAnsi="Times New Roman" w:cs="Times New Roman"/>
                <w:lang w:eastAsia="en-US"/>
              </w:rPr>
            </w:pPr>
            <w:r w:rsidRPr="00863056">
              <w:rPr>
                <w:rFonts w:ascii="Times New Roman" w:eastAsia="Times New Roman" w:hAnsi="Times New Roman" w:cs="Times New Roman"/>
                <w:lang w:eastAsia="en-US"/>
              </w:rPr>
              <w:t>обществено порицание</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863056"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Cs/>
                <w:lang w:eastAsia="en-US"/>
              </w:rPr>
            </w:pPr>
            <w:r w:rsidRPr="00863056">
              <w:rPr>
                <w:rFonts w:ascii="Times New Roman" w:eastAsia="Times New Roman" w:hAnsi="Times New Roman" w:cs="Times New Roman"/>
                <w:bCs/>
                <w:lang w:eastAsia="en-US"/>
              </w:rPr>
              <w:t xml:space="preserve">  32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D1508F">
              <w:rPr>
                <w:rFonts w:ascii="Times New Roman" w:eastAsia="Times New Roman" w:hAnsi="Times New Roman" w:cs="Times New Roman"/>
                <w:lang w:eastAsia="en-US"/>
              </w:rPr>
              <w:t xml:space="preserve">  37</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05210C" w:rsidRPr="00D1508F" w:rsidRDefault="0005210C" w:rsidP="008B6B0C">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34</w:t>
            </w:r>
          </w:p>
        </w:tc>
      </w:tr>
    </w:tbl>
    <w:p w:rsidR="0005210C" w:rsidRPr="00863056" w:rsidRDefault="0005210C" w:rsidP="0005210C">
      <w:pPr>
        <w:spacing w:after="0" w:line="240" w:lineRule="auto"/>
        <w:jc w:val="both"/>
        <w:rPr>
          <w:rFonts w:ascii="Times New Roman" w:eastAsiaTheme="minorHAnsi" w:hAnsi="Times New Roman" w:cs="Times New Roman"/>
          <w:sz w:val="28"/>
          <w:szCs w:val="28"/>
          <w:lang w:eastAsia="en-US"/>
        </w:rPr>
      </w:pP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Сравнението на абсолютните цифри и процентните съотношения за тригодишния период позволява да се направят следните изводи, касаещи работата на прокуратурата по изпълнението на съдебните актове:</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Намален е броят на съдебните актове с наложено и приведено в изпълнение наказание “лишаване от свобода“ спрямо предходната година със </w:t>
      </w:r>
      <w:r>
        <w:rPr>
          <w:rFonts w:ascii="Times New Roman" w:eastAsiaTheme="minorHAnsi" w:hAnsi="Times New Roman" w:cs="Times New Roman"/>
          <w:sz w:val="28"/>
          <w:szCs w:val="28"/>
          <w:lang w:eastAsia="en-US"/>
        </w:rPr>
        <w:t>6</w:t>
      </w:r>
      <w:r w:rsidRPr="0086305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намалението на </w:t>
      </w:r>
      <w:r w:rsidRPr="00863056">
        <w:rPr>
          <w:rFonts w:ascii="Times New Roman" w:eastAsiaTheme="minorHAnsi" w:hAnsi="Times New Roman" w:cs="Times New Roman"/>
          <w:sz w:val="28"/>
          <w:szCs w:val="28"/>
          <w:lang w:eastAsia="en-US"/>
        </w:rPr>
        <w:t xml:space="preserve"> получените съдебни актове с наложено наказание „</w:t>
      </w:r>
      <w:proofErr w:type="spellStart"/>
      <w:r w:rsidRPr="00863056">
        <w:rPr>
          <w:rFonts w:ascii="Times New Roman" w:eastAsiaTheme="minorHAnsi" w:hAnsi="Times New Roman" w:cs="Times New Roman"/>
          <w:sz w:val="28"/>
          <w:szCs w:val="28"/>
          <w:lang w:eastAsia="en-US"/>
        </w:rPr>
        <w:t>пробация</w:t>
      </w:r>
      <w:proofErr w:type="spellEnd"/>
      <w:r w:rsidRPr="00863056">
        <w:rPr>
          <w:rFonts w:ascii="Times New Roman" w:eastAsiaTheme="minorHAnsi" w:hAnsi="Times New Roman" w:cs="Times New Roman"/>
          <w:sz w:val="28"/>
          <w:szCs w:val="28"/>
          <w:lang w:eastAsia="en-US"/>
        </w:rPr>
        <w:t xml:space="preserve">“ с около </w:t>
      </w:r>
      <w:r>
        <w:rPr>
          <w:rFonts w:ascii="Times New Roman" w:eastAsiaTheme="minorHAnsi" w:hAnsi="Times New Roman" w:cs="Times New Roman"/>
          <w:sz w:val="28"/>
          <w:szCs w:val="28"/>
          <w:lang w:eastAsia="en-US"/>
        </w:rPr>
        <w:t xml:space="preserve">20% </w:t>
      </w:r>
      <w:r w:rsidRPr="00863056">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 xml:space="preserve"> на</w:t>
      </w:r>
      <w:r w:rsidRPr="00863056">
        <w:rPr>
          <w:rFonts w:ascii="Times New Roman" w:eastAsiaTheme="minorHAnsi" w:hAnsi="Times New Roman" w:cs="Times New Roman"/>
          <w:sz w:val="28"/>
          <w:szCs w:val="28"/>
          <w:lang w:eastAsia="en-US"/>
        </w:rPr>
        <w:t xml:space="preserve"> наложените наказания „лишаване от права“ с </w:t>
      </w:r>
      <w:r>
        <w:rPr>
          <w:rFonts w:ascii="Times New Roman" w:eastAsiaTheme="minorHAnsi" w:hAnsi="Times New Roman" w:cs="Times New Roman"/>
          <w:sz w:val="28"/>
          <w:szCs w:val="28"/>
          <w:lang w:eastAsia="en-US"/>
        </w:rPr>
        <w:t>2</w:t>
      </w:r>
      <w:r w:rsidRPr="00863056">
        <w:rPr>
          <w:rFonts w:ascii="Times New Roman" w:eastAsiaTheme="minorHAnsi" w:hAnsi="Times New Roman" w:cs="Times New Roman"/>
          <w:sz w:val="28"/>
          <w:szCs w:val="28"/>
          <w:lang w:eastAsia="en-US"/>
        </w:rPr>
        <w:t>%, като е запазена положителната тенденция за подобряване на дейността на прокуратурата по привеждането на получените съдебни актове с наложени наказания в изпълнение.</w:t>
      </w:r>
      <w:r w:rsidRPr="00863056">
        <w:rPr>
          <w:rFonts w:ascii="Times New Roman" w:eastAsiaTheme="minorHAnsi" w:hAnsi="Times New Roman" w:cs="Times New Roman"/>
          <w:sz w:val="28"/>
          <w:szCs w:val="28"/>
          <w:lang w:eastAsia="en-US"/>
        </w:rPr>
        <w:tab/>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lastRenderedPageBreak/>
        <w:t>Запазва се високият процент на приведените за изпълнение присъди –</w:t>
      </w:r>
      <w:r w:rsidR="005E3B05">
        <w:rPr>
          <w:rFonts w:ascii="Times New Roman" w:eastAsiaTheme="minorHAnsi" w:hAnsi="Times New Roman" w:cs="Times New Roman"/>
          <w:sz w:val="28"/>
          <w:szCs w:val="28"/>
          <w:lang w:eastAsia="en-US"/>
        </w:rPr>
        <w:t xml:space="preserve"> </w:t>
      </w:r>
      <w:r w:rsidRPr="00863056">
        <w:rPr>
          <w:rFonts w:ascii="Times New Roman" w:eastAsiaTheme="minorHAnsi" w:hAnsi="Times New Roman" w:cs="Times New Roman"/>
          <w:sz w:val="28"/>
          <w:szCs w:val="28"/>
          <w:lang w:eastAsia="en-US"/>
        </w:rPr>
        <w:t>9</w:t>
      </w:r>
      <w:r>
        <w:rPr>
          <w:rFonts w:ascii="Times New Roman" w:eastAsiaTheme="minorHAnsi" w:hAnsi="Times New Roman" w:cs="Times New Roman"/>
          <w:sz w:val="28"/>
          <w:szCs w:val="28"/>
          <w:lang w:eastAsia="en-US"/>
        </w:rPr>
        <w:t>7</w:t>
      </w:r>
      <w:r w:rsidRPr="00863056">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8</w:t>
      </w:r>
      <w:r w:rsidRPr="00863056">
        <w:rPr>
          <w:rFonts w:ascii="Times New Roman" w:eastAsiaTheme="minorHAnsi" w:hAnsi="Times New Roman" w:cs="Times New Roman"/>
          <w:sz w:val="28"/>
          <w:szCs w:val="28"/>
          <w:lang w:eastAsia="en-US"/>
        </w:rPr>
        <w:t>% за целия период, като неприведените в изпълнение са по обективни причини – необходимост от групиране и наличие на образувани за целта съдебни производства.</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За 202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г., прокурорите от района на Окръжна прокуратура</w:t>
      </w:r>
      <w:r w:rsidR="005E3B05">
        <w:rPr>
          <w:rFonts w:ascii="Times New Roman" w:eastAsiaTheme="minorHAnsi" w:hAnsi="Times New Roman" w:cs="Times New Roman"/>
          <w:sz w:val="28"/>
          <w:szCs w:val="28"/>
          <w:lang w:eastAsia="en-US"/>
        </w:rPr>
        <w:t xml:space="preserve"> –</w:t>
      </w:r>
      <w:r w:rsidRPr="00863056">
        <w:rPr>
          <w:rFonts w:ascii="Times New Roman" w:eastAsiaTheme="minorHAnsi" w:hAnsi="Times New Roman" w:cs="Times New Roman"/>
          <w:sz w:val="28"/>
          <w:szCs w:val="28"/>
          <w:lang w:eastAsia="en-US"/>
        </w:rPr>
        <w:t xml:space="preserve"> гр.Враца са участвали в </w:t>
      </w:r>
      <w:r>
        <w:rPr>
          <w:rFonts w:ascii="Times New Roman" w:eastAsiaTheme="minorHAnsi" w:hAnsi="Times New Roman" w:cs="Times New Roman"/>
          <w:sz w:val="28"/>
          <w:szCs w:val="28"/>
          <w:lang w:eastAsia="en-US"/>
        </w:rPr>
        <w:t>339</w:t>
      </w:r>
      <w:r w:rsidRPr="00863056">
        <w:rPr>
          <w:rFonts w:ascii="Times New Roman" w:eastAsiaTheme="minorHAnsi" w:hAnsi="Times New Roman" w:cs="Times New Roman"/>
          <w:sz w:val="28"/>
          <w:szCs w:val="28"/>
          <w:lang w:eastAsia="en-US"/>
        </w:rPr>
        <w:t xml:space="preserve"> производства във връзка с изпълнение на наказанията, по които са проведени </w:t>
      </w:r>
      <w:r>
        <w:rPr>
          <w:rFonts w:ascii="Times New Roman" w:eastAsiaTheme="minorHAnsi" w:hAnsi="Times New Roman" w:cs="Times New Roman"/>
          <w:sz w:val="28"/>
          <w:szCs w:val="28"/>
          <w:lang w:eastAsia="en-US"/>
        </w:rPr>
        <w:t>408</w:t>
      </w:r>
      <w:r w:rsidRPr="00863056">
        <w:rPr>
          <w:rFonts w:ascii="Times New Roman" w:eastAsiaTheme="minorHAnsi" w:hAnsi="Times New Roman" w:cs="Times New Roman"/>
          <w:sz w:val="28"/>
          <w:szCs w:val="28"/>
          <w:lang w:eastAsia="en-US"/>
        </w:rPr>
        <w:t xml:space="preserve"> съдебни заседания.</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От анализа на резултатите може да се направи извода, че е установена като трайна практика бързината при привеждането на присъдите в изпълнение – не е налице случай на привеждане в изпълнение на наложено наказание извън тридневния срок, като почти всички присъди са изпълнени незабавно. </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p>
    <w:p w:rsidR="0005210C" w:rsidRPr="00863056" w:rsidRDefault="0005210C" w:rsidP="0005210C">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t>Контрол по изпълнението на присъдите</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Реално приведени в изпълнение присъди / с получени потвърждение за начало на изпълнението за 202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 xml:space="preserve"> г. са общо </w:t>
      </w:r>
      <w:r w:rsidRPr="005E3B05">
        <w:rPr>
          <w:rFonts w:ascii="Times New Roman" w:eastAsiaTheme="minorHAnsi" w:hAnsi="Times New Roman" w:cs="Times New Roman"/>
          <w:b/>
          <w:sz w:val="28"/>
          <w:szCs w:val="28"/>
          <w:lang w:eastAsia="en-US"/>
        </w:rPr>
        <w:t>526</w:t>
      </w:r>
      <w:r w:rsidRPr="00863056">
        <w:rPr>
          <w:rFonts w:ascii="Times New Roman" w:eastAsiaTheme="minorHAnsi" w:hAnsi="Times New Roman" w:cs="Times New Roman"/>
          <w:sz w:val="28"/>
          <w:szCs w:val="28"/>
          <w:lang w:eastAsia="en-US"/>
        </w:rPr>
        <w:t xml:space="preserve"> бр. присъди (</w:t>
      </w:r>
      <w:r>
        <w:rPr>
          <w:rFonts w:ascii="Times New Roman" w:eastAsiaTheme="minorHAnsi" w:hAnsi="Times New Roman" w:cs="Times New Roman"/>
          <w:sz w:val="28"/>
          <w:szCs w:val="28"/>
          <w:lang w:eastAsia="en-US"/>
        </w:rPr>
        <w:t>593 бр. за 2022 г.; 531 за 2021г.</w:t>
      </w:r>
      <w:r w:rsidRPr="00863056">
        <w:rPr>
          <w:rFonts w:ascii="Times New Roman" w:eastAsiaTheme="minorHAnsi" w:hAnsi="Times New Roman" w:cs="Times New Roman"/>
          <w:sz w:val="28"/>
          <w:szCs w:val="28"/>
          <w:lang w:eastAsia="en-US"/>
        </w:rPr>
        <w:t xml:space="preserve">).  </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С цел ефективно изпълнение на присъдите</w:t>
      </w:r>
      <w:r w:rsidR="005E3B05">
        <w:rPr>
          <w:rFonts w:ascii="Times New Roman" w:eastAsiaTheme="minorHAnsi" w:hAnsi="Times New Roman" w:cs="Times New Roman"/>
          <w:sz w:val="28"/>
          <w:szCs w:val="28"/>
          <w:lang w:eastAsia="en-US"/>
        </w:rPr>
        <w:t>,</w:t>
      </w:r>
      <w:r w:rsidRPr="00863056">
        <w:rPr>
          <w:rFonts w:ascii="Times New Roman" w:eastAsiaTheme="minorHAnsi" w:hAnsi="Times New Roman" w:cs="Times New Roman"/>
          <w:sz w:val="28"/>
          <w:szCs w:val="28"/>
          <w:lang w:eastAsia="en-US"/>
        </w:rPr>
        <w:t xml:space="preserve"> продължава ежемесечно да се извършва проверка и се изисква информация от ОЗ „Охрана“ при МП и ОД на МВР за привеждането в изпълнение на присъдите.</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В края на 202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год. има само</w:t>
      </w:r>
      <w:r w:rsidRPr="00863056">
        <w:t xml:space="preserve"> </w:t>
      </w:r>
      <w:r>
        <w:rPr>
          <w:rFonts w:ascii="Times New Roman" w:hAnsi="Times New Roman" w:cs="Times New Roman"/>
          <w:sz w:val="28"/>
          <w:szCs w:val="28"/>
        </w:rPr>
        <w:t>8</w:t>
      </w:r>
      <w:r>
        <w:t xml:space="preserve"> /</w:t>
      </w:r>
      <w:r>
        <w:rPr>
          <w:rFonts w:ascii="Times New Roman" w:eastAsiaTheme="minorHAnsi" w:hAnsi="Times New Roman" w:cs="Times New Roman"/>
          <w:sz w:val="28"/>
          <w:szCs w:val="28"/>
          <w:lang w:eastAsia="en-US"/>
        </w:rPr>
        <w:t>осем/</w:t>
      </w:r>
      <w:r w:rsidRPr="00863056">
        <w:rPr>
          <w:rFonts w:ascii="Times New Roman" w:eastAsiaTheme="minorHAnsi" w:hAnsi="Times New Roman" w:cs="Times New Roman"/>
          <w:sz w:val="28"/>
          <w:szCs w:val="28"/>
          <w:lang w:eastAsia="en-US"/>
        </w:rPr>
        <w:t xml:space="preserve"> незадържани лица от органите на МВР и ГД “Съдебна охрана” МП по присъда, с постановено през периода наказание лишаване от свобода, за което е установено, че се намират в чужбина и е с издадена ЕЗА.                                                                                               </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С цел недопускане отклоняване на осъдените лица от изтърпяването на наказанието, са предприети необходимите мерки, като по всички присъди с наложено наказание „Лишаване от свобода”, своевременно се изготвят предложения на основание чл. 145, ал.1, т.5 и т.6, ал.2 и 4 от Закона за съдебната власт до Директора на ОДМВР-Враца, относно упражняване на делегираните правомощия със Заповед № Із-1903/21.10.2009 г. на Министъра на вътрешните работи и по чл. 78 от Закона за българските лични документи. На осъдените лица с влязла в сила присъда „лишаване от свобода“ се налага принудителна административна мярка – „Забрана за напускане на страната“, а след приключване изпълнението на наказанието незабавно се сезира компетентният орган за снемане на същата.</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 xml:space="preserve">През отчетния период са внесени общо </w:t>
      </w:r>
      <w:r>
        <w:rPr>
          <w:rFonts w:ascii="Times New Roman" w:eastAsiaTheme="minorHAnsi" w:hAnsi="Times New Roman" w:cs="Times New Roman"/>
          <w:sz w:val="28"/>
          <w:szCs w:val="28"/>
          <w:lang w:eastAsia="en-US"/>
        </w:rPr>
        <w:t xml:space="preserve">123 </w:t>
      </w:r>
      <w:r w:rsidRPr="00863056">
        <w:rPr>
          <w:rFonts w:ascii="Times New Roman" w:eastAsiaTheme="minorHAnsi" w:hAnsi="Times New Roman" w:cs="Times New Roman"/>
          <w:sz w:val="28"/>
          <w:szCs w:val="28"/>
          <w:lang w:eastAsia="en-US"/>
        </w:rPr>
        <w:t xml:space="preserve">предложения по реда на чл. 306 от НПК, от които </w:t>
      </w:r>
      <w:r>
        <w:rPr>
          <w:rFonts w:ascii="Times New Roman" w:eastAsiaTheme="minorHAnsi" w:hAnsi="Times New Roman" w:cs="Times New Roman"/>
          <w:sz w:val="28"/>
          <w:szCs w:val="28"/>
          <w:lang w:eastAsia="en-US"/>
        </w:rPr>
        <w:t xml:space="preserve">32 </w:t>
      </w:r>
      <w:r w:rsidRPr="00863056">
        <w:rPr>
          <w:rFonts w:ascii="Times New Roman" w:eastAsiaTheme="minorHAnsi" w:hAnsi="Times New Roman" w:cs="Times New Roman"/>
          <w:sz w:val="28"/>
          <w:szCs w:val="28"/>
          <w:lang w:eastAsia="en-US"/>
        </w:rPr>
        <w:t xml:space="preserve"> бр. не са разгледани към края на годината, </w:t>
      </w:r>
      <w:r>
        <w:rPr>
          <w:rFonts w:ascii="Times New Roman" w:eastAsiaTheme="minorHAnsi" w:hAnsi="Times New Roman" w:cs="Times New Roman"/>
          <w:sz w:val="28"/>
          <w:szCs w:val="28"/>
          <w:lang w:eastAsia="en-US"/>
        </w:rPr>
        <w:t xml:space="preserve">90 </w:t>
      </w:r>
      <w:r w:rsidRPr="00863056">
        <w:rPr>
          <w:rFonts w:ascii="Times New Roman" w:eastAsiaTheme="minorHAnsi" w:hAnsi="Times New Roman" w:cs="Times New Roman"/>
          <w:sz w:val="28"/>
          <w:szCs w:val="28"/>
          <w:lang w:eastAsia="en-US"/>
        </w:rPr>
        <w:t xml:space="preserve">броя  са уважени от съда и </w:t>
      </w:r>
      <w:r>
        <w:rPr>
          <w:rFonts w:ascii="Times New Roman" w:eastAsiaTheme="minorHAnsi" w:hAnsi="Times New Roman" w:cs="Times New Roman"/>
          <w:sz w:val="28"/>
          <w:szCs w:val="28"/>
          <w:lang w:eastAsia="en-US"/>
        </w:rPr>
        <w:t>едно</w:t>
      </w:r>
      <w:r w:rsidRPr="00863056">
        <w:rPr>
          <w:rFonts w:ascii="Times New Roman" w:eastAsiaTheme="minorHAnsi" w:hAnsi="Times New Roman" w:cs="Times New Roman"/>
          <w:sz w:val="28"/>
          <w:szCs w:val="28"/>
          <w:lang w:eastAsia="en-US"/>
        </w:rPr>
        <w:t xml:space="preserve"> предложен</w:t>
      </w:r>
      <w:r>
        <w:rPr>
          <w:rFonts w:ascii="Times New Roman" w:eastAsiaTheme="minorHAnsi" w:hAnsi="Times New Roman" w:cs="Times New Roman"/>
          <w:sz w:val="28"/>
          <w:szCs w:val="28"/>
          <w:lang w:eastAsia="en-US"/>
        </w:rPr>
        <w:t>ие</w:t>
      </w:r>
      <w:r w:rsidRPr="00863056">
        <w:rPr>
          <w:rFonts w:ascii="Times New Roman" w:eastAsiaTheme="minorHAnsi" w:hAnsi="Times New Roman" w:cs="Times New Roman"/>
          <w:sz w:val="28"/>
          <w:szCs w:val="28"/>
          <w:lang w:eastAsia="en-US"/>
        </w:rPr>
        <w:t xml:space="preserve"> не </w:t>
      </w:r>
      <w:r>
        <w:rPr>
          <w:rFonts w:ascii="Times New Roman" w:eastAsiaTheme="minorHAnsi" w:hAnsi="Times New Roman" w:cs="Times New Roman"/>
          <w:sz w:val="28"/>
          <w:szCs w:val="28"/>
          <w:lang w:eastAsia="en-US"/>
        </w:rPr>
        <w:t>е</w:t>
      </w:r>
      <w:r w:rsidRPr="00863056">
        <w:rPr>
          <w:rFonts w:ascii="Times New Roman" w:eastAsiaTheme="minorHAnsi" w:hAnsi="Times New Roman" w:cs="Times New Roman"/>
          <w:sz w:val="28"/>
          <w:szCs w:val="28"/>
          <w:lang w:eastAsia="en-US"/>
        </w:rPr>
        <w:t xml:space="preserve"> уважен</w:t>
      </w:r>
      <w:r>
        <w:rPr>
          <w:rFonts w:ascii="Times New Roman" w:eastAsiaTheme="minorHAnsi" w:hAnsi="Times New Roman" w:cs="Times New Roman"/>
          <w:sz w:val="28"/>
          <w:szCs w:val="28"/>
          <w:lang w:eastAsia="en-US"/>
        </w:rPr>
        <w:t xml:space="preserve">о </w:t>
      </w:r>
      <w:r w:rsidRPr="00863056">
        <w:rPr>
          <w:rFonts w:ascii="Times New Roman" w:eastAsiaTheme="minorHAnsi" w:hAnsi="Times New Roman" w:cs="Times New Roman"/>
          <w:sz w:val="28"/>
          <w:szCs w:val="28"/>
          <w:lang w:eastAsia="en-US"/>
        </w:rPr>
        <w:t>от съда. През 20</w:t>
      </w:r>
      <w:r w:rsidRPr="00863056">
        <w:rPr>
          <w:rFonts w:ascii="Times New Roman" w:eastAsiaTheme="minorHAnsi" w:hAnsi="Times New Roman" w:cs="Times New Roman"/>
          <w:sz w:val="28"/>
          <w:szCs w:val="28"/>
          <w:lang w:val="en-US" w:eastAsia="en-US"/>
        </w:rPr>
        <w:t>2</w:t>
      </w:r>
      <w:r>
        <w:rPr>
          <w:rFonts w:ascii="Times New Roman" w:eastAsiaTheme="minorHAnsi" w:hAnsi="Times New Roman" w:cs="Times New Roman"/>
          <w:sz w:val="28"/>
          <w:szCs w:val="28"/>
          <w:lang w:eastAsia="en-US"/>
        </w:rPr>
        <w:t>2</w:t>
      </w:r>
      <w:r w:rsidRPr="00863056">
        <w:rPr>
          <w:rFonts w:ascii="Times New Roman" w:eastAsiaTheme="minorHAnsi" w:hAnsi="Times New Roman" w:cs="Times New Roman"/>
          <w:sz w:val="28"/>
          <w:szCs w:val="28"/>
          <w:lang w:eastAsia="en-US"/>
        </w:rPr>
        <w:t>г. са били внесени общо 121 предложения по реда на чл. 306 от НПК, от които  25 бр. не са разгледани към края на годината, 94 броя  са уважени от съда и 2 броя предложения не са уважени от съда. През 20</w:t>
      </w:r>
      <w:r w:rsidRPr="00863056">
        <w:rPr>
          <w:rFonts w:ascii="Times New Roman" w:eastAsiaTheme="minorHAnsi" w:hAnsi="Times New Roman" w:cs="Times New Roman"/>
          <w:sz w:val="28"/>
          <w:szCs w:val="28"/>
          <w:lang w:val="en-US" w:eastAsia="en-US"/>
        </w:rPr>
        <w:t>2</w:t>
      </w:r>
      <w:r w:rsidRPr="00863056">
        <w:rPr>
          <w:rFonts w:ascii="Times New Roman" w:eastAsiaTheme="minorHAnsi" w:hAnsi="Times New Roman" w:cs="Times New Roman"/>
          <w:sz w:val="28"/>
          <w:szCs w:val="28"/>
          <w:lang w:eastAsia="en-US"/>
        </w:rPr>
        <w:t xml:space="preserve">1г. са били внесени 167 предложения, като 33 бр. не са били разгледани, 132 бр. са уважени и </w:t>
      </w:r>
      <w:r w:rsidRPr="00863056">
        <w:rPr>
          <w:rFonts w:ascii="Times New Roman" w:eastAsiaTheme="minorHAnsi" w:hAnsi="Times New Roman" w:cs="Times New Roman"/>
          <w:sz w:val="28"/>
          <w:szCs w:val="28"/>
          <w:lang w:val="en-US" w:eastAsia="en-US"/>
        </w:rPr>
        <w:t>2</w:t>
      </w:r>
      <w:r w:rsidRPr="00863056">
        <w:rPr>
          <w:rFonts w:ascii="Times New Roman" w:eastAsiaTheme="minorHAnsi" w:hAnsi="Times New Roman" w:cs="Times New Roman"/>
          <w:sz w:val="28"/>
          <w:szCs w:val="28"/>
          <w:lang w:eastAsia="en-US"/>
        </w:rPr>
        <w:t xml:space="preserve"> броя не са били уважени.</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lastRenderedPageBreak/>
        <w:t xml:space="preserve">Изведено от горните данни е видно, че </w:t>
      </w:r>
      <w:r>
        <w:rPr>
          <w:rFonts w:ascii="Times New Roman" w:eastAsiaTheme="minorHAnsi" w:hAnsi="Times New Roman" w:cs="Times New Roman"/>
          <w:sz w:val="28"/>
          <w:szCs w:val="28"/>
          <w:lang w:eastAsia="en-US"/>
        </w:rPr>
        <w:t>се запазва</w:t>
      </w:r>
      <w:r w:rsidRPr="00863056">
        <w:rPr>
          <w:rFonts w:ascii="Times New Roman" w:eastAsiaTheme="minorHAnsi" w:hAnsi="Times New Roman" w:cs="Times New Roman"/>
          <w:sz w:val="28"/>
          <w:szCs w:val="28"/>
          <w:lang w:eastAsia="en-US"/>
        </w:rPr>
        <w:t xml:space="preserve"> броя  на внесените предложения по реда на чл. 306 от НПК</w:t>
      </w:r>
      <w:r>
        <w:rPr>
          <w:rFonts w:ascii="Times New Roman" w:eastAsiaTheme="minorHAnsi" w:hAnsi="Times New Roman" w:cs="Times New Roman"/>
          <w:sz w:val="28"/>
          <w:szCs w:val="28"/>
          <w:lang w:eastAsia="en-US"/>
        </w:rPr>
        <w:t>, в сравнение с предходната година</w:t>
      </w:r>
      <w:r w:rsidRPr="00863056">
        <w:rPr>
          <w:rFonts w:ascii="Times New Roman" w:eastAsiaTheme="minorHAnsi" w:hAnsi="Times New Roman" w:cs="Times New Roman"/>
          <w:sz w:val="28"/>
          <w:szCs w:val="28"/>
          <w:lang w:eastAsia="en-US"/>
        </w:rPr>
        <w:t>. При привеждане на присъдите в изпълнение, прокурорът, отговарящ за съответния надзор е прецизирал и зачел всички задържания, когато съдът не го е направил. Наблюдават се случаи от страна на съда за несвоевременно произнасяне по чл.25, ал.1 от НК, поради липсата на достатъчни данни за изтърпените наказания, влизащи в съвкупността, което е довело до внасяне на повече искания за пълно и цялостно групиран</w:t>
      </w:r>
      <w:r w:rsidR="005E3B05">
        <w:rPr>
          <w:rFonts w:ascii="Times New Roman" w:eastAsiaTheme="minorHAnsi" w:hAnsi="Times New Roman" w:cs="Times New Roman"/>
          <w:sz w:val="28"/>
          <w:szCs w:val="28"/>
          <w:lang w:eastAsia="en-US"/>
        </w:rPr>
        <w:t>е на наказанията по реда на чл.</w:t>
      </w:r>
      <w:r w:rsidRPr="00863056">
        <w:rPr>
          <w:rFonts w:ascii="Times New Roman" w:eastAsiaTheme="minorHAnsi" w:hAnsi="Times New Roman" w:cs="Times New Roman"/>
          <w:sz w:val="28"/>
          <w:szCs w:val="28"/>
          <w:lang w:eastAsia="en-US"/>
        </w:rPr>
        <w:t xml:space="preserve">306 от НПК.         </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Тенденцията и стремежът на наблюдаващите прокурори е определянето на общото наказание да се извършва едновременно с постановяване на присъдата, а не в отделно производство след влизането й в сила с оглед процесуална икономия. За целта е указано на разследващите органи още в досъдебната фаза на процеса да събират пълни данни от ГД „ИН“ – София, за изтърпените наказания от лицата. Стриктно се спазва изискването при привеждане на присъдите в изпълнение да се проверява, налице ли са основания за групиране на наказанията с други присъди и ако са налице, изпълнението им да започне след произнасянето на съда. Не са констатирани незаконосъобразно приведени в изпълнение присъди или допускане на „</w:t>
      </w:r>
      <w:proofErr w:type="spellStart"/>
      <w:r w:rsidRPr="00863056">
        <w:rPr>
          <w:rFonts w:ascii="Times New Roman" w:eastAsiaTheme="minorHAnsi" w:hAnsi="Times New Roman" w:cs="Times New Roman"/>
          <w:sz w:val="28"/>
          <w:szCs w:val="28"/>
          <w:lang w:eastAsia="en-US"/>
        </w:rPr>
        <w:t>надлежаване</w:t>
      </w:r>
      <w:proofErr w:type="spellEnd"/>
      <w:r w:rsidRPr="00863056">
        <w:rPr>
          <w:rFonts w:ascii="Times New Roman" w:eastAsiaTheme="minorHAnsi" w:hAnsi="Times New Roman" w:cs="Times New Roman"/>
          <w:sz w:val="28"/>
          <w:szCs w:val="28"/>
          <w:lang w:eastAsia="en-US"/>
        </w:rPr>
        <w:t xml:space="preserve">“. </w:t>
      </w:r>
    </w:p>
    <w:p w:rsidR="0005210C" w:rsidRPr="00863056" w:rsidRDefault="0005210C" w:rsidP="0005210C">
      <w:pPr>
        <w:spacing w:after="0" w:line="240" w:lineRule="auto"/>
        <w:jc w:val="both"/>
        <w:rPr>
          <w:rFonts w:ascii="Times New Roman" w:eastAsiaTheme="minorHAnsi" w:hAnsi="Times New Roman" w:cs="Times New Roman"/>
          <w:sz w:val="28"/>
          <w:szCs w:val="28"/>
          <w:lang w:eastAsia="en-US"/>
        </w:rPr>
      </w:pPr>
    </w:p>
    <w:p w:rsidR="0005210C" w:rsidRPr="00863056" w:rsidRDefault="0005210C" w:rsidP="0005210C">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t>Дейност по надзор за законност в местата за задържане и за изтърпяване на наказанията „лишаване от свобода“, „доживотен затвор” и „</w:t>
      </w:r>
      <w:proofErr w:type="spellStart"/>
      <w:r w:rsidRPr="00863056">
        <w:rPr>
          <w:rFonts w:ascii="Times New Roman" w:eastAsiaTheme="minorHAnsi" w:hAnsi="Times New Roman" w:cs="Times New Roman"/>
          <w:b/>
          <w:sz w:val="28"/>
          <w:szCs w:val="28"/>
          <w:lang w:eastAsia="en-US"/>
        </w:rPr>
        <w:t>пробация</w:t>
      </w:r>
      <w:proofErr w:type="spellEnd"/>
      <w:r w:rsidRPr="00863056">
        <w:rPr>
          <w:rFonts w:ascii="Times New Roman" w:eastAsiaTheme="minorHAnsi" w:hAnsi="Times New Roman" w:cs="Times New Roman"/>
          <w:b/>
          <w:sz w:val="28"/>
          <w:szCs w:val="28"/>
          <w:lang w:eastAsia="en-US"/>
        </w:rPr>
        <w:t>”.</w:t>
      </w:r>
    </w:p>
    <w:p w:rsidR="0005210C" w:rsidRPr="00863056"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863056">
        <w:rPr>
          <w:rFonts w:ascii="Times New Roman" w:eastAsiaTheme="minorHAnsi" w:hAnsi="Times New Roman" w:cs="Times New Roman"/>
          <w:sz w:val="28"/>
          <w:szCs w:val="28"/>
          <w:lang w:eastAsia="en-US"/>
        </w:rPr>
        <w:t>През 202</w:t>
      </w:r>
      <w:r>
        <w:rPr>
          <w:rFonts w:ascii="Times New Roman" w:eastAsiaTheme="minorHAnsi" w:hAnsi="Times New Roman" w:cs="Times New Roman"/>
          <w:sz w:val="28"/>
          <w:szCs w:val="28"/>
          <w:lang w:eastAsia="en-US"/>
        </w:rPr>
        <w:t>3</w:t>
      </w:r>
      <w:r w:rsidRPr="00863056">
        <w:rPr>
          <w:rFonts w:ascii="Times New Roman" w:eastAsiaTheme="minorHAnsi" w:hAnsi="Times New Roman" w:cs="Times New Roman"/>
          <w:sz w:val="28"/>
          <w:szCs w:val="28"/>
          <w:lang w:eastAsia="en-US"/>
        </w:rPr>
        <w:t xml:space="preserve">г., в изпълнение на „Указание за дейността на прокуратурата по надзор върху изпълнение на наказанията и другите принудителни мерки“, прокурорите </w:t>
      </w:r>
      <w:r w:rsidR="005E3B05">
        <w:rPr>
          <w:rFonts w:ascii="Times New Roman" w:eastAsiaTheme="minorHAnsi" w:hAnsi="Times New Roman" w:cs="Times New Roman"/>
          <w:sz w:val="28"/>
          <w:szCs w:val="28"/>
          <w:lang w:eastAsia="en-US"/>
        </w:rPr>
        <w:t xml:space="preserve">са </w:t>
      </w:r>
      <w:r w:rsidRPr="00863056">
        <w:rPr>
          <w:rFonts w:ascii="Times New Roman" w:eastAsiaTheme="minorHAnsi" w:hAnsi="Times New Roman" w:cs="Times New Roman"/>
          <w:sz w:val="28"/>
          <w:szCs w:val="28"/>
          <w:lang w:eastAsia="en-US"/>
        </w:rPr>
        <w:t>извършва</w:t>
      </w:r>
      <w:r w:rsidR="005E3B05">
        <w:rPr>
          <w:rFonts w:ascii="Times New Roman" w:eastAsiaTheme="minorHAnsi" w:hAnsi="Times New Roman" w:cs="Times New Roman"/>
          <w:sz w:val="28"/>
          <w:szCs w:val="28"/>
          <w:lang w:eastAsia="en-US"/>
        </w:rPr>
        <w:t>ли</w:t>
      </w:r>
      <w:r w:rsidRPr="00863056">
        <w:rPr>
          <w:rFonts w:ascii="Times New Roman" w:eastAsiaTheme="minorHAnsi" w:hAnsi="Times New Roman" w:cs="Times New Roman"/>
          <w:sz w:val="28"/>
          <w:szCs w:val="28"/>
          <w:lang w:eastAsia="en-US"/>
        </w:rPr>
        <w:t xml:space="preserve"> посещения в Затвора – Враца. Целта на тези проверки е контрол върху дейността на съответните длъжностни лица за точното прилагане на закона при осъществяване на тяхната дейност по изпълнението на наказанията, включително и лични срещи с лишени от свобода и лица с мярка за неотклонение “Задържане под стража”.</w:t>
      </w:r>
    </w:p>
    <w:p w:rsidR="0005210C" w:rsidRPr="0005210C"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05210C">
        <w:rPr>
          <w:rFonts w:ascii="Times New Roman" w:eastAsiaTheme="minorHAnsi" w:hAnsi="Times New Roman" w:cs="Times New Roman"/>
          <w:sz w:val="28"/>
          <w:szCs w:val="28"/>
          <w:lang w:eastAsia="en-US"/>
        </w:rPr>
        <w:t>През 2023 год.</w:t>
      </w:r>
      <w:r w:rsidRPr="0005210C">
        <w:rPr>
          <w:rFonts w:ascii="Times New Roman" w:eastAsiaTheme="minorHAnsi" w:hAnsi="Times New Roman" w:cs="Times New Roman"/>
          <w:sz w:val="28"/>
          <w:szCs w:val="28"/>
          <w:lang w:val="en-US" w:eastAsia="en-US"/>
        </w:rPr>
        <w:t>,</w:t>
      </w:r>
      <w:r w:rsidRPr="0005210C">
        <w:rPr>
          <w:rFonts w:ascii="Times New Roman" w:eastAsiaTheme="minorHAnsi" w:hAnsi="Times New Roman" w:cs="Times New Roman"/>
          <w:sz w:val="28"/>
          <w:szCs w:val="28"/>
          <w:lang w:eastAsia="en-US"/>
        </w:rPr>
        <w:t xml:space="preserve"> общият брой на проверките в местата за лишаване от свобода  е 17</w:t>
      </w:r>
      <w:r w:rsidRPr="0005210C">
        <w:rPr>
          <w:rFonts w:ascii="Times New Roman" w:eastAsiaTheme="minorHAnsi" w:hAnsi="Times New Roman" w:cs="Times New Roman"/>
          <w:sz w:val="28"/>
          <w:szCs w:val="28"/>
          <w:lang w:val="en-US" w:eastAsia="en-US"/>
        </w:rPr>
        <w:t xml:space="preserve"> </w:t>
      </w:r>
      <w:r w:rsidRPr="0005210C">
        <w:rPr>
          <w:rFonts w:ascii="Times New Roman" w:eastAsiaTheme="minorHAnsi" w:hAnsi="Times New Roman" w:cs="Times New Roman"/>
          <w:sz w:val="28"/>
          <w:szCs w:val="28"/>
          <w:lang w:eastAsia="en-US"/>
        </w:rPr>
        <w:t>/седемнадесет/ броя. За ОП</w:t>
      </w:r>
      <w:r w:rsidR="005E3B05">
        <w:rPr>
          <w:rFonts w:ascii="Times New Roman" w:eastAsiaTheme="minorHAnsi" w:hAnsi="Times New Roman" w:cs="Times New Roman"/>
          <w:sz w:val="28"/>
          <w:szCs w:val="28"/>
          <w:lang w:eastAsia="en-US"/>
        </w:rPr>
        <w:t xml:space="preserve"> – </w:t>
      </w:r>
      <w:r w:rsidRPr="0005210C">
        <w:rPr>
          <w:rFonts w:ascii="Times New Roman" w:eastAsiaTheme="minorHAnsi" w:hAnsi="Times New Roman" w:cs="Times New Roman"/>
          <w:sz w:val="28"/>
          <w:szCs w:val="28"/>
          <w:lang w:eastAsia="en-US"/>
        </w:rPr>
        <w:t>Враца</w:t>
      </w:r>
      <w:r w:rsidR="005E3B05">
        <w:rPr>
          <w:rFonts w:ascii="Times New Roman" w:eastAsiaTheme="minorHAnsi" w:hAnsi="Times New Roman" w:cs="Times New Roman"/>
          <w:sz w:val="28"/>
          <w:szCs w:val="28"/>
          <w:lang w:eastAsia="en-US"/>
        </w:rPr>
        <w:t xml:space="preserve"> </w:t>
      </w:r>
      <w:r w:rsidRPr="0005210C">
        <w:rPr>
          <w:rFonts w:ascii="Times New Roman" w:eastAsiaTheme="minorHAnsi" w:hAnsi="Times New Roman" w:cs="Times New Roman"/>
          <w:sz w:val="28"/>
          <w:szCs w:val="28"/>
          <w:lang w:eastAsia="en-US"/>
        </w:rPr>
        <w:t>са 9 броя</w:t>
      </w:r>
      <w:r w:rsidR="005E3B05">
        <w:rPr>
          <w:rFonts w:ascii="Times New Roman" w:eastAsiaTheme="minorHAnsi" w:hAnsi="Times New Roman" w:cs="Times New Roman"/>
          <w:sz w:val="28"/>
          <w:szCs w:val="28"/>
          <w:lang w:eastAsia="en-US"/>
        </w:rPr>
        <w:t>, от които 6 броя планови и 3 броя</w:t>
      </w:r>
      <w:r w:rsidRPr="0005210C">
        <w:rPr>
          <w:rFonts w:ascii="Times New Roman" w:eastAsiaTheme="minorHAnsi" w:hAnsi="Times New Roman" w:cs="Times New Roman"/>
          <w:sz w:val="28"/>
          <w:szCs w:val="28"/>
          <w:lang w:eastAsia="en-US"/>
        </w:rPr>
        <w:t xml:space="preserve"> тематични, за РП-Враца </w:t>
      </w:r>
      <w:r w:rsidR="005E3B05">
        <w:rPr>
          <w:rFonts w:ascii="Times New Roman" w:eastAsiaTheme="minorHAnsi" w:hAnsi="Times New Roman" w:cs="Times New Roman"/>
          <w:sz w:val="28"/>
          <w:szCs w:val="28"/>
          <w:lang w:eastAsia="en-US"/>
        </w:rPr>
        <w:t xml:space="preserve">тези проверки </w:t>
      </w:r>
      <w:r w:rsidRPr="0005210C">
        <w:rPr>
          <w:rFonts w:ascii="Times New Roman" w:eastAsiaTheme="minorHAnsi" w:hAnsi="Times New Roman" w:cs="Times New Roman"/>
          <w:sz w:val="28"/>
          <w:szCs w:val="28"/>
          <w:lang w:eastAsia="en-US"/>
        </w:rPr>
        <w:t>са 8 броя.</w:t>
      </w:r>
    </w:p>
    <w:p w:rsidR="0005210C" w:rsidRDefault="0005210C" w:rsidP="0005210C">
      <w:pPr>
        <w:spacing w:after="0" w:line="240" w:lineRule="auto"/>
        <w:ind w:firstLine="708"/>
        <w:jc w:val="both"/>
        <w:rPr>
          <w:rFonts w:ascii="Times New Roman" w:eastAsiaTheme="minorHAnsi" w:hAnsi="Times New Roman" w:cs="Times New Roman"/>
          <w:sz w:val="28"/>
          <w:szCs w:val="28"/>
          <w:lang w:eastAsia="en-US"/>
        </w:rPr>
      </w:pPr>
      <w:r w:rsidRPr="0005210C">
        <w:rPr>
          <w:rFonts w:ascii="Times New Roman" w:eastAsiaTheme="minorHAnsi" w:hAnsi="Times New Roman" w:cs="Times New Roman"/>
          <w:sz w:val="28"/>
          <w:szCs w:val="28"/>
          <w:lang w:eastAsia="en-US"/>
        </w:rPr>
        <w:t>В РС„ИН“</w:t>
      </w:r>
      <w:r w:rsidRPr="0005210C">
        <w:rPr>
          <w:rFonts w:ascii="Times New Roman" w:eastAsiaTheme="minorHAnsi" w:hAnsi="Times New Roman" w:cs="Times New Roman"/>
          <w:sz w:val="28"/>
          <w:szCs w:val="28"/>
          <w:lang w:val="en-US" w:eastAsia="en-US"/>
        </w:rPr>
        <w:t xml:space="preserve"> – </w:t>
      </w:r>
      <w:r w:rsidRPr="0005210C">
        <w:rPr>
          <w:rFonts w:ascii="Times New Roman" w:eastAsiaTheme="minorHAnsi" w:hAnsi="Times New Roman" w:cs="Times New Roman"/>
          <w:sz w:val="28"/>
          <w:szCs w:val="28"/>
          <w:lang w:eastAsia="en-US"/>
        </w:rPr>
        <w:t xml:space="preserve">гр.Враца – през годината са извършени </w:t>
      </w:r>
      <w:r w:rsidR="005E3B05">
        <w:rPr>
          <w:rFonts w:ascii="Times New Roman" w:eastAsiaTheme="minorHAnsi" w:hAnsi="Times New Roman" w:cs="Times New Roman"/>
          <w:sz w:val="28"/>
          <w:szCs w:val="28"/>
          <w:lang w:eastAsia="en-US"/>
        </w:rPr>
        <w:t>2 /</w:t>
      </w:r>
      <w:r w:rsidRPr="0005210C">
        <w:rPr>
          <w:rFonts w:ascii="Times New Roman" w:eastAsiaTheme="minorHAnsi" w:hAnsi="Times New Roman" w:cs="Times New Roman"/>
          <w:sz w:val="28"/>
          <w:szCs w:val="28"/>
          <w:lang w:eastAsia="en-US"/>
        </w:rPr>
        <w:t>две</w:t>
      </w:r>
      <w:r w:rsidR="005E3B05">
        <w:rPr>
          <w:rFonts w:ascii="Times New Roman" w:eastAsiaTheme="minorHAnsi" w:hAnsi="Times New Roman" w:cs="Times New Roman"/>
          <w:sz w:val="28"/>
          <w:szCs w:val="28"/>
          <w:lang w:eastAsia="en-US"/>
        </w:rPr>
        <w:t>/</w:t>
      </w:r>
      <w:r w:rsidRPr="0005210C">
        <w:rPr>
          <w:rFonts w:ascii="Times New Roman" w:eastAsiaTheme="minorHAnsi" w:hAnsi="Times New Roman" w:cs="Times New Roman"/>
          <w:sz w:val="28"/>
          <w:szCs w:val="28"/>
          <w:lang w:eastAsia="en-US"/>
        </w:rPr>
        <w:t xml:space="preserve"> проверки от прокурор от ОП-Враца, </w:t>
      </w:r>
      <w:proofErr w:type="spellStart"/>
      <w:r w:rsidRPr="0005210C">
        <w:rPr>
          <w:rFonts w:ascii="Times New Roman" w:eastAsiaTheme="minorHAnsi" w:hAnsi="Times New Roman" w:cs="Times New Roman"/>
          <w:sz w:val="28"/>
          <w:szCs w:val="28"/>
          <w:lang w:eastAsia="en-US"/>
        </w:rPr>
        <w:t>касаеща</w:t>
      </w:r>
      <w:proofErr w:type="spellEnd"/>
      <w:r w:rsidRPr="0005210C">
        <w:rPr>
          <w:rFonts w:ascii="Times New Roman" w:eastAsiaTheme="minorHAnsi" w:hAnsi="Times New Roman" w:cs="Times New Roman"/>
          <w:sz w:val="28"/>
          <w:szCs w:val="28"/>
          <w:lang w:eastAsia="en-US"/>
        </w:rPr>
        <w:t xml:space="preserve">  цялостната дейност на институцията във връзка с изпълнение на наказанията за едногодишен период. Прокурори от РП-Враца са участвали през годината в 74 бр.</w:t>
      </w:r>
      <w:r w:rsidR="005E3B05">
        <w:rPr>
          <w:rFonts w:ascii="Times New Roman" w:eastAsiaTheme="minorHAnsi" w:hAnsi="Times New Roman" w:cs="Times New Roman"/>
          <w:sz w:val="28"/>
          <w:szCs w:val="28"/>
          <w:lang w:eastAsia="en-US"/>
        </w:rPr>
        <w:t xml:space="preserve"> </w:t>
      </w:r>
      <w:proofErr w:type="spellStart"/>
      <w:r w:rsidRPr="0005210C">
        <w:rPr>
          <w:rFonts w:ascii="Times New Roman" w:eastAsiaTheme="minorHAnsi" w:hAnsi="Times New Roman" w:cs="Times New Roman"/>
          <w:sz w:val="28"/>
          <w:szCs w:val="28"/>
          <w:lang w:eastAsia="en-US"/>
        </w:rPr>
        <w:t>пробационни</w:t>
      </w:r>
      <w:proofErr w:type="spellEnd"/>
      <w:r w:rsidRPr="0005210C">
        <w:rPr>
          <w:rFonts w:ascii="Times New Roman" w:eastAsiaTheme="minorHAnsi" w:hAnsi="Times New Roman" w:cs="Times New Roman"/>
          <w:sz w:val="28"/>
          <w:szCs w:val="28"/>
          <w:lang w:eastAsia="en-US"/>
        </w:rPr>
        <w:t xml:space="preserve"> съв</w:t>
      </w:r>
      <w:r w:rsidR="005E3B05">
        <w:rPr>
          <w:rFonts w:ascii="Times New Roman" w:eastAsiaTheme="minorHAnsi" w:hAnsi="Times New Roman" w:cs="Times New Roman"/>
          <w:sz w:val="28"/>
          <w:szCs w:val="28"/>
          <w:lang w:eastAsia="en-US"/>
        </w:rPr>
        <w:t>е</w:t>
      </w:r>
      <w:r w:rsidRPr="0005210C">
        <w:rPr>
          <w:rFonts w:ascii="Times New Roman" w:eastAsiaTheme="minorHAnsi" w:hAnsi="Times New Roman" w:cs="Times New Roman"/>
          <w:sz w:val="28"/>
          <w:szCs w:val="28"/>
          <w:lang w:eastAsia="en-US"/>
        </w:rPr>
        <w:t>т</w:t>
      </w:r>
      <w:r w:rsidR="005E3B05">
        <w:rPr>
          <w:rFonts w:ascii="Times New Roman" w:eastAsiaTheme="minorHAnsi" w:hAnsi="Times New Roman" w:cs="Times New Roman"/>
          <w:sz w:val="28"/>
          <w:szCs w:val="28"/>
          <w:lang w:eastAsia="en-US"/>
        </w:rPr>
        <w:t>и</w:t>
      </w:r>
      <w:r w:rsidRPr="0005210C">
        <w:rPr>
          <w:rFonts w:ascii="Times New Roman" w:eastAsiaTheme="minorHAnsi" w:hAnsi="Times New Roman" w:cs="Times New Roman"/>
          <w:sz w:val="28"/>
          <w:szCs w:val="28"/>
          <w:lang w:eastAsia="en-US"/>
        </w:rPr>
        <w:t xml:space="preserve">. От докладите за извършените проверки е видно, че не са констатирани нарушения от администрацията на Затвора </w:t>
      </w:r>
      <w:r w:rsidRPr="0005210C">
        <w:rPr>
          <w:rFonts w:ascii="Times New Roman" w:eastAsiaTheme="minorHAnsi" w:hAnsi="Times New Roman" w:cs="Times New Roman"/>
          <w:sz w:val="28"/>
          <w:szCs w:val="28"/>
          <w:lang w:val="en-US" w:eastAsia="en-US"/>
        </w:rPr>
        <w:t xml:space="preserve">– </w:t>
      </w:r>
      <w:r w:rsidRPr="0005210C">
        <w:rPr>
          <w:rFonts w:ascii="Times New Roman" w:eastAsiaTheme="minorHAnsi" w:hAnsi="Times New Roman" w:cs="Times New Roman"/>
          <w:sz w:val="28"/>
          <w:szCs w:val="28"/>
          <w:lang w:eastAsia="en-US"/>
        </w:rPr>
        <w:t>Враца</w:t>
      </w:r>
      <w:r w:rsidRPr="0005210C">
        <w:rPr>
          <w:rFonts w:ascii="Times New Roman" w:eastAsiaTheme="minorHAnsi" w:hAnsi="Times New Roman" w:cs="Times New Roman"/>
          <w:sz w:val="28"/>
          <w:szCs w:val="28"/>
          <w:lang w:val="en-US" w:eastAsia="en-US"/>
        </w:rPr>
        <w:t xml:space="preserve"> </w:t>
      </w:r>
      <w:r w:rsidRPr="0005210C">
        <w:rPr>
          <w:rFonts w:ascii="Times New Roman" w:eastAsiaTheme="minorHAnsi" w:hAnsi="Times New Roman" w:cs="Times New Roman"/>
          <w:sz w:val="28"/>
          <w:szCs w:val="28"/>
          <w:lang w:eastAsia="en-US"/>
        </w:rPr>
        <w:t xml:space="preserve">и РС„ИН“ </w:t>
      </w:r>
      <w:r w:rsidRPr="0005210C">
        <w:rPr>
          <w:rFonts w:ascii="Times New Roman" w:eastAsiaTheme="minorHAnsi" w:hAnsi="Times New Roman" w:cs="Times New Roman"/>
          <w:sz w:val="28"/>
          <w:szCs w:val="28"/>
          <w:lang w:val="en-US" w:eastAsia="en-US"/>
        </w:rPr>
        <w:t xml:space="preserve">– </w:t>
      </w:r>
      <w:r w:rsidRPr="0005210C">
        <w:rPr>
          <w:rFonts w:ascii="Times New Roman" w:eastAsiaTheme="minorHAnsi" w:hAnsi="Times New Roman" w:cs="Times New Roman"/>
          <w:sz w:val="28"/>
          <w:szCs w:val="28"/>
          <w:lang w:eastAsia="en-US"/>
        </w:rPr>
        <w:t>Враца.</w:t>
      </w:r>
      <w:r w:rsidRPr="0005210C">
        <w:rPr>
          <w:rFonts w:ascii="Times New Roman" w:eastAsiaTheme="minorHAnsi" w:hAnsi="Times New Roman" w:cs="Times New Roman"/>
          <w:sz w:val="28"/>
          <w:szCs w:val="28"/>
          <w:lang w:val="en-US" w:eastAsia="en-US"/>
        </w:rPr>
        <w:t xml:space="preserve"> </w:t>
      </w:r>
    </w:p>
    <w:p w:rsidR="005E3B05" w:rsidRDefault="005E3B05" w:rsidP="0005210C">
      <w:pPr>
        <w:spacing w:after="0" w:line="240" w:lineRule="auto"/>
        <w:ind w:firstLine="708"/>
        <w:jc w:val="both"/>
        <w:rPr>
          <w:rFonts w:ascii="Times New Roman" w:eastAsiaTheme="minorHAnsi" w:hAnsi="Times New Roman" w:cs="Times New Roman"/>
          <w:sz w:val="28"/>
          <w:szCs w:val="28"/>
          <w:lang w:eastAsia="en-US"/>
        </w:rPr>
      </w:pPr>
    </w:p>
    <w:p w:rsidR="005E3B05" w:rsidRPr="005E3B05" w:rsidRDefault="005E3B05" w:rsidP="0005210C">
      <w:pPr>
        <w:spacing w:after="0" w:line="240" w:lineRule="auto"/>
        <w:ind w:firstLine="708"/>
        <w:jc w:val="both"/>
        <w:rPr>
          <w:rFonts w:ascii="Times New Roman" w:eastAsiaTheme="minorHAnsi" w:hAnsi="Times New Roman" w:cs="Times New Roman"/>
          <w:sz w:val="28"/>
          <w:szCs w:val="28"/>
          <w:lang w:eastAsia="en-US"/>
        </w:rPr>
      </w:pPr>
    </w:p>
    <w:p w:rsidR="0005210C" w:rsidRPr="0005210C" w:rsidRDefault="0005210C" w:rsidP="0005210C">
      <w:pPr>
        <w:spacing w:after="0" w:line="240" w:lineRule="auto"/>
        <w:ind w:firstLine="708"/>
        <w:jc w:val="both"/>
        <w:rPr>
          <w:rFonts w:ascii="Times New Roman" w:eastAsiaTheme="minorHAnsi" w:hAnsi="Times New Roman" w:cs="Times New Roman"/>
          <w:sz w:val="28"/>
          <w:szCs w:val="28"/>
          <w:lang w:eastAsia="en-US"/>
        </w:rPr>
      </w:pPr>
    </w:p>
    <w:p w:rsidR="0005210C" w:rsidRPr="00863056" w:rsidRDefault="0005210C" w:rsidP="0005210C">
      <w:pPr>
        <w:spacing w:after="0" w:line="240" w:lineRule="auto"/>
        <w:ind w:firstLine="708"/>
        <w:jc w:val="both"/>
        <w:rPr>
          <w:rFonts w:ascii="Times New Roman" w:eastAsiaTheme="minorHAnsi" w:hAnsi="Times New Roman" w:cs="Times New Roman"/>
          <w:b/>
          <w:sz w:val="28"/>
          <w:szCs w:val="28"/>
          <w:lang w:eastAsia="en-US"/>
        </w:rPr>
      </w:pPr>
      <w:r w:rsidRPr="00863056">
        <w:rPr>
          <w:rFonts w:ascii="Times New Roman" w:eastAsiaTheme="minorHAnsi" w:hAnsi="Times New Roman" w:cs="Times New Roman"/>
          <w:b/>
          <w:sz w:val="28"/>
          <w:szCs w:val="28"/>
          <w:lang w:eastAsia="en-US"/>
        </w:rPr>
        <w:lastRenderedPageBreak/>
        <w:t>Принудителни мерки</w:t>
      </w:r>
    </w:p>
    <w:p w:rsidR="0005210C" w:rsidRPr="00C91937" w:rsidRDefault="0005210C" w:rsidP="00C91937">
      <w:pPr>
        <w:spacing w:line="240" w:lineRule="auto"/>
        <w:ind w:firstLine="708"/>
        <w:jc w:val="both"/>
        <w:rPr>
          <w:rFonts w:ascii="Times New Roman" w:hAnsi="Times New Roman" w:cs="Times New Roman"/>
          <w:sz w:val="28"/>
          <w:szCs w:val="28"/>
        </w:rPr>
      </w:pPr>
      <w:r w:rsidRPr="007D5BAC">
        <w:rPr>
          <w:rFonts w:ascii="Times New Roman" w:hAnsi="Times New Roman" w:cs="Times New Roman"/>
          <w:sz w:val="28"/>
          <w:szCs w:val="28"/>
        </w:rPr>
        <w:t>През отчетния период, броя на преписките, касаещи прилагането на принудителни медицински мерки по Закона за здравето</w:t>
      </w:r>
      <w:r w:rsidR="005E3B05">
        <w:rPr>
          <w:rFonts w:ascii="Times New Roman" w:hAnsi="Times New Roman" w:cs="Times New Roman"/>
          <w:sz w:val="28"/>
          <w:szCs w:val="28"/>
        </w:rPr>
        <w:t xml:space="preserve"> /ЗЗ/</w:t>
      </w:r>
      <w:r w:rsidRPr="007D5BAC">
        <w:rPr>
          <w:rFonts w:ascii="Times New Roman" w:hAnsi="Times New Roman" w:cs="Times New Roman"/>
          <w:sz w:val="28"/>
          <w:szCs w:val="28"/>
        </w:rPr>
        <w:t xml:space="preserve"> са 101</w:t>
      </w:r>
      <w:r w:rsidR="00C91937">
        <w:rPr>
          <w:rFonts w:ascii="Times New Roman" w:hAnsi="Times New Roman" w:cs="Times New Roman"/>
          <w:sz w:val="28"/>
          <w:szCs w:val="28"/>
        </w:rPr>
        <w:t xml:space="preserve"> броя</w:t>
      </w:r>
      <w:r w:rsidRPr="007D5BAC">
        <w:rPr>
          <w:rFonts w:ascii="Times New Roman" w:hAnsi="Times New Roman" w:cs="Times New Roman"/>
          <w:sz w:val="28"/>
          <w:szCs w:val="28"/>
        </w:rPr>
        <w:t>.</w:t>
      </w:r>
      <w:r w:rsidRPr="007D5BAC">
        <w:rPr>
          <w:rFonts w:ascii="Times New Roman" w:eastAsia="Times New Roman" w:hAnsi="Times New Roman" w:cs="Times New Roman"/>
          <w:sz w:val="28"/>
          <w:szCs w:val="28"/>
        </w:rPr>
        <w:t xml:space="preserve"> </w:t>
      </w:r>
      <w:r w:rsidR="00C91937">
        <w:rPr>
          <w:rFonts w:ascii="Times New Roman" w:hAnsi="Times New Roman" w:cs="Times New Roman"/>
          <w:sz w:val="28"/>
          <w:szCs w:val="28"/>
        </w:rPr>
        <w:t xml:space="preserve">През 2022г., техният брой е бил </w:t>
      </w:r>
      <w:r w:rsidRPr="007D5BAC">
        <w:rPr>
          <w:rFonts w:ascii="Times New Roman" w:hAnsi="Times New Roman" w:cs="Times New Roman"/>
          <w:sz w:val="28"/>
          <w:szCs w:val="28"/>
        </w:rPr>
        <w:t>174</w:t>
      </w:r>
      <w:r w:rsidR="00C91937">
        <w:rPr>
          <w:rFonts w:ascii="Times New Roman" w:hAnsi="Times New Roman" w:cs="Times New Roman"/>
          <w:sz w:val="28"/>
          <w:szCs w:val="28"/>
        </w:rPr>
        <w:t xml:space="preserve">, а за </w:t>
      </w:r>
      <w:r w:rsidRPr="007D5BAC">
        <w:rPr>
          <w:rFonts w:ascii="Times New Roman" w:hAnsi="Times New Roman" w:cs="Times New Roman"/>
          <w:sz w:val="28"/>
          <w:szCs w:val="28"/>
        </w:rPr>
        <w:t xml:space="preserve">2021г. </w:t>
      </w:r>
      <w:r w:rsidR="00C91937">
        <w:rPr>
          <w:rFonts w:ascii="Times New Roman" w:hAnsi="Times New Roman" w:cs="Times New Roman"/>
          <w:sz w:val="28"/>
          <w:szCs w:val="28"/>
        </w:rPr>
        <w:t>са</w:t>
      </w:r>
      <w:r w:rsidRPr="007D5BAC">
        <w:rPr>
          <w:rFonts w:ascii="Times New Roman" w:hAnsi="Times New Roman" w:cs="Times New Roman"/>
          <w:sz w:val="28"/>
          <w:szCs w:val="28"/>
        </w:rPr>
        <w:t xml:space="preserve"> 10</w:t>
      </w:r>
      <w:r>
        <w:rPr>
          <w:rFonts w:ascii="Times New Roman" w:hAnsi="Times New Roman" w:cs="Times New Roman"/>
          <w:sz w:val="28"/>
          <w:szCs w:val="28"/>
        </w:rPr>
        <w:t>7</w:t>
      </w:r>
      <w:r w:rsidR="00C91937">
        <w:rPr>
          <w:rFonts w:ascii="Times New Roman" w:hAnsi="Times New Roman" w:cs="Times New Roman"/>
          <w:sz w:val="28"/>
          <w:szCs w:val="28"/>
        </w:rPr>
        <w:t xml:space="preserve"> броя</w:t>
      </w:r>
      <w:r>
        <w:rPr>
          <w:rFonts w:ascii="Times New Roman" w:hAnsi="Times New Roman" w:cs="Times New Roman"/>
          <w:sz w:val="28"/>
          <w:szCs w:val="28"/>
        </w:rPr>
        <w:t>.</w:t>
      </w:r>
      <w:r w:rsidR="00C91937">
        <w:rPr>
          <w:rFonts w:ascii="Times New Roman" w:hAnsi="Times New Roman" w:cs="Times New Roman"/>
          <w:sz w:val="28"/>
          <w:szCs w:val="28"/>
        </w:rPr>
        <w:t xml:space="preserve"> О</w:t>
      </w:r>
      <w:r w:rsidRPr="007D5BAC">
        <w:rPr>
          <w:rFonts w:ascii="Times New Roman" w:hAnsi="Times New Roman" w:cs="Times New Roman"/>
          <w:sz w:val="28"/>
          <w:szCs w:val="28"/>
        </w:rPr>
        <w:t>т образуваните 101</w:t>
      </w:r>
      <w:r>
        <w:rPr>
          <w:rFonts w:ascii="Times New Roman" w:hAnsi="Times New Roman" w:cs="Times New Roman"/>
          <w:sz w:val="28"/>
          <w:szCs w:val="28"/>
        </w:rPr>
        <w:t xml:space="preserve"> </w:t>
      </w:r>
      <w:r w:rsidRPr="007D5BAC">
        <w:rPr>
          <w:rFonts w:ascii="Times New Roman" w:hAnsi="Times New Roman" w:cs="Times New Roman"/>
          <w:sz w:val="28"/>
          <w:szCs w:val="28"/>
        </w:rPr>
        <w:t>бр. преписки, 44 са новообразувани, като внесените от прокурора в съдилищата предложения за настаняване на задължително лечение на лица са 57 бр</w:t>
      </w:r>
      <w:r w:rsidR="005E3B05">
        <w:rPr>
          <w:rFonts w:ascii="Times New Roman" w:hAnsi="Times New Roman" w:cs="Times New Roman"/>
          <w:sz w:val="28"/>
          <w:szCs w:val="28"/>
        </w:rPr>
        <w:t>оя</w:t>
      </w:r>
      <w:r w:rsidRPr="007D5BAC">
        <w:rPr>
          <w:rFonts w:ascii="Times New Roman" w:hAnsi="Times New Roman" w:cs="Times New Roman"/>
          <w:sz w:val="28"/>
          <w:szCs w:val="28"/>
        </w:rPr>
        <w:t>. Остава висок дела на случаите, в които делото се образува по реда на чл.154, ал.3 от З</w:t>
      </w:r>
      <w:r w:rsidR="00C91937">
        <w:rPr>
          <w:rFonts w:ascii="Times New Roman" w:hAnsi="Times New Roman" w:cs="Times New Roman"/>
          <w:sz w:val="28"/>
          <w:szCs w:val="28"/>
        </w:rPr>
        <w:t>акона за здравето</w:t>
      </w:r>
      <w:r w:rsidRPr="007D5BAC">
        <w:rPr>
          <w:rFonts w:ascii="Times New Roman" w:hAnsi="Times New Roman" w:cs="Times New Roman"/>
          <w:sz w:val="28"/>
          <w:szCs w:val="28"/>
        </w:rPr>
        <w:t xml:space="preserve"> по искане на ръководителя на лечебното заведение. От разгледаните от съда 41 дела с правно основание чл.155 и сл. от ЗЗ, 23 предложения за налагане на принудителни медицински мерки са уважени, 13 са прекратени. Прокурорите са взели участие в 218</w:t>
      </w:r>
      <w:r>
        <w:rPr>
          <w:rFonts w:ascii="Times New Roman" w:hAnsi="Times New Roman" w:cs="Times New Roman"/>
          <w:sz w:val="28"/>
          <w:szCs w:val="28"/>
        </w:rPr>
        <w:t xml:space="preserve"> </w:t>
      </w:r>
      <w:r w:rsidRPr="007D5BAC">
        <w:rPr>
          <w:rFonts w:ascii="Times New Roman" w:hAnsi="Times New Roman" w:cs="Times New Roman"/>
          <w:sz w:val="28"/>
          <w:szCs w:val="28"/>
        </w:rPr>
        <w:t>бр. съдебни заседания по предложения и искания за налагане на принудителни мерки.</w:t>
      </w:r>
    </w:p>
    <w:p w:rsidR="00587139" w:rsidRDefault="00587139" w:rsidP="00587139">
      <w:pPr>
        <w:keepNext/>
        <w:keepLines/>
        <w:spacing w:before="200" w:after="0" w:line="240" w:lineRule="auto"/>
        <w:ind w:firstLine="709"/>
        <w:jc w:val="both"/>
        <w:outlineLvl w:val="1"/>
        <w:rPr>
          <w:rFonts w:ascii="Times New Roman" w:eastAsia="Times New Roman" w:hAnsi="Times New Roman" w:cstheme="majorBidi"/>
          <w:b/>
          <w:bCs/>
          <w:color w:val="000000" w:themeColor="text1"/>
          <w:sz w:val="28"/>
          <w:szCs w:val="26"/>
          <w:lang w:eastAsia="en-US"/>
        </w:rPr>
      </w:pPr>
      <w:r w:rsidRPr="00587139">
        <w:rPr>
          <w:rFonts w:ascii="Times New Roman" w:eastAsia="Times New Roman" w:hAnsi="Times New Roman" w:cstheme="majorBidi"/>
          <w:b/>
          <w:bCs/>
          <w:color w:val="000000" w:themeColor="text1"/>
          <w:sz w:val="28"/>
          <w:szCs w:val="26"/>
          <w:lang w:val="en-AU" w:eastAsia="en-US"/>
        </w:rPr>
        <w:t>III</w:t>
      </w:r>
      <w:r w:rsidRPr="00587139">
        <w:rPr>
          <w:rFonts w:ascii="Times New Roman" w:eastAsia="Times New Roman" w:hAnsi="Times New Roman" w:cstheme="majorBidi"/>
          <w:b/>
          <w:bCs/>
          <w:color w:val="000000" w:themeColor="text1"/>
          <w:sz w:val="28"/>
          <w:szCs w:val="26"/>
          <w:lang w:val="ru-RU" w:eastAsia="en-US"/>
        </w:rPr>
        <w:t xml:space="preserve">. </w:t>
      </w:r>
      <w:r w:rsidRPr="00587139">
        <w:rPr>
          <w:rFonts w:ascii="Times New Roman" w:eastAsia="Times New Roman" w:hAnsi="Times New Roman" w:cstheme="majorBidi"/>
          <w:b/>
          <w:bCs/>
          <w:color w:val="000000" w:themeColor="text1"/>
          <w:sz w:val="28"/>
          <w:szCs w:val="26"/>
          <w:lang w:eastAsia="en-US"/>
        </w:rPr>
        <w:t>ДЕЙНОСТ ПО ИЗПЪЛНЕНИЕ НА ПРЕПОРЪКИТЕ В РАМКИТЕ НА МЕХАНИЗМА ЗА СЪТРУДНИЧЕСТВО И ПРОВЕРКА И НА МЕХАНИЗМА ЗА ВЪРХОВЕНСТВОТО НА ЗАКОНА. СПЕЦИАЛЕН НАДЗОР И НАКАЗАТЕЛНИ ПРОИЗВОДСТВА ОБРАЗУВАНИ ЗА НЯКОИ КАТЕГОРИИ ТЕЖКИ ПРЕСТЪПЛЕНИЯ И ТАКИВА ОТ ОСОБЕН ОБЩЕСТВЕН ИНТЕРЕС.</w:t>
      </w:r>
    </w:p>
    <w:p w:rsidR="005E3B05" w:rsidRPr="00587139" w:rsidRDefault="005E3B05" w:rsidP="00587139">
      <w:pPr>
        <w:keepNext/>
        <w:keepLines/>
        <w:spacing w:before="200" w:after="0" w:line="240" w:lineRule="auto"/>
        <w:ind w:firstLine="709"/>
        <w:jc w:val="both"/>
        <w:outlineLvl w:val="1"/>
        <w:rPr>
          <w:rFonts w:ascii="Times New Roman" w:eastAsia="Times New Roman" w:hAnsi="Times New Roman" w:cstheme="majorBidi"/>
          <w:b/>
          <w:bCs/>
          <w:color w:val="000000" w:themeColor="text1"/>
          <w:sz w:val="28"/>
          <w:szCs w:val="26"/>
          <w:lang w:eastAsia="en-US"/>
        </w:rPr>
      </w:pPr>
    </w:p>
    <w:p w:rsidR="006C4653" w:rsidRPr="006C4653" w:rsidRDefault="006C4653" w:rsidP="006C4653">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eastAsia="en-US"/>
        </w:rPr>
      </w:pPr>
      <w:r w:rsidRPr="006C4653">
        <w:rPr>
          <w:rFonts w:ascii="Times New Roman" w:eastAsia="Times New Roman" w:hAnsi="Times New Roman" w:cs="Times New Roman"/>
          <w:b/>
          <w:sz w:val="28"/>
          <w:szCs w:val="28"/>
          <w:lang w:eastAsia="en-US"/>
        </w:rPr>
        <w:t>Специален надзор.</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През 202</w:t>
      </w:r>
      <w:r w:rsidRPr="006C4653">
        <w:rPr>
          <w:rFonts w:ascii="Times New Roman" w:eastAsia="Times New Roman" w:hAnsi="Times New Roman" w:cs="Times New Roman"/>
          <w:sz w:val="28"/>
          <w:szCs w:val="28"/>
          <w:lang w:val="en-US" w:eastAsia="en-US"/>
        </w:rPr>
        <w:t>3</w:t>
      </w:r>
      <w:r w:rsidRPr="006C4653">
        <w:rPr>
          <w:rFonts w:ascii="Times New Roman" w:eastAsia="Times New Roman" w:hAnsi="Times New Roman" w:cs="Times New Roman"/>
          <w:sz w:val="28"/>
          <w:szCs w:val="28"/>
          <w:lang w:eastAsia="en-US"/>
        </w:rPr>
        <w:t xml:space="preserve">г. на специален надзор са наблюдавани </w:t>
      </w:r>
      <w:r w:rsidRPr="006C4653">
        <w:rPr>
          <w:rFonts w:ascii="Times New Roman" w:eastAsia="Times New Roman" w:hAnsi="Times New Roman" w:cs="Times New Roman"/>
          <w:sz w:val="28"/>
          <w:szCs w:val="28"/>
          <w:lang w:val="en-US" w:eastAsia="en-US"/>
        </w:rPr>
        <w:t>27</w:t>
      </w:r>
      <w:r w:rsidRPr="006C4653">
        <w:rPr>
          <w:rFonts w:ascii="Times New Roman" w:eastAsia="Times New Roman" w:hAnsi="Times New Roman" w:cs="Times New Roman"/>
          <w:sz w:val="28"/>
          <w:szCs w:val="28"/>
          <w:lang w:eastAsia="en-US"/>
        </w:rPr>
        <w:t xml:space="preserve"> броя наказателни производства</w:t>
      </w:r>
      <w:r w:rsidRPr="006C4653">
        <w:rPr>
          <w:rFonts w:ascii="Times New Roman" w:eastAsia="Times New Roman" w:hAnsi="Times New Roman" w:cs="Times New Roman"/>
          <w:sz w:val="28"/>
          <w:szCs w:val="28"/>
          <w:lang w:val="en-US" w:eastAsia="en-US"/>
        </w:rPr>
        <w:t>.</w:t>
      </w:r>
      <w:r w:rsidRPr="006C4653">
        <w:rPr>
          <w:rFonts w:ascii="Times New Roman" w:eastAsia="Times New Roman" w:hAnsi="Times New Roman" w:cs="Times New Roman"/>
          <w:spacing w:val="-4"/>
          <w:sz w:val="28"/>
          <w:szCs w:val="28"/>
          <w:lang w:eastAsia="en-US"/>
        </w:rPr>
        <w:t xml:space="preserve"> От тях няма новообразувани досъдебни такива, като всички са от минал период.</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i/>
          <w:sz w:val="28"/>
          <w:szCs w:val="28"/>
          <w:lang w:val="ru-RU" w:eastAsia="en-US"/>
        </w:rPr>
      </w:pPr>
      <w:r w:rsidRPr="006C4653">
        <w:rPr>
          <w:rFonts w:ascii="Times New Roman" w:eastAsia="Times New Roman" w:hAnsi="Times New Roman" w:cs="Times New Roman"/>
          <w:sz w:val="28"/>
          <w:szCs w:val="28"/>
          <w:lang w:eastAsia="en-US"/>
        </w:rPr>
        <w:t>През отчетната година са прекратени 2 производства, а в съда са  внесени четири. Осъдени и санкционирани са 4 лица.</w:t>
      </w:r>
      <w:r w:rsidRPr="006C4653">
        <w:rPr>
          <w:rFonts w:ascii="Times New Roman" w:eastAsia="Times New Roman" w:hAnsi="Times New Roman" w:cs="Times New Roman"/>
          <w:sz w:val="28"/>
          <w:szCs w:val="28"/>
          <w:lang w:val="ru-RU" w:eastAsia="en-US"/>
        </w:rPr>
        <w:t xml:space="preserve">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Следва да се отбележи, че горните данни се отнасят за  първото полугодие на 2023 год.,  предвид заповед № РД-02-16/21.07.2023г. на и.ф. Главен прокурор на РБ за отмяна Указанието за специалния надзор, въведено на 15.01.2021 год.</w:t>
      </w:r>
    </w:p>
    <w:p w:rsidR="006C4653" w:rsidRDefault="006C4653" w:rsidP="006C4653">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en-US"/>
        </w:rPr>
      </w:pPr>
    </w:p>
    <w:p w:rsidR="006C4653" w:rsidRPr="006C4653" w:rsidRDefault="006C4653" w:rsidP="006C46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b/>
          <w:sz w:val="28"/>
          <w:szCs w:val="28"/>
          <w:lang w:eastAsia="en-US"/>
        </w:rPr>
        <w:t>Досъдебни производства, образувани за някои категории</w:t>
      </w:r>
      <w:r w:rsidRPr="006C4653">
        <w:rPr>
          <w:rFonts w:ascii="Times New Roman" w:eastAsia="Times New Roman" w:hAnsi="Times New Roman" w:cs="Times New Roman"/>
          <w:b/>
          <w:sz w:val="28"/>
          <w:szCs w:val="28"/>
          <w:lang w:val="en-US" w:eastAsia="en-US"/>
        </w:rPr>
        <w:t xml:space="preserve"> </w:t>
      </w:r>
      <w:r w:rsidRPr="006C4653">
        <w:rPr>
          <w:rFonts w:ascii="Times New Roman" w:eastAsia="Times New Roman" w:hAnsi="Times New Roman" w:cs="Times New Roman"/>
          <w:b/>
          <w:sz w:val="28"/>
          <w:szCs w:val="28"/>
          <w:lang w:eastAsia="en-US"/>
        </w:rPr>
        <w:t>тежки престъпления и такива от обществен интерес</w:t>
      </w:r>
      <w:r w:rsidRPr="006C4653">
        <w:rPr>
          <w:rFonts w:ascii="Times New Roman" w:eastAsia="Times New Roman" w:hAnsi="Times New Roman" w:cs="Times New Roman"/>
          <w:sz w:val="28"/>
          <w:szCs w:val="28"/>
          <w:lang w:eastAsia="en-US"/>
        </w:rPr>
        <w:t>.</w:t>
      </w:r>
    </w:p>
    <w:p w:rsid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val="en-US" w:eastAsia="en-US"/>
        </w:rPr>
      </w:pPr>
      <w:r w:rsidRPr="006C4653">
        <w:rPr>
          <w:rFonts w:ascii="Times New Roman" w:eastAsia="Times New Roman" w:hAnsi="Times New Roman" w:cs="Times New Roman"/>
          <w:sz w:val="28"/>
          <w:szCs w:val="28"/>
          <w:lang w:eastAsia="en-US"/>
        </w:rPr>
        <w:t>Тези дела са свързани с организирана престъпност, незаконен трафик на хора и наркотици, изпиране на пари, корупция, данъчни престъпления, подправяне на парични знаци и платежни инструменти, злоупотреби със средства от фондове на ЕС. През периода са наблюдавани 545 бр. ДП от този вид, което представлява 8,2 % от общия брой наблюдавани ДП. Налице е тенденция на относително запазване, при леко завишаване на наблюдаваните дела в тази категория, в сравнение с 2022 год.</w:t>
      </w:r>
    </w:p>
    <w:p w:rsidR="00D24C09" w:rsidRPr="00D24C09" w:rsidRDefault="00D24C09"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val="en-US"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tbl>
      <w:tblPr>
        <w:tblW w:w="8209" w:type="dxa"/>
        <w:jc w:val="center"/>
        <w:tblInd w:w="93" w:type="dxa"/>
        <w:tblLook w:val="00A0" w:firstRow="1" w:lastRow="0" w:firstColumn="1" w:lastColumn="0" w:noHBand="0" w:noVBand="0"/>
      </w:tblPr>
      <w:tblGrid>
        <w:gridCol w:w="5371"/>
        <w:gridCol w:w="946"/>
        <w:gridCol w:w="946"/>
        <w:gridCol w:w="946"/>
      </w:tblGrid>
      <w:tr w:rsidR="006C4653" w:rsidRPr="006C4653" w:rsidTr="00305AEE">
        <w:trPr>
          <w:trHeight w:val="566"/>
          <w:jc w:val="center"/>
        </w:trPr>
        <w:tc>
          <w:tcPr>
            <w:tcW w:w="537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val="en-US" w:eastAsia="en-US"/>
              </w:rPr>
            </w:pPr>
            <w:bookmarkStart w:id="7" w:name="OLE_LINK10"/>
            <w:r w:rsidRPr="006C4653">
              <w:rPr>
                <w:rFonts w:ascii="Times New Roman" w:eastAsia="Times New Roman" w:hAnsi="Times New Roman" w:cs="Times New Roman"/>
                <w:b/>
                <w:bCs/>
                <w:sz w:val="24"/>
                <w:szCs w:val="24"/>
                <w:lang w:eastAsia="en-US"/>
              </w:rPr>
              <w:lastRenderedPageBreak/>
              <w:t>Показатели</w:t>
            </w:r>
          </w:p>
        </w:tc>
        <w:tc>
          <w:tcPr>
            <w:tcW w:w="946"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
                <w:bCs/>
                <w:sz w:val="24"/>
                <w:szCs w:val="24"/>
                <w:lang w:eastAsia="en-US"/>
              </w:rPr>
            </w:pPr>
          </w:p>
        </w:tc>
        <w:tc>
          <w:tcPr>
            <w:tcW w:w="946" w:type="dxa"/>
            <w:tcBorders>
              <w:top w:val="single" w:sz="8" w:space="0" w:color="auto"/>
              <w:left w:val="nil"/>
              <w:bottom w:val="nil"/>
              <w:right w:val="single" w:sz="8"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eastAsia="en-US"/>
              </w:rPr>
            </w:pPr>
          </w:p>
        </w:tc>
      </w:tr>
      <w:tr w:rsidR="006C4653" w:rsidRPr="006C4653" w:rsidTr="00581BC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b/>
                <w:bCs/>
                <w:sz w:val="24"/>
                <w:szCs w:val="24"/>
                <w:lang w:val="en-US" w:eastAsia="en-US"/>
              </w:rPr>
            </w:pPr>
          </w:p>
        </w:tc>
        <w:tc>
          <w:tcPr>
            <w:tcW w:w="946" w:type="dxa"/>
            <w:tcBorders>
              <w:top w:val="nil"/>
              <w:left w:val="nil"/>
              <w:bottom w:val="single" w:sz="8" w:space="0" w:color="auto"/>
              <w:right w:val="single" w:sz="8" w:space="0" w:color="auto"/>
            </w:tcBorders>
            <w:shd w:val="clear" w:color="auto" w:fill="BFBFBF"/>
            <w:hideMark/>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2021г.</w:t>
            </w:r>
          </w:p>
        </w:tc>
        <w:tc>
          <w:tcPr>
            <w:tcW w:w="946" w:type="dxa"/>
            <w:tcBorders>
              <w:top w:val="nil"/>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2022 г.</w:t>
            </w:r>
          </w:p>
        </w:tc>
        <w:tc>
          <w:tcPr>
            <w:tcW w:w="946" w:type="dxa"/>
            <w:tcBorders>
              <w:top w:val="nil"/>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heme="minorHAnsi" w:hAnsi="Times New Roman" w:cs="Times New Roman"/>
                <w:b/>
                <w:sz w:val="24"/>
                <w:szCs w:val="24"/>
                <w:lang w:eastAsia="en-US"/>
              </w:rPr>
            </w:pPr>
            <w:r w:rsidRPr="00305AEE">
              <w:rPr>
                <w:rFonts w:ascii="Times New Roman" w:eastAsiaTheme="minorHAnsi" w:hAnsi="Times New Roman" w:cs="Times New Roman"/>
                <w:b/>
                <w:sz w:val="24"/>
                <w:szCs w:val="24"/>
                <w:lang w:eastAsia="en-US"/>
              </w:rPr>
              <w:t>2023г.</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517</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502</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545</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277</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268</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262</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370</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309</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351</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49</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47</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47</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153</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124</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151</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166</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121</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128</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166</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123</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136</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146</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117</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135</w:t>
            </w:r>
          </w:p>
        </w:tc>
      </w:tr>
      <w:tr w:rsidR="006C4653" w:rsidRPr="006C4653" w:rsidTr="00581BCF">
        <w:trPr>
          <w:trHeight w:val="315"/>
          <w:jc w:val="center"/>
        </w:trPr>
        <w:tc>
          <w:tcPr>
            <w:tcW w:w="537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946"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46"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3</w:t>
            </w:r>
          </w:p>
        </w:tc>
      </w:tr>
      <w:bookmarkEnd w:id="7"/>
    </w:tbl>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      Броят на наблюдаваните и решени ДП, образувани за посочените категории тежки престъпления и съставляващите особен обществен интерес е отразен на следващата графика.</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jc w:val="center"/>
        <w:rPr>
          <w:rFonts w:ascii="Times New Roman" w:eastAsia="Times New Roman" w:hAnsi="Times New Roman" w:cs="Times New Roman"/>
          <w:color w:val="FF0000"/>
          <w:sz w:val="28"/>
          <w:szCs w:val="28"/>
          <w:lang w:eastAsia="en-US"/>
        </w:rPr>
      </w:pPr>
      <w:r w:rsidRPr="006C4653">
        <w:rPr>
          <w:rFonts w:ascii="Times New Roman" w:eastAsia="Times New Roman" w:hAnsi="Times New Roman" w:cs="Times New Roman"/>
          <w:noProof/>
          <w:color w:val="FF0000"/>
          <w:sz w:val="28"/>
          <w:szCs w:val="28"/>
        </w:rPr>
        <w:drawing>
          <wp:inline distT="0" distB="0" distL="0" distR="0" wp14:anchorId="09BCDF82" wp14:editId="2DD72DA8">
            <wp:extent cx="4582048" cy="3315956"/>
            <wp:effectExtent l="0" t="0" r="9525" b="18415"/>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noProof/>
          <w:color w:val="FF0000"/>
          <w:sz w:val="20"/>
          <w:szCs w:val="20"/>
        </w:rPr>
      </w:pP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Относителният дял на внесените в съда прокурорски актове, спрямо решените производства, съставлява</w:t>
      </w:r>
      <w:r w:rsidRPr="006C4653">
        <w:rPr>
          <w:rFonts w:ascii="Times New Roman" w:eastAsia="Times New Roman" w:hAnsi="Times New Roman" w:cs="Times New Roman"/>
          <w:sz w:val="28"/>
          <w:szCs w:val="28"/>
          <w:lang w:val="ru-RU" w:eastAsia="en-US"/>
        </w:rPr>
        <w:t xml:space="preserve"> 36,4 %</w:t>
      </w:r>
      <w:r w:rsidRPr="006C4653">
        <w:rPr>
          <w:rFonts w:ascii="Times New Roman" w:eastAsia="Times New Roman" w:hAnsi="Times New Roman" w:cs="Times New Roman"/>
          <w:sz w:val="28"/>
          <w:szCs w:val="28"/>
          <w:lang w:eastAsia="en-US"/>
        </w:rPr>
        <w:t>, като този</w:t>
      </w:r>
      <w:r w:rsidRPr="006C4653">
        <w:rPr>
          <w:rFonts w:ascii="Times New Roman" w:eastAsia="Times New Roman" w:hAnsi="Times New Roman" w:cs="Times New Roman"/>
          <w:sz w:val="28"/>
          <w:szCs w:val="28"/>
          <w:lang w:val="ru-RU" w:eastAsia="en-US"/>
        </w:rPr>
        <w:t xml:space="preserve"> </w:t>
      </w:r>
      <w:r w:rsidRPr="006C4653">
        <w:rPr>
          <w:rFonts w:ascii="Times New Roman" w:eastAsia="Times New Roman" w:hAnsi="Times New Roman" w:cs="Times New Roman"/>
          <w:sz w:val="28"/>
          <w:szCs w:val="28"/>
          <w:lang w:eastAsia="en-US"/>
        </w:rPr>
        <w:t xml:space="preserve">показател 2022 г. </w:t>
      </w:r>
      <w:r w:rsidRPr="006C4653">
        <w:rPr>
          <w:rFonts w:ascii="Times New Roman" w:eastAsia="Times New Roman" w:hAnsi="Times New Roman" w:cs="Times New Roman"/>
          <w:sz w:val="28"/>
          <w:szCs w:val="28"/>
          <w:lang w:val="ru-RU" w:eastAsia="en-US"/>
        </w:rPr>
        <w:t xml:space="preserve">е бил </w:t>
      </w:r>
      <w:r w:rsidR="00C91937">
        <w:rPr>
          <w:rFonts w:ascii="Times New Roman" w:eastAsia="Times New Roman" w:hAnsi="Times New Roman" w:cs="Times New Roman"/>
          <w:sz w:val="28"/>
          <w:szCs w:val="28"/>
          <w:lang w:eastAsia="en-US"/>
        </w:rPr>
        <w:t>39 %, което сочи устойчивост на посочения процент.</w:t>
      </w:r>
      <w:r w:rsidRPr="006C4653">
        <w:rPr>
          <w:rFonts w:ascii="Times New Roman" w:eastAsia="Times New Roman" w:hAnsi="Times New Roman" w:cs="Times New Roman"/>
          <w:sz w:val="28"/>
          <w:szCs w:val="28"/>
          <w:lang w:eastAsia="en-US"/>
        </w:rPr>
        <w:t xml:space="preserve"> </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jc w:val="center"/>
        <w:rPr>
          <w:rFonts w:ascii="Times New Roman" w:eastAsia="Times New Roman" w:hAnsi="Times New Roman" w:cs="Times New Roman"/>
          <w:b/>
          <w:i/>
          <w:color w:val="FF0000"/>
          <w:sz w:val="28"/>
          <w:szCs w:val="28"/>
          <w:lang w:eastAsia="en-US"/>
        </w:rPr>
      </w:pPr>
      <w:r w:rsidRPr="006C4653">
        <w:rPr>
          <w:noProof/>
          <w:color w:val="FF0000"/>
        </w:rPr>
        <w:lastRenderedPageBreak/>
        <w:drawing>
          <wp:inline distT="0" distB="0" distL="0" distR="0" wp14:anchorId="32FF5F0C" wp14:editId="09EE211C">
            <wp:extent cx="4611757" cy="2759102"/>
            <wp:effectExtent l="0" t="0" r="17780" b="22225"/>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color w:val="FF0000"/>
          <w:sz w:val="28"/>
          <w:szCs w:val="28"/>
          <w:lang w:eastAsia="en-US"/>
        </w:rPr>
      </w:pPr>
    </w:p>
    <w:p w:rsidR="006C4653" w:rsidRPr="006C4653" w:rsidRDefault="006C4653" w:rsidP="005E3B05">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b/>
          <w:i/>
          <w:sz w:val="28"/>
          <w:szCs w:val="28"/>
          <w:lang w:eastAsia="en-US"/>
        </w:rPr>
      </w:pPr>
      <w:bookmarkStart w:id="8" w:name="OLE_LINK9"/>
      <w:r w:rsidRPr="006C4653">
        <w:rPr>
          <w:rFonts w:ascii="Times New Roman" w:eastAsia="Times New Roman" w:hAnsi="Times New Roman" w:cs="Times New Roman"/>
          <w:b/>
          <w:i/>
          <w:sz w:val="28"/>
          <w:szCs w:val="28"/>
          <w:lang w:eastAsia="en-US"/>
        </w:rPr>
        <w:t>Организирана престъпност</w:t>
      </w:r>
    </w:p>
    <w:bookmarkEnd w:id="8"/>
    <w:p w:rsidR="006C4653" w:rsidRPr="00D24C09" w:rsidRDefault="006C4653" w:rsidP="006C4653">
      <w:pPr>
        <w:widowControl w:val="0"/>
        <w:shd w:val="clear" w:color="auto" w:fill="FFFFFF"/>
        <w:autoSpaceDE w:val="0"/>
        <w:autoSpaceDN w:val="0"/>
        <w:adjustRightInd w:val="0"/>
        <w:spacing w:before="5" w:after="0" w:line="240" w:lineRule="auto"/>
        <w:ind w:right="141"/>
        <w:jc w:val="both"/>
        <w:rPr>
          <w:rFonts w:ascii="Times New Roman" w:eastAsia="Times New Roman" w:hAnsi="Times New Roman" w:cs="Times New Roman"/>
          <w:b/>
          <w:i/>
          <w:sz w:val="16"/>
          <w:szCs w:val="16"/>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След настъпилите законодателни промени, съобразно § 43 и § 48 от преходните и заключителните разпоредби на ЗИДЗСВ /</w:t>
      </w:r>
      <w:proofErr w:type="spellStart"/>
      <w:r w:rsidRPr="006C4653">
        <w:rPr>
          <w:rFonts w:ascii="Times New Roman" w:eastAsia="Times New Roman" w:hAnsi="Times New Roman" w:cs="Times New Roman"/>
          <w:sz w:val="28"/>
          <w:szCs w:val="28"/>
          <w:lang w:eastAsia="en-US"/>
        </w:rPr>
        <w:t>обн</w:t>
      </w:r>
      <w:proofErr w:type="spellEnd"/>
      <w:r w:rsidRPr="006C4653">
        <w:rPr>
          <w:rFonts w:ascii="Times New Roman" w:eastAsia="Times New Roman" w:hAnsi="Times New Roman" w:cs="Times New Roman"/>
          <w:sz w:val="28"/>
          <w:szCs w:val="28"/>
          <w:lang w:eastAsia="en-US"/>
        </w:rPr>
        <w:t xml:space="preserve">. ДВ, бр. 32 от 2022г., в сила от 27.07.2022г./ и закриването на специализираните структури, неприключените досъдебни производства, касаещи организирана престъпна дейност на територията на съдебния ни район, </w:t>
      </w:r>
      <w:r w:rsidRPr="006C4653">
        <w:rPr>
          <w:rFonts w:ascii="Times New Roman" w:eastAsia="Times New Roman" w:hAnsi="Times New Roman"/>
          <w:sz w:val="28"/>
          <w:szCs w:val="28"/>
          <w:lang w:eastAsia="en-US"/>
        </w:rPr>
        <w:t>висящи пред специализираната прокуратура,</w:t>
      </w:r>
      <w:r w:rsidRPr="006C4653">
        <w:rPr>
          <w:rFonts w:ascii="Times New Roman" w:eastAsia="Times New Roman" w:hAnsi="Times New Roman" w:cs="Times New Roman"/>
          <w:sz w:val="28"/>
          <w:szCs w:val="28"/>
          <w:lang w:eastAsia="en-US"/>
        </w:rPr>
        <w:t xml:space="preserve"> са изпратени по компетентност на Окръжна прокуратура Враца.</w:t>
      </w:r>
    </w:p>
    <w:p w:rsidR="006C4653" w:rsidRPr="006C4653" w:rsidRDefault="006C4653" w:rsidP="006C4653">
      <w:pPr>
        <w:widowControl w:val="0"/>
        <w:shd w:val="clear" w:color="auto" w:fill="FFFFFF"/>
        <w:autoSpaceDE w:val="0"/>
        <w:autoSpaceDN w:val="0"/>
        <w:adjustRightInd w:val="0"/>
        <w:spacing w:before="5" w:after="0" w:line="240" w:lineRule="auto"/>
        <w:ind w:right="141" w:firstLine="708"/>
        <w:jc w:val="both"/>
        <w:rPr>
          <w:rFonts w:ascii="Times New Roman" w:eastAsia="Times New Roman" w:hAnsi="Times New Roman" w:cs="Times New Roman"/>
          <w:sz w:val="28"/>
          <w:szCs w:val="28"/>
          <w:lang w:val="en-US" w:eastAsia="en-US"/>
        </w:rPr>
      </w:pPr>
      <w:r w:rsidRPr="006C4653">
        <w:rPr>
          <w:rFonts w:ascii="Times New Roman" w:eastAsia="Times New Roman" w:hAnsi="Times New Roman" w:cs="Times New Roman"/>
          <w:sz w:val="28"/>
          <w:szCs w:val="28"/>
          <w:lang w:eastAsia="en-US"/>
        </w:rPr>
        <w:t xml:space="preserve">През 2023 г., в Окръжна прокуратура - Враца са наблюдавани  общо 11 броя досъдебни производства от тази категория, </w:t>
      </w:r>
      <w:r w:rsidRPr="006C4653">
        <w:rPr>
          <w:rFonts w:ascii="Times New Roman" w:eastAsia="Times New Roman" w:hAnsi="Times New Roman"/>
          <w:sz w:val="28"/>
          <w:szCs w:val="28"/>
          <w:lang w:eastAsia="en-US"/>
        </w:rPr>
        <w:t xml:space="preserve">при идентичен брой и за предходната 2022г., като </w:t>
      </w:r>
      <w:r w:rsidRPr="006C4653">
        <w:rPr>
          <w:rFonts w:ascii="Times New Roman" w:eastAsia="Times New Roman" w:hAnsi="Times New Roman" w:cs="Times New Roman"/>
          <w:sz w:val="28"/>
          <w:szCs w:val="28"/>
          <w:lang w:eastAsia="en-US"/>
        </w:rPr>
        <w:t xml:space="preserve"> новообразуваните са 2. Толкова са и прекратените дела.</w:t>
      </w:r>
    </w:p>
    <w:p w:rsidR="006C4653" w:rsidRPr="006C4653" w:rsidRDefault="006C4653" w:rsidP="006C4653">
      <w:pPr>
        <w:widowControl w:val="0"/>
        <w:autoSpaceDE w:val="0"/>
        <w:autoSpaceDN w:val="0"/>
        <w:adjustRightInd w:val="0"/>
        <w:spacing w:after="0" w:line="240" w:lineRule="auto"/>
        <w:ind w:right="141"/>
        <w:jc w:val="both"/>
        <w:rPr>
          <w:rFonts w:ascii="Times New Roman" w:eastAsia="Times New Roman" w:hAnsi="Times New Roman" w:cs="Times New Roman"/>
          <w:b/>
          <w:i/>
          <w:sz w:val="28"/>
          <w:szCs w:val="28"/>
          <w:lang w:eastAsia="en-US"/>
        </w:rPr>
      </w:pPr>
    </w:p>
    <w:tbl>
      <w:tblPr>
        <w:tblW w:w="8941" w:type="dxa"/>
        <w:jc w:val="center"/>
        <w:tblInd w:w="93" w:type="dxa"/>
        <w:tblLook w:val="00A0" w:firstRow="1" w:lastRow="0" w:firstColumn="1" w:lastColumn="0" w:noHBand="0" w:noVBand="0"/>
      </w:tblPr>
      <w:tblGrid>
        <w:gridCol w:w="6611"/>
        <w:gridCol w:w="1165"/>
        <w:gridCol w:w="1165"/>
      </w:tblGrid>
      <w:tr w:rsidR="006C4653" w:rsidRPr="006C4653" w:rsidTr="00581BCF">
        <w:trPr>
          <w:trHeight w:val="295"/>
          <w:jc w:val="center"/>
        </w:trPr>
        <w:tc>
          <w:tcPr>
            <w:tcW w:w="661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val="en-US" w:eastAsia="en-US"/>
              </w:rPr>
            </w:pPr>
            <w:bookmarkStart w:id="9" w:name="OLE_LINK8"/>
            <w:r w:rsidRPr="006C4653">
              <w:rPr>
                <w:rFonts w:ascii="Times New Roman" w:eastAsia="Times New Roman" w:hAnsi="Times New Roman" w:cs="Times New Roman"/>
                <w:b/>
                <w:bCs/>
                <w:sz w:val="24"/>
                <w:szCs w:val="24"/>
                <w:lang w:eastAsia="en-US"/>
              </w:rPr>
              <w:t>Показатели</w:t>
            </w:r>
          </w:p>
        </w:tc>
        <w:tc>
          <w:tcPr>
            <w:tcW w:w="1165"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
                <w:bCs/>
                <w:sz w:val="24"/>
                <w:szCs w:val="24"/>
                <w:lang w:eastAsia="en-US"/>
              </w:rPr>
            </w:pPr>
          </w:p>
        </w:tc>
        <w:tc>
          <w:tcPr>
            <w:tcW w:w="1165"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
                <w:bCs/>
                <w:sz w:val="24"/>
                <w:szCs w:val="24"/>
                <w:lang w:eastAsia="en-US"/>
              </w:rPr>
            </w:pPr>
          </w:p>
        </w:tc>
      </w:tr>
      <w:tr w:rsidR="006C4653" w:rsidRPr="006C4653" w:rsidTr="00581BCF">
        <w:trPr>
          <w:trHeight w:val="310"/>
          <w:jc w:val="center"/>
        </w:trPr>
        <w:tc>
          <w:tcPr>
            <w:tcW w:w="6611" w:type="dxa"/>
            <w:vMerge/>
            <w:tcBorders>
              <w:top w:val="single" w:sz="8" w:space="0" w:color="auto"/>
              <w:left w:val="single" w:sz="8" w:space="0" w:color="auto"/>
              <w:bottom w:val="single" w:sz="8" w:space="0" w:color="000000"/>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b/>
                <w:bCs/>
                <w:sz w:val="24"/>
                <w:szCs w:val="24"/>
                <w:lang w:val="en-US" w:eastAsia="en-US"/>
              </w:rPr>
            </w:pPr>
          </w:p>
        </w:tc>
        <w:tc>
          <w:tcPr>
            <w:tcW w:w="1165" w:type="dxa"/>
            <w:tcBorders>
              <w:top w:val="nil"/>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2022г.</w:t>
            </w:r>
          </w:p>
        </w:tc>
        <w:tc>
          <w:tcPr>
            <w:tcW w:w="1165" w:type="dxa"/>
            <w:tcBorders>
              <w:top w:val="nil"/>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heme="minorHAnsi" w:hAnsi="Times New Roman" w:cs="Times New Roman"/>
                <w:b/>
                <w:sz w:val="24"/>
                <w:szCs w:val="24"/>
                <w:lang w:eastAsia="en-US"/>
              </w:rPr>
            </w:pPr>
            <w:r w:rsidRPr="00305AEE">
              <w:rPr>
                <w:rFonts w:ascii="Times New Roman" w:eastAsiaTheme="minorHAnsi" w:hAnsi="Times New Roman" w:cs="Times New Roman"/>
                <w:b/>
                <w:sz w:val="24"/>
                <w:szCs w:val="24"/>
                <w:lang w:eastAsia="en-US"/>
              </w:rPr>
              <w:t>2023г.</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val="en-US" w:eastAsia="en-US"/>
              </w:rPr>
              <w:t>11</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11</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val="en-US" w:eastAsia="en-US"/>
              </w:rPr>
              <w:t>1</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2</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val="en-US" w:eastAsia="en-US"/>
              </w:rPr>
              <w:t>5</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2</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val="en-US" w:eastAsia="en-US"/>
              </w:rPr>
              <w:t>1</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0</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2</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0</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0</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0</w:t>
            </w:r>
          </w:p>
        </w:tc>
      </w:tr>
      <w:tr w:rsidR="006C4653" w:rsidRPr="006C4653" w:rsidTr="00581BCF">
        <w:trPr>
          <w:trHeight w:val="310"/>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0</w:t>
            </w:r>
          </w:p>
        </w:tc>
      </w:tr>
      <w:tr w:rsidR="006C4653" w:rsidRPr="006C4653" w:rsidTr="00581BCF">
        <w:trPr>
          <w:trHeight w:val="295"/>
          <w:jc w:val="center"/>
        </w:trPr>
        <w:tc>
          <w:tcPr>
            <w:tcW w:w="661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1165"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1165"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val="en-US" w:eastAsia="en-US"/>
              </w:rPr>
              <w:t>0</w:t>
            </w:r>
          </w:p>
        </w:tc>
      </w:tr>
      <w:bookmarkEnd w:id="9"/>
    </w:tbl>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r w:rsidRPr="006C4653">
        <w:rPr>
          <w:rFonts w:ascii="Times New Roman" w:eastAsia="Times New Roman" w:hAnsi="Times New Roman" w:cs="Times New Roman"/>
          <w:b/>
          <w:i/>
          <w:sz w:val="28"/>
          <w:szCs w:val="28"/>
          <w:lang w:eastAsia="en-US"/>
        </w:rPr>
        <w:t xml:space="preserve">        </w:t>
      </w:r>
      <w:bookmarkStart w:id="10" w:name="OLE_LINK7"/>
      <w:r w:rsidRPr="006C4653">
        <w:rPr>
          <w:rFonts w:ascii="Times New Roman" w:eastAsia="Times New Roman" w:hAnsi="Times New Roman" w:cs="Times New Roman"/>
          <w:b/>
          <w:i/>
          <w:sz w:val="28"/>
          <w:szCs w:val="28"/>
          <w:lang w:eastAsia="en-US"/>
        </w:rPr>
        <w:t>Корупционни престъпления</w:t>
      </w:r>
    </w:p>
    <w:p w:rsidR="006C4653" w:rsidRPr="00D24C09"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sz w:val="16"/>
          <w:szCs w:val="16"/>
          <w:lang w:eastAsia="en-US"/>
        </w:rPr>
      </w:pPr>
    </w:p>
    <w:tbl>
      <w:tblPr>
        <w:tblW w:w="8911" w:type="dxa"/>
        <w:tblInd w:w="250" w:type="dxa"/>
        <w:tblLayout w:type="fixed"/>
        <w:tblLook w:val="00A0" w:firstRow="1" w:lastRow="0" w:firstColumn="1" w:lastColumn="0" w:noHBand="0" w:noVBand="0"/>
      </w:tblPr>
      <w:tblGrid>
        <w:gridCol w:w="5662"/>
        <w:gridCol w:w="1083"/>
        <w:gridCol w:w="1083"/>
        <w:gridCol w:w="1083"/>
      </w:tblGrid>
      <w:tr w:rsidR="006C4653" w:rsidRPr="006C4653" w:rsidTr="00581BCF">
        <w:trPr>
          <w:trHeight w:val="327"/>
        </w:trPr>
        <w:tc>
          <w:tcPr>
            <w:tcW w:w="5662"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val="en-US" w:eastAsia="en-US"/>
              </w:rPr>
            </w:pPr>
            <w:r w:rsidRPr="006C4653">
              <w:rPr>
                <w:rFonts w:ascii="Times New Roman" w:eastAsia="Times New Roman" w:hAnsi="Times New Roman" w:cs="Times New Roman"/>
                <w:b/>
                <w:bCs/>
                <w:sz w:val="24"/>
                <w:szCs w:val="24"/>
                <w:lang w:eastAsia="en-US"/>
              </w:rPr>
              <w:t>Показатели</w:t>
            </w:r>
          </w:p>
        </w:tc>
        <w:tc>
          <w:tcPr>
            <w:tcW w:w="1083" w:type="dxa"/>
            <w:tcBorders>
              <w:top w:val="single" w:sz="8" w:space="0" w:color="auto"/>
              <w:left w:val="nil"/>
              <w:bottom w:val="single" w:sz="8" w:space="0" w:color="auto"/>
              <w:right w:val="single" w:sz="8" w:space="0" w:color="auto"/>
            </w:tcBorders>
            <w:shd w:val="clear" w:color="auto" w:fill="BFBFBF"/>
            <w:hideMark/>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2021г.</w:t>
            </w:r>
          </w:p>
        </w:tc>
        <w:tc>
          <w:tcPr>
            <w:tcW w:w="1083" w:type="dxa"/>
            <w:tcBorders>
              <w:top w:val="single" w:sz="8" w:space="0" w:color="auto"/>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2022г.</w:t>
            </w:r>
          </w:p>
        </w:tc>
        <w:tc>
          <w:tcPr>
            <w:tcW w:w="1083" w:type="dxa"/>
            <w:tcBorders>
              <w:top w:val="single" w:sz="8" w:space="0" w:color="auto"/>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heme="minorHAnsi" w:hAnsi="Times New Roman" w:cs="Times New Roman"/>
                <w:b/>
                <w:sz w:val="24"/>
                <w:szCs w:val="24"/>
                <w:lang w:eastAsia="en-US"/>
              </w:rPr>
            </w:pPr>
            <w:r w:rsidRPr="00305AEE">
              <w:rPr>
                <w:rFonts w:ascii="Times New Roman" w:eastAsiaTheme="minorHAnsi" w:hAnsi="Times New Roman" w:cs="Times New Roman"/>
                <w:b/>
                <w:sz w:val="24"/>
                <w:szCs w:val="24"/>
                <w:lang w:eastAsia="en-US"/>
              </w:rPr>
              <w:t>2023г.</w:t>
            </w:r>
          </w:p>
        </w:tc>
      </w:tr>
      <w:tr w:rsidR="006C4653" w:rsidRPr="006C4653" w:rsidTr="00581BCF">
        <w:trPr>
          <w:trHeight w:val="327"/>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48</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57</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66</w:t>
            </w:r>
          </w:p>
        </w:tc>
      </w:tr>
      <w:tr w:rsidR="006C4653" w:rsidRPr="006C4653" w:rsidTr="00581BCF">
        <w:trPr>
          <w:trHeight w:val="327"/>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lastRenderedPageBreak/>
              <w:t>Новообразувани ДП</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20</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25</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30</w:t>
            </w:r>
          </w:p>
        </w:tc>
      </w:tr>
      <w:tr w:rsidR="006C4653" w:rsidRPr="006C4653" w:rsidTr="00581BCF">
        <w:trPr>
          <w:trHeight w:val="327"/>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33</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27</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35</w:t>
            </w:r>
          </w:p>
        </w:tc>
      </w:tr>
      <w:tr w:rsidR="006C4653" w:rsidRPr="006C4653" w:rsidTr="00581BCF">
        <w:trPr>
          <w:trHeight w:val="327"/>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7</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w:t>
            </w:r>
          </w:p>
        </w:tc>
      </w:tr>
      <w:tr w:rsidR="006C4653" w:rsidRPr="006C4653" w:rsidTr="00581BCF">
        <w:trPr>
          <w:trHeight w:val="327"/>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16</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17</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24</w:t>
            </w:r>
          </w:p>
        </w:tc>
      </w:tr>
      <w:tr w:rsidR="006C4653" w:rsidRPr="006C4653" w:rsidTr="00581BCF">
        <w:trPr>
          <w:trHeight w:val="404"/>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8</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w:t>
            </w:r>
          </w:p>
        </w:tc>
      </w:tr>
      <w:tr w:rsidR="006C4653" w:rsidRPr="006C4653" w:rsidTr="00581BCF">
        <w:trPr>
          <w:trHeight w:val="327"/>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9</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w:t>
            </w:r>
          </w:p>
        </w:tc>
      </w:tr>
      <w:tr w:rsidR="006C4653" w:rsidRPr="006C4653" w:rsidTr="00581BCF">
        <w:trPr>
          <w:trHeight w:val="189"/>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251"/>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8</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4</w:t>
            </w:r>
          </w:p>
        </w:tc>
      </w:tr>
      <w:tr w:rsidR="006C4653" w:rsidRPr="006C4653" w:rsidTr="00581BCF">
        <w:trPr>
          <w:trHeight w:val="270"/>
        </w:trPr>
        <w:tc>
          <w:tcPr>
            <w:tcW w:w="5662"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1083"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1083"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w:t>
            </w:r>
          </w:p>
        </w:tc>
      </w:tr>
      <w:bookmarkEnd w:id="10"/>
    </w:tbl>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През м. март 2014г., в изпълнение на Пакета от мерки, е въведен и оттогава, намира приложение Единният каталог на корупционните престъпления, съобразно Заповед № ЛС - 726 от 18.03.2014 г. на Главния прокурор. Каталогът е структуриран в три групи, като са съобразени съществуващите дефиниции за корупция в международни актове и породените от тях задължения за Р България.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b/>
          <w:sz w:val="28"/>
          <w:szCs w:val="28"/>
          <w:lang w:eastAsia="en-US"/>
        </w:rPr>
        <w:t>Първата група</w:t>
      </w:r>
      <w:r w:rsidRPr="006C4653">
        <w:rPr>
          <w:rFonts w:ascii="Times New Roman" w:eastAsia="Times New Roman" w:hAnsi="Times New Roman" w:cs="Times New Roman"/>
          <w:sz w:val="28"/>
          <w:szCs w:val="28"/>
          <w:lang w:eastAsia="en-US"/>
        </w:rPr>
        <w:t xml:space="preserve"> включва същинските корупционни престъпления, кореспондиращи с определението по Гражданската конвенция против корупцията и неподлежащите на резерви задължения за инкриминиране по Наказателната конвенция против корупцията. </w:t>
      </w:r>
    </w:p>
    <w:p w:rsidR="006C4653" w:rsidRPr="006C4653" w:rsidRDefault="006C4653" w:rsidP="005E3B05">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От тази група в района на ОП-Враца са наблюдавани 6 бр</w:t>
      </w:r>
      <w:r w:rsidR="005E3B05">
        <w:rPr>
          <w:rFonts w:ascii="Times New Roman" w:eastAsia="Times New Roman" w:hAnsi="Times New Roman" w:cs="Times New Roman"/>
          <w:sz w:val="28"/>
          <w:szCs w:val="28"/>
          <w:lang w:eastAsia="en-US"/>
        </w:rPr>
        <w:t>оя</w:t>
      </w:r>
      <w:r w:rsidRPr="006C4653">
        <w:rPr>
          <w:rFonts w:ascii="Times New Roman" w:eastAsia="Times New Roman" w:hAnsi="Times New Roman" w:cs="Times New Roman"/>
          <w:sz w:val="28"/>
          <w:szCs w:val="28"/>
          <w:lang w:eastAsia="en-US"/>
        </w:rPr>
        <w:t xml:space="preserve"> досъдебни производства, като 2 бр</w:t>
      </w:r>
      <w:r w:rsidR="005E3B05">
        <w:rPr>
          <w:rFonts w:ascii="Times New Roman" w:eastAsia="Times New Roman" w:hAnsi="Times New Roman" w:cs="Times New Roman"/>
          <w:sz w:val="28"/>
          <w:szCs w:val="28"/>
          <w:lang w:eastAsia="en-US"/>
        </w:rPr>
        <w:t>оя</w:t>
      </w:r>
      <w:r w:rsidRPr="006C4653">
        <w:rPr>
          <w:rFonts w:ascii="Times New Roman" w:eastAsia="Times New Roman" w:hAnsi="Times New Roman" w:cs="Times New Roman"/>
          <w:sz w:val="28"/>
          <w:szCs w:val="28"/>
          <w:lang w:eastAsia="en-US"/>
        </w:rPr>
        <w:t xml:space="preserve"> са внесени от тях в съда.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b/>
          <w:sz w:val="28"/>
          <w:szCs w:val="28"/>
          <w:lang w:eastAsia="en-US"/>
        </w:rPr>
        <w:t>Втората група</w:t>
      </w:r>
      <w:r w:rsidRPr="006C4653">
        <w:rPr>
          <w:rFonts w:ascii="Times New Roman" w:eastAsia="Times New Roman" w:hAnsi="Times New Roman" w:cs="Times New Roman"/>
          <w:sz w:val="28"/>
          <w:szCs w:val="28"/>
          <w:lang w:eastAsia="en-US"/>
        </w:rPr>
        <w:t xml:space="preserve"> включва състави, свързани с по-широкото понятие за корупция, които се отнасят до незаконни действия на длъжностни лица с вероятен мотив корупционно въздействие от външни фактори и чужд интерес.</w:t>
      </w:r>
    </w:p>
    <w:p w:rsidR="006C4653" w:rsidRPr="006C4653" w:rsidRDefault="005E3B05" w:rsidP="00C91937">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lang w:eastAsia="en-US"/>
        </w:rPr>
        <w:t>От наблюдаваните 29 броя</w:t>
      </w:r>
      <w:r w:rsidR="006C4653" w:rsidRPr="006C4653">
        <w:rPr>
          <w:rFonts w:ascii="Times New Roman" w:eastAsia="Times New Roman" w:hAnsi="Times New Roman" w:cs="Times New Roman"/>
          <w:sz w:val="28"/>
          <w:szCs w:val="28"/>
          <w:lang w:eastAsia="en-US"/>
        </w:rPr>
        <w:t xml:space="preserve"> ДП за престъпления на длъжностни лица с вероятен кор</w:t>
      </w:r>
      <w:r>
        <w:rPr>
          <w:rFonts w:ascii="Times New Roman" w:eastAsia="Times New Roman" w:hAnsi="Times New Roman" w:cs="Times New Roman"/>
          <w:sz w:val="28"/>
          <w:szCs w:val="28"/>
          <w:lang w:eastAsia="en-US"/>
        </w:rPr>
        <w:t>упционен мотив, са решени 16 броя</w:t>
      </w:r>
      <w:r w:rsidR="006C4653" w:rsidRPr="006C4653">
        <w:rPr>
          <w:rFonts w:ascii="Times New Roman" w:eastAsia="Times New Roman" w:hAnsi="Times New Roman" w:cs="Times New Roman"/>
          <w:sz w:val="28"/>
          <w:szCs w:val="28"/>
          <w:lang w:eastAsia="en-US"/>
        </w:rPr>
        <w:t>, като по</w:t>
      </w:r>
      <w:r>
        <w:rPr>
          <w:rFonts w:ascii="Times New Roman" w:eastAsia="Times New Roman" w:hAnsi="Times New Roman" w:cs="Times New Roman"/>
          <w:sz w:val="28"/>
          <w:szCs w:val="28"/>
          <w:lang w:eastAsia="en-US"/>
        </w:rPr>
        <w:t xml:space="preserve"> 2 броя</w:t>
      </w:r>
      <w:r w:rsidR="006C4653" w:rsidRPr="006C4653">
        <w:rPr>
          <w:rFonts w:ascii="Times New Roman" w:eastAsia="Times New Roman" w:hAnsi="Times New Roman" w:cs="Times New Roman"/>
          <w:sz w:val="28"/>
          <w:szCs w:val="28"/>
          <w:lang w:eastAsia="en-US"/>
        </w:rPr>
        <w:t xml:space="preserve"> са осъдените  лица с влязъл в сила съдебен акт. Няма оправдани лица</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b/>
          <w:sz w:val="28"/>
          <w:szCs w:val="28"/>
          <w:lang w:eastAsia="en-US"/>
        </w:rPr>
        <w:t>Третата група</w:t>
      </w:r>
      <w:r w:rsidRPr="006C4653">
        <w:rPr>
          <w:rFonts w:ascii="Times New Roman" w:eastAsia="Times New Roman" w:hAnsi="Times New Roman" w:cs="Times New Roman"/>
          <w:sz w:val="28"/>
          <w:szCs w:val="28"/>
          <w:lang w:eastAsia="en-US"/>
        </w:rPr>
        <w:t xml:space="preserve"> включва състави, инкриминиращи поведение на длъжностни и други лица, неповлияни непременно от външни фактори или чужд интерес, но съставляващи по същество злоупотреба със служебно положение.</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color w:val="FF0000"/>
          <w:sz w:val="28"/>
          <w:szCs w:val="28"/>
          <w:lang w:eastAsia="en-US"/>
        </w:rPr>
        <w:t xml:space="preserve"> </w:t>
      </w:r>
      <w:r w:rsidRPr="006C4653">
        <w:rPr>
          <w:rFonts w:ascii="Times New Roman" w:eastAsia="Times New Roman" w:hAnsi="Times New Roman" w:cs="Times New Roman"/>
          <w:color w:val="FF0000"/>
          <w:sz w:val="28"/>
          <w:szCs w:val="28"/>
          <w:lang w:eastAsia="en-US"/>
        </w:rPr>
        <w:tab/>
      </w:r>
      <w:r w:rsidR="005E3B05">
        <w:rPr>
          <w:rFonts w:ascii="Times New Roman" w:eastAsia="Times New Roman" w:hAnsi="Times New Roman" w:cs="Times New Roman"/>
          <w:sz w:val="28"/>
          <w:szCs w:val="28"/>
          <w:lang w:eastAsia="en-US"/>
        </w:rPr>
        <w:t>От наблюдаваните 31 броя</w:t>
      </w:r>
      <w:r w:rsidRPr="006C4653">
        <w:rPr>
          <w:rFonts w:ascii="Times New Roman" w:eastAsia="Times New Roman" w:hAnsi="Times New Roman" w:cs="Times New Roman"/>
          <w:sz w:val="28"/>
          <w:szCs w:val="28"/>
          <w:lang w:eastAsia="en-US"/>
        </w:rPr>
        <w:t xml:space="preserve"> ДП от тази група са решени 16 бр., като 11 от тях са прекратени. За отчетния период има 1</w:t>
      </w:r>
      <w:r w:rsidR="00C91937">
        <w:rPr>
          <w:rFonts w:ascii="Times New Roman" w:eastAsia="Times New Roman" w:hAnsi="Times New Roman" w:cs="Times New Roman"/>
          <w:sz w:val="28"/>
          <w:szCs w:val="28"/>
          <w:lang w:eastAsia="en-US"/>
        </w:rPr>
        <w:t xml:space="preserve"> /едно/</w:t>
      </w:r>
      <w:r w:rsidRPr="006C4653">
        <w:rPr>
          <w:rFonts w:ascii="Times New Roman" w:eastAsia="Times New Roman" w:hAnsi="Times New Roman" w:cs="Times New Roman"/>
          <w:sz w:val="28"/>
          <w:szCs w:val="28"/>
          <w:lang w:eastAsia="en-US"/>
        </w:rPr>
        <w:t xml:space="preserve"> осъдено лице с влязъл в сила съдебен акт и 2 бр</w:t>
      </w:r>
      <w:r w:rsidR="00C91937">
        <w:rPr>
          <w:rFonts w:ascii="Times New Roman" w:eastAsia="Times New Roman" w:hAnsi="Times New Roman" w:cs="Times New Roman"/>
          <w:sz w:val="28"/>
          <w:szCs w:val="28"/>
          <w:lang w:eastAsia="en-US"/>
        </w:rPr>
        <w:t>оя</w:t>
      </w:r>
      <w:r w:rsidRPr="006C4653">
        <w:rPr>
          <w:rFonts w:ascii="Times New Roman" w:eastAsia="Times New Roman" w:hAnsi="Times New Roman" w:cs="Times New Roman"/>
          <w:sz w:val="28"/>
          <w:szCs w:val="28"/>
          <w:lang w:eastAsia="en-US"/>
        </w:rPr>
        <w:t xml:space="preserve"> оправдани лица за престъпления от тази група. </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          При анализа на така изнесените данни, се налага извод за увеличаване броят на наблюдаваните дела за корупционни престъпления </w:t>
      </w:r>
      <w:r w:rsidR="00C91937">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66 за отчетния период, съответно на новооб</w:t>
      </w:r>
      <w:r w:rsidR="008F4450">
        <w:rPr>
          <w:rFonts w:ascii="Times New Roman" w:eastAsia="Times New Roman" w:hAnsi="Times New Roman" w:cs="Times New Roman"/>
          <w:sz w:val="28"/>
          <w:szCs w:val="28"/>
          <w:lang w:eastAsia="en-US"/>
        </w:rPr>
        <w:t>разуваните - от 25 през 2022г</w:t>
      </w:r>
      <w:r w:rsidRPr="006C4653">
        <w:rPr>
          <w:rFonts w:ascii="Times New Roman" w:eastAsia="Times New Roman" w:hAnsi="Times New Roman" w:cs="Times New Roman"/>
          <w:sz w:val="28"/>
          <w:szCs w:val="28"/>
          <w:lang w:eastAsia="en-US"/>
        </w:rPr>
        <w:t>. - на 30 за 2023г. Решените такива са 30, при 25 през 2022 год.</w:t>
      </w:r>
    </w:p>
    <w:p w:rsidR="006C4653" w:rsidRPr="006C4653" w:rsidRDefault="006C4653" w:rsidP="00C91937">
      <w:pPr>
        <w:widowControl w:val="0"/>
        <w:shd w:val="clear" w:color="auto" w:fill="FFFFFF"/>
        <w:autoSpaceDE w:val="0"/>
        <w:autoSpaceDN w:val="0"/>
        <w:adjustRightInd w:val="0"/>
        <w:spacing w:before="5" w:after="0" w:line="240" w:lineRule="auto"/>
        <w:ind w:right="14" w:firstLine="708"/>
        <w:jc w:val="both"/>
        <w:rPr>
          <w:rFonts w:ascii="Times New Roman" w:eastAsia="Calibri" w:hAnsi="Times New Roman" w:cs="Times New Roman"/>
          <w:sz w:val="28"/>
          <w:szCs w:val="28"/>
          <w:lang w:eastAsia="en-US"/>
        </w:rPr>
      </w:pPr>
      <w:r w:rsidRPr="006C4653">
        <w:rPr>
          <w:rFonts w:ascii="Times New Roman" w:eastAsia="Calibri" w:hAnsi="Times New Roman" w:cs="Times New Roman"/>
          <w:sz w:val="28"/>
          <w:szCs w:val="28"/>
          <w:lang w:eastAsia="en-US"/>
        </w:rPr>
        <w:t xml:space="preserve">В Окръжна прокуратура - гр.Враца е създадена организация за ефективен контрол на дейността на Районна прокуратура Враца и териториални отделения  в района при разследванията на дела от разискваната категория. Извършват се периодични проверки, свързани с </w:t>
      </w:r>
      <w:r w:rsidRPr="006C4653">
        <w:rPr>
          <w:rFonts w:ascii="Times New Roman" w:eastAsia="Calibri" w:hAnsi="Times New Roman" w:cs="Times New Roman"/>
          <w:sz w:val="28"/>
          <w:szCs w:val="28"/>
          <w:lang w:eastAsia="en-US"/>
        </w:rPr>
        <w:lastRenderedPageBreak/>
        <w:t>прекомерно продължили разследвания, неоснователно спрени досъдебни производства, по такива, по които не са извършени всички необходими и възможни процесуално-следствени действия, с оглед тяхното законосъобразно и ефективно приключване.</w:t>
      </w:r>
    </w:p>
    <w:p w:rsidR="006C4653" w:rsidRPr="006C4653" w:rsidRDefault="006C4653" w:rsidP="006C4653">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6C4653">
        <w:rPr>
          <w:rFonts w:ascii="Times New Roman" w:eastAsia="Calibri" w:hAnsi="Times New Roman" w:cs="Times New Roman"/>
          <w:sz w:val="28"/>
          <w:szCs w:val="28"/>
          <w:lang w:eastAsia="en-US"/>
        </w:rPr>
        <w:t>Засилен е контролът върху дейността на разследващите органи, като се изискват периодични доклади за хода на разследванията, с цел по-пълноценно осъществяване правомощията на наблюдаващия прокурор и завишаване качеството на съвместната работа с разследващите.  Стремежът е да се осъществява реален и ефикасен надзор върху разследването по такива производства, като не се допуска удължаване на срока, поради бездействие или мудност на разследващия орган и/или на вещи лица.</w:t>
      </w:r>
    </w:p>
    <w:p w:rsidR="006C4653" w:rsidRPr="006C4653" w:rsidRDefault="006C4653" w:rsidP="006C4653">
      <w:pPr>
        <w:autoSpaceDE w:val="0"/>
        <w:autoSpaceDN w:val="0"/>
        <w:adjustRightInd w:val="0"/>
        <w:spacing w:after="0" w:line="240" w:lineRule="auto"/>
        <w:jc w:val="both"/>
        <w:rPr>
          <w:rFonts w:ascii="Times New Roman" w:eastAsia="Calibri" w:hAnsi="Times New Roman" w:cs="Times New Roman"/>
          <w:color w:val="FF0000"/>
          <w:sz w:val="28"/>
          <w:szCs w:val="28"/>
          <w:lang w:eastAsia="en-US"/>
        </w:rPr>
      </w:pPr>
    </w:p>
    <w:p w:rsidR="006C4653" w:rsidRPr="006C4653" w:rsidRDefault="006C4653" w:rsidP="00C91937">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bookmarkStart w:id="11" w:name="OLE_LINK6"/>
      <w:r w:rsidRPr="006C4653">
        <w:rPr>
          <w:rFonts w:ascii="Times New Roman" w:eastAsia="Times New Roman" w:hAnsi="Times New Roman" w:cs="Times New Roman"/>
          <w:b/>
          <w:i/>
          <w:sz w:val="28"/>
          <w:szCs w:val="28"/>
          <w:lang w:eastAsia="en-US"/>
        </w:rPr>
        <w:t>Изпиране на пари</w:t>
      </w:r>
    </w:p>
    <w:tbl>
      <w:tblPr>
        <w:tblW w:w="7960" w:type="dxa"/>
        <w:jc w:val="center"/>
        <w:tblInd w:w="93" w:type="dxa"/>
        <w:tblLook w:val="00A0" w:firstRow="1" w:lastRow="0" w:firstColumn="1" w:lastColumn="0" w:noHBand="0" w:noVBand="0"/>
      </w:tblPr>
      <w:tblGrid>
        <w:gridCol w:w="5080"/>
        <w:gridCol w:w="960"/>
        <w:gridCol w:w="960"/>
        <w:gridCol w:w="960"/>
      </w:tblGrid>
      <w:tr w:rsidR="006C4653" w:rsidRPr="006C4653" w:rsidTr="00581BCF">
        <w:trPr>
          <w:trHeight w:val="315"/>
          <w:jc w:val="center"/>
        </w:trPr>
        <w:tc>
          <w:tcPr>
            <w:tcW w:w="5080"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val="en-US" w:eastAsia="en-US"/>
              </w:rPr>
            </w:pPr>
            <w:r w:rsidRPr="006C4653">
              <w:rPr>
                <w:rFonts w:ascii="Times New Roman" w:eastAsia="Times New Roman" w:hAnsi="Times New Roman" w:cs="Times New Roman"/>
                <w:b/>
                <w:bCs/>
                <w:sz w:val="24"/>
                <w:szCs w:val="24"/>
                <w:lang w:eastAsia="en-US"/>
              </w:rPr>
              <w:t>Показатели</w:t>
            </w:r>
          </w:p>
        </w:tc>
        <w:tc>
          <w:tcPr>
            <w:tcW w:w="960"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
                <w:bCs/>
                <w:sz w:val="24"/>
                <w:szCs w:val="24"/>
                <w:lang w:eastAsia="en-US"/>
              </w:rPr>
            </w:pPr>
          </w:p>
        </w:tc>
        <w:tc>
          <w:tcPr>
            <w:tcW w:w="960"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
                <w:bCs/>
                <w:sz w:val="24"/>
                <w:szCs w:val="24"/>
                <w:lang w:eastAsia="en-US"/>
              </w:rPr>
            </w:pPr>
          </w:p>
        </w:tc>
        <w:tc>
          <w:tcPr>
            <w:tcW w:w="960" w:type="dxa"/>
            <w:tcBorders>
              <w:top w:val="single" w:sz="8" w:space="0" w:color="auto"/>
              <w:left w:val="nil"/>
              <w:bottom w:val="nil"/>
              <w:right w:val="single" w:sz="8"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eastAsia="en-US"/>
              </w:rPr>
            </w:pPr>
          </w:p>
        </w:tc>
      </w:tr>
      <w:tr w:rsidR="006C4653" w:rsidRPr="006C4653" w:rsidTr="00581BC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b/>
                <w:bCs/>
                <w:sz w:val="24"/>
                <w:szCs w:val="24"/>
                <w:lang w:val="en-US" w:eastAsia="en-US"/>
              </w:rPr>
            </w:pPr>
          </w:p>
        </w:tc>
        <w:tc>
          <w:tcPr>
            <w:tcW w:w="960" w:type="dxa"/>
            <w:tcBorders>
              <w:top w:val="nil"/>
              <w:left w:val="nil"/>
              <w:bottom w:val="single" w:sz="8" w:space="0" w:color="auto"/>
              <w:right w:val="single" w:sz="8" w:space="0" w:color="auto"/>
            </w:tcBorders>
            <w:shd w:val="clear" w:color="auto" w:fill="BFBFBF"/>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eastAsia="en-US"/>
              </w:rPr>
            </w:pPr>
            <w:r w:rsidRPr="006C4653">
              <w:rPr>
                <w:rFonts w:ascii="Times New Roman" w:eastAsiaTheme="minorHAnsi" w:hAnsi="Times New Roman" w:cs="Times New Roman"/>
                <w:sz w:val="24"/>
                <w:szCs w:val="24"/>
                <w:lang w:val="en-US" w:eastAsia="en-US"/>
              </w:rPr>
              <w:t>202</w:t>
            </w:r>
            <w:r w:rsidRPr="006C4653">
              <w:rPr>
                <w:rFonts w:ascii="Times New Roman" w:eastAsiaTheme="minorHAnsi" w:hAnsi="Times New Roman" w:cs="Times New Roman"/>
                <w:sz w:val="24"/>
                <w:szCs w:val="24"/>
                <w:lang w:eastAsia="en-US"/>
              </w:rPr>
              <w:t>1г.</w:t>
            </w:r>
          </w:p>
        </w:tc>
        <w:tc>
          <w:tcPr>
            <w:tcW w:w="960" w:type="dxa"/>
            <w:tcBorders>
              <w:top w:val="nil"/>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 xml:space="preserve">2022г. </w:t>
            </w:r>
          </w:p>
        </w:tc>
        <w:tc>
          <w:tcPr>
            <w:tcW w:w="960" w:type="dxa"/>
            <w:tcBorders>
              <w:top w:val="nil"/>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heme="minorHAnsi" w:hAnsi="Times New Roman" w:cs="Times New Roman"/>
                <w:b/>
                <w:sz w:val="24"/>
                <w:szCs w:val="24"/>
                <w:lang w:eastAsia="en-US"/>
              </w:rPr>
            </w:pPr>
            <w:r w:rsidRPr="00305AEE">
              <w:rPr>
                <w:rFonts w:ascii="Times New Roman" w:eastAsiaTheme="minorHAnsi" w:hAnsi="Times New Roman" w:cs="Times New Roman"/>
                <w:b/>
                <w:sz w:val="24"/>
                <w:szCs w:val="24"/>
                <w:lang w:eastAsia="en-US"/>
              </w:rPr>
              <w:t>2023г.</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960" w:type="dxa"/>
            <w:tcBorders>
              <w:top w:val="nil"/>
              <w:left w:val="nil"/>
              <w:bottom w:val="single" w:sz="8" w:space="0" w:color="auto"/>
              <w:right w:val="single" w:sz="8" w:space="0" w:color="auto"/>
            </w:tcBorders>
            <w:hideMark/>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60"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bookmarkEnd w:id="11"/>
    </w:tbl>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6C4653" w:rsidRPr="006C4653" w:rsidRDefault="006C4653" w:rsidP="006C46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През 2023 година в Окръжна прокуратура - Враца има 1 бр. наблюдавано ДП за пране на пари.</w:t>
      </w:r>
    </w:p>
    <w:p w:rsidR="006C4653" w:rsidRPr="00D24C09" w:rsidRDefault="006C4653" w:rsidP="006C4653">
      <w:pPr>
        <w:widowControl w:val="0"/>
        <w:autoSpaceDE w:val="0"/>
        <w:autoSpaceDN w:val="0"/>
        <w:adjustRightInd w:val="0"/>
        <w:spacing w:after="0" w:line="240" w:lineRule="auto"/>
        <w:jc w:val="both"/>
        <w:rPr>
          <w:rFonts w:ascii="Times New Roman" w:eastAsia="Times New Roman" w:hAnsi="Times New Roman" w:cs="Times New Roman"/>
          <w:sz w:val="16"/>
          <w:szCs w:val="16"/>
          <w:lang w:eastAsia="en-US"/>
        </w:rPr>
      </w:pPr>
    </w:p>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bookmarkStart w:id="12" w:name="OLE_LINK5"/>
      <w:r w:rsidRPr="006C4653">
        <w:rPr>
          <w:rFonts w:ascii="Times New Roman" w:eastAsia="Times New Roman" w:hAnsi="Times New Roman" w:cs="Times New Roman"/>
          <w:b/>
          <w:i/>
          <w:sz w:val="28"/>
          <w:szCs w:val="28"/>
          <w:lang w:eastAsia="en-US"/>
        </w:rPr>
        <w:t xml:space="preserve">Престъпления с предмет - имущество и/или средства от фондове, принадлежащи на ЕС или предоставени от ЕС на българската държава   </w:t>
      </w:r>
    </w:p>
    <w:tbl>
      <w:tblPr>
        <w:tblW w:w="7464" w:type="dxa"/>
        <w:tblInd w:w="817" w:type="dxa"/>
        <w:tblLook w:val="00A0" w:firstRow="1" w:lastRow="0" w:firstColumn="1" w:lastColumn="0" w:noHBand="0" w:noVBand="0"/>
      </w:tblPr>
      <w:tblGrid>
        <w:gridCol w:w="4710"/>
        <w:gridCol w:w="918"/>
        <w:gridCol w:w="918"/>
        <w:gridCol w:w="918"/>
      </w:tblGrid>
      <w:tr w:rsidR="006C4653" w:rsidRPr="006C4653" w:rsidTr="00581BCF">
        <w:trPr>
          <w:trHeight w:val="330"/>
        </w:trPr>
        <w:tc>
          <w:tcPr>
            <w:tcW w:w="471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val="en-US" w:eastAsia="en-US"/>
              </w:rPr>
            </w:pPr>
            <w:r w:rsidRPr="006C4653">
              <w:rPr>
                <w:rFonts w:ascii="Times New Roman" w:eastAsia="Times New Roman" w:hAnsi="Times New Roman" w:cs="Times New Roman"/>
                <w:b/>
                <w:i/>
                <w:sz w:val="28"/>
                <w:szCs w:val="28"/>
                <w:lang w:eastAsia="en-US"/>
              </w:rPr>
              <w:t xml:space="preserve">  </w:t>
            </w:r>
            <w:r w:rsidRPr="006C4653">
              <w:rPr>
                <w:rFonts w:ascii="Times New Roman" w:eastAsia="Times New Roman" w:hAnsi="Times New Roman" w:cs="Times New Roman"/>
                <w:b/>
                <w:bCs/>
                <w:sz w:val="24"/>
                <w:szCs w:val="24"/>
                <w:lang w:eastAsia="en-US"/>
              </w:rPr>
              <w:t>Показатели</w:t>
            </w:r>
          </w:p>
        </w:tc>
        <w:tc>
          <w:tcPr>
            <w:tcW w:w="918" w:type="dxa"/>
            <w:tcBorders>
              <w:top w:val="single" w:sz="8" w:space="0" w:color="auto"/>
              <w:left w:val="nil"/>
              <w:bottom w:val="single" w:sz="8" w:space="0" w:color="auto"/>
              <w:right w:val="single" w:sz="8" w:space="0" w:color="auto"/>
            </w:tcBorders>
            <w:shd w:val="clear" w:color="auto" w:fill="BFBFBF"/>
            <w:hideMark/>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heme="minorHAnsi" w:hAnsi="Times New Roman" w:cs="Times New Roman"/>
                <w:sz w:val="24"/>
                <w:szCs w:val="24"/>
                <w:lang w:val="en-US" w:eastAsia="en-US"/>
              </w:rPr>
              <w:t>202</w:t>
            </w:r>
            <w:r w:rsidRPr="006C4653">
              <w:rPr>
                <w:rFonts w:ascii="Times New Roman" w:eastAsiaTheme="minorHAnsi" w:hAnsi="Times New Roman" w:cs="Times New Roman"/>
                <w:sz w:val="24"/>
                <w:szCs w:val="24"/>
                <w:lang w:eastAsia="en-US"/>
              </w:rPr>
              <w:t>1г.</w:t>
            </w:r>
          </w:p>
        </w:tc>
        <w:tc>
          <w:tcPr>
            <w:tcW w:w="918" w:type="dxa"/>
            <w:tcBorders>
              <w:top w:val="single" w:sz="8" w:space="0" w:color="auto"/>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2022г.</w:t>
            </w:r>
          </w:p>
        </w:tc>
        <w:tc>
          <w:tcPr>
            <w:tcW w:w="918" w:type="dxa"/>
            <w:tcBorders>
              <w:top w:val="single" w:sz="8" w:space="0" w:color="auto"/>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heme="minorHAnsi" w:hAnsi="Times New Roman" w:cs="Times New Roman"/>
                <w:b/>
                <w:sz w:val="24"/>
                <w:szCs w:val="24"/>
                <w:lang w:eastAsia="en-US"/>
              </w:rPr>
            </w:pPr>
            <w:r w:rsidRPr="00305AEE">
              <w:rPr>
                <w:rFonts w:ascii="Times New Roman" w:eastAsiaTheme="minorHAnsi" w:hAnsi="Times New Roman" w:cs="Times New Roman"/>
                <w:b/>
                <w:sz w:val="24"/>
                <w:szCs w:val="24"/>
                <w:lang w:eastAsia="en-US"/>
              </w:rPr>
              <w:t>2023г.</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6</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6</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3</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trPr>
        <w:tc>
          <w:tcPr>
            <w:tcW w:w="4710" w:type="dxa"/>
            <w:tcBorders>
              <w:top w:val="nil"/>
              <w:left w:val="single" w:sz="8" w:space="0" w:color="auto"/>
              <w:bottom w:val="single" w:sz="8" w:space="0" w:color="auto"/>
              <w:right w:val="single" w:sz="8" w:space="0" w:color="auto"/>
            </w:tcBorders>
            <w:vAlign w:val="center"/>
            <w:hideMark/>
          </w:tcPr>
          <w:p w:rsidR="006C4653" w:rsidRPr="006C4653" w:rsidRDefault="006C4653" w:rsidP="00D24C09">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w:t>
            </w:r>
            <w:r w:rsidR="00D24C09">
              <w:rPr>
                <w:rFonts w:ascii="Times New Roman" w:eastAsia="Times New Roman" w:hAnsi="Times New Roman" w:cs="Times New Roman"/>
                <w:sz w:val="24"/>
                <w:szCs w:val="24"/>
                <w:lang w:val="en-US" w:eastAsia="en-US"/>
              </w:rPr>
              <w:t>.</w:t>
            </w:r>
            <w:r w:rsidRPr="006C4653">
              <w:rPr>
                <w:rFonts w:ascii="Times New Roman" w:eastAsia="Times New Roman" w:hAnsi="Times New Roman" w:cs="Times New Roman"/>
                <w:sz w:val="24"/>
                <w:szCs w:val="24"/>
                <w:lang w:eastAsia="en-US"/>
              </w:rPr>
              <w:t xml:space="preserve"> акт</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18" w:type="dxa"/>
            <w:tcBorders>
              <w:top w:val="nil"/>
              <w:left w:val="nil"/>
              <w:bottom w:val="single" w:sz="8" w:space="0" w:color="auto"/>
              <w:right w:val="single" w:sz="8" w:space="0" w:color="auto"/>
            </w:tcBorders>
          </w:tcPr>
          <w:p w:rsidR="006C4653" w:rsidRPr="006C4653" w:rsidRDefault="006C4653" w:rsidP="006C4653">
            <w:pPr>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18" w:type="dxa"/>
            <w:tcBorders>
              <w:top w:val="nil"/>
              <w:left w:val="nil"/>
              <w:bottom w:val="single" w:sz="8" w:space="0" w:color="auto"/>
              <w:right w:val="single" w:sz="8" w:space="0" w:color="auto"/>
            </w:tcBorders>
          </w:tcPr>
          <w:p w:rsidR="006C4653" w:rsidRPr="00305AEE" w:rsidRDefault="006C4653" w:rsidP="006C4653">
            <w:pPr>
              <w:spacing w:after="0" w:line="240" w:lineRule="auto"/>
              <w:jc w:val="center"/>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bl>
    <w:bookmarkEnd w:id="12"/>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r w:rsidRPr="006C4653">
        <w:rPr>
          <w:rFonts w:ascii="Times New Roman" w:eastAsia="Times New Roman" w:hAnsi="Times New Roman" w:cs="Times New Roman"/>
          <w:b/>
          <w:i/>
          <w:color w:val="FF0000"/>
          <w:sz w:val="28"/>
          <w:szCs w:val="28"/>
          <w:lang w:eastAsia="en-US"/>
        </w:rPr>
        <w:lastRenderedPageBreak/>
        <w:t xml:space="preserve">               </w:t>
      </w:r>
    </w:p>
    <w:p w:rsidR="006C4653" w:rsidRPr="006C4653" w:rsidRDefault="006C4653" w:rsidP="006C465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През изминалата година в ОП Враца са наблюдавани общо 3 бр. досъдебни производства от разискван</w:t>
      </w:r>
      <w:r w:rsidR="00C91937">
        <w:rPr>
          <w:rFonts w:ascii="Times New Roman" w:eastAsia="Times New Roman" w:hAnsi="Times New Roman" w:cs="Times New Roman"/>
          <w:sz w:val="28"/>
          <w:szCs w:val="28"/>
          <w:lang w:eastAsia="en-US"/>
        </w:rPr>
        <w:t>ите такива, при 6 бр.за 2022г</w:t>
      </w:r>
      <w:r w:rsidRPr="006C4653">
        <w:rPr>
          <w:rFonts w:ascii="Times New Roman" w:eastAsia="Times New Roman" w:hAnsi="Times New Roman" w:cs="Times New Roman"/>
          <w:sz w:val="28"/>
          <w:szCs w:val="28"/>
          <w:lang w:eastAsia="en-US"/>
        </w:rPr>
        <w:t>.</w:t>
      </w:r>
    </w:p>
    <w:p w:rsidR="006C4653" w:rsidRPr="006C4653" w:rsidRDefault="006C4653" w:rsidP="006C4653">
      <w:pPr>
        <w:spacing w:after="0" w:line="240" w:lineRule="auto"/>
        <w:ind w:right="-83"/>
        <w:jc w:val="both"/>
        <w:rPr>
          <w:rFonts w:ascii="Times New Roman" w:eastAsia="Times New Roman" w:hAnsi="Times New Roman" w:cs="Times New Roman"/>
          <w:b/>
          <w:i/>
          <w:sz w:val="28"/>
          <w:szCs w:val="28"/>
          <w:lang w:eastAsia="en-US"/>
        </w:rPr>
      </w:pPr>
    </w:p>
    <w:p w:rsidR="006C4653" w:rsidRPr="006C4653" w:rsidRDefault="006C4653" w:rsidP="008F4450">
      <w:pPr>
        <w:spacing w:after="0" w:line="240" w:lineRule="auto"/>
        <w:ind w:right="-83" w:firstLine="708"/>
        <w:jc w:val="both"/>
        <w:rPr>
          <w:rFonts w:ascii="Times New Roman" w:eastAsia="Times New Roman" w:hAnsi="Times New Roman" w:cs="Times New Roman"/>
          <w:b/>
          <w:i/>
          <w:sz w:val="28"/>
          <w:szCs w:val="28"/>
          <w:lang w:eastAsia="en-US"/>
        </w:rPr>
      </w:pPr>
      <w:r w:rsidRPr="006C4653">
        <w:rPr>
          <w:rFonts w:ascii="Times New Roman" w:eastAsia="Times New Roman" w:hAnsi="Times New Roman" w:cs="Times New Roman"/>
          <w:b/>
          <w:i/>
          <w:sz w:val="28"/>
          <w:szCs w:val="28"/>
          <w:lang w:eastAsia="en-US"/>
        </w:rPr>
        <w:t xml:space="preserve">Престъпления, свързани с изготвяне, прокарване в  обръщение и използване на неистински и преправени парични знаци и платежни инструменти   </w:t>
      </w:r>
    </w:p>
    <w:tbl>
      <w:tblPr>
        <w:tblW w:w="7797" w:type="dxa"/>
        <w:tblInd w:w="817" w:type="dxa"/>
        <w:tblLayout w:type="fixed"/>
        <w:tblLook w:val="00A0" w:firstRow="1" w:lastRow="0" w:firstColumn="1" w:lastColumn="0" w:noHBand="0" w:noVBand="0"/>
      </w:tblPr>
      <w:tblGrid>
        <w:gridCol w:w="4821"/>
        <w:gridCol w:w="992"/>
        <w:gridCol w:w="992"/>
        <w:gridCol w:w="992"/>
      </w:tblGrid>
      <w:tr w:rsidR="006C4653" w:rsidRPr="006C4653" w:rsidTr="00581BCF">
        <w:trPr>
          <w:trHeight w:val="315"/>
        </w:trPr>
        <w:tc>
          <w:tcPr>
            <w:tcW w:w="4821"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val="en-US" w:eastAsia="en-US"/>
              </w:rPr>
            </w:pPr>
            <w:r w:rsidRPr="006C4653">
              <w:rPr>
                <w:rFonts w:ascii="Times New Roman" w:eastAsia="Times New Roman" w:hAnsi="Times New Roman" w:cs="Times New Roman"/>
                <w:b/>
                <w:bCs/>
                <w:sz w:val="24"/>
                <w:szCs w:val="24"/>
                <w:lang w:eastAsia="en-US"/>
              </w:rPr>
              <w:t>Показатели</w:t>
            </w:r>
          </w:p>
        </w:tc>
        <w:tc>
          <w:tcPr>
            <w:tcW w:w="992"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val="en-US" w:eastAsia="en-US"/>
              </w:rPr>
            </w:pPr>
          </w:p>
        </w:tc>
        <w:tc>
          <w:tcPr>
            <w:tcW w:w="992"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val="en-US" w:eastAsia="en-US"/>
              </w:rPr>
            </w:pPr>
          </w:p>
        </w:tc>
        <w:tc>
          <w:tcPr>
            <w:tcW w:w="992" w:type="dxa"/>
            <w:tcBorders>
              <w:top w:val="single" w:sz="8" w:space="0" w:color="auto"/>
              <w:left w:val="nil"/>
              <w:bottom w:val="nil"/>
              <w:right w:val="single" w:sz="8"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val="en-US" w:eastAsia="en-US"/>
              </w:rPr>
            </w:pPr>
          </w:p>
        </w:tc>
      </w:tr>
      <w:tr w:rsidR="006C4653" w:rsidRPr="006C4653" w:rsidTr="00581BCF">
        <w:trPr>
          <w:trHeight w:val="330"/>
        </w:trPr>
        <w:tc>
          <w:tcPr>
            <w:tcW w:w="4821" w:type="dxa"/>
            <w:vMerge/>
            <w:tcBorders>
              <w:top w:val="single" w:sz="8" w:space="0" w:color="auto"/>
              <w:left w:val="single" w:sz="8" w:space="0" w:color="auto"/>
              <w:bottom w:val="single" w:sz="8" w:space="0" w:color="000000"/>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b/>
                <w:bCs/>
                <w:sz w:val="24"/>
                <w:szCs w:val="24"/>
                <w:lang w:val="en-US" w:eastAsia="en-US"/>
              </w:rPr>
            </w:pPr>
          </w:p>
        </w:tc>
        <w:tc>
          <w:tcPr>
            <w:tcW w:w="992" w:type="dxa"/>
            <w:tcBorders>
              <w:top w:val="nil"/>
              <w:left w:val="nil"/>
              <w:bottom w:val="single" w:sz="8" w:space="0" w:color="auto"/>
              <w:right w:val="single" w:sz="8" w:space="0" w:color="auto"/>
            </w:tcBorders>
            <w:shd w:val="clear" w:color="auto" w:fill="BFBFBF"/>
            <w:hideMark/>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eastAsia="en-US"/>
              </w:rPr>
              <w:t>2021 г</w:t>
            </w:r>
          </w:p>
        </w:tc>
        <w:tc>
          <w:tcPr>
            <w:tcW w:w="992" w:type="dxa"/>
            <w:tcBorders>
              <w:top w:val="nil"/>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eastAsia="en-US"/>
              </w:rPr>
              <w:t>2022 г.</w:t>
            </w:r>
          </w:p>
        </w:tc>
        <w:tc>
          <w:tcPr>
            <w:tcW w:w="992" w:type="dxa"/>
            <w:tcBorders>
              <w:top w:val="nil"/>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eastAsia="en-US"/>
              </w:rPr>
            </w:pPr>
            <w:r w:rsidRPr="00305AEE">
              <w:rPr>
                <w:rFonts w:ascii="Times New Roman" w:eastAsia="Times New Roman" w:hAnsi="Times New Roman" w:cs="Times New Roman"/>
                <w:b/>
                <w:bCs/>
                <w:sz w:val="24"/>
                <w:szCs w:val="24"/>
                <w:lang w:eastAsia="en-US"/>
              </w:rPr>
              <w:t>2023г.</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53</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56</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71</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30</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26</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22</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36</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33</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54</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16</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19</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23</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8</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7</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22</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15</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6</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9</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15</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6</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11</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13</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10</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11</w:t>
            </w:r>
          </w:p>
        </w:tc>
      </w:tr>
      <w:tr w:rsidR="006C4653" w:rsidRPr="006C4653" w:rsidTr="00581BCF">
        <w:trPr>
          <w:trHeight w:val="330"/>
        </w:trPr>
        <w:tc>
          <w:tcPr>
            <w:tcW w:w="4821"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92"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92"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bl>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color w:val="FF0000"/>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През отчетната 2023 г.</w:t>
      </w:r>
      <w:r w:rsidR="00C91937">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броят на наблюдаваните ДП от разглежданата категория е 70, т.е. констатира се </w:t>
      </w:r>
      <w:r w:rsidR="007520A4">
        <w:rPr>
          <w:rFonts w:ascii="Times New Roman" w:eastAsia="Times New Roman" w:hAnsi="Times New Roman" w:cs="Times New Roman"/>
          <w:sz w:val="28"/>
          <w:szCs w:val="28"/>
          <w:lang w:eastAsia="en-US"/>
        </w:rPr>
        <w:t xml:space="preserve">леко </w:t>
      </w:r>
      <w:r w:rsidRPr="006C4653">
        <w:rPr>
          <w:rFonts w:ascii="Times New Roman" w:eastAsia="Times New Roman" w:hAnsi="Times New Roman" w:cs="Times New Roman"/>
          <w:sz w:val="28"/>
          <w:szCs w:val="28"/>
          <w:lang w:eastAsia="en-US"/>
        </w:rPr>
        <w:t>увеличение спрямо 2022 година, когато са били 56 бр</w:t>
      </w:r>
      <w:r w:rsidR="007520A4">
        <w:rPr>
          <w:rFonts w:ascii="Times New Roman" w:eastAsia="Times New Roman" w:hAnsi="Times New Roman" w:cs="Times New Roman"/>
          <w:sz w:val="28"/>
          <w:szCs w:val="28"/>
          <w:lang w:eastAsia="en-US"/>
        </w:rPr>
        <w:t>оя</w:t>
      </w:r>
      <w:r w:rsidRPr="006C4653">
        <w:rPr>
          <w:rFonts w:ascii="Times New Roman" w:eastAsia="Times New Roman" w:hAnsi="Times New Roman" w:cs="Times New Roman"/>
          <w:sz w:val="28"/>
          <w:szCs w:val="28"/>
          <w:lang w:eastAsia="en-US"/>
        </w:rPr>
        <w:t xml:space="preserve">. </w:t>
      </w:r>
    </w:p>
    <w:p w:rsidR="006C4653" w:rsidRPr="006C4653" w:rsidRDefault="006C4653" w:rsidP="00C91937">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Общо решените досъдебни производства са 54 бр., като 23 от тях са спрени, 22 бр. са прекратени, а 9 бр. са внесени в съда. Осъдени с влязъл в сила съдебен акт през 2023г. са 11 лица. Няма оправдано лице. </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         Както и </w:t>
      </w:r>
      <w:r w:rsidR="007520A4">
        <w:rPr>
          <w:rFonts w:ascii="Times New Roman" w:eastAsia="Times New Roman" w:hAnsi="Times New Roman" w:cs="Times New Roman"/>
          <w:sz w:val="28"/>
          <w:szCs w:val="28"/>
          <w:lang w:eastAsia="en-US"/>
        </w:rPr>
        <w:t>в предходните години е констатирано</w:t>
      </w:r>
      <w:r w:rsidRPr="006C4653">
        <w:rPr>
          <w:rFonts w:ascii="Times New Roman" w:eastAsia="Times New Roman" w:hAnsi="Times New Roman" w:cs="Times New Roman"/>
          <w:sz w:val="28"/>
          <w:szCs w:val="28"/>
          <w:lang w:eastAsia="en-US"/>
        </w:rPr>
        <w:t>, при престъпленията по чл.244 НК проблем съставлява установяването и доказването на деянията от субективна страна, а при тези по чл.249 НК - необходимостта от назначаването на специализирани експертизи</w:t>
      </w:r>
      <w:r w:rsidR="008F4450">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w:t>
      </w:r>
      <w:proofErr w:type="spellStart"/>
      <w:r w:rsidRPr="006C4653">
        <w:rPr>
          <w:rFonts w:ascii="Times New Roman" w:eastAsia="Times New Roman" w:hAnsi="Times New Roman" w:cs="Times New Roman"/>
          <w:sz w:val="28"/>
          <w:szCs w:val="28"/>
          <w:lang w:eastAsia="en-US"/>
        </w:rPr>
        <w:t>видеотехнически</w:t>
      </w:r>
      <w:proofErr w:type="spellEnd"/>
      <w:r w:rsidRPr="006C4653">
        <w:rPr>
          <w:rFonts w:ascii="Times New Roman" w:eastAsia="Times New Roman" w:hAnsi="Times New Roman" w:cs="Times New Roman"/>
          <w:sz w:val="28"/>
          <w:szCs w:val="28"/>
          <w:lang w:eastAsia="en-US"/>
        </w:rPr>
        <w:t xml:space="preserve"> и лицево-идентификационни, извършвани в НИКК на МВР, което на практика се явява </w:t>
      </w:r>
      <w:r w:rsidR="007520A4">
        <w:rPr>
          <w:rFonts w:ascii="Times New Roman" w:eastAsia="Times New Roman" w:hAnsi="Times New Roman" w:cs="Times New Roman"/>
          <w:sz w:val="28"/>
          <w:szCs w:val="28"/>
          <w:lang w:eastAsia="en-US"/>
        </w:rPr>
        <w:t xml:space="preserve">основна </w:t>
      </w:r>
      <w:r w:rsidRPr="006C4653">
        <w:rPr>
          <w:rFonts w:ascii="Times New Roman" w:eastAsia="Times New Roman" w:hAnsi="Times New Roman" w:cs="Times New Roman"/>
          <w:sz w:val="28"/>
          <w:szCs w:val="28"/>
          <w:lang w:eastAsia="en-US"/>
        </w:rPr>
        <w:t>причина за забавяне на разследването.</w:t>
      </w:r>
    </w:p>
    <w:p w:rsid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en-US"/>
        </w:rPr>
      </w:pPr>
    </w:p>
    <w:p w:rsidR="006C4653" w:rsidRPr="006C4653" w:rsidRDefault="006C4653" w:rsidP="007520A4">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6C4653">
        <w:rPr>
          <w:rFonts w:ascii="Times New Roman" w:eastAsia="Times New Roman" w:hAnsi="Times New Roman" w:cs="Times New Roman"/>
          <w:b/>
          <w:i/>
          <w:sz w:val="28"/>
          <w:szCs w:val="28"/>
          <w:lang w:eastAsia="en-US"/>
        </w:rPr>
        <w:t>Данъчни престъпления</w:t>
      </w:r>
    </w:p>
    <w:tbl>
      <w:tblPr>
        <w:tblW w:w="8198" w:type="dxa"/>
        <w:jc w:val="center"/>
        <w:tblInd w:w="93" w:type="dxa"/>
        <w:tblLook w:val="00A0" w:firstRow="1" w:lastRow="0" w:firstColumn="1" w:lastColumn="0" w:noHBand="0" w:noVBand="0"/>
      </w:tblPr>
      <w:tblGrid>
        <w:gridCol w:w="5474"/>
        <w:gridCol w:w="908"/>
        <w:gridCol w:w="908"/>
        <w:gridCol w:w="908"/>
      </w:tblGrid>
      <w:tr w:rsidR="006C4653" w:rsidRPr="006C4653" w:rsidTr="00581BCF">
        <w:trPr>
          <w:trHeight w:val="329"/>
          <w:jc w:val="center"/>
        </w:trPr>
        <w:tc>
          <w:tcPr>
            <w:tcW w:w="5474"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Cs/>
                <w:sz w:val="24"/>
                <w:szCs w:val="24"/>
                <w:lang w:val="en-US" w:eastAsia="en-US"/>
              </w:rPr>
            </w:pPr>
            <w:r w:rsidRPr="006C4653">
              <w:rPr>
                <w:rFonts w:ascii="Times New Roman" w:eastAsia="Times New Roman" w:hAnsi="Times New Roman" w:cs="Times New Roman"/>
                <w:i/>
                <w:sz w:val="28"/>
                <w:szCs w:val="28"/>
                <w:lang w:eastAsia="en-US"/>
              </w:rPr>
              <w:t xml:space="preserve"> </w:t>
            </w:r>
            <w:r w:rsidRPr="006C4653">
              <w:rPr>
                <w:rFonts w:ascii="Times New Roman" w:eastAsia="Times New Roman" w:hAnsi="Times New Roman" w:cs="Times New Roman"/>
                <w:bCs/>
                <w:sz w:val="24"/>
                <w:szCs w:val="24"/>
                <w:lang w:eastAsia="en-US"/>
              </w:rPr>
              <w:t>Показатели</w:t>
            </w:r>
          </w:p>
        </w:tc>
        <w:tc>
          <w:tcPr>
            <w:tcW w:w="908" w:type="dxa"/>
            <w:tcBorders>
              <w:top w:val="single" w:sz="8" w:space="0" w:color="auto"/>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eastAsia="en-US"/>
              </w:rPr>
              <w:t>2021г.</w:t>
            </w:r>
          </w:p>
        </w:tc>
        <w:tc>
          <w:tcPr>
            <w:tcW w:w="908" w:type="dxa"/>
            <w:tcBorders>
              <w:top w:val="single" w:sz="8" w:space="0" w:color="auto"/>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eastAsia="en-US"/>
              </w:rPr>
              <w:t xml:space="preserve">2022г. </w:t>
            </w:r>
          </w:p>
        </w:tc>
        <w:tc>
          <w:tcPr>
            <w:tcW w:w="908" w:type="dxa"/>
            <w:tcBorders>
              <w:top w:val="single" w:sz="8" w:space="0" w:color="auto"/>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eastAsia="en-US"/>
              </w:rPr>
            </w:pPr>
            <w:r w:rsidRPr="00305AEE">
              <w:rPr>
                <w:rFonts w:ascii="Times New Roman" w:eastAsia="Times New Roman" w:hAnsi="Times New Roman" w:cs="Times New Roman"/>
                <w:b/>
                <w:bCs/>
                <w:sz w:val="24"/>
                <w:szCs w:val="24"/>
                <w:lang w:eastAsia="en-US"/>
              </w:rPr>
              <w:t>2023г.</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64</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79</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83</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36</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34</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31</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41</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37</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55</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5</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6</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7</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17</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22</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29</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18</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7</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19</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18</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7</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18</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lastRenderedPageBreak/>
              <w:t>Осъдени лица с влязъл в сила съдебен акт</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16</w:t>
            </w: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9</w:t>
            </w: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18</w:t>
            </w:r>
          </w:p>
        </w:tc>
      </w:tr>
      <w:tr w:rsidR="006C4653" w:rsidRPr="006C4653" w:rsidTr="00581BCF">
        <w:trPr>
          <w:trHeight w:val="329"/>
          <w:jc w:val="center"/>
        </w:trPr>
        <w:tc>
          <w:tcPr>
            <w:tcW w:w="5474" w:type="dxa"/>
            <w:tcBorders>
              <w:top w:val="nil"/>
              <w:left w:val="single" w:sz="8" w:space="0" w:color="auto"/>
              <w:bottom w:val="nil"/>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908" w:type="dxa"/>
            <w:tcBorders>
              <w:top w:val="nil"/>
              <w:left w:val="nil"/>
              <w:bottom w:val="nil"/>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08" w:type="dxa"/>
            <w:tcBorders>
              <w:top w:val="nil"/>
              <w:left w:val="nil"/>
              <w:bottom w:val="nil"/>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08" w:type="dxa"/>
            <w:tcBorders>
              <w:top w:val="nil"/>
              <w:left w:val="nil"/>
              <w:bottom w:val="nil"/>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29"/>
          <w:jc w:val="center"/>
        </w:trPr>
        <w:tc>
          <w:tcPr>
            <w:tcW w:w="5474" w:type="dxa"/>
            <w:tcBorders>
              <w:top w:val="nil"/>
              <w:left w:val="single" w:sz="8" w:space="0" w:color="auto"/>
              <w:bottom w:val="single" w:sz="8" w:space="0" w:color="auto"/>
              <w:right w:val="single" w:sz="8" w:space="0" w:color="auto"/>
            </w:tcBorders>
            <w:vAlign w:val="center"/>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p>
        </w:tc>
        <w:tc>
          <w:tcPr>
            <w:tcW w:w="908"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p>
        </w:tc>
        <w:tc>
          <w:tcPr>
            <w:tcW w:w="908"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p>
        </w:tc>
      </w:tr>
    </w:tbl>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При отчитане на делата, касаещи данъчни престъпления, е взето предвид писмо № 12470/2017г. на отдел „Аналитичен“ при ВКП. </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          През 2023г.</w:t>
      </w:r>
      <w:r w:rsidR="007520A4">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прокурорите са наблюдавали общо 83 бр. производства за данъчни престъпления, при 79 бр. за 2022 год. и съответно 64 бр. през 2021 год., като новообразуваните за 2023 г. са 31 бр. </w:t>
      </w:r>
    </w:p>
    <w:p w:rsidR="006C4653" w:rsidRPr="006C4653" w:rsidRDefault="006C4653" w:rsidP="00581BCF">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color w:val="FF0000"/>
          <w:sz w:val="28"/>
          <w:szCs w:val="28"/>
          <w:lang w:eastAsia="en-US"/>
        </w:rPr>
      </w:pPr>
      <w:r w:rsidRPr="006C4653">
        <w:rPr>
          <w:rFonts w:ascii="Times New Roman" w:eastAsia="Times New Roman" w:hAnsi="Times New Roman" w:cs="Times New Roman"/>
          <w:sz w:val="28"/>
          <w:szCs w:val="28"/>
          <w:lang w:eastAsia="en-US"/>
        </w:rPr>
        <w:t xml:space="preserve">Посочените данни дават основание да се отчете увеличение в общия брой наблюдавани дела. През 2023 г. са решени 55 бр. ДП, при 37 бр. за 2022г. Внесените в съда са 19 бр., при 7 за 2022 г. Прекратените досъдебни производства са 29 бр. Няма върнато дело от тази категория. И през 2023 г. няма оправдани лица, с което се запазва тенденцията от 2022 г. и 2021 г., съответно дава основание да се приеме </w:t>
      </w:r>
      <w:r w:rsidR="007520A4">
        <w:rPr>
          <w:rFonts w:ascii="Times New Roman" w:eastAsia="Times New Roman" w:hAnsi="Times New Roman" w:cs="Times New Roman"/>
          <w:sz w:val="28"/>
          <w:szCs w:val="28"/>
          <w:lang w:eastAsia="en-US"/>
        </w:rPr>
        <w:t>за много добра</w:t>
      </w:r>
      <w:r w:rsidRPr="006C4653">
        <w:rPr>
          <w:rFonts w:ascii="Times New Roman" w:eastAsia="Times New Roman" w:hAnsi="Times New Roman" w:cs="Times New Roman"/>
          <w:sz w:val="28"/>
          <w:szCs w:val="28"/>
          <w:lang w:eastAsia="en-US"/>
        </w:rPr>
        <w:t xml:space="preserve"> работа</w:t>
      </w:r>
      <w:r w:rsidR="007520A4">
        <w:rPr>
          <w:rFonts w:ascii="Times New Roman" w:eastAsia="Times New Roman" w:hAnsi="Times New Roman" w:cs="Times New Roman"/>
          <w:sz w:val="28"/>
          <w:szCs w:val="28"/>
          <w:lang w:eastAsia="en-US"/>
        </w:rPr>
        <w:t>та</w:t>
      </w:r>
      <w:r w:rsidRPr="006C4653">
        <w:rPr>
          <w:rFonts w:ascii="Times New Roman" w:eastAsia="Times New Roman" w:hAnsi="Times New Roman" w:cs="Times New Roman"/>
          <w:sz w:val="28"/>
          <w:szCs w:val="28"/>
          <w:lang w:eastAsia="en-US"/>
        </w:rPr>
        <w:t xml:space="preserve"> на прокурорите по този вид дела.</w:t>
      </w:r>
    </w:p>
    <w:p w:rsidR="006C4653" w:rsidRPr="006C4653" w:rsidRDefault="006C4653" w:rsidP="00581BCF">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Делът на внесените в съда дела от общо решените е 23 %. Този дял е относително нисък, при отчитане сериозната правна и фактическа сложност на тези дела, значителния им обем, необходимостта от специални знания, на фона на съществуващата динамика на данъчното законодателство, продължителността и обема на извършваните експертизи - икономическа, счетоводна, техническа, банкова, графическа, компютърна и др., в зависимост от конкретната </w:t>
      </w:r>
      <w:proofErr w:type="spellStart"/>
      <w:r w:rsidRPr="006C4653">
        <w:rPr>
          <w:rFonts w:ascii="Times New Roman" w:eastAsia="Times New Roman" w:hAnsi="Times New Roman" w:cs="Times New Roman"/>
          <w:sz w:val="28"/>
          <w:szCs w:val="28"/>
          <w:lang w:eastAsia="en-US"/>
        </w:rPr>
        <w:t>фактология</w:t>
      </w:r>
      <w:proofErr w:type="spellEnd"/>
      <w:r w:rsidRPr="006C4653">
        <w:rPr>
          <w:rFonts w:ascii="Times New Roman" w:eastAsia="Times New Roman" w:hAnsi="Times New Roman" w:cs="Times New Roman"/>
          <w:sz w:val="28"/>
          <w:szCs w:val="28"/>
          <w:lang w:eastAsia="en-US"/>
        </w:rPr>
        <w:t>. Най-често досъдебните производства за данъчни престъпления се образуват при наличие на хипотезата на чл.208, ал. 1, т. 1 НПК - съобщение до органите на досъдебното производство, направено от НАП или от органите на МВР.</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      Важно е да се отбележи, че често пъти материалите, постъпващи по сигнал от НАП или МВР не съдържат в пълнота необходимите документи, събрани в хода на ревизионното производство по ДОПК, или по време на проверката, извършена от органите на МВР, въз основа на които може да се изградят обосновани изводи за извършени престъпления против данъчната система. В тази връзка ангажирането на обоснована и юридически издържана преценка се затруднява обективно, което налага да се изискват допълнителни материали, чрез допълнителна проверка, с редуциран срок по чл.145 ЗСВ, при която </w:t>
      </w:r>
      <w:proofErr w:type="spellStart"/>
      <w:r w:rsidRPr="006C4653">
        <w:rPr>
          <w:rFonts w:ascii="Times New Roman" w:eastAsia="Times New Roman" w:hAnsi="Times New Roman" w:cs="Times New Roman"/>
          <w:sz w:val="28"/>
          <w:szCs w:val="28"/>
          <w:lang w:eastAsia="en-US"/>
        </w:rPr>
        <w:t>относимите</w:t>
      </w:r>
      <w:proofErr w:type="spellEnd"/>
      <w:r w:rsidRPr="006C4653">
        <w:rPr>
          <w:rFonts w:ascii="Times New Roman" w:eastAsia="Times New Roman" w:hAnsi="Times New Roman" w:cs="Times New Roman"/>
          <w:sz w:val="28"/>
          <w:szCs w:val="28"/>
          <w:lang w:eastAsia="en-US"/>
        </w:rPr>
        <w:t xml:space="preserve"> материали да бъдат приобщени, което да осигури възможност на прокурора да вземе решение при наличие на максимални данни, сочещи или изключващи извършването на престъпление против данъчната система. Освен това, в мнозинството от случаите, по които се провежда разследване, първичните счетоводни документи липсват и е невъзможно да се представят, тъй като търговските субекти са били преобразувани, пререгистрирани по време на проверките, документите са ”предадени” на новия собственик, но реално са укрити или унищожени, и съответно липсват. Това създава сериозни затруднения при разследването, с оглед изследване на стоковия поток и установяване механизма на извършване на престъплението.</w:t>
      </w:r>
    </w:p>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val="en-US" w:eastAsia="en-US"/>
        </w:rPr>
      </w:pPr>
    </w:p>
    <w:p w:rsidR="006C4653" w:rsidRDefault="006C4653" w:rsidP="006C4653">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r w:rsidRPr="006C4653">
        <w:rPr>
          <w:rFonts w:ascii="Times New Roman" w:eastAsia="Times New Roman" w:hAnsi="Times New Roman" w:cs="Times New Roman"/>
          <w:b/>
          <w:i/>
          <w:sz w:val="28"/>
          <w:szCs w:val="28"/>
          <w:lang w:eastAsia="en-US"/>
        </w:rPr>
        <w:t>Дела, образувани за незаконен трафик на наркотични вещества и контрабанда.</w:t>
      </w:r>
    </w:p>
    <w:p w:rsidR="00581BCF" w:rsidRPr="006C4653" w:rsidRDefault="00581BCF" w:rsidP="006C4653">
      <w:pPr>
        <w:widowControl w:val="0"/>
        <w:autoSpaceDE w:val="0"/>
        <w:autoSpaceDN w:val="0"/>
        <w:adjustRightInd w:val="0"/>
        <w:spacing w:after="0" w:line="240" w:lineRule="auto"/>
        <w:ind w:firstLine="708"/>
        <w:jc w:val="both"/>
        <w:rPr>
          <w:rFonts w:ascii="Times New Roman" w:eastAsia="Times New Roman" w:hAnsi="Times New Roman" w:cs="Times New Roman"/>
          <w:b/>
          <w:i/>
          <w:sz w:val="28"/>
          <w:szCs w:val="28"/>
          <w:lang w:eastAsia="en-US"/>
        </w:rPr>
      </w:pPr>
    </w:p>
    <w:tbl>
      <w:tblPr>
        <w:tblW w:w="8227" w:type="dxa"/>
        <w:jc w:val="center"/>
        <w:tblInd w:w="93" w:type="dxa"/>
        <w:tblLook w:val="00A0" w:firstRow="1" w:lastRow="0" w:firstColumn="1" w:lastColumn="0" w:noHBand="0" w:noVBand="0"/>
      </w:tblPr>
      <w:tblGrid>
        <w:gridCol w:w="5368"/>
        <w:gridCol w:w="953"/>
        <w:gridCol w:w="953"/>
        <w:gridCol w:w="953"/>
      </w:tblGrid>
      <w:tr w:rsidR="006C4653" w:rsidRPr="006C4653" w:rsidTr="00581BCF">
        <w:trPr>
          <w:trHeight w:val="315"/>
          <w:jc w:val="center"/>
        </w:trPr>
        <w:tc>
          <w:tcPr>
            <w:tcW w:w="5368" w:type="dxa"/>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
                <w:bCs/>
                <w:sz w:val="24"/>
                <w:szCs w:val="24"/>
                <w:lang w:val="en-US" w:eastAsia="en-US"/>
              </w:rPr>
            </w:pPr>
            <w:r w:rsidRPr="006C4653">
              <w:rPr>
                <w:rFonts w:ascii="Times New Roman" w:eastAsia="Times New Roman" w:hAnsi="Times New Roman" w:cs="Times New Roman"/>
                <w:b/>
                <w:bCs/>
                <w:sz w:val="24"/>
                <w:szCs w:val="24"/>
                <w:lang w:eastAsia="en-US"/>
              </w:rPr>
              <w:t>Показатели</w:t>
            </w:r>
          </w:p>
        </w:tc>
        <w:tc>
          <w:tcPr>
            <w:tcW w:w="953"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p>
        </w:tc>
        <w:tc>
          <w:tcPr>
            <w:tcW w:w="953" w:type="dxa"/>
            <w:tcBorders>
              <w:top w:val="single" w:sz="8" w:space="0" w:color="auto"/>
              <w:left w:val="nil"/>
              <w:bottom w:val="nil"/>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p>
        </w:tc>
        <w:tc>
          <w:tcPr>
            <w:tcW w:w="953" w:type="dxa"/>
            <w:tcBorders>
              <w:top w:val="single" w:sz="8" w:space="0" w:color="auto"/>
              <w:left w:val="nil"/>
              <w:bottom w:val="nil"/>
              <w:right w:val="single" w:sz="8"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eastAsia="en-US"/>
              </w:rPr>
            </w:pPr>
          </w:p>
        </w:tc>
      </w:tr>
      <w:tr w:rsidR="006C4653" w:rsidRPr="006C4653" w:rsidTr="00581BCF">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b/>
                <w:bCs/>
                <w:sz w:val="24"/>
                <w:szCs w:val="24"/>
                <w:lang w:val="en-US" w:eastAsia="en-US"/>
              </w:rPr>
            </w:pPr>
          </w:p>
        </w:tc>
        <w:tc>
          <w:tcPr>
            <w:tcW w:w="953" w:type="dxa"/>
            <w:tcBorders>
              <w:top w:val="nil"/>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eastAsia="en-US"/>
              </w:rPr>
              <w:t>2021 г.</w:t>
            </w:r>
          </w:p>
        </w:tc>
        <w:tc>
          <w:tcPr>
            <w:tcW w:w="953" w:type="dxa"/>
            <w:tcBorders>
              <w:top w:val="nil"/>
              <w:left w:val="nil"/>
              <w:bottom w:val="single" w:sz="8" w:space="0" w:color="auto"/>
              <w:right w:val="single" w:sz="8"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val="en-US" w:eastAsia="en-US"/>
              </w:rPr>
              <w:t>2022</w:t>
            </w:r>
            <w:r w:rsidRPr="006C4653">
              <w:rPr>
                <w:rFonts w:ascii="Times New Roman" w:eastAsia="Times New Roman" w:hAnsi="Times New Roman" w:cs="Times New Roman"/>
                <w:bCs/>
                <w:sz w:val="24"/>
                <w:szCs w:val="24"/>
                <w:lang w:eastAsia="en-US"/>
              </w:rPr>
              <w:t>г.</w:t>
            </w:r>
          </w:p>
        </w:tc>
        <w:tc>
          <w:tcPr>
            <w:tcW w:w="953" w:type="dxa"/>
            <w:tcBorders>
              <w:top w:val="nil"/>
              <w:left w:val="nil"/>
              <w:bottom w:val="single" w:sz="8" w:space="0" w:color="auto"/>
              <w:right w:val="single" w:sz="8"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eastAsia="en-US"/>
              </w:rPr>
            </w:pPr>
            <w:r w:rsidRPr="00305AEE">
              <w:rPr>
                <w:rFonts w:ascii="Times New Roman" w:eastAsia="Times New Roman" w:hAnsi="Times New Roman" w:cs="Times New Roman"/>
                <w:b/>
                <w:bCs/>
                <w:sz w:val="24"/>
                <w:szCs w:val="24"/>
                <w:lang w:eastAsia="en-US"/>
              </w:rPr>
              <w:t>2023г.</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328</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281</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294</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187</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179</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171</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245</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195</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196</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16</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15</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14</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106</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71</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67</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121</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101</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98</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121</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103</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105</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Върнати от съда дела на прокуратурата</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105</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93</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101</w:t>
            </w:r>
          </w:p>
        </w:tc>
      </w:tr>
      <w:tr w:rsidR="006C4653" w:rsidRPr="006C4653" w:rsidTr="00581BCF">
        <w:trPr>
          <w:trHeight w:val="330"/>
          <w:jc w:val="center"/>
        </w:trPr>
        <w:tc>
          <w:tcPr>
            <w:tcW w:w="5368"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53" w:type="dxa"/>
            <w:tcBorders>
              <w:top w:val="nil"/>
              <w:left w:val="nil"/>
              <w:bottom w:val="single" w:sz="8" w:space="0" w:color="auto"/>
              <w:right w:val="single" w:sz="8"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val="en-US" w:eastAsia="en-US"/>
              </w:rPr>
            </w:pPr>
            <w:r w:rsidRPr="00305AEE">
              <w:rPr>
                <w:rFonts w:ascii="Times New Roman" w:eastAsia="Times New Roman" w:hAnsi="Times New Roman" w:cs="Times New Roman"/>
                <w:b/>
                <w:sz w:val="24"/>
                <w:szCs w:val="24"/>
                <w:lang w:eastAsia="en-US"/>
              </w:rPr>
              <w:t>1</w:t>
            </w:r>
          </w:p>
        </w:tc>
      </w:tr>
    </w:tbl>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i/>
          <w:color w:val="FF0000"/>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b/>
          <w:i/>
          <w:color w:val="FF0000"/>
          <w:sz w:val="28"/>
          <w:szCs w:val="28"/>
          <w:lang w:eastAsia="en-US"/>
        </w:rPr>
        <w:t xml:space="preserve">         </w:t>
      </w:r>
      <w:r w:rsidRPr="006C4653">
        <w:rPr>
          <w:rFonts w:ascii="Times New Roman" w:eastAsia="Times New Roman" w:hAnsi="Times New Roman" w:cs="Times New Roman"/>
          <w:sz w:val="28"/>
          <w:szCs w:val="28"/>
          <w:lang w:eastAsia="en-US"/>
        </w:rPr>
        <w:t xml:space="preserve">Статистическите данни </w:t>
      </w:r>
      <w:r w:rsidR="008F4450">
        <w:rPr>
          <w:rFonts w:ascii="Times New Roman" w:eastAsia="Times New Roman" w:hAnsi="Times New Roman" w:cs="Times New Roman"/>
          <w:sz w:val="28"/>
          <w:szCs w:val="28"/>
          <w:lang w:eastAsia="en-US"/>
        </w:rPr>
        <w:t>сочат</w:t>
      </w:r>
      <w:r w:rsidRPr="006C4653">
        <w:rPr>
          <w:rFonts w:ascii="Times New Roman" w:eastAsia="Times New Roman" w:hAnsi="Times New Roman" w:cs="Times New Roman"/>
          <w:sz w:val="28"/>
          <w:szCs w:val="28"/>
          <w:lang w:eastAsia="en-US"/>
        </w:rPr>
        <w:t xml:space="preserve"> незначително повишаване в броя на наблюдаваните </w:t>
      </w:r>
      <w:r w:rsidR="007520A4">
        <w:rPr>
          <w:rFonts w:ascii="Times New Roman" w:eastAsia="Times New Roman" w:hAnsi="Times New Roman" w:cs="Times New Roman"/>
          <w:sz w:val="28"/>
          <w:szCs w:val="28"/>
          <w:lang w:eastAsia="en-US"/>
        </w:rPr>
        <w:t>общо 294 броя</w:t>
      </w:r>
      <w:r w:rsidRPr="006C4653">
        <w:rPr>
          <w:rFonts w:ascii="Times New Roman" w:eastAsia="Times New Roman" w:hAnsi="Times New Roman" w:cs="Times New Roman"/>
          <w:sz w:val="28"/>
          <w:szCs w:val="28"/>
          <w:lang w:eastAsia="en-US"/>
        </w:rPr>
        <w:t xml:space="preserve"> ДП от посочената категория</w:t>
      </w:r>
      <w:r w:rsidR="007520A4">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спрямо 281 </w:t>
      </w:r>
      <w:r w:rsidR="007520A4">
        <w:rPr>
          <w:rFonts w:ascii="Times New Roman" w:eastAsia="Times New Roman" w:hAnsi="Times New Roman" w:cs="Times New Roman"/>
          <w:sz w:val="28"/>
          <w:szCs w:val="28"/>
          <w:lang w:eastAsia="en-US"/>
        </w:rPr>
        <w:t xml:space="preserve">броя </w:t>
      </w:r>
      <w:r w:rsidRPr="006C4653">
        <w:rPr>
          <w:rFonts w:ascii="Times New Roman" w:eastAsia="Times New Roman" w:hAnsi="Times New Roman" w:cs="Times New Roman"/>
          <w:sz w:val="28"/>
          <w:szCs w:val="28"/>
          <w:lang w:eastAsia="en-US"/>
        </w:rPr>
        <w:t xml:space="preserve">за предходната 2022г.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Броят на  решените от прокурор ДП е 196</w:t>
      </w:r>
      <w:r w:rsidR="007520A4">
        <w:rPr>
          <w:rFonts w:ascii="Times New Roman" w:eastAsia="Times New Roman" w:hAnsi="Times New Roman" w:cs="Times New Roman"/>
          <w:sz w:val="28"/>
          <w:szCs w:val="28"/>
          <w:lang w:eastAsia="en-US"/>
        </w:rPr>
        <w:t xml:space="preserve"> бр.</w:t>
      </w:r>
      <w:r w:rsidRPr="006C4653">
        <w:rPr>
          <w:rFonts w:ascii="Times New Roman" w:eastAsia="Times New Roman" w:hAnsi="Times New Roman" w:cs="Times New Roman"/>
          <w:sz w:val="28"/>
          <w:szCs w:val="28"/>
          <w:lang w:eastAsia="en-US"/>
        </w:rPr>
        <w:t>, а на внесените в съда</w:t>
      </w:r>
      <w:r w:rsidR="008F4450">
        <w:rPr>
          <w:rFonts w:ascii="Times New Roman" w:eastAsia="Times New Roman" w:hAnsi="Times New Roman" w:cs="Times New Roman"/>
          <w:sz w:val="28"/>
          <w:szCs w:val="28"/>
          <w:lang w:eastAsia="en-US"/>
        </w:rPr>
        <w:t xml:space="preserve"> дела е 98бр. Осъдени са 101 броя</w:t>
      </w:r>
      <w:r w:rsidRPr="006C4653">
        <w:rPr>
          <w:rFonts w:ascii="Times New Roman" w:eastAsia="Times New Roman" w:hAnsi="Times New Roman" w:cs="Times New Roman"/>
          <w:sz w:val="28"/>
          <w:szCs w:val="28"/>
          <w:lang w:eastAsia="en-US"/>
        </w:rPr>
        <w:t xml:space="preserve"> лица.  </w:t>
      </w:r>
    </w:p>
    <w:p w:rsid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По отношение този вид ДП отново трябва да отчетем традиционно доброто взаимодействие между наблюдаващите прокурори и разследващите органи. Като изисквания, които следва да бъдат отправени към органите на МВР, е след установяването по необходимия ред на съответно инкриминирано поведение по чл.354а и сл.НК, да се прави задълбочена преценка относно хипотезите по ал.1 и по ал.3 НК, съобразно количеството на намерените субстанции, както и стриктно да се спазват правилата на НПК и наредбата, свързани с изземването, огледа, фотографирането, запечатването и номерирането, предаването на субстанциите за физикохимично изследване и т.н., позволяващи и  идентификацията им.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b/>
          <w:i/>
          <w:sz w:val="28"/>
          <w:szCs w:val="28"/>
          <w:lang w:eastAsia="en-US"/>
        </w:rPr>
      </w:pPr>
      <w:r w:rsidRPr="006C4653">
        <w:rPr>
          <w:rFonts w:ascii="Times New Roman" w:eastAsia="Times New Roman" w:hAnsi="Times New Roman" w:cs="Times New Roman"/>
          <w:color w:val="FF0000"/>
          <w:sz w:val="28"/>
          <w:szCs w:val="28"/>
          <w:lang w:eastAsia="en-US"/>
        </w:rPr>
        <w:t xml:space="preserve">        </w:t>
      </w:r>
      <w:r w:rsidRPr="006C4653">
        <w:rPr>
          <w:rFonts w:ascii="Times New Roman" w:eastAsia="Times New Roman" w:hAnsi="Times New Roman" w:cs="Times New Roman"/>
          <w:b/>
          <w:i/>
          <w:sz w:val="28"/>
          <w:szCs w:val="28"/>
          <w:lang w:eastAsia="en-US"/>
        </w:rPr>
        <w:t>Незаконен трафик на хора</w:t>
      </w:r>
    </w:p>
    <w:tbl>
      <w:tblPr>
        <w:tblW w:w="8056" w:type="dxa"/>
        <w:jc w:val="center"/>
        <w:tblInd w:w="93" w:type="dxa"/>
        <w:tblLook w:val="00A0" w:firstRow="1" w:lastRow="0" w:firstColumn="1" w:lastColumn="0" w:noHBand="0" w:noVBand="0"/>
      </w:tblPr>
      <w:tblGrid>
        <w:gridCol w:w="5080"/>
        <w:gridCol w:w="992"/>
        <w:gridCol w:w="992"/>
        <w:gridCol w:w="992"/>
      </w:tblGrid>
      <w:tr w:rsidR="006C4653" w:rsidRPr="006C4653" w:rsidTr="00581BCF">
        <w:trPr>
          <w:trHeight w:val="330"/>
          <w:jc w:val="center"/>
        </w:trPr>
        <w:tc>
          <w:tcPr>
            <w:tcW w:w="5080"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6C4653" w:rsidRPr="006C4653" w:rsidRDefault="006C4653" w:rsidP="006C4653">
            <w:pPr>
              <w:spacing w:after="0" w:line="240" w:lineRule="auto"/>
              <w:jc w:val="center"/>
              <w:rPr>
                <w:rFonts w:ascii="Times New Roman" w:eastAsia="Times New Roman" w:hAnsi="Times New Roman" w:cs="Times New Roman"/>
                <w:bCs/>
                <w:sz w:val="24"/>
                <w:szCs w:val="24"/>
                <w:lang w:val="en-US" w:eastAsia="en-US"/>
              </w:rPr>
            </w:pPr>
            <w:r w:rsidRPr="006C4653">
              <w:rPr>
                <w:rFonts w:ascii="Times New Roman" w:eastAsia="Times New Roman" w:hAnsi="Times New Roman" w:cs="Times New Roman"/>
                <w:bCs/>
                <w:sz w:val="24"/>
                <w:szCs w:val="24"/>
                <w:lang w:eastAsia="en-US"/>
              </w:rPr>
              <w:t>Показатели</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eastAsia="en-US"/>
              </w:rPr>
              <w:t>2021г</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C4653" w:rsidRPr="006C4653" w:rsidRDefault="006C4653" w:rsidP="006C4653">
            <w:pPr>
              <w:spacing w:after="0" w:line="240" w:lineRule="auto"/>
              <w:jc w:val="center"/>
              <w:rPr>
                <w:rFonts w:ascii="Times New Roman" w:eastAsia="Times New Roman" w:hAnsi="Times New Roman" w:cs="Times New Roman"/>
                <w:bCs/>
                <w:sz w:val="24"/>
                <w:szCs w:val="24"/>
                <w:lang w:eastAsia="en-US"/>
              </w:rPr>
            </w:pPr>
            <w:r w:rsidRPr="006C4653">
              <w:rPr>
                <w:rFonts w:ascii="Times New Roman" w:eastAsia="Times New Roman" w:hAnsi="Times New Roman" w:cs="Times New Roman"/>
                <w:bCs/>
                <w:sz w:val="24"/>
                <w:szCs w:val="24"/>
                <w:lang w:val="en-US" w:eastAsia="en-US"/>
              </w:rPr>
              <w:t>2022</w:t>
            </w:r>
            <w:r w:rsidRPr="006C4653">
              <w:rPr>
                <w:rFonts w:ascii="Times New Roman" w:eastAsia="Times New Roman" w:hAnsi="Times New Roman" w:cs="Times New Roman"/>
                <w:bCs/>
                <w:sz w:val="24"/>
                <w:szCs w:val="24"/>
                <w:lang w:eastAsia="en-US"/>
              </w:rPr>
              <w:t>г.</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6C4653" w:rsidRPr="00305AEE" w:rsidRDefault="006C4653" w:rsidP="006C4653">
            <w:pPr>
              <w:spacing w:after="0" w:line="240" w:lineRule="auto"/>
              <w:jc w:val="center"/>
              <w:rPr>
                <w:rFonts w:ascii="Times New Roman" w:eastAsia="Times New Roman" w:hAnsi="Times New Roman" w:cs="Times New Roman"/>
                <w:b/>
                <w:bCs/>
                <w:sz w:val="24"/>
                <w:szCs w:val="24"/>
                <w:lang w:eastAsia="en-US"/>
              </w:rPr>
            </w:pPr>
            <w:r w:rsidRPr="00305AEE">
              <w:rPr>
                <w:rFonts w:ascii="Times New Roman" w:eastAsia="Times New Roman" w:hAnsi="Times New Roman" w:cs="Times New Roman"/>
                <w:b/>
                <w:bCs/>
                <w:sz w:val="24"/>
                <w:szCs w:val="24"/>
                <w:lang w:eastAsia="en-US"/>
              </w:rPr>
              <w:t>2023г.</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Наблюдавани ДП</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16</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Новообразувани ДП</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5</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Решени ДП</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8</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Спрени ДП</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Прекратени ДП</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6</w:t>
            </w:r>
          </w:p>
        </w:tc>
      </w:tr>
      <w:tr w:rsidR="006C4653" w:rsidRPr="006C4653" w:rsidTr="00581BCF">
        <w:trPr>
          <w:trHeight w:val="330"/>
          <w:jc w:val="center"/>
        </w:trPr>
        <w:tc>
          <w:tcPr>
            <w:tcW w:w="5080" w:type="dxa"/>
            <w:tcBorders>
              <w:top w:val="nil"/>
              <w:left w:val="single" w:sz="8" w:space="0" w:color="auto"/>
              <w:bottom w:val="single" w:sz="4"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single" w:sz="4" w:space="0" w:color="auto"/>
              <w:left w:val="single" w:sz="4" w:space="0" w:color="auto"/>
              <w:bottom w:val="single" w:sz="4" w:space="0" w:color="auto"/>
              <w:right w:val="single" w:sz="4"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en-US" w:eastAsia="en-US"/>
              </w:rPr>
            </w:pPr>
            <w:r w:rsidRPr="006C4653">
              <w:rPr>
                <w:rFonts w:ascii="Times New Roman" w:eastAsia="Times New Roman" w:hAnsi="Times New Roman" w:cs="Times New Roman"/>
                <w:sz w:val="24"/>
                <w:szCs w:val="24"/>
                <w:lang w:eastAsia="en-US"/>
              </w:rPr>
              <w:t>Предадени на съд лица</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single" w:sz="4" w:space="0" w:color="auto"/>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lastRenderedPageBreak/>
              <w:t>Върнати от съда дела на прокуратурата</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Осъдени лица с влязъл в сила съдебен акт</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1</w:t>
            </w:r>
          </w:p>
        </w:tc>
      </w:tr>
      <w:tr w:rsidR="006C4653" w:rsidRPr="006C4653" w:rsidTr="00581BCF">
        <w:trPr>
          <w:trHeight w:val="330"/>
          <w:jc w:val="center"/>
        </w:trPr>
        <w:tc>
          <w:tcPr>
            <w:tcW w:w="5080" w:type="dxa"/>
            <w:tcBorders>
              <w:top w:val="nil"/>
              <w:left w:val="single" w:sz="8" w:space="0" w:color="auto"/>
              <w:bottom w:val="single" w:sz="8" w:space="0" w:color="auto"/>
              <w:right w:val="single" w:sz="8" w:space="0" w:color="auto"/>
            </w:tcBorders>
            <w:vAlign w:val="center"/>
            <w:hideMark/>
          </w:tcPr>
          <w:p w:rsidR="006C4653" w:rsidRPr="006C4653" w:rsidRDefault="006C4653" w:rsidP="006C4653">
            <w:pPr>
              <w:spacing w:after="0" w:line="240" w:lineRule="auto"/>
              <w:jc w:val="both"/>
              <w:rPr>
                <w:rFonts w:ascii="Times New Roman" w:eastAsia="Times New Roman" w:hAnsi="Times New Roman" w:cs="Times New Roman"/>
                <w:sz w:val="24"/>
                <w:szCs w:val="24"/>
                <w:lang w:val="ru-RU" w:eastAsia="en-US"/>
              </w:rPr>
            </w:pPr>
            <w:r w:rsidRPr="006C4653">
              <w:rPr>
                <w:rFonts w:ascii="Times New Roman" w:eastAsia="Times New Roman" w:hAnsi="Times New Roman" w:cs="Times New Roman"/>
                <w:sz w:val="24"/>
                <w:szCs w:val="24"/>
                <w:lang w:eastAsia="en-US"/>
              </w:rPr>
              <w:t>Оправдани лица с влязъл в сила съдебен акт</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6C4653" w:rsidRPr="006C4653" w:rsidRDefault="006C4653" w:rsidP="006C4653">
            <w:pPr>
              <w:spacing w:after="0" w:line="240" w:lineRule="auto"/>
              <w:jc w:val="both"/>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6C4653" w:rsidRPr="00305AEE" w:rsidRDefault="006C4653" w:rsidP="006C4653">
            <w:pPr>
              <w:spacing w:after="0" w:line="240" w:lineRule="auto"/>
              <w:jc w:val="both"/>
              <w:rPr>
                <w:rFonts w:ascii="Times New Roman" w:eastAsia="Times New Roman" w:hAnsi="Times New Roman" w:cs="Times New Roman"/>
                <w:b/>
                <w:sz w:val="24"/>
                <w:szCs w:val="24"/>
                <w:lang w:eastAsia="en-US"/>
              </w:rPr>
            </w:pPr>
            <w:r w:rsidRPr="00305AEE">
              <w:rPr>
                <w:rFonts w:ascii="Times New Roman" w:eastAsia="Times New Roman" w:hAnsi="Times New Roman" w:cs="Times New Roman"/>
                <w:b/>
                <w:sz w:val="24"/>
                <w:szCs w:val="24"/>
                <w:lang w:eastAsia="en-US"/>
              </w:rPr>
              <w:t>0</w:t>
            </w:r>
          </w:p>
        </w:tc>
      </w:tr>
    </w:tbl>
    <w:p w:rsidR="007520A4"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         </w:t>
      </w:r>
    </w:p>
    <w:p w:rsidR="006C4653" w:rsidRPr="006C4653" w:rsidRDefault="006C4653" w:rsidP="007520A4">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През изминалата година в съдебния ни район са наблюдавани общо 16 бр. ДП за незаконен трафик на хора, при 11 бр. за 2022 г. и 15 бр. за 2021г.</w:t>
      </w:r>
      <w:r w:rsidR="007520A4">
        <w:rPr>
          <w:rFonts w:ascii="Times New Roman" w:eastAsia="Times New Roman" w:hAnsi="Times New Roman" w:cs="Times New Roman"/>
          <w:sz w:val="28"/>
          <w:szCs w:val="28"/>
          <w:lang w:eastAsia="en-US"/>
        </w:rPr>
        <w:t xml:space="preserve"> Новообразуваните такива са 5 броя</w:t>
      </w:r>
      <w:r w:rsidRPr="006C4653">
        <w:rPr>
          <w:rFonts w:ascii="Times New Roman" w:eastAsia="Times New Roman" w:hAnsi="Times New Roman" w:cs="Times New Roman"/>
          <w:sz w:val="28"/>
          <w:szCs w:val="28"/>
          <w:lang w:eastAsia="en-US"/>
        </w:rPr>
        <w:t xml:space="preserve"> ДП. Решени са 8 досъдебни производства, като 1 е спряно, </w:t>
      </w:r>
      <w:r w:rsidR="007520A4">
        <w:rPr>
          <w:rFonts w:ascii="Times New Roman" w:eastAsia="Times New Roman" w:hAnsi="Times New Roman" w:cs="Times New Roman"/>
          <w:sz w:val="28"/>
          <w:szCs w:val="28"/>
          <w:lang w:eastAsia="en-US"/>
        </w:rPr>
        <w:t>а  6 броя</w:t>
      </w:r>
      <w:r w:rsidRPr="006C4653">
        <w:rPr>
          <w:rFonts w:ascii="Times New Roman" w:eastAsia="Times New Roman" w:hAnsi="Times New Roman" w:cs="Times New Roman"/>
          <w:sz w:val="28"/>
          <w:szCs w:val="28"/>
          <w:lang w:eastAsia="en-US"/>
        </w:rPr>
        <w:t xml:space="preserve"> са прекратени. </w:t>
      </w:r>
    </w:p>
    <w:p w:rsidR="006C4653" w:rsidRPr="006C4653" w:rsidRDefault="006C4653" w:rsidP="007520A4">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Разследването на тези дела се отличава с по-голяма продължителност, която най-често се дължи на забава при изпълнението на молби за международна правна помощ.</w:t>
      </w:r>
    </w:p>
    <w:p w:rsidR="006C4653" w:rsidRPr="006C4653" w:rsidRDefault="006C4653" w:rsidP="006C4653">
      <w:pPr>
        <w:spacing w:after="0" w:line="240" w:lineRule="auto"/>
        <w:jc w:val="both"/>
        <w:rPr>
          <w:rFonts w:ascii="Times New Roman" w:eastAsia="Calibri" w:hAnsi="Times New Roman" w:cs="Times New Roman"/>
          <w:b/>
          <w:i/>
          <w:spacing w:val="-4"/>
          <w:sz w:val="28"/>
          <w:szCs w:val="28"/>
          <w:lang w:eastAsia="en-US"/>
        </w:rPr>
      </w:pPr>
    </w:p>
    <w:p w:rsidR="006C4653" w:rsidRPr="006C4653" w:rsidRDefault="006C4653" w:rsidP="007520A4">
      <w:pPr>
        <w:spacing w:after="0" w:line="240" w:lineRule="auto"/>
        <w:ind w:firstLine="708"/>
        <w:jc w:val="both"/>
        <w:rPr>
          <w:rFonts w:ascii="Times New Roman" w:eastAsia="Times New Roman" w:hAnsi="Times New Roman" w:cs="Times New Roman"/>
          <w:i/>
          <w:sz w:val="28"/>
          <w:szCs w:val="28"/>
        </w:rPr>
      </w:pPr>
      <w:r w:rsidRPr="006C4653">
        <w:rPr>
          <w:rFonts w:ascii="Times New Roman" w:eastAsia="Calibri" w:hAnsi="Times New Roman" w:cs="Times New Roman"/>
          <w:b/>
          <w:i/>
          <w:spacing w:val="-4"/>
          <w:sz w:val="28"/>
          <w:szCs w:val="28"/>
          <w:lang w:eastAsia="en-US"/>
        </w:rPr>
        <w:t>Преписки и ДП, образувани за полицейско насилие от служители на МВР.</w:t>
      </w:r>
    </w:p>
    <w:p w:rsidR="006C4653" w:rsidRPr="006C4653" w:rsidRDefault="006C4653" w:rsidP="00E45AA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За отчетния период са наблюдавани 14 преписки, като новообразуваните от тях са 13 бр. Наблюдавани са 4 бр. досъдебни п</w:t>
      </w:r>
      <w:r w:rsidR="00242AF3">
        <w:rPr>
          <w:rFonts w:ascii="Times New Roman" w:eastAsia="Times New Roman" w:hAnsi="Times New Roman" w:cs="Times New Roman"/>
          <w:sz w:val="28"/>
          <w:szCs w:val="28"/>
          <w:lang w:eastAsia="en-US"/>
        </w:rPr>
        <w:t>роизводства от тази група дела, като н</w:t>
      </w:r>
      <w:r w:rsidRPr="006C4653">
        <w:rPr>
          <w:rFonts w:ascii="Times New Roman" w:eastAsia="Times New Roman" w:hAnsi="Times New Roman" w:cs="Times New Roman"/>
          <w:sz w:val="28"/>
          <w:szCs w:val="28"/>
          <w:lang w:eastAsia="en-US"/>
        </w:rPr>
        <w:t>овообразуван</w:t>
      </w:r>
      <w:r w:rsidR="00242AF3">
        <w:rPr>
          <w:rFonts w:ascii="Times New Roman" w:eastAsia="Times New Roman" w:hAnsi="Times New Roman" w:cs="Times New Roman"/>
          <w:sz w:val="28"/>
          <w:szCs w:val="28"/>
          <w:lang w:eastAsia="en-US"/>
        </w:rPr>
        <w:t xml:space="preserve">о е </w:t>
      </w:r>
      <w:r w:rsidRPr="006C4653">
        <w:rPr>
          <w:rFonts w:ascii="Times New Roman" w:eastAsia="Times New Roman" w:hAnsi="Times New Roman" w:cs="Times New Roman"/>
          <w:sz w:val="28"/>
          <w:szCs w:val="28"/>
          <w:lang w:eastAsia="en-US"/>
        </w:rPr>
        <w:t xml:space="preserve">1 </w:t>
      </w:r>
      <w:r w:rsidR="00242AF3">
        <w:rPr>
          <w:rFonts w:ascii="Times New Roman" w:eastAsia="Times New Roman" w:hAnsi="Times New Roman" w:cs="Times New Roman"/>
          <w:sz w:val="28"/>
          <w:szCs w:val="28"/>
          <w:lang w:eastAsia="en-US"/>
        </w:rPr>
        <w:t xml:space="preserve">/един/ </w:t>
      </w:r>
      <w:r w:rsidRPr="006C4653">
        <w:rPr>
          <w:rFonts w:ascii="Times New Roman" w:eastAsia="Times New Roman" w:hAnsi="Times New Roman" w:cs="Times New Roman"/>
          <w:sz w:val="28"/>
          <w:szCs w:val="28"/>
          <w:lang w:eastAsia="en-US"/>
        </w:rPr>
        <w:t>бр</w:t>
      </w:r>
      <w:r w:rsidR="00242AF3">
        <w:rPr>
          <w:rFonts w:ascii="Times New Roman" w:eastAsia="Times New Roman" w:hAnsi="Times New Roman" w:cs="Times New Roman"/>
          <w:sz w:val="28"/>
          <w:szCs w:val="28"/>
          <w:lang w:eastAsia="en-US"/>
        </w:rPr>
        <w:t>ой</w:t>
      </w:r>
      <w:r w:rsidRPr="006C4653">
        <w:rPr>
          <w:rFonts w:ascii="Times New Roman" w:eastAsia="Times New Roman" w:hAnsi="Times New Roman" w:cs="Times New Roman"/>
          <w:sz w:val="28"/>
          <w:szCs w:val="28"/>
          <w:lang w:eastAsia="en-US"/>
        </w:rPr>
        <w:t>. Решени за периода са 2 бр. досъдебни производства, като 1 бр. ДП е спряно и 1 бр. ДП прекратено.</w:t>
      </w:r>
    </w:p>
    <w:p w:rsidR="006C4653" w:rsidRPr="006C4653" w:rsidRDefault="006C4653" w:rsidP="006C4653">
      <w:pPr>
        <w:spacing w:after="0" w:line="240" w:lineRule="auto"/>
        <w:jc w:val="both"/>
        <w:rPr>
          <w:rFonts w:ascii="Times New Roman" w:eastAsia="Times New Roman" w:hAnsi="Times New Roman" w:cs="Times New Roman"/>
          <w:sz w:val="28"/>
          <w:szCs w:val="28"/>
        </w:rPr>
      </w:pPr>
    </w:p>
    <w:p w:rsidR="006C4653" w:rsidRPr="006C4653" w:rsidRDefault="006C4653" w:rsidP="007520A4">
      <w:pPr>
        <w:spacing w:after="0" w:line="240" w:lineRule="auto"/>
        <w:ind w:firstLine="708"/>
        <w:jc w:val="both"/>
        <w:rPr>
          <w:rFonts w:ascii="Times New Roman" w:eastAsia="Calibri" w:hAnsi="Times New Roman" w:cs="Times New Roman"/>
          <w:b/>
          <w:i/>
          <w:sz w:val="28"/>
          <w:szCs w:val="28"/>
          <w:lang w:eastAsia="en-US"/>
        </w:rPr>
      </w:pPr>
      <w:r w:rsidRPr="006C4653">
        <w:rPr>
          <w:rFonts w:ascii="Times New Roman" w:eastAsia="Calibri" w:hAnsi="Times New Roman" w:cs="Times New Roman"/>
          <w:b/>
          <w:i/>
          <w:sz w:val="28"/>
          <w:szCs w:val="28"/>
          <w:lang w:eastAsia="en-US"/>
        </w:rPr>
        <w:t>Преписки и ДП, образувани за насилие от служители в местата за лишаване от свобода и задържане под стража.</w:t>
      </w:r>
    </w:p>
    <w:p w:rsidR="006C4653" w:rsidRPr="006C4653" w:rsidRDefault="006C4653" w:rsidP="006C4653">
      <w:pPr>
        <w:spacing w:after="0" w:line="240" w:lineRule="auto"/>
        <w:jc w:val="both"/>
        <w:rPr>
          <w:rFonts w:ascii="Times New Roman" w:eastAsia="Calibri" w:hAnsi="Times New Roman" w:cs="Times New Roman"/>
          <w:b/>
          <w:i/>
          <w:sz w:val="28"/>
          <w:szCs w:val="28"/>
          <w:lang w:eastAsia="en-US"/>
        </w:rPr>
      </w:pPr>
    </w:p>
    <w:p w:rsidR="006C4653" w:rsidRPr="006C4653" w:rsidRDefault="006C4653" w:rsidP="00E45AA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6C4653">
        <w:rPr>
          <w:rFonts w:ascii="Times New Roman" w:eastAsiaTheme="minorHAnsi" w:hAnsi="Times New Roman" w:cs="Times New Roman"/>
          <w:spacing w:val="-4"/>
          <w:sz w:val="28"/>
          <w:szCs w:val="28"/>
          <w:lang w:eastAsia="en-US"/>
        </w:rPr>
        <w:t>През периода е  наблюдавано</w:t>
      </w:r>
      <w:r w:rsidR="007520A4">
        <w:rPr>
          <w:rFonts w:ascii="Times New Roman" w:eastAsiaTheme="minorHAnsi" w:hAnsi="Times New Roman" w:cs="Times New Roman"/>
          <w:spacing w:val="-4"/>
          <w:sz w:val="28"/>
          <w:szCs w:val="28"/>
          <w:lang w:eastAsia="en-US"/>
        </w:rPr>
        <w:t xml:space="preserve"> 1/</w:t>
      </w:r>
      <w:r w:rsidRPr="006C4653">
        <w:rPr>
          <w:rFonts w:ascii="Times New Roman" w:eastAsiaTheme="minorHAnsi" w:hAnsi="Times New Roman" w:cs="Times New Roman"/>
          <w:spacing w:val="-4"/>
          <w:sz w:val="28"/>
          <w:szCs w:val="28"/>
          <w:lang w:eastAsia="en-US"/>
        </w:rPr>
        <w:t xml:space="preserve"> </w:t>
      </w:r>
      <w:r w:rsidRPr="006C4653">
        <w:rPr>
          <w:rFonts w:ascii="Times New Roman" w:eastAsia="Times New Roman" w:hAnsi="Times New Roman" w:cs="Times New Roman"/>
          <w:sz w:val="28"/>
          <w:szCs w:val="28"/>
          <w:lang w:eastAsia="en-US"/>
        </w:rPr>
        <w:t>едно</w:t>
      </w:r>
      <w:r w:rsidR="007520A4">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досъдебно производство</w:t>
      </w:r>
      <w:r w:rsidRPr="006C4653">
        <w:rPr>
          <w:rFonts w:ascii="Times New Roman" w:eastAsiaTheme="minorHAnsi" w:hAnsi="Times New Roman" w:cs="Times New Roman"/>
          <w:spacing w:val="-4"/>
          <w:sz w:val="28"/>
          <w:szCs w:val="28"/>
          <w:lang w:eastAsia="en-US"/>
        </w:rPr>
        <w:t xml:space="preserve"> за насилие в местата за лишаване от свобода и следствените арести. Решено за периода е </w:t>
      </w:r>
      <w:r w:rsidR="007520A4">
        <w:rPr>
          <w:rFonts w:ascii="Times New Roman" w:eastAsiaTheme="minorHAnsi" w:hAnsi="Times New Roman" w:cs="Times New Roman"/>
          <w:spacing w:val="-4"/>
          <w:sz w:val="28"/>
          <w:szCs w:val="28"/>
          <w:lang w:eastAsia="en-US"/>
        </w:rPr>
        <w:t>1 /</w:t>
      </w:r>
      <w:r w:rsidRPr="006C4653">
        <w:rPr>
          <w:rFonts w:ascii="Times New Roman" w:eastAsiaTheme="minorHAnsi" w:hAnsi="Times New Roman" w:cs="Times New Roman"/>
          <w:spacing w:val="-4"/>
          <w:sz w:val="28"/>
          <w:szCs w:val="28"/>
          <w:lang w:eastAsia="en-US"/>
        </w:rPr>
        <w:t>едно</w:t>
      </w:r>
      <w:r w:rsidR="007520A4">
        <w:rPr>
          <w:rFonts w:ascii="Times New Roman" w:eastAsiaTheme="minorHAnsi" w:hAnsi="Times New Roman" w:cs="Times New Roman"/>
          <w:spacing w:val="-4"/>
          <w:sz w:val="28"/>
          <w:szCs w:val="28"/>
          <w:lang w:eastAsia="en-US"/>
        </w:rPr>
        <w:t>/</w:t>
      </w:r>
      <w:r w:rsidRPr="006C4653">
        <w:rPr>
          <w:rFonts w:ascii="Times New Roman" w:eastAsiaTheme="minorHAnsi" w:hAnsi="Times New Roman" w:cs="Times New Roman"/>
          <w:spacing w:val="-4"/>
          <w:sz w:val="28"/>
          <w:szCs w:val="28"/>
          <w:lang w:eastAsia="en-US"/>
        </w:rPr>
        <w:t xml:space="preserve"> ДП.</w:t>
      </w:r>
    </w:p>
    <w:p w:rsidR="006C4653" w:rsidRP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6C4653" w:rsidRPr="006C4653" w:rsidRDefault="006C4653" w:rsidP="007520A4">
      <w:pPr>
        <w:widowControl w:val="0"/>
        <w:autoSpaceDE w:val="0"/>
        <w:autoSpaceDN w:val="0"/>
        <w:adjustRightInd w:val="0"/>
        <w:spacing w:after="0" w:line="240" w:lineRule="auto"/>
        <w:ind w:firstLine="708"/>
        <w:rPr>
          <w:rFonts w:ascii="Times New Roman" w:eastAsia="Times New Roman" w:hAnsi="Times New Roman" w:cs="Times New Roman"/>
          <w:b/>
          <w:i/>
          <w:sz w:val="28"/>
          <w:szCs w:val="28"/>
          <w:lang w:eastAsia="en-US"/>
        </w:rPr>
      </w:pPr>
      <w:r w:rsidRPr="006C4653">
        <w:rPr>
          <w:rFonts w:ascii="Times New Roman" w:eastAsia="Times New Roman" w:hAnsi="Times New Roman" w:cs="Times New Roman"/>
          <w:b/>
          <w:i/>
          <w:sz w:val="28"/>
          <w:szCs w:val="28"/>
          <w:lang w:eastAsia="en-US"/>
        </w:rPr>
        <w:t>Досъдебни производства, образувани за престъпления,  извършени от непълнолетни  лица</w:t>
      </w:r>
    </w:p>
    <w:p w:rsidR="006C4653" w:rsidRPr="006C4653" w:rsidRDefault="006C4653" w:rsidP="00E45AA6">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Дейността на прокуратурата по делата, водени срещу непълнолетни, през отчетния период е осъществявана, съобразно изискванията, установени в специалните норми на НК и НПК, ЗБППМН и всички останали нормативни актове, имащи отношение към тази категория лица.</w:t>
      </w:r>
    </w:p>
    <w:p w:rsidR="006C4653" w:rsidRDefault="006C4653" w:rsidP="006C4653">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en-US"/>
        </w:rPr>
      </w:pPr>
    </w:p>
    <w:p w:rsidR="00581BCF" w:rsidRPr="006C4653" w:rsidRDefault="00581BCF" w:rsidP="006C4653">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1304"/>
        <w:gridCol w:w="1304"/>
        <w:gridCol w:w="1286"/>
      </w:tblGrid>
      <w:tr w:rsidR="006C4653" w:rsidRPr="006C4653" w:rsidTr="00581BCF">
        <w:trPr>
          <w:jc w:val="center"/>
        </w:trPr>
        <w:tc>
          <w:tcPr>
            <w:tcW w:w="3799" w:type="dxa"/>
            <w:shd w:val="clear" w:color="auto" w:fill="BFBFBF" w:themeFill="background1" w:themeFillShade="BF"/>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304" w:type="dxa"/>
            <w:shd w:val="clear" w:color="auto" w:fill="BFBFBF" w:themeFill="background1" w:themeFillShade="BF"/>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2021 г.</w:t>
            </w:r>
          </w:p>
        </w:tc>
        <w:tc>
          <w:tcPr>
            <w:tcW w:w="1304" w:type="dxa"/>
            <w:shd w:val="clear" w:color="auto" w:fill="BFBFBF" w:themeFill="background1" w:themeFillShade="BF"/>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2022</w:t>
            </w:r>
          </w:p>
        </w:tc>
        <w:tc>
          <w:tcPr>
            <w:tcW w:w="1286" w:type="dxa"/>
            <w:shd w:val="clear" w:color="auto" w:fill="BFBFBF" w:themeFill="background1" w:themeFillShade="BF"/>
          </w:tcPr>
          <w:p w:rsidR="006C4653" w:rsidRPr="00305AEE" w:rsidRDefault="006C4653" w:rsidP="006C4653">
            <w:pPr>
              <w:spacing w:after="0" w:line="240" w:lineRule="auto"/>
              <w:jc w:val="center"/>
              <w:rPr>
                <w:rFonts w:ascii="Times New Roman" w:eastAsiaTheme="minorHAnsi" w:hAnsi="Times New Roman" w:cs="Times New Roman"/>
                <w:b/>
                <w:sz w:val="24"/>
                <w:szCs w:val="24"/>
                <w:lang w:eastAsia="en-US"/>
              </w:rPr>
            </w:pPr>
            <w:r w:rsidRPr="00305AEE">
              <w:rPr>
                <w:rFonts w:ascii="Times New Roman" w:eastAsiaTheme="minorHAnsi" w:hAnsi="Times New Roman" w:cs="Times New Roman"/>
                <w:b/>
                <w:sz w:val="24"/>
                <w:szCs w:val="24"/>
                <w:lang w:eastAsia="en-US"/>
              </w:rPr>
              <w:t>2023г.</w:t>
            </w:r>
          </w:p>
        </w:tc>
      </w:tr>
      <w:tr w:rsidR="006C4653" w:rsidRPr="006C4653" w:rsidTr="00581BCF">
        <w:trPr>
          <w:jc w:val="center"/>
        </w:trPr>
        <w:tc>
          <w:tcPr>
            <w:tcW w:w="3799" w:type="dxa"/>
            <w:shd w:val="clear" w:color="auto" w:fill="auto"/>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Наблюдавани ДП</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90</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96</w:t>
            </w:r>
          </w:p>
        </w:tc>
        <w:tc>
          <w:tcPr>
            <w:tcW w:w="1286" w:type="dxa"/>
          </w:tcPr>
          <w:p w:rsidR="006C4653" w:rsidRPr="00305AEE" w:rsidRDefault="006C4653" w:rsidP="006C4653">
            <w:pPr>
              <w:spacing w:after="0" w:line="240" w:lineRule="auto"/>
              <w:jc w:val="center"/>
              <w:rPr>
                <w:rFonts w:ascii="Times New Roman" w:eastAsiaTheme="minorHAnsi" w:hAnsi="Times New Roman" w:cs="Times New Roman"/>
                <w:b/>
                <w:sz w:val="24"/>
                <w:szCs w:val="24"/>
                <w:lang w:val="en-US" w:eastAsia="en-US"/>
              </w:rPr>
            </w:pPr>
            <w:r w:rsidRPr="00305AEE">
              <w:rPr>
                <w:rFonts w:ascii="Times New Roman" w:eastAsiaTheme="minorHAnsi" w:hAnsi="Times New Roman" w:cs="Times New Roman"/>
                <w:b/>
                <w:sz w:val="24"/>
                <w:szCs w:val="24"/>
                <w:lang w:val="en-US" w:eastAsia="en-US"/>
              </w:rPr>
              <w:t>68</w:t>
            </w:r>
          </w:p>
        </w:tc>
      </w:tr>
      <w:tr w:rsidR="006C4653" w:rsidRPr="006C4653" w:rsidTr="00581BCF">
        <w:trPr>
          <w:jc w:val="center"/>
        </w:trPr>
        <w:tc>
          <w:tcPr>
            <w:tcW w:w="3799" w:type="dxa"/>
            <w:shd w:val="clear" w:color="auto" w:fill="auto"/>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Образувани ДП</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42</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16</w:t>
            </w:r>
          </w:p>
        </w:tc>
        <w:tc>
          <w:tcPr>
            <w:tcW w:w="1286" w:type="dxa"/>
          </w:tcPr>
          <w:p w:rsidR="006C4653" w:rsidRPr="00305AEE" w:rsidRDefault="006C4653" w:rsidP="006C4653">
            <w:pPr>
              <w:spacing w:after="0" w:line="240" w:lineRule="auto"/>
              <w:jc w:val="center"/>
              <w:rPr>
                <w:rFonts w:ascii="Times New Roman" w:eastAsiaTheme="minorHAnsi" w:hAnsi="Times New Roman" w:cs="Times New Roman"/>
                <w:b/>
                <w:sz w:val="24"/>
                <w:szCs w:val="24"/>
                <w:lang w:val="en-US" w:eastAsia="en-US"/>
              </w:rPr>
            </w:pPr>
            <w:r w:rsidRPr="00305AEE">
              <w:rPr>
                <w:rFonts w:ascii="Times New Roman" w:eastAsiaTheme="minorHAnsi" w:hAnsi="Times New Roman" w:cs="Times New Roman"/>
                <w:b/>
                <w:sz w:val="24"/>
                <w:szCs w:val="24"/>
                <w:lang w:val="en-US" w:eastAsia="en-US"/>
              </w:rPr>
              <w:t>27</w:t>
            </w:r>
          </w:p>
        </w:tc>
      </w:tr>
      <w:tr w:rsidR="006C4653" w:rsidRPr="006C4653" w:rsidTr="00581BCF">
        <w:trPr>
          <w:jc w:val="center"/>
        </w:trPr>
        <w:tc>
          <w:tcPr>
            <w:tcW w:w="3799" w:type="dxa"/>
            <w:shd w:val="clear" w:color="auto" w:fill="auto"/>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Решени ДП</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85</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86</w:t>
            </w:r>
          </w:p>
        </w:tc>
        <w:tc>
          <w:tcPr>
            <w:tcW w:w="1286" w:type="dxa"/>
          </w:tcPr>
          <w:p w:rsidR="006C4653" w:rsidRPr="00305AEE" w:rsidRDefault="006C4653" w:rsidP="006C4653">
            <w:pPr>
              <w:spacing w:after="0" w:line="240" w:lineRule="auto"/>
              <w:jc w:val="center"/>
              <w:rPr>
                <w:rFonts w:ascii="Times New Roman" w:eastAsiaTheme="minorHAnsi" w:hAnsi="Times New Roman" w:cs="Times New Roman"/>
                <w:b/>
                <w:sz w:val="24"/>
                <w:szCs w:val="24"/>
                <w:lang w:val="en-US" w:eastAsia="en-US"/>
              </w:rPr>
            </w:pPr>
            <w:r w:rsidRPr="00305AEE">
              <w:rPr>
                <w:rFonts w:ascii="Times New Roman" w:eastAsiaTheme="minorHAnsi" w:hAnsi="Times New Roman" w:cs="Times New Roman"/>
                <w:b/>
                <w:sz w:val="24"/>
                <w:szCs w:val="24"/>
                <w:lang w:val="en-US" w:eastAsia="en-US"/>
              </w:rPr>
              <w:t>63</w:t>
            </w:r>
          </w:p>
        </w:tc>
      </w:tr>
      <w:tr w:rsidR="006C4653" w:rsidRPr="006C4653" w:rsidTr="00581BCF">
        <w:trPr>
          <w:jc w:val="center"/>
        </w:trPr>
        <w:tc>
          <w:tcPr>
            <w:tcW w:w="3799" w:type="dxa"/>
            <w:shd w:val="clear" w:color="auto" w:fill="auto"/>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Прокурорски актове внесени в съда</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66</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44</w:t>
            </w:r>
          </w:p>
        </w:tc>
        <w:tc>
          <w:tcPr>
            <w:tcW w:w="1286" w:type="dxa"/>
          </w:tcPr>
          <w:p w:rsidR="006C4653" w:rsidRPr="00305AEE" w:rsidRDefault="006C4653" w:rsidP="006C4653">
            <w:pPr>
              <w:spacing w:after="0" w:line="240" w:lineRule="auto"/>
              <w:jc w:val="center"/>
              <w:rPr>
                <w:rFonts w:ascii="Times New Roman" w:eastAsiaTheme="minorHAnsi" w:hAnsi="Times New Roman" w:cs="Times New Roman"/>
                <w:b/>
                <w:sz w:val="24"/>
                <w:szCs w:val="24"/>
                <w:lang w:val="en-US" w:eastAsia="en-US"/>
              </w:rPr>
            </w:pPr>
            <w:r w:rsidRPr="00305AEE">
              <w:rPr>
                <w:rFonts w:ascii="Times New Roman" w:eastAsiaTheme="minorHAnsi" w:hAnsi="Times New Roman" w:cs="Times New Roman"/>
                <w:b/>
                <w:sz w:val="24"/>
                <w:szCs w:val="24"/>
                <w:lang w:val="en-US" w:eastAsia="en-US"/>
              </w:rPr>
              <w:t>35</w:t>
            </w:r>
          </w:p>
        </w:tc>
      </w:tr>
      <w:tr w:rsidR="006C4653" w:rsidRPr="006C4653" w:rsidTr="00581BCF">
        <w:trPr>
          <w:jc w:val="center"/>
        </w:trPr>
        <w:tc>
          <w:tcPr>
            <w:tcW w:w="3799" w:type="dxa"/>
            <w:shd w:val="clear" w:color="auto" w:fill="auto"/>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Предадени на съд лица</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77</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50</w:t>
            </w:r>
          </w:p>
        </w:tc>
        <w:tc>
          <w:tcPr>
            <w:tcW w:w="1286" w:type="dxa"/>
          </w:tcPr>
          <w:p w:rsidR="006C4653" w:rsidRPr="00305AEE" w:rsidRDefault="006C4653" w:rsidP="006C4653">
            <w:pPr>
              <w:spacing w:after="0" w:line="240" w:lineRule="auto"/>
              <w:jc w:val="center"/>
              <w:rPr>
                <w:rFonts w:ascii="Times New Roman" w:eastAsiaTheme="minorHAnsi" w:hAnsi="Times New Roman" w:cs="Times New Roman"/>
                <w:b/>
                <w:sz w:val="24"/>
                <w:szCs w:val="24"/>
                <w:lang w:val="en-US" w:eastAsia="en-US"/>
              </w:rPr>
            </w:pPr>
            <w:r w:rsidRPr="00305AEE">
              <w:rPr>
                <w:rFonts w:ascii="Times New Roman" w:eastAsiaTheme="minorHAnsi" w:hAnsi="Times New Roman" w:cs="Times New Roman"/>
                <w:b/>
                <w:sz w:val="24"/>
                <w:szCs w:val="24"/>
                <w:lang w:val="en-US" w:eastAsia="en-US"/>
              </w:rPr>
              <w:t>40</w:t>
            </w:r>
          </w:p>
        </w:tc>
      </w:tr>
      <w:tr w:rsidR="006C4653" w:rsidRPr="006C4653" w:rsidTr="00581BCF">
        <w:trPr>
          <w:jc w:val="center"/>
        </w:trPr>
        <w:tc>
          <w:tcPr>
            <w:tcW w:w="3799" w:type="dxa"/>
            <w:shd w:val="clear" w:color="auto" w:fill="auto"/>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Осъдени лица с влязла в сила присъда</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86</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49</w:t>
            </w:r>
          </w:p>
        </w:tc>
        <w:tc>
          <w:tcPr>
            <w:tcW w:w="1286" w:type="dxa"/>
          </w:tcPr>
          <w:p w:rsidR="006C4653" w:rsidRPr="00305AEE" w:rsidRDefault="006C4653" w:rsidP="006C4653">
            <w:pPr>
              <w:spacing w:after="0" w:line="240" w:lineRule="auto"/>
              <w:jc w:val="center"/>
              <w:rPr>
                <w:rFonts w:ascii="Times New Roman" w:eastAsiaTheme="minorHAnsi" w:hAnsi="Times New Roman" w:cs="Times New Roman"/>
                <w:b/>
                <w:sz w:val="24"/>
                <w:szCs w:val="24"/>
                <w:lang w:val="en-US" w:eastAsia="en-US"/>
              </w:rPr>
            </w:pPr>
            <w:r w:rsidRPr="00305AEE">
              <w:rPr>
                <w:rFonts w:ascii="Times New Roman" w:eastAsiaTheme="minorHAnsi" w:hAnsi="Times New Roman" w:cs="Times New Roman"/>
                <w:b/>
                <w:sz w:val="24"/>
                <w:szCs w:val="24"/>
                <w:lang w:val="en-US" w:eastAsia="en-US"/>
              </w:rPr>
              <w:t>38</w:t>
            </w:r>
          </w:p>
        </w:tc>
      </w:tr>
      <w:tr w:rsidR="006C4653" w:rsidRPr="006C4653" w:rsidTr="00581BCF">
        <w:trPr>
          <w:jc w:val="center"/>
        </w:trPr>
        <w:tc>
          <w:tcPr>
            <w:tcW w:w="3799" w:type="dxa"/>
            <w:shd w:val="clear" w:color="auto" w:fill="auto"/>
          </w:tcPr>
          <w:p w:rsidR="006C4653" w:rsidRPr="006C4653" w:rsidRDefault="006C4653" w:rsidP="006C465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C4653">
              <w:rPr>
                <w:rFonts w:ascii="Times New Roman" w:eastAsia="Times New Roman" w:hAnsi="Times New Roman" w:cs="Times New Roman"/>
                <w:sz w:val="24"/>
                <w:szCs w:val="24"/>
                <w:lang w:eastAsia="en-US"/>
              </w:rPr>
              <w:t>Оправдани лица</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0</w:t>
            </w:r>
          </w:p>
        </w:tc>
        <w:tc>
          <w:tcPr>
            <w:tcW w:w="1304" w:type="dxa"/>
          </w:tcPr>
          <w:p w:rsidR="006C4653" w:rsidRPr="006C4653" w:rsidRDefault="006C4653" w:rsidP="006C4653">
            <w:pPr>
              <w:spacing w:after="0" w:line="240" w:lineRule="auto"/>
              <w:jc w:val="center"/>
              <w:rPr>
                <w:rFonts w:ascii="Times New Roman" w:eastAsiaTheme="minorHAnsi" w:hAnsi="Times New Roman" w:cs="Times New Roman"/>
                <w:sz w:val="24"/>
                <w:szCs w:val="24"/>
                <w:lang w:eastAsia="en-US"/>
              </w:rPr>
            </w:pPr>
            <w:r w:rsidRPr="006C4653">
              <w:rPr>
                <w:rFonts w:ascii="Times New Roman" w:eastAsiaTheme="minorHAnsi" w:hAnsi="Times New Roman" w:cs="Times New Roman"/>
                <w:sz w:val="24"/>
                <w:szCs w:val="24"/>
                <w:lang w:eastAsia="en-US"/>
              </w:rPr>
              <w:t>0</w:t>
            </w:r>
          </w:p>
        </w:tc>
        <w:tc>
          <w:tcPr>
            <w:tcW w:w="1286" w:type="dxa"/>
          </w:tcPr>
          <w:p w:rsidR="006C4653" w:rsidRPr="00305AEE" w:rsidRDefault="006C4653" w:rsidP="006C4653">
            <w:pPr>
              <w:spacing w:after="0" w:line="240" w:lineRule="auto"/>
              <w:jc w:val="center"/>
              <w:rPr>
                <w:rFonts w:ascii="Times New Roman" w:eastAsiaTheme="minorHAnsi" w:hAnsi="Times New Roman" w:cs="Times New Roman"/>
                <w:b/>
                <w:sz w:val="24"/>
                <w:szCs w:val="24"/>
                <w:lang w:val="en-US" w:eastAsia="en-US"/>
              </w:rPr>
            </w:pPr>
            <w:r w:rsidRPr="00305AEE">
              <w:rPr>
                <w:rFonts w:ascii="Times New Roman" w:eastAsiaTheme="minorHAnsi" w:hAnsi="Times New Roman" w:cs="Times New Roman"/>
                <w:b/>
                <w:sz w:val="24"/>
                <w:szCs w:val="24"/>
                <w:lang w:val="en-US" w:eastAsia="en-US"/>
              </w:rPr>
              <w:t>0</w:t>
            </w:r>
          </w:p>
        </w:tc>
      </w:tr>
    </w:tbl>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p>
    <w:p w:rsidR="006C4653" w:rsidRPr="006C4653" w:rsidRDefault="006C4653" w:rsidP="003A227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lastRenderedPageBreak/>
        <w:t xml:space="preserve">През годината са наблюдавани общо </w:t>
      </w:r>
      <w:r w:rsidRPr="006C4653">
        <w:rPr>
          <w:rFonts w:ascii="Times New Roman" w:eastAsia="Times New Roman" w:hAnsi="Times New Roman" w:cs="Times New Roman"/>
          <w:sz w:val="28"/>
          <w:szCs w:val="28"/>
          <w:lang w:val="en-US" w:eastAsia="en-US"/>
        </w:rPr>
        <w:t>68</w:t>
      </w:r>
      <w:r w:rsidRPr="006C4653">
        <w:rPr>
          <w:rFonts w:ascii="Times New Roman" w:eastAsia="Times New Roman" w:hAnsi="Times New Roman" w:cs="Times New Roman"/>
          <w:sz w:val="28"/>
          <w:szCs w:val="28"/>
          <w:lang w:eastAsia="en-US"/>
        </w:rPr>
        <w:t xml:space="preserve"> бр. досъдебни производства, а през 202</w:t>
      </w:r>
      <w:r w:rsidRPr="006C4653">
        <w:rPr>
          <w:rFonts w:ascii="Times New Roman" w:eastAsia="Times New Roman" w:hAnsi="Times New Roman" w:cs="Times New Roman"/>
          <w:sz w:val="28"/>
          <w:szCs w:val="28"/>
          <w:lang w:val="en-US" w:eastAsia="en-US"/>
        </w:rPr>
        <w:t>2</w:t>
      </w:r>
      <w:r w:rsidRPr="006C4653">
        <w:rPr>
          <w:rFonts w:ascii="Times New Roman" w:eastAsia="Times New Roman" w:hAnsi="Times New Roman" w:cs="Times New Roman"/>
          <w:sz w:val="28"/>
          <w:szCs w:val="28"/>
          <w:lang w:eastAsia="en-US"/>
        </w:rPr>
        <w:t>г. те са били 9</w:t>
      </w:r>
      <w:r w:rsidRPr="006C4653">
        <w:rPr>
          <w:rFonts w:ascii="Times New Roman" w:eastAsia="Times New Roman" w:hAnsi="Times New Roman" w:cs="Times New Roman"/>
          <w:sz w:val="28"/>
          <w:szCs w:val="28"/>
          <w:lang w:val="en-US" w:eastAsia="en-US"/>
        </w:rPr>
        <w:t>6</w:t>
      </w:r>
      <w:r w:rsidRPr="006C4653">
        <w:rPr>
          <w:rFonts w:ascii="Times New Roman" w:eastAsia="Times New Roman" w:hAnsi="Times New Roman" w:cs="Times New Roman"/>
          <w:sz w:val="28"/>
          <w:szCs w:val="28"/>
          <w:lang w:eastAsia="en-US"/>
        </w:rPr>
        <w:t xml:space="preserve"> бр.,</w:t>
      </w:r>
      <w:r w:rsidR="003A2279">
        <w:rPr>
          <w:rFonts w:ascii="Times New Roman" w:eastAsia="Times New Roman" w:hAnsi="Times New Roman" w:cs="Times New Roman"/>
          <w:sz w:val="28"/>
          <w:szCs w:val="28"/>
          <w:lang w:eastAsia="en-US"/>
        </w:rPr>
        <w:t xml:space="preserve"> което бележи значителен спад. </w:t>
      </w:r>
      <w:r w:rsidRPr="006C4653">
        <w:rPr>
          <w:rFonts w:ascii="Times New Roman" w:eastAsia="Times New Roman" w:hAnsi="Times New Roman" w:cs="Times New Roman"/>
          <w:sz w:val="28"/>
          <w:szCs w:val="28"/>
          <w:lang w:eastAsia="en-US"/>
        </w:rPr>
        <w:t>Новообразувани през периода са</w:t>
      </w:r>
      <w:r w:rsidRPr="006C4653">
        <w:rPr>
          <w:rFonts w:ascii="Times New Roman" w:eastAsia="Times New Roman" w:hAnsi="Times New Roman" w:cs="Times New Roman"/>
          <w:sz w:val="28"/>
          <w:szCs w:val="28"/>
          <w:lang w:val="en-US" w:eastAsia="en-US"/>
        </w:rPr>
        <w:t xml:space="preserve"> 27</w:t>
      </w:r>
      <w:r w:rsidRPr="006C4653">
        <w:rPr>
          <w:rFonts w:ascii="Times New Roman" w:eastAsia="Times New Roman" w:hAnsi="Times New Roman" w:cs="Times New Roman"/>
          <w:sz w:val="28"/>
          <w:szCs w:val="28"/>
          <w:lang w:eastAsia="en-US"/>
        </w:rPr>
        <w:t xml:space="preserve"> производства, а решените 63</w:t>
      </w:r>
      <w:r w:rsidR="003A2279">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бр.</w:t>
      </w:r>
    </w:p>
    <w:p w:rsidR="006C4653" w:rsidRPr="006C4653" w:rsidRDefault="006C4653" w:rsidP="006C4653">
      <w:pPr>
        <w:widowControl w:val="0"/>
        <w:shd w:val="clear" w:color="auto" w:fill="FFFFFF"/>
        <w:autoSpaceDE w:val="0"/>
        <w:autoSpaceDN w:val="0"/>
        <w:adjustRightInd w:val="0"/>
        <w:spacing w:before="5" w:after="0" w:line="240" w:lineRule="auto"/>
        <w:ind w:right="14"/>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         От представените данни може да се направи извод за намаляване нивата на непълнолетната престъпност през 2023г., сравнено с </w:t>
      </w:r>
      <w:r w:rsidR="003A2279">
        <w:rPr>
          <w:rFonts w:ascii="Times New Roman" w:eastAsia="Times New Roman" w:hAnsi="Times New Roman" w:cs="Times New Roman"/>
          <w:sz w:val="28"/>
          <w:szCs w:val="28"/>
          <w:lang w:eastAsia="en-US"/>
        </w:rPr>
        <w:t xml:space="preserve">предходните две </w:t>
      </w:r>
      <w:r w:rsidRPr="006C4653">
        <w:rPr>
          <w:rFonts w:ascii="Times New Roman" w:eastAsia="Times New Roman" w:hAnsi="Times New Roman" w:cs="Times New Roman"/>
          <w:sz w:val="28"/>
          <w:szCs w:val="28"/>
          <w:lang w:eastAsia="en-US"/>
        </w:rPr>
        <w:t>год</w:t>
      </w:r>
      <w:r w:rsidR="003A2279">
        <w:rPr>
          <w:rFonts w:ascii="Times New Roman" w:eastAsia="Times New Roman" w:hAnsi="Times New Roman" w:cs="Times New Roman"/>
          <w:sz w:val="28"/>
          <w:szCs w:val="28"/>
          <w:lang w:eastAsia="en-US"/>
        </w:rPr>
        <w:t>ини</w:t>
      </w:r>
      <w:r w:rsidRPr="006C4653">
        <w:rPr>
          <w:rFonts w:ascii="Times New Roman" w:eastAsia="Times New Roman" w:hAnsi="Times New Roman" w:cs="Times New Roman"/>
          <w:sz w:val="28"/>
          <w:szCs w:val="28"/>
          <w:lang w:eastAsia="en-US"/>
        </w:rPr>
        <w:t xml:space="preserve">.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През отчетния период се констатира редуциране броя на внесените в съда прокурорски актове срещу непълнолетни лица - 35 бр. /през 2021г. те са били 66, а през 2022 год.</w:t>
      </w:r>
      <w:r w:rsidR="003A2279">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 xml:space="preserve"> 44 бр./</w:t>
      </w:r>
      <w:r w:rsidR="003A2279">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Внесените обвинителни актове са 16 бр., а споразуменията </w:t>
      </w:r>
      <w:r>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19 бр.</w:t>
      </w:r>
    </w:p>
    <w:p w:rsidR="006C4653" w:rsidRPr="006C4653" w:rsidRDefault="006C4653" w:rsidP="003A2279">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Осъдените непълнолетни лица са 38, а през 2021г. са били 86.</w:t>
      </w:r>
      <w:r w:rsidR="003A2279">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 xml:space="preserve">По видове наказания традиционно с най-голям дял е „Общественото порицание“ </w:t>
      </w:r>
      <w:r w:rsidR="003A2279">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28</w:t>
      </w:r>
      <w:r w:rsidR="003A2279">
        <w:rPr>
          <w:rFonts w:ascii="Times New Roman" w:eastAsia="Times New Roman" w:hAnsi="Times New Roman" w:cs="Times New Roman"/>
          <w:sz w:val="28"/>
          <w:szCs w:val="28"/>
          <w:lang w:eastAsia="en-US"/>
        </w:rPr>
        <w:t xml:space="preserve"> бр.</w:t>
      </w:r>
      <w:r w:rsidRPr="006C4653">
        <w:rPr>
          <w:rFonts w:ascii="Times New Roman" w:eastAsia="Times New Roman" w:hAnsi="Times New Roman" w:cs="Times New Roman"/>
          <w:sz w:val="28"/>
          <w:szCs w:val="28"/>
          <w:lang w:eastAsia="en-US"/>
        </w:rPr>
        <w:t>, следвано от „Лишаването от свобода“</w:t>
      </w:r>
      <w:r w:rsidR="003A2279">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10</w:t>
      </w:r>
      <w:r w:rsidR="003A2279">
        <w:rPr>
          <w:rFonts w:ascii="Times New Roman" w:eastAsia="Times New Roman" w:hAnsi="Times New Roman" w:cs="Times New Roman"/>
          <w:sz w:val="28"/>
          <w:szCs w:val="28"/>
          <w:lang w:eastAsia="en-US"/>
        </w:rPr>
        <w:t>бр.</w:t>
      </w:r>
      <w:r w:rsidRPr="006C4653">
        <w:rPr>
          <w:rFonts w:ascii="Times New Roman" w:eastAsia="Times New Roman" w:hAnsi="Times New Roman" w:cs="Times New Roman"/>
          <w:sz w:val="28"/>
          <w:szCs w:val="28"/>
          <w:lang w:eastAsia="en-US"/>
        </w:rPr>
        <w:t xml:space="preserve">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Анализът на извършените престъпления от непълнолетни отново поставя на първите места </w:t>
      </w:r>
      <w:proofErr w:type="spellStart"/>
      <w:r w:rsidRPr="006C4653">
        <w:rPr>
          <w:rFonts w:ascii="Times New Roman" w:eastAsia="Times New Roman" w:hAnsi="Times New Roman" w:cs="Times New Roman"/>
          <w:sz w:val="28"/>
          <w:szCs w:val="28"/>
          <w:lang w:eastAsia="en-US"/>
        </w:rPr>
        <w:t>общоопасните</w:t>
      </w:r>
      <w:proofErr w:type="spellEnd"/>
      <w:r w:rsidRPr="006C4653">
        <w:rPr>
          <w:rFonts w:ascii="Times New Roman" w:eastAsia="Times New Roman" w:hAnsi="Times New Roman" w:cs="Times New Roman"/>
          <w:sz w:val="28"/>
          <w:szCs w:val="28"/>
          <w:lang w:eastAsia="en-US"/>
        </w:rPr>
        <w:t xml:space="preserve"> посегателства </w:t>
      </w:r>
      <w:r w:rsidR="00242AF3">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25</w:t>
      </w:r>
      <w:r w:rsidR="003A2279">
        <w:rPr>
          <w:rFonts w:ascii="Times New Roman" w:eastAsia="Times New Roman" w:hAnsi="Times New Roman" w:cs="Times New Roman"/>
          <w:sz w:val="28"/>
          <w:szCs w:val="28"/>
          <w:lang w:eastAsia="en-US"/>
        </w:rPr>
        <w:t xml:space="preserve"> от случаите</w:t>
      </w:r>
      <w:r w:rsidR="00242AF3">
        <w:rPr>
          <w:rFonts w:ascii="Times New Roman" w:eastAsia="Times New Roman" w:hAnsi="Times New Roman" w:cs="Times New Roman"/>
          <w:sz w:val="28"/>
          <w:szCs w:val="28"/>
          <w:lang w:eastAsia="en-US"/>
        </w:rPr>
        <w:t>/</w:t>
      </w:r>
      <w:r w:rsidRPr="006C4653">
        <w:rPr>
          <w:rFonts w:ascii="Times New Roman" w:eastAsia="Times New Roman" w:hAnsi="Times New Roman" w:cs="Times New Roman"/>
          <w:sz w:val="28"/>
          <w:szCs w:val="28"/>
          <w:lang w:eastAsia="en-US"/>
        </w:rPr>
        <w:t xml:space="preserve"> и тези против собствеността </w:t>
      </w:r>
      <w:r w:rsidR="00242AF3">
        <w:rPr>
          <w:rFonts w:ascii="Times New Roman" w:eastAsia="Times New Roman" w:hAnsi="Times New Roman" w:cs="Times New Roman"/>
          <w:sz w:val="28"/>
          <w:szCs w:val="28"/>
          <w:lang w:eastAsia="en-US"/>
        </w:rPr>
        <w:t>/</w:t>
      </w:r>
      <w:r w:rsidR="003A2279">
        <w:rPr>
          <w:rFonts w:ascii="Times New Roman" w:eastAsia="Times New Roman" w:hAnsi="Times New Roman" w:cs="Times New Roman"/>
          <w:sz w:val="28"/>
          <w:szCs w:val="28"/>
          <w:lang w:eastAsia="en-US"/>
        </w:rPr>
        <w:t>22</w:t>
      </w:r>
      <w:r w:rsidR="00242AF3">
        <w:rPr>
          <w:rFonts w:ascii="Times New Roman" w:eastAsia="Times New Roman" w:hAnsi="Times New Roman" w:cs="Times New Roman"/>
          <w:sz w:val="28"/>
          <w:szCs w:val="28"/>
          <w:lang w:eastAsia="en-US"/>
        </w:rPr>
        <w:t>бр./, като след тях</w:t>
      </w:r>
      <w:r w:rsidRPr="006C4653">
        <w:rPr>
          <w:rFonts w:ascii="Times New Roman" w:eastAsia="Times New Roman" w:hAnsi="Times New Roman" w:cs="Times New Roman"/>
          <w:sz w:val="28"/>
          <w:szCs w:val="28"/>
          <w:lang w:eastAsia="en-US"/>
        </w:rPr>
        <w:t xml:space="preserve"> следват престъпленията против личността</w:t>
      </w:r>
      <w:r>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Pr="006C4653">
        <w:rPr>
          <w:rFonts w:ascii="Times New Roman" w:eastAsia="Times New Roman" w:hAnsi="Times New Roman" w:cs="Times New Roman"/>
          <w:sz w:val="28"/>
          <w:szCs w:val="28"/>
          <w:lang w:eastAsia="en-US"/>
        </w:rPr>
        <w:t>13</w:t>
      </w:r>
      <w:r>
        <w:rPr>
          <w:rFonts w:ascii="Times New Roman" w:eastAsia="Times New Roman" w:hAnsi="Times New Roman" w:cs="Times New Roman"/>
          <w:sz w:val="28"/>
          <w:szCs w:val="28"/>
          <w:lang w:eastAsia="en-US"/>
        </w:rPr>
        <w:t xml:space="preserve"> броя</w:t>
      </w:r>
      <w:r w:rsidRPr="006C4653">
        <w:rPr>
          <w:rFonts w:ascii="Times New Roman" w:eastAsia="Times New Roman" w:hAnsi="Times New Roman" w:cs="Times New Roman"/>
          <w:sz w:val="28"/>
          <w:szCs w:val="28"/>
          <w:lang w:eastAsia="en-US"/>
        </w:rPr>
        <w:t>.</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Следва да се отбележи, че в региона е минимален броят на тежките престъпления и противообществени прояви на подрастващите.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При работата по делата срещу непълнолетни известни затруднения създават новите особени правила за разследване на този вид дела, съобразно измененията в НПК в ДВ бр.48/2023 год. </w:t>
      </w:r>
    </w:p>
    <w:p w:rsidR="006C4653" w:rsidRPr="006C4653" w:rsidRDefault="006C4653" w:rsidP="006C4653">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xml:space="preserve">През разглеждания период, цялостната дейност на ИДПС и МКБППМН е насочена към ефективна </w:t>
      </w:r>
      <w:proofErr w:type="spellStart"/>
      <w:r w:rsidRPr="006C4653">
        <w:rPr>
          <w:rFonts w:ascii="Times New Roman" w:eastAsia="Times New Roman" w:hAnsi="Times New Roman" w:cs="Times New Roman"/>
          <w:sz w:val="28"/>
          <w:szCs w:val="28"/>
          <w:lang w:eastAsia="en-US"/>
        </w:rPr>
        <w:t>корекционно-възпитателна</w:t>
      </w:r>
      <w:proofErr w:type="spellEnd"/>
      <w:r w:rsidRPr="006C4653">
        <w:rPr>
          <w:rFonts w:ascii="Times New Roman" w:eastAsia="Times New Roman" w:hAnsi="Times New Roman" w:cs="Times New Roman"/>
          <w:sz w:val="28"/>
          <w:szCs w:val="28"/>
          <w:lang w:eastAsia="en-US"/>
        </w:rPr>
        <w:t xml:space="preserve"> работа за ограничаване и недопускане извършването на престъпления и </w:t>
      </w:r>
      <w:proofErr w:type="spellStart"/>
      <w:r w:rsidRPr="006C4653">
        <w:rPr>
          <w:rFonts w:ascii="Times New Roman" w:eastAsia="Times New Roman" w:hAnsi="Times New Roman" w:cs="Times New Roman"/>
          <w:sz w:val="28"/>
          <w:szCs w:val="28"/>
          <w:lang w:eastAsia="en-US"/>
        </w:rPr>
        <w:t>противоправни</w:t>
      </w:r>
      <w:proofErr w:type="spellEnd"/>
      <w:r w:rsidRPr="006C4653">
        <w:rPr>
          <w:rFonts w:ascii="Times New Roman" w:eastAsia="Times New Roman" w:hAnsi="Times New Roman" w:cs="Times New Roman"/>
          <w:sz w:val="28"/>
          <w:szCs w:val="28"/>
          <w:lang w:eastAsia="en-US"/>
        </w:rPr>
        <w:t xml:space="preserve"> деяния. Продължават  усилията по съгласуване дейността на комисиите и районните полицейски управления в следните приоритетни направления:</w:t>
      </w:r>
    </w:p>
    <w:p w:rsidR="006C4653" w:rsidRPr="006C4653" w:rsidRDefault="006C4653" w:rsidP="00F55BB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Съвместна работа и съдействие на полицейския състав при разкриването на всички престъпления, с участие на малолетни или непълнолетни;</w:t>
      </w:r>
    </w:p>
    <w:p w:rsidR="006C4653" w:rsidRPr="006C4653" w:rsidRDefault="006C4653" w:rsidP="00F55BB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Издирване и вземане съответни мерки по отношение на скитащи, неучащи, живеещи в неблагоприятна семейна среда и застрашени от извършване на правонарушения;</w:t>
      </w:r>
    </w:p>
    <w:p w:rsidR="006C4653" w:rsidRPr="006C4653" w:rsidRDefault="006C4653" w:rsidP="00F55BB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sidRPr="006C4653">
        <w:rPr>
          <w:rFonts w:ascii="Times New Roman" w:eastAsia="Times New Roman" w:hAnsi="Times New Roman" w:cs="Times New Roman"/>
          <w:sz w:val="28"/>
          <w:szCs w:val="28"/>
          <w:lang w:eastAsia="en-US"/>
        </w:rPr>
        <w:t>- Оказване съдействие на състава при изясняване на сигнали или извършени правонарушения от малолетни лица, също и когато обект на престъпление са самите те;</w:t>
      </w:r>
    </w:p>
    <w:p w:rsidR="006C4653" w:rsidRPr="006C4653" w:rsidRDefault="006C4653" w:rsidP="00F55BBC">
      <w:pPr>
        <w:widowControl w:val="0"/>
        <w:shd w:val="clear" w:color="auto" w:fill="FFFFFF"/>
        <w:autoSpaceDE w:val="0"/>
        <w:autoSpaceDN w:val="0"/>
        <w:adjustRightInd w:val="0"/>
        <w:spacing w:before="5" w:after="0" w:line="240" w:lineRule="auto"/>
        <w:ind w:right="14" w:firstLine="708"/>
        <w:jc w:val="both"/>
        <w:rPr>
          <w:rFonts w:eastAsiaTheme="minorHAnsi"/>
          <w:lang w:eastAsia="en-US"/>
        </w:rPr>
      </w:pPr>
      <w:r w:rsidRPr="006C4653">
        <w:rPr>
          <w:rFonts w:ascii="Times New Roman" w:eastAsia="Times New Roman" w:hAnsi="Times New Roman" w:cs="Times New Roman"/>
          <w:sz w:val="28"/>
          <w:szCs w:val="28"/>
          <w:lang w:eastAsia="en-US"/>
        </w:rPr>
        <w:t xml:space="preserve">- Съвместна работа с полицейския състав по подобряване ранно-профилактичната </w:t>
      </w:r>
      <w:proofErr w:type="spellStart"/>
      <w:r w:rsidRPr="006C4653">
        <w:rPr>
          <w:rFonts w:ascii="Times New Roman" w:eastAsia="Times New Roman" w:hAnsi="Times New Roman" w:cs="Times New Roman"/>
          <w:sz w:val="28"/>
          <w:szCs w:val="28"/>
          <w:lang w:eastAsia="en-US"/>
        </w:rPr>
        <w:t>издирвателна</w:t>
      </w:r>
      <w:proofErr w:type="spellEnd"/>
      <w:r w:rsidRPr="006C4653">
        <w:rPr>
          <w:rFonts w:ascii="Times New Roman" w:eastAsia="Times New Roman" w:hAnsi="Times New Roman" w:cs="Times New Roman"/>
          <w:sz w:val="28"/>
          <w:szCs w:val="28"/>
          <w:lang w:eastAsia="en-US"/>
        </w:rPr>
        <w:t xml:space="preserve"> и сигнална дейност по отношение на децата в състояние на социален риск и склонни към извършване на правонарушения.  Съвместна работа  с отделите за закрила на детето при Дирекциите ”Социално подпомагане”, при получаване информация за застрашени малолетни и непълнолетни лица; за неполагане родителски грижи и др.</w:t>
      </w:r>
    </w:p>
    <w:p w:rsidR="00075905" w:rsidRDefault="004C46F0" w:rsidP="00533960">
      <w:pPr>
        <w:pStyle w:val="2"/>
        <w:ind w:firstLine="708"/>
        <w:rPr>
          <w:rFonts w:eastAsia="Times New Roman"/>
          <w:lang w:eastAsia="en-US"/>
        </w:rPr>
      </w:pPr>
      <w:r>
        <w:rPr>
          <w:rFonts w:eastAsia="Times New Roman"/>
          <w:lang w:val="en-US" w:eastAsia="en-US"/>
        </w:rPr>
        <w:lastRenderedPageBreak/>
        <w:t>IV.</w:t>
      </w:r>
      <w:r w:rsidRPr="0044511F">
        <w:rPr>
          <w:rFonts w:eastAsia="Times New Roman"/>
          <w:lang w:eastAsia="en-US"/>
        </w:rPr>
        <w:t>МЕЖДУНАРОДНО</w:t>
      </w:r>
      <w:r w:rsidR="00196E42">
        <w:rPr>
          <w:rFonts w:eastAsia="Times New Roman"/>
          <w:lang w:eastAsia="en-US"/>
        </w:rPr>
        <w:t xml:space="preserve"> – </w:t>
      </w:r>
      <w:r w:rsidRPr="0044511F">
        <w:rPr>
          <w:rFonts w:eastAsia="Times New Roman"/>
          <w:lang w:eastAsia="en-US"/>
        </w:rPr>
        <w:t>ПРАВНО</w:t>
      </w:r>
      <w:r w:rsidR="00196E42">
        <w:rPr>
          <w:rFonts w:eastAsia="Times New Roman"/>
          <w:lang w:eastAsia="en-US"/>
        </w:rPr>
        <w:t xml:space="preserve"> </w:t>
      </w:r>
      <w:r w:rsidRPr="0044511F">
        <w:rPr>
          <w:rFonts w:eastAsia="Times New Roman"/>
          <w:lang w:eastAsia="en-US"/>
        </w:rPr>
        <w:t>СЪТРУДНИЧЕСТВО.</w:t>
      </w:r>
    </w:p>
    <w:p w:rsidR="009F4BE1" w:rsidRDefault="009F4BE1" w:rsidP="00087E7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През 2023г. от прокурорите от съдебния ни район са  изпратени  за изпълнение 12 бр. молби за правна помощ / 6 бр. за 2022г., съответно  6 бр. за 2021г./, т.е. наблюдава се увеличение спрямо предходната година и все по-регулярно използване на възможностите на международно-правното сътрудничество.    </w:t>
      </w:r>
    </w:p>
    <w:p w:rsidR="0005210C" w:rsidRPr="00C26AEB"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color w:val="FF0000"/>
          <w:sz w:val="28"/>
          <w:szCs w:val="28"/>
          <w:lang w:eastAsia="en-US"/>
        </w:rPr>
      </w:pPr>
      <w:r>
        <w:rPr>
          <w:rFonts w:ascii="Times New Roman" w:eastAsia="Times New Roman" w:hAnsi="Times New Roman" w:cs="Times New Roman"/>
          <w:sz w:val="28"/>
          <w:szCs w:val="28"/>
          <w:lang w:eastAsia="en-US"/>
        </w:rPr>
        <w:t xml:space="preserve">Получените за изпълнение молби за правна помощ са 68 бр. / 36 бр. за 2022г., респ. 58бр. за 2021г./, което отново е съществено увеличение, най-вече спрямо предходната година. </w:t>
      </w: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През 2023г. от прокурорите от съдебния ни район са  изпратени  за изпълнение 40</w:t>
      </w:r>
      <w:r w:rsidR="00F55BBC">
        <w:rPr>
          <w:rFonts w:ascii="Times New Roman" w:eastAsia="Times New Roman" w:hAnsi="Times New Roman" w:cs="Times New Roman"/>
          <w:sz w:val="28"/>
          <w:szCs w:val="28"/>
          <w:lang w:eastAsia="en-US"/>
        </w:rPr>
        <w:t xml:space="preserve"> броя</w:t>
      </w:r>
      <w:r>
        <w:rPr>
          <w:rFonts w:ascii="Times New Roman" w:eastAsia="Times New Roman" w:hAnsi="Times New Roman" w:cs="Times New Roman"/>
          <w:sz w:val="28"/>
          <w:szCs w:val="28"/>
          <w:lang w:eastAsia="en-US"/>
        </w:rPr>
        <w:t xml:space="preserve"> Европейска заповед за разследване / </w:t>
      </w:r>
      <w:r w:rsidR="00F55BBC">
        <w:rPr>
          <w:rFonts w:ascii="Times New Roman" w:eastAsia="Times New Roman" w:hAnsi="Times New Roman" w:cs="Times New Roman"/>
          <w:sz w:val="28"/>
          <w:szCs w:val="28"/>
          <w:lang w:eastAsia="en-US"/>
        </w:rPr>
        <w:t>при 19бр. за 2022г. и</w:t>
      </w:r>
      <w:r>
        <w:rPr>
          <w:rFonts w:ascii="Times New Roman" w:eastAsia="Times New Roman" w:hAnsi="Times New Roman" w:cs="Times New Roman"/>
          <w:sz w:val="28"/>
          <w:szCs w:val="28"/>
          <w:lang w:eastAsia="en-US"/>
        </w:rPr>
        <w:t xml:space="preserve"> съответно 9</w:t>
      </w:r>
      <w:r w:rsidR="00F55BBC">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бр. за 2021г./, което</w:t>
      </w:r>
      <w:r w:rsidR="00F53545">
        <w:rPr>
          <w:rFonts w:ascii="Times New Roman" w:eastAsia="Times New Roman" w:hAnsi="Times New Roman" w:cs="Times New Roman"/>
          <w:sz w:val="28"/>
          <w:szCs w:val="28"/>
          <w:lang w:eastAsia="en-US"/>
        </w:rPr>
        <w:t xml:space="preserve"> е </w:t>
      </w:r>
      <w:r w:rsidR="00F55BBC">
        <w:rPr>
          <w:rFonts w:ascii="Times New Roman" w:eastAsia="Times New Roman" w:hAnsi="Times New Roman" w:cs="Times New Roman"/>
          <w:sz w:val="28"/>
          <w:szCs w:val="28"/>
          <w:lang w:eastAsia="en-US"/>
        </w:rPr>
        <w:t>двукратно</w:t>
      </w:r>
      <w:r>
        <w:rPr>
          <w:rFonts w:ascii="Times New Roman" w:eastAsia="Times New Roman" w:hAnsi="Times New Roman" w:cs="Times New Roman"/>
          <w:sz w:val="28"/>
          <w:szCs w:val="28"/>
          <w:lang w:eastAsia="en-US"/>
        </w:rPr>
        <w:t xml:space="preserve"> увеличение спрямо предходната година.    </w:t>
      </w: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Получените за изпълнение ЕЗР са 22 бр. / 11 бр. за 2022г., респ. 21 бр. за 2021г./, което също </w:t>
      </w:r>
      <w:r w:rsidR="00F55BBC">
        <w:rPr>
          <w:rFonts w:ascii="Times New Roman" w:eastAsia="Times New Roman" w:hAnsi="Times New Roman" w:cs="Times New Roman"/>
          <w:sz w:val="28"/>
          <w:szCs w:val="28"/>
          <w:lang w:eastAsia="en-US"/>
        </w:rPr>
        <w:t>показва значим ръст</w:t>
      </w:r>
      <w:r>
        <w:rPr>
          <w:rFonts w:ascii="Times New Roman" w:eastAsia="Times New Roman" w:hAnsi="Times New Roman" w:cs="Times New Roman"/>
          <w:sz w:val="28"/>
          <w:szCs w:val="28"/>
          <w:lang w:eastAsia="en-US"/>
        </w:rPr>
        <w:t>.</w:t>
      </w: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Като цяло спрямо предходните години се наблюдава съществен скок на интензивността в дейността по международното правно сътрудничество.</w:t>
      </w: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За отчетния период се установява срочно изпълнение на изпратените от други държави молби за правна помощ. Продължава да се констатира известна забава при изпълнение на част от изходящите международни поръчки към част от замолените държави, което рефлектира негативно върху </w:t>
      </w:r>
      <w:proofErr w:type="spellStart"/>
      <w:r>
        <w:rPr>
          <w:rFonts w:ascii="Times New Roman" w:eastAsia="Times New Roman" w:hAnsi="Times New Roman" w:cs="Times New Roman"/>
          <w:sz w:val="28"/>
          <w:szCs w:val="28"/>
          <w:lang w:eastAsia="en-US"/>
        </w:rPr>
        <w:t>срочността</w:t>
      </w:r>
      <w:proofErr w:type="spellEnd"/>
      <w:r>
        <w:rPr>
          <w:rFonts w:ascii="Times New Roman" w:eastAsia="Times New Roman" w:hAnsi="Times New Roman" w:cs="Times New Roman"/>
          <w:sz w:val="28"/>
          <w:szCs w:val="28"/>
          <w:lang w:eastAsia="en-US"/>
        </w:rPr>
        <w:t xml:space="preserve"> и качеството на водените разследвания.</w:t>
      </w: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Получените за изпълнение ЕЗА през годината са 5 бр. /4 бр.за 2022</w:t>
      </w:r>
      <w:r w:rsidR="00F53545">
        <w:rPr>
          <w:rFonts w:ascii="Times New Roman" w:eastAsia="Times New Roman" w:hAnsi="Times New Roman" w:cs="Times New Roman"/>
          <w:sz w:val="28"/>
          <w:szCs w:val="28"/>
          <w:lang w:eastAsia="en-US"/>
        </w:rPr>
        <w:t>г. и</w:t>
      </w:r>
      <w:r>
        <w:rPr>
          <w:rFonts w:ascii="Times New Roman" w:eastAsia="Times New Roman" w:hAnsi="Times New Roman" w:cs="Times New Roman"/>
          <w:sz w:val="28"/>
          <w:szCs w:val="28"/>
          <w:lang w:eastAsia="en-US"/>
        </w:rPr>
        <w:t xml:space="preserve"> 5бр. за 2021г./</w:t>
      </w:r>
      <w:r w:rsidR="00F53545">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всички на Окръжна прокуратура </w:t>
      </w:r>
      <w:r w:rsidR="00F53545">
        <w:rPr>
          <w:rFonts w:ascii="Times New Roman" w:eastAsia="Times New Roman" w:hAnsi="Times New Roman" w:cs="Times New Roman"/>
          <w:sz w:val="28"/>
          <w:szCs w:val="28"/>
          <w:lang w:eastAsia="en-US"/>
        </w:rPr>
        <w:t>– гр.</w:t>
      </w:r>
      <w:r>
        <w:rPr>
          <w:rFonts w:ascii="Times New Roman" w:eastAsia="Times New Roman" w:hAnsi="Times New Roman" w:cs="Times New Roman"/>
          <w:sz w:val="28"/>
          <w:szCs w:val="28"/>
          <w:lang w:eastAsia="en-US"/>
        </w:rPr>
        <w:t>Враца, т.е. няма изменение</w:t>
      </w:r>
      <w:r w:rsidR="00F53545">
        <w:rPr>
          <w:rFonts w:ascii="Times New Roman" w:eastAsia="Times New Roman" w:hAnsi="Times New Roman" w:cs="Times New Roman"/>
          <w:sz w:val="28"/>
          <w:szCs w:val="28"/>
          <w:lang w:eastAsia="en-US"/>
        </w:rPr>
        <w:t xml:space="preserve"> по този показател в сравнение с предходните отчетни периоди</w:t>
      </w:r>
      <w:r>
        <w:rPr>
          <w:rFonts w:ascii="Times New Roman" w:eastAsia="Times New Roman" w:hAnsi="Times New Roman" w:cs="Times New Roman"/>
          <w:sz w:val="28"/>
          <w:szCs w:val="28"/>
          <w:lang w:eastAsia="en-US"/>
        </w:rPr>
        <w:t xml:space="preserve">. </w:t>
      </w: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От прокурорите са издадени 4 бр. ЕЗА за </w:t>
      </w:r>
      <w:r w:rsidR="00F53545">
        <w:rPr>
          <w:rFonts w:ascii="Times New Roman" w:eastAsia="Times New Roman" w:hAnsi="Times New Roman" w:cs="Times New Roman"/>
          <w:sz w:val="28"/>
          <w:szCs w:val="28"/>
          <w:lang w:eastAsia="en-US"/>
        </w:rPr>
        <w:t>2023г.</w:t>
      </w:r>
      <w:r>
        <w:rPr>
          <w:rFonts w:ascii="Times New Roman" w:eastAsia="Times New Roman" w:hAnsi="Times New Roman" w:cs="Times New Roman"/>
          <w:sz w:val="28"/>
          <w:szCs w:val="28"/>
          <w:lang w:eastAsia="en-US"/>
        </w:rPr>
        <w:t xml:space="preserve"> / 3 бр. за 2022 г. и 4 за 2021г./. В тази връзка, следва да се отбележи, че през 2023г. вече е създадена законодателна рамка за ефективна съдебна защита, респ. съдебен контрол на исканията за издаване на ЕЗА от прокурор.</w:t>
      </w:r>
    </w:p>
    <w:p w:rsidR="0005210C" w:rsidRDefault="0005210C" w:rsidP="0005210C">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840F40" w:rsidRPr="009236DA" w:rsidRDefault="00840F40" w:rsidP="009236DA">
      <w:pPr>
        <w:widowControl w:val="0"/>
        <w:shd w:val="clear" w:color="auto" w:fill="FFFFFF"/>
        <w:autoSpaceDE w:val="0"/>
        <w:autoSpaceDN w:val="0"/>
        <w:adjustRightInd w:val="0"/>
        <w:spacing w:before="5" w:after="0" w:line="240" w:lineRule="auto"/>
        <w:ind w:right="14" w:firstLine="708"/>
        <w:jc w:val="both"/>
        <w:rPr>
          <w:rFonts w:ascii="Times New Roman" w:eastAsia="Times New Roman" w:hAnsi="Times New Roman" w:cs="Times New Roman"/>
          <w:sz w:val="28"/>
          <w:szCs w:val="28"/>
          <w:lang w:eastAsia="en-US"/>
        </w:rPr>
      </w:pPr>
    </w:p>
    <w:p w:rsidR="00075905" w:rsidRDefault="004C46F0" w:rsidP="00533960">
      <w:pPr>
        <w:pStyle w:val="2"/>
        <w:ind w:firstLine="708"/>
        <w:jc w:val="both"/>
      </w:pPr>
      <w:r>
        <w:rPr>
          <w:lang w:val="en-US"/>
        </w:rPr>
        <w:t xml:space="preserve">V. </w:t>
      </w:r>
      <w:r w:rsidR="00651677" w:rsidRPr="00087E7C">
        <w:t>АДМИНИСТРАТИВНА И КОНТРОЛНО</w:t>
      </w:r>
      <w:r w:rsidR="00196E42">
        <w:t xml:space="preserve"> – </w:t>
      </w:r>
      <w:r w:rsidR="00651677" w:rsidRPr="00087E7C">
        <w:t>РЕВИЗИОННА ДЕЙНОСТ.</w:t>
      </w:r>
    </w:p>
    <w:p w:rsidR="00BC34E0" w:rsidRDefault="00BC34E0" w:rsidP="006330E8">
      <w:pPr>
        <w:spacing w:after="0" w:line="240" w:lineRule="auto"/>
        <w:ind w:firstLine="708"/>
        <w:jc w:val="both"/>
        <w:rPr>
          <w:rFonts w:ascii="Times New Roman" w:eastAsia="Calibri" w:hAnsi="Times New Roman" w:cs="Times New Roman"/>
          <w:b/>
          <w:sz w:val="28"/>
          <w:szCs w:val="28"/>
          <w:u w:val="single"/>
        </w:rPr>
      </w:pPr>
    </w:p>
    <w:p w:rsidR="0005210C" w:rsidRPr="0005210C" w:rsidRDefault="0005210C" w:rsidP="0005210C">
      <w:pPr>
        <w:spacing w:after="0" w:line="240" w:lineRule="auto"/>
        <w:ind w:firstLine="708"/>
        <w:jc w:val="both"/>
        <w:rPr>
          <w:rFonts w:ascii="Times New Roman" w:eastAsia="Calibri" w:hAnsi="Times New Roman" w:cs="Times New Roman"/>
          <w:b/>
          <w:sz w:val="28"/>
          <w:szCs w:val="28"/>
          <w:u w:val="single"/>
        </w:rPr>
      </w:pPr>
      <w:r w:rsidRPr="0005210C">
        <w:rPr>
          <w:rFonts w:ascii="Times New Roman" w:eastAsia="Calibri" w:hAnsi="Times New Roman" w:cs="Times New Roman"/>
          <w:b/>
          <w:sz w:val="28"/>
          <w:szCs w:val="28"/>
          <w:u w:val="single"/>
        </w:rPr>
        <w:t xml:space="preserve">Кадрово обезпечаване </w:t>
      </w:r>
    </w:p>
    <w:p w:rsidR="0005210C" w:rsidRPr="0005210C" w:rsidRDefault="0005210C" w:rsidP="0005210C">
      <w:pPr>
        <w:spacing w:after="0" w:line="240" w:lineRule="auto"/>
        <w:ind w:firstLine="708"/>
        <w:jc w:val="both"/>
        <w:rPr>
          <w:rFonts w:ascii="Times New Roman" w:eastAsia="Times New Roman" w:hAnsi="Times New Roman" w:cs="Times New Roman"/>
          <w:sz w:val="28"/>
          <w:szCs w:val="28"/>
          <w:lang w:eastAsia="en-US"/>
        </w:rPr>
      </w:pPr>
      <w:r w:rsidRPr="0005210C">
        <w:rPr>
          <w:rFonts w:ascii="Times New Roman" w:hAnsi="Times New Roman" w:cs="Times New Roman"/>
          <w:sz w:val="28"/>
          <w:szCs w:val="28"/>
        </w:rPr>
        <w:t>През 20</w:t>
      </w:r>
      <w:r w:rsidRPr="0005210C">
        <w:rPr>
          <w:rFonts w:ascii="Times New Roman" w:hAnsi="Times New Roman" w:cs="Times New Roman"/>
          <w:sz w:val="28"/>
          <w:szCs w:val="28"/>
          <w:lang w:val="en-US"/>
        </w:rPr>
        <w:t>2</w:t>
      </w:r>
      <w:r w:rsidRPr="0005210C">
        <w:rPr>
          <w:rFonts w:ascii="Times New Roman" w:hAnsi="Times New Roman" w:cs="Times New Roman"/>
          <w:sz w:val="28"/>
          <w:szCs w:val="28"/>
        </w:rPr>
        <w:t>3г</w:t>
      </w:r>
      <w:r w:rsidR="00F53545">
        <w:rPr>
          <w:rFonts w:ascii="Times New Roman" w:hAnsi="Times New Roman" w:cs="Times New Roman"/>
          <w:sz w:val="28"/>
          <w:szCs w:val="28"/>
        </w:rPr>
        <w:t>.</w:t>
      </w:r>
      <w:r w:rsidRPr="0005210C">
        <w:rPr>
          <w:rFonts w:ascii="Times New Roman" w:hAnsi="Times New Roman" w:cs="Times New Roman"/>
          <w:sz w:val="28"/>
          <w:szCs w:val="28"/>
        </w:rPr>
        <w:t xml:space="preserve"> в Окръжна прокуратура – Враца и Районна прокуратура – Враца </w:t>
      </w:r>
      <w:r w:rsidRPr="0005210C">
        <w:rPr>
          <w:rFonts w:ascii="Times New Roman" w:eastAsia="Times New Roman" w:hAnsi="Times New Roman" w:cs="Times New Roman"/>
          <w:sz w:val="28"/>
          <w:szCs w:val="28"/>
          <w:lang w:eastAsia="en-US"/>
        </w:rPr>
        <w:t>броят на магистратите по щат е 55: прокурори – 43</w:t>
      </w:r>
      <w:r w:rsidR="00F53545">
        <w:rPr>
          <w:rFonts w:ascii="Times New Roman" w:eastAsia="Times New Roman" w:hAnsi="Times New Roman" w:cs="Times New Roman"/>
          <w:sz w:val="28"/>
          <w:szCs w:val="28"/>
          <w:lang w:eastAsia="en-US"/>
        </w:rPr>
        <w:t>,</w:t>
      </w:r>
      <w:r w:rsidRPr="0005210C">
        <w:rPr>
          <w:rFonts w:ascii="Times New Roman" w:eastAsia="Times New Roman" w:hAnsi="Times New Roman" w:cs="Times New Roman"/>
          <w:sz w:val="28"/>
          <w:szCs w:val="28"/>
          <w:lang w:eastAsia="en-US"/>
        </w:rPr>
        <w:t xml:space="preserve"> следователи – 12, като реално работили са 35,7 прокурори и 10 следователи. Това се дължи на ползването на отпуск за отглеждане на дете до две години, ползвани отпуски поради временна неработоспособност и командировани магистрати.</w:t>
      </w:r>
    </w:p>
    <w:p w:rsidR="00177B2D" w:rsidRDefault="00177B2D" w:rsidP="0005210C">
      <w:pPr>
        <w:tabs>
          <w:tab w:val="left" w:pos="0"/>
        </w:tabs>
        <w:spacing w:after="0" w:line="240" w:lineRule="auto"/>
        <w:ind w:firstLine="708"/>
        <w:jc w:val="both"/>
        <w:rPr>
          <w:rFonts w:ascii="Times New Roman" w:hAnsi="Times New Roman" w:cs="Times New Roman"/>
          <w:sz w:val="28"/>
          <w:szCs w:val="28"/>
        </w:rPr>
      </w:pPr>
    </w:p>
    <w:p w:rsidR="00177B2D" w:rsidRDefault="00177B2D" w:rsidP="0005210C">
      <w:pPr>
        <w:tabs>
          <w:tab w:val="left" w:pos="0"/>
        </w:tabs>
        <w:spacing w:after="0" w:line="240" w:lineRule="auto"/>
        <w:ind w:firstLine="708"/>
        <w:jc w:val="both"/>
        <w:rPr>
          <w:rFonts w:ascii="Times New Roman" w:hAnsi="Times New Roman" w:cs="Times New Roman"/>
          <w:sz w:val="28"/>
          <w:szCs w:val="28"/>
        </w:rPr>
      </w:pPr>
    </w:p>
    <w:p w:rsidR="0005210C" w:rsidRPr="0005210C" w:rsidRDefault="00F53545" w:rsidP="0005210C">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Със заповед №</w:t>
      </w:r>
      <w:r w:rsidR="0005210C" w:rsidRPr="0005210C">
        <w:rPr>
          <w:rFonts w:ascii="Times New Roman" w:hAnsi="Times New Roman" w:cs="Times New Roman"/>
          <w:sz w:val="28"/>
          <w:szCs w:val="28"/>
        </w:rPr>
        <w:t>261/15.03.2023г. на административен ръководител-апелативен прокурор на Апелативна прокуратура - София, считано от 27.03.2023г.</w:t>
      </w:r>
      <w:r w:rsidR="00F55BBC">
        <w:rPr>
          <w:rFonts w:ascii="Times New Roman" w:hAnsi="Times New Roman" w:cs="Times New Roman"/>
          <w:sz w:val="28"/>
          <w:szCs w:val="28"/>
        </w:rPr>
        <w:t>,</w:t>
      </w:r>
      <w:r w:rsidR="0005210C" w:rsidRPr="0005210C">
        <w:rPr>
          <w:rFonts w:ascii="Times New Roman" w:hAnsi="Times New Roman" w:cs="Times New Roman"/>
          <w:sz w:val="28"/>
          <w:szCs w:val="28"/>
        </w:rPr>
        <w:t xml:space="preserve"> Б</w:t>
      </w:r>
      <w:r w:rsidR="00177B2D">
        <w:rPr>
          <w:rFonts w:ascii="Times New Roman" w:hAnsi="Times New Roman" w:cs="Times New Roman"/>
          <w:sz w:val="28"/>
          <w:szCs w:val="28"/>
        </w:rPr>
        <w:t>.</w:t>
      </w:r>
      <w:r w:rsidR="0005210C" w:rsidRPr="0005210C">
        <w:rPr>
          <w:rFonts w:ascii="Times New Roman" w:hAnsi="Times New Roman" w:cs="Times New Roman"/>
          <w:sz w:val="28"/>
          <w:szCs w:val="28"/>
        </w:rPr>
        <w:t xml:space="preserve"> – младши прокурор в Районна прокуратура – Враца е командирована да изпълнява функциите на прокурор за срок от 12 месеца в Софийска районна прокуратура на мястото на прокурор от СРП, ползващ отпуск поради бременност и раждане.</w:t>
      </w:r>
    </w:p>
    <w:p w:rsidR="0005210C" w:rsidRPr="0005210C" w:rsidRDefault="0005210C" w:rsidP="0005210C">
      <w:pPr>
        <w:tabs>
          <w:tab w:val="left" w:pos="0"/>
        </w:tabs>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На 19.07.2023г., Прокурорската колегия на ВСС, след проведено заседание, на </w:t>
      </w:r>
      <w:proofErr w:type="spellStart"/>
      <w:r w:rsidRPr="0005210C">
        <w:rPr>
          <w:rFonts w:ascii="Times New Roman" w:hAnsi="Times New Roman" w:cs="Times New Roman"/>
          <w:sz w:val="28"/>
          <w:szCs w:val="28"/>
        </w:rPr>
        <w:t>осн</w:t>
      </w:r>
      <w:proofErr w:type="spellEnd"/>
      <w:r w:rsidRPr="0005210C">
        <w:rPr>
          <w:rFonts w:ascii="Times New Roman" w:hAnsi="Times New Roman" w:cs="Times New Roman"/>
          <w:sz w:val="28"/>
          <w:szCs w:val="28"/>
        </w:rPr>
        <w:t>.</w:t>
      </w:r>
      <w:r w:rsidR="00F55BBC">
        <w:rPr>
          <w:rFonts w:ascii="Times New Roman" w:hAnsi="Times New Roman" w:cs="Times New Roman"/>
          <w:sz w:val="28"/>
          <w:szCs w:val="28"/>
        </w:rPr>
        <w:t xml:space="preserve"> </w:t>
      </w:r>
      <w:r w:rsidRPr="0005210C">
        <w:rPr>
          <w:rFonts w:ascii="Times New Roman" w:hAnsi="Times New Roman" w:cs="Times New Roman"/>
          <w:sz w:val="28"/>
          <w:szCs w:val="28"/>
        </w:rPr>
        <w:t xml:space="preserve">чл.160, </w:t>
      </w:r>
      <w:proofErr w:type="spellStart"/>
      <w:r w:rsidRPr="0005210C">
        <w:rPr>
          <w:rFonts w:ascii="Times New Roman" w:hAnsi="Times New Roman" w:cs="Times New Roman"/>
          <w:sz w:val="28"/>
          <w:szCs w:val="28"/>
        </w:rPr>
        <w:t>вр</w:t>
      </w:r>
      <w:proofErr w:type="spellEnd"/>
      <w:r w:rsidR="00F55BBC">
        <w:rPr>
          <w:rFonts w:ascii="Times New Roman" w:hAnsi="Times New Roman" w:cs="Times New Roman"/>
          <w:sz w:val="28"/>
          <w:szCs w:val="28"/>
        </w:rPr>
        <w:t>.</w:t>
      </w:r>
      <w:r w:rsidRPr="0005210C">
        <w:rPr>
          <w:rFonts w:ascii="Times New Roman" w:hAnsi="Times New Roman" w:cs="Times New Roman"/>
          <w:sz w:val="28"/>
          <w:szCs w:val="28"/>
        </w:rPr>
        <w:t xml:space="preserve"> чл.243 от ЗСВ, назначи Б</w:t>
      </w:r>
      <w:r w:rsidR="00177B2D">
        <w:rPr>
          <w:rFonts w:ascii="Times New Roman" w:hAnsi="Times New Roman" w:cs="Times New Roman"/>
          <w:sz w:val="28"/>
          <w:szCs w:val="28"/>
        </w:rPr>
        <w:t>.</w:t>
      </w:r>
      <w:r w:rsidRPr="0005210C">
        <w:rPr>
          <w:rFonts w:ascii="Times New Roman" w:hAnsi="Times New Roman" w:cs="Times New Roman"/>
          <w:sz w:val="28"/>
          <w:szCs w:val="28"/>
        </w:rPr>
        <w:t xml:space="preserve"> – младши прокурор в РП </w:t>
      </w:r>
      <w:r w:rsidR="00F53545">
        <w:rPr>
          <w:rFonts w:ascii="Times New Roman" w:hAnsi="Times New Roman" w:cs="Times New Roman"/>
          <w:sz w:val="28"/>
          <w:szCs w:val="28"/>
        </w:rPr>
        <w:t xml:space="preserve">– </w:t>
      </w:r>
      <w:r w:rsidRPr="0005210C">
        <w:rPr>
          <w:rFonts w:ascii="Times New Roman" w:hAnsi="Times New Roman" w:cs="Times New Roman"/>
          <w:sz w:val="28"/>
          <w:szCs w:val="28"/>
        </w:rPr>
        <w:t>Враца</w:t>
      </w:r>
      <w:r w:rsidR="00F53545">
        <w:rPr>
          <w:rFonts w:ascii="Times New Roman" w:hAnsi="Times New Roman" w:cs="Times New Roman"/>
          <w:sz w:val="28"/>
          <w:szCs w:val="28"/>
        </w:rPr>
        <w:t xml:space="preserve"> </w:t>
      </w:r>
      <w:r w:rsidRPr="0005210C">
        <w:rPr>
          <w:rFonts w:ascii="Times New Roman" w:hAnsi="Times New Roman" w:cs="Times New Roman"/>
          <w:sz w:val="28"/>
          <w:szCs w:val="28"/>
        </w:rPr>
        <w:t>на длъжността „прокурор“ в Районна прокурат</w:t>
      </w:r>
      <w:r w:rsidR="00177B2D">
        <w:rPr>
          <w:rFonts w:ascii="Times New Roman" w:hAnsi="Times New Roman" w:cs="Times New Roman"/>
          <w:sz w:val="28"/>
          <w:szCs w:val="28"/>
        </w:rPr>
        <w:t>ура – Враца. Прокурор Б.</w:t>
      </w:r>
      <w:r w:rsidRPr="0005210C">
        <w:rPr>
          <w:rFonts w:ascii="Times New Roman" w:hAnsi="Times New Roman" w:cs="Times New Roman"/>
          <w:sz w:val="28"/>
          <w:szCs w:val="28"/>
        </w:rPr>
        <w:t xml:space="preserve"> е встъпила в длъжност на 30.08.2023г.</w:t>
      </w:r>
    </w:p>
    <w:p w:rsidR="0005210C" w:rsidRPr="0005210C" w:rsidRDefault="0005210C" w:rsidP="0005210C">
      <w:pPr>
        <w:tabs>
          <w:tab w:val="left" w:pos="0"/>
        </w:tabs>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Със заповед № РД-07-963/23.08.2022г. на г-н Борислав Сарафов </w:t>
      </w:r>
      <w:r w:rsidR="00F55BBC">
        <w:rPr>
          <w:rFonts w:ascii="Times New Roman" w:hAnsi="Times New Roman" w:cs="Times New Roman"/>
          <w:sz w:val="28"/>
          <w:szCs w:val="28"/>
        </w:rPr>
        <w:t>„</w:t>
      </w:r>
      <w:r w:rsidRPr="0005210C">
        <w:rPr>
          <w:rFonts w:ascii="Times New Roman" w:hAnsi="Times New Roman" w:cs="Times New Roman"/>
          <w:sz w:val="28"/>
          <w:szCs w:val="28"/>
        </w:rPr>
        <w:t>за главен прокурор</w:t>
      </w:r>
      <w:r w:rsidR="00F55BBC">
        <w:rPr>
          <w:rFonts w:ascii="Times New Roman" w:hAnsi="Times New Roman" w:cs="Times New Roman"/>
          <w:sz w:val="28"/>
          <w:szCs w:val="28"/>
        </w:rPr>
        <w:t>“</w:t>
      </w:r>
      <w:r w:rsidRPr="0005210C">
        <w:rPr>
          <w:rFonts w:ascii="Times New Roman" w:hAnsi="Times New Roman" w:cs="Times New Roman"/>
          <w:sz w:val="28"/>
          <w:szCs w:val="28"/>
        </w:rPr>
        <w:t xml:space="preserve"> /заповед РД-05-3055/28.07.2022г., изм. със заповед РД-05-3365/17.08.2022г./</w:t>
      </w:r>
      <w:r w:rsidR="00F55BBC">
        <w:rPr>
          <w:rFonts w:ascii="Times New Roman" w:hAnsi="Times New Roman" w:cs="Times New Roman"/>
          <w:sz w:val="28"/>
          <w:szCs w:val="28"/>
        </w:rPr>
        <w:t>,</w:t>
      </w:r>
      <w:r w:rsidRPr="0005210C">
        <w:rPr>
          <w:rFonts w:ascii="Times New Roman" w:hAnsi="Times New Roman" w:cs="Times New Roman"/>
          <w:sz w:val="28"/>
          <w:szCs w:val="28"/>
        </w:rPr>
        <w:t xml:space="preserve"> В</w:t>
      </w:r>
      <w:r w:rsidR="00177B2D">
        <w:rPr>
          <w:rFonts w:ascii="Times New Roman" w:hAnsi="Times New Roman" w:cs="Times New Roman"/>
          <w:sz w:val="28"/>
          <w:szCs w:val="28"/>
        </w:rPr>
        <w:t>.</w:t>
      </w:r>
      <w:r w:rsidRPr="0005210C">
        <w:rPr>
          <w:rFonts w:ascii="Times New Roman" w:hAnsi="Times New Roman" w:cs="Times New Roman"/>
          <w:sz w:val="28"/>
          <w:szCs w:val="28"/>
        </w:rPr>
        <w:t xml:space="preserve"> – прокурор при РП-Враца</w:t>
      </w:r>
      <w:r w:rsidR="00F55BBC">
        <w:rPr>
          <w:rFonts w:ascii="Times New Roman" w:hAnsi="Times New Roman" w:cs="Times New Roman"/>
          <w:sz w:val="28"/>
          <w:szCs w:val="28"/>
        </w:rPr>
        <w:t>,</w:t>
      </w:r>
      <w:r w:rsidRPr="0005210C">
        <w:rPr>
          <w:rFonts w:ascii="Times New Roman" w:hAnsi="Times New Roman" w:cs="Times New Roman"/>
          <w:sz w:val="28"/>
          <w:szCs w:val="28"/>
        </w:rPr>
        <w:t xml:space="preserve"> ТО-Мездра е командирован да изпълнява функциите на прокурор в ОП-Враца, на свободна щатна длъжност, до заемането й чрез конкурс, считано от 01.09.2022г.</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Със заповед № РД-07-143/25.02.2022г. на главен прокурор, Ф</w:t>
      </w:r>
      <w:r w:rsidR="00177B2D">
        <w:rPr>
          <w:rFonts w:ascii="Times New Roman" w:hAnsi="Times New Roman" w:cs="Times New Roman"/>
          <w:sz w:val="28"/>
          <w:szCs w:val="28"/>
        </w:rPr>
        <w:t>.</w:t>
      </w:r>
      <w:r w:rsidRPr="0005210C">
        <w:rPr>
          <w:rFonts w:ascii="Times New Roman" w:hAnsi="Times New Roman" w:cs="Times New Roman"/>
          <w:sz w:val="28"/>
          <w:szCs w:val="28"/>
        </w:rPr>
        <w:t xml:space="preserve"> – следовател в Окръжен следствен отдел при ОП-Враца е командирован да изпълнява функциите на следовател в НСлС, на свободна щатна длъжност, до заемането й чрез конкурс, считано от 01.03.2022г.</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Със заповед № РД-07-739/26.08.2021г. на г-жа Пламена Цветанова – за главен прокурор /заповед РД-05-2831/09.08.2021г./</w:t>
      </w:r>
      <w:r w:rsidR="00F55BBC">
        <w:rPr>
          <w:rFonts w:ascii="Times New Roman" w:hAnsi="Times New Roman" w:cs="Times New Roman"/>
          <w:sz w:val="28"/>
          <w:szCs w:val="28"/>
        </w:rPr>
        <w:t>,</w:t>
      </w:r>
      <w:r w:rsidRPr="0005210C">
        <w:rPr>
          <w:rFonts w:ascii="Times New Roman" w:hAnsi="Times New Roman" w:cs="Times New Roman"/>
          <w:sz w:val="28"/>
          <w:szCs w:val="28"/>
        </w:rPr>
        <w:t xml:space="preserve"> К</w:t>
      </w:r>
      <w:r w:rsidR="00177B2D">
        <w:rPr>
          <w:rFonts w:ascii="Times New Roman" w:hAnsi="Times New Roman" w:cs="Times New Roman"/>
          <w:sz w:val="28"/>
          <w:szCs w:val="28"/>
        </w:rPr>
        <w:t>.</w:t>
      </w:r>
      <w:r w:rsidRPr="0005210C">
        <w:rPr>
          <w:rFonts w:ascii="Times New Roman" w:hAnsi="Times New Roman" w:cs="Times New Roman"/>
          <w:sz w:val="28"/>
          <w:szCs w:val="28"/>
        </w:rPr>
        <w:t xml:space="preserve"> – следовател в Окръжен следствен отдел при ОП-Враца е командирована да изпълнява функциите на следовател в НСлС, на свободна щатна длъжност, до заемането й чрез конкурс, считано от 01.09.2021г</w:t>
      </w:r>
      <w:bookmarkStart w:id="13" w:name="OLE_LINK80"/>
      <w:r w:rsidRPr="0005210C">
        <w:rPr>
          <w:rFonts w:ascii="Times New Roman" w:hAnsi="Times New Roman" w:cs="Times New Roman"/>
          <w:sz w:val="28"/>
          <w:szCs w:val="28"/>
        </w:rPr>
        <w:t>.</w:t>
      </w:r>
      <w:r w:rsidR="00F55BBC">
        <w:rPr>
          <w:rFonts w:ascii="Times New Roman" w:hAnsi="Times New Roman" w:cs="Times New Roman"/>
          <w:sz w:val="28"/>
          <w:szCs w:val="28"/>
        </w:rPr>
        <w:t>,</w:t>
      </w:r>
      <w:bookmarkEnd w:id="13"/>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Със заповед № РД-07-1060/14.09.2022г. на главен прокурор на Република България, считано от 19.09.2022г., К</w:t>
      </w:r>
      <w:r w:rsidR="00177B2D">
        <w:rPr>
          <w:rFonts w:ascii="Times New Roman" w:hAnsi="Times New Roman" w:cs="Times New Roman"/>
          <w:sz w:val="28"/>
          <w:szCs w:val="28"/>
        </w:rPr>
        <w:t>.</w:t>
      </w:r>
      <w:r w:rsidRPr="0005210C">
        <w:rPr>
          <w:rFonts w:ascii="Times New Roman" w:hAnsi="Times New Roman" w:cs="Times New Roman"/>
          <w:sz w:val="28"/>
          <w:szCs w:val="28"/>
        </w:rPr>
        <w:t>, прокурор в РП Враца – ТО Оряхово е командирована да изпълнява функциите на прокурор</w:t>
      </w:r>
      <w:r w:rsidR="00F55BBC">
        <w:rPr>
          <w:rFonts w:ascii="Times New Roman" w:hAnsi="Times New Roman" w:cs="Times New Roman"/>
          <w:sz w:val="28"/>
          <w:szCs w:val="28"/>
        </w:rPr>
        <w:t xml:space="preserve"> в Софийска градска прокуратура</w:t>
      </w:r>
      <w:r w:rsidRPr="0005210C">
        <w:rPr>
          <w:rFonts w:ascii="Times New Roman" w:hAnsi="Times New Roman" w:cs="Times New Roman"/>
          <w:sz w:val="28"/>
          <w:szCs w:val="28"/>
        </w:rPr>
        <w:t>.</w:t>
      </w:r>
    </w:p>
    <w:p w:rsidR="0005210C" w:rsidRDefault="0005210C" w:rsidP="0005210C">
      <w:pPr>
        <w:spacing w:after="0" w:line="240" w:lineRule="auto"/>
        <w:ind w:firstLine="708"/>
        <w:jc w:val="both"/>
        <w:rPr>
          <w:rFonts w:ascii="Times New Roman" w:hAnsi="Times New Roman" w:cs="Times New Roman"/>
          <w:sz w:val="28"/>
          <w:szCs w:val="28"/>
        </w:rPr>
      </w:pPr>
    </w:p>
    <w:p w:rsidR="00177B2D" w:rsidRPr="0005210C" w:rsidRDefault="00177B2D" w:rsidP="0005210C">
      <w:pPr>
        <w:spacing w:after="0" w:line="240" w:lineRule="auto"/>
        <w:ind w:firstLine="708"/>
        <w:jc w:val="both"/>
        <w:rPr>
          <w:rFonts w:ascii="Times New Roman" w:hAnsi="Times New Roman" w:cs="Times New Roman"/>
          <w:sz w:val="28"/>
          <w:szCs w:val="28"/>
        </w:rPr>
      </w:pPr>
    </w:p>
    <w:p w:rsidR="0005210C" w:rsidRDefault="0005210C" w:rsidP="0005210C">
      <w:pPr>
        <w:spacing w:after="0" w:line="240" w:lineRule="auto"/>
        <w:ind w:firstLine="708"/>
        <w:jc w:val="both"/>
        <w:rPr>
          <w:rFonts w:ascii="Times New Roman" w:hAnsi="Times New Roman" w:cs="Times New Roman"/>
          <w:sz w:val="28"/>
          <w:szCs w:val="28"/>
        </w:rPr>
      </w:pPr>
      <w:bookmarkStart w:id="14" w:name="OLE_LINK76"/>
      <w:r w:rsidRPr="0005210C">
        <w:rPr>
          <w:rFonts w:ascii="Times New Roman" w:hAnsi="Times New Roman" w:cs="Times New Roman"/>
          <w:sz w:val="28"/>
          <w:szCs w:val="28"/>
        </w:rPr>
        <w:t>Към 01.</w:t>
      </w:r>
      <w:proofErr w:type="spellStart"/>
      <w:r w:rsidRPr="0005210C">
        <w:rPr>
          <w:rFonts w:ascii="Times New Roman" w:hAnsi="Times New Roman" w:cs="Times New Roman"/>
          <w:sz w:val="28"/>
          <w:szCs w:val="28"/>
        </w:rPr>
        <w:t>01</w:t>
      </w:r>
      <w:proofErr w:type="spellEnd"/>
      <w:r w:rsidRPr="0005210C">
        <w:rPr>
          <w:rFonts w:ascii="Times New Roman" w:hAnsi="Times New Roman" w:cs="Times New Roman"/>
          <w:sz w:val="28"/>
          <w:szCs w:val="28"/>
        </w:rPr>
        <w:t>.2023г. утвърденият щат за магистрати е 56 /петдесет и шест/, разпределени както следва:</w:t>
      </w:r>
    </w:p>
    <w:p w:rsidR="00177B2D" w:rsidRPr="0005210C" w:rsidRDefault="00177B2D" w:rsidP="0005210C">
      <w:pPr>
        <w:spacing w:after="0" w:line="240" w:lineRule="auto"/>
        <w:ind w:firstLine="708"/>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sz w:val="28"/>
          <w:szCs w:val="28"/>
        </w:rPr>
      </w:pPr>
    </w:p>
    <w:tbl>
      <w:tblPr>
        <w:tblW w:w="8885" w:type="dxa"/>
        <w:jc w:val="center"/>
        <w:tblInd w:w="-184" w:type="dxa"/>
        <w:tblCellMar>
          <w:left w:w="70" w:type="dxa"/>
          <w:right w:w="70" w:type="dxa"/>
        </w:tblCellMar>
        <w:tblLook w:val="04A0" w:firstRow="1" w:lastRow="0" w:firstColumn="1" w:lastColumn="0" w:noHBand="0" w:noVBand="1"/>
      </w:tblPr>
      <w:tblGrid>
        <w:gridCol w:w="1653"/>
        <w:gridCol w:w="1201"/>
        <w:gridCol w:w="1793"/>
        <w:gridCol w:w="2261"/>
        <w:gridCol w:w="1977"/>
      </w:tblGrid>
      <w:tr w:rsidR="0005210C" w:rsidRPr="0005210C" w:rsidTr="008B6B0C">
        <w:trPr>
          <w:trHeight w:val="590"/>
          <w:jc w:val="center"/>
        </w:trPr>
        <w:tc>
          <w:tcPr>
            <w:tcW w:w="1653" w:type="dxa"/>
            <w:tcBorders>
              <w:top w:val="single" w:sz="8" w:space="0" w:color="auto"/>
              <w:left w:val="single" w:sz="8" w:space="0" w:color="auto"/>
              <w:bottom w:val="single" w:sz="8" w:space="0" w:color="auto"/>
              <w:right w:val="single" w:sz="8" w:space="0" w:color="auto"/>
            </w:tcBorders>
            <w:vAlign w:val="center"/>
            <w:hideMark/>
          </w:tcPr>
          <w:p w:rsidR="0005210C" w:rsidRPr="0005210C" w:rsidRDefault="0005210C" w:rsidP="0005210C">
            <w:pPr>
              <w:spacing w:after="0" w:line="240" w:lineRule="auto"/>
              <w:rPr>
                <w:rFonts w:ascii="Times New Roman" w:eastAsia="Times New Roman" w:hAnsi="Times New Roman" w:cs="Times New Roman"/>
                <w:lang w:eastAsia="en-US"/>
              </w:rPr>
            </w:pPr>
            <w:r w:rsidRPr="0005210C">
              <w:rPr>
                <w:rFonts w:ascii="Times New Roman" w:eastAsia="Times New Roman" w:hAnsi="Times New Roman" w:cs="Times New Roman"/>
                <w:lang w:eastAsia="en-US"/>
              </w:rPr>
              <w:t>Прокуратури</w:t>
            </w:r>
          </w:p>
        </w:tc>
        <w:tc>
          <w:tcPr>
            <w:tcW w:w="1201" w:type="dxa"/>
            <w:tcBorders>
              <w:top w:val="single" w:sz="8" w:space="0" w:color="auto"/>
              <w:left w:val="nil"/>
              <w:bottom w:val="single" w:sz="8" w:space="0" w:color="auto"/>
              <w:right w:val="single" w:sz="8" w:space="0" w:color="auto"/>
            </w:tcBorders>
            <w:vAlign w:val="center"/>
            <w:hideMark/>
          </w:tcPr>
          <w:p w:rsidR="0005210C" w:rsidRPr="0005210C" w:rsidRDefault="0005210C" w:rsidP="0005210C">
            <w:pPr>
              <w:spacing w:after="0" w:line="240" w:lineRule="auto"/>
              <w:rPr>
                <w:rFonts w:ascii="Times New Roman" w:eastAsia="Times New Roman" w:hAnsi="Times New Roman" w:cs="Times New Roman"/>
                <w:lang w:eastAsia="en-US"/>
              </w:rPr>
            </w:pPr>
            <w:r w:rsidRPr="0005210C">
              <w:rPr>
                <w:rFonts w:ascii="Times New Roman" w:eastAsia="Times New Roman" w:hAnsi="Times New Roman" w:cs="Times New Roman"/>
                <w:lang w:eastAsia="en-US"/>
              </w:rPr>
              <w:t>Щат за магистрати</w:t>
            </w:r>
          </w:p>
        </w:tc>
        <w:tc>
          <w:tcPr>
            <w:tcW w:w="1793" w:type="dxa"/>
            <w:tcBorders>
              <w:top w:val="single" w:sz="8" w:space="0" w:color="auto"/>
              <w:left w:val="nil"/>
              <w:bottom w:val="single" w:sz="8" w:space="0" w:color="auto"/>
              <w:right w:val="single" w:sz="4" w:space="0" w:color="auto"/>
            </w:tcBorders>
            <w:vAlign w:val="center"/>
            <w:hideMark/>
          </w:tcPr>
          <w:p w:rsidR="0005210C" w:rsidRPr="0005210C" w:rsidRDefault="0005210C" w:rsidP="0005210C">
            <w:pPr>
              <w:spacing w:after="0" w:line="240" w:lineRule="auto"/>
              <w:rPr>
                <w:rFonts w:ascii="Times New Roman" w:eastAsia="Times New Roman" w:hAnsi="Times New Roman" w:cs="Times New Roman"/>
                <w:lang w:eastAsia="en-US"/>
              </w:rPr>
            </w:pPr>
            <w:proofErr w:type="spellStart"/>
            <w:r w:rsidRPr="0005210C">
              <w:rPr>
                <w:rFonts w:ascii="Times New Roman" w:eastAsia="Times New Roman" w:hAnsi="Times New Roman" w:cs="Times New Roman"/>
                <w:lang w:eastAsia="en-US"/>
              </w:rPr>
              <w:t>Адм</w:t>
            </w:r>
            <w:proofErr w:type="spellEnd"/>
            <w:r w:rsidRPr="0005210C">
              <w:rPr>
                <w:rFonts w:ascii="Times New Roman" w:eastAsia="Times New Roman" w:hAnsi="Times New Roman" w:cs="Times New Roman"/>
                <w:lang w:eastAsia="en-US"/>
              </w:rPr>
              <w:t>.ръководител</w:t>
            </w:r>
          </w:p>
        </w:tc>
        <w:tc>
          <w:tcPr>
            <w:tcW w:w="2261" w:type="dxa"/>
            <w:tcBorders>
              <w:top w:val="single" w:sz="4" w:space="0" w:color="auto"/>
              <w:left w:val="single" w:sz="4" w:space="0" w:color="auto"/>
              <w:bottom w:val="single" w:sz="4" w:space="0" w:color="auto"/>
              <w:right w:val="single" w:sz="4" w:space="0" w:color="auto"/>
            </w:tcBorders>
            <w:vAlign w:val="center"/>
            <w:hideMark/>
          </w:tcPr>
          <w:p w:rsidR="0005210C" w:rsidRPr="0005210C" w:rsidRDefault="0005210C" w:rsidP="0005210C">
            <w:pPr>
              <w:spacing w:after="0" w:line="240" w:lineRule="auto"/>
              <w:rPr>
                <w:rFonts w:ascii="Times New Roman" w:eastAsia="Times New Roman" w:hAnsi="Times New Roman" w:cs="Times New Roman"/>
                <w:lang w:eastAsia="en-US"/>
              </w:rPr>
            </w:pPr>
            <w:r w:rsidRPr="0005210C">
              <w:rPr>
                <w:rFonts w:ascii="Times New Roman" w:eastAsia="Times New Roman" w:hAnsi="Times New Roman" w:cs="Times New Roman"/>
                <w:lang w:eastAsia="en-US"/>
              </w:rPr>
              <w:t>Зам.</w:t>
            </w:r>
            <w:proofErr w:type="spellStart"/>
            <w:r w:rsidRPr="0005210C">
              <w:rPr>
                <w:rFonts w:ascii="Times New Roman" w:eastAsia="Times New Roman" w:hAnsi="Times New Roman" w:cs="Times New Roman"/>
                <w:lang w:eastAsia="en-US"/>
              </w:rPr>
              <w:t>адм</w:t>
            </w:r>
            <w:proofErr w:type="spellEnd"/>
            <w:r w:rsidRPr="0005210C">
              <w:rPr>
                <w:rFonts w:ascii="Times New Roman" w:eastAsia="Times New Roman" w:hAnsi="Times New Roman" w:cs="Times New Roman"/>
                <w:lang w:eastAsia="en-US"/>
              </w:rPr>
              <w:t>.ръководител</w:t>
            </w:r>
          </w:p>
        </w:tc>
        <w:tc>
          <w:tcPr>
            <w:tcW w:w="1977" w:type="dxa"/>
            <w:tcBorders>
              <w:top w:val="single" w:sz="4" w:space="0" w:color="auto"/>
              <w:left w:val="single" w:sz="4" w:space="0" w:color="auto"/>
              <w:bottom w:val="single" w:sz="4" w:space="0" w:color="auto"/>
              <w:right w:val="single" w:sz="4" w:space="0" w:color="auto"/>
            </w:tcBorders>
          </w:tcPr>
          <w:p w:rsidR="0005210C" w:rsidRPr="0005210C" w:rsidRDefault="0005210C" w:rsidP="0005210C">
            <w:pPr>
              <w:spacing w:after="0" w:line="240" w:lineRule="auto"/>
              <w:rPr>
                <w:rFonts w:ascii="Times New Roman" w:eastAsia="Times New Roman" w:hAnsi="Times New Roman" w:cs="Times New Roman"/>
                <w:lang w:eastAsia="en-US"/>
              </w:rPr>
            </w:pPr>
            <w:r w:rsidRPr="0005210C">
              <w:rPr>
                <w:rFonts w:ascii="Times New Roman" w:eastAsia="Times New Roman" w:hAnsi="Times New Roman" w:cs="Times New Roman"/>
                <w:lang w:eastAsia="en-US"/>
              </w:rPr>
              <w:t>Прокурор/</w:t>
            </w:r>
          </w:p>
          <w:p w:rsidR="0005210C" w:rsidRPr="0005210C" w:rsidRDefault="0005210C" w:rsidP="0005210C">
            <w:pPr>
              <w:spacing w:after="0" w:line="240" w:lineRule="auto"/>
              <w:rPr>
                <w:rFonts w:ascii="Times New Roman" w:eastAsia="Times New Roman" w:hAnsi="Times New Roman" w:cs="Times New Roman"/>
                <w:lang w:eastAsia="en-US"/>
              </w:rPr>
            </w:pPr>
            <w:r w:rsidRPr="0005210C">
              <w:rPr>
                <w:rFonts w:ascii="Times New Roman" w:eastAsia="Times New Roman" w:hAnsi="Times New Roman" w:cs="Times New Roman"/>
                <w:lang w:eastAsia="en-US"/>
              </w:rPr>
              <w:t>Мл.прокурор/</w:t>
            </w:r>
          </w:p>
          <w:p w:rsidR="0005210C" w:rsidRPr="0005210C" w:rsidRDefault="0005210C" w:rsidP="0005210C">
            <w:pPr>
              <w:spacing w:after="0" w:line="240" w:lineRule="auto"/>
              <w:rPr>
                <w:rFonts w:ascii="Times New Roman" w:eastAsia="Times New Roman" w:hAnsi="Times New Roman" w:cs="Times New Roman"/>
                <w:lang w:eastAsia="en-US"/>
              </w:rPr>
            </w:pPr>
            <w:r w:rsidRPr="0005210C">
              <w:rPr>
                <w:rFonts w:ascii="Times New Roman" w:eastAsia="Times New Roman" w:hAnsi="Times New Roman" w:cs="Times New Roman"/>
                <w:lang w:eastAsia="en-US"/>
              </w:rPr>
              <w:t>Следовател</w:t>
            </w:r>
          </w:p>
        </w:tc>
      </w:tr>
      <w:tr w:rsidR="0005210C" w:rsidRPr="0005210C" w:rsidTr="008B6B0C">
        <w:trPr>
          <w:trHeight w:val="343"/>
          <w:jc w:val="center"/>
        </w:trPr>
        <w:tc>
          <w:tcPr>
            <w:tcW w:w="1653" w:type="dxa"/>
            <w:tcBorders>
              <w:top w:val="nil"/>
              <w:left w:val="single" w:sz="8" w:space="0" w:color="auto"/>
              <w:bottom w:val="single" w:sz="8" w:space="0" w:color="auto"/>
              <w:right w:val="single" w:sz="8" w:space="0" w:color="auto"/>
            </w:tcBorders>
            <w:vAlign w:val="bottom"/>
            <w:hideMark/>
          </w:tcPr>
          <w:p w:rsidR="0005210C" w:rsidRPr="0005210C" w:rsidRDefault="0005210C" w:rsidP="0005210C">
            <w:pPr>
              <w:spacing w:after="0" w:line="240" w:lineRule="auto"/>
              <w:jc w:val="both"/>
              <w:rPr>
                <w:rFonts w:ascii="Times New Roman" w:eastAsia="Times New Roman" w:hAnsi="Times New Roman" w:cs="Times New Roman"/>
                <w:b/>
                <w:bCs/>
                <w:lang w:eastAsia="en-US"/>
              </w:rPr>
            </w:pPr>
            <w:r w:rsidRPr="0005210C">
              <w:rPr>
                <w:rFonts w:ascii="Times New Roman" w:eastAsia="Times New Roman" w:hAnsi="Times New Roman" w:cs="Times New Roman"/>
                <w:b/>
                <w:bCs/>
                <w:lang w:eastAsia="en-US"/>
              </w:rPr>
              <w:t>ОП Враца</w:t>
            </w:r>
          </w:p>
        </w:tc>
        <w:tc>
          <w:tcPr>
            <w:tcW w:w="1201" w:type="dxa"/>
            <w:tcBorders>
              <w:top w:val="nil"/>
              <w:left w:val="nil"/>
              <w:bottom w:val="single" w:sz="8" w:space="0" w:color="auto"/>
              <w:right w:val="single" w:sz="8" w:space="0" w:color="auto"/>
            </w:tcBorders>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25</w:t>
            </w:r>
          </w:p>
        </w:tc>
        <w:tc>
          <w:tcPr>
            <w:tcW w:w="1793" w:type="dxa"/>
            <w:tcBorders>
              <w:top w:val="nil"/>
              <w:left w:val="nil"/>
              <w:bottom w:val="single" w:sz="8" w:space="0" w:color="auto"/>
              <w:right w:val="single" w:sz="4" w:space="0" w:color="auto"/>
            </w:tcBorders>
            <w:noWrap/>
            <w:vAlign w:val="center"/>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1</w:t>
            </w:r>
          </w:p>
        </w:tc>
        <w:tc>
          <w:tcPr>
            <w:tcW w:w="2261" w:type="dxa"/>
            <w:tcBorders>
              <w:top w:val="single" w:sz="4" w:space="0" w:color="auto"/>
              <w:left w:val="single" w:sz="4" w:space="0" w:color="auto"/>
              <w:bottom w:val="single" w:sz="4" w:space="0" w:color="auto"/>
              <w:right w:val="single" w:sz="4" w:space="0" w:color="auto"/>
            </w:tcBorders>
            <w:noWrap/>
            <w:vAlign w:val="center"/>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3</w:t>
            </w:r>
          </w:p>
        </w:tc>
        <w:tc>
          <w:tcPr>
            <w:tcW w:w="1977" w:type="dxa"/>
            <w:tcBorders>
              <w:top w:val="single" w:sz="4" w:space="0" w:color="auto"/>
              <w:left w:val="single" w:sz="4" w:space="0" w:color="auto"/>
              <w:bottom w:val="single" w:sz="4" w:space="0" w:color="auto"/>
              <w:right w:val="single" w:sz="4" w:space="0" w:color="auto"/>
            </w:tcBorders>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21</w:t>
            </w:r>
          </w:p>
        </w:tc>
      </w:tr>
      <w:tr w:rsidR="0005210C" w:rsidRPr="0005210C" w:rsidTr="008B6B0C">
        <w:trPr>
          <w:trHeight w:val="397"/>
          <w:jc w:val="center"/>
        </w:trPr>
        <w:tc>
          <w:tcPr>
            <w:tcW w:w="1653" w:type="dxa"/>
            <w:tcBorders>
              <w:top w:val="nil"/>
              <w:left w:val="single" w:sz="8" w:space="0" w:color="auto"/>
              <w:bottom w:val="single" w:sz="8" w:space="0" w:color="auto"/>
              <w:right w:val="single" w:sz="8" w:space="0" w:color="auto"/>
            </w:tcBorders>
            <w:vAlign w:val="center"/>
            <w:hideMark/>
          </w:tcPr>
          <w:p w:rsidR="0005210C" w:rsidRPr="0005210C" w:rsidRDefault="0005210C" w:rsidP="0005210C">
            <w:pPr>
              <w:spacing w:after="0" w:line="240" w:lineRule="auto"/>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РП Враца</w:t>
            </w:r>
          </w:p>
        </w:tc>
        <w:tc>
          <w:tcPr>
            <w:tcW w:w="1201" w:type="dxa"/>
            <w:tcBorders>
              <w:top w:val="nil"/>
              <w:left w:val="nil"/>
              <w:bottom w:val="single" w:sz="8" w:space="0" w:color="auto"/>
              <w:right w:val="single" w:sz="8" w:space="0" w:color="auto"/>
            </w:tcBorders>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31</w:t>
            </w:r>
          </w:p>
        </w:tc>
        <w:tc>
          <w:tcPr>
            <w:tcW w:w="1793" w:type="dxa"/>
            <w:tcBorders>
              <w:top w:val="nil"/>
              <w:left w:val="nil"/>
              <w:bottom w:val="single" w:sz="8" w:space="0" w:color="auto"/>
              <w:right w:val="single" w:sz="4" w:space="0" w:color="auto"/>
            </w:tcBorders>
            <w:noWrap/>
            <w:vAlign w:val="center"/>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1</w:t>
            </w:r>
          </w:p>
        </w:tc>
        <w:tc>
          <w:tcPr>
            <w:tcW w:w="2261" w:type="dxa"/>
            <w:tcBorders>
              <w:top w:val="single" w:sz="4" w:space="0" w:color="auto"/>
              <w:left w:val="single" w:sz="4" w:space="0" w:color="auto"/>
              <w:bottom w:val="single" w:sz="4" w:space="0" w:color="auto"/>
              <w:right w:val="single" w:sz="4" w:space="0" w:color="auto"/>
            </w:tcBorders>
            <w:noWrap/>
            <w:vAlign w:val="center"/>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4</w:t>
            </w:r>
          </w:p>
        </w:tc>
        <w:tc>
          <w:tcPr>
            <w:tcW w:w="1977" w:type="dxa"/>
            <w:tcBorders>
              <w:top w:val="single" w:sz="4" w:space="0" w:color="auto"/>
              <w:left w:val="single" w:sz="4" w:space="0" w:color="auto"/>
              <w:bottom w:val="single" w:sz="4" w:space="0" w:color="auto"/>
              <w:right w:val="single" w:sz="4" w:space="0" w:color="auto"/>
            </w:tcBorders>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26</w:t>
            </w:r>
          </w:p>
        </w:tc>
      </w:tr>
      <w:tr w:rsidR="0005210C" w:rsidRPr="0005210C" w:rsidTr="008B6B0C">
        <w:trPr>
          <w:cantSplit/>
          <w:trHeight w:val="266"/>
          <w:jc w:val="center"/>
        </w:trPr>
        <w:tc>
          <w:tcPr>
            <w:tcW w:w="1653" w:type="dxa"/>
            <w:tcBorders>
              <w:top w:val="nil"/>
              <w:left w:val="single" w:sz="8" w:space="0" w:color="auto"/>
              <w:bottom w:val="nil"/>
              <w:right w:val="single" w:sz="8" w:space="0" w:color="auto"/>
            </w:tcBorders>
            <w:shd w:val="clear" w:color="auto" w:fill="C0C0C0"/>
            <w:vAlign w:val="center"/>
            <w:hideMark/>
          </w:tcPr>
          <w:p w:rsidR="0005210C" w:rsidRPr="0005210C" w:rsidRDefault="0005210C" w:rsidP="0005210C">
            <w:pPr>
              <w:spacing w:after="0" w:line="240" w:lineRule="auto"/>
              <w:jc w:val="both"/>
              <w:rPr>
                <w:rFonts w:ascii="Times New Roman" w:eastAsia="Times New Roman" w:hAnsi="Times New Roman" w:cs="Times New Roman"/>
                <w:bCs/>
                <w:highlight w:val="yellow"/>
                <w:lang w:eastAsia="en-US"/>
              </w:rPr>
            </w:pPr>
            <w:r w:rsidRPr="0005210C">
              <w:rPr>
                <w:rFonts w:ascii="Times New Roman" w:eastAsia="Times New Roman" w:hAnsi="Times New Roman" w:cs="Times New Roman"/>
                <w:bCs/>
                <w:lang w:eastAsia="en-US"/>
              </w:rPr>
              <w:t>За района</w:t>
            </w:r>
          </w:p>
        </w:tc>
        <w:tc>
          <w:tcPr>
            <w:tcW w:w="1201" w:type="dxa"/>
            <w:vMerge w:val="restart"/>
            <w:tcBorders>
              <w:top w:val="nil"/>
              <w:left w:val="single" w:sz="8" w:space="0" w:color="auto"/>
              <w:bottom w:val="single" w:sz="8" w:space="0" w:color="000000"/>
              <w:right w:val="single" w:sz="8" w:space="0" w:color="auto"/>
            </w:tcBorders>
            <w:shd w:val="clear" w:color="auto" w:fill="C0C0C0"/>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b/>
                <w:bCs/>
                <w:sz w:val="24"/>
                <w:szCs w:val="24"/>
                <w:lang w:val="en-US" w:eastAsia="en-US"/>
              </w:rPr>
            </w:pPr>
            <w:r w:rsidRPr="0005210C">
              <w:rPr>
                <w:rFonts w:ascii="Times New Roman" w:eastAsia="Times New Roman" w:hAnsi="Times New Roman" w:cs="Times New Roman"/>
                <w:b/>
                <w:bCs/>
                <w:sz w:val="24"/>
                <w:szCs w:val="24"/>
                <w:lang w:eastAsia="en-US"/>
              </w:rPr>
              <w:t>56</w:t>
            </w:r>
          </w:p>
        </w:tc>
        <w:tc>
          <w:tcPr>
            <w:tcW w:w="1793" w:type="dxa"/>
            <w:vMerge w:val="restart"/>
            <w:tcBorders>
              <w:top w:val="single" w:sz="4" w:space="0" w:color="auto"/>
              <w:left w:val="single" w:sz="8" w:space="0" w:color="auto"/>
              <w:bottom w:val="single" w:sz="8" w:space="0" w:color="000000"/>
              <w:right w:val="single" w:sz="4" w:space="0" w:color="auto"/>
            </w:tcBorders>
            <w:shd w:val="clear" w:color="auto" w:fill="C0C0C0"/>
            <w:noWrap/>
            <w:vAlign w:val="center"/>
          </w:tcPr>
          <w:p w:rsidR="0005210C" w:rsidRPr="0005210C" w:rsidRDefault="0005210C" w:rsidP="0005210C">
            <w:pPr>
              <w:spacing w:after="0" w:line="240" w:lineRule="auto"/>
              <w:ind w:firstLine="708"/>
              <w:jc w:val="center"/>
              <w:rPr>
                <w:rFonts w:ascii="Times New Roman" w:eastAsia="Times New Roman" w:hAnsi="Times New Roman" w:cs="Times New Roman"/>
                <w:b/>
                <w:bCs/>
                <w:sz w:val="24"/>
                <w:szCs w:val="24"/>
                <w:lang w:eastAsia="en-US"/>
              </w:rPr>
            </w:pPr>
            <w:r w:rsidRPr="0005210C">
              <w:rPr>
                <w:rFonts w:ascii="Times New Roman" w:eastAsia="Times New Roman" w:hAnsi="Times New Roman" w:cs="Times New Roman"/>
                <w:b/>
                <w:bCs/>
                <w:sz w:val="24"/>
                <w:szCs w:val="24"/>
                <w:lang w:eastAsia="en-US"/>
              </w:rPr>
              <w:t>2</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highlight w:val="yellow"/>
                <w:lang w:eastAsia="en-US"/>
              </w:rPr>
            </w:pPr>
            <w:r w:rsidRPr="0005210C">
              <w:rPr>
                <w:rFonts w:ascii="Times New Roman" w:eastAsia="Times New Roman" w:hAnsi="Times New Roman" w:cs="Times New Roman"/>
                <w:sz w:val="24"/>
                <w:szCs w:val="24"/>
                <w:lang w:eastAsia="en-US"/>
              </w:rPr>
              <w:t>7</w:t>
            </w:r>
          </w:p>
        </w:tc>
        <w:tc>
          <w:tcPr>
            <w:tcW w:w="1977" w:type="dxa"/>
            <w:vMerge w:val="restart"/>
            <w:tcBorders>
              <w:top w:val="single" w:sz="4" w:space="0" w:color="auto"/>
              <w:left w:val="single" w:sz="4" w:space="0" w:color="auto"/>
              <w:right w:val="single" w:sz="4" w:space="0" w:color="auto"/>
            </w:tcBorders>
            <w:shd w:val="clear" w:color="auto" w:fill="C0C0C0"/>
            <w:vAlign w:val="center"/>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47</w:t>
            </w:r>
          </w:p>
        </w:tc>
      </w:tr>
      <w:tr w:rsidR="0005210C" w:rsidRPr="0005210C" w:rsidTr="008B6B0C">
        <w:trPr>
          <w:cantSplit/>
          <w:trHeight w:val="282"/>
          <w:jc w:val="center"/>
        </w:trPr>
        <w:tc>
          <w:tcPr>
            <w:tcW w:w="1653" w:type="dxa"/>
            <w:tcBorders>
              <w:top w:val="nil"/>
              <w:left w:val="single" w:sz="8" w:space="0" w:color="auto"/>
              <w:bottom w:val="single" w:sz="8" w:space="0" w:color="auto"/>
              <w:right w:val="single" w:sz="8" w:space="0" w:color="auto"/>
            </w:tcBorders>
            <w:shd w:val="clear" w:color="auto" w:fill="C0C0C0"/>
            <w:vAlign w:val="center"/>
            <w:hideMark/>
          </w:tcPr>
          <w:p w:rsidR="0005210C" w:rsidRPr="0005210C" w:rsidRDefault="0005210C" w:rsidP="0005210C">
            <w:pPr>
              <w:spacing w:after="0" w:line="240" w:lineRule="auto"/>
              <w:jc w:val="both"/>
              <w:rPr>
                <w:rFonts w:ascii="Times New Roman" w:eastAsia="Times New Roman" w:hAnsi="Times New Roman" w:cs="Times New Roman"/>
                <w:bCs/>
                <w:lang w:val="en-US" w:eastAsia="en-US"/>
              </w:rPr>
            </w:pPr>
            <w:r w:rsidRPr="0005210C">
              <w:rPr>
                <w:rFonts w:ascii="Times New Roman" w:eastAsia="Times New Roman" w:hAnsi="Times New Roman" w:cs="Times New Roman"/>
                <w:bCs/>
                <w:lang w:eastAsia="en-US"/>
              </w:rPr>
              <w:t>на ОП - Враца</w:t>
            </w:r>
          </w:p>
        </w:tc>
        <w:tc>
          <w:tcPr>
            <w:tcW w:w="1201" w:type="dxa"/>
            <w:vMerge/>
            <w:tcBorders>
              <w:top w:val="nil"/>
              <w:left w:val="single" w:sz="8" w:space="0" w:color="auto"/>
              <w:bottom w:val="single" w:sz="8" w:space="0" w:color="000000"/>
              <w:right w:val="single" w:sz="8" w:space="0" w:color="auto"/>
            </w:tcBorders>
            <w:vAlign w:val="center"/>
            <w:hideMark/>
          </w:tcPr>
          <w:p w:rsidR="0005210C" w:rsidRPr="0005210C" w:rsidRDefault="0005210C" w:rsidP="0005210C">
            <w:pPr>
              <w:spacing w:after="0" w:line="240" w:lineRule="auto"/>
              <w:ind w:firstLine="708"/>
              <w:rPr>
                <w:rFonts w:ascii="Times New Roman" w:eastAsia="Times New Roman" w:hAnsi="Times New Roman" w:cs="Times New Roman"/>
                <w:b/>
                <w:bCs/>
                <w:sz w:val="24"/>
                <w:szCs w:val="24"/>
                <w:lang w:val="en-US" w:eastAsia="en-US"/>
              </w:rPr>
            </w:pPr>
          </w:p>
        </w:tc>
        <w:tc>
          <w:tcPr>
            <w:tcW w:w="0" w:type="auto"/>
            <w:vMerge/>
            <w:tcBorders>
              <w:top w:val="single" w:sz="4" w:space="0" w:color="auto"/>
              <w:left w:val="single" w:sz="8" w:space="0" w:color="auto"/>
              <w:bottom w:val="single" w:sz="8" w:space="0" w:color="000000"/>
              <w:right w:val="single" w:sz="4" w:space="0" w:color="auto"/>
            </w:tcBorders>
            <w:vAlign w:val="center"/>
          </w:tcPr>
          <w:p w:rsidR="0005210C" w:rsidRPr="0005210C" w:rsidRDefault="0005210C" w:rsidP="0005210C">
            <w:pPr>
              <w:spacing w:after="0" w:line="240" w:lineRule="auto"/>
              <w:ind w:firstLine="708"/>
              <w:rPr>
                <w:rFonts w:ascii="Times New Roman" w:eastAsia="Times New Roman" w:hAnsi="Times New Roman" w:cs="Times New Roman"/>
                <w:b/>
                <w:bCs/>
                <w:sz w:val="24"/>
                <w:szCs w:val="24"/>
                <w:lang w:eastAsia="en-US"/>
              </w:rPr>
            </w:pPr>
          </w:p>
        </w:tc>
        <w:tc>
          <w:tcPr>
            <w:tcW w:w="2261" w:type="dxa"/>
            <w:vMerge/>
            <w:tcBorders>
              <w:top w:val="single" w:sz="4" w:space="0" w:color="auto"/>
              <w:left w:val="single" w:sz="4" w:space="0" w:color="auto"/>
              <w:bottom w:val="single" w:sz="4" w:space="0" w:color="auto"/>
              <w:right w:val="single" w:sz="4" w:space="0" w:color="auto"/>
            </w:tcBorders>
            <w:vAlign w:val="center"/>
          </w:tcPr>
          <w:p w:rsidR="0005210C" w:rsidRPr="0005210C" w:rsidRDefault="0005210C" w:rsidP="0005210C">
            <w:pPr>
              <w:spacing w:after="0" w:line="240" w:lineRule="auto"/>
              <w:ind w:firstLine="708"/>
              <w:rPr>
                <w:rFonts w:ascii="Times New Roman" w:eastAsia="Times New Roman" w:hAnsi="Times New Roman" w:cs="Times New Roman"/>
                <w:highlight w:val="yellow"/>
                <w:lang w:eastAsia="en-US"/>
              </w:rPr>
            </w:pPr>
          </w:p>
        </w:tc>
        <w:tc>
          <w:tcPr>
            <w:tcW w:w="1977" w:type="dxa"/>
            <w:vMerge/>
            <w:tcBorders>
              <w:left w:val="single" w:sz="4" w:space="0" w:color="auto"/>
              <w:bottom w:val="single" w:sz="4" w:space="0" w:color="auto"/>
              <w:right w:val="single" w:sz="4" w:space="0" w:color="auto"/>
            </w:tcBorders>
          </w:tcPr>
          <w:p w:rsidR="0005210C" w:rsidRPr="0005210C" w:rsidRDefault="0005210C" w:rsidP="0005210C">
            <w:pPr>
              <w:spacing w:after="0" w:line="240" w:lineRule="auto"/>
              <w:ind w:firstLine="708"/>
              <w:rPr>
                <w:rFonts w:ascii="Times New Roman" w:eastAsia="Times New Roman" w:hAnsi="Times New Roman" w:cs="Times New Roman"/>
                <w:highlight w:val="yellow"/>
                <w:lang w:eastAsia="en-US"/>
              </w:rPr>
            </w:pPr>
          </w:p>
        </w:tc>
      </w:tr>
    </w:tbl>
    <w:p w:rsidR="0005210C" w:rsidRPr="0005210C" w:rsidRDefault="0005210C" w:rsidP="0005210C">
      <w:pPr>
        <w:spacing w:after="0" w:line="240" w:lineRule="auto"/>
        <w:ind w:firstLine="708"/>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С решение на Прокурорска</w:t>
      </w:r>
      <w:r w:rsidR="00F55BBC">
        <w:rPr>
          <w:rFonts w:ascii="Times New Roman" w:hAnsi="Times New Roman" w:cs="Times New Roman"/>
          <w:sz w:val="28"/>
          <w:szCs w:val="28"/>
        </w:rPr>
        <w:t>та колегия на ВСС по Протокол №</w:t>
      </w:r>
      <w:r w:rsidRPr="0005210C">
        <w:rPr>
          <w:rFonts w:ascii="Times New Roman" w:hAnsi="Times New Roman" w:cs="Times New Roman"/>
          <w:sz w:val="28"/>
          <w:szCs w:val="28"/>
        </w:rPr>
        <w:t>13/19.04.2023г. , на основание чл.160, във връзка с чл.165,</w:t>
      </w:r>
      <w:r w:rsidR="00F55BBC">
        <w:rPr>
          <w:rFonts w:ascii="Times New Roman" w:hAnsi="Times New Roman" w:cs="Times New Roman"/>
          <w:sz w:val="28"/>
          <w:szCs w:val="28"/>
        </w:rPr>
        <w:t xml:space="preserve"> </w:t>
      </w:r>
      <w:r w:rsidRPr="0005210C">
        <w:rPr>
          <w:rFonts w:ascii="Times New Roman" w:hAnsi="Times New Roman" w:cs="Times New Roman"/>
          <w:sz w:val="28"/>
          <w:szCs w:val="28"/>
        </w:rPr>
        <w:t xml:space="preserve">ал.1, т.1 от </w:t>
      </w:r>
      <w:r w:rsidRPr="0005210C">
        <w:rPr>
          <w:rFonts w:ascii="Times New Roman" w:hAnsi="Times New Roman" w:cs="Times New Roman"/>
          <w:sz w:val="28"/>
          <w:szCs w:val="28"/>
        </w:rPr>
        <w:lastRenderedPageBreak/>
        <w:t>ЗСВ, П</w:t>
      </w:r>
      <w:r w:rsidR="00BD4CEE">
        <w:rPr>
          <w:rFonts w:ascii="Times New Roman" w:hAnsi="Times New Roman" w:cs="Times New Roman"/>
          <w:sz w:val="28"/>
          <w:szCs w:val="28"/>
        </w:rPr>
        <w:t>.</w:t>
      </w:r>
      <w:r w:rsidRPr="0005210C">
        <w:rPr>
          <w:rFonts w:ascii="Times New Roman" w:hAnsi="Times New Roman" w:cs="Times New Roman"/>
          <w:sz w:val="28"/>
          <w:szCs w:val="28"/>
        </w:rPr>
        <w:t xml:space="preserve"> е освободен от заеманата длъжност „прокурор“ в Окръжна прокуратура-Враца, с ранг „прокурор във ВКП и ВАП“, считано от 09.05.2023 г.</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С решение на Пленума на ВСС, Протокол № </w:t>
      </w:r>
      <w:r w:rsidRPr="0005210C">
        <w:rPr>
          <w:rFonts w:ascii="Times New Roman" w:hAnsi="Times New Roman" w:cs="Times New Roman"/>
          <w:sz w:val="28"/>
          <w:szCs w:val="28"/>
          <w:lang w:val="en-US"/>
        </w:rPr>
        <w:t>34/23</w:t>
      </w:r>
      <w:r w:rsidRPr="0005210C">
        <w:rPr>
          <w:rFonts w:ascii="Times New Roman" w:hAnsi="Times New Roman" w:cs="Times New Roman"/>
          <w:sz w:val="28"/>
          <w:szCs w:val="28"/>
        </w:rPr>
        <w:t>.</w:t>
      </w:r>
      <w:r w:rsidRPr="0005210C">
        <w:rPr>
          <w:rFonts w:ascii="Times New Roman" w:hAnsi="Times New Roman" w:cs="Times New Roman"/>
          <w:sz w:val="28"/>
          <w:szCs w:val="28"/>
          <w:lang w:val="en-US"/>
        </w:rPr>
        <w:t>11</w:t>
      </w:r>
      <w:r w:rsidRPr="0005210C">
        <w:rPr>
          <w:rFonts w:ascii="Times New Roman" w:hAnsi="Times New Roman" w:cs="Times New Roman"/>
          <w:sz w:val="28"/>
          <w:szCs w:val="28"/>
        </w:rPr>
        <w:t>.</w:t>
      </w:r>
      <w:r w:rsidRPr="0005210C">
        <w:rPr>
          <w:rFonts w:ascii="Times New Roman" w:hAnsi="Times New Roman" w:cs="Times New Roman"/>
          <w:sz w:val="28"/>
          <w:szCs w:val="28"/>
          <w:lang w:val="en-US"/>
        </w:rPr>
        <w:t>2023</w:t>
      </w:r>
      <w:r w:rsidRPr="0005210C">
        <w:rPr>
          <w:rFonts w:ascii="Times New Roman" w:hAnsi="Times New Roman" w:cs="Times New Roman"/>
          <w:sz w:val="28"/>
          <w:szCs w:val="28"/>
        </w:rPr>
        <w:t>г., на основание чл. 30, ал.2, т.8 от ЗСВ щатната численост на ОП</w:t>
      </w:r>
      <w:r w:rsidR="00F55BBC">
        <w:rPr>
          <w:rFonts w:ascii="Times New Roman" w:hAnsi="Times New Roman" w:cs="Times New Roman"/>
          <w:sz w:val="28"/>
          <w:szCs w:val="28"/>
        </w:rPr>
        <w:t xml:space="preserve"> –</w:t>
      </w:r>
      <w:r w:rsidRPr="0005210C">
        <w:rPr>
          <w:rFonts w:ascii="Times New Roman" w:hAnsi="Times New Roman" w:cs="Times New Roman"/>
          <w:sz w:val="28"/>
          <w:szCs w:val="28"/>
        </w:rPr>
        <w:t xml:space="preserve"> Враца</w:t>
      </w:r>
      <w:r w:rsidR="00F55BBC">
        <w:rPr>
          <w:rFonts w:ascii="Times New Roman" w:hAnsi="Times New Roman" w:cs="Times New Roman"/>
          <w:sz w:val="28"/>
          <w:szCs w:val="28"/>
        </w:rPr>
        <w:t xml:space="preserve"> </w:t>
      </w:r>
      <w:r w:rsidRPr="0005210C">
        <w:rPr>
          <w:rFonts w:ascii="Times New Roman" w:hAnsi="Times New Roman" w:cs="Times New Roman"/>
          <w:sz w:val="28"/>
          <w:szCs w:val="28"/>
        </w:rPr>
        <w:t>е намалена с една свободна длъжност „прокурор“.</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С решение на Прокурорската колегия на ВСС, Протокол №28/26.07.2023 г., </w:t>
      </w:r>
      <w:proofErr w:type="spellStart"/>
      <w:r w:rsidRPr="0005210C">
        <w:rPr>
          <w:rFonts w:ascii="Times New Roman" w:hAnsi="Times New Roman" w:cs="Times New Roman"/>
          <w:sz w:val="28"/>
          <w:szCs w:val="28"/>
        </w:rPr>
        <w:t>обн</w:t>
      </w:r>
      <w:proofErr w:type="spellEnd"/>
      <w:r w:rsidRPr="0005210C">
        <w:rPr>
          <w:rFonts w:ascii="Times New Roman" w:hAnsi="Times New Roman" w:cs="Times New Roman"/>
          <w:sz w:val="28"/>
          <w:szCs w:val="28"/>
        </w:rPr>
        <w:t>. в ДВ бр. 66/01.08.2023г. е обявен конкурс за първоначално назначаване и заемане на свободни длъжности „прокурор“ в окръжните прокуратура, включително и Окръжна прокуратура – Враца. С</w:t>
      </w:r>
      <w:r w:rsidR="00F55BBC">
        <w:rPr>
          <w:rFonts w:ascii="Times New Roman" w:hAnsi="Times New Roman" w:cs="Times New Roman"/>
          <w:sz w:val="28"/>
          <w:szCs w:val="28"/>
        </w:rPr>
        <w:t xml:space="preserve">ъс свое </w:t>
      </w:r>
      <w:r w:rsidRPr="0005210C">
        <w:rPr>
          <w:rFonts w:ascii="Times New Roman" w:hAnsi="Times New Roman" w:cs="Times New Roman"/>
          <w:sz w:val="28"/>
          <w:szCs w:val="28"/>
        </w:rPr>
        <w:t>решение</w:t>
      </w:r>
      <w:r w:rsidR="00F55BBC">
        <w:rPr>
          <w:rFonts w:ascii="Times New Roman" w:hAnsi="Times New Roman" w:cs="Times New Roman"/>
          <w:sz w:val="28"/>
          <w:szCs w:val="28"/>
        </w:rPr>
        <w:t>,</w:t>
      </w:r>
      <w:r w:rsidRPr="0005210C">
        <w:rPr>
          <w:rFonts w:ascii="Times New Roman" w:hAnsi="Times New Roman" w:cs="Times New Roman"/>
          <w:sz w:val="28"/>
          <w:szCs w:val="28"/>
        </w:rPr>
        <w:t xml:space="preserve"> Прокурорската колегия на Висшия съдебен съвет по протокол № 47/20.12.2023 г., на основание чл. 160, във връзка с чл. 186а, ал. 4 от ЗСВ, назнач</w:t>
      </w:r>
      <w:r w:rsidR="00F53545">
        <w:rPr>
          <w:rFonts w:ascii="Times New Roman" w:hAnsi="Times New Roman" w:cs="Times New Roman"/>
          <w:sz w:val="28"/>
          <w:szCs w:val="28"/>
        </w:rPr>
        <w:t>и</w:t>
      </w:r>
      <w:r w:rsidRPr="0005210C">
        <w:rPr>
          <w:rFonts w:ascii="Times New Roman" w:hAnsi="Times New Roman" w:cs="Times New Roman"/>
          <w:sz w:val="28"/>
          <w:szCs w:val="28"/>
        </w:rPr>
        <w:t xml:space="preserve"> Н</w:t>
      </w:r>
      <w:r w:rsidR="00BD4CEE">
        <w:rPr>
          <w:rFonts w:ascii="Times New Roman" w:hAnsi="Times New Roman" w:cs="Times New Roman"/>
          <w:sz w:val="28"/>
          <w:szCs w:val="28"/>
        </w:rPr>
        <w:t>.</w:t>
      </w:r>
      <w:r w:rsidRPr="0005210C">
        <w:rPr>
          <w:rFonts w:ascii="Times New Roman" w:hAnsi="Times New Roman" w:cs="Times New Roman"/>
          <w:sz w:val="28"/>
          <w:szCs w:val="28"/>
        </w:rPr>
        <w:t xml:space="preserve"> на длъжност „прокурор“ в Окръжна прокуратура-Враца, с ранг „прокурор в ОП“. Към 31.12.2023г. същата не е встъпила в изпълнение на длъжността „прокурор“ в ОП-Враца</w:t>
      </w:r>
      <w:r w:rsidR="00F55BBC">
        <w:rPr>
          <w:rFonts w:ascii="Times New Roman" w:hAnsi="Times New Roman" w:cs="Times New Roman"/>
          <w:sz w:val="28"/>
          <w:szCs w:val="28"/>
        </w:rPr>
        <w:t>, поради обжалване на конкурса</w:t>
      </w:r>
      <w:r w:rsidRPr="0005210C">
        <w:rPr>
          <w:rFonts w:ascii="Times New Roman" w:hAnsi="Times New Roman" w:cs="Times New Roman"/>
          <w:sz w:val="28"/>
          <w:szCs w:val="28"/>
        </w:rPr>
        <w:t>.</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С решение на </w:t>
      </w:r>
      <w:bookmarkStart w:id="15" w:name="OLE_LINK81"/>
      <w:r w:rsidRPr="0005210C">
        <w:rPr>
          <w:rFonts w:ascii="Times New Roman" w:hAnsi="Times New Roman" w:cs="Times New Roman"/>
          <w:sz w:val="28"/>
          <w:szCs w:val="28"/>
        </w:rPr>
        <w:t xml:space="preserve">Прокурорската колегия </w:t>
      </w:r>
      <w:bookmarkEnd w:id="15"/>
      <w:r w:rsidRPr="0005210C">
        <w:rPr>
          <w:rFonts w:ascii="Times New Roman" w:hAnsi="Times New Roman" w:cs="Times New Roman"/>
          <w:sz w:val="28"/>
          <w:szCs w:val="28"/>
        </w:rPr>
        <w:t xml:space="preserve">на ВСС, Протокол №5/15.02.2023г., на </w:t>
      </w:r>
      <w:proofErr w:type="spellStart"/>
      <w:r w:rsidRPr="0005210C">
        <w:rPr>
          <w:rFonts w:ascii="Times New Roman" w:hAnsi="Times New Roman" w:cs="Times New Roman"/>
          <w:sz w:val="28"/>
          <w:szCs w:val="28"/>
        </w:rPr>
        <w:t>осн</w:t>
      </w:r>
      <w:proofErr w:type="spellEnd"/>
      <w:r w:rsidRPr="0005210C">
        <w:rPr>
          <w:rFonts w:ascii="Times New Roman" w:hAnsi="Times New Roman" w:cs="Times New Roman"/>
          <w:sz w:val="28"/>
          <w:szCs w:val="28"/>
        </w:rPr>
        <w:t xml:space="preserve">.чл.160 и чл.186а, ал.4 от ЗСВ, във връзка с Решение № 10188/10.11.2022г. по </w:t>
      </w:r>
      <w:proofErr w:type="spellStart"/>
      <w:r w:rsidRPr="0005210C">
        <w:rPr>
          <w:rFonts w:ascii="Times New Roman" w:hAnsi="Times New Roman" w:cs="Times New Roman"/>
          <w:sz w:val="28"/>
          <w:szCs w:val="28"/>
        </w:rPr>
        <w:t>адм</w:t>
      </w:r>
      <w:proofErr w:type="spellEnd"/>
      <w:r w:rsidRPr="0005210C">
        <w:rPr>
          <w:rFonts w:ascii="Times New Roman" w:hAnsi="Times New Roman" w:cs="Times New Roman"/>
          <w:sz w:val="28"/>
          <w:szCs w:val="28"/>
        </w:rPr>
        <w:t>. дело № 6197/2022г. по описа на Върховния административен съд, Шесто отделение, в Районна прокуратура – Враца е назначен К</w:t>
      </w:r>
      <w:r w:rsidR="00BD4CEE">
        <w:rPr>
          <w:rFonts w:ascii="Times New Roman" w:hAnsi="Times New Roman" w:cs="Times New Roman"/>
          <w:sz w:val="28"/>
          <w:szCs w:val="28"/>
        </w:rPr>
        <w:t>.</w:t>
      </w:r>
      <w:r w:rsidRPr="0005210C">
        <w:rPr>
          <w:rFonts w:ascii="Times New Roman" w:hAnsi="Times New Roman" w:cs="Times New Roman"/>
          <w:sz w:val="28"/>
          <w:szCs w:val="28"/>
        </w:rPr>
        <w:t xml:space="preserve"> на длъжност „прокурор“. Същият е встъпил в изпълнение на длъжността „прокурор“ в Районна прокуратура Враца</w:t>
      </w:r>
      <w:bookmarkEnd w:id="14"/>
      <w:r w:rsidRPr="0005210C">
        <w:rPr>
          <w:rFonts w:ascii="Times New Roman" w:hAnsi="Times New Roman" w:cs="Times New Roman"/>
          <w:sz w:val="28"/>
          <w:szCs w:val="28"/>
        </w:rPr>
        <w:t xml:space="preserve"> на 27.03.2023г. </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Към 31.12.2023г. от утвърдените щатове за магистрати, незаети са:</w:t>
      </w:r>
    </w:p>
    <w:p w:rsidR="0005210C" w:rsidRPr="0005210C" w:rsidRDefault="0005210C" w:rsidP="006C4653">
      <w:pPr>
        <w:numPr>
          <w:ilvl w:val="0"/>
          <w:numId w:val="25"/>
        </w:numPr>
        <w:spacing w:after="0"/>
        <w:ind w:left="142" w:firstLine="708"/>
        <w:contextualSpacing/>
        <w:jc w:val="both"/>
        <w:rPr>
          <w:rFonts w:ascii="Times New Roman" w:hAnsi="Times New Roman"/>
          <w:sz w:val="28"/>
          <w:szCs w:val="28"/>
        </w:rPr>
      </w:pPr>
      <w:r w:rsidRPr="0005210C">
        <w:rPr>
          <w:rFonts w:ascii="Times New Roman" w:hAnsi="Times New Roman"/>
          <w:sz w:val="28"/>
          <w:szCs w:val="28"/>
        </w:rPr>
        <w:t>ОП-Враца – 2 щатни бройки за длъжността „прокурор“</w:t>
      </w:r>
      <w:r w:rsidR="00F53545">
        <w:rPr>
          <w:rFonts w:ascii="Times New Roman" w:hAnsi="Times New Roman"/>
          <w:sz w:val="28"/>
          <w:szCs w:val="28"/>
        </w:rPr>
        <w:t>;</w:t>
      </w:r>
    </w:p>
    <w:p w:rsidR="0005210C" w:rsidRPr="0005210C" w:rsidRDefault="0005210C" w:rsidP="006C4653">
      <w:pPr>
        <w:numPr>
          <w:ilvl w:val="0"/>
          <w:numId w:val="25"/>
        </w:numPr>
        <w:spacing w:after="0"/>
        <w:ind w:left="142" w:firstLine="708"/>
        <w:contextualSpacing/>
        <w:jc w:val="both"/>
        <w:rPr>
          <w:rFonts w:ascii="Times New Roman" w:hAnsi="Times New Roman"/>
          <w:sz w:val="28"/>
          <w:szCs w:val="28"/>
        </w:rPr>
      </w:pPr>
      <w:r w:rsidRPr="0005210C">
        <w:rPr>
          <w:rFonts w:ascii="Times New Roman" w:hAnsi="Times New Roman"/>
          <w:sz w:val="28"/>
          <w:szCs w:val="28"/>
        </w:rPr>
        <w:t>РП-Враца – 1 щатна бройка за длъжността „ прокурор“ и една щатна бройка за длъжността „младши прокурор“.</w:t>
      </w:r>
    </w:p>
    <w:p w:rsidR="0005210C" w:rsidRPr="0005210C" w:rsidRDefault="0005210C" w:rsidP="0005210C">
      <w:pPr>
        <w:spacing w:after="0" w:line="240" w:lineRule="auto"/>
        <w:ind w:firstLine="708"/>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По отношение на съдебните служители, за района на Окръжна прокуратура – Враца утвърдената щатна численост е 68 щата, като към 31.12.2023г. незаети щатни бройки за съдебни служители са:</w:t>
      </w:r>
    </w:p>
    <w:p w:rsidR="0005210C" w:rsidRPr="0005210C" w:rsidRDefault="0005210C" w:rsidP="006C4653">
      <w:pPr>
        <w:numPr>
          <w:ilvl w:val="0"/>
          <w:numId w:val="25"/>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ОП-Враца – няма незает щат;</w:t>
      </w:r>
    </w:p>
    <w:p w:rsidR="0005210C" w:rsidRPr="0005210C" w:rsidRDefault="0005210C" w:rsidP="006C4653">
      <w:pPr>
        <w:numPr>
          <w:ilvl w:val="0"/>
          <w:numId w:val="25"/>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 xml:space="preserve">РП-Враца – 1 щатна бройка за съдебен деловодител, 1 щатна бройка за съдебен секретар и 1 щатна бройка за </w:t>
      </w:r>
      <w:proofErr w:type="spellStart"/>
      <w:r w:rsidRPr="0005210C">
        <w:rPr>
          <w:rFonts w:ascii="Times New Roman" w:hAnsi="Times New Roman" w:cs="Times New Roman"/>
          <w:sz w:val="28"/>
          <w:szCs w:val="28"/>
        </w:rPr>
        <w:t>призовкар</w:t>
      </w:r>
      <w:proofErr w:type="spellEnd"/>
      <w:r w:rsidRPr="0005210C">
        <w:rPr>
          <w:rFonts w:ascii="Times New Roman" w:hAnsi="Times New Roman" w:cs="Times New Roman"/>
          <w:sz w:val="28"/>
          <w:szCs w:val="28"/>
        </w:rPr>
        <w:t>.</w:t>
      </w:r>
    </w:p>
    <w:p w:rsidR="0005210C" w:rsidRPr="0005210C" w:rsidRDefault="0005210C" w:rsidP="0005210C">
      <w:pPr>
        <w:spacing w:after="0" w:line="240" w:lineRule="auto"/>
        <w:ind w:firstLine="708"/>
        <w:contextualSpacing/>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sz w:val="26"/>
          <w:szCs w:val="26"/>
        </w:rPr>
      </w:pPr>
      <w:r w:rsidRPr="0005210C">
        <w:rPr>
          <w:rFonts w:ascii="Times New Roman" w:hAnsi="Times New Roman" w:cs="Times New Roman"/>
          <w:sz w:val="28"/>
          <w:szCs w:val="28"/>
        </w:rPr>
        <w:t xml:space="preserve"> Съотношението на магистрати и служители в ОП-Враца и РП-Враца е, както следва</w:t>
      </w:r>
      <w:r w:rsidRPr="0005210C">
        <w:rPr>
          <w:rFonts w:ascii="Times New Roman" w:hAnsi="Times New Roman" w:cs="Times New Roman"/>
          <w:sz w:val="26"/>
          <w:szCs w:val="26"/>
        </w:rPr>
        <w:t>:</w:t>
      </w:r>
    </w:p>
    <w:p w:rsidR="0005210C" w:rsidRPr="0005210C" w:rsidRDefault="0005210C" w:rsidP="0005210C">
      <w:pPr>
        <w:spacing w:after="0" w:line="240" w:lineRule="auto"/>
        <w:ind w:firstLine="708"/>
        <w:jc w:val="both"/>
        <w:rPr>
          <w:rFonts w:ascii="Times New Roman" w:hAnsi="Times New Roman" w:cs="Times New Roman"/>
          <w:sz w:val="26"/>
          <w:szCs w:val="26"/>
        </w:rPr>
      </w:pPr>
    </w:p>
    <w:tbl>
      <w:tblPr>
        <w:tblW w:w="6686" w:type="dxa"/>
        <w:jc w:val="center"/>
        <w:tblCellMar>
          <w:left w:w="70" w:type="dxa"/>
          <w:right w:w="70" w:type="dxa"/>
        </w:tblCellMar>
        <w:tblLook w:val="04A0" w:firstRow="1" w:lastRow="0" w:firstColumn="1" w:lastColumn="0" w:noHBand="0" w:noVBand="1"/>
      </w:tblPr>
      <w:tblGrid>
        <w:gridCol w:w="2213"/>
        <w:gridCol w:w="1201"/>
        <w:gridCol w:w="1559"/>
        <w:gridCol w:w="1713"/>
      </w:tblGrid>
      <w:tr w:rsidR="0005210C" w:rsidRPr="0005210C" w:rsidTr="008B6B0C">
        <w:trPr>
          <w:trHeight w:val="590"/>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rsidR="0005210C" w:rsidRPr="0005210C" w:rsidRDefault="0005210C" w:rsidP="0005210C">
            <w:pPr>
              <w:spacing w:after="0" w:line="240" w:lineRule="auto"/>
              <w:jc w:val="both"/>
              <w:rPr>
                <w:rFonts w:ascii="Times New Roman" w:hAnsi="Times New Roman" w:cs="Times New Roman"/>
                <w:lang w:eastAsia="en-US"/>
              </w:rPr>
            </w:pPr>
            <w:bookmarkStart w:id="16" w:name="_Hlk157685482"/>
            <w:bookmarkStart w:id="17" w:name="OLE_LINK79"/>
            <w:r w:rsidRPr="0005210C">
              <w:rPr>
                <w:rFonts w:ascii="Times New Roman" w:hAnsi="Times New Roman" w:cs="Times New Roman"/>
                <w:lang w:eastAsia="en-US"/>
              </w:rPr>
              <w:t>Прокуратури</w:t>
            </w:r>
          </w:p>
        </w:tc>
        <w:tc>
          <w:tcPr>
            <w:tcW w:w="1201" w:type="dxa"/>
            <w:tcBorders>
              <w:top w:val="single" w:sz="4" w:space="0" w:color="auto"/>
              <w:left w:val="single" w:sz="4" w:space="0" w:color="auto"/>
              <w:bottom w:val="single" w:sz="4" w:space="0" w:color="auto"/>
              <w:right w:val="single" w:sz="4" w:space="0" w:color="auto"/>
            </w:tcBorders>
            <w:vAlign w:val="center"/>
            <w:hideMark/>
          </w:tcPr>
          <w:p w:rsidR="0005210C" w:rsidRPr="0005210C" w:rsidRDefault="0005210C" w:rsidP="0005210C">
            <w:pPr>
              <w:spacing w:after="0" w:line="240" w:lineRule="auto"/>
              <w:rPr>
                <w:rFonts w:ascii="Times New Roman" w:hAnsi="Times New Roman" w:cs="Times New Roman"/>
                <w:lang w:eastAsia="en-US"/>
              </w:rPr>
            </w:pPr>
            <w:r w:rsidRPr="0005210C">
              <w:rPr>
                <w:rFonts w:ascii="Times New Roman" w:hAnsi="Times New Roman" w:cs="Times New Roman"/>
                <w:lang w:eastAsia="en-US"/>
              </w:rPr>
              <w:t>Щат за магистрати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210C" w:rsidRPr="0005210C" w:rsidRDefault="0005210C" w:rsidP="0005210C">
            <w:pPr>
              <w:spacing w:after="0" w:line="240" w:lineRule="auto"/>
              <w:rPr>
                <w:rFonts w:ascii="Times New Roman" w:hAnsi="Times New Roman" w:cs="Times New Roman"/>
                <w:lang w:eastAsia="en-US"/>
              </w:rPr>
            </w:pPr>
            <w:r w:rsidRPr="0005210C">
              <w:rPr>
                <w:rFonts w:ascii="Times New Roman" w:hAnsi="Times New Roman" w:cs="Times New Roman"/>
                <w:lang w:eastAsia="en-US"/>
              </w:rPr>
              <w:t>Щат за служители</w:t>
            </w:r>
          </w:p>
        </w:tc>
        <w:tc>
          <w:tcPr>
            <w:tcW w:w="1713" w:type="dxa"/>
            <w:tcBorders>
              <w:top w:val="single" w:sz="4" w:space="0" w:color="auto"/>
              <w:left w:val="single" w:sz="4" w:space="0" w:color="auto"/>
              <w:bottom w:val="single" w:sz="4" w:space="0" w:color="auto"/>
              <w:right w:val="single" w:sz="4" w:space="0" w:color="auto"/>
            </w:tcBorders>
            <w:vAlign w:val="center"/>
            <w:hideMark/>
          </w:tcPr>
          <w:p w:rsidR="0005210C" w:rsidRPr="0005210C" w:rsidRDefault="0005210C" w:rsidP="0005210C">
            <w:pPr>
              <w:spacing w:after="0" w:line="240" w:lineRule="auto"/>
              <w:rPr>
                <w:rFonts w:ascii="Times New Roman" w:hAnsi="Times New Roman" w:cs="Times New Roman"/>
                <w:lang w:eastAsia="en-US"/>
              </w:rPr>
            </w:pPr>
            <w:r w:rsidRPr="0005210C">
              <w:rPr>
                <w:rFonts w:ascii="Times New Roman" w:hAnsi="Times New Roman" w:cs="Times New Roman"/>
                <w:lang w:eastAsia="en-US"/>
              </w:rPr>
              <w:t>Съотношение</w:t>
            </w:r>
          </w:p>
        </w:tc>
      </w:tr>
      <w:tr w:rsidR="0005210C" w:rsidRPr="0005210C" w:rsidTr="008B6B0C">
        <w:trPr>
          <w:trHeight w:val="343"/>
          <w:jc w:val="center"/>
        </w:trPr>
        <w:tc>
          <w:tcPr>
            <w:tcW w:w="2213" w:type="dxa"/>
            <w:tcBorders>
              <w:top w:val="single" w:sz="4" w:space="0" w:color="auto"/>
              <w:left w:val="single" w:sz="4" w:space="0" w:color="auto"/>
              <w:bottom w:val="single" w:sz="4" w:space="0" w:color="auto"/>
              <w:right w:val="single" w:sz="4" w:space="0" w:color="auto"/>
            </w:tcBorders>
            <w:vAlign w:val="bottom"/>
            <w:hideMark/>
          </w:tcPr>
          <w:p w:rsidR="0005210C" w:rsidRPr="0005210C" w:rsidRDefault="0005210C" w:rsidP="0005210C">
            <w:pPr>
              <w:spacing w:after="0" w:line="240" w:lineRule="auto"/>
              <w:jc w:val="both"/>
              <w:rPr>
                <w:rFonts w:ascii="Times New Roman" w:hAnsi="Times New Roman" w:cs="Times New Roman"/>
                <w:b/>
                <w:bCs/>
                <w:lang w:eastAsia="en-US"/>
              </w:rPr>
            </w:pPr>
            <w:r w:rsidRPr="0005210C">
              <w:rPr>
                <w:rFonts w:ascii="Times New Roman" w:hAnsi="Times New Roman" w:cs="Times New Roman"/>
                <w:b/>
                <w:bCs/>
                <w:lang w:eastAsia="en-US"/>
              </w:rPr>
              <w:t>ОП Враца</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25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30</w:t>
            </w:r>
          </w:p>
        </w:tc>
        <w:tc>
          <w:tcPr>
            <w:tcW w:w="1713" w:type="dxa"/>
            <w:tcBorders>
              <w:top w:val="single" w:sz="4" w:space="0" w:color="auto"/>
              <w:left w:val="single" w:sz="4" w:space="0" w:color="auto"/>
              <w:bottom w:val="single" w:sz="4" w:space="0" w:color="auto"/>
              <w:right w:val="single" w:sz="8" w:space="0" w:color="auto"/>
            </w:tcBorders>
            <w:noWrap/>
            <w:vAlign w:val="center"/>
            <w:hideMark/>
          </w:tcPr>
          <w:p w:rsidR="0005210C" w:rsidRPr="0005210C" w:rsidRDefault="0005210C" w:rsidP="0005210C">
            <w:pPr>
              <w:spacing w:after="0" w:line="240" w:lineRule="auto"/>
              <w:ind w:firstLine="708"/>
              <w:jc w:val="center"/>
              <w:rPr>
                <w:rFonts w:ascii="Times New Roman" w:hAnsi="Times New Roman" w:cs="Times New Roman"/>
                <w:lang w:eastAsia="en-US"/>
              </w:rPr>
            </w:pPr>
            <w:r w:rsidRPr="0005210C">
              <w:rPr>
                <w:rFonts w:ascii="Times New Roman" w:hAnsi="Times New Roman" w:cs="Times New Roman"/>
                <w:lang w:eastAsia="en-US"/>
              </w:rPr>
              <w:t>1 : 1,20</w:t>
            </w:r>
          </w:p>
        </w:tc>
      </w:tr>
      <w:tr w:rsidR="0005210C" w:rsidRPr="0005210C" w:rsidTr="008B6B0C">
        <w:trPr>
          <w:trHeight w:val="397"/>
          <w:jc w:val="center"/>
        </w:trPr>
        <w:tc>
          <w:tcPr>
            <w:tcW w:w="2213" w:type="dxa"/>
            <w:tcBorders>
              <w:top w:val="single" w:sz="4" w:space="0" w:color="auto"/>
              <w:left w:val="single" w:sz="4" w:space="0" w:color="auto"/>
              <w:bottom w:val="single" w:sz="4" w:space="0" w:color="auto"/>
              <w:right w:val="single" w:sz="4" w:space="0" w:color="auto"/>
            </w:tcBorders>
            <w:vAlign w:val="center"/>
            <w:hideMark/>
          </w:tcPr>
          <w:p w:rsidR="0005210C" w:rsidRPr="0005210C" w:rsidRDefault="0005210C" w:rsidP="0005210C">
            <w:pPr>
              <w:spacing w:after="0" w:line="240" w:lineRule="auto"/>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РП Враца</w:t>
            </w:r>
          </w:p>
        </w:tc>
        <w:tc>
          <w:tcPr>
            <w:tcW w:w="1201" w:type="dxa"/>
            <w:tcBorders>
              <w:top w:val="single" w:sz="4" w:space="0" w:color="auto"/>
              <w:left w:val="single" w:sz="4" w:space="0" w:color="auto"/>
              <w:bottom w:val="single" w:sz="4" w:space="0" w:color="auto"/>
              <w:right w:val="single" w:sz="4" w:space="0" w:color="auto"/>
            </w:tcBorders>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31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sz w:val="24"/>
                <w:szCs w:val="24"/>
                <w:lang w:eastAsia="en-US"/>
              </w:rPr>
            </w:pPr>
            <w:r w:rsidRPr="0005210C">
              <w:rPr>
                <w:rFonts w:ascii="Times New Roman" w:eastAsia="Times New Roman" w:hAnsi="Times New Roman" w:cs="Times New Roman"/>
                <w:sz w:val="24"/>
                <w:szCs w:val="24"/>
                <w:lang w:eastAsia="en-US"/>
              </w:rPr>
              <w:t>38</w:t>
            </w:r>
          </w:p>
        </w:tc>
        <w:tc>
          <w:tcPr>
            <w:tcW w:w="1713" w:type="dxa"/>
            <w:tcBorders>
              <w:top w:val="single" w:sz="4" w:space="0" w:color="auto"/>
              <w:left w:val="single" w:sz="4" w:space="0" w:color="auto"/>
              <w:bottom w:val="single" w:sz="4" w:space="0" w:color="auto"/>
              <w:right w:val="single" w:sz="8" w:space="0" w:color="auto"/>
            </w:tcBorders>
            <w:noWrap/>
            <w:vAlign w:val="center"/>
            <w:hideMark/>
          </w:tcPr>
          <w:p w:rsidR="0005210C" w:rsidRPr="0005210C" w:rsidRDefault="0005210C" w:rsidP="0005210C">
            <w:pPr>
              <w:spacing w:after="0" w:line="240" w:lineRule="auto"/>
              <w:ind w:firstLine="708"/>
              <w:jc w:val="center"/>
              <w:rPr>
                <w:rFonts w:ascii="Times New Roman" w:hAnsi="Times New Roman" w:cs="Times New Roman"/>
                <w:lang w:eastAsia="en-US"/>
              </w:rPr>
            </w:pPr>
            <w:r w:rsidRPr="0005210C">
              <w:rPr>
                <w:rFonts w:ascii="Times New Roman" w:hAnsi="Times New Roman" w:cs="Times New Roman"/>
                <w:lang w:eastAsia="en-US"/>
              </w:rPr>
              <w:t>1 : 1,23</w:t>
            </w:r>
          </w:p>
        </w:tc>
      </w:tr>
      <w:bookmarkEnd w:id="16"/>
      <w:tr w:rsidR="0005210C" w:rsidRPr="0005210C" w:rsidTr="008B6B0C">
        <w:trPr>
          <w:cantSplit/>
          <w:trHeight w:val="916"/>
          <w:jc w:val="center"/>
        </w:trPr>
        <w:tc>
          <w:tcPr>
            <w:tcW w:w="221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5210C" w:rsidRPr="0005210C" w:rsidRDefault="0005210C" w:rsidP="0005210C">
            <w:pPr>
              <w:spacing w:after="0" w:line="240" w:lineRule="auto"/>
              <w:jc w:val="both"/>
              <w:rPr>
                <w:rFonts w:ascii="Times New Roman" w:hAnsi="Times New Roman" w:cs="Times New Roman"/>
                <w:bCs/>
                <w:highlight w:val="yellow"/>
                <w:lang w:eastAsia="en-US"/>
              </w:rPr>
            </w:pPr>
            <w:r w:rsidRPr="0005210C">
              <w:rPr>
                <w:rFonts w:ascii="Times New Roman" w:hAnsi="Times New Roman" w:cs="Times New Roman"/>
                <w:bCs/>
                <w:lang w:eastAsia="en-US"/>
              </w:rPr>
              <w:t>За района</w:t>
            </w:r>
          </w:p>
          <w:p w:rsidR="0005210C" w:rsidRPr="0005210C" w:rsidRDefault="0005210C" w:rsidP="0005210C">
            <w:pPr>
              <w:spacing w:after="0" w:line="240" w:lineRule="auto"/>
              <w:jc w:val="both"/>
              <w:rPr>
                <w:rFonts w:ascii="Times New Roman" w:hAnsi="Times New Roman" w:cs="Times New Roman"/>
                <w:bCs/>
                <w:highlight w:val="yellow"/>
                <w:lang w:eastAsia="en-US"/>
              </w:rPr>
            </w:pPr>
            <w:r w:rsidRPr="0005210C">
              <w:rPr>
                <w:rFonts w:ascii="Times New Roman" w:hAnsi="Times New Roman" w:cs="Times New Roman"/>
                <w:bCs/>
                <w:lang w:eastAsia="en-US"/>
              </w:rPr>
              <w:t>на ОП - Враца</w:t>
            </w:r>
          </w:p>
        </w:tc>
        <w:tc>
          <w:tcPr>
            <w:tcW w:w="120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b/>
                <w:bCs/>
                <w:sz w:val="24"/>
                <w:szCs w:val="24"/>
                <w:lang w:val="en-US" w:eastAsia="en-US"/>
              </w:rPr>
            </w:pPr>
            <w:r w:rsidRPr="0005210C">
              <w:rPr>
                <w:rFonts w:ascii="Times New Roman" w:eastAsia="Times New Roman" w:hAnsi="Times New Roman" w:cs="Times New Roman"/>
                <w:b/>
                <w:bCs/>
                <w:sz w:val="24"/>
                <w:szCs w:val="24"/>
                <w:lang w:eastAsia="en-US"/>
              </w:rPr>
              <w:t>56</w:t>
            </w:r>
          </w:p>
        </w:tc>
        <w:tc>
          <w:tcPr>
            <w:tcW w:w="155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5210C" w:rsidRPr="0005210C" w:rsidRDefault="0005210C" w:rsidP="0005210C">
            <w:pPr>
              <w:spacing w:after="0" w:line="240" w:lineRule="auto"/>
              <w:ind w:firstLine="708"/>
              <w:jc w:val="center"/>
              <w:rPr>
                <w:rFonts w:ascii="Times New Roman" w:eastAsia="Times New Roman" w:hAnsi="Times New Roman" w:cs="Times New Roman"/>
                <w:b/>
                <w:bCs/>
                <w:sz w:val="24"/>
                <w:szCs w:val="24"/>
                <w:lang w:eastAsia="en-US"/>
              </w:rPr>
            </w:pPr>
            <w:r w:rsidRPr="0005210C">
              <w:rPr>
                <w:rFonts w:ascii="Times New Roman" w:eastAsia="Times New Roman" w:hAnsi="Times New Roman" w:cs="Times New Roman"/>
                <w:b/>
                <w:bCs/>
                <w:sz w:val="24"/>
                <w:szCs w:val="24"/>
                <w:lang w:eastAsia="en-US"/>
              </w:rPr>
              <w:t>68</w:t>
            </w:r>
          </w:p>
        </w:tc>
        <w:tc>
          <w:tcPr>
            <w:tcW w:w="1713" w:type="dxa"/>
            <w:tcBorders>
              <w:top w:val="single" w:sz="4" w:space="0" w:color="auto"/>
              <w:left w:val="single" w:sz="4" w:space="0" w:color="auto"/>
              <w:bottom w:val="single" w:sz="4" w:space="0" w:color="auto"/>
              <w:right w:val="single" w:sz="8" w:space="0" w:color="auto"/>
            </w:tcBorders>
            <w:shd w:val="clear" w:color="auto" w:fill="C0C0C0"/>
            <w:noWrap/>
            <w:vAlign w:val="center"/>
            <w:hideMark/>
          </w:tcPr>
          <w:p w:rsidR="0005210C" w:rsidRPr="0005210C" w:rsidRDefault="0005210C" w:rsidP="0005210C">
            <w:pPr>
              <w:spacing w:after="0" w:line="240" w:lineRule="auto"/>
              <w:ind w:firstLine="708"/>
              <w:jc w:val="center"/>
              <w:rPr>
                <w:rFonts w:ascii="Times New Roman" w:hAnsi="Times New Roman" w:cs="Times New Roman"/>
                <w:lang w:eastAsia="en-US"/>
              </w:rPr>
            </w:pPr>
            <w:r w:rsidRPr="0005210C">
              <w:rPr>
                <w:rFonts w:ascii="Times New Roman" w:hAnsi="Times New Roman" w:cs="Times New Roman"/>
                <w:lang w:eastAsia="en-US"/>
              </w:rPr>
              <w:t>1 : 1,21</w:t>
            </w:r>
          </w:p>
        </w:tc>
      </w:tr>
      <w:bookmarkEnd w:id="17"/>
    </w:tbl>
    <w:p w:rsidR="0005210C" w:rsidRPr="0005210C" w:rsidRDefault="0005210C" w:rsidP="0005210C">
      <w:pPr>
        <w:spacing w:after="0" w:line="240" w:lineRule="auto"/>
        <w:ind w:firstLine="708"/>
        <w:jc w:val="both"/>
        <w:rPr>
          <w:rFonts w:ascii="Times New Roman" w:hAnsi="Times New Roman" w:cs="Times New Roman"/>
          <w:highlight w:val="yellow"/>
        </w:rPr>
      </w:pPr>
    </w:p>
    <w:p w:rsidR="0005210C" w:rsidRPr="0005210C" w:rsidRDefault="0005210C" w:rsidP="0005210C">
      <w:pPr>
        <w:spacing w:after="0" w:line="240" w:lineRule="auto"/>
        <w:ind w:firstLine="708"/>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b/>
          <w:sz w:val="28"/>
          <w:szCs w:val="28"/>
        </w:rPr>
      </w:pPr>
      <w:r w:rsidRPr="0005210C">
        <w:rPr>
          <w:rFonts w:ascii="Times New Roman" w:hAnsi="Times New Roman" w:cs="Times New Roman"/>
          <w:b/>
          <w:sz w:val="28"/>
          <w:szCs w:val="28"/>
        </w:rPr>
        <w:t>Квалификация на прокурори и разследващи органи.</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През отчетния период магистратите и съдебните служители са участвали в различни видове обучения – присъствени и дистанционни, организирани от ПРБ, НИП, Асоциация на прокурорите в България и др. </w:t>
      </w:r>
    </w:p>
    <w:p w:rsidR="0005210C" w:rsidRPr="0005210C" w:rsidRDefault="00F53545" w:rsidP="000521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През 2023г. са проведени 2 броя </w:t>
      </w:r>
      <w:r w:rsidR="0005210C" w:rsidRPr="0005210C">
        <w:rPr>
          <w:rFonts w:ascii="Times New Roman" w:hAnsi="Times New Roman" w:cs="Times New Roman"/>
          <w:sz w:val="28"/>
          <w:szCs w:val="28"/>
        </w:rPr>
        <w:t>регионални обучения:</w:t>
      </w:r>
    </w:p>
    <w:p w:rsidR="0005210C" w:rsidRPr="0005210C" w:rsidRDefault="0005210C" w:rsidP="008B6B0C">
      <w:pPr>
        <w:numPr>
          <w:ilvl w:val="0"/>
          <w:numId w:val="25"/>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„Защита на правото на свобода и сигурност по чл.5 ЕКПЧ“, организирано от ОП-Враца;</w:t>
      </w:r>
    </w:p>
    <w:p w:rsidR="0005210C" w:rsidRPr="0005210C" w:rsidRDefault="0005210C" w:rsidP="008B6B0C">
      <w:pPr>
        <w:numPr>
          <w:ilvl w:val="0"/>
          <w:numId w:val="25"/>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„Трафик на хора“, организирано от РП-Враца.</w:t>
      </w:r>
    </w:p>
    <w:p w:rsidR="0005210C" w:rsidRPr="0005210C" w:rsidRDefault="0005210C" w:rsidP="0005210C">
      <w:pPr>
        <w:spacing w:after="0" w:line="240" w:lineRule="auto"/>
        <w:ind w:firstLine="708"/>
        <w:contextualSpacing/>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eastAsia="Times New Roman" w:hAnsi="Times New Roman" w:cs="Times New Roman"/>
          <w:color w:val="000000"/>
          <w:sz w:val="28"/>
          <w:szCs w:val="28"/>
        </w:rPr>
      </w:pPr>
      <w:r w:rsidRPr="0005210C">
        <w:rPr>
          <w:rFonts w:ascii="Times New Roman" w:eastAsia="Times New Roman" w:hAnsi="Times New Roman" w:cs="Times New Roman"/>
          <w:color w:val="000000"/>
          <w:sz w:val="28"/>
          <w:szCs w:val="28"/>
        </w:rPr>
        <w:t xml:space="preserve">През 2023г. е проведено съвместно обучения между прокурорите от района на Окръжна прокуратура – Враца и разследващите полицаи от района на ОД на МВР – Враца, по следните теми: </w:t>
      </w:r>
    </w:p>
    <w:p w:rsidR="0005210C" w:rsidRPr="0005210C" w:rsidRDefault="0005210C" w:rsidP="008B6B0C">
      <w:pPr>
        <w:numPr>
          <w:ilvl w:val="0"/>
          <w:numId w:val="26"/>
        </w:numPr>
        <w:spacing w:after="0" w:line="240" w:lineRule="auto"/>
        <w:ind w:left="142" w:firstLine="708"/>
        <w:contextualSpacing/>
        <w:jc w:val="both"/>
        <w:rPr>
          <w:rFonts w:ascii="Times New Roman" w:eastAsia="Calibri" w:hAnsi="Times New Roman" w:cs="Times New Roman"/>
          <w:sz w:val="28"/>
          <w:szCs w:val="28"/>
        </w:rPr>
      </w:pPr>
      <w:r w:rsidRPr="0005210C">
        <w:rPr>
          <w:rFonts w:ascii="Times New Roman" w:hAnsi="Times New Roman" w:cs="Times New Roman"/>
          <w:sz w:val="28"/>
          <w:szCs w:val="28"/>
        </w:rPr>
        <w:t>Новите моменти при управление на МПС, след употреба на алкохол и наркотични вещества.</w:t>
      </w:r>
    </w:p>
    <w:p w:rsidR="0005210C" w:rsidRPr="0005210C" w:rsidRDefault="0005210C" w:rsidP="008B6B0C">
      <w:pPr>
        <w:numPr>
          <w:ilvl w:val="0"/>
          <w:numId w:val="25"/>
        </w:numPr>
        <w:spacing w:after="0" w:line="240" w:lineRule="auto"/>
        <w:ind w:left="142" w:firstLine="708"/>
        <w:rPr>
          <w:rFonts w:ascii="Times New Roman" w:hAnsi="Times New Roman" w:cs="Times New Roman"/>
          <w:sz w:val="28"/>
          <w:szCs w:val="28"/>
        </w:rPr>
      </w:pPr>
      <w:r w:rsidRPr="0005210C">
        <w:rPr>
          <w:rFonts w:ascii="Times New Roman" w:hAnsi="Times New Roman" w:cs="Times New Roman"/>
          <w:sz w:val="28"/>
          <w:szCs w:val="28"/>
        </w:rPr>
        <w:t>Разследване на ПТП, с причинена смърт</w:t>
      </w:r>
      <w:r w:rsidR="00F53545">
        <w:rPr>
          <w:rFonts w:ascii="Times New Roman" w:hAnsi="Times New Roman" w:cs="Times New Roman"/>
          <w:sz w:val="28"/>
          <w:szCs w:val="28"/>
        </w:rPr>
        <w:t>.</w:t>
      </w:r>
    </w:p>
    <w:p w:rsidR="0005210C" w:rsidRPr="0005210C" w:rsidRDefault="0005210C" w:rsidP="0005210C">
      <w:pPr>
        <w:spacing w:after="0" w:line="240" w:lineRule="auto"/>
        <w:ind w:firstLine="708"/>
        <w:jc w:val="both"/>
        <w:rPr>
          <w:rFonts w:ascii="Times New Roman" w:hAnsi="Times New Roman" w:cs="Times New Roman"/>
          <w:sz w:val="28"/>
          <w:szCs w:val="28"/>
        </w:rPr>
      </w:pPr>
    </w:p>
    <w:p w:rsidR="0005210C" w:rsidRPr="0005210C" w:rsidRDefault="0005210C" w:rsidP="0005210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05210C">
        <w:rPr>
          <w:rFonts w:ascii="Times New Roman" w:hAnsi="Times New Roman" w:cs="Times New Roman"/>
          <w:sz w:val="28"/>
          <w:szCs w:val="28"/>
        </w:rPr>
        <w:t>В бъдещия</w:t>
      </w:r>
      <w:r w:rsidRPr="0005210C">
        <w:rPr>
          <w:rFonts w:ascii="Times New Roman" w:eastAsia="Times New Roman" w:hAnsi="Times New Roman" w:cs="Times New Roman"/>
          <w:sz w:val="28"/>
          <w:szCs w:val="28"/>
          <w:lang w:eastAsia="en-US"/>
        </w:rPr>
        <w:t xml:space="preserve"> период е нужно да се работи по увеличаване на броя на квалификационните семинари, тъй като един от основните приоритети на съдебната система е постигане на високо професионално ниво на българските магистрати и съдебни служители. </w:t>
      </w:r>
    </w:p>
    <w:p w:rsidR="0005210C" w:rsidRPr="0005210C" w:rsidRDefault="0005210C" w:rsidP="0005210C">
      <w:pPr>
        <w:shd w:val="clear" w:color="auto" w:fill="FFFFFF"/>
        <w:spacing w:after="0" w:line="240" w:lineRule="auto"/>
        <w:ind w:firstLine="708"/>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Необходимо е участието в квалификационни курсове и специализации, с оглед динамичните промени в наказателно - правното законодателство и най-вече във връзка с прилагането на Европейското законодателство.</w:t>
      </w:r>
    </w:p>
    <w:p w:rsidR="0005210C" w:rsidRPr="0005210C" w:rsidRDefault="0005210C" w:rsidP="0005210C">
      <w:pPr>
        <w:shd w:val="clear" w:color="auto" w:fill="FFFFFF"/>
        <w:spacing w:after="0" w:line="240" w:lineRule="auto"/>
        <w:ind w:firstLine="708"/>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b/>
          <w:sz w:val="28"/>
          <w:szCs w:val="28"/>
        </w:rPr>
      </w:pPr>
      <w:r w:rsidRPr="0005210C">
        <w:rPr>
          <w:rFonts w:ascii="Times New Roman" w:hAnsi="Times New Roman" w:cs="Times New Roman"/>
          <w:b/>
          <w:sz w:val="28"/>
          <w:szCs w:val="28"/>
        </w:rPr>
        <w:t>Проверки и ревизии</w:t>
      </w:r>
    </w:p>
    <w:p w:rsidR="0005210C" w:rsidRDefault="0005210C" w:rsidP="0005210C">
      <w:pPr>
        <w:shd w:val="clear" w:color="auto" w:fill="FFFFFF"/>
        <w:spacing w:after="0" w:line="302" w:lineRule="exact"/>
        <w:ind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 xml:space="preserve">През отчетния период Окръжна прокуратура – Враца е осъществявала контролно – ревизионната си дейност по изготвен в началото на годината план за дейността през 2023г. по основните надзори.  При осъществяването на тези дейност Окръжна прокуратура – Враца се е ръководила и от заповедите, разпорежданията и указанията на </w:t>
      </w:r>
      <w:proofErr w:type="spellStart"/>
      <w:r w:rsidRPr="0005210C">
        <w:rPr>
          <w:rFonts w:ascii="Times New Roman" w:hAnsi="Times New Roman" w:cs="Times New Roman"/>
          <w:sz w:val="28"/>
          <w:szCs w:val="28"/>
        </w:rPr>
        <w:t>горестоящите</w:t>
      </w:r>
      <w:proofErr w:type="spellEnd"/>
      <w:r w:rsidRPr="0005210C">
        <w:rPr>
          <w:rFonts w:ascii="Times New Roman" w:hAnsi="Times New Roman" w:cs="Times New Roman"/>
          <w:sz w:val="28"/>
          <w:szCs w:val="28"/>
        </w:rPr>
        <w:t xml:space="preserve"> по степен прокуратури. </w:t>
      </w:r>
    </w:p>
    <w:p w:rsidR="00581BCF" w:rsidRPr="0005210C" w:rsidRDefault="00581BCF" w:rsidP="0005210C">
      <w:pPr>
        <w:shd w:val="clear" w:color="auto" w:fill="FFFFFF"/>
        <w:spacing w:after="0" w:line="302" w:lineRule="exact"/>
        <w:ind w:firstLine="708"/>
        <w:contextualSpacing/>
        <w:jc w:val="both"/>
        <w:rPr>
          <w:rFonts w:ascii="Times New Roman" w:hAnsi="Times New Roman" w:cs="Times New Roman"/>
          <w:sz w:val="28"/>
          <w:szCs w:val="28"/>
        </w:rPr>
      </w:pPr>
    </w:p>
    <w:p w:rsidR="0005210C" w:rsidRPr="0005210C" w:rsidRDefault="0005210C" w:rsidP="0005210C">
      <w:pPr>
        <w:shd w:val="clear" w:color="auto" w:fill="FFFFFF"/>
        <w:spacing w:after="0" w:line="302" w:lineRule="exact"/>
        <w:ind w:firstLine="708"/>
        <w:jc w:val="both"/>
        <w:rPr>
          <w:rFonts w:ascii="Times New Roman" w:eastAsia="Times New Roman" w:hAnsi="Times New Roman" w:cs="Times New Roman"/>
          <w:sz w:val="28"/>
          <w:szCs w:val="28"/>
        </w:rPr>
      </w:pPr>
      <w:r w:rsidRPr="0005210C">
        <w:rPr>
          <w:rFonts w:ascii="Times New Roman" w:hAnsi="Times New Roman" w:cs="Times New Roman"/>
          <w:sz w:val="28"/>
          <w:szCs w:val="28"/>
          <w:u w:val="single"/>
        </w:rPr>
        <w:t>Тематични проверки</w:t>
      </w:r>
      <w:r w:rsidRPr="0005210C">
        <w:rPr>
          <w:rFonts w:ascii="Times New Roman" w:eastAsia="Times New Roman" w:hAnsi="Times New Roman" w:cs="Times New Roman"/>
          <w:sz w:val="28"/>
          <w:szCs w:val="28"/>
        </w:rPr>
        <w:t xml:space="preserve"> – извършени са съгласно Плана за дейността на ОП- Враца за 2023 година, както следва:</w:t>
      </w:r>
    </w:p>
    <w:p w:rsidR="0005210C" w:rsidRPr="0005210C" w:rsidRDefault="0005210C" w:rsidP="0005210C">
      <w:pPr>
        <w:shd w:val="clear" w:color="auto" w:fill="FFFFFF"/>
        <w:spacing w:after="0" w:line="240" w:lineRule="auto"/>
        <w:ind w:firstLine="708"/>
        <w:jc w:val="both"/>
        <w:rPr>
          <w:rFonts w:ascii="Times New Roman" w:eastAsia="Times New Roman" w:hAnsi="Times New Roman" w:cs="Times New Roman"/>
          <w:sz w:val="28"/>
          <w:szCs w:val="28"/>
          <w:u w:val="single"/>
          <w:lang w:val="en-US"/>
        </w:rPr>
      </w:pPr>
      <w:r w:rsidRPr="0005210C">
        <w:rPr>
          <w:rFonts w:ascii="Times New Roman" w:hAnsi="Times New Roman" w:cs="Times New Roman"/>
          <w:sz w:val="28"/>
          <w:szCs w:val="28"/>
          <w:u w:val="single"/>
        </w:rPr>
        <w:t>Контролно</w:t>
      </w:r>
      <w:r w:rsidRPr="0005210C">
        <w:rPr>
          <w:rFonts w:ascii="Times New Roman" w:eastAsia="Times New Roman" w:hAnsi="Times New Roman" w:cs="Times New Roman"/>
          <w:sz w:val="28"/>
          <w:szCs w:val="28"/>
          <w:u w:val="single"/>
        </w:rPr>
        <w:t>-ревизионна дейност:</w:t>
      </w:r>
    </w:p>
    <w:p w:rsidR="0005210C" w:rsidRPr="0005210C" w:rsidRDefault="0005210C" w:rsidP="0005210C">
      <w:pPr>
        <w:numPr>
          <w:ilvl w:val="0"/>
          <w:numId w:val="12"/>
        </w:numPr>
        <w:shd w:val="clear" w:color="auto" w:fill="FFFFFF"/>
        <w:spacing w:after="0" w:line="302" w:lineRule="exact"/>
        <w:ind w:left="0" w:firstLine="708"/>
        <w:contextualSpacing/>
        <w:jc w:val="both"/>
        <w:rPr>
          <w:rFonts w:ascii="Times New Roman" w:eastAsia="Times New Roman" w:hAnsi="Times New Roman" w:cs="Times New Roman"/>
          <w:sz w:val="28"/>
          <w:szCs w:val="28"/>
        </w:rPr>
      </w:pPr>
      <w:r w:rsidRPr="0005210C">
        <w:rPr>
          <w:rFonts w:ascii="Times New Roman" w:hAnsi="Times New Roman" w:cs="Times New Roman"/>
          <w:sz w:val="28"/>
          <w:szCs w:val="28"/>
        </w:rPr>
        <w:t>Проверка и анализ на причините, довели до осъждане на прокуратурата по ЗОДОВ през 2022г. за района на ОП – Враца</w:t>
      </w:r>
    </w:p>
    <w:p w:rsidR="0005210C" w:rsidRPr="008B6B0C" w:rsidRDefault="0005210C" w:rsidP="008B6B0C">
      <w:pPr>
        <w:numPr>
          <w:ilvl w:val="0"/>
          <w:numId w:val="12"/>
        </w:numPr>
        <w:shd w:val="clear" w:color="auto" w:fill="FFFFFF"/>
        <w:spacing w:after="0" w:line="302" w:lineRule="exact"/>
        <w:ind w:left="0" w:firstLine="708"/>
        <w:contextualSpacing/>
        <w:jc w:val="both"/>
        <w:rPr>
          <w:rFonts w:ascii="Times New Roman" w:hAnsi="Times New Roman" w:cs="Times New Roman"/>
          <w:sz w:val="28"/>
          <w:szCs w:val="28"/>
        </w:rPr>
      </w:pPr>
      <w:r w:rsidRPr="008B6B0C">
        <w:rPr>
          <w:rFonts w:ascii="Times New Roman" w:hAnsi="Times New Roman" w:cs="Times New Roman"/>
          <w:sz w:val="28"/>
          <w:szCs w:val="28"/>
        </w:rPr>
        <w:t>Проверка на прекратените през 2022г. поради липса на извършено престъпление дела за корупционни престъпления и на прекратените поради изтекла давност дела за корупционни престъпления в РП-Враца.</w:t>
      </w:r>
    </w:p>
    <w:p w:rsidR="0005210C" w:rsidRPr="008B6B0C" w:rsidRDefault="0005210C" w:rsidP="008B6B0C">
      <w:pPr>
        <w:numPr>
          <w:ilvl w:val="0"/>
          <w:numId w:val="12"/>
        </w:numPr>
        <w:shd w:val="clear" w:color="auto" w:fill="FFFFFF"/>
        <w:spacing w:after="0" w:line="302" w:lineRule="exact"/>
        <w:ind w:left="0" w:firstLine="708"/>
        <w:contextualSpacing/>
        <w:jc w:val="both"/>
        <w:rPr>
          <w:rFonts w:ascii="Times New Roman" w:hAnsi="Times New Roman" w:cs="Times New Roman"/>
          <w:sz w:val="28"/>
          <w:szCs w:val="28"/>
        </w:rPr>
      </w:pPr>
      <w:r w:rsidRPr="008B6B0C">
        <w:rPr>
          <w:rFonts w:ascii="Times New Roman" w:hAnsi="Times New Roman" w:cs="Times New Roman"/>
          <w:sz w:val="28"/>
          <w:szCs w:val="28"/>
        </w:rPr>
        <w:t xml:space="preserve">Проверка на дейността на Районна прокуратура – Враца по преписки и досъдебни производства, образувани по съобщения за </w:t>
      </w:r>
      <w:r w:rsidRPr="008B6B0C">
        <w:rPr>
          <w:rFonts w:ascii="Times New Roman" w:hAnsi="Times New Roman" w:cs="Times New Roman"/>
          <w:sz w:val="28"/>
          <w:szCs w:val="28"/>
        </w:rPr>
        <w:lastRenderedPageBreak/>
        <w:t>осъществено домашно насилие, за закана с убийство и за нарушена заповед за защита от домашно насилие през 2022г.</w:t>
      </w:r>
    </w:p>
    <w:p w:rsidR="0005210C" w:rsidRPr="008B6B0C" w:rsidRDefault="0005210C" w:rsidP="008B6B0C">
      <w:pPr>
        <w:numPr>
          <w:ilvl w:val="0"/>
          <w:numId w:val="12"/>
        </w:numPr>
        <w:shd w:val="clear" w:color="auto" w:fill="FFFFFF"/>
        <w:spacing w:after="0" w:line="302" w:lineRule="exact"/>
        <w:ind w:left="0" w:firstLine="708"/>
        <w:contextualSpacing/>
        <w:jc w:val="both"/>
        <w:rPr>
          <w:rFonts w:ascii="Times New Roman" w:hAnsi="Times New Roman" w:cs="Times New Roman"/>
          <w:sz w:val="28"/>
          <w:szCs w:val="28"/>
        </w:rPr>
      </w:pPr>
      <w:r w:rsidRPr="008B6B0C">
        <w:rPr>
          <w:rFonts w:ascii="Times New Roman" w:hAnsi="Times New Roman" w:cs="Times New Roman"/>
          <w:sz w:val="28"/>
          <w:szCs w:val="28"/>
        </w:rPr>
        <w:t>Проверка на дейността на РП-Враца, относно преписките и досъдебните производства образувани за трафик на хора през 2022г.</w:t>
      </w:r>
    </w:p>
    <w:p w:rsidR="0005210C" w:rsidRPr="008B6B0C" w:rsidRDefault="0005210C" w:rsidP="008B6B0C">
      <w:pPr>
        <w:numPr>
          <w:ilvl w:val="0"/>
          <w:numId w:val="12"/>
        </w:numPr>
        <w:shd w:val="clear" w:color="auto" w:fill="FFFFFF"/>
        <w:spacing w:after="0" w:line="302" w:lineRule="exact"/>
        <w:ind w:left="0" w:firstLine="708"/>
        <w:contextualSpacing/>
        <w:jc w:val="both"/>
        <w:rPr>
          <w:rFonts w:ascii="Times New Roman" w:hAnsi="Times New Roman" w:cs="Times New Roman"/>
          <w:sz w:val="28"/>
          <w:szCs w:val="28"/>
        </w:rPr>
      </w:pPr>
      <w:r w:rsidRPr="008B6B0C">
        <w:rPr>
          <w:rFonts w:ascii="Times New Roman" w:hAnsi="Times New Roman" w:cs="Times New Roman"/>
          <w:sz w:val="28"/>
          <w:szCs w:val="28"/>
        </w:rPr>
        <w:t>Проверка на РП-Враца, относно преписките и досъдебните производства завършили с отказ за образуване или постановление за прекратяване на образуваното досъдебно производство през 2022г. за престъпления по чл.235 НК.</w:t>
      </w:r>
    </w:p>
    <w:p w:rsidR="0005210C" w:rsidRPr="0005210C" w:rsidRDefault="0005210C" w:rsidP="0005210C">
      <w:pPr>
        <w:shd w:val="clear" w:color="auto" w:fill="FFFFFF"/>
        <w:tabs>
          <w:tab w:val="left" w:pos="0"/>
        </w:tabs>
        <w:spacing w:after="0" w:line="302" w:lineRule="exact"/>
        <w:ind w:firstLine="708"/>
        <w:jc w:val="both"/>
        <w:rPr>
          <w:rFonts w:ascii="Times New Roman" w:eastAsia="Times New Roman" w:hAnsi="Times New Roman" w:cs="Times New Roman"/>
          <w:sz w:val="28"/>
          <w:szCs w:val="28"/>
          <w:lang w:eastAsia="en-US"/>
        </w:rPr>
      </w:pPr>
    </w:p>
    <w:p w:rsidR="0005210C" w:rsidRPr="0005210C" w:rsidRDefault="0005210C" w:rsidP="0005210C">
      <w:pPr>
        <w:shd w:val="clear" w:color="auto" w:fill="FFFFFF"/>
        <w:spacing w:after="0" w:line="302" w:lineRule="exact"/>
        <w:ind w:firstLine="708"/>
        <w:jc w:val="both"/>
        <w:rPr>
          <w:rFonts w:ascii="Times New Roman" w:eastAsia="Times New Roman" w:hAnsi="Times New Roman" w:cs="Times New Roman"/>
          <w:sz w:val="28"/>
          <w:szCs w:val="28"/>
        </w:rPr>
      </w:pPr>
      <w:r w:rsidRPr="0005210C">
        <w:rPr>
          <w:rFonts w:ascii="Times New Roman" w:eastAsia="Times New Roman" w:hAnsi="Times New Roman" w:cs="Times New Roman"/>
          <w:sz w:val="28"/>
          <w:szCs w:val="28"/>
          <w:u w:val="single"/>
        </w:rPr>
        <w:t>Тематични проверки по следствения надзор</w:t>
      </w:r>
      <w:r w:rsidRPr="0005210C">
        <w:rPr>
          <w:rFonts w:ascii="Times New Roman" w:eastAsia="Times New Roman" w:hAnsi="Times New Roman" w:cs="Times New Roman"/>
          <w:sz w:val="28"/>
          <w:szCs w:val="28"/>
        </w:rPr>
        <w:t>:</w:t>
      </w:r>
    </w:p>
    <w:p w:rsidR="0005210C" w:rsidRPr="0005210C" w:rsidRDefault="0005210C" w:rsidP="0005210C">
      <w:pPr>
        <w:numPr>
          <w:ilvl w:val="0"/>
          <w:numId w:val="13"/>
        </w:numPr>
        <w:shd w:val="clear" w:color="auto" w:fill="FFFFFF"/>
        <w:spacing w:after="0" w:line="302" w:lineRule="exact"/>
        <w:ind w:left="0" w:firstLine="708"/>
        <w:contextualSpacing/>
        <w:jc w:val="both"/>
        <w:rPr>
          <w:rFonts w:ascii="Times New Roman" w:eastAsia="Times New Roman" w:hAnsi="Times New Roman" w:cs="Times New Roman"/>
          <w:sz w:val="28"/>
          <w:szCs w:val="28"/>
        </w:rPr>
      </w:pPr>
      <w:r w:rsidRPr="0005210C">
        <w:rPr>
          <w:rFonts w:ascii="Times New Roman" w:eastAsia="Times New Roman" w:hAnsi="Times New Roman" w:cs="Times New Roman"/>
          <w:sz w:val="28"/>
          <w:szCs w:val="28"/>
        </w:rPr>
        <w:t>Проверки, относно спазването на сроковете по чл. 145, ал. 2 от ЗСВ в РП-Враца. Анализ на причините в случаите на констатирано системно неспазване на сроковете и предложения за подобряване</w:t>
      </w:r>
      <w:r w:rsidRPr="0005210C">
        <w:rPr>
          <w:rFonts w:ascii="Times New Roman" w:eastAsia="Times New Roman" w:hAnsi="Times New Roman" w:cs="Times New Roman"/>
          <w:i/>
          <w:sz w:val="28"/>
          <w:szCs w:val="28"/>
        </w:rPr>
        <w:t>;</w:t>
      </w:r>
    </w:p>
    <w:p w:rsidR="0005210C" w:rsidRPr="0005210C" w:rsidRDefault="0005210C" w:rsidP="0005210C">
      <w:pPr>
        <w:numPr>
          <w:ilvl w:val="0"/>
          <w:numId w:val="13"/>
        </w:numPr>
        <w:shd w:val="clear" w:color="auto" w:fill="FFFFFF"/>
        <w:spacing w:after="0" w:line="302" w:lineRule="exact"/>
        <w:ind w:left="0" w:firstLine="708"/>
        <w:contextualSpacing/>
        <w:jc w:val="both"/>
        <w:rPr>
          <w:rFonts w:ascii="Times New Roman" w:hAnsi="Times New Roman" w:cs="Times New Roman"/>
          <w:sz w:val="28"/>
          <w:szCs w:val="28"/>
        </w:rPr>
      </w:pPr>
      <w:r w:rsidRPr="0005210C">
        <w:rPr>
          <w:rFonts w:ascii="Times New Roman" w:eastAsia="Times New Roman" w:hAnsi="Times New Roman" w:cs="Times New Roman"/>
          <w:sz w:val="28"/>
          <w:szCs w:val="28"/>
        </w:rPr>
        <w:t xml:space="preserve"> Проверки на досъдебните производства срещу известен извършител, наблюдавани от прокурорите от района на ОП - Враца, образувани преди 01.</w:t>
      </w:r>
      <w:proofErr w:type="spellStart"/>
      <w:r w:rsidRPr="0005210C">
        <w:rPr>
          <w:rFonts w:ascii="Times New Roman" w:eastAsia="Times New Roman" w:hAnsi="Times New Roman" w:cs="Times New Roman"/>
          <w:sz w:val="28"/>
          <w:szCs w:val="28"/>
        </w:rPr>
        <w:t>01</w:t>
      </w:r>
      <w:proofErr w:type="spellEnd"/>
      <w:r w:rsidRPr="0005210C">
        <w:rPr>
          <w:rFonts w:ascii="Times New Roman" w:eastAsia="Times New Roman" w:hAnsi="Times New Roman" w:cs="Times New Roman"/>
          <w:sz w:val="28"/>
          <w:szCs w:val="28"/>
        </w:rPr>
        <w:t>.2020г. и неприключили към датите на проверките. Предприемане на мерки за приключването им</w:t>
      </w:r>
      <w:r w:rsidRPr="0005210C">
        <w:rPr>
          <w:rFonts w:ascii="Times New Roman" w:eastAsia="Times New Roman" w:hAnsi="Times New Roman" w:cs="Times New Roman"/>
          <w:i/>
          <w:sz w:val="28"/>
          <w:szCs w:val="28"/>
        </w:rPr>
        <w:t>;</w:t>
      </w:r>
    </w:p>
    <w:p w:rsidR="0005210C" w:rsidRPr="0005210C" w:rsidRDefault="0005210C" w:rsidP="0005210C">
      <w:pPr>
        <w:numPr>
          <w:ilvl w:val="0"/>
          <w:numId w:val="12"/>
        </w:numPr>
        <w:spacing w:after="0" w:line="240" w:lineRule="auto"/>
        <w:ind w:left="0" w:firstLine="708"/>
        <w:contextualSpacing/>
        <w:jc w:val="both"/>
        <w:rPr>
          <w:rFonts w:ascii="Times New Roman" w:hAnsi="Times New Roman" w:cs="Times New Roman"/>
          <w:i/>
          <w:sz w:val="28"/>
          <w:szCs w:val="28"/>
        </w:rPr>
      </w:pPr>
      <w:r w:rsidRPr="0005210C">
        <w:rPr>
          <w:rFonts w:ascii="Times New Roman" w:hAnsi="Times New Roman" w:cs="Times New Roman"/>
          <w:sz w:val="28"/>
          <w:szCs w:val="28"/>
        </w:rPr>
        <w:t>Проверки и анализ на делата срещу лица с три и повече неприключили досъдебни производства, наблюдавани от РП-Враца. Адекватност на предприетите от наблюдаващите прокурори мерки за приключването им в кратък срок. Причини за забавянето</w:t>
      </w:r>
      <w:r w:rsidR="00F55BBC">
        <w:rPr>
          <w:rFonts w:ascii="Times New Roman" w:hAnsi="Times New Roman" w:cs="Times New Roman"/>
          <w:i/>
          <w:sz w:val="28"/>
          <w:szCs w:val="28"/>
        </w:rPr>
        <w:t>.</w:t>
      </w:r>
    </w:p>
    <w:p w:rsidR="0005210C" w:rsidRPr="00F53545" w:rsidRDefault="0005210C" w:rsidP="0005210C">
      <w:pPr>
        <w:numPr>
          <w:ilvl w:val="0"/>
          <w:numId w:val="13"/>
        </w:numPr>
        <w:shd w:val="clear" w:color="auto" w:fill="FFFFFF"/>
        <w:spacing w:after="0" w:line="302" w:lineRule="exact"/>
        <w:ind w:left="0" w:firstLine="708"/>
        <w:contextualSpacing/>
        <w:jc w:val="both"/>
        <w:rPr>
          <w:rFonts w:ascii="Times New Roman" w:hAnsi="Times New Roman" w:cs="Times New Roman"/>
          <w:i/>
          <w:sz w:val="28"/>
          <w:szCs w:val="28"/>
        </w:rPr>
      </w:pPr>
      <w:r w:rsidRPr="0005210C">
        <w:rPr>
          <w:rFonts w:ascii="Times New Roman" w:hAnsi="Times New Roman" w:cs="Times New Roman"/>
          <w:sz w:val="28"/>
          <w:szCs w:val="28"/>
        </w:rPr>
        <w:t xml:space="preserve">Проверка на РП-Враца относно </w:t>
      </w:r>
      <w:proofErr w:type="spellStart"/>
      <w:r w:rsidRPr="0005210C">
        <w:rPr>
          <w:rFonts w:ascii="Times New Roman" w:hAnsi="Times New Roman" w:cs="Times New Roman"/>
          <w:sz w:val="28"/>
          <w:szCs w:val="28"/>
        </w:rPr>
        <w:t>срочност</w:t>
      </w:r>
      <w:proofErr w:type="spellEnd"/>
      <w:r w:rsidRPr="0005210C">
        <w:rPr>
          <w:rFonts w:ascii="Times New Roman" w:hAnsi="Times New Roman" w:cs="Times New Roman"/>
          <w:sz w:val="28"/>
          <w:szCs w:val="28"/>
        </w:rPr>
        <w:t xml:space="preserve"> и мотивираност на </w:t>
      </w:r>
      <w:proofErr w:type="spellStart"/>
      <w:r w:rsidRPr="0005210C">
        <w:rPr>
          <w:rFonts w:ascii="Times New Roman" w:hAnsi="Times New Roman" w:cs="Times New Roman"/>
          <w:sz w:val="28"/>
          <w:szCs w:val="28"/>
        </w:rPr>
        <w:t>произнасянията</w:t>
      </w:r>
      <w:proofErr w:type="spellEnd"/>
      <w:r w:rsidRPr="0005210C">
        <w:rPr>
          <w:rFonts w:ascii="Times New Roman" w:hAnsi="Times New Roman" w:cs="Times New Roman"/>
          <w:sz w:val="28"/>
          <w:szCs w:val="28"/>
        </w:rPr>
        <w:t xml:space="preserve"> с постановление за удължаване на срока по чл.234, ал.3 НПК.</w:t>
      </w:r>
    </w:p>
    <w:p w:rsidR="00F53545" w:rsidRPr="0005210C" w:rsidRDefault="00F53545" w:rsidP="00F53545">
      <w:pPr>
        <w:shd w:val="clear" w:color="auto" w:fill="FFFFFF"/>
        <w:spacing w:after="0" w:line="302" w:lineRule="exact"/>
        <w:ind w:left="708"/>
        <w:contextualSpacing/>
        <w:jc w:val="both"/>
        <w:rPr>
          <w:rFonts w:ascii="Times New Roman" w:hAnsi="Times New Roman" w:cs="Times New Roman"/>
          <w:i/>
          <w:sz w:val="28"/>
          <w:szCs w:val="28"/>
        </w:rPr>
      </w:pPr>
    </w:p>
    <w:p w:rsidR="0005210C" w:rsidRPr="0005210C" w:rsidRDefault="0005210C" w:rsidP="0005210C">
      <w:pPr>
        <w:shd w:val="clear" w:color="auto" w:fill="FFFFFF"/>
        <w:spacing w:after="0" w:line="302" w:lineRule="exact"/>
        <w:ind w:firstLine="708"/>
        <w:jc w:val="both"/>
        <w:rPr>
          <w:rFonts w:ascii="Times New Roman" w:hAnsi="Times New Roman" w:cs="Times New Roman"/>
          <w:sz w:val="28"/>
          <w:szCs w:val="28"/>
          <w:u w:val="single"/>
        </w:rPr>
      </w:pPr>
      <w:r w:rsidRPr="0005210C">
        <w:rPr>
          <w:rFonts w:ascii="Times New Roman" w:hAnsi="Times New Roman" w:cs="Times New Roman"/>
          <w:sz w:val="28"/>
          <w:szCs w:val="28"/>
          <w:u w:val="single"/>
        </w:rPr>
        <w:t xml:space="preserve">Тематични проверки по </w:t>
      </w:r>
      <w:proofErr w:type="spellStart"/>
      <w:r w:rsidRPr="0005210C">
        <w:rPr>
          <w:rFonts w:ascii="Times New Roman" w:hAnsi="Times New Roman" w:cs="Times New Roman"/>
          <w:sz w:val="28"/>
          <w:szCs w:val="28"/>
          <w:u w:val="single"/>
        </w:rPr>
        <w:t>наказателносъдебен</w:t>
      </w:r>
      <w:proofErr w:type="spellEnd"/>
      <w:r w:rsidRPr="0005210C">
        <w:rPr>
          <w:rFonts w:ascii="Times New Roman" w:hAnsi="Times New Roman" w:cs="Times New Roman"/>
          <w:sz w:val="28"/>
          <w:szCs w:val="28"/>
          <w:u w:val="single"/>
        </w:rPr>
        <w:t xml:space="preserve"> надзор</w:t>
      </w:r>
    </w:p>
    <w:p w:rsidR="0005210C" w:rsidRPr="00F53545" w:rsidRDefault="0005210C" w:rsidP="0005210C">
      <w:pPr>
        <w:numPr>
          <w:ilvl w:val="0"/>
          <w:numId w:val="12"/>
        </w:numPr>
        <w:shd w:val="clear" w:color="auto" w:fill="FFFFFF"/>
        <w:spacing w:after="0" w:line="302" w:lineRule="exact"/>
        <w:ind w:left="0" w:firstLine="708"/>
        <w:contextualSpacing/>
        <w:jc w:val="both"/>
        <w:rPr>
          <w:rFonts w:ascii="Times New Roman" w:hAnsi="Times New Roman" w:cs="Times New Roman"/>
          <w:sz w:val="28"/>
          <w:szCs w:val="28"/>
          <w:u w:val="single"/>
        </w:rPr>
      </w:pPr>
      <w:r w:rsidRPr="0005210C">
        <w:rPr>
          <w:rFonts w:ascii="Times New Roman" w:hAnsi="Times New Roman" w:cs="Times New Roman"/>
          <w:sz w:val="28"/>
          <w:szCs w:val="28"/>
        </w:rPr>
        <w:t xml:space="preserve">Проверка и анализ на наказателните производства, които са прекратени от РП-Враца през 2022г. </w:t>
      </w:r>
    </w:p>
    <w:p w:rsidR="00F53545" w:rsidRPr="0005210C" w:rsidRDefault="00F53545" w:rsidP="00F53545">
      <w:pPr>
        <w:shd w:val="clear" w:color="auto" w:fill="FFFFFF"/>
        <w:spacing w:after="0" w:line="302" w:lineRule="exact"/>
        <w:ind w:left="708"/>
        <w:contextualSpacing/>
        <w:jc w:val="both"/>
        <w:rPr>
          <w:rFonts w:ascii="Times New Roman" w:hAnsi="Times New Roman" w:cs="Times New Roman"/>
          <w:sz w:val="28"/>
          <w:szCs w:val="28"/>
          <w:u w:val="single"/>
        </w:rPr>
      </w:pPr>
    </w:p>
    <w:p w:rsidR="0005210C" w:rsidRPr="0005210C" w:rsidRDefault="0005210C" w:rsidP="0005210C">
      <w:pPr>
        <w:spacing w:after="0" w:line="240" w:lineRule="auto"/>
        <w:ind w:firstLine="708"/>
        <w:jc w:val="both"/>
        <w:rPr>
          <w:rFonts w:ascii="Times New Roman" w:hAnsi="Times New Roman" w:cs="Times New Roman"/>
          <w:sz w:val="28"/>
          <w:szCs w:val="28"/>
          <w:u w:val="single"/>
        </w:rPr>
      </w:pPr>
      <w:r w:rsidRPr="0005210C">
        <w:rPr>
          <w:rFonts w:ascii="Times New Roman" w:hAnsi="Times New Roman" w:cs="Times New Roman"/>
          <w:sz w:val="28"/>
          <w:szCs w:val="28"/>
          <w:u w:val="single"/>
        </w:rPr>
        <w:t>Тематични проверки по изпълнение на наказанията и другите принудителни мерки</w:t>
      </w:r>
    </w:p>
    <w:p w:rsidR="0005210C" w:rsidRPr="0005210C" w:rsidRDefault="0005210C" w:rsidP="0005210C">
      <w:pPr>
        <w:numPr>
          <w:ilvl w:val="0"/>
          <w:numId w:val="13"/>
        </w:numPr>
        <w:shd w:val="clear" w:color="auto" w:fill="FFFFFF"/>
        <w:spacing w:after="0" w:line="302" w:lineRule="exact"/>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Извършване на системни проверки в Затвора – Враца</w:t>
      </w:r>
      <w:r w:rsidR="00F55BBC">
        <w:rPr>
          <w:rFonts w:ascii="Times New Roman" w:hAnsi="Times New Roman" w:cs="Times New Roman"/>
          <w:sz w:val="28"/>
          <w:szCs w:val="28"/>
        </w:rPr>
        <w:t xml:space="preserve"> и</w:t>
      </w:r>
      <w:r w:rsidRPr="0005210C">
        <w:rPr>
          <w:rFonts w:ascii="Times New Roman" w:hAnsi="Times New Roman" w:cs="Times New Roman"/>
          <w:sz w:val="28"/>
          <w:szCs w:val="28"/>
        </w:rPr>
        <w:t xml:space="preserve"> Арест към Затвора – Враца;</w:t>
      </w:r>
    </w:p>
    <w:p w:rsidR="0005210C" w:rsidRPr="0005210C" w:rsidRDefault="0005210C" w:rsidP="0005210C">
      <w:pPr>
        <w:numPr>
          <w:ilvl w:val="0"/>
          <w:numId w:val="13"/>
        </w:numPr>
        <w:shd w:val="clear" w:color="auto" w:fill="FFFFFF"/>
        <w:spacing w:after="0" w:line="302" w:lineRule="exact"/>
        <w:ind w:left="0" w:firstLine="708"/>
        <w:contextualSpacing/>
        <w:jc w:val="both"/>
        <w:rPr>
          <w:rFonts w:ascii="Times New Roman" w:hAnsi="Times New Roman" w:cs="Times New Roman"/>
          <w:i/>
          <w:sz w:val="28"/>
          <w:szCs w:val="28"/>
        </w:rPr>
      </w:pPr>
      <w:r w:rsidRPr="0005210C">
        <w:rPr>
          <w:rFonts w:ascii="Times New Roman" w:hAnsi="Times New Roman" w:cs="Times New Roman"/>
          <w:sz w:val="28"/>
          <w:szCs w:val="28"/>
        </w:rPr>
        <w:t>Извършване на проверка в РП-Враца на дейността по изпълнение на наказанията и другите принудителни мерки през второто полугодие на 2022г. и първото полугодие на 2023г.</w:t>
      </w:r>
    </w:p>
    <w:p w:rsidR="0005210C" w:rsidRPr="0005210C" w:rsidRDefault="0005210C" w:rsidP="0005210C">
      <w:pPr>
        <w:numPr>
          <w:ilvl w:val="0"/>
          <w:numId w:val="13"/>
        </w:numPr>
        <w:shd w:val="clear" w:color="auto" w:fill="FFFFFF"/>
        <w:spacing w:after="0" w:line="302" w:lineRule="exact"/>
        <w:ind w:left="0" w:firstLine="708"/>
        <w:contextualSpacing/>
        <w:jc w:val="both"/>
        <w:rPr>
          <w:rFonts w:ascii="Times New Roman" w:hAnsi="Times New Roman" w:cs="Times New Roman"/>
          <w:i/>
          <w:sz w:val="28"/>
          <w:szCs w:val="28"/>
        </w:rPr>
      </w:pPr>
      <w:r w:rsidRPr="0005210C">
        <w:rPr>
          <w:rFonts w:ascii="Times New Roman" w:hAnsi="Times New Roman" w:cs="Times New Roman"/>
          <w:sz w:val="28"/>
          <w:szCs w:val="28"/>
        </w:rPr>
        <w:t xml:space="preserve">Извършване на проверки в Затвора-Враца и ОЗ „Охрана“ </w:t>
      </w:r>
      <w:r w:rsidR="00F55BBC">
        <w:rPr>
          <w:rFonts w:ascii="Times New Roman" w:hAnsi="Times New Roman" w:cs="Times New Roman"/>
          <w:sz w:val="28"/>
          <w:szCs w:val="28"/>
        </w:rPr>
        <w:t xml:space="preserve">- </w:t>
      </w:r>
      <w:r w:rsidRPr="0005210C">
        <w:rPr>
          <w:rFonts w:ascii="Times New Roman" w:hAnsi="Times New Roman" w:cs="Times New Roman"/>
          <w:sz w:val="28"/>
          <w:szCs w:val="28"/>
        </w:rPr>
        <w:t>Враца на дейността по привеждане в изпълнение на наказанието „лишаване от свобода“ през второто полугодие на 2022г. и първото полугодие на 2023г.</w:t>
      </w:r>
    </w:p>
    <w:p w:rsidR="0005210C" w:rsidRPr="0005210C" w:rsidRDefault="0005210C" w:rsidP="0005210C">
      <w:pPr>
        <w:numPr>
          <w:ilvl w:val="0"/>
          <w:numId w:val="13"/>
        </w:numPr>
        <w:shd w:val="clear" w:color="auto" w:fill="FFFFFF"/>
        <w:spacing w:after="0" w:line="302" w:lineRule="exact"/>
        <w:ind w:left="0" w:firstLine="708"/>
        <w:contextualSpacing/>
        <w:jc w:val="both"/>
        <w:rPr>
          <w:rFonts w:ascii="Times New Roman" w:hAnsi="Times New Roman" w:cs="Times New Roman"/>
          <w:i/>
          <w:sz w:val="28"/>
          <w:szCs w:val="28"/>
        </w:rPr>
      </w:pPr>
      <w:r w:rsidRPr="0005210C">
        <w:rPr>
          <w:rFonts w:ascii="Times New Roman" w:hAnsi="Times New Roman" w:cs="Times New Roman"/>
          <w:sz w:val="28"/>
          <w:szCs w:val="28"/>
        </w:rPr>
        <w:t xml:space="preserve">Извършване на проверки в РС „Изпълнение на наказанията“ Враца относно </w:t>
      </w:r>
      <w:proofErr w:type="spellStart"/>
      <w:r w:rsidRPr="0005210C">
        <w:rPr>
          <w:rFonts w:ascii="Times New Roman" w:hAnsi="Times New Roman" w:cs="Times New Roman"/>
          <w:sz w:val="28"/>
          <w:szCs w:val="28"/>
        </w:rPr>
        <w:t>срочността</w:t>
      </w:r>
      <w:proofErr w:type="spellEnd"/>
      <w:r w:rsidRPr="0005210C">
        <w:rPr>
          <w:rFonts w:ascii="Times New Roman" w:hAnsi="Times New Roman" w:cs="Times New Roman"/>
          <w:sz w:val="28"/>
          <w:szCs w:val="28"/>
        </w:rPr>
        <w:t xml:space="preserve"> и законосъобразността на дейността по привеждане в изпълнение на влезли в сила актове с наложени наказания „</w:t>
      </w:r>
      <w:proofErr w:type="spellStart"/>
      <w:r w:rsidRPr="0005210C">
        <w:rPr>
          <w:rFonts w:ascii="Times New Roman" w:hAnsi="Times New Roman" w:cs="Times New Roman"/>
          <w:sz w:val="28"/>
          <w:szCs w:val="28"/>
        </w:rPr>
        <w:t>Пробация</w:t>
      </w:r>
      <w:proofErr w:type="spellEnd"/>
      <w:r w:rsidRPr="0005210C">
        <w:rPr>
          <w:rFonts w:ascii="Times New Roman" w:hAnsi="Times New Roman" w:cs="Times New Roman"/>
          <w:sz w:val="28"/>
          <w:szCs w:val="28"/>
        </w:rPr>
        <w:t>“.</w:t>
      </w:r>
    </w:p>
    <w:p w:rsidR="0005210C" w:rsidRPr="0005210C" w:rsidRDefault="0005210C" w:rsidP="0005210C">
      <w:pPr>
        <w:shd w:val="clear" w:color="auto" w:fill="FFFFFF"/>
        <w:spacing w:after="0" w:line="240" w:lineRule="auto"/>
        <w:ind w:firstLine="708"/>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u w:val="single"/>
        </w:rPr>
        <w:t>Проверки от Апелативна прокуратура -</w:t>
      </w:r>
      <w:r w:rsidRPr="0005210C">
        <w:rPr>
          <w:rFonts w:ascii="Times New Roman" w:hAnsi="Times New Roman" w:cs="Times New Roman"/>
          <w:b/>
          <w:sz w:val="28"/>
          <w:szCs w:val="28"/>
          <w:u w:val="single"/>
        </w:rPr>
        <w:t xml:space="preserve"> </w:t>
      </w:r>
      <w:r w:rsidRPr="0005210C">
        <w:rPr>
          <w:rFonts w:ascii="Times New Roman" w:hAnsi="Times New Roman" w:cs="Times New Roman"/>
          <w:sz w:val="28"/>
          <w:szCs w:val="28"/>
          <w:u w:val="single"/>
        </w:rPr>
        <w:t>София</w:t>
      </w:r>
      <w:r w:rsidRPr="0005210C">
        <w:rPr>
          <w:rFonts w:ascii="Times New Roman" w:hAnsi="Times New Roman" w:cs="Times New Roman"/>
          <w:b/>
          <w:sz w:val="28"/>
          <w:szCs w:val="28"/>
        </w:rPr>
        <w:t xml:space="preserve"> - </w:t>
      </w:r>
      <w:r w:rsidRPr="0005210C">
        <w:rPr>
          <w:rFonts w:ascii="Times New Roman" w:hAnsi="Times New Roman" w:cs="Times New Roman"/>
          <w:sz w:val="28"/>
          <w:szCs w:val="28"/>
        </w:rPr>
        <w:t xml:space="preserve">През 2023 година, съгласно Плана за дейността на Апелативна прокуратура </w:t>
      </w:r>
      <w:r w:rsidR="00F53545">
        <w:rPr>
          <w:rFonts w:ascii="Times New Roman" w:hAnsi="Times New Roman" w:cs="Times New Roman"/>
          <w:sz w:val="28"/>
          <w:szCs w:val="28"/>
        </w:rPr>
        <w:t xml:space="preserve">– </w:t>
      </w:r>
      <w:r w:rsidRPr="0005210C">
        <w:rPr>
          <w:rFonts w:ascii="Times New Roman" w:hAnsi="Times New Roman" w:cs="Times New Roman"/>
          <w:sz w:val="28"/>
          <w:szCs w:val="28"/>
        </w:rPr>
        <w:t xml:space="preserve">гр.София, са </w:t>
      </w:r>
      <w:r w:rsidRPr="0005210C">
        <w:rPr>
          <w:rFonts w:ascii="Times New Roman" w:hAnsi="Times New Roman" w:cs="Times New Roman"/>
          <w:sz w:val="28"/>
          <w:szCs w:val="28"/>
        </w:rPr>
        <w:lastRenderedPageBreak/>
        <w:t>извършени ревизии и проверки на ОП – Враца и районните прокуратури от региона, по теми, както следва:</w:t>
      </w:r>
    </w:p>
    <w:p w:rsidR="0005210C" w:rsidRPr="0005210C" w:rsidRDefault="0005210C" w:rsidP="0005210C">
      <w:pPr>
        <w:numPr>
          <w:ilvl w:val="0"/>
          <w:numId w:val="19"/>
        </w:numPr>
        <w:shd w:val="clear" w:color="auto" w:fill="FFFFFF"/>
        <w:spacing w:after="0" w:line="302" w:lineRule="exact"/>
        <w:ind w:left="0" w:firstLine="708"/>
        <w:contextualSpacing/>
        <w:jc w:val="both"/>
        <w:rPr>
          <w:rFonts w:ascii="Times New Roman" w:eastAsia="Times New Roman" w:hAnsi="Times New Roman" w:cs="Times New Roman"/>
          <w:sz w:val="28"/>
          <w:szCs w:val="28"/>
        </w:rPr>
      </w:pPr>
      <w:r w:rsidRPr="0005210C">
        <w:rPr>
          <w:rFonts w:ascii="Times New Roman" w:eastAsia="Times New Roman" w:hAnsi="Times New Roman" w:cs="Times New Roman"/>
          <w:sz w:val="28"/>
          <w:szCs w:val="28"/>
        </w:rPr>
        <w:t>Проверки, относно спазването на сроковете по чл. 145, ал. 2 от ЗСВ. Анализ на причините в случаите на констатирано системно неспазване на сроковете и предложения за подобряване;</w:t>
      </w:r>
    </w:p>
    <w:p w:rsidR="0005210C" w:rsidRPr="0005210C" w:rsidRDefault="0005210C" w:rsidP="0005210C">
      <w:pPr>
        <w:numPr>
          <w:ilvl w:val="0"/>
          <w:numId w:val="19"/>
        </w:numPr>
        <w:shd w:val="clear" w:color="auto" w:fill="FFFFFF"/>
        <w:spacing w:after="0" w:line="302" w:lineRule="exact"/>
        <w:ind w:left="0" w:firstLine="708"/>
        <w:contextualSpacing/>
        <w:jc w:val="both"/>
        <w:rPr>
          <w:rFonts w:ascii="Times New Roman" w:eastAsia="Times New Roman" w:hAnsi="Times New Roman" w:cs="Times New Roman"/>
          <w:sz w:val="28"/>
          <w:szCs w:val="28"/>
        </w:rPr>
      </w:pPr>
      <w:r w:rsidRPr="0005210C">
        <w:rPr>
          <w:rFonts w:ascii="Times New Roman" w:eastAsia="Times New Roman" w:hAnsi="Times New Roman" w:cs="Times New Roman"/>
          <w:sz w:val="28"/>
          <w:szCs w:val="28"/>
        </w:rPr>
        <w:t xml:space="preserve">Проверка на </w:t>
      </w:r>
      <w:r w:rsidRPr="0005210C">
        <w:rPr>
          <w:rFonts w:ascii="Times New Roman" w:hAnsi="Times New Roman" w:cs="Times New Roman"/>
          <w:sz w:val="28"/>
          <w:szCs w:val="28"/>
        </w:rPr>
        <w:t>неприключените досъдебни производства за престъпления по чл.343-343а НК, от компетентността на ОП-Враца, включително и спрени дела от тази категория;</w:t>
      </w:r>
    </w:p>
    <w:p w:rsidR="0005210C" w:rsidRPr="0005210C" w:rsidRDefault="0005210C" w:rsidP="0005210C">
      <w:pPr>
        <w:numPr>
          <w:ilvl w:val="0"/>
          <w:numId w:val="19"/>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 xml:space="preserve">Проверка и анализ на оттеглените и неподдържани </w:t>
      </w:r>
      <w:proofErr w:type="spellStart"/>
      <w:r w:rsidRPr="0005210C">
        <w:rPr>
          <w:rFonts w:ascii="Times New Roman" w:hAnsi="Times New Roman" w:cs="Times New Roman"/>
          <w:sz w:val="28"/>
          <w:szCs w:val="28"/>
        </w:rPr>
        <w:t>въззивни</w:t>
      </w:r>
      <w:proofErr w:type="spellEnd"/>
      <w:r w:rsidRPr="0005210C">
        <w:rPr>
          <w:rFonts w:ascii="Times New Roman" w:hAnsi="Times New Roman" w:cs="Times New Roman"/>
          <w:sz w:val="28"/>
          <w:szCs w:val="28"/>
        </w:rPr>
        <w:t xml:space="preserve"> и касационни протести през 2021 година от прокурорите от окръжните прокуратури; </w:t>
      </w:r>
    </w:p>
    <w:p w:rsidR="0005210C" w:rsidRPr="0005210C" w:rsidRDefault="0005210C" w:rsidP="0005210C">
      <w:pPr>
        <w:numPr>
          <w:ilvl w:val="0"/>
          <w:numId w:val="19"/>
        </w:numPr>
        <w:shd w:val="clear" w:color="auto" w:fill="FFFFFF"/>
        <w:spacing w:after="0" w:line="302" w:lineRule="exact"/>
        <w:ind w:left="0" w:firstLine="708"/>
        <w:contextualSpacing/>
        <w:jc w:val="both"/>
        <w:rPr>
          <w:rFonts w:ascii="Times New Roman" w:eastAsia="Times New Roman" w:hAnsi="Times New Roman" w:cs="Times New Roman"/>
          <w:sz w:val="28"/>
          <w:szCs w:val="28"/>
        </w:rPr>
      </w:pPr>
      <w:r w:rsidRPr="0005210C">
        <w:rPr>
          <w:rFonts w:ascii="Times New Roman" w:eastAsia="Times New Roman" w:hAnsi="Times New Roman" w:cs="Times New Roman"/>
          <w:sz w:val="28"/>
          <w:szCs w:val="28"/>
        </w:rPr>
        <w:t>Проверка на дейността по изпълнение на наказанията и другите принудителни мерки, както и упражняване на надзор в местата за задържане през 2022г.;</w:t>
      </w:r>
    </w:p>
    <w:p w:rsidR="0005210C" w:rsidRPr="0005210C" w:rsidRDefault="0005210C" w:rsidP="0005210C">
      <w:pPr>
        <w:numPr>
          <w:ilvl w:val="0"/>
          <w:numId w:val="19"/>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Проверка на прекратените през 2022 г. поради  липса на извършено престъпление за дела за корупционни престъпления и на прекратени поради изтекла давност дела за корупционни престъпления;</w:t>
      </w:r>
    </w:p>
    <w:p w:rsidR="0005210C" w:rsidRPr="0005210C" w:rsidRDefault="0005210C" w:rsidP="0005210C">
      <w:pPr>
        <w:numPr>
          <w:ilvl w:val="0"/>
          <w:numId w:val="19"/>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Проверка на прекратени /вкл. и частично прекратени/ поради липса на престъпление досъдебни производство за организирана престъпност, както и прекратени /вкл. и частично прекратени/ поради изтекла давност досъдебни производства за организирана престъпност;</w:t>
      </w:r>
    </w:p>
    <w:p w:rsidR="0005210C" w:rsidRPr="0005210C" w:rsidRDefault="0005210C" w:rsidP="0005210C">
      <w:pPr>
        <w:numPr>
          <w:ilvl w:val="0"/>
          <w:numId w:val="19"/>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 xml:space="preserve">Проверка и анализ на причините, довели до осъждане на прокуратурата по ЗОДОВ през 2022 година; </w:t>
      </w:r>
    </w:p>
    <w:p w:rsidR="0005210C" w:rsidRPr="0005210C" w:rsidRDefault="0005210C" w:rsidP="0005210C">
      <w:pPr>
        <w:numPr>
          <w:ilvl w:val="0"/>
          <w:numId w:val="20"/>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Проверки на ДП срещу лица, привлечени в качеството на обвиняеми по две и повече неприключени ДП;</w:t>
      </w:r>
    </w:p>
    <w:p w:rsidR="0005210C" w:rsidRPr="0005210C" w:rsidRDefault="0005210C" w:rsidP="0005210C">
      <w:pPr>
        <w:numPr>
          <w:ilvl w:val="0"/>
          <w:numId w:val="20"/>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Проверка на образуваните преди 01.</w:t>
      </w:r>
      <w:proofErr w:type="spellStart"/>
      <w:r w:rsidRPr="0005210C">
        <w:rPr>
          <w:rFonts w:ascii="Times New Roman" w:hAnsi="Times New Roman" w:cs="Times New Roman"/>
          <w:sz w:val="28"/>
          <w:szCs w:val="28"/>
        </w:rPr>
        <w:t>01</w:t>
      </w:r>
      <w:proofErr w:type="spellEnd"/>
      <w:r w:rsidRPr="0005210C">
        <w:rPr>
          <w:rFonts w:ascii="Times New Roman" w:hAnsi="Times New Roman" w:cs="Times New Roman"/>
          <w:sz w:val="28"/>
          <w:szCs w:val="28"/>
        </w:rPr>
        <w:t>.2020 г. ДП и неприключени към датата на проверката. Анализ и мерки за приключването им;</w:t>
      </w:r>
    </w:p>
    <w:p w:rsidR="0005210C" w:rsidRDefault="0005210C" w:rsidP="0005210C">
      <w:pPr>
        <w:numPr>
          <w:ilvl w:val="0"/>
          <w:numId w:val="20"/>
        </w:numPr>
        <w:spacing w:after="0" w:line="240" w:lineRule="auto"/>
        <w:ind w:left="0"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Проверка на делата и преписките за трафик на хора.</w:t>
      </w:r>
    </w:p>
    <w:p w:rsidR="00F53545" w:rsidRPr="0005210C" w:rsidRDefault="00F53545" w:rsidP="00F53545">
      <w:pPr>
        <w:spacing w:after="0" w:line="240" w:lineRule="auto"/>
        <w:ind w:left="708"/>
        <w:contextualSpacing/>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През 2023г., съгласно заповед на административен ръководител – окръжен прокурор на ОП Враца, издадена във връзка със заповед № РД-04-234/13.07.2023г. на и.ф. главен прокурор на РБ е извършена проверка на налични дела в РП Враца, по следните категории:</w:t>
      </w:r>
    </w:p>
    <w:p w:rsidR="0005210C" w:rsidRPr="0005210C" w:rsidRDefault="0005210C" w:rsidP="0005210C">
      <w:pPr>
        <w:spacing w:after="0" w:line="240" w:lineRule="auto"/>
        <w:ind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-неприключените и нерешените досъдебни производства, образувани преди повече от пет години, независимо от наличието на постановление за привличане на обвиняем;</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-неприключените и нерешените досъдебни производства, образувани преди повече от три години, ако е налице привличане на обвиняем;</w:t>
      </w:r>
    </w:p>
    <w:p w:rsidR="0005210C" w:rsidRPr="0005210C" w:rsidRDefault="0005210C" w:rsidP="0005210C">
      <w:pPr>
        <w:spacing w:after="0" w:line="240" w:lineRule="auto"/>
        <w:ind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-спрени досъдебни производства, по които има привлечен обвиняем, независимо от датата на образуването им.</w:t>
      </w:r>
    </w:p>
    <w:p w:rsidR="0005210C" w:rsidRPr="0005210C" w:rsidRDefault="0005210C" w:rsidP="0005210C">
      <w:pPr>
        <w:spacing w:after="0" w:line="240" w:lineRule="auto"/>
        <w:ind w:firstLine="708"/>
        <w:contextualSpacing/>
        <w:jc w:val="both"/>
        <w:rPr>
          <w:rFonts w:ascii="Times New Roman" w:hAnsi="Times New Roman" w:cs="Times New Roman"/>
          <w:sz w:val="28"/>
          <w:szCs w:val="28"/>
        </w:rPr>
      </w:pPr>
    </w:p>
    <w:p w:rsidR="0005210C" w:rsidRPr="0005210C" w:rsidRDefault="0005210C" w:rsidP="0005210C">
      <w:pPr>
        <w:shd w:val="clear" w:color="auto" w:fill="FFFFFF"/>
        <w:spacing w:after="0" w:line="240" w:lineRule="auto"/>
        <w:ind w:firstLine="708"/>
        <w:contextualSpacing/>
        <w:jc w:val="both"/>
        <w:rPr>
          <w:rFonts w:ascii="Times New Roman" w:hAnsi="Times New Roman" w:cs="Times New Roman"/>
          <w:sz w:val="28"/>
          <w:szCs w:val="28"/>
        </w:rPr>
      </w:pPr>
      <w:r w:rsidRPr="0005210C">
        <w:rPr>
          <w:rFonts w:ascii="Times New Roman" w:hAnsi="Times New Roman" w:cs="Times New Roman"/>
          <w:sz w:val="28"/>
          <w:szCs w:val="28"/>
        </w:rPr>
        <w:t>Прокурорите от ОП – Враца и административния</w:t>
      </w:r>
      <w:r w:rsidR="00581BCF">
        <w:rPr>
          <w:rFonts w:ascii="Times New Roman" w:hAnsi="Times New Roman" w:cs="Times New Roman"/>
          <w:sz w:val="28"/>
          <w:szCs w:val="28"/>
        </w:rPr>
        <w:t>т</w:t>
      </w:r>
      <w:r w:rsidRPr="0005210C">
        <w:rPr>
          <w:rFonts w:ascii="Times New Roman" w:hAnsi="Times New Roman" w:cs="Times New Roman"/>
          <w:sz w:val="28"/>
          <w:szCs w:val="28"/>
        </w:rPr>
        <w:t xml:space="preserve"> ръководител на РП-Враца са запознавани с изготвените доклади от извършените проверки и ревизии. На работни съвещания всички прокурори са запознати с </w:t>
      </w:r>
      <w:r w:rsidRPr="0005210C">
        <w:rPr>
          <w:rFonts w:ascii="Times New Roman" w:hAnsi="Times New Roman" w:cs="Times New Roman"/>
          <w:sz w:val="28"/>
          <w:szCs w:val="28"/>
        </w:rPr>
        <w:lastRenderedPageBreak/>
        <w:t xml:space="preserve">резултатите и препоръките, като административният ръководител на ОП – Враца е уведомен за предприетите мерки за отстраняване на констатираните пропуски от съответната прокуратура. Няма направени възражения по констатираното в докладите.  </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През 2023 не са извършвани комплексни проверки от ВКП или Инспектората на ВСС. </w:t>
      </w:r>
    </w:p>
    <w:p w:rsidR="0005210C" w:rsidRP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През 2023г. на основание заповед № РД-04-59 от 24.02.2023г. на главен прокурор</w:t>
      </w:r>
      <w:r w:rsidR="00F53545">
        <w:rPr>
          <w:rFonts w:ascii="Times New Roman" w:hAnsi="Times New Roman" w:cs="Times New Roman"/>
          <w:sz w:val="28"/>
          <w:szCs w:val="28"/>
        </w:rPr>
        <w:t>,</w:t>
      </w:r>
      <w:r w:rsidRPr="0005210C">
        <w:rPr>
          <w:rFonts w:ascii="Times New Roman" w:hAnsi="Times New Roman" w:cs="Times New Roman"/>
          <w:sz w:val="28"/>
          <w:szCs w:val="28"/>
        </w:rPr>
        <w:t xml:space="preserve"> в Окръжна прокуратура – Враца и Районна прокуратура – Враца е извършен </w:t>
      </w:r>
      <w:proofErr w:type="spellStart"/>
      <w:r w:rsidRPr="0005210C">
        <w:rPr>
          <w:rFonts w:ascii="Times New Roman" w:hAnsi="Times New Roman" w:cs="Times New Roman"/>
          <w:sz w:val="28"/>
          <w:szCs w:val="28"/>
        </w:rPr>
        <w:t>одитен</w:t>
      </w:r>
      <w:proofErr w:type="spellEnd"/>
      <w:r w:rsidRPr="0005210C">
        <w:rPr>
          <w:rFonts w:ascii="Times New Roman" w:hAnsi="Times New Roman" w:cs="Times New Roman"/>
          <w:sz w:val="28"/>
          <w:szCs w:val="28"/>
        </w:rPr>
        <w:t xml:space="preserve"> ангажимент за увереност и с цел да се установи спазени ли са условията на ВСС и АГП при управление на процесите по планиране и управление на публичните средства и отчитане на разходите. Дадените препоръки от проверяващия екип бяха изпълнени в срок.</w:t>
      </w:r>
    </w:p>
    <w:p w:rsidR="0005210C" w:rsidRPr="0005210C" w:rsidRDefault="0005210C" w:rsidP="0005210C">
      <w:pPr>
        <w:spacing w:after="0" w:line="240" w:lineRule="auto"/>
        <w:ind w:firstLine="708"/>
        <w:jc w:val="both"/>
        <w:rPr>
          <w:rFonts w:ascii="Times New Roman" w:hAnsi="Times New Roman" w:cs="Times New Roman"/>
          <w:sz w:val="28"/>
          <w:szCs w:val="28"/>
        </w:rPr>
      </w:pPr>
    </w:p>
    <w:p w:rsidR="0005210C" w:rsidRPr="0005210C" w:rsidRDefault="0005210C" w:rsidP="0005210C">
      <w:pPr>
        <w:spacing w:after="0" w:line="240" w:lineRule="auto"/>
        <w:ind w:firstLine="708"/>
        <w:jc w:val="both"/>
        <w:rPr>
          <w:rFonts w:ascii="Times New Roman" w:eastAsia="Times New Roman" w:hAnsi="Times New Roman" w:cs="Times New Roman"/>
          <w:b/>
          <w:sz w:val="28"/>
          <w:szCs w:val="28"/>
          <w:lang w:eastAsia="en-US"/>
        </w:rPr>
      </w:pPr>
      <w:r w:rsidRPr="0005210C">
        <w:rPr>
          <w:rFonts w:ascii="Times New Roman" w:eastAsia="Times New Roman" w:hAnsi="Times New Roman" w:cs="Times New Roman"/>
          <w:b/>
          <w:sz w:val="28"/>
          <w:szCs w:val="28"/>
          <w:lang w:eastAsia="en-US"/>
        </w:rPr>
        <w:t>Наказания и поощрения</w:t>
      </w:r>
    </w:p>
    <w:p w:rsidR="007B2BFB"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 xml:space="preserve">През 2023 година </w:t>
      </w:r>
      <w:bookmarkStart w:id="18" w:name="OLE_LINK91"/>
      <w:r w:rsidR="007B2BFB">
        <w:rPr>
          <w:rFonts w:ascii="Times New Roman" w:hAnsi="Times New Roman" w:cs="Times New Roman"/>
          <w:sz w:val="28"/>
          <w:szCs w:val="28"/>
        </w:rPr>
        <w:t xml:space="preserve">със Заповед №РД – 08 – 1751/07.12.2023г. на ИФ Главен прокурор – г-н Борислав Сарафов за проявен висок професионализъм и образцово изпълнение на служебните задължения е поощрен Владимир </w:t>
      </w:r>
      <w:proofErr w:type="spellStart"/>
      <w:r w:rsidR="007B2BFB">
        <w:rPr>
          <w:rFonts w:ascii="Times New Roman" w:hAnsi="Times New Roman" w:cs="Times New Roman"/>
          <w:sz w:val="28"/>
          <w:szCs w:val="28"/>
        </w:rPr>
        <w:t>Сашков</w:t>
      </w:r>
      <w:proofErr w:type="spellEnd"/>
      <w:r w:rsidR="007B2BFB">
        <w:rPr>
          <w:rFonts w:ascii="Times New Roman" w:hAnsi="Times New Roman" w:cs="Times New Roman"/>
          <w:sz w:val="28"/>
          <w:szCs w:val="28"/>
        </w:rPr>
        <w:t xml:space="preserve"> Сираков – </w:t>
      </w:r>
      <w:proofErr w:type="spellStart"/>
      <w:r w:rsidR="007B2BFB">
        <w:rPr>
          <w:rFonts w:ascii="Times New Roman" w:hAnsi="Times New Roman" w:cs="Times New Roman"/>
          <w:sz w:val="28"/>
          <w:szCs w:val="28"/>
        </w:rPr>
        <w:t>адм</w:t>
      </w:r>
      <w:proofErr w:type="spellEnd"/>
      <w:r w:rsidR="007B2BFB">
        <w:rPr>
          <w:rFonts w:ascii="Times New Roman" w:hAnsi="Times New Roman" w:cs="Times New Roman"/>
          <w:sz w:val="28"/>
          <w:szCs w:val="28"/>
        </w:rPr>
        <w:t>.ръководител – окръжен прокурор на Окръжна прокуратура – гр.Враца с парична награда в размер на основното месечно възнаграждение за заеманата длъжност, вкл.възнаграждение за ранг.</w:t>
      </w:r>
    </w:p>
    <w:p w:rsidR="0005210C" w:rsidRPr="0005210C" w:rsidRDefault="007B2BFB" w:rsidP="000521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05210C" w:rsidRPr="0005210C">
        <w:rPr>
          <w:rFonts w:ascii="Times New Roman" w:hAnsi="Times New Roman" w:cs="Times New Roman"/>
          <w:sz w:val="28"/>
          <w:szCs w:val="28"/>
        </w:rPr>
        <w:t>ъс заповед № 28/17.02.2023г. на административен ръководител – окръжен прокурор на ОП-Враца е обърнато внимание на  Т</w:t>
      </w:r>
      <w:r w:rsidR="00F46F20">
        <w:rPr>
          <w:rFonts w:ascii="Times New Roman" w:hAnsi="Times New Roman" w:cs="Times New Roman"/>
          <w:sz w:val="28"/>
          <w:szCs w:val="28"/>
        </w:rPr>
        <w:t>.</w:t>
      </w:r>
      <w:r w:rsidR="0005210C" w:rsidRPr="0005210C">
        <w:rPr>
          <w:rFonts w:ascii="Times New Roman" w:hAnsi="Times New Roman" w:cs="Times New Roman"/>
          <w:sz w:val="28"/>
          <w:szCs w:val="28"/>
        </w:rPr>
        <w:t xml:space="preserve"> – следовател в </w:t>
      </w:r>
      <w:proofErr w:type="spellStart"/>
      <w:r w:rsidR="0005210C" w:rsidRPr="0005210C">
        <w:rPr>
          <w:rFonts w:ascii="Times New Roman" w:hAnsi="Times New Roman" w:cs="Times New Roman"/>
          <w:sz w:val="28"/>
          <w:szCs w:val="28"/>
        </w:rPr>
        <w:t>ОСлО</w:t>
      </w:r>
      <w:proofErr w:type="spellEnd"/>
      <w:r w:rsidR="0005210C" w:rsidRPr="0005210C">
        <w:rPr>
          <w:rFonts w:ascii="Times New Roman" w:hAnsi="Times New Roman" w:cs="Times New Roman"/>
          <w:sz w:val="28"/>
          <w:szCs w:val="28"/>
        </w:rPr>
        <w:t xml:space="preserve"> при ОП-Враца за допуснати нарушения при движението на делата и организацията на работата. </w:t>
      </w:r>
    </w:p>
    <w:bookmarkEnd w:id="18"/>
    <w:p w:rsidR="0005210C" w:rsidRDefault="0005210C" w:rsidP="0005210C">
      <w:pPr>
        <w:spacing w:after="0" w:line="240" w:lineRule="auto"/>
        <w:ind w:firstLine="708"/>
        <w:jc w:val="both"/>
        <w:rPr>
          <w:rFonts w:ascii="Times New Roman" w:hAnsi="Times New Roman" w:cs="Times New Roman"/>
          <w:sz w:val="28"/>
          <w:szCs w:val="28"/>
        </w:rPr>
      </w:pPr>
      <w:r w:rsidRPr="0005210C">
        <w:rPr>
          <w:rFonts w:ascii="Times New Roman" w:hAnsi="Times New Roman" w:cs="Times New Roman"/>
          <w:sz w:val="28"/>
          <w:szCs w:val="28"/>
        </w:rPr>
        <w:t>Със заповед № 77/12.05.2023г. на административен ръководител – окръжен прокурор на ОП-Враца е обърнато внимание на Й</w:t>
      </w:r>
      <w:r w:rsidR="00F46F20">
        <w:rPr>
          <w:rFonts w:ascii="Times New Roman" w:hAnsi="Times New Roman" w:cs="Times New Roman"/>
          <w:sz w:val="28"/>
          <w:szCs w:val="28"/>
        </w:rPr>
        <w:t>.</w:t>
      </w:r>
      <w:bookmarkStart w:id="19" w:name="_GoBack"/>
      <w:bookmarkEnd w:id="19"/>
      <w:r w:rsidRPr="0005210C">
        <w:rPr>
          <w:rFonts w:ascii="Times New Roman" w:hAnsi="Times New Roman" w:cs="Times New Roman"/>
          <w:sz w:val="28"/>
          <w:szCs w:val="28"/>
        </w:rPr>
        <w:t xml:space="preserve"> – следовател в </w:t>
      </w:r>
      <w:proofErr w:type="spellStart"/>
      <w:r w:rsidRPr="0005210C">
        <w:rPr>
          <w:rFonts w:ascii="Times New Roman" w:hAnsi="Times New Roman" w:cs="Times New Roman"/>
          <w:sz w:val="28"/>
          <w:szCs w:val="28"/>
        </w:rPr>
        <w:t>ОСлО</w:t>
      </w:r>
      <w:proofErr w:type="spellEnd"/>
      <w:r w:rsidRPr="0005210C">
        <w:rPr>
          <w:rFonts w:ascii="Times New Roman" w:hAnsi="Times New Roman" w:cs="Times New Roman"/>
          <w:sz w:val="28"/>
          <w:szCs w:val="28"/>
        </w:rPr>
        <w:t xml:space="preserve"> при ОП-Враца за допуснати нарушения при движението на делата и организацията на работата. </w:t>
      </w:r>
    </w:p>
    <w:p w:rsidR="007B2BFB" w:rsidRDefault="007B2BFB" w:rsidP="0005210C">
      <w:pPr>
        <w:spacing w:after="0" w:line="240" w:lineRule="auto"/>
        <w:ind w:firstLine="708"/>
        <w:jc w:val="both"/>
        <w:rPr>
          <w:rFonts w:ascii="Times New Roman" w:hAnsi="Times New Roman" w:cs="Times New Roman"/>
          <w:sz w:val="28"/>
          <w:szCs w:val="28"/>
        </w:rPr>
      </w:pPr>
    </w:p>
    <w:p w:rsidR="007B2BFB" w:rsidRPr="0005210C" w:rsidRDefault="007B2BFB" w:rsidP="0005210C">
      <w:pPr>
        <w:spacing w:after="0" w:line="240" w:lineRule="auto"/>
        <w:ind w:firstLine="708"/>
        <w:jc w:val="both"/>
        <w:rPr>
          <w:rFonts w:ascii="Times New Roman" w:hAnsi="Times New Roman" w:cs="Times New Roman"/>
          <w:sz w:val="28"/>
          <w:szCs w:val="28"/>
        </w:rPr>
      </w:pPr>
    </w:p>
    <w:p w:rsidR="00075905" w:rsidRDefault="00075905" w:rsidP="009236DA">
      <w:pPr>
        <w:pStyle w:val="2"/>
        <w:spacing w:before="0" w:line="240" w:lineRule="auto"/>
        <w:ind w:firstLine="708"/>
        <w:jc w:val="both"/>
        <w:rPr>
          <w:rFonts w:eastAsia="Times New Roman"/>
          <w:lang w:eastAsia="en-US"/>
        </w:rPr>
      </w:pPr>
      <w:r w:rsidRPr="0044511F">
        <w:rPr>
          <w:rFonts w:eastAsia="Times New Roman"/>
          <w:lang w:val="en-AU" w:eastAsia="en-US"/>
        </w:rPr>
        <w:t>VI</w:t>
      </w:r>
      <w:r w:rsidRPr="0044511F">
        <w:rPr>
          <w:rFonts w:eastAsia="Times New Roman"/>
          <w:lang w:val="ru-RU" w:eastAsia="en-US"/>
        </w:rPr>
        <w:t>.</w:t>
      </w:r>
      <w:r w:rsidRPr="0044511F">
        <w:rPr>
          <w:rFonts w:eastAsia="Times New Roman"/>
          <w:lang w:eastAsia="en-US"/>
        </w:rPr>
        <w:t xml:space="preserve"> НАТОВАРЕНОСТ НА ПРОКУРОРСКИТЕ И СЛЕДСТВЕНИТЕ О</w:t>
      </w:r>
      <w:r w:rsidR="00790116">
        <w:rPr>
          <w:rFonts w:eastAsia="Times New Roman"/>
          <w:lang w:eastAsia="en-US"/>
        </w:rPr>
        <w:t>Р</w:t>
      </w:r>
      <w:r w:rsidRPr="0044511F">
        <w:rPr>
          <w:rFonts w:eastAsia="Times New Roman"/>
          <w:lang w:eastAsia="en-US"/>
        </w:rPr>
        <w:t>ГАНИ</w:t>
      </w:r>
    </w:p>
    <w:p w:rsidR="0005210C" w:rsidRPr="0005210C" w:rsidRDefault="0005210C" w:rsidP="0005210C">
      <w:pPr>
        <w:widowControl w:val="0"/>
        <w:autoSpaceDE w:val="0"/>
        <w:autoSpaceDN w:val="0"/>
        <w:adjustRightInd w:val="0"/>
        <w:ind w:firstLine="720"/>
        <w:jc w:val="both"/>
        <w:rPr>
          <w:rFonts w:ascii="Times New Roman" w:eastAsia="Times New Roman" w:hAnsi="Times New Roman" w:cs="Times New Roman"/>
          <w:b/>
          <w:sz w:val="28"/>
          <w:szCs w:val="28"/>
        </w:rPr>
      </w:pPr>
      <w:r w:rsidRPr="0005210C">
        <w:rPr>
          <w:rFonts w:ascii="Times New Roman" w:eastAsia="Times New Roman" w:hAnsi="Times New Roman" w:cs="Times New Roman"/>
          <w:b/>
          <w:sz w:val="28"/>
          <w:szCs w:val="28"/>
          <w:lang w:val="ru-RU"/>
        </w:rPr>
        <w:t xml:space="preserve">1. </w:t>
      </w:r>
      <w:r w:rsidRPr="0005210C">
        <w:rPr>
          <w:rFonts w:ascii="Times New Roman" w:eastAsia="Times New Roman" w:hAnsi="Times New Roman" w:cs="Times New Roman"/>
          <w:b/>
          <w:sz w:val="28"/>
          <w:szCs w:val="28"/>
        </w:rPr>
        <w:t>Обем на прокурорската дейност.</w:t>
      </w:r>
    </w:p>
    <w:p w:rsidR="0005210C" w:rsidRPr="0005210C" w:rsidRDefault="0005210C" w:rsidP="0005210C">
      <w:pPr>
        <w:spacing w:after="0" w:line="240" w:lineRule="auto"/>
        <w:ind w:firstLine="709"/>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В Окръжна прокуратура – Враца и Районна прокуратура – Враца, ведно с териториалните ѝ отделения, броят на прокурорите по щат е 43. През периода реално работилите прокурори са 3</w:t>
      </w:r>
      <w:r w:rsidRPr="0005210C">
        <w:rPr>
          <w:rFonts w:ascii="Times New Roman" w:eastAsia="Times New Roman" w:hAnsi="Times New Roman" w:cs="Times New Roman"/>
          <w:sz w:val="28"/>
          <w:szCs w:val="28"/>
          <w:lang w:val="en-US" w:eastAsia="en-US"/>
        </w:rPr>
        <w:t>5</w:t>
      </w:r>
      <w:r w:rsidRPr="0005210C">
        <w:rPr>
          <w:rFonts w:ascii="Times New Roman" w:eastAsia="Times New Roman" w:hAnsi="Times New Roman" w:cs="Times New Roman"/>
          <w:sz w:val="28"/>
          <w:szCs w:val="28"/>
          <w:lang w:eastAsia="en-US"/>
        </w:rPr>
        <w:t>,7. Тук се изваждат свободните щатни бройки, болничните и продължителните отпуски.</w:t>
      </w:r>
    </w:p>
    <w:p w:rsidR="0005210C" w:rsidRPr="0005210C" w:rsidRDefault="0005210C" w:rsidP="0005210C">
      <w:pPr>
        <w:spacing w:after="0" w:line="240" w:lineRule="auto"/>
        <w:ind w:firstLine="709"/>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Отчитането на натовареността е съгласно Правилата за измерване на натовареността на прокуратурите и на индивидуалната натовареност на всеки прокурор и следовател (Решение на ВСС по Протокол № 60 от 11.12.2014 г., актуални до 31.12.2023 г., отменени с решение по Протокол № 47/20.12.2023 г. на ПК на ВСС), като се използват данни, изцяло изведени от Унифицираната информационна система (УИС) на ПРБ, съобразени с предвидената в Правилата тежест за актове и действия, </w:t>
      </w:r>
      <w:r w:rsidRPr="0005210C">
        <w:rPr>
          <w:rFonts w:ascii="Times New Roman" w:eastAsia="Times New Roman" w:hAnsi="Times New Roman" w:cs="Times New Roman"/>
          <w:sz w:val="28"/>
          <w:szCs w:val="28"/>
          <w:lang w:eastAsia="en-US"/>
        </w:rPr>
        <w:lastRenderedPageBreak/>
        <w:t xml:space="preserve">определени въз основа на обичайно необходимото време за тяхното постановяване/извършване, приравнени към акт с тежест единица. Отчита се и тежест на краен прокурорски акт, отличаващ се с тежест над обичайната, по определените в Правилата показатели и въз основа на попълнен от наблюдаващия прокурор формуляр по преписката/делото. </w:t>
      </w:r>
      <w:proofErr w:type="spellStart"/>
      <w:r w:rsidRPr="0005210C">
        <w:rPr>
          <w:rFonts w:ascii="Times New Roman" w:eastAsia="Times New Roman" w:hAnsi="Times New Roman" w:cs="Times New Roman"/>
          <w:sz w:val="28"/>
          <w:szCs w:val="28"/>
          <w:lang w:eastAsia="en-US"/>
        </w:rPr>
        <w:t>Среднодневната</w:t>
      </w:r>
      <w:proofErr w:type="spellEnd"/>
      <w:r w:rsidRPr="0005210C">
        <w:rPr>
          <w:rFonts w:ascii="Times New Roman" w:eastAsia="Times New Roman" w:hAnsi="Times New Roman" w:cs="Times New Roman"/>
          <w:sz w:val="28"/>
          <w:szCs w:val="28"/>
          <w:lang w:eastAsia="en-US"/>
        </w:rPr>
        <w:t xml:space="preserve"> натовареност на един прокурор/следовател се отчита за реално отработените дни от тях.</w:t>
      </w:r>
    </w:p>
    <w:p w:rsidR="0005210C" w:rsidRPr="0005210C" w:rsidRDefault="0005210C" w:rsidP="0005210C">
      <w:pPr>
        <w:spacing w:after="0" w:line="240" w:lineRule="auto"/>
        <w:ind w:firstLine="709"/>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В следващата таблица са показани данните за общия обем и средната натовареност на прокурор на ден: </w:t>
      </w:r>
    </w:p>
    <w:p w:rsidR="0005210C" w:rsidRPr="0005210C" w:rsidRDefault="0005210C" w:rsidP="0005210C">
      <w:pPr>
        <w:spacing w:after="0" w:line="240" w:lineRule="auto"/>
        <w:ind w:firstLine="709"/>
        <w:jc w:val="both"/>
        <w:rPr>
          <w:rFonts w:ascii="Times New Roman" w:eastAsia="Times New Roman" w:hAnsi="Times New Roman" w:cs="Times New Roman"/>
          <w:sz w:val="28"/>
          <w:szCs w:val="28"/>
          <w:lang w:eastAsia="en-US"/>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05210C" w:rsidRPr="0005210C" w:rsidTr="008B6B0C">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Прокуратура</w:t>
            </w:r>
          </w:p>
        </w:tc>
        <w:tc>
          <w:tcPr>
            <w:tcW w:w="1277"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Натовареност общо - прокурорска дейност(Брой актове)</w:t>
            </w:r>
          </w:p>
        </w:tc>
        <w:tc>
          <w:tcPr>
            <w:tcW w:w="1453"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Натовареност общо - прокурорска дейност (Брой точки)</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05210C" w:rsidRPr="0005210C" w:rsidTr="008B6B0C">
        <w:trPr>
          <w:trHeight w:val="255"/>
        </w:trPr>
        <w:tc>
          <w:tcPr>
            <w:tcW w:w="1859" w:type="dxa"/>
            <w:tcBorders>
              <w:top w:val="nil"/>
              <w:left w:val="single" w:sz="4" w:space="0" w:color="auto"/>
              <w:bottom w:val="single" w:sz="4" w:space="0" w:color="auto"/>
              <w:right w:val="single" w:sz="4" w:space="0" w:color="auto"/>
            </w:tcBorders>
            <w:noWrap/>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ОП-Враца</w:t>
            </w:r>
          </w:p>
        </w:tc>
        <w:tc>
          <w:tcPr>
            <w:tcW w:w="1277"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2225</w:t>
            </w:r>
          </w:p>
        </w:tc>
        <w:tc>
          <w:tcPr>
            <w:tcW w:w="1464"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lang w:val="en-US"/>
              </w:rPr>
            </w:pPr>
            <w:r w:rsidRPr="0005210C">
              <w:rPr>
                <w:rFonts w:ascii="Times New Roman" w:eastAsia="Times New Roman" w:hAnsi="Times New Roman" w:cs="Times New Roman"/>
                <w:sz w:val="24"/>
                <w:szCs w:val="24"/>
              </w:rPr>
              <w:t>485</w:t>
            </w:r>
            <w:r w:rsidRPr="0005210C">
              <w:rPr>
                <w:rFonts w:ascii="Times New Roman" w:eastAsia="Times New Roman" w:hAnsi="Times New Roman" w:cs="Times New Roman"/>
                <w:sz w:val="24"/>
                <w:szCs w:val="24"/>
                <w:lang w:val="en-US"/>
              </w:rPr>
              <w:t>6</w:t>
            </w:r>
          </w:p>
        </w:tc>
        <w:tc>
          <w:tcPr>
            <w:tcW w:w="1453"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lang w:val="en-US"/>
              </w:rPr>
            </w:pPr>
            <w:r w:rsidRPr="0005210C">
              <w:rPr>
                <w:rFonts w:ascii="Times New Roman" w:eastAsia="Times New Roman" w:hAnsi="Times New Roman" w:cs="Times New Roman"/>
                <w:sz w:val="24"/>
                <w:szCs w:val="24"/>
              </w:rPr>
              <w:t>262</w:t>
            </w:r>
            <w:r w:rsidRPr="0005210C">
              <w:rPr>
                <w:rFonts w:ascii="Times New Roman" w:eastAsia="Times New Roman" w:hAnsi="Times New Roman" w:cs="Times New Roman"/>
                <w:sz w:val="24"/>
                <w:szCs w:val="24"/>
                <w:lang w:val="en-US"/>
              </w:rPr>
              <w:t>1</w:t>
            </w:r>
          </w:p>
        </w:tc>
        <w:tc>
          <w:tcPr>
            <w:tcW w:w="1451"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lang w:val="en-US"/>
              </w:rPr>
            </w:pPr>
            <w:r w:rsidRPr="0005210C">
              <w:rPr>
                <w:rFonts w:ascii="Times New Roman" w:eastAsia="Times New Roman" w:hAnsi="Times New Roman" w:cs="Times New Roman"/>
                <w:sz w:val="24"/>
                <w:szCs w:val="24"/>
              </w:rPr>
              <w:t>2,18</w:t>
            </w:r>
          </w:p>
        </w:tc>
        <w:tc>
          <w:tcPr>
            <w:tcW w:w="1451"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lang w:val="en-US"/>
              </w:rPr>
            </w:pPr>
            <w:r w:rsidRPr="0005210C">
              <w:rPr>
                <w:rFonts w:ascii="Times New Roman" w:eastAsia="Times New Roman" w:hAnsi="Times New Roman" w:cs="Times New Roman"/>
                <w:sz w:val="24"/>
                <w:szCs w:val="24"/>
              </w:rPr>
              <w:t>1,18</w:t>
            </w:r>
          </w:p>
        </w:tc>
      </w:tr>
      <w:tr w:rsidR="0005210C" w:rsidRPr="0005210C" w:rsidTr="008B6B0C">
        <w:trPr>
          <w:trHeight w:val="255"/>
        </w:trPr>
        <w:tc>
          <w:tcPr>
            <w:tcW w:w="1859" w:type="dxa"/>
            <w:tcBorders>
              <w:top w:val="nil"/>
              <w:left w:val="single" w:sz="4" w:space="0" w:color="auto"/>
              <w:bottom w:val="single" w:sz="4" w:space="0" w:color="auto"/>
              <w:right w:val="single" w:sz="4" w:space="0" w:color="auto"/>
            </w:tcBorders>
            <w:noWrap/>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РП-Враца</w:t>
            </w:r>
          </w:p>
        </w:tc>
        <w:tc>
          <w:tcPr>
            <w:tcW w:w="1277"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5138</w:t>
            </w:r>
          </w:p>
        </w:tc>
        <w:tc>
          <w:tcPr>
            <w:tcW w:w="1464"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31555</w:t>
            </w:r>
          </w:p>
        </w:tc>
        <w:tc>
          <w:tcPr>
            <w:tcW w:w="1453"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20400,5</w:t>
            </w:r>
          </w:p>
        </w:tc>
        <w:tc>
          <w:tcPr>
            <w:tcW w:w="1451"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6,14</w:t>
            </w:r>
          </w:p>
        </w:tc>
        <w:tc>
          <w:tcPr>
            <w:tcW w:w="1451" w:type="dxa"/>
            <w:tcBorders>
              <w:top w:val="nil"/>
              <w:left w:val="nil"/>
              <w:bottom w:val="single" w:sz="4" w:space="0" w:color="auto"/>
              <w:right w:val="single" w:sz="4" w:space="0" w:color="auto"/>
            </w:tcBorders>
            <w:noWrap/>
            <w:vAlign w:val="bottom"/>
            <w:hideMark/>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3,97</w:t>
            </w:r>
          </w:p>
        </w:tc>
      </w:tr>
    </w:tbl>
    <w:p w:rsidR="0005210C" w:rsidRPr="0005210C" w:rsidRDefault="0005210C" w:rsidP="0005210C">
      <w:pPr>
        <w:spacing w:after="0" w:line="240" w:lineRule="auto"/>
        <w:ind w:firstLine="709"/>
        <w:jc w:val="both"/>
        <w:rPr>
          <w:rFonts w:ascii="Times New Roman" w:eastAsia="Times New Roman" w:hAnsi="Times New Roman" w:cs="Times New Roman"/>
          <w:sz w:val="28"/>
          <w:szCs w:val="28"/>
          <w:lang w:eastAsia="en-US"/>
        </w:rPr>
      </w:pPr>
    </w:p>
    <w:p w:rsidR="0005210C" w:rsidRPr="0005210C" w:rsidRDefault="0005210C" w:rsidP="0005210C">
      <w:pPr>
        <w:spacing w:after="0" w:line="240" w:lineRule="auto"/>
        <w:ind w:firstLine="709"/>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В сравнение с предходни години, натовареността на прокурор на ден, съгласно Правилата на ВСС е:</w:t>
      </w:r>
    </w:p>
    <w:tbl>
      <w:tblPr>
        <w:tblpPr w:leftFromText="141" w:rightFromText="141" w:vertAnchor="text" w:horzAnchor="margin" w:tblpY="268"/>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2080"/>
        <w:gridCol w:w="2080"/>
        <w:gridCol w:w="2080"/>
      </w:tblGrid>
      <w:tr w:rsidR="0005210C" w:rsidRPr="0005210C" w:rsidTr="008B6B0C">
        <w:trPr>
          <w:trHeight w:val="577"/>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05210C" w:rsidRPr="0005210C" w:rsidRDefault="0005210C" w:rsidP="0005210C">
            <w:pPr>
              <w:spacing w:after="0"/>
              <w:rPr>
                <w:rFonts w:ascii="Times New Roman" w:eastAsia="Times New Roman" w:hAnsi="Times New Roman" w:cs="Times New Roman"/>
                <w:sz w:val="20"/>
                <w:szCs w:val="20"/>
              </w:rPr>
            </w:pPr>
            <w:r w:rsidRPr="0005210C">
              <w:rPr>
                <w:rFonts w:ascii="Times New Roman" w:eastAsia="Times New Roman" w:hAnsi="Times New Roman" w:cs="Times New Roman"/>
                <w:sz w:val="20"/>
                <w:szCs w:val="20"/>
              </w:rPr>
              <w:t> </w:t>
            </w:r>
          </w:p>
        </w:tc>
        <w:tc>
          <w:tcPr>
            <w:tcW w:w="2080" w:type="dxa"/>
            <w:tcBorders>
              <w:top w:val="single" w:sz="4" w:space="0" w:color="auto"/>
              <w:left w:val="single" w:sz="4" w:space="0" w:color="auto"/>
              <w:bottom w:val="single" w:sz="4" w:space="0" w:color="auto"/>
              <w:right w:val="single" w:sz="4" w:space="0" w:color="auto"/>
            </w:tcBorders>
            <w:hideMark/>
          </w:tcPr>
          <w:p w:rsidR="0005210C" w:rsidRPr="0005210C" w:rsidRDefault="0005210C" w:rsidP="0005210C">
            <w:pPr>
              <w:spacing w:after="0"/>
              <w:rPr>
                <w:rFonts w:ascii="Times New Roman" w:eastAsia="Times New Roman" w:hAnsi="Times New Roman" w:cs="Times New Roman"/>
                <w:b/>
                <w:bCs/>
                <w:sz w:val="20"/>
                <w:szCs w:val="20"/>
              </w:rPr>
            </w:pPr>
            <w:r w:rsidRPr="0005210C">
              <w:rPr>
                <w:rFonts w:ascii="Times New Roman" w:eastAsia="Times New Roman" w:hAnsi="Times New Roman" w:cs="Times New Roman"/>
                <w:b/>
                <w:bCs/>
                <w:sz w:val="20"/>
                <w:szCs w:val="20"/>
              </w:rPr>
              <w:t>Ср. брой точки на ден на прокурор на ден за 2021 г.</w:t>
            </w:r>
          </w:p>
        </w:tc>
        <w:tc>
          <w:tcPr>
            <w:tcW w:w="2080" w:type="dxa"/>
            <w:tcBorders>
              <w:top w:val="single" w:sz="4" w:space="0" w:color="auto"/>
              <w:left w:val="single" w:sz="4" w:space="0" w:color="auto"/>
              <w:bottom w:val="single" w:sz="4" w:space="0" w:color="auto"/>
              <w:right w:val="single" w:sz="4" w:space="0" w:color="auto"/>
            </w:tcBorders>
            <w:hideMark/>
          </w:tcPr>
          <w:p w:rsidR="0005210C" w:rsidRPr="0005210C" w:rsidRDefault="0005210C" w:rsidP="0005210C">
            <w:pPr>
              <w:spacing w:after="0"/>
              <w:rPr>
                <w:rFonts w:ascii="Times New Roman" w:eastAsia="Times New Roman" w:hAnsi="Times New Roman" w:cs="Times New Roman"/>
                <w:b/>
                <w:bCs/>
                <w:sz w:val="20"/>
                <w:szCs w:val="20"/>
              </w:rPr>
            </w:pPr>
            <w:r w:rsidRPr="0005210C">
              <w:rPr>
                <w:rFonts w:ascii="Times New Roman" w:eastAsia="Times New Roman" w:hAnsi="Times New Roman" w:cs="Times New Roman"/>
                <w:b/>
                <w:bCs/>
                <w:sz w:val="20"/>
                <w:szCs w:val="20"/>
              </w:rPr>
              <w:t>Ср. брой точки на ден на прокурор на ден за 2022 г.</w:t>
            </w:r>
          </w:p>
        </w:tc>
        <w:tc>
          <w:tcPr>
            <w:tcW w:w="2080" w:type="dxa"/>
            <w:tcBorders>
              <w:top w:val="single" w:sz="4" w:space="0" w:color="auto"/>
              <w:left w:val="single" w:sz="4" w:space="0" w:color="auto"/>
              <w:bottom w:val="single" w:sz="4" w:space="0" w:color="auto"/>
              <w:right w:val="single" w:sz="4" w:space="0" w:color="auto"/>
            </w:tcBorders>
          </w:tcPr>
          <w:p w:rsidR="0005210C" w:rsidRPr="0005210C" w:rsidRDefault="0005210C" w:rsidP="0005210C">
            <w:pPr>
              <w:spacing w:after="0"/>
              <w:rPr>
                <w:rFonts w:ascii="Times New Roman" w:eastAsia="Times New Roman" w:hAnsi="Times New Roman" w:cs="Times New Roman"/>
                <w:b/>
                <w:bCs/>
                <w:sz w:val="20"/>
                <w:szCs w:val="20"/>
              </w:rPr>
            </w:pPr>
            <w:r w:rsidRPr="0005210C">
              <w:rPr>
                <w:rFonts w:ascii="Times New Roman" w:eastAsia="Times New Roman" w:hAnsi="Times New Roman" w:cs="Times New Roman"/>
                <w:b/>
                <w:bCs/>
                <w:sz w:val="20"/>
                <w:szCs w:val="20"/>
              </w:rPr>
              <w:t>Ср. брой точки на ден на прокурор на ден за 2023 г.</w:t>
            </w:r>
          </w:p>
        </w:tc>
      </w:tr>
      <w:tr w:rsidR="0005210C" w:rsidRPr="0005210C" w:rsidTr="008B6B0C">
        <w:trPr>
          <w:trHeight w:val="296"/>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05210C" w:rsidRPr="0005210C" w:rsidRDefault="0005210C" w:rsidP="0005210C">
            <w:pPr>
              <w:spacing w:after="0"/>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ОП-Враца</w:t>
            </w:r>
          </w:p>
        </w:tc>
        <w:tc>
          <w:tcPr>
            <w:tcW w:w="2080" w:type="dxa"/>
            <w:tcBorders>
              <w:top w:val="single" w:sz="4" w:space="0" w:color="auto"/>
              <w:left w:val="single" w:sz="4" w:space="0" w:color="auto"/>
              <w:bottom w:val="single" w:sz="4" w:space="0" w:color="auto"/>
              <w:right w:val="single" w:sz="4" w:space="0" w:color="auto"/>
            </w:tcBorders>
            <w:hideMark/>
          </w:tcPr>
          <w:p w:rsidR="0005210C" w:rsidRPr="0005210C" w:rsidRDefault="0005210C" w:rsidP="0005210C">
            <w:pPr>
              <w:spacing w:after="0"/>
              <w:jc w:val="center"/>
              <w:rPr>
                <w:rFonts w:ascii="Times New Roman" w:hAnsi="Times New Roman" w:cs="Times New Roman"/>
                <w:sz w:val="24"/>
                <w:szCs w:val="24"/>
                <w:lang w:eastAsia="en-US"/>
              </w:rPr>
            </w:pPr>
            <w:r w:rsidRPr="0005210C">
              <w:rPr>
                <w:rFonts w:ascii="Times New Roman" w:hAnsi="Times New Roman" w:cs="Times New Roman"/>
                <w:sz w:val="24"/>
                <w:szCs w:val="24"/>
              </w:rPr>
              <w:t>1,18</w:t>
            </w:r>
          </w:p>
        </w:tc>
        <w:tc>
          <w:tcPr>
            <w:tcW w:w="2080" w:type="dxa"/>
            <w:tcBorders>
              <w:top w:val="single" w:sz="4" w:space="0" w:color="auto"/>
              <w:left w:val="single" w:sz="4" w:space="0" w:color="auto"/>
              <w:bottom w:val="single" w:sz="4" w:space="0" w:color="auto"/>
              <w:right w:val="single" w:sz="4" w:space="0" w:color="auto"/>
            </w:tcBorders>
            <w:vAlign w:val="bottom"/>
            <w:hideMark/>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1,04</w:t>
            </w:r>
          </w:p>
        </w:tc>
        <w:tc>
          <w:tcPr>
            <w:tcW w:w="2080" w:type="dxa"/>
            <w:tcBorders>
              <w:top w:val="single" w:sz="4" w:space="0" w:color="auto"/>
              <w:left w:val="single" w:sz="4" w:space="0" w:color="auto"/>
              <w:bottom w:val="single" w:sz="4" w:space="0" w:color="auto"/>
              <w:right w:val="single" w:sz="4" w:space="0" w:color="auto"/>
            </w:tcBorders>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1,18</w:t>
            </w:r>
          </w:p>
        </w:tc>
      </w:tr>
      <w:tr w:rsidR="0005210C" w:rsidRPr="0005210C" w:rsidTr="008B6B0C">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05210C" w:rsidRPr="0005210C" w:rsidRDefault="0005210C" w:rsidP="0005210C">
            <w:pPr>
              <w:spacing w:after="0"/>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РП-Враца</w:t>
            </w:r>
          </w:p>
        </w:tc>
        <w:tc>
          <w:tcPr>
            <w:tcW w:w="2080" w:type="dxa"/>
            <w:tcBorders>
              <w:top w:val="single" w:sz="4" w:space="0" w:color="auto"/>
              <w:left w:val="single" w:sz="4" w:space="0" w:color="auto"/>
              <w:bottom w:val="single" w:sz="4" w:space="0" w:color="auto"/>
              <w:right w:val="single" w:sz="4" w:space="0" w:color="auto"/>
            </w:tcBorders>
            <w:hideMark/>
          </w:tcPr>
          <w:p w:rsidR="0005210C" w:rsidRPr="0005210C" w:rsidRDefault="0005210C" w:rsidP="0005210C">
            <w:pPr>
              <w:spacing w:after="0"/>
              <w:jc w:val="center"/>
              <w:rPr>
                <w:rFonts w:ascii="Times New Roman" w:hAnsi="Times New Roman" w:cs="Times New Roman"/>
                <w:sz w:val="24"/>
                <w:szCs w:val="24"/>
                <w:lang w:eastAsia="en-US"/>
              </w:rPr>
            </w:pPr>
            <w:r w:rsidRPr="0005210C">
              <w:rPr>
                <w:rFonts w:ascii="Times New Roman" w:hAnsi="Times New Roman" w:cs="Times New Roman"/>
                <w:sz w:val="24"/>
                <w:szCs w:val="24"/>
              </w:rPr>
              <w:t>3,15</w:t>
            </w:r>
          </w:p>
        </w:tc>
        <w:tc>
          <w:tcPr>
            <w:tcW w:w="2080" w:type="dxa"/>
            <w:tcBorders>
              <w:top w:val="single" w:sz="4" w:space="0" w:color="auto"/>
              <w:left w:val="single" w:sz="4" w:space="0" w:color="auto"/>
              <w:bottom w:val="single" w:sz="4" w:space="0" w:color="auto"/>
              <w:right w:val="single" w:sz="4" w:space="0" w:color="auto"/>
            </w:tcBorders>
            <w:vAlign w:val="bottom"/>
            <w:hideMark/>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3,82</w:t>
            </w:r>
          </w:p>
        </w:tc>
        <w:tc>
          <w:tcPr>
            <w:tcW w:w="2080" w:type="dxa"/>
            <w:tcBorders>
              <w:top w:val="single" w:sz="4" w:space="0" w:color="auto"/>
              <w:left w:val="single" w:sz="4" w:space="0" w:color="auto"/>
              <w:bottom w:val="single" w:sz="4" w:space="0" w:color="auto"/>
              <w:right w:val="single" w:sz="4" w:space="0" w:color="auto"/>
            </w:tcBorders>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3,97</w:t>
            </w:r>
          </w:p>
        </w:tc>
      </w:tr>
    </w:tbl>
    <w:p w:rsidR="0005210C" w:rsidRPr="0005210C" w:rsidRDefault="0005210C" w:rsidP="0005210C">
      <w:pPr>
        <w:widowControl w:val="0"/>
        <w:shd w:val="clear" w:color="auto" w:fill="FFFFFF"/>
        <w:autoSpaceDE w:val="0"/>
        <w:autoSpaceDN w:val="0"/>
        <w:adjustRightInd w:val="0"/>
        <w:spacing w:after="0"/>
        <w:ind w:left="14" w:right="14" w:firstLine="694"/>
        <w:jc w:val="both"/>
        <w:rPr>
          <w:rFonts w:ascii="Times New Roman" w:eastAsia="Times New Roman" w:hAnsi="Times New Roman" w:cs="Times New Roman"/>
          <w:sz w:val="28"/>
          <w:szCs w:val="28"/>
          <w:lang w:eastAsia="en-US"/>
        </w:rPr>
      </w:pPr>
    </w:p>
    <w:p w:rsidR="0005210C" w:rsidRPr="0005210C" w:rsidRDefault="0005210C" w:rsidP="00790116">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lang w:eastAsia="en-US"/>
        </w:rPr>
        <w:t xml:space="preserve">Може да се отбележи, че общата натовареност (бр. точки) </w:t>
      </w:r>
      <w:proofErr w:type="spellStart"/>
      <w:r w:rsidRPr="0005210C">
        <w:rPr>
          <w:rFonts w:ascii="Times New Roman" w:eastAsia="Times New Roman" w:hAnsi="Times New Roman" w:cs="Times New Roman"/>
          <w:sz w:val="28"/>
          <w:szCs w:val="28"/>
          <w:lang w:eastAsia="en-US"/>
        </w:rPr>
        <w:t>среднодневно</w:t>
      </w:r>
      <w:proofErr w:type="spellEnd"/>
      <w:r w:rsidRPr="0005210C">
        <w:rPr>
          <w:rFonts w:ascii="Times New Roman" w:eastAsia="Times New Roman" w:hAnsi="Times New Roman" w:cs="Times New Roman"/>
          <w:sz w:val="28"/>
          <w:szCs w:val="28"/>
          <w:lang w:eastAsia="en-US"/>
        </w:rPr>
        <w:t xml:space="preserve"> за прокурорите от региона на ОП-Враца леко е увеличена, както спрямо 2022 г., така и спрямо 2021г.</w:t>
      </w:r>
    </w:p>
    <w:p w:rsidR="0005210C" w:rsidRPr="0005210C" w:rsidRDefault="0005210C" w:rsidP="00790116">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lang w:val="en-US" w:eastAsia="en-US"/>
        </w:rPr>
      </w:pPr>
      <w:r w:rsidRPr="0005210C">
        <w:rPr>
          <w:rFonts w:ascii="Times New Roman" w:eastAsia="Times New Roman" w:hAnsi="Times New Roman" w:cs="Times New Roman"/>
          <w:sz w:val="28"/>
          <w:szCs w:val="28"/>
        </w:rPr>
        <w:t>Обемът на дейността по някои показатели по прокуратури е съответно:</w:t>
      </w:r>
    </w:p>
    <w:tbl>
      <w:tblPr>
        <w:tblW w:w="8794" w:type="dxa"/>
        <w:tblInd w:w="65" w:type="dxa"/>
        <w:tblCellMar>
          <w:left w:w="70" w:type="dxa"/>
          <w:right w:w="70" w:type="dxa"/>
        </w:tblCellMar>
        <w:tblLook w:val="04A0" w:firstRow="1" w:lastRow="0" w:firstColumn="1" w:lastColumn="0" w:noHBand="0" w:noVBand="1"/>
      </w:tblPr>
      <w:tblGrid>
        <w:gridCol w:w="2200"/>
        <w:gridCol w:w="1703"/>
        <w:gridCol w:w="1596"/>
        <w:gridCol w:w="1311"/>
        <w:gridCol w:w="1984"/>
      </w:tblGrid>
      <w:tr w:rsidR="0005210C" w:rsidRPr="0005210C" w:rsidTr="008B6B0C">
        <w:trPr>
          <w:trHeight w:val="1065"/>
        </w:trPr>
        <w:tc>
          <w:tcPr>
            <w:tcW w:w="2200" w:type="dxa"/>
            <w:tcBorders>
              <w:top w:val="single" w:sz="4" w:space="0" w:color="auto"/>
              <w:left w:val="single" w:sz="4" w:space="0" w:color="auto"/>
              <w:bottom w:val="single" w:sz="4" w:space="0" w:color="auto"/>
              <w:right w:val="single" w:sz="4" w:space="0" w:color="auto"/>
            </w:tcBorders>
            <w:noWrap/>
            <w:vAlign w:val="center"/>
          </w:tcPr>
          <w:p w:rsidR="0005210C" w:rsidRPr="0005210C" w:rsidRDefault="0005210C" w:rsidP="0005210C">
            <w:pPr>
              <w:spacing w:after="0"/>
              <w:jc w:val="center"/>
              <w:rPr>
                <w:rFonts w:ascii="Times New Roman" w:eastAsia="Times New Roman" w:hAnsi="Times New Roman" w:cs="Times New Roman"/>
                <w:sz w:val="24"/>
                <w:szCs w:val="24"/>
              </w:rPr>
            </w:pPr>
          </w:p>
        </w:tc>
        <w:tc>
          <w:tcPr>
            <w:tcW w:w="1703" w:type="dxa"/>
            <w:tcBorders>
              <w:top w:val="single" w:sz="4" w:space="0" w:color="auto"/>
              <w:left w:val="nil"/>
              <w:bottom w:val="single" w:sz="4" w:space="0" w:color="auto"/>
              <w:right w:val="single" w:sz="4" w:space="0" w:color="auto"/>
            </w:tcBorders>
            <w:vAlign w:val="center"/>
            <w:hideMark/>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Общо участия в съдебни заседания/дни</w:t>
            </w:r>
          </w:p>
        </w:tc>
        <w:tc>
          <w:tcPr>
            <w:tcW w:w="1596" w:type="dxa"/>
            <w:tcBorders>
              <w:top w:val="single" w:sz="4" w:space="0" w:color="auto"/>
              <w:left w:val="nil"/>
              <w:bottom w:val="single" w:sz="4" w:space="0" w:color="auto"/>
              <w:right w:val="single" w:sz="4" w:space="0" w:color="auto"/>
            </w:tcBorders>
            <w:vAlign w:val="center"/>
            <w:hideMark/>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Общо наблюдавани ДП</w:t>
            </w:r>
          </w:p>
        </w:tc>
        <w:tc>
          <w:tcPr>
            <w:tcW w:w="1311" w:type="dxa"/>
            <w:tcBorders>
              <w:top w:val="single" w:sz="4" w:space="0" w:color="auto"/>
              <w:left w:val="nil"/>
              <w:bottom w:val="single" w:sz="4" w:space="0" w:color="auto"/>
              <w:right w:val="single" w:sz="4" w:space="0" w:color="auto"/>
            </w:tcBorders>
            <w:vAlign w:val="center"/>
            <w:hideMark/>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Общо решени ДП</w:t>
            </w:r>
          </w:p>
        </w:tc>
        <w:tc>
          <w:tcPr>
            <w:tcW w:w="1984" w:type="dxa"/>
            <w:tcBorders>
              <w:top w:val="single" w:sz="4" w:space="0" w:color="auto"/>
              <w:left w:val="nil"/>
              <w:bottom w:val="single" w:sz="4" w:space="0" w:color="auto"/>
              <w:right w:val="single" w:sz="4" w:space="0" w:color="auto"/>
            </w:tcBorders>
            <w:vAlign w:val="center"/>
            <w:hideMark/>
          </w:tcPr>
          <w:p w:rsidR="0005210C" w:rsidRPr="0005210C" w:rsidRDefault="0005210C" w:rsidP="0005210C">
            <w:pPr>
              <w:spacing w:after="0"/>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Прокурорски актове внесени в съда</w:t>
            </w:r>
          </w:p>
        </w:tc>
      </w:tr>
      <w:tr w:rsidR="0005210C" w:rsidRPr="0005210C" w:rsidTr="008B6B0C">
        <w:trPr>
          <w:trHeight w:val="255"/>
        </w:trPr>
        <w:tc>
          <w:tcPr>
            <w:tcW w:w="2200" w:type="dxa"/>
            <w:tcBorders>
              <w:top w:val="nil"/>
              <w:left w:val="single" w:sz="4" w:space="0" w:color="auto"/>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ОП ВРАЦА</w:t>
            </w:r>
          </w:p>
        </w:tc>
        <w:tc>
          <w:tcPr>
            <w:tcW w:w="1703" w:type="dxa"/>
            <w:tcBorders>
              <w:top w:val="nil"/>
              <w:left w:val="nil"/>
              <w:bottom w:val="single" w:sz="4" w:space="0" w:color="auto"/>
              <w:right w:val="single" w:sz="4" w:space="0" w:color="auto"/>
            </w:tcBorders>
            <w:noWrap/>
            <w:hideMark/>
          </w:tcPr>
          <w:p w:rsidR="0005210C" w:rsidRPr="0005210C" w:rsidRDefault="0005210C" w:rsidP="0005210C">
            <w:pPr>
              <w:jc w:val="center"/>
              <w:rPr>
                <w:rFonts w:ascii="Times New Roman" w:hAnsi="Times New Roman" w:cs="Times New Roman"/>
                <w:sz w:val="24"/>
                <w:szCs w:val="24"/>
                <w:lang w:eastAsia="en-US"/>
              </w:rPr>
            </w:pPr>
            <w:r w:rsidRPr="0005210C">
              <w:rPr>
                <w:rFonts w:ascii="Times New Roman" w:hAnsi="Times New Roman" w:cs="Times New Roman"/>
                <w:sz w:val="24"/>
                <w:szCs w:val="24"/>
              </w:rPr>
              <w:t>1093</w:t>
            </w:r>
          </w:p>
        </w:tc>
        <w:tc>
          <w:tcPr>
            <w:tcW w:w="1596" w:type="dxa"/>
            <w:tcBorders>
              <w:top w:val="nil"/>
              <w:left w:val="nil"/>
              <w:bottom w:val="single" w:sz="4" w:space="0" w:color="auto"/>
              <w:right w:val="single" w:sz="4" w:space="0" w:color="auto"/>
            </w:tcBorders>
            <w:noWrap/>
            <w:hideMark/>
          </w:tcPr>
          <w:p w:rsidR="0005210C" w:rsidRPr="0005210C" w:rsidRDefault="0005210C" w:rsidP="0005210C">
            <w:pPr>
              <w:jc w:val="center"/>
              <w:rPr>
                <w:rFonts w:ascii="Times New Roman" w:hAnsi="Times New Roman" w:cs="Times New Roman"/>
                <w:sz w:val="24"/>
                <w:szCs w:val="24"/>
                <w:lang w:eastAsia="en-US"/>
              </w:rPr>
            </w:pPr>
            <w:r w:rsidRPr="0005210C">
              <w:rPr>
                <w:rFonts w:ascii="Times New Roman" w:hAnsi="Times New Roman" w:cs="Times New Roman"/>
                <w:sz w:val="24"/>
                <w:szCs w:val="24"/>
              </w:rPr>
              <w:t>423</w:t>
            </w:r>
          </w:p>
        </w:tc>
        <w:tc>
          <w:tcPr>
            <w:tcW w:w="1311" w:type="dxa"/>
            <w:tcBorders>
              <w:top w:val="nil"/>
              <w:left w:val="nil"/>
              <w:bottom w:val="single" w:sz="4" w:space="0" w:color="auto"/>
              <w:right w:val="single" w:sz="4" w:space="0" w:color="auto"/>
            </w:tcBorders>
            <w:shd w:val="clear" w:color="auto" w:fill="FFFFFF"/>
            <w:noWrap/>
            <w:hideMark/>
          </w:tcPr>
          <w:p w:rsidR="0005210C" w:rsidRPr="0005210C" w:rsidRDefault="0005210C" w:rsidP="0005210C">
            <w:pPr>
              <w:jc w:val="center"/>
              <w:rPr>
                <w:rFonts w:ascii="Times New Roman" w:hAnsi="Times New Roman" w:cs="Times New Roman"/>
                <w:sz w:val="24"/>
                <w:szCs w:val="24"/>
                <w:lang w:eastAsia="en-US"/>
              </w:rPr>
            </w:pPr>
            <w:r w:rsidRPr="0005210C">
              <w:rPr>
                <w:rFonts w:ascii="Times New Roman" w:hAnsi="Times New Roman" w:cs="Times New Roman"/>
                <w:sz w:val="24"/>
                <w:szCs w:val="24"/>
              </w:rPr>
              <w:t>272</w:t>
            </w:r>
          </w:p>
        </w:tc>
        <w:tc>
          <w:tcPr>
            <w:tcW w:w="1984" w:type="dxa"/>
            <w:tcBorders>
              <w:top w:val="nil"/>
              <w:left w:val="nil"/>
              <w:bottom w:val="single" w:sz="4" w:space="0" w:color="auto"/>
              <w:right w:val="single" w:sz="4" w:space="0" w:color="auto"/>
            </w:tcBorders>
            <w:noWrap/>
            <w:hideMark/>
          </w:tcPr>
          <w:p w:rsidR="0005210C" w:rsidRPr="0005210C" w:rsidRDefault="0005210C" w:rsidP="0005210C">
            <w:pPr>
              <w:jc w:val="center"/>
              <w:rPr>
                <w:rFonts w:ascii="Times New Roman" w:hAnsi="Times New Roman" w:cs="Times New Roman"/>
                <w:sz w:val="24"/>
                <w:szCs w:val="24"/>
                <w:lang w:eastAsia="en-US"/>
              </w:rPr>
            </w:pPr>
            <w:r w:rsidRPr="0005210C">
              <w:rPr>
                <w:rFonts w:ascii="Times New Roman" w:hAnsi="Times New Roman" w:cs="Times New Roman"/>
                <w:sz w:val="24"/>
                <w:szCs w:val="24"/>
              </w:rPr>
              <w:t>69</w:t>
            </w:r>
          </w:p>
        </w:tc>
      </w:tr>
      <w:tr w:rsidR="0005210C" w:rsidRPr="0005210C" w:rsidTr="008B6B0C">
        <w:trPr>
          <w:trHeight w:val="255"/>
        </w:trPr>
        <w:tc>
          <w:tcPr>
            <w:tcW w:w="2200" w:type="dxa"/>
            <w:tcBorders>
              <w:top w:val="nil"/>
              <w:left w:val="single" w:sz="4" w:space="0" w:color="auto"/>
              <w:bottom w:val="single" w:sz="4" w:space="0" w:color="auto"/>
              <w:right w:val="single" w:sz="4" w:space="0" w:color="auto"/>
            </w:tcBorders>
            <w:vAlign w:val="bottom"/>
            <w:hideMark/>
          </w:tcPr>
          <w:p w:rsidR="0005210C" w:rsidRPr="0005210C" w:rsidRDefault="0005210C" w:rsidP="0005210C">
            <w:pPr>
              <w:spacing w:after="0"/>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РП ВРАЦА</w:t>
            </w:r>
          </w:p>
        </w:tc>
        <w:tc>
          <w:tcPr>
            <w:tcW w:w="1703" w:type="dxa"/>
            <w:tcBorders>
              <w:top w:val="nil"/>
              <w:left w:val="nil"/>
              <w:bottom w:val="single" w:sz="4" w:space="0" w:color="auto"/>
              <w:right w:val="single" w:sz="4" w:space="0" w:color="auto"/>
            </w:tcBorders>
            <w:noWrap/>
            <w:hideMark/>
          </w:tcPr>
          <w:p w:rsidR="0005210C" w:rsidRPr="0005210C" w:rsidRDefault="0005210C" w:rsidP="0005210C">
            <w:pPr>
              <w:spacing w:after="0"/>
              <w:jc w:val="center"/>
              <w:rPr>
                <w:rFonts w:ascii="Times New Roman" w:hAnsi="Times New Roman" w:cs="Times New Roman"/>
                <w:sz w:val="24"/>
                <w:szCs w:val="24"/>
                <w:lang w:eastAsia="en-US"/>
              </w:rPr>
            </w:pPr>
            <w:r w:rsidRPr="0005210C">
              <w:rPr>
                <w:rFonts w:ascii="Times New Roman" w:hAnsi="Times New Roman" w:cs="Times New Roman"/>
                <w:sz w:val="24"/>
                <w:szCs w:val="24"/>
              </w:rPr>
              <w:t>2175</w:t>
            </w:r>
          </w:p>
        </w:tc>
        <w:tc>
          <w:tcPr>
            <w:tcW w:w="1596" w:type="dxa"/>
            <w:tcBorders>
              <w:top w:val="nil"/>
              <w:left w:val="nil"/>
              <w:bottom w:val="single" w:sz="4" w:space="0" w:color="auto"/>
              <w:right w:val="single" w:sz="4" w:space="0" w:color="auto"/>
            </w:tcBorders>
            <w:noWrap/>
            <w:hideMark/>
          </w:tcPr>
          <w:p w:rsidR="0005210C" w:rsidRPr="0005210C" w:rsidRDefault="0005210C" w:rsidP="0005210C">
            <w:pPr>
              <w:spacing w:after="0"/>
              <w:jc w:val="center"/>
              <w:rPr>
                <w:rFonts w:ascii="Times New Roman" w:hAnsi="Times New Roman" w:cs="Times New Roman"/>
                <w:sz w:val="24"/>
                <w:szCs w:val="24"/>
                <w:lang w:eastAsia="en-US"/>
              </w:rPr>
            </w:pPr>
            <w:r w:rsidRPr="0005210C">
              <w:rPr>
                <w:rFonts w:ascii="Times New Roman" w:hAnsi="Times New Roman" w:cs="Times New Roman"/>
                <w:sz w:val="24"/>
                <w:szCs w:val="24"/>
              </w:rPr>
              <w:t>6196</w:t>
            </w:r>
          </w:p>
        </w:tc>
        <w:tc>
          <w:tcPr>
            <w:tcW w:w="1311" w:type="dxa"/>
            <w:tcBorders>
              <w:top w:val="nil"/>
              <w:left w:val="nil"/>
              <w:bottom w:val="single" w:sz="4" w:space="0" w:color="auto"/>
              <w:right w:val="single" w:sz="4" w:space="0" w:color="auto"/>
            </w:tcBorders>
            <w:shd w:val="clear" w:color="auto" w:fill="FFFFFF"/>
            <w:noWrap/>
            <w:hideMark/>
          </w:tcPr>
          <w:p w:rsidR="0005210C" w:rsidRPr="0005210C" w:rsidRDefault="0005210C" w:rsidP="0005210C">
            <w:pPr>
              <w:spacing w:after="0"/>
              <w:jc w:val="center"/>
              <w:rPr>
                <w:rFonts w:ascii="Times New Roman" w:hAnsi="Times New Roman" w:cs="Times New Roman"/>
                <w:sz w:val="24"/>
                <w:szCs w:val="24"/>
                <w:lang w:eastAsia="en-US"/>
              </w:rPr>
            </w:pPr>
            <w:r w:rsidRPr="0005210C">
              <w:rPr>
                <w:rFonts w:ascii="Times New Roman" w:hAnsi="Times New Roman" w:cs="Times New Roman"/>
                <w:sz w:val="24"/>
                <w:szCs w:val="24"/>
              </w:rPr>
              <w:t>5223</w:t>
            </w:r>
          </w:p>
        </w:tc>
        <w:tc>
          <w:tcPr>
            <w:tcW w:w="1984" w:type="dxa"/>
            <w:tcBorders>
              <w:top w:val="nil"/>
              <w:left w:val="nil"/>
              <w:bottom w:val="single" w:sz="4" w:space="0" w:color="auto"/>
              <w:right w:val="single" w:sz="4" w:space="0" w:color="auto"/>
            </w:tcBorders>
            <w:noWrap/>
            <w:hideMark/>
          </w:tcPr>
          <w:p w:rsidR="0005210C" w:rsidRPr="0005210C" w:rsidRDefault="0005210C" w:rsidP="0005210C">
            <w:pPr>
              <w:spacing w:after="0"/>
              <w:jc w:val="center"/>
              <w:rPr>
                <w:rFonts w:ascii="Times New Roman" w:hAnsi="Times New Roman" w:cs="Times New Roman"/>
                <w:sz w:val="24"/>
                <w:szCs w:val="24"/>
                <w:lang w:eastAsia="en-US"/>
              </w:rPr>
            </w:pPr>
            <w:r w:rsidRPr="0005210C">
              <w:rPr>
                <w:rFonts w:ascii="Times New Roman" w:hAnsi="Times New Roman" w:cs="Times New Roman"/>
                <w:sz w:val="24"/>
                <w:szCs w:val="24"/>
              </w:rPr>
              <w:t>997</w:t>
            </w:r>
          </w:p>
        </w:tc>
      </w:tr>
    </w:tbl>
    <w:p w:rsidR="0005210C" w:rsidRDefault="0005210C" w:rsidP="0005210C">
      <w:pPr>
        <w:widowControl w:val="0"/>
        <w:autoSpaceDE w:val="0"/>
        <w:autoSpaceDN w:val="0"/>
        <w:adjustRightInd w:val="0"/>
        <w:spacing w:after="0"/>
        <w:ind w:firstLine="720"/>
        <w:jc w:val="both"/>
        <w:rPr>
          <w:rFonts w:ascii="Times New Roman" w:eastAsia="Times New Roman" w:hAnsi="Times New Roman" w:cs="Times New Roman"/>
          <w:b/>
          <w:sz w:val="28"/>
          <w:szCs w:val="28"/>
          <w:lang w:val="en-US"/>
        </w:rPr>
      </w:pPr>
    </w:p>
    <w:p w:rsidR="00015CDB" w:rsidRDefault="00015CDB" w:rsidP="0005210C">
      <w:pPr>
        <w:widowControl w:val="0"/>
        <w:autoSpaceDE w:val="0"/>
        <w:autoSpaceDN w:val="0"/>
        <w:adjustRightInd w:val="0"/>
        <w:spacing w:after="0"/>
        <w:ind w:firstLine="720"/>
        <w:jc w:val="both"/>
        <w:rPr>
          <w:rFonts w:ascii="Times New Roman" w:eastAsia="Times New Roman" w:hAnsi="Times New Roman" w:cs="Times New Roman"/>
          <w:b/>
          <w:sz w:val="28"/>
          <w:szCs w:val="28"/>
          <w:lang w:val="en-US"/>
        </w:rPr>
      </w:pPr>
    </w:p>
    <w:p w:rsidR="00015CDB" w:rsidRPr="00015CDB" w:rsidRDefault="00015CDB" w:rsidP="0005210C">
      <w:pPr>
        <w:widowControl w:val="0"/>
        <w:autoSpaceDE w:val="0"/>
        <w:autoSpaceDN w:val="0"/>
        <w:adjustRightInd w:val="0"/>
        <w:spacing w:after="0"/>
        <w:ind w:firstLine="720"/>
        <w:jc w:val="both"/>
        <w:rPr>
          <w:rFonts w:ascii="Times New Roman" w:eastAsia="Times New Roman" w:hAnsi="Times New Roman" w:cs="Times New Roman"/>
          <w:b/>
          <w:sz w:val="28"/>
          <w:szCs w:val="28"/>
          <w:lang w:val="en-US"/>
        </w:rPr>
      </w:pPr>
    </w:p>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05210C">
        <w:rPr>
          <w:rFonts w:ascii="Times New Roman" w:eastAsia="Times New Roman" w:hAnsi="Times New Roman" w:cs="Times New Roman"/>
          <w:b/>
          <w:sz w:val="28"/>
          <w:szCs w:val="28"/>
        </w:rPr>
        <w:lastRenderedPageBreak/>
        <w:t>2</w:t>
      </w:r>
      <w:r w:rsidRPr="0005210C">
        <w:rPr>
          <w:rFonts w:ascii="Times New Roman" w:eastAsia="Times New Roman" w:hAnsi="Times New Roman" w:cs="Times New Roman"/>
          <w:b/>
          <w:sz w:val="28"/>
          <w:szCs w:val="28"/>
          <w:lang w:val="ru-RU"/>
        </w:rPr>
        <w:t>.</w:t>
      </w:r>
      <w:r w:rsidRPr="0005210C">
        <w:rPr>
          <w:rFonts w:ascii="Times New Roman" w:eastAsia="Times New Roman" w:hAnsi="Times New Roman" w:cs="Times New Roman"/>
          <w:b/>
          <w:sz w:val="28"/>
          <w:szCs w:val="28"/>
        </w:rPr>
        <w:t>Средна натовареност на следователите.</w:t>
      </w:r>
    </w:p>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en-US"/>
        </w:rPr>
      </w:pPr>
    </w:p>
    <w:p w:rsidR="0005210C" w:rsidRPr="0005210C" w:rsidRDefault="0005210C" w:rsidP="0005210C">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rPr>
      </w:pPr>
      <w:r w:rsidRPr="0005210C">
        <w:rPr>
          <w:rFonts w:ascii="Times New Roman" w:eastAsia="Times New Roman" w:hAnsi="Times New Roman" w:cs="Times New Roman"/>
          <w:sz w:val="28"/>
          <w:szCs w:val="28"/>
        </w:rPr>
        <w:t>През периода щатната численост на следователите е 12, като реално са работили 10 следователи.</w:t>
      </w:r>
    </w:p>
    <w:p w:rsidR="0005210C" w:rsidRPr="0005210C" w:rsidRDefault="0005210C" w:rsidP="0005210C">
      <w:pPr>
        <w:spacing w:after="0" w:line="240" w:lineRule="auto"/>
        <w:ind w:firstLine="709"/>
        <w:jc w:val="both"/>
        <w:rPr>
          <w:rFonts w:ascii="Times New Roman" w:eastAsia="Times New Roman" w:hAnsi="Times New Roman" w:cs="Times New Roman"/>
          <w:sz w:val="28"/>
          <w:szCs w:val="28"/>
          <w:lang w:eastAsia="en-US"/>
        </w:rPr>
      </w:pPr>
      <w:r w:rsidRPr="0005210C">
        <w:rPr>
          <w:rFonts w:ascii="Times New Roman" w:eastAsia="Times New Roman" w:hAnsi="Times New Roman" w:cs="Times New Roman"/>
          <w:sz w:val="28"/>
          <w:szCs w:val="28"/>
        </w:rPr>
        <w:t>Общият</w:t>
      </w:r>
      <w:r w:rsidRPr="0005210C">
        <w:rPr>
          <w:rFonts w:ascii="Times New Roman" w:eastAsia="Times New Roman" w:hAnsi="Times New Roman" w:cs="Times New Roman"/>
          <w:sz w:val="28"/>
          <w:szCs w:val="28"/>
          <w:lang w:eastAsia="en-US"/>
        </w:rPr>
        <w:t xml:space="preserve"> обем и средната натовареност на следовател на ден са отразени в следващата таблица: </w:t>
      </w:r>
    </w:p>
    <w:p w:rsidR="0005210C" w:rsidRPr="0005210C" w:rsidRDefault="0005210C" w:rsidP="0005210C">
      <w:pPr>
        <w:widowControl w:val="0"/>
        <w:shd w:val="clear" w:color="auto" w:fill="FFFFFF"/>
        <w:autoSpaceDE w:val="0"/>
        <w:autoSpaceDN w:val="0"/>
        <w:adjustRightInd w:val="0"/>
        <w:spacing w:after="0" w:line="240" w:lineRule="auto"/>
        <w:ind w:left="14" w:right="14" w:firstLine="694"/>
        <w:jc w:val="both"/>
        <w:rPr>
          <w:rFonts w:ascii="Times New Roman" w:eastAsia="Times New Roman" w:hAnsi="Times New Roman" w:cs="Times New Roman"/>
          <w:sz w:val="28"/>
          <w:szCs w:val="28"/>
          <w:lang w:eastAsia="en-US"/>
        </w:rPr>
      </w:pPr>
    </w:p>
    <w:tbl>
      <w:tblPr>
        <w:tblW w:w="8955" w:type="dxa"/>
        <w:tblInd w:w="55" w:type="dxa"/>
        <w:tblLayout w:type="fixed"/>
        <w:tblCellMar>
          <w:left w:w="70" w:type="dxa"/>
          <w:right w:w="70" w:type="dxa"/>
        </w:tblCellMar>
        <w:tblLook w:val="04A0" w:firstRow="1" w:lastRow="0" w:firstColumn="1" w:lastColumn="0" w:noHBand="0" w:noVBand="1"/>
      </w:tblPr>
      <w:tblGrid>
        <w:gridCol w:w="1859"/>
        <w:gridCol w:w="1277"/>
        <w:gridCol w:w="1464"/>
        <w:gridCol w:w="1453"/>
        <w:gridCol w:w="1451"/>
        <w:gridCol w:w="1451"/>
      </w:tblGrid>
      <w:tr w:rsidR="0005210C" w:rsidRPr="0005210C" w:rsidTr="008B6B0C">
        <w:trPr>
          <w:trHeight w:val="1268"/>
        </w:trPr>
        <w:tc>
          <w:tcPr>
            <w:tcW w:w="1859" w:type="dxa"/>
            <w:tcBorders>
              <w:top w:val="single" w:sz="4" w:space="0" w:color="auto"/>
              <w:left w:val="single" w:sz="4" w:space="0" w:color="auto"/>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hideMark/>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Натовареност общо следователска дейност (бр.)</w:t>
            </w:r>
          </w:p>
        </w:tc>
        <w:tc>
          <w:tcPr>
            <w:tcW w:w="1453" w:type="dxa"/>
            <w:tcBorders>
              <w:top w:val="single" w:sz="4" w:space="0" w:color="auto"/>
              <w:left w:val="nil"/>
              <w:bottom w:val="single" w:sz="4" w:space="0" w:color="auto"/>
              <w:right w:val="single" w:sz="4" w:space="0" w:color="auto"/>
            </w:tcBorders>
            <w:hideMark/>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Натовареност общо следователска дейност (т.)</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Брой актове на ден на следовател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Брой точки на ден на следовател = Брой точки/ Действително отработени дни</w:t>
            </w:r>
          </w:p>
        </w:tc>
      </w:tr>
      <w:tr w:rsidR="0005210C" w:rsidRPr="0005210C" w:rsidTr="008B6B0C">
        <w:trPr>
          <w:trHeight w:val="759"/>
        </w:trPr>
        <w:tc>
          <w:tcPr>
            <w:tcW w:w="1859" w:type="dxa"/>
            <w:tcBorders>
              <w:top w:val="nil"/>
              <w:left w:val="single" w:sz="4" w:space="0" w:color="auto"/>
              <w:bottom w:val="single" w:sz="4" w:space="0" w:color="auto"/>
              <w:right w:val="single" w:sz="4" w:space="0" w:color="auto"/>
            </w:tcBorders>
            <w:noWrap/>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 xml:space="preserve">Следствен отдел в ОП-Враца         </w:t>
            </w:r>
          </w:p>
        </w:tc>
        <w:tc>
          <w:tcPr>
            <w:tcW w:w="1277"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1995</w:t>
            </w:r>
          </w:p>
        </w:tc>
        <w:tc>
          <w:tcPr>
            <w:tcW w:w="1464"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8994</w:t>
            </w:r>
          </w:p>
        </w:tc>
        <w:tc>
          <w:tcPr>
            <w:tcW w:w="1453"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3214,5</w:t>
            </w:r>
          </w:p>
        </w:tc>
        <w:tc>
          <w:tcPr>
            <w:tcW w:w="1451"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4,51</w:t>
            </w:r>
          </w:p>
        </w:tc>
        <w:tc>
          <w:tcPr>
            <w:tcW w:w="1451"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1,61</w:t>
            </w:r>
          </w:p>
        </w:tc>
      </w:tr>
    </w:tbl>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05210C">
        <w:rPr>
          <w:rFonts w:ascii="Times New Roman" w:eastAsia="Times New Roman" w:hAnsi="Times New Roman" w:cs="Times New Roman"/>
          <w:b/>
          <w:sz w:val="28"/>
          <w:szCs w:val="28"/>
          <w:lang w:val="en-US"/>
        </w:rPr>
        <w:t xml:space="preserve">3. </w:t>
      </w:r>
      <w:r w:rsidRPr="0005210C">
        <w:rPr>
          <w:rFonts w:ascii="Times New Roman" w:eastAsia="Times New Roman" w:hAnsi="Times New Roman" w:cs="Times New Roman"/>
          <w:b/>
          <w:sz w:val="28"/>
          <w:szCs w:val="28"/>
        </w:rPr>
        <w:t xml:space="preserve">Натовареност по административно-ръководната дейност на административните ръководители и техните </w:t>
      </w:r>
      <w:proofErr w:type="spellStart"/>
      <w:r w:rsidRPr="0005210C">
        <w:rPr>
          <w:rFonts w:ascii="Times New Roman" w:eastAsia="Times New Roman" w:hAnsi="Times New Roman" w:cs="Times New Roman"/>
          <w:b/>
          <w:sz w:val="28"/>
          <w:szCs w:val="28"/>
        </w:rPr>
        <w:t>заместници</w:t>
      </w:r>
      <w:proofErr w:type="spellEnd"/>
      <w:r w:rsidRPr="0005210C">
        <w:rPr>
          <w:rFonts w:ascii="Times New Roman" w:eastAsia="Times New Roman" w:hAnsi="Times New Roman" w:cs="Times New Roman"/>
          <w:b/>
          <w:sz w:val="28"/>
          <w:szCs w:val="28"/>
        </w:rPr>
        <w:t xml:space="preserve">. </w:t>
      </w:r>
    </w:p>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tbl>
      <w:tblPr>
        <w:tblW w:w="9082" w:type="dxa"/>
        <w:tblInd w:w="-72" w:type="dxa"/>
        <w:tblLayout w:type="fixed"/>
        <w:tblCellMar>
          <w:left w:w="70" w:type="dxa"/>
          <w:right w:w="70" w:type="dxa"/>
        </w:tblCellMar>
        <w:tblLook w:val="04A0" w:firstRow="1" w:lastRow="0" w:firstColumn="1" w:lastColumn="0" w:noHBand="0" w:noVBand="1"/>
      </w:tblPr>
      <w:tblGrid>
        <w:gridCol w:w="1560"/>
        <w:gridCol w:w="1703"/>
        <w:gridCol w:w="1464"/>
        <w:gridCol w:w="1453"/>
        <w:gridCol w:w="1451"/>
        <w:gridCol w:w="1451"/>
      </w:tblGrid>
      <w:tr w:rsidR="0005210C" w:rsidRPr="0005210C" w:rsidTr="008B6B0C">
        <w:trPr>
          <w:trHeight w:val="1268"/>
        </w:trPr>
        <w:tc>
          <w:tcPr>
            <w:tcW w:w="1560" w:type="dxa"/>
            <w:tcBorders>
              <w:top w:val="single" w:sz="4" w:space="0" w:color="auto"/>
              <w:left w:val="single" w:sz="4" w:space="0" w:color="auto"/>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Прокуратура</w:t>
            </w:r>
          </w:p>
        </w:tc>
        <w:tc>
          <w:tcPr>
            <w:tcW w:w="1703"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Дейност по администриране  /бр./</w:t>
            </w:r>
          </w:p>
        </w:tc>
        <w:tc>
          <w:tcPr>
            <w:tcW w:w="1453"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Дейност по администриране /т./</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Брой актове на ден на прокурор = Брой актове/ Действително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Брой точки на ден на прокурор = Брой точки/ Действително отработени дни</w:t>
            </w:r>
          </w:p>
        </w:tc>
      </w:tr>
      <w:tr w:rsidR="0005210C" w:rsidRPr="0005210C" w:rsidTr="008B6B0C">
        <w:trPr>
          <w:trHeight w:val="255"/>
        </w:trPr>
        <w:tc>
          <w:tcPr>
            <w:tcW w:w="1560" w:type="dxa"/>
            <w:tcBorders>
              <w:top w:val="nil"/>
              <w:left w:val="single" w:sz="4" w:space="0" w:color="auto"/>
              <w:bottom w:val="single" w:sz="4" w:space="0" w:color="auto"/>
              <w:right w:val="single" w:sz="4" w:space="0" w:color="auto"/>
            </w:tcBorders>
            <w:noWrap/>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ОП-Враца</w:t>
            </w:r>
          </w:p>
        </w:tc>
        <w:tc>
          <w:tcPr>
            <w:tcW w:w="1703" w:type="dxa"/>
            <w:tcBorders>
              <w:top w:val="nil"/>
              <w:left w:val="nil"/>
              <w:bottom w:val="single" w:sz="4" w:space="0" w:color="auto"/>
              <w:right w:val="single" w:sz="4" w:space="0" w:color="auto"/>
            </w:tcBorders>
            <w:noWrap/>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768</w:t>
            </w:r>
          </w:p>
        </w:tc>
        <w:tc>
          <w:tcPr>
            <w:tcW w:w="1464" w:type="dxa"/>
            <w:tcBorders>
              <w:top w:val="nil"/>
              <w:left w:val="nil"/>
              <w:bottom w:val="single" w:sz="4" w:space="0" w:color="auto"/>
              <w:right w:val="single" w:sz="4" w:space="0" w:color="auto"/>
            </w:tcBorders>
            <w:noWrap/>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845</w:t>
            </w:r>
          </w:p>
        </w:tc>
        <w:tc>
          <w:tcPr>
            <w:tcW w:w="1453" w:type="dxa"/>
            <w:tcBorders>
              <w:top w:val="nil"/>
              <w:left w:val="nil"/>
              <w:bottom w:val="single" w:sz="4" w:space="0" w:color="auto"/>
              <w:right w:val="single" w:sz="4" w:space="0" w:color="auto"/>
            </w:tcBorders>
            <w:noWrap/>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350,7</w:t>
            </w:r>
          </w:p>
        </w:tc>
        <w:tc>
          <w:tcPr>
            <w:tcW w:w="1451" w:type="dxa"/>
            <w:tcBorders>
              <w:top w:val="nil"/>
              <w:left w:val="nil"/>
              <w:bottom w:val="single" w:sz="4" w:space="0" w:color="auto"/>
              <w:right w:val="single" w:sz="4" w:space="0" w:color="auto"/>
            </w:tcBorders>
            <w:noWrap/>
            <w:vAlign w:val="bottom"/>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1,</w:t>
            </w:r>
            <w:proofErr w:type="spellStart"/>
            <w:r w:rsidRPr="0005210C">
              <w:rPr>
                <w:rFonts w:ascii="Times New Roman" w:eastAsia="Times New Roman" w:hAnsi="Times New Roman" w:cs="Times New Roman"/>
                <w:sz w:val="24"/>
                <w:szCs w:val="24"/>
              </w:rPr>
              <w:t>1</w:t>
            </w:r>
            <w:proofErr w:type="spellEnd"/>
          </w:p>
        </w:tc>
        <w:tc>
          <w:tcPr>
            <w:tcW w:w="1451" w:type="dxa"/>
            <w:tcBorders>
              <w:top w:val="nil"/>
              <w:left w:val="nil"/>
              <w:bottom w:val="single" w:sz="4" w:space="0" w:color="auto"/>
              <w:right w:val="single" w:sz="4" w:space="0" w:color="auto"/>
            </w:tcBorders>
            <w:noWrap/>
            <w:vAlign w:val="bottom"/>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0,46</w:t>
            </w:r>
          </w:p>
        </w:tc>
      </w:tr>
      <w:tr w:rsidR="0005210C" w:rsidRPr="0005210C" w:rsidTr="008B6B0C">
        <w:trPr>
          <w:trHeight w:val="255"/>
        </w:trPr>
        <w:tc>
          <w:tcPr>
            <w:tcW w:w="1560" w:type="dxa"/>
            <w:tcBorders>
              <w:top w:val="nil"/>
              <w:left w:val="single" w:sz="4" w:space="0" w:color="auto"/>
              <w:bottom w:val="single" w:sz="4" w:space="0" w:color="auto"/>
              <w:right w:val="single" w:sz="4" w:space="0" w:color="auto"/>
            </w:tcBorders>
            <w:noWrap/>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РП-Враца</w:t>
            </w:r>
          </w:p>
        </w:tc>
        <w:tc>
          <w:tcPr>
            <w:tcW w:w="1703" w:type="dxa"/>
            <w:tcBorders>
              <w:top w:val="nil"/>
              <w:left w:val="nil"/>
              <w:bottom w:val="single" w:sz="4" w:space="0" w:color="auto"/>
              <w:right w:val="single" w:sz="4" w:space="0" w:color="auto"/>
            </w:tcBorders>
            <w:noWrap/>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1650</w:t>
            </w:r>
          </w:p>
        </w:tc>
        <w:tc>
          <w:tcPr>
            <w:tcW w:w="1464" w:type="dxa"/>
            <w:tcBorders>
              <w:top w:val="nil"/>
              <w:left w:val="nil"/>
              <w:bottom w:val="single" w:sz="4" w:space="0" w:color="auto"/>
              <w:right w:val="single" w:sz="4" w:space="0" w:color="auto"/>
            </w:tcBorders>
            <w:noWrap/>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2779</w:t>
            </w:r>
          </w:p>
        </w:tc>
        <w:tc>
          <w:tcPr>
            <w:tcW w:w="1453" w:type="dxa"/>
            <w:tcBorders>
              <w:top w:val="nil"/>
              <w:left w:val="nil"/>
              <w:bottom w:val="single" w:sz="4" w:space="0" w:color="auto"/>
              <w:right w:val="single" w:sz="4" w:space="0" w:color="auto"/>
            </w:tcBorders>
            <w:noWrap/>
          </w:tcPr>
          <w:p w:rsidR="0005210C" w:rsidRPr="0005210C" w:rsidRDefault="0005210C" w:rsidP="0005210C">
            <w:pP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1547,2</w:t>
            </w:r>
          </w:p>
        </w:tc>
        <w:tc>
          <w:tcPr>
            <w:tcW w:w="1451" w:type="dxa"/>
            <w:tcBorders>
              <w:top w:val="nil"/>
              <w:left w:val="nil"/>
              <w:bottom w:val="single" w:sz="4" w:space="0" w:color="auto"/>
              <w:right w:val="single" w:sz="4" w:space="0" w:color="auto"/>
            </w:tcBorders>
            <w:noWrap/>
            <w:vAlign w:val="bottom"/>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1,68</w:t>
            </w:r>
          </w:p>
        </w:tc>
        <w:tc>
          <w:tcPr>
            <w:tcW w:w="1451" w:type="dxa"/>
            <w:tcBorders>
              <w:top w:val="nil"/>
              <w:left w:val="nil"/>
              <w:bottom w:val="single" w:sz="4" w:space="0" w:color="auto"/>
              <w:right w:val="single" w:sz="4" w:space="0" w:color="auto"/>
            </w:tcBorders>
            <w:noWrap/>
            <w:vAlign w:val="bottom"/>
          </w:tcPr>
          <w:p w:rsidR="0005210C" w:rsidRPr="0005210C" w:rsidRDefault="0005210C" w:rsidP="0005210C">
            <w:pPr>
              <w:jc w:val="right"/>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0,94</w:t>
            </w:r>
          </w:p>
        </w:tc>
      </w:tr>
    </w:tbl>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05210C">
        <w:rPr>
          <w:rFonts w:ascii="Times New Roman" w:eastAsia="Times New Roman" w:hAnsi="Times New Roman" w:cs="Times New Roman"/>
          <w:b/>
          <w:sz w:val="28"/>
          <w:szCs w:val="28"/>
        </w:rPr>
        <w:t>4. Натовареност по административно-ръководната дейност на завеждащ следствен отдел.</w:t>
      </w:r>
    </w:p>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tbl>
      <w:tblPr>
        <w:tblW w:w="9082" w:type="dxa"/>
        <w:tblInd w:w="-72" w:type="dxa"/>
        <w:tblLayout w:type="fixed"/>
        <w:tblCellMar>
          <w:left w:w="70" w:type="dxa"/>
          <w:right w:w="70" w:type="dxa"/>
        </w:tblCellMar>
        <w:tblLook w:val="04A0" w:firstRow="1" w:lastRow="0" w:firstColumn="1" w:lastColumn="0" w:noHBand="0" w:noVBand="1"/>
      </w:tblPr>
      <w:tblGrid>
        <w:gridCol w:w="1560"/>
        <w:gridCol w:w="1703"/>
        <w:gridCol w:w="1464"/>
        <w:gridCol w:w="1453"/>
        <w:gridCol w:w="1451"/>
        <w:gridCol w:w="1451"/>
      </w:tblGrid>
      <w:tr w:rsidR="0005210C" w:rsidRPr="0005210C" w:rsidTr="008B6B0C">
        <w:trPr>
          <w:trHeight w:val="1268"/>
        </w:trPr>
        <w:tc>
          <w:tcPr>
            <w:tcW w:w="1560" w:type="dxa"/>
            <w:tcBorders>
              <w:top w:val="single" w:sz="4" w:space="0" w:color="auto"/>
              <w:left w:val="single" w:sz="4" w:space="0" w:color="auto"/>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p>
        </w:tc>
        <w:tc>
          <w:tcPr>
            <w:tcW w:w="1703"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Действително отработени дни</w:t>
            </w:r>
          </w:p>
        </w:tc>
        <w:tc>
          <w:tcPr>
            <w:tcW w:w="1464"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Дейност по администриране  /бр./</w:t>
            </w:r>
          </w:p>
        </w:tc>
        <w:tc>
          <w:tcPr>
            <w:tcW w:w="1453"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Дейност по администриране /т./</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Брой актове на ден на прокурор = Брой актове/ Действител</w:t>
            </w:r>
            <w:r w:rsidRPr="0005210C">
              <w:rPr>
                <w:rFonts w:ascii="Times New Roman" w:eastAsia="Times New Roman" w:hAnsi="Times New Roman" w:cs="Times New Roman"/>
                <w:sz w:val="24"/>
                <w:szCs w:val="24"/>
              </w:rPr>
              <w:lastRenderedPageBreak/>
              <w:t>но отработени дни</w:t>
            </w:r>
          </w:p>
        </w:tc>
        <w:tc>
          <w:tcPr>
            <w:tcW w:w="1451" w:type="dxa"/>
            <w:tcBorders>
              <w:top w:val="single" w:sz="4" w:space="0" w:color="auto"/>
              <w:left w:val="nil"/>
              <w:bottom w:val="single" w:sz="4" w:space="0" w:color="auto"/>
              <w:right w:val="single" w:sz="4" w:space="0" w:color="auto"/>
            </w:tcBorders>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lastRenderedPageBreak/>
              <w:t>Брой точки на ден на прокурор = Брой точки/ Действител</w:t>
            </w:r>
            <w:r w:rsidRPr="0005210C">
              <w:rPr>
                <w:rFonts w:ascii="Times New Roman" w:eastAsia="Times New Roman" w:hAnsi="Times New Roman" w:cs="Times New Roman"/>
                <w:sz w:val="24"/>
                <w:szCs w:val="24"/>
              </w:rPr>
              <w:lastRenderedPageBreak/>
              <w:t>но отработени дни</w:t>
            </w:r>
          </w:p>
        </w:tc>
      </w:tr>
      <w:tr w:rsidR="0005210C" w:rsidRPr="0005210C" w:rsidTr="008B6B0C">
        <w:trPr>
          <w:trHeight w:val="255"/>
        </w:trPr>
        <w:tc>
          <w:tcPr>
            <w:tcW w:w="1560" w:type="dxa"/>
            <w:tcBorders>
              <w:top w:val="nil"/>
              <w:left w:val="single" w:sz="4" w:space="0" w:color="auto"/>
              <w:bottom w:val="single" w:sz="4" w:space="0" w:color="auto"/>
              <w:right w:val="single" w:sz="4" w:space="0" w:color="auto"/>
            </w:tcBorders>
            <w:noWrap/>
            <w:vAlign w:val="bottom"/>
            <w:hideMark/>
          </w:tcPr>
          <w:p w:rsidR="0005210C" w:rsidRPr="0005210C" w:rsidRDefault="0005210C" w:rsidP="0005210C">
            <w:pP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lastRenderedPageBreak/>
              <w:t xml:space="preserve">Следствен отдел в ОП-Враца         </w:t>
            </w:r>
          </w:p>
        </w:tc>
        <w:tc>
          <w:tcPr>
            <w:tcW w:w="1703"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219</w:t>
            </w:r>
          </w:p>
        </w:tc>
        <w:tc>
          <w:tcPr>
            <w:tcW w:w="1464"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147</w:t>
            </w:r>
          </w:p>
        </w:tc>
        <w:tc>
          <w:tcPr>
            <w:tcW w:w="1453"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heme="minorHAnsi" w:hAnsi="Times New Roman"/>
                <w:sz w:val="24"/>
                <w:szCs w:val="24"/>
                <w:lang w:eastAsia="en-US"/>
              </w:rPr>
            </w:pPr>
            <w:r w:rsidRPr="0005210C">
              <w:rPr>
                <w:rFonts w:ascii="Times New Roman" w:eastAsiaTheme="minorHAnsi" w:hAnsi="Times New Roman"/>
                <w:sz w:val="24"/>
                <w:szCs w:val="24"/>
                <w:lang w:eastAsia="en-US"/>
              </w:rPr>
              <w:t>56,7</w:t>
            </w:r>
          </w:p>
        </w:tc>
        <w:tc>
          <w:tcPr>
            <w:tcW w:w="1451"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0,67</w:t>
            </w:r>
          </w:p>
        </w:tc>
        <w:tc>
          <w:tcPr>
            <w:tcW w:w="1451" w:type="dxa"/>
            <w:tcBorders>
              <w:top w:val="nil"/>
              <w:left w:val="nil"/>
              <w:bottom w:val="single" w:sz="4" w:space="0" w:color="auto"/>
              <w:right w:val="single" w:sz="4" w:space="0" w:color="auto"/>
            </w:tcBorders>
            <w:noWrap/>
            <w:vAlign w:val="center"/>
          </w:tcPr>
          <w:p w:rsidR="0005210C" w:rsidRPr="0005210C" w:rsidRDefault="0005210C" w:rsidP="0005210C">
            <w:pPr>
              <w:jc w:val="center"/>
              <w:rPr>
                <w:rFonts w:ascii="Times New Roman" w:eastAsia="Times New Roman" w:hAnsi="Times New Roman" w:cs="Times New Roman"/>
                <w:sz w:val="24"/>
                <w:szCs w:val="24"/>
              </w:rPr>
            </w:pPr>
            <w:r w:rsidRPr="0005210C">
              <w:rPr>
                <w:rFonts w:ascii="Times New Roman" w:eastAsia="Times New Roman" w:hAnsi="Times New Roman" w:cs="Times New Roman"/>
                <w:sz w:val="24"/>
                <w:szCs w:val="24"/>
              </w:rPr>
              <w:t>0,26</w:t>
            </w:r>
          </w:p>
        </w:tc>
      </w:tr>
    </w:tbl>
    <w:p w:rsidR="0005210C" w:rsidRPr="0005210C" w:rsidRDefault="0005210C" w:rsidP="0005210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9236DA" w:rsidRDefault="008B6B0C" w:rsidP="009236D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 </w:t>
      </w:r>
    </w:p>
    <w:p w:rsidR="001506E8" w:rsidRDefault="001506E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61CC9" w:rsidRPr="00EF6EF3" w:rsidRDefault="00D61CC9" w:rsidP="00D61CC9">
      <w:pPr>
        <w:pStyle w:val="2"/>
        <w:spacing w:before="0" w:line="240" w:lineRule="auto"/>
        <w:jc w:val="center"/>
        <w:rPr>
          <w:rFonts w:eastAsia="Times New Roman"/>
          <w:lang w:val="en-US"/>
        </w:rPr>
      </w:pPr>
      <w:r>
        <w:rPr>
          <w:rFonts w:eastAsia="Times New Roman"/>
        </w:rPr>
        <w:lastRenderedPageBreak/>
        <w:t>РАЗДЕЛ I</w:t>
      </w:r>
      <w:r w:rsidR="00EF6EF3">
        <w:rPr>
          <w:rFonts w:eastAsia="Times New Roman"/>
          <w:lang w:val="en-US"/>
        </w:rPr>
        <w:t>V</w:t>
      </w:r>
    </w:p>
    <w:tbl>
      <w:tblPr>
        <w:tblW w:w="9582" w:type="dxa"/>
        <w:tblInd w:w="108" w:type="dxa"/>
        <w:tblLook w:val="01E0" w:firstRow="1" w:lastRow="1" w:firstColumn="1" w:lastColumn="1" w:noHBand="0" w:noVBand="0"/>
      </w:tblPr>
      <w:tblGrid>
        <w:gridCol w:w="9582"/>
      </w:tblGrid>
      <w:tr w:rsidR="00D61CC9" w:rsidTr="00D61CC9">
        <w:tc>
          <w:tcPr>
            <w:tcW w:w="9006" w:type="dxa"/>
            <w:hideMark/>
          </w:tcPr>
          <w:p w:rsidR="00D61CC9" w:rsidRDefault="00D61CC9">
            <w:pPr>
              <w:pStyle w:val="2"/>
              <w:spacing w:before="0" w:line="240" w:lineRule="auto"/>
              <w:jc w:val="center"/>
              <w:rPr>
                <w:rFonts w:eastAsia="Times New Roman"/>
                <w:lang w:eastAsia="en-US"/>
              </w:rPr>
            </w:pPr>
            <w:r>
              <w:rPr>
                <w:rFonts w:eastAsia="Times New Roman"/>
                <w:lang w:eastAsia="en-US"/>
              </w:rPr>
              <w:t>ДЕЙНОСТ НА ТЕРИТОРИАЛНИТЕ ПРОКУРАТУРИ ПО</w:t>
            </w:r>
          </w:p>
        </w:tc>
      </w:tr>
      <w:tr w:rsidR="00D61CC9" w:rsidTr="00D61CC9">
        <w:tc>
          <w:tcPr>
            <w:tcW w:w="9006" w:type="dxa"/>
            <w:hideMark/>
          </w:tcPr>
          <w:p w:rsidR="00D61CC9" w:rsidRDefault="00D61CC9">
            <w:pPr>
              <w:pStyle w:val="2"/>
              <w:spacing w:before="0" w:line="240" w:lineRule="auto"/>
              <w:jc w:val="center"/>
              <w:rPr>
                <w:rFonts w:eastAsia="Times New Roman"/>
                <w:lang w:eastAsia="en-US"/>
              </w:rPr>
            </w:pPr>
            <w:r>
              <w:rPr>
                <w:rFonts w:eastAsia="Times New Roman"/>
                <w:lang w:eastAsia="en-US"/>
              </w:rPr>
              <w:t>АДМИНИСТРАТИВНОСЪДЕБНИЯ НАДЗОР И НАДЗОРА ЗА ЗАКОННОСT</w:t>
            </w:r>
          </w:p>
        </w:tc>
      </w:tr>
    </w:tbl>
    <w:p w:rsidR="00D61CC9" w:rsidRPr="004C33F5" w:rsidRDefault="00D61CC9" w:rsidP="00D61CC9">
      <w:pPr>
        <w:widowControl w:val="0"/>
        <w:shd w:val="clear" w:color="auto" w:fill="FFFFFF"/>
        <w:autoSpaceDE w:val="0"/>
        <w:autoSpaceDN w:val="0"/>
        <w:adjustRightInd w:val="0"/>
        <w:spacing w:before="5" w:after="0" w:line="240" w:lineRule="auto"/>
        <w:ind w:right="14" w:firstLine="708"/>
        <w:jc w:val="center"/>
        <w:rPr>
          <w:rFonts w:ascii="Times New Roman" w:eastAsia="Times New Roman" w:hAnsi="Times New Roman" w:cs="Times New Roman"/>
          <w:b/>
          <w:sz w:val="28"/>
          <w:szCs w:val="28"/>
          <w:lang w:eastAsia="en-US"/>
        </w:rPr>
      </w:pPr>
    </w:p>
    <w:p w:rsidR="008B6B0C" w:rsidRDefault="008B6B0C" w:rsidP="008B6B0C">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i/>
          <w:sz w:val="28"/>
          <w:szCs w:val="28"/>
          <w:lang w:eastAsia="en-US"/>
        </w:rPr>
        <w:tab/>
      </w:r>
      <w:r>
        <w:rPr>
          <w:rFonts w:ascii="Times New Roman" w:eastAsiaTheme="minorHAnsi" w:hAnsi="Times New Roman" w:cs="Times New Roman"/>
          <w:b/>
          <w:sz w:val="28"/>
          <w:szCs w:val="28"/>
          <w:lang w:eastAsia="en-US"/>
        </w:rPr>
        <w:t xml:space="preserve">1. Състояние и организация на дейността по административно-съдебния надзор и по Надзора за законност по прилагането на Закона. </w:t>
      </w:r>
    </w:p>
    <w:p w:rsidR="008B6B0C" w:rsidRDefault="008B6B0C" w:rsidP="008B6B0C">
      <w:pPr>
        <w:spacing w:after="0" w:line="240" w:lineRule="auto"/>
        <w:jc w:val="both"/>
        <w:rPr>
          <w:rFonts w:ascii="Times New Roman" w:eastAsiaTheme="minorHAnsi" w:hAnsi="Times New Roman" w:cs="Times New Roman"/>
          <w:sz w:val="28"/>
          <w:szCs w:val="28"/>
          <w:lang w:eastAsia="en-US"/>
        </w:rPr>
      </w:pP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Дейността по административния надзор за законност в  Окръжна прокуратура, гр. Враца се осъществява от предвидения в чл.136, ал.2 от Закона за съдебната власт /ЗСВ/ административен отдел, в който са определени да работят трима прокурори. </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районна прокуратура, гр. Враца, надзора за законност, защита на обществения интерес и правата на гражданите</w:t>
      </w:r>
      <w:r>
        <w:rPr>
          <w:rFonts w:ascii="Times New Roman" w:hAnsi="Times New Roman" w:cs="Times New Roman"/>
          <w:sz w:val="28"/>
          <w:szCs w:val="28"/>
        </w:rPr>
        <w:t xml:space="preserve"> се осъществяваше от прокурори от всяко териториално отделение, определени със заповед на административния ръководител.</w:t>
      </w:r>
      <w:r>
        <w:rPr>
          <w:rFonts w:ascii="Times New Roman" w:eastAsiaTheme="minorHAnsi" w:hAnsi="Times New Roman" w:cs="Times New Roman"/>
          <w:sz w:val="28"/>
          <w:szCs w:val="28"/>
          <w:lang w:eastAsia="en-US"/>
        </w:rPr>
        <w:t xml:space="preserve"> Обхвата на дейността и през 202</w:t>
      </w:r>
      <w:r>
        <w:rPr>
          <w:rFonts w:ascii="Times New Roman" w:eastAsiaTheme="minorHAnsi" w:hAnsi="Times New Roman" w:cs="Times New Roman"/>
          <w:sz w:val="28"/>
          <w:szCs w:val="28"/>
          <w:lang w:val="en-US" w:eastAsia="en-US"/>
        </w:rPr>
        <w:t>3</w:t>
      </w:r>
      <w:r>
        <w:rPr>
          <w:rFonts w:ascii="Times New Roman" w:eastAsiaTheme="minorHAnsi" w:hAnsi="Times New Roman" w:cs="Times New Roman"/>
          <w:sz w:val="28"/>
          <w:szCs w:val="28"/>
          <w:lang w:eastAsia="en-US"/>
        </w:rPr>
        <w:t xml:space="preserve"> г. се определяше от плановете за дейността по Надзора за законност, указанията на </w:t>
      </w:r>
      <w:proofErr w:type="spellStart"/>
      <w:r>
        <w:rPr>
          <w:rFonts w:ascii="Times New Roman" w:eastAsiaTheme="minorHAnsi" w:hAnsi="Times New Roman" w:cs="Times New Roman"/>
          <w:sz w:val="28"/>
          <w:szCs w:val="28"/>
          <w:lang w:eastAsia="en-US"/>
        </w:rPr>
        <w:t>горестоящите</w:t>
      </w:r>
      <w:proofErr w:type="spellEnd"/>
      <w:r>
        <w:rPr>
          <w:rFonts w:ascii="Times New Roman" w:eastAsiaTheme="minorHAnsi" w:hAnsi="Times New Roman" w:cs="Times New Roman"/>
          <w:sz w:val="28"/>
          <w:szCs w:val="28"/>
          <w:lang w:eastAsia="en-US"/>
        </w:rPr>
        <w:t xml:space="preserve"> прокуратури, изискани по инициатива на Прокуратурата, изпратени административни актове по инициатива на административни органи, постъпили сигнали от граждани и организации и участията в съдебни заседания.</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Организацията на работа по надзорите е свързана с изготвянето на план за дейността и определяне на административни органи, от които прокуратурите изискват административните актове на основание чл.145, ал.1, т.1 от Закона за съдебната власт, както и извършване на проверки по указание на </w:t>
      </w:r>
      <w:proofErr w:type="spellStart"/>
      <w:r>
        <w:rPr>
          <w:rFonts w:ascii="Times New Roman" w:eastAsiaTheme="minorHAnsi" w:hAnsi="Times New Roman" w:cs="Times New Roman"/>
          <w:sz w:val="28"/>
          <w:szCs w:val="28"/>
          <w:lang w:eastAsia="en-US"/>
        </w:rPr>
        <w:t>горестоящите</w:t>
      </w:r>
      <w:proofErr w:type="spellEnd"/>
      <w:r>
        <w:rPr>
          <w:rFonts w:ascii="Times New Roman" w:eastAsiaTheme="minorHAnsi" w:hAnsi="Times New Roman" w:cs="Times New Roman"/>
          <w:sz w:val="28"/>
          <w:szCs w:val="28"/>
          <w:lang w:eastAsia="en-US"/>
        </w:rPr>
        <w:t xml:space="preserve"> прокуратури, по сигнали и публикации в медиите. В тази организация е включено и участието по административни дела на Административен съд</w:t>
      </w:r>
      <w:r w:rsidR="001F295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гр.Враца, с </w:t>
      </w:r>
      <w:proofErr w:type="spellStart"/>
      <w:r>
        <w:rPr>
          <w:rFonts w:ascii="Times New Roman" w:eastAsiaTheme="minorHAnsi" w:hAnsi="Times New Roman" w:cs="Times New Roman"/>
          <w:sz w:val="28"/>
          <w:szCs w:val="28"/>
          <w:lang w:eastAsia="en-US"/>
        </w:rPr>
        <w:t>последваща</w:t>
      </w:r>
      <w:proofErr w:type="spellEnd"/>
      <w:r>
        <w:rPr>
          <w:rFonts w:ascii="Times New Roman" w:eastAsiaTheme="minorHAnsi" w:hAnsi="Times New Roman" w:cs="Times New Roman"/>
          <w:sz w:val="28"/>
          <w:szCs w:val="28"/>
          <w:lang w:eastAsia="en-US"/>
        </w:rPr>
        <w:t xml:space="preserve"> преценка за законосъобразността и действия за отмяна на незаконосъобразни съдебни актове.</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Натовареността за региона по Надзора за законност е общо </w:t>
      </w:r>
      <w:r>
        <w:rPr>
          <w:rFonts w:ascii="Times New Roman" w:eastAsiaTheme="minorHAnsi" w:hAnsi="Times New Roman" w:cs="Times New Roman"/>
          <w:sz w:val="28"/>
          <w:szCs w:val="28"/>
          <w:lang w:val="en-US" w:eastAsia="en-US"/>
        </w:rPr>
        <w:t xml:space="preserve">470 </w:t>
      </w:r>
      <w:r>
        <w:rPr>
          <w:rFonts w:ascii="Times New Roman" w:eastAsiaTheme="minorHAnsi" w:hAnsi="Times New Roman" w:cs="Times New Roman"/>
          <w:sz w:val="28"/>
          <w:szCs w:val="28"/>
          <w:lang w:eastAsia="en-US"/>
        </w:rPr>
        <w:t>броя преписки / при 687 бр. за 2022 г./ и 353 бр. проверки /при 435бр. за 2022 г./, а средната натовареност на определените прокурори по надзора в Окръжна и районните прокуратури общо е 20,4 броя преписки /при 29,9 за 2022 г./.</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Посочените стойности не отразяват индивидуалната натовареност на прокурорите, тъй като не е взета предвид дейността им по другите надзори.</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Натовареността на административен отдел при Окръжна прокуратура – гр.Враца по Надзора за законност е 102 бр. преписки, а по Административно – съдебния надзор е 362 броя преписки и 280 административни дела, разгледани в 326 съдебни заседания. </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Средна натовареност в административния отдел при Окръжна прокуратура, гр. Враца, при реално работили трима прокурори по Надзора за законност е 34 бр. преписки /при 60,3 за 2022 г./, а по Административно-</w:t>
      </w:r>
      <w:r>
        <w:rPr>
          <w:rFonts w:ascii="Times New Roman" w:eastAsiaTheme="minorHAnsi" w:hAnsi="Times New Roman" w:cs="Times New Roman"/>
          <w:sz w:val="28"/>
          <w:szCs w:val="28"/>
          <w:lang w:eastAsia="en-US"/>
        </w:rPr>
        <w:lastRenderedPageBreak/>
        <w:t>съдебния надзор е 214 бр. преписки /при 229 за 2022г./ и 108,7 участия в съдебни заседания по 93,3 дела.</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отчетния период не са установени случаи на проблеми в правоприлагането по Надзора за законност.</w:t>
      </w:r>
    </w:p>
    <w:p w:rsidR="008B6B0C" w:rsidRDefault="008B6B0C" w:rsidP="008B6B0C">
      <w:pPr>
        <w:spacing w:after="0" w:line="240" w:lineRule="auto"/>
        <w:jc w:val="both"/>
        <w:rPr>
          <w:rFonts w:ascii="Times New Roman" w:eastAsiaTheme="minorHAnsi" w:hAnsi="Times New Roman" w:cs="Times New Roman"/>
          <w:sz w:val="28"/>
          <w:szCs w:val="28"/>
          <w:lang w:eastAsia="en-US"/>
        </w:rPr>
      </w:pPr>
    </w:p>
    <w:p w:rsidR="008B6B0C" w:rsidRDefault="008B6B0C" w:rsidP="008B6B0C">
      <w:pPr>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2. Дейност на административния отдел при Окръжна прокуратура – гр.Враца по административно-съдебния надзор за законност на административните актове. </w:t>
      </w:r>
    </w:p>
    <w:p w:rsidR="008B6B0C" w:rsidRDefault="008B6B0C" w:rsidP="008B6B0C">
      <w:pPr>
        <w:spacing w:after="0" w:line="240" w:lineRule="auto"/>
        <w:jc w:val="both"/>
        <w:rPr>
          <w:rFonts w:ascii="Times New Roman" w:eastAsiaTheme="minorHAnsi" w:hAnsi="Times New Roman" w:cs="Times New Roman"/>
          <w:b/>
          <w:sz w:val="28"/>
          <w:szCs w:val="28"/>
          <w:lang w:eastAsia="en-US"/>
        </w:rPr>
      </w:pP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отчетния период прокурорите от административен отдел на Окръжна прокуратура – гр.Враца са взели участие в 280 броя административни дела на Административен съд – гр.Враца. Делата са разгледани в 326 броя съдебни заседания.</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Прокурор е участвал задължително в 234 дела, като от тях: 209 дела са касационни, 4 бр. за възобновяване по ЗАНН, 21 броя са </w:t>
      </w:r>
      <w:proofErr w:type="spellStart"/>
      <w:r>
        <w:rPr>
          <w:rFonts w:ascii="Times New Roman" w:eastAsiaTheme="minorHAnsi" w:hAnsi="Times New Roman" w:cs="Times New Roman"/>
          <w:sz w:val="28"/>
          <w:szCs w:val="28"/>
          <w:lang w:eastAsia="en-US"/>
        </w:rPr>
        <w:t>първоинстанционни</w:t>
      </w:r>
      <w:proofErr w:type="spellEnd"/>
      <w:r>
        <w:rPr>
          <w:rFonts w:ascii="Times New Roman" w:eastAsiaTheme="minorHAnsi" w:hAnsi="Times New Roman" w:cs="Times New Roman"/>
          <w:sz w:val="28"/>
          <w:szCs w:val="28"/>
          <w:lang w:eastAsia="en-US"/>
        </w:rPr>
        <w:t xml:space="preserve"> дела, със задължително участие по закон /20 бр. ЗОДОВ и 1 бр. протест/.  Участието по преценка е било в 46 дела, като от тях 23дела са по указание на </w:t>
      </w:r>
      <w:r w:rsidR="001F2959">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 xml:space="preserve">лавния прокурор и 23 дела по лична преценка. </w:t>
      </w:r>
    </w:p>
    <w:p w:rsidR="008B6B0C" w:rsidRPr="00D54B03" w:rsidRDefault="008B6B0C" w:rsidP="008B6B0C">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D54B03">
        <w:rPr>
          <w:rFonts w:ascii="Times New Roman" w:eastAsiaTheme="minorHAnsi" w:hAnsi="Times New Roman" w:cs="Times New Roman"/>
          <w:sz w:val="28"/>
          <w:szCs w:val="28"/>
          <w:lang w:eastAsia="en-US"/>
        </w:rPr>
        <w:t>Против незаконосъобразни административни актове в съда са разгледани общо 8 броя прокурорски акта /предложения за възобновяване по ЗАНН и протести/, като от тях 1 броя са уважени, а 7 са неуважени. За неуважените протести са подадени два касационни протеста. От подадените касационни протести само един е разгледан и уважен.</w:t>
      </w:r>
    </w:p>
    <w:p w:rsidR="008B6B0C" w:rsidRPr="00671260" w:rsidRDefault="008B6B0C" w:rsidP="008B6B0C">
      <w:pPr>
        <w:spacing w:after="0" w:line="240" w:lineRule="auto"/>
        <w:ind w:firstLine="708"/>
        <w:jc w:val="both"/>
        <w:rPr>
          <w:rFonts w:ascii="Times New Roman" w:eastAsiaTheme="minorHAnsi" w:hAnsi="Times New Roman" w:cs="Times New Roman"/>
          <w:sz w:val="28"/>
          <w:szCs w:val="28"/>
          <w:lang w:eastAsia="en-US"/>
        </w:rPr>
      </w:pPr>
      <w:r w:rsidRPr="00671260">
        <w:rPr>
          <w:rFonts w:ascii="Times New Roman" w:eastAsiaTheme="minorHAnsi" w:hAnsi="Times New Roman" w:cs="Times New Roman"/>
          <w:sz w:val="28"/>
          <w:szCs w:val="28"/>
          <w:lang w:eastAsia="en-US"/>
        </w:rPr>
        <w:t>През отчетния период е налице намаление на участието в съдебни заседания по административни дела с 9,</w:t>
      </w:r>
      <w:r>
        <w:rPr>
          <w:rFonts w:ascii="Times New Roman" w:eastAsiaTheme="minorHAnsi" w:hAnsi="Times New Roman" w:cs="Times New Roman"/>
          <w:sz w:val="28"/>
          <w:szCs w:val="28"/>
          <w:lang w:eastAsia="en-US"/>
        </w:rPr>
        <w:t>44</w:t>
      </w:r>
      <w:r w:rsidRPr="00671260">
        <w:rPr>
          <w:rFonts w:ascii="Times New Roman" w:eastAsiaTheme="minorHAnsi" w:hAnsi="Times New Roman" w:cs="Times New Roman"/>
          <w:sz w:val="28"/>
          <w:szCs w:val="28"/>
          <w:lang w:eastAsia="en-US"/>
        </w:rPr>
        <w:t xml:space="preserve"> %, или </w:t>
      </w:r>
      <w:r>
        <w:rPr>
          <w:rFonts w:ascii="Times New Roman" w:eastAsiaTheme="minorHAnsi" w:hAnsi="Times New Roman" w:cs="Times New Roman"/>
          <w:sz w:val="28"/>
          <w:szCs w:val="28"/>
          <w:lang w:eastAsia="en-US"/>
        </w:rPr>
        <w:t>34</w:t>
      </w:r>
      <w:r w:rsidRPr="00671260">
        <w:rPr>
          <w:rFonts w:ascii="Times New Roman" w:eastAsiaTheme="minorHAnsi" w:hAnsi="Times New Roman" w:cs="Times New Roman"/>
          <w:sz w:val="28"/>
          <w:szCs w:val="28"/>
          <w:lang w:eastAsia="en-US"/>
        </w:rPr>
        <w:t xml:space="preserve"> бр. административни дела.</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p>
    <w:p w:rsidR="008B6B0C" w:rsidRDefault="008B6B0C" w:rsidP="008B6B0C">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ab/>
      </w:r>
      <w:r>
        <w:rPr>
          <w:rFonts w:ascii="Times New Roman" w:eastAsiaTheme="minorHAnsi" w:hAnsi="Times New Roman" w:cs="Times New Roman"/>
          <w:b/>
          <w:sz w:val="28"/>
          <w:szCs w:val="28"/>
          <w:lang w:eastAsia="en-US"/>
        </w:rPr>
        <w:t>3. Дейност на Окръжна прокуратура, гр. Враца по надзора за законност, защита на обществения интерес и правата на гражданите.</w:t>
      </w:r>
    </w:p>
    <w:p w:rsidR="008B6B0C" w:rsidRDefault="008B6B0C" w:rsidP="008B6B0C">
      <w:pPr>
        <w:spacing w:after="0" w:line="240" w:lineRule="auto"/>
        <w:jc w:val="both"/>
        <w:rPr>
          <w:rFonts w:ascii="Times New Roman" w:eastAsiaTheme="minorHAnsi" w:hAnsi="Times New Roman" w:cs="Times New Roman"/>
          <w:b/>
          <w:sz w:val="28"/>
          <w:szCs w:val="28"/>
          <w:lang w:eastAsia="en-US"/>
        </w:rPr>
      </w:pP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През анализирания период надзора беше осъществяван според изискванията на чл.127 Конституцията на Република България и разпоредбите на и чл.145, ал.1 и ал.6 от Закона за съдебната власт.</w:t>
      </w:r>
      <w:r>
        <w:rPr>
          <w:rFonts w:ascii="Times New Roman" w:eastAsiaTheme="minorHAnsi" w:hAnsi="Times New Roman" w:cs="Times New Roman"/>
          <w:sz w:val="28"/>
          <w:szCs w:val="28"/>
          <w:lang w:eastAsia="en-US"/>
        </w:rPr>
        <w:tab/>
      </w:r>
    </w:p>
    <w:p w:rsidR="008B6B0C" w:rsidRDefault="008B6B0C" w:rsidP="008B6B0C">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Насочеността на проверките се определяше от Плана  за дейността по надзора на </w:t>
      </w:r>
      <w:r w:rsidR="001F2959">
        <w:rPr>
          <w:rFonts w:ascii="Times New Roman" w:eastAsiaTheme="minorHAnsi" w:hAnsi="Times New Roman" w:cs="Times New Roman"/>
          <w:sz w:val="28"/>
          <w:szCs w:val="28"/>
          <w:lang w:eastAsia="en-US"/>
        </w:rPr>
        <w:t>ВАП</w:t>
      </w:r>
      <w:r>
        <w:rPr>
          <w:rFonts w:ascii="Times New Roman" w:eastAsiaTheme="minorHAnsi" w:hAnsi="Times New Roman" w:cs="Times New Roman"/>
          <w:sz w:val="28"/>
          <w:szCs w:val="28"/>
          <w:lang w:eastAsia="en-US"/>
        </w:rPr>
        <w:t>, Апелативна прокуратура – гр.София, Окръжна прокуратура – гр.Враца и районните прокуратури в региона.</w:t>
      </w:r>
    </w:p>
    <w:p w:rsidR="008B6B0C" w:rsidRDefault="008B6B0C" w:rsidP="008B6B0C">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За работата по надзора за законност в плана на Окръжна прокуратура  гр. Враца и в районните прокуратури беше предвидено организирането на текущия, извънсъдебен надзор за законност на административните актове чрез изискване на административните актове издавани от Областен управител, а Районните прокуратури на решенията на Общинските съвети.</w:t>
      </w:r>
    </w:p>
    <w:p w:rsidR="008B6B0C" w:rsidRPr="00A52345" w:rsidRDefault="008B6B0C" w:rsidP="008B6B0C">
      <w:pPr>
        <w:spacing w:after="0" w:line="240" w:lineRule="auto"/>
        <w:ind w:firstLine="708"/>
        <w:jc w:val="both"/>
        <w:rPr>
          <w:rFonts w:ascii="Times New Roman" w:eastAsiaTheme="minorHAnsi" w:hAnsi="Times New Roman" w:cs="Times New Roman"/>
          <w:sz w:val="28"/>
          <w:szCs w:val="28"/>
          <w:lang w:eastAsia="en-US"/>
        </w:rPr>
      </w:pPr>
      <w:r w:rsidRPr="00A52345">
        <w:rPr>
          <w:rFonts w:ascii="Times New Roman" w:eastAsiaTheme="minorHAnsi" w:hAnsi="Times New Roman" w:cs="Times New Roman"/>
          <w:sz w:val="28"/>
          <w:szCs w:val="28"/>
          <w:lang w:eastAsia="en-US"/>
        </w:rPr>
        <w:t xml:space="preserve">Освен редовно извършваните проверки в областта на управление и разпореждане с държавна и общинска собственост. Част от проверките бяха извършени чрез </w:t>
      </w:r>
      <w:proofErr w:type="spellStart"/>
      <w:r w:rsidRPr="00A52345">
        <w:rPr>
          <w:rFonts w:ascii="Times New Roman" w:eastAsiaTheme="minorHAnsi" w:hAnsi="Times New Roman" w:cs="Times New Roman"/>
          <w:sz w:val="28"/>
          <w:szCs w:val="28"/>
          <w:lang w:eastAsia="en-US"/>
        </w:rPr>
        <w:t>самосезиране</w:t>
      </w:r>
      <w:proofErr w:type="spellEnd"/>
      <w:r w:rsidRPr="00A52345">
        <w:rPr>
          <w:rFonts w:ascii="Times New Roman" w:eastAsiaTheme="minorHAnsi" w:hAnsi="Times New Roman" w:cs="Times New Roman"/>
          <w:sz w:val="28"/>
          <w:szCs w:val="28"/>
          <w:lang w:eastAsia="en-US"/>
        </w:rPr>
        <w:t xml:space="preserve"> по публикации в медиите.</w:t>
      </w:r>
    </w:p>
    <w:p w:rsidR="008B6B0C" w:rsidRDefault="008B6B0C" w:rsidP="008B6B0C">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t>Обема на дейността основно се определя от конкретното приложение на способите на чл.145, ал.1, т.1 ЗСВ при изискване от административния орган на подлежащи на оспорване административни актове и с оглед характеристиките на региона.  Конкретния обем на дейността намира израз в извършените 353 броя проверки, при които са проверени общо 2155 административни акта.</w:t>
      </w:r>
      <w:r>
        <w:rPr>
          <w:rFonts w:ascii="Times New Roman" w:eastAsiaTheme="minorHAnsi" w:hAnsi="Times New Roman" w:cs="Times New Roman"/>
          <w:sz w:val="28"/>
          <w:szCs w:val="28"/>
          <w:lang w:eastAsia="en-US"/>
        </w:rPr>
        <w:tab/>
      </w:r>
    </w:p>
    <w:p w:rsidR="008B6B0C" w:rsidRDefault="008B6B0C" w:rsidP="008B6B0C">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При взаимоотношенията с контролните органи са използвани всички предвидени способи за извършване на проверки по чл.145, ал.1, т.1-3 ЗСВ за законосъобразността на актовете и действията им.</w:t>
      </w:r>
    </w:p>
    <w:p w:rsidR="008B6B0C" w:rsidRDefault="008B6B0C" w:rsidP="008B6B0C">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Може да се обобщи, че при осъществяване на дейността в региона се спазваха изискванията на Методиката за взаимодействие с контролните органи за противодействие на закононарушенията и престъпленията в защита на обществения интерес и правата на гражданите /отм./ относно дейността на Прокуратурата по отмяна на незаконосъобразни административните актове. </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Изготвени са 14 броя предложения /при 10 бр. за 2022 г./, от тях 8 бр. са уважени, 6 бр. не са разгледани и няма неуважени.</w:t>
      </w:r>
    </w:p>
    <w:p w:rsidR="008B6B0C" w:rsidRPr="00DA3DEA" w:rsidRDefault="008B6B0C" w:rsidP="008B6B0C">
      <w:pPr>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Подаден 1 бр.</w:t>
      </w:r>
      <w:r>
        <w:t xml:space="preserve"> </w:t>
      </w:r>
      <w:r>
        <w:rPr>
          <w:rFonts w:ascii="Times New Roman" w:eastAsiaTheme="minorHAnsi" w:hAnsi="Times New Roman" w:cs="Times New Roman"/>
          <w:sz w:val="28"/>
          <w:szCs w:val="28"/>
          <w:lang w:eastAsia="en-US"/>
        </w:rPr>
        <w:t xml:space="preserve">протест против незаконосъобразни </w:t>
      </w:r>
      <w:r w:rsidRPr="00671260">
        <w:rPr>
          <w:rFonts w:ascii="Times New Roman" w:eastAsiaTheme="minorHAnsi" w:hAnsi="Times New Roman" w:cs="Times New Roman"/>
          <w:sz w:val="28"/>
          <w:szCs w:val="28"/>
          <w:lang w:eastAsia="en-US"/>
        </w:rPr>
        <w:t xml:space="preserve">административни актове /при </w:t>
      </w:r>
      <w:r>
        <w:rPr>
          <w:rFonts w:ascii="Times New Roman" w:eastAsiaTheme="minorHAnsi" w:hAnsi="Times New Roman" w:cs="Times New Roman"/>
          <w:sz w:val="28"/>
          <w:szCs w:val="28"/>
          <w:lang w:eastAsia="en-US"/>
        </w:rPr>
        <w:t>3</w:t>
      </w:r>
      <w:r w:rsidRPr="00671260">
        <w:rPr>
          <w:rFonts w:ascii="Times New Roman" w:eastAsiaTheme="minorHAnsi" w:hAnsi="Times New Roman" w:cs="Times New Roman"/>
          <w:sz w:val="28"/>
          <w:szCs w:val="28"/>
          <w:lang w:eastAsia="en-US"/>
        </w:rPr>
        <w:t xml:space="preserve"> бр. за 202</w:t>
      </w:r>
      <w:r>
        <w:rPr>
          <w:rFonts w:ascii="Times New Roman" w:eastAsiaTheme="minorHAnsi" w:hAnsi="Times New Roman" w:cs="Times New Roman"/>
          <w:sz w:val="28"/>
          <w:szCs w:val="28"/>
          <w:lang w:eastAsia="en-US"/>
        </w:rPr>
        <w:t>2</w:t>
      </w:r>
      <w:r w:rsidRPr="00671260">
        <w:rPr>
          <w:rFonts w:ascii="Times New Roman" w:eastAsiaTheme="minorHAnsi" w:hAnsi="Times New Roman" w:cs="Times New Roman"/>
          <w:sz w:val="28"/>
          <w:szCs w:val="28"/>
          <w:lang w:eastAsia="en-US"/>
        </w:rPr>
        <w:t xml:space="preserve"> г./.</w:t>
      </w:r>
      <w:r>
        <w:rPr>
          <w:rFonts w:ascii="Times New Roman" w:eastAsiaTheme="minorHAnsi" w:hAnsi="Times New Roman" w:cs="Times New Roman"/>
          <w:sz w:val="28"/>
          <w:szCs w:val="28"/>
          <w:lang w:eastAsia="en-US"/>
        </w:rPr>
        <w:t xml:space="preserve"> </w:t>
      </w:r>
      <w:r w:rsidRPr="00DA3DEA">
        <w:rPr>
          <w:rFonts w:ascii="Times New Roman" w:eastAsiaTheme="minorHAnsi" w:hAnsi="Times New Roman" w:cs="Times New Roman"/>
          <w:sz w:val="28"/>
          <w:szCs w:val="28"/>
          <w:lang w:eastAsia="en-US"/>
        </w:rPr>
        <w:t>Значителното намаление на подадените протести през 2023 г. се дължи на липсата на образувани и изпратени преписки по компетентност от Върховна административна прокуратура, за разлика от предходни периоди.</w:t>
      </w:r>
    </w:p>
    <w:p w:rsidR="008B6B0C" w:rsidRDefault="008B6B0C" w:rsidP="008B6B0C">
      <w:pPr>
        <w:spacing w:after="0" w:line="240" w:lineRule="auto"/>
        <w:ind w:firstLine="708"/>
        <w:jc w:val="both"/>
        <w:rPr>
          <w:rFonts w:ascii="Times New Roman" w:eastAsiaTheme="minorHAnsi" w:hAnsi="Times New Roman" w:cs="Times New Roman"/>
          <w:sz w:val="28"/>
          <w:szCs w:val="28"/>
          <w:lang w:eastAsia="en-US"/>
        </w:rPr>
      </w:pPr>
      <w:r w:rsidRPr="00671260">
        <w:rPr>
          <w:rFonts w:ascii="Times New Roman" w:eastAsiaTheme="minorHAnsi" w:hAnsi="Times New Roman" w:cs="Times New Roman"/>
          <w:sz w:val="28"/>
          <w:szCs w:val="28"/>
          <w:lang w:eastAsia="en-US"/>
        </w:rPr>
        <w:t xml:space="preserve">И през предстоящия период е необходимо </w:t>
      </w:r>
      <w:r>
        <w:rPr>
          <w:rFonts w:ascii="Times New Roman" w:eastAsiaTheme="minorHAnsi" w:hAnsi="Times New Roman" w:cs="Times New Roman"/>
          <w:sz w:val="28"/>
          <w:szCs w:val="28"/>
          <w:lang w:eastAsia="en-US"/>
        </w:rPr>
        <w:t>е насочване на усилията за проверка законосъобразността на подзаконовите актове на общинските съвети от Районна прокуратура – гр.Враца и Окръжна прокуратура – гр.Враца, както и актовете за разпореждане с общинско и държавно имущество.</w:t>
      </w:r>
    </w:p>
    <w:p w:rsidR="0005210C" w:rsidRDefault="0005210C">
      <w:pPr>
        <w:rPr>
          <w:rFonts w:ascii="Times New Roman" w:eastAsia="Times New Roman" w:hAnsi="Times New Roman" w:cstheme="majorBidi"/>
          <w:b/>
          <w:bCs/>
          <w:color w:val="000000" w:themeColor="text1"/>
          <w:sz w:val="28"/>
          <w:szCs w:val="26"/>
          <w:lang w:val="ru-RU" w:eastAsia="en-US"/>
        </w:rPr>
      </w:pPr>
      <w:r>
        <w:rPr>
          <w:rFonts w:eastAsia="Times New Roman"/>
          <w:lang w:val="ru-RU" w:eastAsia="en-US"/>
        </w:rPr>
        <w:br w:type="page"/>
      </w:r>
    </w:p>
    <w:p w:rsidR="009B69C1" w:rsidRPr="0044511F" w:rsidRDefault="009B69C1" w:rsidP="00C40863">
      <w:pPr>
        <w:pStyle w:val="2"/>
        <w:spacing w:before="0"/>
        <w:jc w:val="center"/>
        <w:rPr>
          <w:rFonts w:eastAsia="Times New Roman"/>
          <w:lang w:eastAsia="en-US"/>
        </w:rPr>
      </w:pPr>
      <w:r w:rsidRPr="0044511F">
        <w:rPr>
          <w:rFonts w:eastAsia="Times New Roman"/>
          <w:lang w:val="ru-RU" w:eastAsia="en-US"/>
        </w:rPr>
        <w:lastRenderedPageBreak/>
        <w:t xml:space="preserve">РАЗДЕЛ </w:t>
      </w:r>
      <w:r w:rsidRPr="0044511F">
        <w:rPr>
          <w:rFonts w:eastAsia="Times New Roman"/>
          <w:lang w:val="en-US" w:eastAsia="en-US"/>
        </w:rPr>
        <w:t>V</w:t>
      </w:r>
    </w:p>
    <w:p w:rsidR="009B69C1" w:rsidRDefault="009B69C1" w:rsidP="00C40863">
      <w:pPr>
        <w:pStyle w:val="2"/>
        <w:spacing w:before="0"/>
        <w:jc w:val="center"/>
        <w:rPr>
          <w:rFonts w:eastAsia="Times New Roman"/>
          <w:caps/>
          <w:lang w:val="ru-RU" w:eastAsia="en-US"/>
        </w:rPr>
      </w:pPr>
      <w:r w:rsidRPr="0044511F">
        <w:rPr>
          <w:rFonts w:eastAsia="Times New Roman"/>
          <w:caps/>
          <w:lang w:val="ru-RU" w:eastAsia="en-US"/>
        </w:rPr>
        <w:t>Приоритети в дейността на прокуратурата и НА разследващите органи</w:t>
      </w:r>
    </w:p>
    <w:p w:rsidR="0005210C" w:rsidRPr="0005210C" w:rsidRDefault="0005210C" w:rsidP="0005210C">
      <w:pPr>
        <w:rPr>
          <w:lang w:val="ru-RU" w:eastAsia="en-US"/>
        </w:rPr>
      </w:pPr>
    </w:p>
    <w:p w:rsidR="0005210C" w:rsidRPr="009F5FE6"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rPr>
      </w:pPr>
      <w:r w:rsidRPr="009F5FE6">
        <w:rPr>
          <w:rFonts w:ascii="Times New Roman" w:eastAsia="Times New Roman" w:hAnsi="Times New Roman" w:cs="Times New Roman"/>
          <w:b/>
          <w:sz w:val="28"/>
          <w:szCs w:val="28"/>
        </w:rPr>
        <w:t>Изпълнение на определените приоритети за 202</w:t>
      </w:r>
      <w:r w:rsidRPr="005C50E0">
        <w:rPr>
          <w:rFonts w:ascii="Times New Roman" w:eastAsia="Times New Roman" w:hAnsi="Times New Roman" w:cs="Times New Roman"/>
          <w:b/>
          <w:sz w:val="28"/>
          <w:szCs w:val="28"/>
        </w:rPr>
        <w:t>3</w:t>
      </w:r>
      <w:r w:rsidRPr="009F5FE6">
        <w:rPr>
          <w:rFonts w:ascii="Times New Roman" w:eastAsia="Times New Roman" w:hAnsi="Times New Roman" w:cs="Times New Roman"/>
          <w:b/>
          <w:sz w:val="28"/>
          <w:szCs w:val="28"/>
        </w:rPr>
        <w:t xml:space="preserve"> г.</w:t>
      </w:r>
    </w:p>
    <w:p w:rsidR="0005210C" w:rsidRPr="005C50E0"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9F5FE6">
        <w:rPr>
          <w:rFonts w:ascii="Times New Roman" w:eastAsia="Times New Roman" w:hAnsi="Times New Roman" w:cs="Times New Roman"/>
          <w:sz w:val="28"/>
          <w:szCs w:val="28"/>
        </w:rPr>
        <w:t>Основни приоритети в дейността на прокуратурата   през отчетната 202</w:t>
      </w:r>
      <w:r w:rsidRPr="005C50E0">
        <w:rPr>
          <w:rFonts w:ascii="Times New Roman" w:eastAsia="Times New Roman" w:hAnsi="Times New Roman" w:cs="Times New Roman"/>
          <w:sz w:val="28"/>
          <w:szCs w:val="28"/>
        </w:rPr>
        <w:t>3</w:t>
      </w:r>
      <w:r w:rsidRPr="009F5FE6">
        <w:rPr>
          <w:rFonts w:ascii="Times New Roman" w:eastAsia="Times New Roman" w:hAnsi="Times New Roman" w:cs="Times New Roman"/>
          <w:sz w:val="28"/>
          <w:szCs w:val="28"/>
        </w:rPr>
        <w:t xml:space="preserve"> г., както и през последните няколко години бяха противодействие на битовата престъпност, престъпленията, свързани с държане и разпространение на наркотични вещества, както и разследването на икономически престъпления.</w:t>
      </w:r>
    </w:p>
    <w:p w:rsidR="0005210C" w:rsidRPr="009F5FE6"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9F5FE6">
        <w:rPr>
          <w:rFonts w:ascii="Times New Roman" w:eastAsia="Times New Roman" w:hAnsi="Times New Roman" w:cs="Times New Roman"/>
          <w:sz w:val="28"/>
          <w:szCs w:val="28"/>
        </w:rPr>
        <w:t>Видно от цитираните по-горе данни поставените задачи за 202</w:t>
      </w:r>
      <w:r w:rsidRPr="005C50E0">
        <w:rPr>
          <w:rFonts w:ascii="Times New Roman" w:eastAsia="Times New Roman" w:hAnsi="Times New Roman" w:cs="Times New Roman"/>
          <w:sz w:val="28"/>
          <w:szCs w:val="28"/>
        </w:rPr>
        <w:t>3</w:t>
      </w:r>
      <w:r w:rsidRPr="009F5FE6">
        <w:rPr>
          <w:rFonts w:ascii="Times New Roman" w:eastAsia="Times New Roman" w:hAnsi="Times New Roman" w:cs="Times New Roman"/>
          <w:sz w:val="28"/>
          <w:szCs w:val="28"/>
        </w:rPr>
        <w:t xml:space="preserve"> година в тази насока се изпълняват. Запазен е положителния темп от предходните години, което е и доказателство за добрата ефективност на прокуратурата и разследващите органи.</w:t>
      </w:r>
    </w:p>
    <w:p w:rsidR="0005210C" w:rsidRPr="00E51B85" w:rsidRDefault="0005210C" w:rsidP="0005210C">
      <w:pPr>
        <w:widowControl w:val="0"/>
        <w:tabs>
          <w:tab w:val="left" w:pos="9514"/>
        </w:tab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E51B85">
        <w:rPr>
          <w:rFonts w:ascii="Times New Roman" w:eastAsia="Times New Roman" w:hAnsi="Times New Roman" w:cs="Times New Roman"/>
          <w:bCs/>
          <w:spacing w:val="-5"/>
          <w:sz w:val="28"/>
          <w:szCs w:val="28"/>
        </w:rPr>
        <w:t>За поредна година отчитаме подобряване на организацията на дейността  чрез създадените контролни механизми, правила и процедури на цялостната административна и финансова дейност</w:t>
      </w:r>
      <w:r w:rsidRPr="005C50E0">
        <w:rPr>
          <w:rFonts w:ascii="Times New Roman" w:eastAsia="Times New Roman" w:hAnsi="Times New Roman" w:cs="Times New Roman"/>
          <w:bCs/>
          <w:spacing w:val="-5"/>
          <w:sz w:val="28"/>
          <w:szCs w:val="28"/>
        </w:rPr>
        <w:t xml:space="preserve">. </w:t>
      </w:r>
      <w:r w:rsidRPr="00E51B85">
        <w:rPr>
          <w:rFonts w:ascii="Times New Roman" w:eastAsia="Times New Roman" w:hAnsi="Times New Roman" w:cs="Times New Roman"/>
          <w:bCs/>
          <w:spacing w:val="-5"/>
          <w:sz w:val="28"/>
          <w:szCs w:val="28"/>
        </w:rPr>
        <w:t xml:space="preserve"> </w:t>
      </w:r>
      <w:r w:rsidRPr="005C50E0">
        <w:rPr>
          <w:rFonts w:ascii="Times New Roman" w:eastAsia="Times New Roman" w:hAnsi="Times New Roman" w:cs="Times New Roman"/>
          <w:bCs/>
          <w:spacing w:val="-5"/>
          <w:sz w:val="28"/>
          <w:szCs w:val="28"/>
        </w:rPr>
        <w:t xml:space="preserve"> </w:t>
      </w:r>
    </w:p>
    <w:p w:rsidR="0005210C" w:rsidRPr="00E51B85" w:rsidRDefault="0005210C" w:rsidP="0005210C">
      <w:pPr>
        <w:widowControl w:val="0"/>
        <w:tabs>
          <w:tab w:val="left" w:pos="9514"/>
        </w:tab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E51B85">
        <w:rPr>
          <w:rFonts w:ascii="Times New Roman" w:eastAsia="Times New Roman" w:hAnsi="Times New Roman" w:cs="Times New Roman"/>
          <w:sz w:val="28"/>
          <w:szCs w:val="20"/>
        </w:rPr>
        <w:t xml:space="preserve">Създадената добра работна атмосфера и работата в екип са фактори, които спомагат за достигане на изключително добро качество в работата, което следва да бъде запазено и </w:t>
      </w:r>
      <w:proofErr w:type="spellStart"/>
      <w:r w:rsidRPr="00E51B85">
        <w:rPr>
          <w:rFonts w:ascii="Times New Roman" w:eastAsia="Times New Roman" w:hAnsi="Times New Roman" w:cs="Times New Roman"/>
          <w:sz w:val="28"/>
          <w:szCs w:val="20"/>
        </w:rPr>
        <w:t>надграждано</w:t>
      </w:r>
      <w:proofErr w:type="spellEnd"/>
      <w:r w:rsidRPr="00E51B85">
        <w:rPr>
          <w:rFonts w:ascii="Times New Roman" w:eastAsia="Times New Roman" w:hAnsi="Times New Roman" w:cs="Times New Roman"/>
          <w:sz w:val="28"/>
          <w:szCs w:val="20"/>
        </w:rPr>
        <w:t>.</w:t>
      </w:r>
    </w:p>
    <w:p w:rsidR="0005210C" w:rsidRPr="005C50E0"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rPr>
      </w:pPr>
    </w:p>
    <w:p w:rsidR="0005210C" w:rsidRPr="009F5FE6"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b/>
          <w:sz w:val="28"/>
          <w:szCs w:val="28"/>
        </w:rPr>
      </w:pPr>
      <w:r w:rsidRPr="009F5FE6">
        <w:rPr>
          <w:rFonts w:ascii="Times New Roman" w:eastAsia="Times New Roman" w:hAnsi="Times New Roman" w:cs="Times New Roman"/>
          <w:b/>
          <w:sz w:val="28"/>
          <w:szCs w:val="28"/>
        </w:rPr>
        <w:t>Основни приоритети на прокуратурата за 202</w:t>
      </w:r>
      <w:r w:rsidRPr="005C50E0">
        <w:rPr>
          <w:rFonts w:ascii="Times New Roman" w:eastAsia="Times New Roman" w:hAnsi="Times New Roman" w:cs="Times New Roman"/>
          <w:b/>
          <w:sz w:val="28"/>
          <w:szCs w:val="28"/>
        </w:rPr>
        <w:t>4</w:t>
      </w:r>
      <w:r w:rsidRPr="009F5FE6">
        <w:rPr>
          <w:rFonts w:ascii="Times New Roman" w:eastAsia="Times New Roman" w:hAnsi="Times New Roman" w:cs="Times New Roman"/>
          <w:b/>
          <w:sz w:val="28"/>
          <w:szCs w:val="28"/>
        </w:rPr>
        <w:t xml:space="preserve"> г.</w:t>
      </w:r>
    </w:p>
    <w:p w:rsidR="0005210C" w:rsidRPr="009F5FE6" w:rsidRDefault="0005210C" w:rsidP="0005210C">
      <w:pPr>
        <w:widowControl w:val="0"/>
        <w:shd w:val="clear" w:color="auto" w:fill="FFFFFF"/>
        <w:autoSpaceDE w:val="0"/>
        <w:autoSpaceDN w:val="0"/>
        <w:adjustRightInd w:val="0"/>
        <w:spacing w:after="0" w:line="240" w:lineRule="auto"/>
        <w:ind w:right="14" w:firstLine="708"/>
        <w:jc w:val="both"/>
        <w:rPr>
          <w:rFonts w:ascii="Times New Roman" w:eastAsia="Times New Roman" w:hAnsi="Times New Roman" w:cs="Times New Roman"/>
          <w:sz w:val="28"/>
          <w:szCs w:val="28"/>
        </w:rPr>
      </w:pPr>
      <w:r w:rsidRPr="009F5FE6">
        <w:rPr>
          <w:rFonts w:ascii="Times New Roman" w:eastAsia="Times New Roman" w:hAnsi="Times New Roman" w:cs="Times New Roman"/>
          <w:sz w:val="28"/>
          <w:szCs w:val="28"/>
        </w:rPr>
        <w:t>Основните приоритети в дейността на Окръжна прокуратура – гр.Враца са:</w:t>
      </w:r>
    </w:p>
    <w:p w:rsidR="0005210C" w:rsidRPr="005C50E0"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597D13">
        <w:rPr>
          <w:rFonts w:ascii="Times New Roman" w:eastAsia="Times New Roman" w:hAnsi="Times New Roman" w:cs="Times New Roman"/>
          <w:sz w:val="28"/>
          <w:szCs w:val="28"/>
        </w:rPr>
        <w:t xml:space="preserve">Активна медийна политика, позволяваща широко оповестяване достиженията в работата. В тази връзка, при значим информационен повод, да се публикуват </w:t>
      </w:r>
      <w:proofErr w:type="spellStart"/>
      <w:r w:rsidRPr="00597D13">
        <w:rPr>
          <w:rFonts w:ascii="Times New Roman" w:eastAsia="Times New Roman" w:hAnsi="Times New Roman" w:cs="Times New Roman"/>
          <w:sz w:val="28"/>
          <w:szCs w:val="28"/>
        </w:rPr>
        <w:t>прессъобщения</w:t>
      </w:r>
      <w:proofErr w:type="spellEnd"/>
      <w:r w:rsidRPr="00597D13">
        <w:rPr>
          <w:rFonts w:ascii="Times New Roman" w:eastAsia="Times New Roman" w:hAnsi="Times New Roman" w:cs="Times New Roman"/>
          <w:sz w:val="28"/>
          <w:szCs w:val="28"/>
        </w:rPr>
        <w:t>, организира</w:t>
      </w:r>
      <w:r w:rsidR="00964789">
        <w:rPr>
          <w:rFonts w:ascii="Times New Roman" w:eastAsia="Times New Roman" w:hAnsi="Times New Roman" w:cs="Times New Roman"/>
          <w:sz w:val="28"/>
          <w:szCs w:val="28"/>
        </w:rPr>
        <w:t>не на</w:t>
      </w:r>
      <w:r w:rsidRPr="00597D13">
        <w:rPr>
          <w:rFonts w:ascii="Times New Roman" w:eastAsia="Times New Roman" w:hAnsi="Times New Roman" w:cs="Times New Roman"/>
          <w:sz w:val="28"/>
          <w:szCs w:val="28"/>
        </w:rPr>
        <w:t xml:space="preserve"> брифинги или пресконференции по важни информационни събития, особено по случаи с особена обществена значимост и интерес.</w:t>
      </w:r>
      <w:r w:rsidRPr="005C50E0">
        <w:rPr>
          <w:rFonts w:ascii="Times New Roman" w:eastAsia="Times New Roman" w:hAnsi="Times New Roman" w:cs="Times New Roman"/>
          <w:sz w:val="28"/>
          <w:szCs w:val="28"/>
        </w:rPr>
        <w:t xml:space="preserve"> Прозрачност, отчетност и публичност в работата на прокуратурата в рамките на допустимото от закона.  </w:t>
      </w:r>
    </w:p>
    <w:p w:rsidR="0005210C" w:rsidRPr="005C50E0" w:rsidRDefault="0005210C" w:rsidP="0005210C">
      <w:pPr>
        <w:pStyle w:val="ab"/>
        <w:numPr>
          <w:ilvl w:val="0"/>
          <w:numId w:val="16"/>
        </w:numPr>
        <w:tabs>
          <w:tab w:val="left" w:pos="1052"/>
        </w:tabs>
        <w:spacing w:after="0" w:line="322" w:lineRule="exact"/>
        <w:ind w:right="20"/>
        <w:jc w:val="both"/>
        <w:rPr>
          <w:rFonts w:ascii="Times New Roman" w:eastAsia="Times New Roman" w:hAnsi="Times New Roman" w:cs="Times New Roman"/>
          <w:sz w:val="28"/>
          <w:szCs w:val="28"/>
        </w:rPr>
      </w:pPr>
      <w:r w:rsidRPr="005C50E0">
        <w:rPr>
          <w:rFonts w:ascii="Times New Roman" w:eastAsia="Times New Roman" w:hAnsi="Times New Roman" w:cs="Times New Roman"/>
          <w:sz w:val="28"/>
          <w:szCs w:val="20"/>
        </w:rPr>
        <w:t xml:space="preserve">Подобряване на показателите за </w:t>
      </w:r>
      <w:proofErr w:type="spellStart"/>
      <w:r w:rsidRPr="005C50E0">
        <w:rPr>
          <w:rFonts w:ascii="Times New Roman" w:eastAsia="Times New Roman" w:hAnsi="Times New Roman" w:cs="Times New Roman"/>
          <w:sz w:val="28"/>
          <w:szCs w:val="20"/>
        </w:rPr>
        <w:t>срочност</w:t>
      </w:r>
      <w:proofErr w:type="spellEnd"/>
      <w:r w:rsidRPr="005C50E0">
        <w:rPr>
          <w:rFonts w:ascii="Times New Roman" w:eastAsia="Times New Roman" w:hAnsi="Times New Roman" w:cs="Times New Roman"/>
          <w:sz w:val="28"/>
          <w:szCs w:val="20"/>
        </w:rPr>
        <w:t xml:space="preserve"> и качество на разследването, както и качеството на изготвяните прокурорски актове. </w:t>
      </w:r>
      <w:r w:rsidRPr="005C50E0">
        <w:rPr>
          <w:rFonts w:ascii="Times New Roman" w:eastAsia="Times New Roman" w:hAnsi="Times New Roman" w:cs="Times New Roman"/>
          <w:sz w:val="28"/>
          <w:szCs w:val="28"/>
        </w:rPr>
        <w:t>Следва и през 2024 г., повишено внимание да се отделя на спазване сроковете за извършване на разследването, проверките по чл. 145, ал.1, т.2 и 3 от ЗСВ и сроковете на мерките за процесуална принуда.</w:t>
      </w:r>
    </w:p>
    <w:p w:rsidR="0005210C" w:rsidRPr="005C50E0"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597D13">
        <w:rPr>
          <w:rFonts w:ascii="Times New Roman" w:eastAsia="Times New Roman" w:hAnsi="Times New Roman" w:cs="Times New Roman"/>
          <w:sz w:val="28"/>
          <w:szCs w:val="28"/>
        </w:rPr>
        <w:t xml:space="preserve"> </w:t>
      </w:r>
      <w:r w:rsidRPr="005C50E0">
        <w:rPr>
          <w:rFonts w:ascii="Times New Roman" w:eastAsia="Times New Roman" w:hAnsi="Times New Roman" w:cs="Times New Roman"/>
          <w:sz w:val="28"/>
          <w:szCs w:val="28"/>
        </w:rPr>
        <w:t>Поддържане на създаденото добро взаимодействието между разследващи органи и наблюдаващите прокурори в борбата с  битовата престъпност, в частност домашното насилие</w:t>
      </w:r>
      <w:r w:rsidR="00790116">
        <w:rPr>
          <w:rFonts w:ascii="Times New Roman" w:eastAsia="Times New Roman" w:hAnsi="Times New Roman" w:cs="Times New Roman"/>
          <w:sz w:val="28"/>
          <w:szCs w:val="28"/>
        </w:rPr>
        <w:t>, трафика на хора</w:t>
      </w:r>
      <w:r w:rsidRPr="005C50E0">
        <w:rPr>
          <w:rFonts w:ascii="Times New Roman" w:eastAsia="Times New Roman" w:hAnsi="Times New Roman" w:cs="Times New Roman"/>
          <w:sz w:val="28"/>
          <w:szCs w:val="28"/>
        </w:rPr>
        <w:t xml:space="preserve"> и борбата срещу разпространението на наркотици в региона.</w:t>
      </w:r>
    </w:p>
    <w:p w:rsidR="0005210C" w:rsidRPr="005C50E0"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5C50E0">
        <w:rPr>
          <w:rFonts w:ascii="Times New Roman" w:eastAsia="Times New Roman" w:hAnsi="Times New Roman" w:cs="Times New Roman"/>
          <w:sz w:val="28"/>
          <w:szCs w:val="28"/>
        </w:rPr>
        <w:t xml:space="preserve">Засилено внимание по отношение делата, спрямо лица с две и повече неприключени досъдебни производства, с цел постигане бързина и качеството при разследването им, тяхното приключване във </w:t>
      </w:r>
      <w:r w:rsidRPr="005C50E0">
        <w:rPr>
          <w:rFonts w:ascii="Times New Roman" w:eastAsia="Times New Roman" w:hAnsi="Times New Roman" w:cs="Times New Roman"/>
          <w:sz w:val="28"/>
          <w:szCs w:val="28"/>
        </w:rPr>
        <w:lastRenderedPageBreak/>
        <w:t xml:space="preserve">възможно най-кратък срок и внимателно прецизиране спрямо всеки обвиняем по тях на адекватната мярка за неотклонение. </w:t>
      </w:r>
    </w:p>
    <w:p w:rsidR="0005210C" w:rsidRPr="005C50E0"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5C50E0">
        <w:rPr>
          <w:rFonts w:ascii="Times New Roman" w:eastAsia="Times New Roman" w:hAnsi="Times New Roman" w:cs="Times New Roman"/>
          <w:sz w:val="28"/>
          <w:szCs w:val="28"/>
        </w:rPr>
        <w:t xml:space="preserve">Активизиране на усилията, целящи приключване на досъдебните производства, разследването по които е продължило повече от три години, считано от образуването/започването им. </w:t>
      </w:r>
    </w:p>
    <w:p w:rsidR="0005210C" w:rsidRPr="009F5FE6"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9F5FE6">
        <w:rPr>
          <w:rFonts w:ascii="Times New Roman" w:eastAsia="Times New Roman" w:hAnsi="Times New Roman" w:cs="Times New Roman"/>
          <w:sz w:val="28"/>
          <w:szCs w:val="28"/>
        </w:rPr>
        <w:t xml:space="preserve">Продължаване динамичната работа по </w:t>
      </w:r>
      <w:r w:rsidRPr="005C50E0">
        <w:rPr>
          <w:rFonts w:ascii="Times New Roman" w:eastAsia="Times New Roman" w:hAnsi="Times New Roman" w:cs="Times New Roman"/>
          <w:sz w:val="28"/>
          <w:szCs w:val="28"/>
        </w:rPr>
        <w:t>делата за престъпления</w:t>
      </w:r>
      <w:r w:rsidRPr="005C50E0">
        <w:rPr>
          <w:rFonts w:ascii="Times New Roman" w:eastAsia="Times New Roman" w:hAnsi="Times New Roman" w:cs="Times New Roman"/>
          <w:sz w:val="28"/>
          <w:szCs w:val="28"/>
          <w:lang w:val="en-US"/>
        </w:rPr>
        <w:t xml:space="preserve"> </w:t>
      </w:r>
      <w:r w:rsidRPr="005C50E0">
        <w:rPr>
          <w:rFonts w:ascii="Times New Roman" w:eastAsia="Times New Roman" w:hAnsi="Times New Roman" w:cs="Times New Roman"/>
          <w:sz w:val="28"/>
          <w:szCs w:val="28"/>
        </w:rPr>
        <w:t>включени в Единния каталог на корупционните престъпления с цел повишаване ефективността на работата по тях и ускоряване приключването им.</w:t>
      </w:r>
    </w:p>
    <w:p w:rsidR="0005210C" w:rsidRPr="009F5FE6"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9F5FE6">
        <w:rPr>
          <w:rFonts w:ascii="Times New Roman" w:eastAsia="Times New Roman" w:hAnsi="Times New Roman" w:cs="Times New Roman"/>
          <w:sz w:val="28"/>
          <w:szCs w:val="28"/>
        </w:rPr>
        <w:t>Продължаване на процеса за оптимално натоварване на следователите и ефективно използване на ресурса и капацитета им.</w:t>
      </w:r>
      <w:r w:rsidRPr="005C50E0">
        <w:rPr>
          <w:rFonts w:ascii="Times New Roman" w:eastAsia="Times New Roman" w:hAnsi="Times New Roman" w:cs="Times New Roman"/>
          <w:sz w:val="28"/>
          <w:szCs w:val="28"/>
        </w:rPr>
        <w:t xml:space="preserve"> </w:t>
      </w:r>
    </w:p>
    <w:p w:rsidR="0005210C" w:rsidRPr="005C50E0" w:rsidRDefault="0005210C" w:rsidP="0005210C">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9F5FE6">
        <w:rPr>
          <w:rFonts w:ascii="Times New Roman" w:eastAsia="Times New Roman" w:hAnsi="Times New Roman" w:cs="Times New Roman"/>
          <w:sz w:val="28"/>
          <w:szCs w:val="28"/>
        </w:rPr>
        <w:t>Повишаване професионалната квалификация на магистратите и служителите, респе</w:t>
      </w:r>
      <w:r w:rsidRPr="005C50E0">
        <w:rPr>
          <w:rFonts w:ascii="Times New Roman" w:eastAsia="Times New Roman" w:hAnsi="Times New Roman" w:cs="Times New Roman"/>
          <w:sz w:val="28"/>
          <w:szCs w:val="28"/>
        </w:rPr>
        <w:t>ктивно на разследващите полицаи</w:t>
      </w:r>
      <w:r w:rsidRPr="009F5FE6">
        <w:rPr>
          <w:rFonts w:ascii="Times New Roman" w:eastAsia="Times New Roman" w:hAnsi="Times New Roman" w:cs="Times New Roman"/>
          <w:sz w:val="28"/>
          <w:szCs w:val="28"/>
        </w:rPr>
        <w:t xml:space="preserve">. </w:t>
      </w:r>
      <w:r w:rsidRPr="00E51B85">
        <w:rPr>
          <w:rFonts w:ascii="Times New Roman" w:eastAsia="Times New Roman" w:hAnsi="Times New Roman" w:cs="Times New Roman"/>
          <w:sz w:val="28"/>
          <w:szCs w:val="20"/>
        </w:rPr>
        <w:t xml:space="preserve">Организиране на различни форми на обучение и участие в семинари </w:t>
      </w:r>
      <w:r w:rsidRPr="005C50E0">
        <w:rPr>
          <w:rFonts w:ascii="Times New Roman" w:eastAsia="Times New Roman" w:hAnsi="Times New Roman" w:cs="Times New Roman"/>
          <w:sz w:val="28"/>
          <w:szCs w:val="20"/>
        </w:rPr>
        <w:t xml:space="preserve">при отчитане на </w:t>
      </w:r>
      <w:r w:rsidRPr="009F5FE6">
        <w:rPr>
          <w:rFonts w:ascii="Times New Roman" w:eastAsia="Times New Roman" w:hAnsi="Times New Roman" w:cs="Times New Roman"/>
          <w:sz w:val="28"/>
          <w:szCs w:val="28"/>
        </w:rPr>
        <w:t>реалните обучителни потребности</w:t>
      </w:r>
      <w:r w:rsidRPr="005C50E0">
        <w:rPr>
          <w:rFonts w:ascii="Times New Roman" w:eastAsia="Times New Roman" w:hAnsi="Times New Roman" w:cs="Times New Roman"/>
          <w:sz w:val="28"/>
          <w:szCs w:val="20"/>
        </w:rPr>
        <w:t>.</w:t>
      </w:r>
    </w:p>
    <w:p w:rsidR="0005210C" w:rsidRPr="00CB3F81" w:rsidRDefault="0005210C" w:rsidP="00CB3F81">
      <w:pPr>
        <w:widowControl w:val="0"/>
        <w:numPr>
          <w:ilvl w:val="0"/>
          <w:numId w:val="16"/>
        </w:numPr>
        <w:shd w:val="clear" w:color="auto" w:fill="FFFFFF"/>
        <w:autoSpaceDE w:val="0"/>
        <w:autoSpaceDN w:val="0"/>
        <w:adjustRightInd w:val="0"/>
        <w:spacing w:after="0" w:line="240" w:lineRule="auto"/>
        <w:ind w:right="14"/>
        <w:jc w:val="both"/>
        <w:rPr>
          <w:rFonts w:ascii="Times New Roman" w:eastAsia="Times New Roman" w:hAnsi="Times New Roman" w:cs="Times New Roman"/>
          <w:sz w:val="28"/>
          <w:szCs w:val="28"/>
        </w:rPr>
      </w:pPr>
      <w:r w:rsidRPr="005C50E0">
        <w:rPr>
          <w:rFonts w:ascii="Times New Roman" w:eastAsia="Times New Roman" w:hAnsi="Times New Roman" w:cs="Times New Roman"/>
          <w:sz w:val="28"/>
          <w:szCs w:val="28"/>
        </w:rPr>
        <w:t xml:space="preserve">Утвърждаване на електронния обмен на документи.  Стриктно спазване на Правилата за електронен </w:t>
      </w:r>
      <w:proofErr w:type="spellStart"/>
      <w:r w:rsidRPr="005C50E0">
        <w:rPr>
          <w:rFonts w:ascii="Times New Roman" w:eastAsia="Times New Roman" w:hAnsi="Times New Roman" w:cs="Times New Roman"/>
          <w:sz w:val="28"/>
          <w:szCs w:val="28"/>
        </w:rPr>
        <w:t>документооборот</w:t>
      </w:r>
      <w:proofErr w:type="spellEnd"/>
      <w:r w:rsidRPr="005C50E0">
        <w:rPr>
          <w:rFonts w:ascii="Times New Roman" w:eastAsia="Times New Roman" w:hAnsi="Times New Roman" w:cs="Times New Roman"/>
          <w:sz w:val="28"/>
          <w:szCs w:val="28"/>
        </w:rPr>
        <w:t xml:space="preserve"> и предоставяне на електронните услуги в ПРБ.</w:t>
      </w:r>
      <w:r w:rsidRPr="00CB3F81">
        <w:rPr>
          <w:rFonts w:ascii="Times New Roman" w:eastAsia="Times New Roman" w:hAnsi="Times New Roman" w:cs="Times New Roman"/>
          <w:sz w:val="28"/>
          <w:szCs w:val="28"/>
        </w:rPr>
        <w:t>Стриктно спазване на законовите изисквания и указанията на ръководството на ПРБ при разходване на средствата, строга финансова дисциплина</w:t>
      </w:r>
      <w:r w:rsidR="00CB3F81">
        <w:rPr>
          <w:rFonts w:ascii="Times New Roman" w:eastAsia="Times New Roman" w:hAnsi="Times New Roman" w:cs="Times New Roman"/>
          <w:sz w:val="28"/>
          <w:szCs w:val="28"/>
        </w:rPr>
        <w:t>.</w:t>
      </w:r>
    </w:p>
    <w:p w:rsidR="009B69C1" w:rsidRDefault="009B69C1"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E45AA6" w:rsidRDefault="00E45AA6"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790116" w:rsidRDefault="00790116"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p w:rsidR="00581BCF" w:rsidRPr="00581BCF" w:rsidRDefault="00581BCF" w:rsidP="00581BCF">
      <w:pPr>
        <w:overflowPunct w:val="0"/>
        <w:autoSpaceDE w:val="0"/>
        <w:autoSpaceDN w:val="0"/>
        <w:adjustRightInd w:val="0"/>
        <w:spacing w:after="0" w:line="240" w:lineRule="auto"/>
        <w:rPr>
          <w:rFonts w:ascii="Times New Roman" w:eastAsia="Times New Roman" w:hAnsi="Times New Roman" w:cs="Times New Roman"/>
          <w:b/>
          <w:sz w:val="28"/>
          <w:szCs w:val="28"/>
        </w:rPr>
      </w:pPr>
      <w:r w:rsidRPr="00581BCF">
        <w:rPr>
          <w:rFonts w:ascii="Times New Roman" w:eastAsia="Times New Roman" w:hAnsi="Times New Roman" w:cs="Times New Roman"/>
          <w:b/>
          <w:sz w:val="28"/>
          <w:szCs w:val="28"/>
        </w:rPr>
        <w:t xml:space="preserve">                                 </w:t>
      </w:r>
      <w:r w:rsidR="00790116">
        <w:rPr>
          <w:rFonts w:ascii="Times New Roman" w:eastAsia="Times New Roman" w:hAnsi="Times New Roman" w:cs="Times New Roman"/>
          <w:b/>
          <w:sz w:val="28"/>
          <w:szCs w:val="28"/>
        </w:rPr>
        <w:t xml:space="preserve">                 </w:t>
      </w:r>
      <w:r w:rsidRPr="00581BCF">
        <w:rPr>
          <w:rFonts w:ascii="Times New Roman" w:eastAsia="Times New Roman" w:hAnsi="Times New Roman" w:cs="Times New Roman"/>
          <w:b/>
          <w:sz w:val="28"/>
          <w:szCs w:val="28"/>
        </w:rPr>
        <w:t xml:space="preserve">  ОКРЪЖЕН ПРОКУРОР:</w:t>
      </w:r>
    </w:p>
    <w:p w:rsidR="00581BCF" w:rsidRPr="00581BCF" w:rsidRDefault="00581BCF" w:rsidP="00581BCF">
      <w:pPr>
        <w:overflowPunct w:val="0"/>
        <w:autoSpaceDE w:val="0"/>
        <w:autoSpaceDN w:val="0"/>
        <w:adjustRightInd w:val="0"/>
        <w:spacing w:after="0" w:line="240" w:lineRule="auto"/>
        <w:jc w:val="both"/>
        <w:rPr>
          <w:rFonts w:ascii="Times New Roman" w:eastAsia="Times New Roman" w:hAnsi="Times New Roman" w:cs="Times New Roman"/>
          <w:b/>
          <w:sz w:val="28"/>
          <w:szCs w:val="28"/>
        </w:rPr>
      </w:pPr>
      <w:r w:rsidRPr="00581B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581BCF">
        <w:rPr>
          <w:rFonts w:ascii="Times New Roman" w:eastAsia="Times New Roman" w:hAnsi="Times New Roman" w:cs="Times New Roman"/>
          <w:b/>
          <w:sz w:val="28"/>
          <w:szCs w:val="28"/>
        </w:rPr>
        <w:t>/ВЛ. СИРАКОВ/</w:t>
      </w:r>
    </w:p>
    <w:p w:rsidR="00E45AA6" w:rsidRPr="0044511F" w:rsidRDefault="00E45AA6" w:rsidP="0044511F">
      <w:pPr>
        <w:widowControl w:val="0"/>
        <w:tabs>
          <w:tab w:val="left" w:pos="900"/>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en-US"/>
        </w:rPr>
      </w:pPr>
    </w:p>
    <w:sectPr w:rsidR="00E45AA6" w:rsidRPr="0044511F" w:rsidSect="00572292">
      <w:footerReference w:type="default" r:id="rId26"/>
      <w:footerReference w:type="first" r:id="rId27"/>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B2" w:rsidRDefault="00B125B2" w:rsidP="00CA619A">
      <w:pPr>
        <w:spacing w:after="0" w:line="240" w:lineRule="auto"/>
      </w:pPr>
      <w:r>
        <w:separator/>
      </w:r>
    </w:p>
  </w:endnote>
  <w:endnote w:type="continuationSeparator" w:id="0">
    <w:p w:rsidR="00B125B2" w:rsidRDefault="00B125B2" w:rsidP="00CA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D1" w:rsidRDefault="00FD77D1">
    <w:pPr>
      <w:pStyle w:val="a7"/>
    </w:pPr>
    <w:r w:rsidRPr="00821FA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05D76126" wp14:editId="32B6B550">
              <wp:simplePos x="0" y="0"/>
              <wp:positionH relativeFrom="column">
                <wp:posOffset>-109220</wp:posOffset>
              </wp:positionH>
              <wp:positionV relativeFrom="paragraph">
                <wp:posOffset>-9525</wp:posOffset>
              </wp:positionV>
              <wp:extent cx="5791200" cy="19050"/>
              <wp:effectExtent l="0" t="0" r="19050" b="19050"/>
              <wp:wrapNone/>
              <wp:docPr id="2" name="Право съединение 2"/>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аво съединение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75pt" to="44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" strokecolor="#4579b8 [3044]"/>
          </w:pict>
        </mc:Fallback>
      </mc:AlternateContent>
    </w:r>
    <w:r w:rsidRPr="00821FA1">
      <w:rPr>
        <w:rFonts w:ascii="Times New Roman" w:hAnsi="Times New Roman" w:cs="Times New Roman"/>
        <w:sz w:val="18"/>
        <w:szCs w:val="18"/>
      </w:rPr>
      <w:t xml:space="preserve">Враца, бул. „Хр. Ботев“ № 29 Съдебна палата, ет. 3; тел.: 092/62 50 49, факс: 092/62 93 62, </w:t>
    </w:r>
    <w:r w:rsidRPr="00821FA1">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821FA1">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821FA1">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821FA1">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821FA1">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821FA1">
        <w:rPr>
          <w:rStyle w:val="a9"/>
          <w:rFonts w:ascii="Times New Roman" w:hAnsi="Times New Roman" w:cs="Times New Roman"/>
          <w:sz w:val="18"/>
          <w:szCs w:val="18"/>
          <w:lang w:val="en-US"/>
        </w:rPr>
        <w:t>bg</w:t>
      </w:r>
      <w:proofErr w:type="spellEnd"/>
    </w:hyperlink>
    <w:r w:rsidRPr="008D0570">
      <w:rPr>
        <w:rFonts w:ascii="Times New Roman" w:hAnsi="Times New Roman" w:cs="Times New Roman"/>
        <w:sz w:val="20"/>
        <w:szCs w:val="20"/>
        <w:lang w:val="ru-RU"/>
      </w:rPr>
      <w:tab/>
    </w:r>
    <w:r w:rsidRPr="008D0570">
      <w:rPr>
        <w:rFonts w:ascii="Times New Roman" w:hAnsi="Times New Roman" w:cs="Times New Roman"/>
        <w:sz w:val="20"/>
        <w:szCs w:val="20"/>
        <w:lang w:val="ru-RU"/>
      </w:rPr>
      <w:tab/>
    </w:r>
    <w:r w:rsidRPr="00016D89">
      <w:rPr>
        <w:rFonts w:ascii="Times New Roman" w:hAnsi="Times New Roman" w:cs="Times New Roman"/>
        <w:sz w:val="20"/>
        <w:szCs w:val="20"/>
        <w:lang w:val="en-US"/>
      </w:rPr>
      <w:fldChar w:fldCharType="begin"/>
    </w:r>
    <w:r w:rsidRPr="00016D89">
      <w:rPr>
        <w:rFonts w:ascii="Times New Roman" w:hAnsi="Times New Roman" w:cs="Times New Roman"/>
        <w:sz w:val="20"/>
        <w:szCs w:val="20"/>
        <w:lang w:val="en-US"/>
      </w:rPr>
      <w:instrText>PAGE</w:instrText>
    </w:r>
    <w:r w:rsidRPr="008D0570">
      <w:rPr>
        <w:rFonts w:ascii="Times New Roman" w:hAnsi="Times New Roman" w:cs="Times New Roman"/>
        <w:sz w:val="20"/>
        <w:szCs w:val="20"/>
        <w:lang w:val="ru-RU"/>
      </w:rPr>
      <w:instrText xml:space="preserve">   \* </w:instrText>
    </w:r>
    <w:r w:rsidRPr="00016D89">
      <w:rPr>
        <w:rFonts w:ascii="Times New Roman" w:hAnsi="Times New Roman" w:cs="Times New Roman"/>
        <w:sz w:val="20"/>
        <w:szCs w:val="20"/>
        <w:lang w:val="en-US"/>
      </w:rPr>
      <w:instrText>MERGEFORMAT</w:instrText>
    </w:r>
    <w:r w:rsidRPr="00016D89">
      <w:rPr>
        <w:rFonts w:ascii="Times New Roman" w:hAnsi="Times New Roman" w:cs="Times New Roman"/>
        <w:sz w:val="20"/>
        <w:szCs w:val="20"/>
        <w:lang w:val="en-US"/>
      </w:rPr>
      <w:fldChar w:fldCharType="separate"/>
    </w:r>
    <w:r w:rsidR="00F46F20" w:rsidRPr="00F46F20">
      <w:rPr>
        <w:rFonts w:ascii="Times New Roman" w:hAnsi="Times New Roman" w:cs="Times New Roman"/>
        <w:noProof/>
        <w:sz w:val="20"/>
        <w:szCs w:val="20"/>
        <w:lang w:val="ru-RU"/>
      </w:rPr>
      <w:t>2</w:t>
    </w:r>
    <w:r w:rsidRPr="00016D89">
      <w:rPr>
        <w:rFonts w:ascii="Times New Roman" w:hAnsi="Times New Roman" w:cs="Times New Roman"/>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D1" w:rsidRPr="0058306C" w:rsidRDefault="00FD77D1">
    <w:pPr>
      <w:pStyle w:val="a7"/>
      <w:rPr>
        <w:rFonts w:ascii="Times New Roman" w:hAnsi="Times New Roman" w:cs="Times New Roman"/>
        <w:sz w:val="18"/>
        <w:szCs w:val="18"/>
      </w:rPr>
    </w:pPr>
    <w:r w:rsidRPr="0058306C">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265694FB" wp14:editId="629E2FA2">
              <wp:simplePos x="0" y="0"/>
              <wp:positionH relativeFrom="column">
                <wp:posOffset>-61595</wp:posOffset>
              </wp:positionH>
              <wp:positionV relativeFrom="paragraph">
                <wp:posOffset>-5080</wp:posOffset>
              </wp:positionV>
              <wp:extent cx="5667375" cy="0"/>
              <wp:effectExtent l="0" t="0" r="9525" b="19050"/>
              <wp:wrapNone/>
              <wp:docPr id="3" name="Право съединение 3"/>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аво съединение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4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" strokecolor="#4579b8 [3044]"/>
          </w:pict>
        </mc:Fallback>
      </mc:AlternateContent>
    </w:r>
    <w:r w:rsidRPr="0058306C">
      <w:rPr>
        <w:rFonts w:ascii="Times New Roman" w:hAnsi="Times New Roman" w:cs="Times New Roman"/>
        <w:sz w:val="18"/>
        <w:szCs w:val="18"/>
      </w:rPr>
      <w:t xml:space="preserve">Враца, бул. „Хр. Ботев“ № 29 Съдебна палата, ет. 3; тел.: 092/62 50 49, факс: 092/62 93 62, </w:t>
    </w:r>
    <w:r w:rsidRPr="0058306C">
      <w:rPr>
        <w:rFonts w:ascii="Times New Roman" w:hAnsi="Times New Roman" w:cs="Times New Roman"/>
        <w:sz w:val="18"/>
        <w:szCs w:val="18"/>
        <w:lang w:val="en-US"/>
      </w:rPr>
      <w:t>e</w:t>
    </w:r>
    <w:r w:rsidRPr="008D0570">
      <w:rPr>
        <w:rFonts w:ascii="Times New Roman" w:hAnsi="Times New Roman" w:cs="Times New Roman"/>
        <w:sz w:val="18"/>
        <w:szCs w:val="18"/>
        <w:lang w:val="ru-RU"/>
      </w:rPr>
      <w:t>-</w:t>
    </w:r>
    <w:r w:rsidRPr="0058306C">
      <w:rPr>
        <w:rFonts w:ascii="Times New Roman" w:hAnsi="Times New Roman" w:cs="Times New Roman"/>
        <w:sz w:val="18"/>
        <w:szCs w:val="18"/>
        <w:lang w:val="en-US"/>
      </w:rPr>
      <w:t>mail</w:t>
    </w:r>
    <w:r w:rsidRPr="008D0570">
      <w:rPr>
        <w:rFonts w:ascii="Times New Roman" w:hAnsi="Times New Roman" w:cs="Times New Roman"/>
        <w:sz w:val="18"/>
        <w:szCs w:val="18"/>
        <w:lang w:val="ru-RU"/>
      </w:rPr>
      <w:t xml:space="preserve">: </w:t>
    </w:r>
    <w:hyperlink r:id="rId1" w:history="1">
      <w:r w:rsidRPr="0058306C">
        <w:rPr>
          <w:rStyle w:val="a9"/>
          <w:rFonts w:ascii="Times New Roman" w:hAnsi="Times New Roman" w:cs="Times New Roman"/>
          <w:sz w:val="18"/>
          <w:szCs w:val="18"/>
          <w:lang w:val="en-US"/>
        </w:rPr>
        <w:t>op</w:t>
      </w:r>
      <w:r w:rsidRPr="008D0570">
        <w:rPr>
          <w:rStyle w:val="a9"/>
          <w:rFonts w:ascii="Times New Roman" w:hAnsi="Times New Roman" w:cs="Times New Roman"/>
          <w:sz w:val="18"/>
          <w:szCs w:val="18"/>
          <w:lang w:val="ru-RU"/>
        </w:rPr>
        <w:t>_</w:t>
      </w:r>
      <w:r w:rsidRPr="0058306C">
        <w:rPr>
          <w:rStyle w:val="a9"/>
          <w:rFonts w:ascii="Times New Roman" w:hAnsi="Times New Roman" w:cs="Times New Roman"/>
          <w:sz w:val="18"/>
          <w:szCs w:val="18"/>
          <w:lang w:val="en-US"/>
        </w:rPr>
        <w:t>vratsa</w:t>
      </w:r>
      <w:r w:rsidRPr="008D0570">
        <w:rPr>
          <w:rStyle w:val="a9"/>
          <w:rFonts w:ascii="Times New Roman" w:hAnsi="Times New Roman" w:cs="Times New Roman"/>
          <w:sz w:val="18"/>
          <w:szCs w:val="18"/>
          <w:lang w:val="ru-RU"/>
        </w:rPr>
        <w:t>@</w:t>
      </w:r>
      <w:r w:rsidRPr="0058306C">
        <w:rPr>
          <w:rStyle w:val="a9"/>
          <w:rFonts w:ascii="Times New Roman" w:hAnsi="Times New Roman" w:cs="Times New Roman"/>
          <w:sz w:val="18"/>
          <w:szCs w:val="18"/>
          <w:lang w:val="en-US"/>
        </w:rPr>
        <w:t>prb</w:t>
      </w:r>
      <w:r w:rsidRPr="008D0570">
        <w:rPr>
          <w:rStyle w:val="a9"/>
          <w:rFonts w:ascii="Times New Roman" w:hAnsi="Times New Roman" w:cs="Times New Roman"/>
          <w:sz w:val="18"/>
          <w:szCs w:val="18"/>
          <w:lang w:val="ru-RU"/>
        </w:rPr>
        <w:t>.</w:t>
      </w:r>
      <w:proofErr w:type="spellStart"/>
      <w:r w:rsidRPr="0058306C">
        <w:rPr>
          <w:rStyle w:val="a9"/>
          <w:rFonts w:ascii="Times New Roman" w:hAnsi="Times New Roman" w:cs="Times New Roman"/>
          <w:sz w:val="18"/>
          <w:szCs w:val="18"/>
          <w:lang w:val="en-US"/>
        </w:rPr>
        <w:t>bg</w:t>
      </w:r>
      <w:proofErr w:type="spellEnd"/>
    </w:hyperlink>
  </w:p>
  <w:p w:rsidR="00FD77D1" w:rsidRDefault="00FD77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B2" w:rsidRDefault="00B125B2" w:rsidP="00CA619A">
      <w:pPr>
        <w:spacing w:after="0" w:line="240" w:lineRule="auto"/>
      </w:pPr>
      <w:r>
        <w:separator/>
      </w:r>
    </w:p>
  </w:footnote>
  <w:footnote w:type="continuationSeparator" w:id="0">
    <w:p w:rsidR="00B125B2" w:rsidRDefault="00B125B2" w:rsidP="00CA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C5"/>
    <w:multiLevelType w:val="hybridMultilevel"/>
    <w:tmpl w:val="B6DC91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3F51EA"/>
    <w:multiLevelType w:val="hybridMultilevel"/>
    <w:tmpl w:val="9F2831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8EB4DEE"/>
    <w:multiLevelType w:val="multilevel"/>
    <w:tmpl w:val="C95C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744DD"/>
    <w:multiLevelType w:val="hybridMultilevel"/>
    <w:tmpl w:val="3D5A382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0FBC63E1"/>
    <w:multiLevelType w:val="multilevel"/>
    <w:tmpl w:val="F1D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67E"/>
    <w:multiLevelType w:val="hybridMultilevel"/>
    <w:tmpl w:val="DF9E5F3C"/>
    <w:lvl w:ilvl="0" w:tplc="CB4E0976">
      <w:start w:val="1"/>
      <w:numFmt w:val="bullet"/>
      <w:lvlText w:val=""/>
      <w:lvlJc w:val="left"/>
      <w:pPr>
        <w:tabs>
          <w:tab w:val="num" w:pos="-572"/>
        </w:tabs>
        <w:ind w:left="720" w:hanging="360"/>
      </w:pPr>
      <w:rPr>
        <w:rFonts w:ascii="Symbol" w:hAnsi="Symbol" w:hint="default"/>
        <w:b/>
        <w:color w:val="auto"/>
        <w:sz w:val="2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917485D"/>
    <w:multiLevelType w:val="multilevel"/>
    <w:tmpl w:val="C42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7723"/>
    <w:multiLevelType w:val="hybridMultilevel"/>
    <w:tmpl w:val="A800902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4452B56"/>
    <w:multiLevelType w:val="hybridMultilevel"/>
    <w:tmpl w:val="91F6FBB8"/>
    <w:lvl w:ilvl="0" w:tplc="2F308A2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nsid w:val="272E55F2"/>
    <w:multiLevelType w:val="hybridMultilevel"/>
    <w:tmpl w:val="EDA8F9F0"/>
    <w:lvl w:ilvl="0" w:tplc="4786723C">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30306F9D"/>
    <w:multiLevelType w:val="multilevel"/>
    <w:tmpl w:val="47E2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63"/>
    <w:multiLevelType w:val="hybridMultilevel"/>
    <w:tmpl w:val="CB1EE2A6"/>
    <w:lvl w:ilvl="0" w:tplc="282EE460">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nsid w:val="351F252D"/>
    <w:multiLevelType w:val="hybridMultilevel"/>
    <w:tmpl w:val="27904DB8"/>
    <w:lvl w:ilvl="0" w:tplc="59BE4C6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391D4CDF"/>
    <w:multiLevelType w:val="hybridMultilevel"/>
    <w:tmpl w:val="E2A68E88"/>
    <w:lvl w:ilvl="0" w:tplc="0BD664AE">
      <w:start w:val="1"/>
      <w:numFmt w:val="decimal"/>
      <w:lvlText w:val="%1."/>
      <w:lvlJc w:val="left"/>
      <w:pPr>
        <w:tabs>
          <w:tab w:val="num" w:pos="756"/>
        </w:tabs>
        <w:ind w:left="756" w:hanging="360"/>
      </w:pPr>
      <w:rPr>
        <w:rFonts w:hint="default"/>
        <w:sz w:val="28"/>
      </w:rPr>
    </w:lvl>
    <w:lvl w:ilvl="1" w:tplc="04020019" w:tentative="1">
      <w:start w:val="1"/>
      <w:numFmt w:val="lowerLetter"/>
      <w:lvlText w:val="%2."/>
      <w:lvlJc w:val="left"/>
      <w:pPr>
        <w:tabs>
          <w:tab w:val="num" w:pos="1476"/>
        </w:tabs>
        <w:ind w:left="1476" w:hanging="360"/>
      </w:pPr>
    </w:lvl>
    <w:lvl w:ilvl="2" w:tplc="0402001B" w:tentative="1">
      <w:start w:val="1"/>
      <w:numFmt w:val="lowerRoman"/>
      <w:lvlText w:val="%3."/>
      <w:lvlJc w:val="right"/>
      <w:pPr>
        <w:tabs>
          <w:tab w:val="num" w:pos="2196"/>
        </w:tabs>
        <w:ind w:left="2196" w:hanging="180"/>
      </w:pPr>
    </w:lvl>
    <w:lvl w:ilvl="3" w:tplc="0402000F" w:tentative="1">
      <w:start w:val="1"/>
      <w:numFmt w:val="decimal"/>
      <w:lvlText w:val="%4."/>
      <w:lvlJc w:val="left"/>
      <w:pPr>
        <w:tabs>
          <w:tab w:val="num" w:pos="2916"/>
        </w:tabs>
        <w:ind w:left="2916" w:hanging="360"/>
      </w:pPr>
    </w:lvl>
    <w:lvl w:ilvl="4" w:tplc="04020019" w:tentative="1">
      <w:start w:val="1"/>
      <w:numFmt w:val="lowerLetter"/>
      <w:lvlText w:val="%5."/>
      <w:lvlJc w:val="left"/>
      <w:pPr>
        <w:tabs>
          <w:tab w:val="num" w:pos="3636"/>
        </w:tabs>
        <w:ind w:left="3636" w:hanging="360"/>
      </w:pPr>
    </w:lvl>
    <w:lvl w:ilvl="5" w:tplc="0402001B" w:tentative="1">
      <w:start w:val="1"/>
      <w:numFmt w:val="lowerRoman"/>
      <w:lvlText w:val="%6."/>
      <w:lvlJc w:val="right"/>
      <w:pPr>
        <w:tabs>
          <w:tab w:val="num" w:pos="4356"/>
        </w:tabs>
        <w:ind w:left="4356" w:hanging="180"/>
      </w:pPr>
    </w:lvl>
    <w:lvl w:ilvl="6" w:tplc="0402000F" w:tentative="1">
      <w:start w:val="1"/>
      <w:numFmt w:val="decimal"/>
      <w:lvlText w:val="%7."/>
      <w:lvlJc w:val="left"/>
      <w:pPr>
        <w:tabs>
          <w:tab w:val="num" w:pos="5076"/>
        </w:tabs>
        <w:ind w:left="5076" w:hanging="360"/>
      </w:pPr>
    </w:lvl>
    <w:lvl w:ilvl="7" w:tplc="04020019" w:tentative="1">
      <w:start w:val="1"/>
      <w:numFmt w:val="lowerLetter"/>
      <w:lvlText w:val="%8."/>
      <w:lvlJc w:val="left"/>
      <w:pPr>
        <w:tabs>
          <w:tab w:val="num" w:pos="5796"/>
        </w:tabs>
        <w:ind w:left="5796" w:hanging="360"/>
      </w:pPr>
    </w:lvl>
    <w:lvl w:ilvl="8" w:tplc="0402001B" w:tentative="1">
      <w:start w:val="1"/>
      <w:numFmt w:val="lowerRoman"/>
      <w:lvlText w:val="%9."/>
      <w:lvlJc w:val="right"/>
      <w:pPr>
        <w:tabs>
          <w:tab w:val="num" w:pos="6516"/>
        </w:tabs>
        <w:ind w:left="6516" w:hanging="180"/>
      </w:pPr>
    </w:lvl>
  </w:abstractNum>
  <w:abstractNum w:abstractNumId="14">
    <w:nsid w:val="3E994111"/>
    <w:multiLevelType w:val="multilevel"/>
    <w:tmpl w:val="B5E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C5229"/>
    <w:multiLevelType w:val="hybridMultilevel"/>
    <w:tmpl w:val="8FB2275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481E7649"/>
    <w:multiLevelType w:val="hybridMultilevel"/>
    <w:tmpl w:val="B136E524"/>
    <w:lvl w:ilvl="0" w:tplc="EFCCE654">
      <w:start w:val="4"/>
      <w:numFmt w:val="upperRoman"/>
      <w:lvlText w:val="%1."/>
      <w:lvlJc w:val="left"/>
      <w:pPr>
        <w:tabs>
          <w:tab w:val="num" w:pos="1428"/>
        </w:tabs>
        <w:ind w:left="1428" w:hanging="72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nsid w:val="4BD74B58"/>
    <w:multiLevelType w:val="hybridMultilevel"/>
    <w:tmpl w:val="1394822C"/>
    <w:lvl w:ilvl="0" w:tplc="0F98B51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54505A61"/>
    <w:multiLevelType w:val="hybridMultilevel"/>
    <w:tmpl w:val="5F70D2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5FB4E5E"/>
    <w:multiLevelType w:val="hybridMultilevel"/>
    <w:tmpl w:val="BA90C4EE"/>
    <w:lvl w:ilvl="0" w:tplc="0402000B">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0">
    <w:nsid w:val="5B121761"/>
    <w:multiLevelType w:val="hybridMultilevel"/>
    <w:tmpl w:val="0E88B8F8"/>
    <w:lvl w:ilvl="0" w:tplc="0402000B">
      <w:start w:val="1"/>
      <w:numFmt w:val="bullet"/>
      <w:lvlText w:val=""/>
      <w:lvlJc w:val="left"/>
      <w:pPr>
        <w:ind w:left="1434" w:hanging="360"/>
      </w:pPr>
      <w:rPr>
        <w:rFonts w:ascii="Wingdings" w:hAnsi="Wingdings"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nsid w:val="5BB4536D"/>
    <w:multiLevelType w:val="hybridMultilevel"/>
    <w:tmpl w:val="033C855E"/>
    <w:lvl w:ilvl="0" w:tplc="0CA0CB18">
      <w:start w:val="1"/>
      <w:numFmt w:val="bullet"/>
      <w:lvlText w:val="-"/>
      <w:lvlJc w:val="left"/>
      <w:pPr>
        <w:ind w:left="1211" w:hanging="360"/>
      </w:pPr>
      <w:rPr>
        <w:rFonts w:ascii="Times New Roman" w:eastAsiaTheme="minorEastAsia"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2">
    <w:nsid w:val="6D301287"/>
    <w:multiLevelType w:val="hybridMultilevel"/>
    <w:tmpl w:val="F8846BF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F8627CD"/>
    <w:multiLevelType w:val="hybridMultilevel"/>
    <w:tmpl w:val="AA30A68E"/>
    <w:lvl w:ilvl="0" w:tplc="A5CE5F4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nsid w:val="769C0EF6"/>
    <w:multiLevelType w:val="multilevel"/>
    <w:tmpl w:val="53B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BC1E3E"/>
    <w:multiLevelType w:val="hybridMultilevel"/>
    <w:tmpl w:val="D4FAF1D8"/>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CAF2521"/>
    <w:multiLevelType w:val="multilevel"/>
    <w:tmpl w:val="468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6"/>
  </w:num>
  <w:num w:numId="4">
    <w:abstractNumId w:val="24"/>
  </w:num>
  <w:num w:numId="5">
    <w:abstractNumId w:val="14"/>
  </w:num>
  <w:num w:numId="6">
    <w:abstractNumId w:val="2"/>
  </w:num>
  <w:num w:numId="7">
    <w:abstractNumId w:val="4"/>
  </w:num>
  <w:num w:numId="8">
    <w:abstractNumId w:val="10"/>
  </w:num>
  <w:num w:numId="9">
    <w:abstractNumId w:val="13"/>
  </w:num>
  <w:num w:numId="10">
    <w:abstractNumId w:val="23"/>
  </w:num>
  <w:num w:numId="11">
    <w:abstractNumId w:val="5"/>
  </w:num>
  <w:num w:numId="12">
    <w:abstractNumId w:val="22"/>
  </w:num>
  <w:num w:numId="13">
    <w:abstractNumId w:val="0"/>
  </w:num>
  <w:num w:numId="14">
    <w:abstractNumId w:val="21"/>
  </w:num>
  <w:num w:numId="15">
    <w:abstractNumId w:val="9"/>
  </w:num>
  <w:num w:numId="16">
    <w:abstractNumId w:val="1"/>
  </w:num>
  <w:num w:numId="17">
    <w:abstractNumId w:val="17"/>
  </w:num>
  <w:num w:numId="18">
    <w:abstractNumId w:val="7"/>
  </w:num>
  <w:num w:numId="19">
    <w:abstractNumId w:val="3"/>
  </w:num>
  <w:num w:numId="20">
    <w:abstractNumId w:val="15"/>
  </w:num>
  <w:num w:numId="21">
    <w:abstractNumId w:val="18"/>
  </w:num>
  <w:num w:numId="22">
    <w:abstractNumId w:val="12"/>
  </w:num>
  <w:num w:numId="23">
    <w:abstractNumId w:val="8"/>
  </w:num>
  <w:num w:numId="24">
    <w:abstractNumId w:val="11"/>
  </w:num>
  <w:num w:numId="25">
    <w:abstractNumId w:val="19"/>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2F"/>
    <w:rsid w:val="0000191F"/>
    <w:rsid w:val="00007A2A"/>
    <w:rsid w:val="000122C3"/>
    <w:rsid w:val="0001557E"/>
    <w:rsid w:val="00015CDB"/>
    <w:rsid w:val="00016D89"/>
    <w:rsid w:val="00020AAF"/>
    <w:rsid w:val="0002278E"/>
    <w:rsid w:val="00033C8D"/>
    <w:rsid w:val="00037005"/>
    <w:rsid w:val="0004465D"/>
    <w:rsid w:val="00044C54"/>
    <w:rsid w:val="00044DB2"/>
    <w:rsid w:val="0005210C"/>
    <w:rsid w:val="000615C2"/>
    <w:rsid w:val="000627D6"/>
    <w:rsid w:val="00065DCA"/>
    <w:rsid w:val="00072365"/>
    <w:rsid w:val="00075905"/>
    <w:rsid w:val="000803DE"/>
    <w:rsid w:val="00084403"/>
    <w:rsid w:val="00087E7C"/>
    <w:rsid w:val="000A2A3E"/>
    <w:rsid w:val="000A7DB1"/>
    <w:rsid w:val="000E19CA"/>
    <w:rsid w:val="000E5EAF"/>
    <w:rsid w:val="000E7D90"/>
    <w:rsid w:val="000F02C2"/>
    <w:rsid w:val="00107183"/>
    <w:rsid w:val="0011075E"/>
    <w:rsid w:val="00127F54"/>
    <w:rsid w:val="0013347E"/>
    <w:rsid w:val="001352D5"/>
    <w:rsid w:val="001506E8"/>
    <w:rsid w:val="001570B8"/>
    <w:rsid w:val="001574AD"/>
    <w:rsid w:val="001630E1"/>
    <w:rsid w:val="00166052"/>
    <w:rsid w:val="00171D95"/>
    <w:rsid w:val="00173470"/>
    <w:rsid w:val="00177B2D"/>
    <w:rsid w:val="00192A70"/>
    <w:rsid w:val="001951F4"/>
    <w:rsid w:val="00196E42"/>
    <w:rsid w:val="001A41BA"/>
    <w:rsid w:val="001A77CC"/>
    <w:rsid w:val="001B12B4"/>
    <w:rsid w:val="001B3E9D"/>
    <w:rsid w:val="001B5EAB"/>
    <w:rsid w:val="001C37AE"/>
    <w:rsid w:val="001D1B32"/>
    <w:rsid w:val="001F2959"/>
    <w:rsid w:val="00206C18"/>
    <w:rsid w:val="002079E7"/>
    <w:rsid w:val="0021207B"/>
    <w:rsid w:val="002136D8"/>
    <w:rsid w:val="00216415"/>
    <w:rsid w:val="00216E68"/>
    <w:rsid w:val="0022637E"/>
    <w:rsid w:val="00227C3C"/>
    <w:rsid w:val="002335E2"/>
    <w:rsid w:val="00233CEE"/>
    <w:rsid w:val="00242AF3"/>
    <w:rsid w:val="002466B5"/>
    <w:rsid w:val="002500A6"/>
    <w:rsid w:val="00254339"/>
    <w:rsid w:val="002560DB"/>
    <w:rsid w:val="002645A3"/>
    <w:rsid w:val="00271442"/>
    <w:rsid w:val="00275CB6"/>
    <w:rsid w:val="00276B1B"/>
    <w:rsid w:val="00276F3B"/>
    <w:rsid w:val="00280704"/>
    <w:rsid w:val="00280850"/>
    <w:rsid w:val="00280972"/>
    <w:rsid w:val="00280BED"/>
    <w:rsid w:val="00280CEF"/>
    <w:rsid w:val="00290F88"/>
    <w:rsid w:val="00292A64"/>
    <w:rsid w:val="00295505"/>
    <w:rsid w:val="00295517"/>
    <w:rsid w:val="0029731D"/>
    <w:rsid w:val="002B3A07"/>
    <w:rsid w:val="002B4CF3"/>
    <w:rsid w:val="002D0A0A"/>
    <w:rsid w:val="002E0979"/>
    <w:rsid w:val="002E4D24"/>
    <w:rsid w:val="002E7EBD"/>
    <w:rsid w:val="002F0CC3"/>
    <w:rsid w:val="002F4851"/>
    <w:rsid w:val="002F51AE"/>
    <w:rsid w:val="0030002A"/>
    <w:rsid w:val="00305AEE"/>
    <w:rsid w:val="00310431"/>
    <w:rsid w:val="00315C7A"/>
    <w:rsid w:val="00316B89"/>
    <w:rsid w:val="00335B93"/>
    <w:rsid w:val="00336B1F"/>
    <w:rsid w:val="003428A6"/>
    <w:rsid w:val="003438D4"/>
    <w:rsid w:val="00344B3D"/>
    <w:rsid w:val="00381ED8"/>
    <w:rsid w:val="003823A7"/>
    <w:rsid w:val="00394C63"/>
    <w:rsid w:val="003A20E3"/>
    <w:rsid w:val="003A2279"/>
    <w:rsid w:val="003A5E9A"/>
    <w:rsid w:val="003A724B"/>
    <w:rsid w:val="003B47C9"/>
    <w:rsid w:val="003B4F9B"/>
    <w:rsid w:val="003B5CD3"/>
    <w:rsid w:val="003C14B6"/>
    <w:rsid w:val="003C3224"/>
    <w:rsid w:val="003D40D5"/>
    <w:rsid w:val="003D5B1D"/>
    <w:rsid w:val="003E4A81"/>
    <w:rsid w:val="003F4880"/>
    <w:rsid w:val="003F6BB3"/>
    <w:rsid w:val="003F7DFD"/>
    <w:rsid w:val="00410928"/>
    <w:rsid w:val="00410CCC"/>
    <w:rsid w:val="00416083"/>
    <w:rsid w:val="00417AED"/>
    <w:rsid w:val="0042102E"/>
    <w:rsid w:val="00426E7C"/>
    <w:rsid w:val="00430BFC"/>
    <w:rsid w:val="00440B50"/>
    <w:rsid w:val="00441FF0"/>
    <w:rsid w:val="00443442"/>
    <w:rsid w:val="0044511F"/>
    <w:rsid w:val="00453731"/>
    <w:rsid w:val="00456881"/>
    <w:rsid w:val="00461B28"/>
    <w:rsid w:val="004626AA"/>
    <w:rsid w:val="0046297E"/>
    <w:rsid w:val="0046705B"/>
    <w:rsid w:val="00475107"/>
    <w:rsid w:val="004808AD"/>
    <w:rsid w:val="0049451C"/>
    <w:rsid w:val="00495277"/>
    <w:rsid w:val="00497682"/>
    <w:rsid w:val="004C33F5"/>
    <w:rsid w:val="004C46F0"/>
    <w:rsid w:val="004D2375"/>
    <w:rsid w:val="004D3564"/>
    <w:rsid w:val="004D682E"/>
    <w:rsid w:val="004E32D2"/>
    <w:rsid w:val="004E3F2C"/>
    <w:rsid w:val="00500C09"/>
    <w:rsid w:val="00501944"/>
    <w:rsid w:val="00504E83"/>
    <w:rsid w:val="00505373"/>
    <w:rsid w:val="00515DAF"/>
    <w:rsid w:val="00520A30"/>
    <w:rsid w:val="00521BB6"/>
    <w:rsid w:val="005230A0"/>
    <w:rsid w:val="00525AC3"/>
    <w:rsid w:val="0052751C"/>
    <w:rsid w:val="00533960"/>
    <w:rsid w:val="0053482F"/>
    <w:rsid w:val="00536EEE"/>
    <w:rsid w:val="00537B33"/>
    <w:rsid w:val="00551987"/>
    <w:rsid w:val="005663CC"/>
    <w:rsid w:val="0057011D"/>
    <w:rsid w:val="00570B9C"/>
    <w:rsid w:val="00571570"/>
    <w:rsid w:val="00572292"/>
    <w:rsid w:val="0057256B"/>
    <w:rsid w:val="00573698"/>
    <w:rsid w:val="00575784"/>
    <w:rsid w:val="005803D8"/>
    <w:rsid w:val="00580524"/>
    <w:rsid w:val="00581BCF"/>
    <w:rsid w:val="0058306C"/>
    <w:rsid w:val="005869C7"/>
    <w:rsid w:val="00587139"/>
    <w:rsid w:val="005A2CCA"/>
    <w:rsid w:val="005A5648"/>
    <w:rsid w:val="005A7B2A"/>
    <w:rsid w:val="005B7BD2"/>
    <w:rsid w:val="005C0FCE"/>
    <w:rsid w:val="005C1FE1"/>
    <w:rsid w:val="005C238C"/>
    <w:rsid w:val="005C53AE"/>
    <w:rsid w:val="005C665C"/>
    <w:rsid w:val="005D03F5"/>
    <w:rsid w:val="005D2CCB"/>
    <w:rsid w:val="005D4615"/>
    <w:rsid w:val="005E3B05"/>
    <w:rsid w:val="005E79CE"/>
    <w:rsid w:val="005F3857"/>
    <w:rsid w:val="005F65EC"/>
    <w:rsid w:val="00602F77"/>
    <w:rsid w:val="006042DE"/>
    <w:rsid w:val="00611336"/>
    <w:rsid w:val="006130BD"/>
    <w:rsid w:val="00615C2A"/>
    <w:rsid w:val="00617A28"/>
    <w:rsid w:val="00620F1A"/>
    <w:rsid w:val="00622DA7"/>
    <w:rsid w:val="006330E8"/>
    <w:rsid w:val="0064261D"/>
    <w:rsid w:val="00642853"/>
    <w:rsid w:val="00647EB3"/>
    <w:rsid w:val="006508A5"/>
    <w:rsid w:val="00651677"/>
    <w:rsid w:val="0065397F"/>
    <w:rsid w:val="0065417E"/>
    <w:rsid w:val="00665267"/>
    <w:rsid w:val="00676AFA"/>
    <w:rsid w:val="00691FBC"/>
    <w:rsid w:val="00697AEB"/>
    <w:rsid w:val="006A6CFE"/>
    <w:rsid w:val="006B0999"/>
    <w:rsid w:val="006B71CA"/>
    <w:rsid w:val="006C4653"/>
    <w:rsid w:val="006C56A7"/>
    <w:rsid w:val="006C6561"/>
    <w:rsid w:val="006C786B"/>
    <w:rsid w:val="006D42C2"/>
    <w:rsid w:val="006D70FA"/>
    <w:rsid w:val="006E4A95"/>
    <w:rsid w:val="006F14CE"/>
    <w:rsid w:val="006F1A97"/>
    <w:rsid w:val="00703A85"/>
    <w:rsid w:val="007062AF"/>
    <w:rsid w:val="00711226"/>
    <w:rsid w:val="00713B03"/>
    <w:rsid w:val="00723E5E"/>
    <w:rsid w:val="00724BF9"/>
    <w:rsid w:val="00725369"/>
    <w:rsid w:val="00731B81"/>
    <w:rsid w:val="00743DDD"/>
    <w:rsid w:val="007453BE"/>
    <w:rsid w:val="007520A4"/>
    <w:rsid w:val="00764FA9"/>
    <w:rsid w:val="00767C20"/>
    <w:rsid w:val="00786D91"/>
    <w:rsid w:val="00790116"/>
    <w:rsid w:val="007904D1"/>
    <w:rsid w:val="00796F1C"/>
    <w:rsid w:val="007A2DB1"/>
    <w:rsid w:val="007A5D0C"/>
    <w:rsid w:val="007A61A3"/>
    <w:rsid w:val="007B2BFB"/>
    <w:rsid w:val="007B6A92"/>
    <w:rsid w:val="007B7AC1"/>
    <w:rsid w:val="007C2B3D"/>
    <w:rsid w:val="007D0868"/>
    <w:rsid w:val="007D69D3"/>
    <w:rsid w:val="007E09D1"/>
    <w:rsid w:val="007F7DE1"/>
    <w:rsid w:val="008066A0"/>
    <w:rsid w:val="008128F0"/>
    <w:rsid w:val="00821C0D"/>
    <w:rsid w:val="00821FA1"/>
    <w:rsid w:val="00822304"/>
    <w:rsid w:val="00826C94"/>
    <w:rsid w:val="00830B6A"/>
    <w:rsid w:val="008315D5"/>
    <w:rsid w:val="00840F40"/>
    <w:rsid w:val="00842328"/>
    <w:rsid w:val="0086289B"/>
    <w:rsid w:val="00863056"/>
    <w:rsid w:val="00863C36"/>
    <w:rsid w:val="00864F26"/>
    <w:rsid w:val="00865803"/>
    <w:rsid w:val="00866EC8"/>
    <w:rsid w:val="00874B02"/>
    <w:rsid w:val="00881A21"/>
    <w:rsid w:val="00893381"/>
    <w:rsid w:val="00897F14"/>
    <w:rsid w:val="008A306C"/>
    <w:rsid w:val="008A3FD7"/>
    <w:rsid w:val="008B34BE"/>
    <w:rsid w:val="008B4CE7"/>
    <w:rsid w:val="008B6B0C"/>
    <w:rsid w:val="008D0570"/>
    <w:rsid w:val="008D0A86"/>
    <w:rsid w:val="008D12E9"/>
    <w:rsid w:val="008F4450"/>
    <w:rsid w:val="008F4904"/>
    <w:rsid w:val="008F771B"/>
    <w:rsid w:val="00900655"/>
    <w:rsid w:val="009007A2"/>
    <w:rsid w:val="00903ECA"/>
    <w:rsid w:val="00907B0D"/>
    <w:rsid w:val="00912B4B"/>
    <w:rsid w:val="009236DA"/>
    <w:rsid w:val="0092513F"/>
    <w:rsid w:val="009451A7"/>
    <w:rsid w:val="009503EE"/>
    <w:rsid w:val="00952770"/>
    <w:rsid w:val="009605D8"/>
    <w:rsid w:val="00964789"/>
    <w:rsid w:val="00964B26"/>
    <w:rsid w:val="009840E7"/>
    <w:rsid w:val="00991C1D"/>
    <w:rsid w:val="009956F6"/>
    <w:rsid w:val="009A0388"/>
    <w:rsid w:val="009A4AE1"/>
    <w:rsid w:val="009B3CE8"/>
    <w:rsid w:val="009B69C1"/>
    <w:rsid w:val="009C4F6E"/>
    <w:rsid w:val="009C5951"/>
    <w:rsid w:val="009E3F84"/>
    <w:rsid w:val="009F4BE1"/>
    <w:rsid w:val="009F4E98"/>
    <w:rsid w:val="009F5050"/>
    <w:rsid w:val="009F617E"/>
    <w:rsid w:val="00A0071F"/>
    <w:rsid w:val="00A04943"/>
    <w:rsid w:val="00A2715E"/>
    <w:rsid w:val="00A532AD"/>
    <w:rsid w:val="00A61E61"/>
    <w:rsid w:val="00A73D36"/>
    <w:rsid w:val="00A825D4"/>
    <w:rsid w:val="00A8353B"/>
    <w:rsid w:val="00A94034"/>
    <w:rsid w:val="00AB04F1"/>
    <w:rsid w:val="00AB26FA"/>
    <w:rsid w:val="00AB348C"/>
    <w:rsid w:val="00AB37A9"/>
    <w:rsid w:val="00AC0CA6"/>
    <w:rsid w:val="00AC175E"/>
    <w:rsid w:val="00AC663A"/>
    <w:rsid w:val="00AD4CF4"/>
    <w:rsid w:val="00AD71DF"/>
    <w:rsid w:val="00AE0CBE"/>
    <w:rsid w:val="00AE3DA9"/>
    <w:rsid w:val="00AE6B7B"/>
    <w:rsid w:val="00AF62BF"/>
    <w:rsid w:val="00B06042"/>
    <w:rsid w:val="00B125B2"/>
    <w:rsid w:val="00B20F57"/>
    <w:rsid w:val="00B23F10"/>
    <w:rsid w:val="00B30F7B"/>
    <w:rsid w:val="00B31C61"/>
    <w:rsid w:val="00B5715F"/>
    <w:rsid w:val="00B630F0"/>
    <w:rsid w:val="00B70C09"/>
    <w:rsid w:val="00B7226B"/>
    <w:rsid w:val="00B92DE8"/>
    <w:rsid w:val="00BA0A0A"/>
    <w:rsid w:val="00BA5A44"/>
    <w:rsid w:val="00BB7BB2"/>
    <w:rsid w:val="00BC34E0"/>
    <w:rsid w:val="00BC3729"/>
    <w:rsid w:val="00BD2518"/>
    <w:rsid w:val="00BD3400"/>
    <w:rsid w:val="00BD4CEE"/>
    <w:rsid w:val="00BD5B0D"/>
    <w:rsid w:val="00BD7DCC"/>
    <w:rsid w:val="00BE48FD"/>
    <w:rsid w:val="00BF6BF0"/>
    <w:rsid w:val="00C00783"/>
    <w:rsid w:val="00C0378D"/>
    <w:rsid w:val="00C0501D"/>
    <w:rsid w:val="00C0507B"/>
    <w:rsid w:val="00C114FD"/>
    <w:rsid w:val="00C15D06"/>
    <w:rsid w:val="00C1688A"/>
    <w:rsid w:val="00C16B2F"/>
    <w:rsid w:val="00C211CA"/>
    <w:rsid w:val="00C21B2C"/>
    <w:rsid w:val="00C24B90"/>
    <w:rsid w:val="00C24C49"/>
    <w:rsid w:val="00C34D2F"/>
    <w:rsid w:val="00C40863"/>
    <w:rsid w:val="00C477D1"/>
    <w:rsid w:val="00C6030D"/>
    <w:rsid w:val="00C768AB"/>
    <w:rsid w:val="00C82E3D"/>
    <w:rsid w:val="00C84D52"/>
    <w:rsid w:val="00C855E6"/>
    <w:rsid w:val="00C9134E"/>
    <w:rsid w:val="00C91937"/>
    <w:rsid w:val="00C9559F"/>
    <w:rsid w:val="00C97413"/>
    <w:rsid w:val="00CA0FD2"/>
    <w:rsid w:val="00CA4BE8"/>
    <w:rsid w:val="00CA619A"/>
    <w:rsid w:val="00CB0728"/>
    <w:rsid w:val="00CB3F81"/>
    <w:rsid w:val="00CC3646"/>
    <w:rsid w:val="00CC6C88"/>
    <w:rsid w:val="00CD174D"/>
    <w:rsid w:val="00CE520E"/>
    <w:rsid w:val="00CE70D3"/>
    <w:rsid w:val="00CF0CFF"/>
    <w:rsid w:val="00D0082B"/>
    <w:rsid w:val="00D05F57"/>
    <w:rsid w:val="00D05FDC"/>
    <w:rsid w:val="00D11AFD"/>
    <w:rsid w:val="00D1216F"/>
    <w:rsid w:val="00D132EB"/>
    <w:rsid w:val="00D24C09"/>
    <w:rsid w:val="00D30989"/>
    <w:rsid w:val="00D315A3"/>
    <w:rsid w:val="00D34608"/>
    <w:rsid w:val="00D37CF3"/>
    <w:rsid w:val="00D45087"/>
    <w:rsid w:val="00D608E5"/>
    <w:rsid w:val="00D619A6"/>
    <w:rsid w:val="00D61CC9"/>
    <w:rsid w:val="00D6619A"/>
    <w:rsid w:val="00D732F0"/>
    <w:rsid w:val="00D77814"/>
    <w:rsid w:val="00D827C3"/>
    <w:rsid w:val="00D9044B"/>
    <w:rsid w:val="00D909B0"/>
    <w:rsid w:val="00D94CE1"/>
    <w:rsid w:val="00DA1AE2"/>
    <w:rsid w:val="00DA7D97"/>
    <w:rsid w:val="00DB14E6"/>
    <w:rsid w:val="00DB672B"/>
    <w:rsid w:val="00DC3062"/>
    <w:rsid w:val="00DD62F5"/>
    <w:rsid w:val="00DE303C"/>
    <w:rsid w:val="00DE5F02"/>
    <w:rsid w:val="00DF0EE7"/>
    <w:rsid w:val="00DF433B"/>
    <w:rsid w:val="00DF65E6"/>
    <w:rsid w:val="00DF6F9F"/>
    <w:rsid w:val="00E00C01"/>
    <w:rsid w:val="00E01BD3"/>
    <w:rsid w:val="00E02F98"/>
    <w:rsid w:val="00E05040"/>
    <w:rsid w:val="00E12740"/>
    <w:rsid w:val="00E21E81"/>
    <w:rsid w:val="00E26CB7"/>
    <w:rsid w:val="00E3251A"/>
    <w:rsid w:val="00E42503"/>
    <w:rsid w:val="00E45AA6"/>
    <w:rsid w:val="00E50ADE"/>
    <w:rsid w:val="00E61FFD"/>
    <w:rsid w:val="00E62768"/>
    <w:rsid w:val="00E62F69"/>
    <w:rsid w:val="00E63B28"/>
    <w:rsid w:val="00E64E85"/>
    <w:rsid w:val="00E65BB5"/>
    <w:rsid w:val="00E7039F"/>
    <w:rsid w:val="00E70884"/>
    <w:rsid w:val="00E72615"/>
    <w:rsid w:val="00E75BDA"/>
    <w:rsid w:val="00E81677"/>
    <w:rsid w:val="00E8497B"/>
    <w:rsid w:val="00E96342"/>
    <w:rsid w:val="00E976BD"/>
    <w:rsid w:val="00EA05E6"/>
    <w:rsid w:val="00EB2A12"/>
    <w:rsid w:val="00EB3C0E"/>
    <w:rsid w:val="00ED0AA7"/>
    <w:rsid w:val="00ED27D8"/>
    <w:rsid w:val="00ED39DF"/>
    <w:rsid w:val="00EF3AB0"/>
    <w:rsid w:val="00EF578A"/>
    <w:rsid w:val="00EF6EF3"/>
    <w:rsid w:val="00F04365"/>
    <w:rsid w:val="00F05292"/>
    <w:rsid w:val="00F06072"/>
    <w:rsid w:val="00F1041E"/>
    <w:rsid w:val="00F249E5"/>
    <w:rsid w:val="00F25526"/>
    <w:rsid w:val="00F265EA"/>
    <w:rsid w:val="00F46F20"/>
    <w:rsid w:val="00F53545"/>
    <w:rsid w:val="00F55BBC"/>
    <w:rsid w:val="00F6001A"/>
    <w:rsid w:val="00F6394C"/>
    <w:rsid w:val="00F65C76"/>
    <w:rsid w:val="00F671A1"/>
    <w:rsid w:val="00F724F2"/>
    <w:rsid w:val="00F777F4"/>
    <w:rsid w:val="00F77FA3"/>
    <w:rsid w:val="00F83D01"/>
    <w:rsid w:val="00F84053"/>
    <w:rsid w:val="00F8640C"/>
    <w:rsid w:val="00F870B3"/>
    <w:rsid w:val="00F942C1"/>
    <w:rsid w:val="00F95D3C"/>
    <w:rsid w:val="00FA1C7D"/>
    <w:rsid w:val="00FA7834"/>
    <w:rsid w:val="00FB75AD"/>
    <w:rsid w:val="00FC15A3"/>
    <w:rsid w:val="00FC2A78"/>
    <w:rsid w:val="00FD481B"/>
    <w:rsid w:val="00FD77D1"/>
    <w:rsid w:val="00FE296A"/>
    <w:rsid w:val="00FE64A0"/>
    <w:rsid w:val="00FE7766"/>
    <w:rsid w:val="00FF73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Без списък3"/>
    <w:next w:val="a2"/>
    <w:uiPriority w:val="99"/>
    <w:semiHidden/>
    <w:unhideWhenUsed/>
    <w:rsid w:val="007A5D0C"/>
  </w:style>
  <w:style w:type="table" w:customStyle="1" w:styleId="211">
    <w:name w:val="Мрежа в таблица211"/>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7A5D0C"/>
    <w:pPr>
      <w:widowControl w:val="0"/>
      <w:autoSpaceDE w:val="0"/>
      <w:autoSpaceDN w:val="0"/>
      <w:adjustRightInd w:val="0"/>
      <w:spacing w:after="0" w:line="344" w:lineRule="exact"/>
      <w:ind w:firstLine="850"/>
      <w:jc w:val="both"/>
    </w:pPr>
    <w:rPr>
      <w:rFonts w:ascii="Times New Roman" w:eastAsia="Times New Roman" w:hAnsi="Times New Roman" w:cs="Times New Roman"/>
      <w:sz w:val="24"/>
      <w:szCs w:val="24"/>
    </w:rPr>
  </w:style>
  <w:style w:type="numbering" w:customStyle="1" w:styleId="42">
    <w:name w:val="Без списък4"/>
    <w:next w:val="a2"/>
    <w:uiPriority w:val="99"/>
    <w:semiHidden/>
    <w:unhideWhenUsed/>
    <w:rsid w:val="006C4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B"/>
    <w:rPr>
      <w:rFonts w:eastAsiaTheme="minorEastAsia"/>
      <w:lang w:eastAsia="bg-BG"/>
    </w:rPr>
  </w:style>
  <w:style w:type="paragraph" w:styleId="1">
    <w:name w:val="heading 1"/>
    <w:basedOn w:val="a"/>
    <w:next w:val="a"/>
    <w:link w:val="10"/>
    <w:uiPriority w:val="9"/>
    <w:qFormat/>
    <w:rsid w:val="007B6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A92"/>
    <w:pPr>
      <w:keepNext/>
      <w:keepLines/>
      <w:spacing w:before="200" w:after="0"/>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7B6A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539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82B"/>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D0082B"/>
    <w:rPr>
      <w:rFonts w:ascii="Tahoma" w:eastAsiaTheme="minorEastAsia" w:hAnsi="Tahoma" w:cs="Tahoma"/>
      <w:sz w:val="16"/>
      <w:szCs w:val="16"/>
      <w:lang w:eastAsia="bg-BG"/>
    </w:rPr>
  </w:style>
  <w:style w:type="paragraph" w:styleId="a5">
    <w:name w:val="header"/>
    <w:basedOn w:val="a"/>
    <w:link w:val="a6"/>
    <w:unhideWhenUsed/>
    <w:rsid w:val="00CA619A"/>
    <w:pPr>
      <w:tabs>
        <w:tab w:val="center" w:pos="4536"/>
        <w:tab w:val="right" w:pos="9072"/>
      </w:tabs>
      <w:spacing w:after="0" w:line="240" w:lineRule="auto"/>
    </w:pPr>
  </w:style>
  <w:style w:type="character" w:customStyle="1" w:styleId="a6">
    <w:name w:val="Горен колонтитул Знак"/>
    <w:basedOn w:val="a0"/>
    <w:link w:val="a5"/>
    <w:rsid w:val="00CA619A"/>
    <w:rPr>
      <w:rFonts w:eastAsiaTheme="minorEastAsia"/>
      <w:lang w:eastAsia="bg-BG"/>
    </w:rPr>
  </w:style>
  <w:style w:type="paragraph" w:styleId="a7">
    <w:name w:val="footer"/>
    <w:basedOn w:val="a"/>
    <w:link w:val="a8"/>
    <w:uiPriority w:val="99"/>
    <w:unhideWhenUsed/>
    <w:rsid w:val="00CA619A"/>
    <w:pPr>
      <w:tabs>
        <w:tab w:val="center" w:pos="4536"/>
        <w:tab w:val="right" w:pos="9072"/>
      </w:tabs>
      <w:spacing w:after="0" w:line="240" w:lineRule="auto"/>
    </w:pPr>
  </w:style>
  <w:style w:type="character" w:customStyle="1" w:styleId="a8">
    <w:name w:val="Долен колонтитул Знак"/>
    <w:basedOn w:val="a0"/>
    <w:link w:val="a7"/>
    <w:uiPriority w:val="99"/>
    <w:rsid w:val="00CA619A"/>
    <w:rPr>
      <w:rFonts w:eastAsiaTheme="minorEastAsia"/>
      <w:lang w:eastAsia="bg-BG"/>
    </w:rPr>
  </w:style>
  <w:style w:type="character" w:styleId="a9">
    <w:name w:val="Hyperlink"/>
    <w:basedOn w:val="a0"/>
    <w:uiPriority w:val="99"/>
    <w:unhideWhenUsed/>
    <w:rsid w:val="00CA619A"/>
    <w:rPr>
      <w:color w:val="0000FF" w:themeColor="hyperlink"/>
      <w:u w:val="single"/>
    </w:rPr>
  </w:style>
  <w:style w:type="table" w:styleId="aa">
    <w:name w:val="Table Grid"/>
    <w:basedOn w:val="a1"/>
    <w:uiPriority w:val="59"/>
    <w:rsid w:val="0086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07590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2E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b">
    <w:name w:val="List Paragraph"/>
    <w:basedOn w:val="a"/>
    <w:uiPriority w:val="34"/>
    <w:qFormat/>
    <w:rsid w:val="00F8640C"/>
    <w:pPr>
      <w:ind w:left="720"/>
      <w:contextualSpacing/>
    </w:pPr>
  </w:style>
  <w:style w:type="numbering" w:customStyle="1" w:styleId="12">
    <w:name w:val="Без списък1"/>
    <w:next w:val="a2"/>
    <w:uiPriority w:val="99"/>
    <w:semiHidden/>
    <w:unhideWhenUsed/>
    <w:rsid w:val="009956F6"/>
  </w:style>
  <w:style w:type="table" w:customStyle="1" w:styleId="21">
    <w:name w:val="Мрежа в таблица2"/>
    <w:basedOn w:val="a1"/>
    <w:next w:val="aa"/>
    <w:uiPriority w:val="59"/>
    <w:rsid w:val="0099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Без списък2"/>
    <w:next w:val="a2"/>
    <w:uiPriority w:val="99"/>
    <w:semiHidden/>
    <w:unhideWhenUsed/>
    <w:rsid w:val="00087E7C"/>
  </w:style>
  <w:style w:type="paragraph" w:styleId="ac">
    <w:name w:val="No Spacing"/>
    <w:uiPriority w:val="1"/>
    <w:qFormat/>
    <w:rsid w:val="007B6A92"/>
    <w:pPr>
      <w:spacing w:after="0" w:line="240" w:lineRule="auto"/>
    </w:pPr>
    <w:rPr>
      <w:rFonts w:eastAsiaTheme="minorEastAsia"/>
      <w:lang w:eastAsia="bg-BG"/>
    </w:rPr>
  </w:style>
  <w:style w:type="character" w:customStyle="1" w:styleId="10">
    <w:name w:val="Заглавие 1 Знак"/>
    <w:basedOn w:val="a0"/>
    <w:link w:val="1"/>
    <w:uiPriority w:val="9"/>
    <w:rsid w:val="007B6A92"/>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7B6A92"/>
    <w:rPr>
      <w:rFonts w:ascii="Times New Roman" w:eastAsiaTheme="majorEastAsia" w:hAnsi="Times New Roman" w:cstheme="majorBidi"/>
      <w:b/>
      <w:bCs/>
      <w:color w:val="000000" w:themeColor="text1"/>
      <w:sz w:val="28"/>
      <w:szCs w:val="26"/>
      <w:lang w:eastAsia="bg-BG"/>
    </w:rPr>
  </w:style>
  <w:style w:type="character" w:customStyle="1" w:styleId="30">
    <w:name w:val="Заглавие 3 Знак"/>
    <w:basedOn w:val="a0"/>
    <w:link w:val="3"/>
    <w:uiPriority w:val="9"/>
    <w:rsid w:val="007B6A92"/>
    <w:rPr>
      <w:rFonts w:asciiTheme="majorHAnsi" w:eastAsiaTheme="majorEastAsia" w:hAnsiTheme="majorHAnsi" w:cstheme="majorBidi"/>
      <w:b/>
      <w:bCs/>
      <w:color w:val="4F81BD" w:themeColor="accent1"/>
      <w:lang w:eastAsia="bg-BG"/>
    </w:rPr>
  </w:style>
  <w:style w:type="character" w:customStyle="1" w:styleId="40">
    <w:name w:val="Заглавие 4 Знак"/>
    <w:basedOn w:val="a0"/>
    <w:link w:val="4"/>
    <w:uiPriority w:val="9"/>
    <w:rsid w:val="0065397F"/>
    <w:rPr>
      <w:rFonts w:asciiTheme="majorHAnsi" w:eastAsiaTheme="majorEastAsia" w:hAnsiTheme="majorHAnsi" w:cstheme="majorBidi"/>
      <w:b/>
      <w:bCs/>
      <w:i/>
      <w:iCs/>
      <w:color w:val="4F81BD" w:themeColor="accent1"/>
      <w:lang w:eastAsia="bg-BG"/>
    </w:rPr>
  </w:style>
  <w:style w:type="table" w:customStyle="1" w:styleId="210">
    <w:name w:val="Мрежа в таблица21"/>
    <w:basedOn w:val="a1"/>
    <w:next w:val="aa"/>
    <w:uiPriority w:val="59"/>
    <w:rsid w:val="008D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uiPriority w:val="59"/>
    <w:rsid w:val="00F2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Без списък3"/>
    <w:next w:val="a2"/>
    <w:uiPriority w:val="99"/>
    <w:semiHidden/>
    <w:unhideWhenUsed/>
    <w:rsid w:val="007A5D0C"/>
  </w:style>
  <w:style w:type="table" w:customStyle="1" w:styleId="211">
    <w:name w:val="Мрежа в таблица211"/>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
    <w:basedOn w:val="a1"/>
    <w:next w:val="aa"/>
    <w:uiPriority w:val="59"/>
    <w:rsid w:val="007A5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7A5D0C"/>
    <w:pPr>
      <w:widowControl w:val="0"/>
      <w:autoSpaceDE w:val="0"/>
      <w:autoSpaceDN w:val="0"/>
      <w:adjustRightInd w:val="0"/>
      <w:spacing w:after="0" w:line="344" w:lineRule="exact"/>
      <w:ind w:firstLine="850"/>
      <w:jc w:val="both"/>
    </w:pPr>
    <w:rPr>
      <w:rFonts w:ascii="Times New Roman" w:eastAsia="Times New Roman" w:hAnsi="Times New Roman" w:cs="Times New Roman"/>
      <w:sz w:val="24"/>
      <w:szCs w:val="24"/>
    </w:rPr>
  </w:style>
  <w:style w:type="numbering" w:customStyle="1" w:styleId="42">
    <w:name w:val="Без списък4"/>
    <w:next w:val="a2"/>
    <w:uiPriority w:val="99"/>
    <w:semiHidden/>
    <w:unhideWhenUsed/>
    <w:rsid w:val="006C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3724">
      <w:bodyDiv w:val="1"/>
      <w:marLeft w:val="0"/>
      <w:marRight w:val="0"/>
      <w:marTop w:val="0"/>
      <w:marBottom w:val="0"/>
      <w:divBdr>
        <w:top w:val="none" w:sz="0" w:space="0" w:color="auto"/>
        <w:left w:val="none" w:sz="0" w:space="0" w:color="auto"/>
        <w:bottom w:val="none" w:sz="0" w:space="0" w:color="auto"/>
        <w:right w:val="none" w:sz="0" w:space="0" w:color="auto"/>
      </w:divBdr>
      <w:divsChild>
        <w:div w:id="1366828899">
          <w:marLeft w:val="0"/>
          <w:marRight w:val="0"/>
          <w:marTop w:val="0"/>
          <w:marBottom w:val="0"/>
          <w:divBdr>
            <w:top w:val="none" w:sz="0" w:space="0" w:color="auto"/>
            <w:left w:val="none" w:sz="0" w:space="0" w:color="auto"/>
            <w:bottom w:val="none" w:sz="0" w:space="0" w:color="auto"/>
            <w:right w:val="none" w:sz="0" w:space="0" w:color="auto"/>
          </w:divBdr>
          <w:divsChild>
            <w:div w:id="975796334">
              <w:marLeft w:val="0"/>
              <w:marRight w:val="0"/>
              <w:marTop w:val="0"/>
              <w:marBottom w:val="0"/>
              <w:divBdr>
                <w:top w:val="none" w:sz="0" w:space="0" w:color="auto"/>
                <w:left w:val="none" w:sz="0" w:space="0" w:color="auto"/>
                <w:bottom w:val="none" w:sz="0" w:space="0" w:color="auto"/>
                <w:right w:val="none" w:sz="0" w:space="0" w:color="auto"/>
              </w:divBdr>
              <w:divsChild>
                <w:div w:id="1398935618">
                  <w:marLeft w:val="0"/>
                  <w:marRight w:val="0"/>
                  <w:marTop w:val="0"/>
                  <w:marBottom w:val="0"/>
                  <w:divBdr>
                    <w:top w:val="none" w:sz="0" w:space="0" w:color="auto"/>
                    <w:left w:val="none" w:sz="0" w:space="0" w:color="auto"/>
                    <w:bottom w:val="none" w:sz="0" w:space="0" w:color="auto"/>
                    <w:right w:val="none" w:sz="0" w:space="0" w:color="auto"/>
                  </w:divBdr>
                  <w:divsChild>
                    <w:div w:id="1743016644">
                      <w:marLeft w:val="0"/>
                      <w:marRight w:val="0"/>
                      <w:marTop w:val="0"/>
                      <w:marBottom w:val="0"/>
                      <w:divBdr>
                        <w:top w:val="none" w:sz="0" w:space="0" w:color="auto"/>
                        <w:left w:val="none" w:sz="0" w:space="0" w:color="auto"/>
                        <w:bottom w:val="none" w:sz="0" w:space="0" w:color="auto"/>
                        <w:right w:val="none" w:sz="0" w:space="0" w:color="auto"/>
                      </w:divBdr>
                      <w:divsChild>
                        <w:div w:id="49426163">
                          <w:marLeft w:val="0"/>
                          <w:marRight w:val="0"/>
                          <w:marTop w:val="0"/>
                          <w:marBottom w:val="0"/>
                          <w:divBdr>
                            <w:top w:val="none" w:sz="0" w:space="0" w:color="auto"/>
                            <w:left w:val="none" w:sz="0" w:space="0" w:color="auto"/>
                            <w:bottom w:val="none" w:sz="0" w:space="0" w:color="auto"/>
                            <w:right w:val="none" w:sz="0" w:space="0" w:color="auto"/>
                          </w:divBdr>
                          <w:divsChild>
                            <w:div w:id="496389299">
                              <w:marLeft w:val="0"/>
                              <w:marRight w:val="0"/>
                              <w:marTop w:val="0"/>
                              <w:marBottom w:val="0"/>
                              <w:divBdr>
                                <w:top w:val="none" w:sz="0" w:space="0" w:color="auto"/>
                                <w:left w:val="none" w:sz="0" w:space="0" w:color="auto"/>
                                <w:bottom w:val="none" w:sz="0" w:space="0" w:color="auto"/>
                                <w:right w:val="none" w:sz="0" w:space="0" w:color="auto"/>
                              </w:divBdr>
                            </w:div>
                          </w:divsChild>
                        </w:div>
                        <w:div w:id="9414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0683">
          <w:marLeft w:val="0"/>
          <w:marRight w:val="0"/>
          <w:marTop w:val="0"/>
          <w:marBottom w:val="0"/>
          <w:divBdr>
            <w:top w:val="none" w:sz="0" w:space="0" w:color="auto"/>
            <w:left w:val="none" w:sz="0" w:space="0" w:color="auto"/>
            <w:bottom w:val="none" w:sz="0" w:space="0" w:color="auto"/>
            <w:right w:val="none" w:sz="0" w:space="0" w:color="auto"/>
          </w:divBdr>
          <w:divsChild>
            <w:div w:id="1745488957">
              <w:marLeft w:val="0"/>
              <w:marRight w:val="0"/>
              <w:marTop w:val="0"/>
              <w:marBottom w:val="0"/>
              <w:divBdr>
                <w:top w:val="none" w:sz="0" w:space="0" w:color="auto"/>
                <w:left w:val="none" w:sz="0" w:space="0" w:color="auto"/>
                <w:bottom w:val="none" w:sz="0" w:space="0" w:color="auto"/>
                <w:right w:val="none" w:sz="0" w:space="0" w:color="auto"/>
              </w:divBdr>
              <w:divsChild>
                <w:div w:id="148522483">
                  <w:marLeft w:val="0"/>
                  <w:marRight w:val="0"/>
                  <w:marTop w:val="0"/>
                  <w:marBottom w:val="0"/>
                  <w:divBdr>
                    <w:top w:val="none" w:sz="0" w:space="0" w:color="auto"/>
                    <w:left w:val="none" w:sz="0" w:space="0" w:color="auto"/>
                    <w:bottom w:val="none" w:sz="0" w:space="0" w:color="auto"/>
                    <w:right w:val="none" w:sz="0" w:space="0" w:color="auto"/>
                  </w:divBdr>
                </w:div>
                <w:div w:id="3131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5549">
          <w:marLeft w:val="0"/>
          <w:marRight w:val="0"/>
          <w:marTop w:val="0"/>
          <w:marBottom w:val="0"/>
          <w:divBdr>
            <w:top w:val="none" w:sz="0" w:space="0" w:color="auto"/>
            <w:left w:val="none" w:sz="0" w:space="0" w:color="auto"/>
            <w:bottom w:val="none" w:sz="0" w:space="0" w:color="auto"/>
            <w:right w:val="none" w:sz="0" w:space="0" w:color="auto"/>
          </w:divBdr>
          <w:divsChild>
            <w:div w:id="964626666">
              <w:marLeft w:val="0"/>
              <w:marRight w:val="0"/>
              <w:marTop w:val="0"/>
              <w:marBottom w:val="0"/>
              <w:divBdr>
                <w:top w:val="none" w:sz="0" w:space="0" w:color="auto"/>
                <w:left w:val="none" w:sz="0" w:space="0" w:color="auto"/>
                <w:bottom w:val="none" w:sz="0" w:space="0" w:color="auto"/>
                <w:right w:val="none" w:sz="0" w:space="0" w:color="auto"/>
              </w:divBdr>
              <w:divsChild>
                <w:div w:id="1322345326">
                  <w:marLeft w:val="0"/>
                  <w:marRight w:val="0"/>
                  <w:marTop w:val="0"/>
                  <w:marBottom w:val="0"/>
                  <w:divBdr>
                    <w:top w:val="none" w:sz="0" w:space="0" w:color="auto"/>
                    <w:left w:val="none" w:sz="0" w:space="0" w:color="auto"/>
                    <w:bottom w:val="none" w:sz="0" w:space="0" w:color="auto"/>
                    <w:right w:val="none" w:sz="0" w:space="0" w:color="auto"/>
                  </w:divBdr>
                </w:div>
                <w:div w:id="259338882">
                  <w:marLeft w:val="0"/>
                  <w:marRight w:val="0"/>
                  <w:marTop w:val="0"/>
                  <w:marBottom w:val="0"/>
                  <w:divBdr>
                    <w:top w:val="none" w:sz="0" w:space="0" w:color="auto"/>
                    <w:left w:val="none" w:sz="0" w:space="0" w:color="auto"/>
                    <w:bottom w:val="none" w:sz="0" w:space="0" w:color="auto"/>
                    <w:right w:val="none" w:sz="0" w:space="0" w:color="auto"/>
                  </w:divBdr>
                </w:div>
                <w:div w:id="1150438102">
                  <w:marLeft w:val="0"/>
                  <w:marRight w:val="0"/>
                  <w:marTop w:val="0"/>
                  <w:marBottom w:val="0"/>
                  <w:divBdr>
                    <w:top w:val="none" w:sz="0" w:space="0" w:color="auto"/>
                    <w:left w:val="none" w:sz="0" w:space="0" w:color="auto"/>
                    <w:bottom w:val="none" w:sz="0" w:space="0" w:color="auto"/>
                    <w:right w:val="none" w:sz="0" w:space="0" w:color="auto"/>
                  </w:divBdr>
                </w:div>
                <w:div w:id="33044285">
                  <w:marLeft w:val="0"/>
                  <w:marRight w:val="0"/>
                  <w:marTop w:val="0"/>
                  <w:marBottom w:val="0"/>
                  <w:divBdr>
                    <w:top w:val="none" w:sz="0" w:space="0" w:color="auto"/>
                    <w:left w:val="none" w:sz="0" w:space="0" w:color="auto"/>
                    <w:bottom w:val="none" w:sz="0" w:space="0" w:color="auto"/>
                    <w:right w:val="none" w:sz="0" w:space="0" w:color="auto"/>
                  </w:divBdr>
                </w:div>
              </w:divsChild>
            </w:div>
            <w:div w:id="1654412259">
              <w:marLeft w:val="0"/>
              <w:marRight w:val="0"/>
              <w:marTop w:val="0"/>
              <w:marBottom w:val="0"/>
              <w:divBdr>
                <w:top w:val="none" w:sz="0" w:space="0" w:color="auto"/>
                <w:left w:val="none" w:sz="0" w:space="0" w:color="auto"/>
                <w:bottom w:val="none" w:sz="0" w:space="0" w:color="auto"/>
                <w:right w:val="none" w:sz="0" w:space="0" w:color="auto"/>
              </w:divBdr>
              <w:divsChild>
                <w:div w:id="2038577175">
                  <w:marLeft w:val="0"/>
                  <w:marRight w:val="0"/>
                  <w:marTop w:val="0"/>
                  <w:marBottom w:val="0"/>
                  <w:divBdr>
                    <w:top w:val="none" w:sz="0" w:space="0" w:color="auto"/>
                    <w:left w:val="none" w:sz="0" w:space="0" w:color="auto"/>
                    <w:bottom w:val="none" w:sz="0" w:space="0" w:color="auto"/>
                    <w:right w:val="none" w:sz="0" w:space="0" w:color="auto"/>
                  </w:divBdr>
                  <w:divsChild>
                    <w:div w:id="331764185">
                      <w:marLeft w:val="0"/>
                      <w:marRight w:val="0"/>
                      <w:marTop w:val="0"/>
                      <w:marBottom w:val="0"/>
                      <w:divBdr>
                        <w:top w:val="none" w:sz="0" w:space="0" w:color="auto"/>
                        <w:left w:val="none" w:sz="0" w:space="0" w:color="auto"/>
                        <w:bottom w:val="none" w:sz="0" w:space="0" w:color="auto"/>
                        <w:right w:val="none" w:sz="0" w:space="0" w:color="auto"/>
                      </w:divBdr>
                    </w:div>
                    <w:div w:id="5358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3256">
          <w:marLeft w:val="0"/>
          <w:marRight w:val="0"/>
          <w:marTop w:val="0"/>
          <w:marBottom w:val="0"/>
          <w:divBdr>
            <w:top w:val="none" w:sz="0" w:space="0" w:color="auto"/>
            <w:left w:val="none" w:sz="0" w:space="0" w:color="auto"/>
            <w:bottom w:val="none" w:sz="0" w:space="0" w:color="auto"/>
            <w:right w:val="none" w:sz="0" w:space="0" w:color="auto"/>
          </w:divBdr>
          <w:divsChild>
            <w:div w:id="1876456247">
              <w:marLeft w:val="0"/>
              <w:marRight w:val="0"/>
              <w:marTop w:val="0"/>
              <w:marBottom w:val="0"/>
              <w:divBdr>
                <w:top w:val="none" w:sz="0" w:space="0" w:color="auto"/>
                <w:left w:val="none" w:sz="0" w:space="0" w:color="auto"/>
                <w:bottom w:val="none" w:sz="0" w:space="0" w:color="auto"/>
                <w:right w:val="none" w:sz="0" w:space="0" w:color="auto"/>
              </w:divBdr>
            </w:div>
          </w:divsChild>
        </w:div>
        <w:div w:id="289363930">
          <w:marLeft w:val="0"/>
          <w:marRight w:val="0"/>
          <w:marTop w:val="0"/>
          <w:marBottom w:val="0"/>
          <w:divBdr>
            <w:top w:val="none" w:sz="0" w:space="0" w:color="auto"/>
            <w:left w:val="none" w:sz="0" w:space="0" w:color="auto"/>
            <w:bottom w:val="none" w:sz="0" w:space="0" w:color="auto"/>
            <w:right w:val="none" w:sz="0" w:space="0" w:color="auto"/>
          </w:divBdr>
          <w:divsChild>
            <w:div w:id="2106804079">
              <w:marLeft w:val="0"/>
              <w:marRight w:val="0"/>
              <w:marTop w:val="0"/>
              <w:marBottom w:val="0"/>
              <w:divBdr>
                <w:top w:val="none" w:sz="0" w:space="0" w:color="auto"/>
                <w:left w:val="none" w:sz="0" w:space="0" w:color="auto"/>
                <w:bottom w:val="none" w:sz="0" w:space="0" w:color="auto"/>
                <w:right w:val="none" w:sz="0" w:space="0" w:color="auto"/>
              </w:divBdr>
              <w:divsChild>
                <w:div w:id="1388457867">
                  <w:marLeft w:val="0"/>
                  <w:marRight w:val="0"/>
                  <w:marTop w:val="0"/>
                  <w:marBottom w:val="0"/>
                  <w:divBdr>
                    <w:top w:val="none" w:sz="0" w:space="0" w:color="auto"/>
                    <w:left w:val="none" w:sz="0" w:space="0" w:color="auto"/>
                    <w:bottom w:val="none" w:sz="0" w:space="0" w:color="auto"/>
                    <w:right w:val="none" w:sz="0" w:space="0" w:color="auto"/>
                  </w:divBdr>
                  <w:divsChild>
                    <w:div w:id="1120345546">
                      <w:marLeft w:val="0"/>
                      <w:marRight w:val="0"/>
                      <w:marTop w:val="0"/>
                      <w:marBottom w:val="0"/>
                      <w:divBdr>
                        <w:top w:val="none" w:sz="0" w:space="0" w:color="auto"/>
                        <w:left w:val="none" w:sz="0" w:space="0" w:color="auto"/>
                        <w:bottom w:val="none" w:sz="0" w:space="0" w:color="auto"/>
                        <w:right w:val="none" w:sz="0" w:space="0" w:color="auto"/>
                      </w:divBdr>
                      <w:divsChild>
                        <w:div w:id="1184975155">
                          <w:marLeft w:val="0"/>
                          <w:marRight w:val="0"/>
                          <w:marTop w:val="0"/>
                          <w:marBottom w:val="0"/>
                          <w:divBdr>
                            <w:top w:val="none" w:sz="0" w:space="0" w:color="auto"/>
                            <w:left w:val="none" w:sz="0" w:space="0" w:color="auto"/>
                            <w:bottom w:val="none" w:sz="0" w:space="0" w:color="auto"/>
                            <w:right w:val="none" w:sz="0" w:space="0" w:color="auto"/>
                          </w:divBdr>
                          <w:divsChild>
                            <w:div w:id="105199400">
                              <w:marLeft w:val="0"/>
                              <w:marRight w:val="0"/>
                              <w:marTop w:val="0"/>
                              <w:marBottom w:val="0"/>
                              <w:divBdr>
                                <w:top w:val="none" w:sz="0" w:space="0" w:color="auto"/>
                                <w:left w:val="none" w:sz="0" w:space="0" w:color="auto"/>
                                <w:bottom w:val="none" w:sz="0" w:space="0" w:color="auto"/>
                                <w:right w:val="none" w:sz="0" w:space="0" w:color="auto"/>
                              </w:divBdr>
                            </w:div>
                            <w:div w:id="1284968277">
                              <w:marLeft w:val="0"/>
                              <w:marRight w:val="0"/>
                              <w:marTop w:val="0"/>
                              <w:marBottom w:val="0"/>
                              <w:divBdr>
                                <w:top w:val="none" w:sz="0" w:space="0" w:color="auto"/>
                                <w:left w:val="none" w:sz="0" w:space="0" w:color="auto"/>
                                <w:bottom w:val="none" w:sz="0" w:space="0" w:color="auto"/>
                                <w:right w:val="none" w:sz="0" w:space="0" w:color="auto"/>
                              </w:divBdr>
                              <w:divsChild>
                                <w:div w:id="838738845">
                                  <w:marLeft w:val="0"/>
                                  <w:marRight w:val="0"/>
                                  <w:marTop w:val="0"/>
                                  <w:marBottom w:val="0"/>
                                  <w:divBdr>
                                    <w:top w:val="none" w:sz="0" w:space="0" w:color="auto"/>
                                    <w:left w:val="none" w:sz="0" w:space="0" w:color="auto"/>
                                    <w:bottom w:val="none" w:sz="0" w:space="0" w:color="auto"/>
                                    <w:right w:val="none" w:sz="0" w:space="0" w:color="auto"/>
                                  </w:divBdr>
                                </w:div>
                              </w:divsChild>
                            </w:div>
                            <w:div w:id="1004168191">
                              <w:marLeft w:val="0"/>
                              <w:marRight w:val="0"/>
                              <w:marTop w:val="0"/>
                              <w:marBottom w:val="0"/>
                              <w:divBdr>
                                <w:top w:val="none" w:sz="0" w:space="0" w:color="auto"/>
                                <w:left w:val="none" w:sz="0" w:space="0" w:color="auto"/>
                                <w:bottom w:val="none" w:sz="0" w:space="0" w:color="auto"/>
                                <w:right w:val="none" w:sz="0" w:space="0" w:color="auto"/>
                              </w:divBdr>
                              <w:divsChild>
                                <w:div w:id="528566895">
                                  <w:marLeft w:val="0"/>
                                  <w:marRight w:val="0"/>
                                  <w:marTop w:val="0"/>
                                  <w:marBottom w:val="0"/>
                                  <w:divBdr>
                                    <w:top w:val="none" w:sz="0" w:space="0" w:color="auto"/>
                                    <w:left w:val="none" w:sz="0" w:space="0" w:color="auto"/>
                                    <w:bottom w:val="none" w:sz="0" w:space="0" w:color="auto"/>
                                    <w:right w:val="none" w:sz="0" w:space="0" w:color="auto"/>
                                  </w:divBdr>
                                  <w:divsChild>
                                    <w:div w:id="1226989704">
                                      <w:marLeft w:val="0"/>
                                      <w:marRight w:val="0"/>
                                      <w:marTop w:val="0"/>
                                      <w:marBottom w:val="0"/>
                                      <w:divBdr>
                                        <w:top w:val="none" w:sz="0" w:space="0" w:color="auto"/>
                                        <w:left w:val="none" w:sz="0" w:space="0" w:color="auto"/>
                                        <w:bottom w:val="none" w:sz="0" w:space="0" w:color="auto"/>
                                        <w:right w:val="none" w:sz="0" w:space="0" w:color="auto"/>
                                      </w:divBdr>
                                    </w:div>
                                    <w:div w:id="1480533646">
                                      <w:marLeft w:val="0"/>
                                      <w:marRight w:val="0"/>
                                      <w:marTop w:val="0"/>
                                      <w:marBottom w:val="0"/>
                                      <w:divBdr>
                                        <w:top w:val="none" w:sz="0" w:space="0" w:color="auto"/>
                                        <w:left w:val="none" w:sz="0" w:space="0" w:color="auto"/>
                                        <w:bottom w:val="none" w:sz="0" w:space="0" w:color="auto"/>
                                        <w:right w:val="none" w:sz="0" w:space="0" w:color="auto"/>
                                      </w:divBdr>
                                    </w:div>
                                  </w:divsChild>
                                </w:div>
                                <w:div w:id="387457956">
                                  <w:marLeft w:val="0"/>
                                  <w:marRight w:val="0"/>
                                  <w:marTop w:val="0"/>
                                  <w:marBottom w:val="0"/>
                                  <w:divBdr>
                                    <w:top w:val="none" w:sz="0" w:space="0" w:color="auto"/>
                                    <w:left w:val="none" w:sz="0" w:space="0" w:color="auto"/>
                                    <w:bottom w:val="none" w:sz="0" w:space="0" w:color="auto"/>
                                    <w:right w:val="none" w:sz="0" w:space="0" w:color="auto"/>
                                  </w:divBdr>
                                  <w:divsChild>
                                    <w:div w:id="780682297">
                                      <w:marLeft w:val="0"/>
                                      <w:marRight w:val="0"/>
                                      <w:marTop w:val="0"/>
                                      <w:marBottom w:val="0"/>
                                      <w:divBdr>
                                        <w:top w:val="none" w:sz="0" w:space="0" w:color="auto"/>
                                        <w:left w:val="none" w:sz="0" w:space="0" w:color="auto"/>
                                        <w:bottom w:val="none" w:sz="0" w:space="0" w:color="auto"/>
                                        <w:right w:val="none" w:sz="0" w:space="0" w:color="auto"/>
                                      </w:divBdr>
                                    </w:div>
                                    <w:div w:id="1716083620">
                                      <w:marLeft w:val="0"/>
                                      <w:marRight w:val="0"/>
                                      <w:marTop w:val="0"/>
                                      <w:marBottom w:val="0"/>
                                      <w:divBdr>
                                        <w:top w:val="none" w:sz="0" w:space="0" w:color="auto"/>
                                        <w:left w:val="none" w:sz="0" w:space="0" w:color="auto"/>
                                        <w:bottom w:val="none" w:sz="0" w:space="0" w:color="auto"/>
                                        <w:right w:val="none" w:sz="0" w:space="0" w:color="auto"/>
                                      </w:divBdr>
                                    </w:div>
                                    <w:div w:id="1354577907">
                                      <w:marLeft w:val="0"/>
                                      <w:marRight w:val="0"/>
                                      <w:marTop w:val="0"/>
                                      <w:marBottom w:val="0"/>
                                      <w:divBdr>
                                        <w:top w:val="none" w:sz="0" w:space="0" w:color="auto"/>
                                        <w:left w:val="none" w:sz="0" w:space="0" w:color="auto"/>
                                        <w:bottom w:val="none" w:sz="0" w:space="0" w:color="auto"/>
                                        <w:right w:val="none" w:sz="0" w:space="0" w:color="auto"/>
                                      </w:divBdr>
                                    </w:div>
                                    <w:div w:id="197663658">
                                      <w:marLeft w:val="0"/>
                                      <w:marRight w:val="0"/>
                                      <w:marTop w:val="0"/>
                                      <w:marBottom w:val="0"/>
                                      <w:divBdr>
                                        <w:top w:val="none" w:sz="0" w:space="0" w:color="auto"/>
                                        <w:left w:val="none" w:sz="0" w:space="0" w:color="auto"/>
                                        <w:bottom w:val="none" w:sz="0" w:space="0" w:color="auto"/>
                                        <w:right w:val="none" w:sz="0" w:space="0" w:color="auto"/>
                                      </w:divBdr>
                                    </w:div>
                                    <w:div w:id="1170367789">
                                      <w:marLeft w:val="0"/>
                                      <w:marRight w:val="0"/>
                                      <w:marTop w:val="0"/>
                                      <w:marBottom w:val="0"/>
                                      <w:divBdr>
                                        <w:top w:val="none" w:sz="0" w:space="0" w:color="auto"/>
                                        <w:left w:val="none" w:sz="0" w:space="0" w:color="auto"/>
                                        <w:bottom w:val="none" w:sz="0" w:space="0" w:color="auto"/>
                                        <w:right w:val="none" w:sz="0" w:space="0" w:color="auto"/>
                                      </w:divBdr>
                                    </w:div>
                                  </w:divsChild>
                                </w:div>
                                <w:div w:id="1547520333">
                                  <w:marLeft w:val="0"/>
                                  <w:marRight w:val="0"/>
                                  <w:marTop w:val="0"/>
                                  <w:marBottom w:val="0"/>
                                  <w:divBdr>
                                    <w:top w:val="none" w:sz="0" w:space="0" w:color="auto"/>
                                    <w:left w:val="none" w:sz="0" w:space="0" w:color="auto"/>
                                    <w:bottom w:val="none" w:sz="0" w:space="0" w:color="auto"/>
                                    <w:right w:val="none" w:sz="0" w:space="0" w:color="auto"/>
                                  </w:divBdr>
                                  <w:divsChild>
                                    <w:div w:id="1263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9200">
                              <w:marLeft w:val="0"/>
                              <w:marRight w:val="0"/>
                              <w:marTop w:val="0"/>
                              <w:marBottom w:val="0"/>
                              <w:divBdr>
                                <w:top w:val="none" w:sz="0" w:space="0" w:color="auto"/>
                                <w:left w:val="none" w:sz="0" w:space="0" w:color="auto"/>
                                <w:bottom w:val="none" w:sz="0" w:space="0" w:color="auto"/>
                                <w:right w:val="none" w:sz="0" w:space="0" w:color="auto"/>
                              </w:divBdr>
                            </w:div>
                            <w:div w:id="1151211246">
                              <w:marLeft w:val="0"/>
                              <w:marRight w:val="0"/>
                              <w:marTop w:val="0"/>
                              <w:marBottom w:val="0"/>
                              <w:divBdr>
                                <w:top w:val="none" w:sz="0" w:space="0" w:color="auto"/>
                                <w:left w:val="none" w:sz="0" w:space="0" w:color="auto"/>
                                <w:bottom w:val="none" w:sz="0" w:space="0" w:color="auto"/>
                                <w:right w:val="none" w:sz="0" w:space="0" w:color="auto"/>
                              </w:divBdr>
                            </w:div>
                          </w:divsChild>
                        </w:div>
                        <w:div w:id="460195725">
                          <w:marLeft w:val="0"/>
                          <w:marRight w:val="0"/>
                          <w:marTop w:val="0"/>
                          <w:marBottom w:val="0"/>
                          <w:divBdr>
                            <w:top w:val="none" w:sz="0" w:space="0" w:color="auto"/>
                            <w:left w:val="none" w:sz="0" w:space="0" w:color="auto"/>
                            <w:bottom w:val="none" w:sz="0" w:space="0" w:color="auto"/>
                            <w:right w:val="none" w:sz="0" w:space="0" w:color="auto"/>
                          </w:divBdr>
                          <w:divsChild>
                            <w:div w:id="2027822589">
                              <w:marLeft w:val="0"/>
                              <w:marRight w:val="0"/>
                              <w:marTop w:val="0"/>
                              <w:marBottom w:val="0"/>
                              <w:divBdr>
                                <w:top w:val="none" w:sz="0" w:space="0" w:color="auto"/>
                                <w:left w:val="none" w:sz="0" w:space="0" w:color="auto"/>
                                <w:bottom w:val="none" w:sz="0" w:space="0" w:color="auto"/>
                                <w:right w:val="none" w:sz="0" w:space="0" w:color="auto"/>
                              </w:divBdr>
                            </w:div>
                            <w:div w:id="1380132637">
                              <w:marLeft w:val="0"/>
                              <w:marRight w:val="0"/>
                              <w:marTop w:val="0"/>
                              <w:marBottom w:val="0"/>
                              <w:divBdr>
                                <w:top w:val="none" w:sz="0" w:space="0" w:color="auto"/>
                                <w:left w:val="none" w:sz="0" w:space="0" w:color="auto"/>
                                <w:bottom w:val="none" w:sz="0" w:space="0" w:color="auto"/>
                                <w:right w:val="none" w:sz="0" w:space="0" w:color="auto"/>
                              </w:divBdr>
                            </w:div>
                            <w:div w:id="551968693">
                              <w:marLeft w:val="0"/>
                              <w:marRight w:val="0"/>
                              <w:marTop w:val="0"/>
                              <w:marBottom w:val="0"/>
                              <w:divBdr>
                                <w:top w:val="none" w:sz="0" w:space="0" w:color="auto"/>
                                <w:left w:val="none" w:sz="0" w:space="0" w:color="auto"/>
                                <w:bottom w:val="none" w:sz="0" w:space="0" w:color="auto"/>
                                <w:right w:val="none" w:sz="0" w:space="0" w:color="auto"/>
                              </w:divBdr>
                            </w:div>
                            <w:div w:id="1429429682">
                              <w:marLeft w:val="0"/>
                              <w:marRight w:val="0"/>
                              <w:marTop w:val="0"/>
                              <w:marBottom w:val="0"/>
                              <w:divBdr>
                                <w:top w:val="none" w:sz="0" w:space="0" w:color="auto"/>
                                <w:left w:val="none" w:sz="0" w:space="0" w:color="auto"/>
                                <w:bottom w:val="none" w:sz="0" w:space="0" w:color="auto"/>
                                <w:right w:val="none" w:sz="0" w:space="0" w:color="auto"/>
                              </w:divBdr>
                            </w:div>
                            <w:div w:id="523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292095">
          <w:marLeft w:val="0"/>
          <w:marRight w:val="0"/>
          <w:marTop w:val="0"/>
          <w:marBottom w:val="0"/>
          <w:divBdr>
            <w:top w:val="none" w:sz="0" w:space="0" w:color="auto"/>
            <w:left w:val="none" w:sz="0" w:space="0" w:color="auto"/>
            <w:bottom w:val="none" w:sz="0" w:space="0" w:color="auto"/>
            <w:right w:val="none" w:sz="0" w:space="0" w:color="auto"/>
          </w:divBdr>
          <w:divsChild>
            <w:div w:id="17837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81352">
      <w:bodyDiv w:val="1"/>
      <w:marLeft w:val="0"/>
      <w:marRight w:val="0"/>
      <w:marTop w:val="0"/>
      <w:marBottom w:val="0"/>
      <w:divBdr>
        <w:top w:val="none" w:sz="0" w:space="0" w:color="auto"/>
        <w:left w:val="none" w:sz="0" w:space="0" w:color="auto"/>
        <w:bottom w:val="none" w:sz="0" w:space="0" w:color="auto"/>
        <w:right w:val="none" w:sz="0" w:space="0" w:color="auto"/>
      </w:divBdr>
    </w:div>
    <w:div w:id="401372646">
      <w:bodyDiv w:val="1"/>
      <w:marLeft w:val="0"/>
      <w:marRight w:val="0"/>
      <w:marTop w:val="0"/>
      <w:marBottom w:val="0"/>
      <w:divBdr>
        <w:top w:val="none" w:sz="0" w:space="0" w:color="auto"/>
        <w:left w:val="none" w:sz="0" w:space="0" w:color="auto"/>
        <w:bottom w:val="none" w:sz="0" w:space="0" w:color="auto"/>
        <w:right w:val="none" w:sz="0" w:space="0" w:color="auto"/>
      </w:divBdr>
    </w:div>
    <w:div w:id="401637372">
      <w:bodyDiv w:val="1"/>
      <w:marLeft w:val="0"/>
      <w:marRight w:val="0"/>
      <w:marTop w:val="0"/>
      <w:marBottom w:val="0"/>
      <w:divBdr>
        <w:top w:val="none" w:sz="0" w:space="0" w:color="auto"/>
        <w:left w:val="none" w:sz="0" w:space="0" w:color="auto"/>
        <w:bottom w:val="none" w:sz="0" w:space="0" w:color="auto"/>
        <w:right w:val="none" w:sz="0" w:space="0" w:color="auto"/>
      </w:divBdr>
    </w:div>
    <w:div w:id="405302570">
      <w:bodyDiv w:val="1"/>
      <w:marLeft w:val="0"/>
      <w:marRight w:val="0"/>
      <w:marTop w:val="0"/>
      <w:marBottom w:val="0"/>
      <w:divBdr>
        <w:top w:val="none" w:sz="0" w:space="0" w:color="auto"/>
        <w:left w:val="none" w:sz="0" w:space="0" w:color="auto"/>
        <w:bottom w:val="none" w:sz="0" w:space="0" w:color="auto"/>
        <w:right w:val="none" w:sz="0" w:space="0" w:color="auto"/>
      </w:divBdr>
    </w:div>
    <w:div w:id="469325471">
      <w:bodyDiv w:val="1"/>
      <w:marLeft w:val="0"/>
      <w:marRight w:val="0"/>
      <w:marTop w:val="0"/>
      <w:marBottom w:val="0"/>
      <w:divBdr>
        <w:top w:val="none" w:sz="0" w:space="0" w:color="auto"/>
        <w:left w:val="none" w:sz="0" w:space="0" w:color="auto"/>
        <w:bottom w:val="none" w:sz="0" w:space="0" w:color="auto"/>
        <w:right w:val="none" w:sz="0" w:space="0" w:color="auto"/>
      </w:divBdr>
      <w:divsChild>
        <w:div w:id="571550547">
          <w:marLeft w:val="0"/>
          <w:marRight w:val="0"/>
          <w:marTop w:val="0"/>
          <w:marBottom w:val="0"/>
          <w:divBdr>
            <w:top w:val="none" w:sz="0" w:space="0" w:color="auto"/>
            <w:left w:val="none" w:sz="0" w:space="0" w:color="auto"/>
            <w:bottom w:val="none" w:sz="0" w:space="0" w:color="auto"/>
            <w:right w:val="none" w:sz="0" w:space="0" w:color="auto"/>
          </w:divBdr>
          <w:divsChild>
            <w:div w:id="331034628">
              <w:marLeft w:val="0"/>
              <w:marRight w:val="0"/>
              <w:marTop w:val="0"/>
              <w:marBottom w:val="0"/>
              <w:divBdr>
                <w:top w:val="none" w:sz="0" w:space="0" w:color="auto"/>
                <w:left w:val="none" w:sz="0" w:space="0" w:color="auto"/>
                <w:bottom w:val="none" w:sz="0" w:space="0" w:color="auto"/>
                <w:right w:val="none" w:sz="0" w:space="0" w:color="auto"/>
              </w:divBdr>
              <w:divsChild>
                <w:div w:id="1080442338">
                  <w:marLeft w:val="0"/>
                  <w:marRight w:val="0"/>
                  <w:marTop w:val="0"/>
                  <w:marBottom w:val="0"/>
                  <w:divBdr>
                    <w:top w:val="none" w:sz="0" w:space="0" w:color="auto"/>
                    <w:left w:val="none" w:sz="0" w:space="0" w:color="auto"/>
                    <w:bottom w:val="none" w:sz="0" w:space="0" w:color="auto"/>
                    <w:right w:val="none" w:sz="0" w:space="0" w:color="auto"/>
                  </w:divBdr>
                  <w:divsChild>
                    <w:div w:id="1763333628">
                      <w:marLeft w:val="0"/>
                      <w:marRight w:val="0"/>
                      <w:marTop w:val="0"/>
                      <w:marBottom w:val="0"/>
                      <w:divBdr>
                        <w:top w:val="none" w:sz="0" w:space="0" w:color="auto"/>
                        <w:left w:val="none" w:sz="0" w:space="0" w:color="auto"/>
                        <w:bottom w:val="none" w:sz="0" w:space="0" w:color="auto"/>
                        <w:right w:val="none" w:sz="0" w:space="0" w:color="auto"/>
                      </w:divBdr>
                      <w:divsChild>
                        <w:div w:id="38751396">
                          <w:marLeft w:val="0"/>
                          <w:marRight w:val="0"/>
                          <w:marTop w:val="0"/>
                          <w:marBottom w:val="0"/>
                          <w:divBdr>
                            <w:top w:val="none" w:sz="0" w:space="0" w:color="auto"/>
                            <w:left w:val="none" w:sz="0" w:space="0" w:color="auto"/>
                            <w:bottom w:val="none" w:sz="0" w:space="0" w:color="auto"/>
                            <w:right w:val="none" w:sz="0" w:space="0" w:color="auto"/>
                          </w:divBdr>
                          <w:divsChild>
                            <w:div w:id="1392777318">
                              <w:marLeft w:val="0"/>
                              <w:marRight w:val="0"/>
                              <w:marTop w:val="0"/>
                              <w:marBottom w:val="0"/>
                              <w:divBdr>
                                <w:top w:val="none" w:sz="0" w:space="0" w:color="auto"/>
                                <w:left w:val="none" w:sz="0" w:space="0" w:color="auto"/>
                                <w:bottom w:val="none" w:sz="0" w:space="0" w:color="auto"/>
                                <w:right w:val="none" w:sz="0" w:space="0" w:color="auto"/>
                              </w:divBdr>
                              <w:divsChild>
                                <w:div w:id="15749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283">
                          <w:marLeft w:val="0"/>
                          <w:marRight w:val="0"/>
                          <w:marTop w:val="0"/>
                          <w:marBottom w:val="0"/>
                          <w:divBdr>
                            <w:top w:val="none" w:sz="0" w:space="0" w:color="auto"/>
                            <w:left w:val="none" w:sz="0" w:space="0" w:color="auto"/>
                            <w:bottom w:val="none" w:sz="0" w:space="0" w:color="auto"/>
                            <w:right w:val="none" w:sz="0" w:space="0" w:color="auto"/>
                          </w:divBdr>
                          <w:divsChild>
                            <w:div w:id="1734811110">
                              <w:marLeft w:val="0"/>
                              <w:marRight w:val="0"/>
                              <w:marTop w:val="0"/>
                              <w:marBottom w:val="0"/>
                              <w:divBdr>
                                <w:top w:val="none" w:sz="0" w:space="0" w:color="auto"/>
                                <w:left w:val="none" w:sz="0" w:space="0" w:color="auto"/>
                                <w:bottom w:val="none" w:sz="0" w:space="0" w:color="auto"/>
                                <w:right w:val="none" w:sz="0" w:space="0" w:color="auto"/>
                              </w:divBdr>
                              <w:divsChild>
                                <w:div w:id="14811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811370">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8624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6282">
          <w:marLeft w:val="0"/>
          <w:marRight w:val="0"/>
          <w:marTop w:val="0"/>
          <w:marBottom w:val="0"/>
          <w:divBdr>
            <w:top w:val="none" w:sz="0" w:space="0" w:color="auto"/>
            <w:left w:val="none" w:sz="0" w:space="0" w:color="auto"/>
            <w:bottom w:val="none" w:sz="0" w:space="0" w:color="auto"/>
            <w:right w:val="none" w:sz="0" w:space="0" w:color="auto"/>
          </w:divBdr>
          <w:divsChild>
            <w:div w:id="996809044">
              <w:marLeft w:val="0"/>
              <w:marRight w:val="0"/>
              <w:marTop w:val="0"/>
              <w:marBottom w:val="0"/>
              <w:divBdr>
                <w:top w:val="none" w:sz="0" w:space="0" w:color="auto"/>
                <w:left w:val="none" w:sz="0" w:space="0" w:color="auto"/>
                <w:bottom w:val="none" w:sz="0" w:space="0" w:color="auto"/>
                <w:right w:val="none" w:sz="0" w:space="0" w:color="auto"/>
              </w:divBdr>
              <w:divsChild>
                <w:div w:id="2026512251">
                  <w:marLeft w:val="0"/>
                  <w:marRight w:val="0"/>
                  <w:marTop w:val="0"/>
                  <w:marBottom w:val="0"/>
                  <w:divBdr>
                    <w:top w:val="none" w:sz="0" w:space="0" w:color="auto"/>
                    <w:left w:val="none" w:sz="0" w:space="0" w:color="auto"/>
                    <w:bottom w:val="none" w:sz="0" w:space="0" w:color="auto"/>
                    <w:right w:val="none" w:sz="0" w:space="0" w:color="auto"/>
                  </w:divBdr>
                </w:div>
                <w:div w:id="1367488264">
                  <w:marLeft w:val="0"/>
                  <w:marRight w:val="0"/>
                  <w:marTop w:val="0"/>
                  <w:marBottom w:val="0"/>
                  <w:divBdr>
                    <w:top w:val="none" w:sz="0" w:space="0" w:color="auto"/>
                    <w:left w:val="none" w:sz="0" w:space="0" w:color="auto"/>
                    <w:bottom w:val="none" w:sz="0" w:space="0" w:color="auto"/>
                    <w:right w:val="none" w:sz="0" w:space="0" w:color="auto"/>
                  </w:divBdr>
                </w:div>
                <w:div w:id="978263558">
                  <w:marLeft w:val="0"/>
                  <w:marRight w:val="0"/>
                  <w:marTop w:val="0"/>
                  <w:marBottom w:val="0"/>
                  <w:divBdr>
                    <w:top w:val="none" w:sz="0" w:space="0" w:color="auto"/>
                    <w:left w:val="none" w:sz="0" w:space="0" w:color="auto"/>
                    <w:bottom w:val="none" w:sz="0" w:space="0" w:color="auto"/>
                    <w:right w:val="none" w:sz="0" w:space="0" w:color="auto"/>
                  </w:divBdr>
                </w:div>
                <w:div w:id="1836915719">
                  <w:marLeft w:val="0"/>
                  <w:marRight w:val="0"/>
                  <w:marTop w:val="0"/>
                  <w:marBottom w:val="0"/>
                  <w:divBdr>
                    <w:top w:val="none" w:sz="0" w:space="0" w:color="auto"/>
                    <w:left w:val="none" w:sz="0" w:space="0" w:color="auto"/>
                    <w:bottom w:val="none" w:sz="0" w:space="0" w:color="auto"/>
                    <w:right w:val="none" w:sz="0" w:space="0" w:color="auto"/>
                  </w:divBdr>
                </w:div>
                <w:div w:id="1121417158">
                  <w:marLeft w:val="0"/>
                  <w:marRight w:val="0"/>
                  <w:marTop w:val="0"/>
                  <w:marBottom w:val="0"/>
                  <w:divBdr>
                    <w:top w:val="none" w:sz="0" w:space="0" w:color="auto"/>
                    <w:left w:val="none" w:sz="0" w:space="0" w:color="auto"/>
                    <w:bottom w:val="none" w:sz="0" w:space="0" w:color="auto"/>
                    <w:right w:val="none" w:sz="0" w:space="0" w:color="auto"/>
                  </w:divBdr>
                </w:div>
                <w:div w:id="187261951">
                  <w:marLeft w:val="0"/>
                  <w:marRight w:val="0"/>
                  <w:marTop w:val="0"/>
                  <w:marBottom w:val="0"/>
                  <w:divBdr>
                    <w:top w:val="none" w:sz="0" w:space="0" w:color="auto"/>
                    <w:left w:val="none" w:sz="0" w:space="0" w:color="auto"/>
                    <w:bottom w:val="none" w:sz="0" w:space="0" w:color="auto"/>
                    <w:right w:val="none" w:sz="0" w:space="0" w:color="auto"/>
                  </w:divBdr>
                </w:div>
                <w:div w:id="1449349817">
                  <w:marLeft w:val="0"/>
                  <w:marRight w:val="0"/>
                  <w:marTop w:val="0"/>
                  <w:marBottom w:val="0"/>
                  <w:divBdr>
                    <w:top w:val="none" w:sz="0" w:space="0" w:color="auto"/>
                    <w:left w:val="none" w:sz="0" w:space="0" w:color="auto"/>
                    <w:bottom w:val="none" w:sz="0" w:space="0" w:color="auto"/>
                    <w:right w:val="none" w:sz="0" w:space="0" w:color="auto"/>
                  </w:divBdr>
                </w:div>
                <w:div w:id="871694809">
                  <w:marLeft w:val="0"/>
                  <w:marRight w:val="0"/>
                  <w:marTop w:val="0"/>
                  <w:marBottom w:val="0"/>
                  <w:divBdr>
                    <w:top w:val="none" w:sz="0" w:space="0" w:color="auto"/>
                    <w:left w:val="none" w:sz="0" w:space="0" w:color="auto"/>
                    <w:bottom w:val="none" w:sz="0" w:space="0" w:color="auto"/>
                    <w:right w:val="none" w:sz="0" w:space="0" w:color="auto"/>
                  </w:divBdr>
                </w:div>
                <w:div w:id="1611619006">
                  <w:marLeft w:val="0"/>
                  <w:marRight w:val="0"/>
                  <w:marTop w:val="0"/>
                  <w:marBottom w:val="0"/>
                  <w:divBdr>
                    <w:top w:val="none" w:sz="0" w:space="0" w:color="auto"/>
                    <w:left w:val="none" w:sz="0" w:space="0" w:color="auto"/>
                    <w:bottom w:val="none" w:sz="0" w:space="0" w:color="auto"/>
                    <w:right w:val="none" w:sz="0" w:space="0" w:color="auto"/>
                  </w:divBdr>
                </w:div>
                <w:div w:id="1437361281">
                  <w:marLeft w:val="0"/>
                  <w:marRight w:val="0"/>
                  <w:marTop w:val="0"/>
                  <w:marBottom w:val="0"/>
                  <w:divBdr>
                    <w:top w:val="none" w:sz="0" w:space="0" w:color="auto"/>
                    <w:left w:val="none" w:sz="0" w:space="0" w:color="auto"/>
                    <w:bottom w:val="none" w:sz="0" w:space="0" w:color="auto"/>
                    <w:right w:val="none" w:sz="0" w:space="0" w:color="auto"/>
                  </w:divBdr>
                </w:div>
                <w:div w:id="1580364054">
                  <w:marLeft w:val="0"/>
                  <w:marRight w:val="0"/>
                  <w:marTop w:val="0"/>
                  <w:marBottom w:val="0"/>
                  <w:divBdr>
                    <w:top w:val="none" w:sz="0" w:space="0" w:color="auto"/>
                    <w:left w:val="none" w:sz="0" w:space="0" w:color="auto"/>
                    <w:bottom w:val="none" w:sz="0" w:space="0" w:color="auto"/>
                    <w:right w:val="none" w:sz="0" w:space="0" w:color="auto"/>
                  </w:divBdr>
                </w:div>
                <w:div w:id="20257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74">
          <w:marLeft w:val="0"/>
          <w:marRight w:val="0"/>
          <w:marTop w:val="0"/>
          <w:marBottom w:val="0"/>
          <w:divBdr>
            <w:top w:val="none" w:sz="0" w:space="0" w:color="auto"/>
            <w:left w:val="none" w:sz="0" w:space="0" w:color="auto"/>
            <w:bottom w:val="none" w:sz="0" w:space="0" w:color="auto"/>
            <w:right w:val="none" w:sz="0" w:space="0" w:color="auto"/>
          </w:divBdr>
          <w:divsChild>
            <w:div w:id="2055305650">
              <w:marLeft w:val="0"/>
              <w:marRight w:val="0"/>
              <w:marTop w:val="0"/>
              <w:marBottom w:val="0"/>
              <w:divBdr>
                <w:top w:val="none" w:sz="0" w:space="0" w:color="auto"/>
                <w:left w:val="none" w:sz="0" w:space="0" w:color="auto"/>
                <w:bottom w:val="none" w:sz="0" w:space="0" w:color="auto"/>
                <w:right w:val="none" w:sz="0" w:space="0" w:color="auto"/>
              </w:divBdr>
              <w:divsChild>
                <w:div w:id="970329986">
                  <w:marLeft w:val="0"/>
                  <w:marRight w:val="0"/>
                  <w:marTop w:val="0"/>
                  <w:marBottom w:val="0"/>
                  <w:divBdr>
                    <w:top w:val="none" w:sz="0" w:space="0" w:color="auto"/>
                    <w:left w:val="none" w:sz="0" w:space="0" w:color="auto"/>
                    <w:bottom w:val="none" w:sz="0" w:space="0" w:color="auto"/>
                    <w:right w:val="none" w:sz="0" w:space="0" w:color="auto"/>
                  </w:divBdr>
                  <w:divsChild>
                    <w:div w:id="19556020">
                      <w:marLeft w:val="0"/>
                      <w:marRight w:val="0"/>
                      <w:marTop w:val="0"/>
                      <w:marBottom w:val="0"/>
                      <w:divBdr>
                        <w:top w:val="none" w:sz="0" w:space="0" w:color="auto"/>
                        <w:left w:val="none" w:sz="0" w:space="0" w:color="auto"/>
                        <w:bottom w:val="none" w:sz="0" w:space="0" w:color="auto"/>
                        <w:right w:val="none" w:sz="0" w:space="0" w:color="auto"/>
                      </w:divBdr>
                      <w:divsChild>
                        <w:div w:id="17261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0698">
              <w:marLeft w:val="0"/>
              <w:marRight w:val="0"/>
              <w:marTop w:val="0"/>
              <w:marBottom w:val="0"/>
              <w:divBdr>
                <w:top w:val="none" w:sz="0" w:space="0" w:color="auto"/>
                <w:left w:val="none" w:sz="0" w:space="0" w:color="auto"/>
                <w:bottom w:val="none" w:sz="0" w:space="0" w:color="auto"/>
                <w:right w:val="none" w:sz="0" w:space="0" w:color="auto"/>
              </w:divBdr>
              <w:divsChild>
                <w:div w:id="2013951449">
                  <w:marLeft w:val="0"/>
                  <w:marRight w:val="0"/>
                  <w:marTop w:val="0"/>
                  <w:marBottom w:val="0"/>
                  <w:divBdr>
                    <w:top w:val="none" w:sz="0" w:space="0" w:color="auto"/>
                    <w:left w:val="none" w:sz="0" w:space="0" w:color="auto"/>
                    <w:bottom w:val="none" w:sz="0" w:space="0" w:color="auto"/>
                    <w:right w:val="none" w:sz="0" w:space="0" w:color="auto"/>
                  </w:divBdr>
                  <w:divsChild>
                    <w:div w:id="1625112730">
                      <w:marLeft w:val="0"/>
                      <w:marRight w:val="225"/>
                      <w:marTop w:val="0"/>
                      <w:marBottom w:val="0"/>
                      <w:divBdr>
                        <w:top w:val="none" w:sz="0" w:space="0" w:color="auto"/>
                        <w:left w:val="none" w:sz="0" w:space="0" w:color="auto"/>
                        <w:bottom w:val="none" w:sz="0" w:space="0" w:color="auto"/>
                        <w:right w:val="none" w:sz="0" w:space="0" w:color="auto"/>
                      </w:divBdr>
                    </w:div>
                  </w:divsChild>
                </w:div>
                <w:div w:id="938558660">
                  <w:marLeft w:val="0"/>
                  <w:marRight w:val="0"/>
                  <w:marTop w:val="0"/>
                  <w:marBottom w:val="0"/>
                  <w:divBdr>
                    <w:top w:val="none" w:sz="0" w:space="0" w:color="auto"/>
                    <w:left w:val="none" w:sz="0" w:space="0" w:color="auto"/>
                    <w:bottom w:val="none" w:sz="0" w:space="0" w:color="auto"/>
                    <w:right w:val="none" w:sz="0" w:space="0" w:color="auto"/>
                  </w:divBdr>
                  <w:divsChild>
                    <w:div w:id="53283125">
                      <w:marLeft w:val="0"/>
                      <w:marRight w:val="0"/>
                      <w:marTop w:val="0"/>
                      <w:marBottom w:val="0"/>
                      <w:divBdr>
                        <w:top w:val="none" w:sz="0" w:space="0" w:color="auto"/>
                        <w:left w:val="none" w:sz="0" w:space="0" w:color="auto"/>
                        <w:bottom w:val="none" w:sz="0" w:space="0" w:color="auto"/>
                        <w:right w:val="none" w:sz="0" w:space="0" w:color="auto"/>
                      </w:divBdr>
                      <w:divsChild>
                        <w:div w:id="1058020631">
                          <w:marLeft w:val="0"/>
                          <w:marRight w:val="0"/>
                          <w:marTop w:val="0"/>
                          <w:marBottom w:val="0"/>
                          <w:divBdr>
                            <w:top w:val="none" w:sz="0" w:space="0" w:color="auto"/>
                            <w:left w:val="none" w:sz="0" w:space="0" w:color="auto"/>
                            <w:bottom w:val="none" w:sz="0" w:space="0" w:color="auto"/>
                            <w:right w:val="none" w:sz="0" w:space="0" w:color="auto"/>
                          </w:divBdr>
                        </w:div>
                      </w:divsChild>
                    </w:div>
                    <w:div w:id="847062277">
                      <w:marLeft w:val="0"/>
                      <w:marRight w:val="0"/>
                      <w:marTop w:val="0"/>
                      <w:marBottom w:val="0"/>
                      <w:divBdr>
                        <w:top w:val="none" w:sz="0" w:space="0" w:color="auto"/>
                        <w:left w:val="none" w:sz="0" w:space="0" w:color="auto"/>
                        <w:bottom w:val="none" w:sz="0" w:space="0" w:color="auto"/>
                        <w:right w:val="none" w:sz="0" w:space="0" w:color="auto"/>
                      </w:divBdr>
                    </w:div>
                    <w:div w:id="1150484808">
                      <w:marLeft w:val="0"/>
                      <w:marRight w:val="0"/>
                      <w:marTop w:val="0"/>
                      <w:marBottom w:val="0"/>
                      <w:divBdr>
                        <w:top w:val="none" w:sz="0" w:space="0" w:color="auto"/>
                        <w:left w:val="none" w:sz="0" w:space="0" w:color="auto"/>
                        <w:bottom w:val="none" w:sz="0" w:space="0" w:color="auto"/>
                        <w:right w:val="none" w:sz="0" w:space="0" w:color="auto"/>
                      </w:divBdr>
                    </w:div>
                    <w:div w:id="664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9860">
              <w:marLeft w:val="0"/>
              <w:marRight w:val="0"/>
              <w:marTop w:val="0"/>
              <w:marBottom w:val="0"/>
              <w:divBdr>
                <w:top w:val="none" w:sz="0" w:space="0" w:color="auto"/>
                <w:left w:val="none" w:sz="0" w:space="0" w:color="auto"/>
                <w:bottom w:val="none" w:sz="0" w:space="0" w:color="auto"/>
                <w:right w:val="none" w:sz="0" w:space="0" w:color="auto"/>
              </w:divBdr>
              <w:divsChild>
                <w:div w:id="1848594544">
                  <w:marLeft w:val="0"/>
                  <w:marRight w:val="0"/>
                  <w:marTop w:val="0"/>
                  <w:marBottom w:val="0"/>
                  <w:divBdr>
                    <w:top w:val="none" w:sz="0" w:space="0" w:color="auto"/>
                    <w:left w:val="none" w:sz="0" w:space="0" w:color="auto"/>
                    <w:bottom w:val="none" w:sz="0" w:space="0" w:color="auto"/>
                    <w:right w:val="none" w:sz="0" w:space="0" w:color="auto"/>
                  </w:divBdr>
                  <w:divsChild>
                    <w:div w:id="1981493117">
                      <w:marLeft w:val="0"/>
                      <w:marRight w:val="0"/>
                      <w:marTop w:val="0"/>
                      <w:marBottom w:val="0"/>
                      <w:divBdr>
                        <w:top w:val="none" w:sz="0" w:space="0" w:color="auto"/>
                        <w:left w:val="none" w:sz="0" w:space="0" w:color="auto"/>
                        <w:bottom w:val="none" w:sz="0" w:space="0" w:color="auto"/>
                        <w:right w:val="none" w:sz="0" w:space="0" w:color="auto"/>
                      </w:divBdr>
                      <w:divsChild>
                        <w:div w:id="875239882">
                          <w:marLeft w:val="0"/>
                          <w:marRight w:val="0"/>
                          <w:marTop w:val="0"/>
                          <w:marBottom w:val="0"/>
                          <w:divBdr>
                            <w:top w:val="none" w:sz="0" w:space="0" w:color="auto"/>
                            <w:left w:val="none" w:sz="0" w:space="0" w:color="auto"/>
                            <w:bottom w:val="none" w:sz="0" w:space="0" w:color="auto"/>
                            <w:right w:val="none" w:sz="0" w:space="0" w:color="auto"/>
                          </w:divBdr>
                          <w:divsChild>
                            <w:div w:id="890767574">
                              <w:marLeft w:val="0"/>
                              <w:marRight w:val="0"/>
                              <w:marTop w:val="0"/>
                              <w:marBottom w:val="0"/>
                              <w:divBdr>
                                <w:top w:val="none" w:sz="0" w:space="0" w:color="auto"/>
                                <w:left w:val="none" w:sz="0" w:space="0" w:color="auto"/>
                                <w:bottom w:val="none" w:sz="0" w:space="0" w:color="auto"/>
                                <w:right w:val="none" w:sz="0" w:space="0" w:color="auto"/>
                              </w:divBdr>
                            </w:div>
                            <w:div w:id="347415151">
                              <w:marLeft w:val="1860"/>
                              <w:marRight w:val="0"/>
                              <w:marTop w:val="0"/>
                              <w:marBottom w:val="0"/>
                              <w:divBdr>
                                <w:top w:val="none" w:sz="0" w:space="0" w:color="auto"/>
                                <w:left w:val="none" w:sz="0" w:space="0" w:color="auto"/>
                                <w:bottom w:val="none" w:sz="0" w:space="0" w:color="auto"/>
                                <w:right w:val="none" w:sz="0" w:space="0" w:color="auto"/>
                              </w:divBdr>
                            </w:div>
                            <w:div w:id="2125687433">
                              <w:marLeft w:val="1320"/>
                              <w:marRight w:val="0"/>
                              <w:marTop w:val="0"/>
                              <w:marBottom w:val="0"/>
                              <w:divBdr>
                                <w:top w:val="none" w:sz="0" w:space="0" w:color="auto"/>
                                <w:left w:val="none" w:sz="0" w:space="0" w:color="auto"/>
                                <w:bottom w:val="none" w:sz="0" w:space="0" w:color="auto"/>
                                <w:right w:val="none" w:sz="0" w:space="0" w:color="auto"/>
                              </w:divBdr>
                            </w:div>
                          </w:divsChild>
                        </w:div>
                        <w:div w:id="138233177">
                          <w:marLeft w:val="0"/>
                          <w:marRight w:val="0"/>
                          <w:marTop w:val="0"/>
                          <w:marBottom w:val="0"/>
                          <w:divBdr>
                            <w:top w:val="none" w:sz="0" w:space="0" w:color="auto"/>
                            <w:left w:val="none" w:sz="0" w:space="0" w:color="auto"/>
                            <w:bottom w:val="none" w:sz="0" w:space="0" w:color="auto"/>
                            <w:right w:val="none" w:sz="0" w:space="0" w:color="auto"/>
                          </w:divBdr>
                          <w:divsChild>
                            <w:div w:id="418405349">
                              <w:marLeft w:val="0"/>
                              <w:marRight w:val="0"/>
                              <w:marTop w:val="0"/>
                              <w:marBottom w:val="0"/>
                              <w:divBdr>
                                <w:top w:val="none" w:sz="0" w:space="0" w:color="auto"/>
                                <w:left w:val="none" w:sz="0" w:space="0" w:color="auto"/>
                                <w:bottom w:val="none" w:sz="0" w:space="0" w:color="auto"/>
                                <w:right w:val="none" w:sz="0" w:space="0" w:color="auto"/>
                              </w:divBdr>
                              <w:divsChild>
                                <w:div w:id="2019959688">
                                  <w:marLeft w:val="0"/>
                                  <w:marRight w:val="0"/>
                                  <w:marTop w:val="0"/>
                                  <w:marBottom w:val="0"/>
                                  <w:divBdr>
                                    <w:top w:val="none" w:sz="0" w:space="0" w:color="auto"/>
                                    <w:left w:val="none" w:sz="0" w:space="0" w:color="auto"/>
                                    <w:bottom w:val="none" w:sz="0" w:space="0" w:color="auto"/>
                                    <w:right w:val="none" w:sz="0" w:space="0" w:color="auto"/>
                                  </w:divBdr>
                                </w:div>
                              </w:divsChild>
                            </w:div>
                            <w:div w:id="475074978">
                              <w:marLeft w:val="0"/>
                              <w:marRight w:val="0"/>
                              <w:marTop w:val="0"/>
                              <w:marBottom w:val="0"/>
                              <w:divBdr>
                                <w:top w:val="none" w:sz="0" w:space="0" w:color="auto"/>
                                <w:left w:val="none" w:sz="0" w:space="0" w:color="auto"/>
                                <w:bottom w:val="none" w:sz="0" w:space="0" w:color="auto"/>
                                <w:right w:val="none" w:sz="0" w:space="0" w:color="auto"/>
                              </w:divBdr>
                              <w:divsChild>
                                <w:div w:id="1971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18548">
          <w:marLeft w:val="0"/>
          <w:marRight w:val="0"/>
          <w:marTop w:val="0"/>
          <w:marBottom w:val="0"/>
          <w:divBdr>
            <w:top w:val="none" w:sz="0" w:space="0" w:color="auto"/>
            <w:left w:val="none" w:sz="0" w:space="0" w:color="auto"/>
            <w:bottom w:val="none" w:sz="0" w:space="0" w:color="auto"/>
            <w:right w:val="none" w:sz="0" w:space="0" w:color="auto"/>
          </w:divBdr>
          <w:divsChild>
            <w:div w:id="1109549875">
              <w:marLeft w:val="0"/>
              <w:marRight w:val="0"/>
              <w:marTop w:val="0"/>
              <w:marBottom w:val="0"/>
              <w:divBdr>
                <w:top w:val="none" w:sz="0" w:space="0" w:color="auto"/>
                <w:left w:val="none" w:sz="0" w:space="0" w:color="auto"/>
                <w:bottom w:val="none" w:sz="0" w:space="0" w:color="auto"/>
                <w:right w:val="none" w:sz="0" w:space="0" w:color="auto"/>
              </w:divBdr>
              <w:divsChild>
                <w:div w:id="1514341348">
                  <w:marLeft w:val="0"/>
                  <w:marRight w:val="0"/>
                  <w:marTop w:val="0"/>
                  <w:marBottom w:val="0"/>
                  <w:divBdr>
                    <w:top w:val="none" w:sz="0" w:space="0" w:color="auto"/>
                    <w:left w:val="none" w:sz="0" w:space="0" w:color="auto"/>
                    <w:bottom w:val="none" w:sz="0" w:space="0" w:color="auto"/>
                    <w:right w:val="none" w:sz="0" w:space="0" w:color="auto"/>
                  </w:divBdr>
                  <w:divsChild>
                    <w:div w:id="718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888">
              <w:marLeft w:val="0"/>
              <w:marRight w:val="0"/>
              <w:marTop w:val="0"/>
              <w:marBottom w:val="0"/>
              <w:divBdr>
                <w:top w:val="none" w:sz="0" w:space="0" w:color="auto"/>
                <w:left w:val="none" w:sz="0" w:space="0" w:color="auto"/>
                <w:bottom w:val="none" w:sz="0" w:space="0" w:color="auto"/>
                <w:right w:val="none" w:sz="0" w:space="0" w:color="auto"/>
              </w:divBdr>
              <w:divsChild>
                <w:div w:id="1893272217">
                  <w:marLeft w:val="0"/>
                  <w:marRight w:val="0"/>
                  <w:marTop w:val="0"/>
                  <w:marBottom w:val="0"/>
                  <w:divBdr>
                    <w:top w:val="none" w:sz="0" w:space="0" w:color="auto"/>
                    <w:left w:val="none" w:sz="0" w:space="0" w:color="auto"/>
                    <w:bottom w:val="none" w:sz="0" w:space="0" w:color="auto"/>
                    <w:right w:val="none" w:sz="0" w:space="0" w:color="auto"/>
                  </w:divBdr>
                  <w:divsChild>
                    <w:div w:id="1129520129">
                      <w:marLeft w:val="0"/>
                      <w:marRight w:val="0"/>
                      <w:marTop w:val="120"/>
                      <w:marBottom w:val="0"/>
                      <w:divBdr>
                        <w:top w:val="none" w:sz="0" w:space="0" w:color="auto"/>
                        <w:left w:val="none" w:sz="0" w:space="0" w:color="auto"/>
                        <w:bottom w:val="none" w:sz="0" w:space="0" w:color="auto"/>
                        <w:right w:val="none" w:sz="0" w:space="0" w:color="auto"/>
                      </w:divBdr>
                    </w:div>
                  </w:divsChild>
                </w:div>
                <w:div w:id="1244410332">
                  <w:marLeft w:val="0"/>
                  <w:marRight w:val="0"/>
                  <w:marTop w:val="0"/>
                  <w:marBottom w:val="0"/>
                  <w:divBdr>
                    <w:top w:val="none" w:sz="0" w:space="0" w:color="auto"/>
                    <w:left w:val="none" w:sz="0" w:space="0" w:color="auto"/>
                    <w:bottom w:val="none" w:sz="0" w:space="0" w:color="auto"/>
                    <w:right w:val="none" w:sz="0" w:space="0" w:color="auto"/>
                  </w:divBdr>
                  <w:divsChild>
                    <w:div w:id="439447565">
                      <w:marLeft w:val="120"/>
                      <w:marRight w:val="0"/>
                      <w:marTop w:val="0"/>
                      <w:marBottom w:val="0"/>
                      <w:divBdr>
                        <w:top w:val="none" w:sz="0" w:space="0" w:color="auto"/>
                        <w:left w:val="none" w:sz="0" w:space="0" w:color="auto"/>
                        <w:bottom w:val="none" w:sz="0" w:space="0" w:color="auto"/>
                        <w:right w:val="none" w:sz="0" w:space="0" w:color="auto"/>
                      </w:divBdr>
                    </w:div>
                  </w:divsChild>
                </w:div>
                <w:div w:id="843859674">
                  <w:marLeft w:val="0"/>
                  <w:marRight w:val="0"/>
                  <w:marTop w:val="0"/>
                  <w:marBottom w:val="0"/>
                  <w:divBdr>
                    <w:top w:val="none" w:sz="0" w:space="0" w:color="auto"/>
                    <w:left w:val="none" w:sz="0" w:space="0" w:color="auto"/>
                    <w:bottom w:val="none" w:sz="0" w:space="0" w:color="auto"/>
                    <w:right w:val="none" w:sz="0" w:space="0" w:color="auto"/>
                  </w:divBdr>
                  <w:divsChild>
                    <w:div w:id="1775595639">
                      <w:marLeft w:val="120"/>
                      <w:marRight w:val="0"/>
                      <w:marTop w:val="0"/>
                      <w:marBottom w:val="0"/>
                      <w:divBdr>
                        <w:top w:val="none" w:sz="0" w:space="0" w:color="auto"/>
                        <w:left w:val="none" w:sz="0" w:space="0" w:color="auto"/>
                        <w:bottom w:val="none" w:sz="0" w:space="0" w:color="auto"/>
                        <w:right w:val="none" w:sz="0" w:space="0" w:color="auto"/>
                      </w:divBdr>
                    </w:div>
                  </w:divsChild>
                </w:div>
                <w:div w:id="181824216">
                  <w:marLeft w:val="0"/>
                  <w:marRight w:val="0"/>
                  <w:marTop w:val="0"/>
                  <w:marBottom w:val="0"/>
                  <w:divBdr>
                    <w:top w:val="none" w:sz="0" w:space="0" w:color="auto"/>
                    <w:left w:val="none" w:sz="0" w:space="0" w:color="auto"/>
                    <w:bottom w:val="none" w:sz="0" w:space="0" w:color="auto"/>
                    <w:right w:val="none" w:sz="0" w:space="0" w:color="auto"/>
                  </w:divBdr>
                  <w:divsChild>
                    <w:div w:id="933896872">
                      <w:marLeft w:val="120"/>
                      <w:marRight w:val="0"/>
                      <w:marTop w:val="0"/>
                      <w:marBottom w:val="0"/>
                      <w:divBdr>
                        <w:top w:val="none" w:sz="0" w:space="0" w:color="auto"/>
                        <w:left w:val="none" w:sz="0" w:space="0" w:color="auto"/>
                        <w:bottom w:val="none" w:sz="0" w:space="0" w:color="auto"/>
                        <w:right w:val="none" w:sz="0" w:space="0" w:color="auto"/>
                      </w:divBdr>
                    </w:div>
                  </w:divsChild>
                </w:div>
                <w:div w:id="907109229">
                  <w:marLeft w:val="0"/>
                  <w:marRight w:val="0"/>
                  <w:marTop w:val="0"/>
                  <w:marBottom w:val="0"/>
                  <w:divBdr>
                    <w:top w:val="none" w:sz="0" w:space="0" w:color="auto"/>
                    <w:left w:val="none" w:sz="0" w:space="0" w:color="auto"/>
                    <w:bottom w:val="none" w:sz="0" w:space="0" w:color="auto"/>
                    <w:right w:val="none" w:sz="0" w:space="0" w:color="auto"/>
                  </w:divBdr>
                  <w:divsChild>
                    <w:div w:id="1654813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1753">
          <w:marLeft w:val="0"/>
          <w:marRight w:val="0"/>
          <w:marTop w:val="0"/>
          <w:marBottom w:val="0"/>
          <w:divBdr>
            <w:top w:val="none" w:sz="0" w:space="0" w:color="auto"/>
            <w:left w:val="none" w:sz="0" w:space="0" w:color="auto"/>
            <w:bottom w:val="none" w:sz="0" w:space="0" w:color="auto"/>
            <w:right w:val="none" w:sz="0" w:space="0" w:color="auto"/>
          </w:divBdr>
          <w:divsChild>
            <w:div w:id="583800373">
              <w:marLeft w:val="0"/>
              <w:marRight w:val="0"/>
              <w:marTop w:val="0"/>
              <w:marBottom w:val="0"/>
              <w:divBdr>
                <w:top w:val="none" w:sz="0" w:space="0" w:color="auto"/>
                <w:left w:val="none" w:sz="0" w:space="0" w:color="auto"/>
                <w:bottom w:val="none" w:sz="0" w:space="0" w:color="auto"/>
                <w:right w:val="none" w:sz="0" w:space="0" w:color="auto"/>
              </w:divBdr>
              <w:divsChild>
                <w:div w:id="1917281747">
                  <w:marLeft w:val="120"/>
                  <w:marRight w:val="0"/>
                  <w:marTop w:val="120"/>
                  <w:marBottom w:val="0"/>
                  <w:divBdr>
                    <w:top w:val="none" w:sz="0" w:space="0" w:color="auto"/>
                    <w:left w:val="none" w:sz="0" w:space="0" w:color="auto"/>
                    <w:bottom w:val="none" w:sz="0" w:space="0" w:color="auto"/>
                    <w:right w:val="none" w:sz="0" w:space="0" w:color="auto"/>
                  </w:divBdr>
                </w:div>
                <w:div w:id="1812559564">
                  <w:marLeft w:val="0"/>
                  <w:marRight w:val="0"/>
                  <w:marTop w:val="0"/>
                  <w:marBottom w:val="0"/>
                  <w:divBdr>
                    <w:top w:val="none" w:sz="0" w:space="0" w:color="auto"/>
                    <w:left w:val="none" w:sz="0" w:space="0" w:color="auto"/>
                    <w:bottom w:val="none" w:sz="0" w:space="0" w:color="auto"/>
                    <w:right w:val="none" w:sz="0" w:space="0" w:color="auto"/>
                  </w:divBdr>
                  <w:divsChild>
                    <w:div w:id="20553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318">
              <w:marLeft w:val="0"/>
              <w:marRight w:val="0"/>
              <w:marTop w:val="0"/>
              <w:marBottom w:val="0"/>
              <w:divBdr>
                <w:top w:val="none" w:sz="0" w:space="0" w:color="auto"/>
                <w:left w:val="none" w:sz="0" w:space="0" w:color="auto"/>
                <w:bottom w:val="none" w:sz="0" w:space="0" w:color="auto"/>
                <w:right w:val="none" w:sz="0" w:space="0" w:color="auto"/>
              </w:divBdr>
              <w:divsChild>
                <w:div w:id="211983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819">
      <w:bodyDiv w:val="1"/>
      <w:marLeft w:val="0"/>
      <w:marRight w:val="0"/>
      <w:marTop w:val="0"/>
      <w:marBottom w:val="0"/>
      <w:divBdr>
        <w:top w:val="none" w:sz="0" w:space="0" w:color="auto"/>
        <w:left w:val="none" w:sz="0" w:space="0" w:color="auto"/>
        <w:bottom w:val="none" w:sz="0" w:space="0" w:color="auto"/>
        <w:right w:val="none" w:sz="0" w:space="0" w:color="auto"/>
      </w:divBdr>
    </w:div>
    <w:div w:id="671184414">
      <w:bodyDiv w:val="1"/>
      <w:marLeft w:val="0"/>
      <w:marRight w:val="0"/>
      <w:marTop w:val="0"/>
      <w:marBottom w:val="0"/>
      <w:divBdr>
        <w:top w:val="none" w:sz="0" w:space="0" w:color="auto"/>
        <w:left w:val="none" w:sz="0" w:space="0" w:color="auto"/>
        <w:bottom w:val="none" w:sz="0" w:space="0" w:color="auto"/>
        <w:right w:val="none" w:sz="0" w:space="0" w:color="auto"/>
      </w:divBdr>
      <w:divsChild>
        <w:div w:id="629944527">
          <w:marLeft w:val="0"/>
          <w:marRight w:val="0"/>
          <w:marTop w:val="0"/>
          <w:marBottom w:val="0"/>
          <w:divBdr>
            <w:top w:val="none" w:sz="0" w:space="0" w:color="auto"/>
            <w:left w:val="none" w:sz="0" w:space="0" w:color="auto"/>
            <w:bottom w:val="none" w:sz="0" w:space="0" w:color="auto"/>
            <w:right w:val="none" w:sz="0" w:space="0" w:color="auto"/>
          </w:divBdr>
          <w:divsChild>
            <w:div w:id="1060981376">
              <w:marLeft w:val="0"/>
              <w:marRight w:val="0"/>
              <w:marTop w:val="0"/>
              <w:marBottom w:val="0"/>
              <w:divBdr>
                <w:top w:val="none" w:sz="0" w:space="0" w:color="auto"/>
                <w:left w:val="none" w:sz="0" w:space="0" w:color="auto"/>
                <w:bottom w:val="none" w:sz="0" w:space="0" w:color="auto"/>
                <w:right w:val="none" w:sz="0" w:space="0" w:color="auto"/>
              </w:divBdr>
              <w:divsChild>
                <w:div w:id="661931211">
                  <w:marLeft w:val="0"/>
                  <w:marRight w:val="0"/>
                  <w:marTop w:val="0"/>
                  <w:marBottom w:val="0"/>
                  <w:divBdr>
                    <w:top w:val="none" w:sz="0" w:space="0" w:color="auto"/>
                    <w:left w:val="none" w:sz="0" w:space="0" w:color="auto"/>
                    <w:bottom w:val="none" w:sz="0" w:space="0" w:color="auto"/>
                    <w:right w:val="none" w:sz="0" w:space="0" w:color="auto"/>
                  </w:divBdr>
                  <w:divsChild>
                    <w:div w:id="1635522879">
                      <w:marLeft w:val="0"/>
                      <w:marRight w:val="0"/>
                      <w:marTop w:val="0"/>
                      <w:marBottom w:val="0"/>
                      <w:divBdr>
                        <w:top w:val="none" w:sz="0" w:space="0" w:color="auto"/>
                        <w:left w:val="none" w:sz="0" w:space="0" w:color="auto"/>
                        <w:bottom w:val="none" w:sz="0" w:space="0" w:color="auto"/>
                        <w:right w:val="none" w:sz="0" w:space="0" w:color="auto"/>
                      </w:divBdr>
                      <w:divsChild>
                        <w:div w:id="285934480">
                          <w:marLeft w:val="0"/>
                          <w:marRight w:val="0"/>
                          <w:marTop w:val="0"/>
                          <w:marBottom w:val="0"/>
                          <w:divBdr>
                            <w:top w:val="none" w:sz="0" w:space="0" w:color="auto"/>
                            <w:left w:val="none" w:sz="0" w:space="0" w:color="auto"/>
                            <w:bottom w:val="none" w:sz="0" w:space="0" w:color="auto"/>
                            <w:right w:val="none" w:sz="0" w:space="0" w:color="auto"/>
                          </w:divBdr>
                          <w:divsChild>
                            <w:div w:id="166137110">
                              <w:marLeft w:val="0"/>
                              <w:marRight w:val="0"/>
                              <w:marTop w:val="0"/>
                              <w:marBottom w:val="0"/>
                              <w:divBdr>
                                <w:top w:val="none" w:sz="0" w:space="0" w:color="auto"/>
                                <w:left w:val="none" w:sz="0" w:space="0" w:color="auto"/>
                                <w:bottom w:val="none" w:sz="0" w:space="0" w:color="auto"/>
                                <w:right w:val="none" w:sz="0" w:space="0" w:color="auto"/>
                              </w:divBdr>
                              <w:divsChild>
                                <w:div w:id="1361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426">
                          <w:marLeft w:val="0"/>
                          <w:marRight w:val="0"/>
                          <w:marTop w:val="0"/>
                          <w:marBottom w:val="0"/>
                          <w:divBdr>
                            <w:top w:val="none" w:sz="0" w:space="0" w:color="auto"/>
                            <w:left w:val="none" w:sz="0" w:space="0" w:color="auto"/>
                            <w:bottom w:val="none" w:sz="0" w:space="0" w:color="auto"/>
                            <w:right w:val="none" w:sz="0" w:space="0" w:color="auto"/>
                          </w:divBdr>
                          <w:divsChild>
                            <w:div w:id="757487285">
                              <w:marLeft w:val="0"/>
                              <w:marRight w:val="0"/>
                              <w:marTop w:val="0"/>
                              <w:marBottom w:val="0"/>
                              <w:divBdr>
                                <w:top w:val="none" w:sz="0" w:space="0" w:color="auto"/>
                                <w:left w:val="none" w:sz="0" w:space="0" w:color="auto"/>
                                <w:bottom w:val="none" w:sz="0" w:space="0" w:color="auto"/>
                                <w:right w:val="none" w:sz="0" w:space="0" w:color="auto"/>
                              </w:divBdr>
                              <w:divsChild>
                                <w:div w:id="8373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41711">
          <w:marLeft w:val="0"/>
          <w:marRight w:val="0"/>
          <w:marTop w:val="0"/>
          <w:marBottom w:val="0"/>
          <w:divBdr>
            <w:top w:val="none" w:sz="0" w:space="0" w:color="auto"/>
            <w:left w:val="none" w:sz="0" w:space="0" w:color="auto"/>
            <w:bottom w:val="none" w:sz="0" w:space="0" w:color="auto"/>
            <w:right w:val="none" w:sz="0" w:space="0" w:color="auto"/>
          </w:divBdr>
          <w:divsChild>
            <w:div w:id="1137263109">
              <w:marLeft w:val="0"/>
              <w:marRight w:val="0"/>
              <w:marTop w:val="0"/>
              <w:marBottom w:val="0"/>
              <w:divBdr>
                <w:top w:val="none" w:sz="0" w:space="0" w:color="auto"/>
                <w:left w:val="none" w:sz="0" w:space="0" w:color="auto"/>
                <w:bottom w:val="none" w:sz="0" w:space="0" w:color="auto"/>
                <w:right w:val="none" w:sz="0" w:space="0" w:color="auto"/>
              </w:divBdr>
              <w:divsChild>
                <w:div w:id="1649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6205">
          <w:marLeft w:val="0"/>
          <w:marRight w:val="0"/>
          <w:marTop w:val="0"/>
          <w:marBottom w:val="0"/>
          <w:divBdr>
            <w:top w:val="none" w:sz="0" w:space="0" w:color="auto"/>
            <w:left w:val="none" w:sz="0" w:space="0" w:color="auto"/>
            <w:bottom w:val="none" w:sz="0" w:space="0" w:color="auto"/>
            <w:right w:val="none" w:sz="0" w:space="0" w:color="auto"/>
          </w:divBdr>
          <w:divsChild>
            <w:div w:id="331179112">
              <w:marLeft w:val="0"/>
              <w:marRight w:val="0"/>
              <w:marTop w:val="0"/>
              <w:marBottom w:val="0"/>
              <w:divBdr>
                <w:top w:val="none" w:sz="0" w:space="0" w:color="auto"/>
                <w:left w:val="none" w:sz="0" w:space="0" w:color="auto"/>
                <w:bottom w:val="none" w:sz="0" w:space="0" w:color="auto"/>
                <w:right w:val="none" w:sz="0" w:space="0" w:color="auto"/>
              </w:divBdr>
              <w:divsChild>
                <w:div w:id="2087342789">
                  <w:marLeft w:val="0"/>
                  <w:marRight w:val="0"/>
                  <w:marTop w:val="0"/>
                  <w:marBottom w:val="0"/>
                  <w:divBdr>
                    <w:top w:val="none" w:sz="0" w:space="0" w:color="auto"/>
                    <w:left w:val="none" w:sz="0" w:space="0" w:color="auto"/>
                    <w:bottom w:val="none" w:sz="0" w:space="0" w:color="auto"/>
                    <w:right w:val="none" w:sz="0" w:space="0" w:color="auto"/>
                  </w:divBdr>
                </w:div>
                <w:div w:id="1831023075">
                  <w:marLeft w:val="0"/>
                  <w:marRight w:val="0"/>
                  <w:marTop w:val="0"/>
                  <w:marBottom w:val="0"/>
                  <w:divBdr>
                    <w:top w:val="none" w:sz="0" w:space="0" w:color="auto"/>
                    <w:left w:val="none" w:sz="0" w:space="0" w:color="auto"/>
                    <w:bottom w:val="none" w:sz="0" w:space="0" w:color="auto"/>
                    <w:right w:val="none" w:sz="0" w:space="0" w:color="auto"/>
                  </w:divBdr>
                </w:div>
                <w:div w:id="1663509940">
                  <w:marLeft w:val="0"/>
                  <w:marRight w:val="0"/>
                  <w:marTop w:val="0"/>
                  <w:marBottom w:val="0"/>
                  <w:divBdr>
                    <w:top w:val="none" w:sz="0" w:space="0" w:color="auto"/>
                    <w:left w:val="none" w:sz="0" w:space="0" w:color="auto"/>
                    <w:bottom w:val="none" w:sz="0" w:space="0" w:color="auto"/>
                    <w:right w:val="none" w:sz="0" w:space="0" w:color="auto"/>
                  </w:divBdr>
                </w:div>
                <w:div w:id="186140411">
                  <w:marLeft w:val="0"/>
                  <w:marRight w:val="0"/>
                  <w:marTop w:val="0"/>
                  <w:marBottom w:val="0"/>
                  <w:divBdr>
                    <w:top w:val="none" w:sz="0" w:space="0" w:color="auto"/>
                    <w:left w:val="none" w:sz="0" w:space="0" w:color="auto"/>
                    <w:bottom w:val="none" w:sz="0" w:space="0" w:color="auto"/>
                    <w:right w:val="none" w:sz="0" w:space="0" w:color="auto"/>
                  </w:divBdr>
                </w:div>
                <w:div w:id="601765166">
                  <w:marLeft w:val="0"/>
                  <w:marRight w:val="0"/>
                  <w:marTop w:val="0"/>
                  <w:marBottom w:val="0"/>
                  <w:divBdr>
                    <w:top w:val="none" w:sz="0" w:space="0" w:color="auto"/>
                    <w:left w:val="none" w:sz="0" w:space="0" w:color="auto"/>
                    <w:bottom w:val="none" w:sz="0" w:space="0" w:color="auto"/>
                    <w:right w:val="none" w:sz="0" w:space="0" w:color="auto"/>
                  </w:divBdr>
                </w:div>
                <w:div w:id="890002221">
                  <w:marLeft w:val="0"/>
                  <w:marRight w:val="0"/>
                  <w:marTop w:val="0"/>
                  <w:marBottom w:val="0"/>
                  <w:divBdr>
                    <w:top w:val="none" w:sz="0" w:space="0" w:color="auto"/>
                    <w:left w:val="none" w:sz="0" w:space="0" w:color="auto"/>
                    <w:bottom w:val="none" w:sz="0" w:space="0" w:color="auto"/>
                    <w:right w:val="none" w:sz="0" w:space="0" w:color="auto"/>
                  </w:divBdr>
                </w:div>
                <w:div w:id="1647709970">
                  <w:marLeft w:val="0"/>
                  <w:marRight w:val="0"/>
                  <w:marTop w:val="0"/>
                  <w:marBottom w:val="0"/>
                  <w:divBdr>
                    <w:top w:val="none" w:sz="0" w:space="0" w:color="auto"/>
                    <w:left w:val="none" w:sz="0" w:space="0" w:color="auto"/>
                    <w:bottom w:val="none" w:sz="0" w:space="0" w:color="auto"/>
                    <w:right w:val="none" w:sz="0" w:space="0" w:color="auto"/>
                  </w:divBdr>
                </w:div>
                <w:div w:id="827477468">
                  <w:marLeft w:val="0"/>
                  <w:marRight w:val="0"/>
                  <w:marTop w:val="0"/>
                  <w:marBottom w:val="0"/>
                  <w:divBdr>
                    <w:top w:val="none" w:sz="0" w:space="0" w:color="auto"/>
                    <w:left w:val="none" w:sz="0" w:space="0" w:color="auto"/>
                    <w:bottom w:val="none" w:sz="0" w:space="0" w:color="auto"/>
                    <w:right w:val="none" w:sz="0" w:space="0" w:color="auto"/>
                  </w:divBdr>
                </w:div>
                <w:div w:id="212425088">
                  <w:marLeft w:val="0"/>
                  <w:marRight w:val="0"/>
                  <w:marTop w:val="0"/>
                  <w:marBottom w:val="0"/>
                  <w:divBdr>
                    <w:top w:val="none" w:sz="0" w:space="0" w:color="auto"/>
                    <w:left w:val="none" w:sz="0" w:space="0" w:color="auto"/>
                    <w:bottom w:val="none" w:sz="0" w:space="0" w:color="auto"/>
                    <w:right w:val="none" w:sz="0" w:space="0" w:color="auto"/>
                  </w:divBdr>
                </w:div>
                <w:div w:id="937518407">
                  <w:marLeft w:val="0"/>
                  <w:marRight w:val="0"/>
                  <w:marTop w:val="0"/>
                  <w:marBottom w:val="0"/>
                  <w:divBdr>
                    <w:top w:val="none" w:sz="0" w:space="0" w:color="auto"/>
                    <w:left w:val="none" w:sz="0" w:space="0" w:color="auto"/>
                    <w:bottom w:val="none" w:sz="0" w:space="0" w:color="auto"/>
                    <w:right w:val="none" w:sz="0" w:space="0" w:color="auto"/>
                  </w:divBdr>
                </w:div>
                <w:div w:id="20129787">
                  <w:marLeft w:val="0"/>
                  <w:marRight w:val="0"/>
                  <w:marTop w:val="0"/>
                  <w:marBottom w:val="0"/>
                  <w:divBdr>
                    <w:top w:val="none" w:sz="0" w:space="0" w:color="auto"/>
                    <w:left w:val="none" w:sz="0" w:space="0" w:color="auto"/>
                    <w:bottom w:val="none" w:sz="0" w:space="0" w:color="auto"/>
                    <w:right w:val="none" w:sz="0" w:space="0" w:color="auto"/>
                  </w:divBdr>
                </w:div>
                <w:div w:id="13448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705">
          <w:marLeft w:val="0"/>
          <w:marRight w:val="0"/>
          <w:marTop w:val="0"/>
          <w:marBottom w:val="0"/>
          <w:divBdr>
            <w:top w:val="none" w:sz="0" w:space="0" w:color="auto"/>
            <w:left w:val="none" w:sz="0" w:space="0" w:color="auto"/>
            <w:bottom w:val="none" w:sz="0" w:space="0" w:color="auto"/>
            <w:right w:val="none" w:sz="0" w:space="0" w:color="auto"/>
          </w:divBdr>
          <w:divsChild>
            <w:div w:id="1924677800">
              <w:marLeft w:val="0"/>
              <w:marRight w:val="0"/>
              <w:marTop w:val="0"/>
              <w:marBottom w:val="0"/>
              <w:divBdr>
                <w:top w:val="none" w:sz="0" w:space="0" w:color="auto"/>
                <w:left w:val="none" w:sz="0" w:space="0" w:color="auto"/>
                <w:bottom w:val="none" w:sz="0" w:space="0" w:color="auto"/>
                <w:right w:val="none" w:sz="0" w:space="0" w:color="auto"/>
              </w:divBdr>
              <w:divsChild>
                <w:div w:id="1802652954">
                  <w:marLeft w:val="0"/>
                  <w:marRight w:val="0"/>
                  <w:marTop w:val="0"/>
                  <w:marBottom w:val="0"/>
                  <w:divBdr>
                    <w:top w:val="none" w:sz="0" w:space="0" w:color="auto"/>
                    <w:left w:val="none" w:sz="0" w:space="0" w:color="auto"/>
                    <w:bottom w:val="none" w:sz="0" w:space="0" w:color="auto"/>
                    <w:right w:val="none" w:sz="0" w:space="0" w:color="auto"/>
                  </w:divBdr>
                  <w:divsChild>
                    <w:div w:id="2111705569">
                      <w:marLeft w:val="0"/>
                      <w:marRight w:val="0"/>
                      <w:marTop w:val="0"/>
                      <w:marBottom w:val="0"/>
                      <w:divBdr>
                        <w:top w:val="none" w:sz="0" w:space="0" w:color="auto"/>
                        <w:left w:val="none" w:sz="0" w:space="0" w:color="auto"/>
                        <w:bottom w:val="none" w:sz="0" w:space="0" w:color="auto"/>
                        <w:right w:val="none" w:sz="0" w:space="0" w:color="auto"/>
                      </w:divBdr>
                      <w:divsChild>
                        <w:div w:id="7254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99">
              <w:marLeft w:val="0"/>
              <w:marRight w:val="0"/>
              <w:marTop w:val="0"/>
              <w:marBottom w:val="0"/>
              <w:divBdr>
                <w:top w:val="none" w:sz="0" w:space="0" w:color="auto"/>
                <w:left w:val="none" w:sz="0" w:space="0" w:color="auto"/>
                <w:bottom w:val="none" w:sz="0" w:space="0" w:color="auto"/>
                <w:right w:val="none" w:sz="0" w:space="0" w:color="auto"/>
              </w:divBdr>
              <w:divsChild>
                <w:div w:id="963118667">
                  <w:marLeft w:val="0"/>
                  <w:marRight w:val="0"/>
                  <w:marTop w:val="0"/>
                  <w:marBottom w:val="0"/>
                  <w:divBdr>
                    <w:top w:val="none" w:sz="0" w:space="0" w:color="auto"/>
                    <w:left w:val="none" w:sz="0" w:space="0" w:color="auto"/>
                    <w:bottom w:val="none" w:sz="0" w:space="0" w:color="auto"/>
                    <w:right w:val="none" w:sz="0" w:space="0" w:color="auto"/>
                  </w:divBdr>
                  <w:divsChild>
                    <w:div w:id="219756936">
                      <w:marLeft w:val="0"/>
                      <w:marRight w:val="225"/>
                      <w:marTop w:val="0"/>
                      <w:marBottom w:val="0"/>
                      <w:divBdr>
                        <w:top w:val="none" w:sz="0" w:space="0" w:color="auto"/>
                        <w:left w:val="none" w:sz="0" w:space="0" w:color="auto"/>
                        <w:bottom w:val="none" w:sz="0" w:space="0" w:color="auto"/>
                        <w:right w:val="none" w:sz="0" w:space="0" w:color="auto"/>
                      </w:divBdr>
                    </w:div>
                  </w:divsChild>
                </w:div>
                <w:div w:id="119687266">
                  <w:marLeft w:val="0"/>
                  <w:marRight w:val="0"/>
                  <w:marTop w:val="0"/>
                  <w:marBottom w:val="0"/>
                  <w:divBdr>
                    <w:top w:val="none" w:sz="0" w:space="0" w:color="auto"/>
                    <w:left w:val="none" w:sz="0" w:space="0" w:color="auto"/>
                    <w:bottom w:val="none" w:sz="0" w:space="0" w:color="auto"/>
                    <w:right w:val="none" w:sz="0" w:space="0" w:color="auto"/>
                  </w:divBdr>
                  <w:divsChild>
                    <w:div w:id="6561551">
                      <w:marLeft w:val="0"/>
                      <w:marRight w:val="0"/>
                      <w:marTop w:val="0"/>
                      <w:marBottom w:val="0"/>
                      <w:divBdr>
                        <w:top w:val="none" w:sz="0" w:space="0" w:color="auto"/>
                        <w:left w:val="none" w:sz="0" w:space="0" w:color="auto"/>
                        <w:bottom w:val="none" w:sz="0" w:space="0" w:color="auto"/>
                        <w:right w:val="none" w:sz="0" w:space="0" w:color="auto"/>
                      </w:divBdr>
                      <w:divsChild>
                        <w:div w:id="106895191">
                          <w:marLeft w:val="0"/>
                          <w:marRight w:val="0"/>
                          <w:marTop w:val="0"/>
                          <w:marBottom w:val="0"/>
                          <w:divBdr>
                            <w:top w:val="none" w:sz="0" w:space="0" w:color="auto"/>
                            <w:left w:val="none" w:sz="0" w:space="0" w:color="auto"/>
                            <w:bottom w:val="none" w:sz="0" w:space="0" w:color="auto"/>
                            <w:right w:val="none" w:sz="0" w:space="0" w:color="auto"/>
                          </w:divBdr>
                        </w:div>
                      </w:divsChild>
                    </w:div>
                    <w:div w:id="192617370">
                      <w:marLeft w:val="0"/>
                      <w:marRight w:val="0"/>
                      <w:marTop w:val="0"/>
                      <w:marBottom w:val="0"/>
                      <w:divBdr>
                        <w:top w:val="none" w:sz="0" w:space="0" w:color="auto"/>
                        <w:left w:val="none" w:sz="0" w:space="0" w:color="auto"/>
                        <w:bottom w:val="none" w:sz="0" w:space="0" w:color="auto"/>
                        <w:right w:val="none" w:sz="0" w:space="0" w:color="auto"/>
                      </w:divBdr>
                    </w:div>
                    <w:div w:id="1686904001">
                      <w:marLeft w:val="0"/>
                      <w:marRight w:val="0"/>
                      <w:marTop w:val="0"/>
                      <w:marBottom w:val="0"/>
                      <w:divBdr>
                        <w:top w:val="none" w:sz="0" w:space="0" w:color="auto"/>
                        <w:left w:val="none" w:sz="0" w:space="0" w:color="auto"/>
                        <w:bottom w:val="none" w:sz="0" w:space="0" w:color="auto"/>
                        <w:right w:val="none" w:sz="0" w:space="0" w:color="auto"/>
                      </w:divBdr>
                    </w:div>
                    <w:div w:id="494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888">
              <w:marLeft w:val="0"/>
              <w:marRight w:val="0"/>
              <w:marTop w:val="0"/>
              <w:marBottom w:val="0"/>
              <w:divBdr>
                <w:top w:val="none" w:sz="0" w:space="0" w:color="auto"/>
                <w:left w:val="none" w:sz="0" w:space="0" w:color="auto"/>
                <w:bottom w:val="none" w:sz="0" w:space="0" w:color="auto"/>
                <w:right w:val="none" w:sz="0" w:space="0" w:color="auto"/>
              </w:divBdr>
              <w:divsChild>
                <w:div w:id="784077529">
                  <w:marLeft w:val="0"/>
                  <w:marRight w:val="0"/>
                  <w:marTop w:val="0"/>
                  <w:marBottom w:val="0"/>
                  <w:divBdr>
                    <w:top w:val="none" w:sz="0" w:space="0" w:color="auto"/>
                    <w:left w:val="none" w:sz="0" w:space="0" w:color="auto"/>
                    <w:bottom w:val="none" w:sz="0" w:space="0" w:color="auto"/>
                    <w:right w:val="none" w:sz="0" w:space="0" w:color="auto"/>
                  </w:divBdr>
                  <w:divsChild>
                    <w:div w:id="1981764048">
                      <w:marLeft w:val="0"/>
                      <w:marRight w:val="0"/>
                      <w:marTop w:val="0"/>
                      <w:marBottom w:val="0"/>
                      <w:divBdr>
                        <w:top w:val="none" w:sz="0" w:space="0" w:color="auto"/>
                        <w:left w:val="none" w:sz="0" w:space="0" w:color="auto"/>
                        <w:bottom w:val="none" w:sz="0" w:space="0" w:color="auto"/>
                        <w:right w:val="none" w:sz="0" w:space="0" w:color="auto"/>
                      </w:divBdr>
                      <w:divsChild>
                        <w:div w:id="1485509691">
                          <w:marLeft w:val="0"/>
                          <w:marRight w:val="0"/>
                          <w:marTop w:val="0"/>
                          <w:marBottom w:val="0"/>
                          <w:divBdr>
                            <w:top w:val="none" w:sz="0" w:space="0" w:color="auto"/>
                            <w:left w:val="none" w:sz="0" w:space="0" w:color="auto"/>
                            <w:bottom w:val="none" w:sz="0" w:space="0" w:color="auto"/>
                            <w:right w:val="none" w:sz="0" w:space="0" w:color="auto"/>
                          </w:divBdr>
                          <w:divsChild>
                            <w:div w:id="1929461355">
                              <w:marLeft w:val="0"/>
                              <w:marRight w:val="0"/>
                              <w:marTop w:val="0"/>
                              <w:marBottom w:val="0"/>
                              <w:divBdr>
                                <w:top w:val="none" w:sz="0" w:space="0" w:color="auto"/>
                                <w:left w:val="none" w:sz="0" w:space="0" w:color="auto"/>
                                <w:bottom w:val="none" w:sz="0" w:space="0" w:color="auto"/>
                                <w:right w:val="none" w:sz="0" w:space="0" w:color="auto"/>
                              </w:divBdr>
                            </w:div>
                            <w:div w:id="552546944">
                              <w:marLeft w:val="1860"/>
                              <w:marRight w:val="0"/>
                              <w:marTop w:val="0"/>
                              <w:marBottom w:val="0"/>
                              <w:divBdr>
                                <w:top w:val="none" w:sz="0" w:space="0" w:color="auto"/>
                                <w:left w:val="none" w:sz="0" w:space="0" w:color="auto"/>
                                <w:bottom w:val="none" w:sz="0" w:space="0" w:color="auto"/>
                                <w:right w:val="none" w:sz="0" w:space="0" w:color="auto"/>
                              </w:divBdr>
                            </w:div>
                            <w:div w:id="42297026">
                              <w:marLeft w:val="1320"/>
                              <w:marRight w:val="0"/>
                              <w:marTop w:val="0"/>
                              <w:marBottom w:val="0"/>
                              <w:divBdr>
                                <w:top w:val="none" w:sz="0" w:space="0" w:color="auto"/>
                                <w:left w:val="none" w:sz="0" w:space="0" w:color="auto"/>
                                <w:bottom w:val="none" w:sz="0" w:space="0" w:color="auto"/>
                                <w:right w:val="none" w:sz="0" w:space="0" w:color="auto"/>
                              </w:divBdr>
                            </w:div>
                          </w:divsChild>
                        </w:div>
                        <w:div w:id="1191261821">
                          <w:marLeft w:val="0"/>
                          <w:marRight w:val="0"/>
                          <w:marTop w:val="0"/>
                          <w:marBottom w:val="0"/>
                          <w:divBdr>
                            <w:top w:val="none" w:sz="0" w:space="0" w:color="auto"/>
                            <w:left w:val="none" w:sz="0" w:space="0" w:color="auto"/>
                            <w:bottom w:val="none" w:sz="0" w:space="0" w:color="auto"/>
                            <w:right w:val="none" w:sz="0" w:space="0" w:color="auto"/>
                          </w:divBdr>
                          <w:divsChild>
                            <w:div w:id="1104574067">
                              <w:marLeft w:val="0"/>
                              <w:marRight w:val="0"/>
                              <w:marTop w:val="0"/>
                              <w:marBottom w:val="0"/>
                              <w:divBdr>
                                <w:top w:val="none" w:sz="0" w:space="0" w:color="auto"/>
                                <w:left w:val="none" w:sz="0" w:space="0" w:color="auto"/>
                                <w:bottom w:val="none" w:sz="0" w:space="0" w:color="auto"/>
                                <w:right w:val="none" w:sz="0" w:space="0" w:color="auto"/>
                              </w:divBdr>
                              <w:divsChild>
                                <w:div w:id="591815992">
                                  <w:marLeft w:val="0"/>
                                  <w:marRight w:val="0"/>
                                  <w:marTop w:val="0"/>
                                  <w:marBottom w:val="0"/>
                                  <w:divBdr>
                                    <w:top w:val="none" w:sz="0" w:space="0" w:color="auto"/>
                                    <w:left w:val="none" w:sz="0" w:space="0" w:color="auto"/>
                                    <w:bottom w:val="none" w:sz="0" w:space="0" w:color="auto"/>
                                    <w:right w:val="none" w:sz="0" w:space="0" w:color="auto"/>
                                  </w:divBdr>
                                </w:div>
                              </w:divsChild>
                            </w:div>
                            <w:div w:id="1480537140">
                              <w:marLeft w:val="0"/>
                              <w:marRight w:val="0"/>
                              <w:marTop w:val="0"/>
                              <w:marBottom w:val="0"/>
                              <w:divBdr>
                                <w:top w:val="none" w:sz="0" w:space="0" w:color="auto"/>
                                <w:left w:val="none" w:sz="0" w:space="0" w:color="auto"/>
                                <w:bottom w:val="none" w:sz="0" w:space="0" w:color="auto"/>
                                <w:right w:val="none" w:sz="0" w:space="0" w:color="auto"/>
                              </w:divBdr>
                              <w:divsChild>
                                <w:div w:id="989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641948">
          <w:marLeft w:val="0"/>
          <w:marRight w:val="0"/>
          <w:marTop w:val="0"/>
          <w:marBottom w:val="0"/>
          <w:divBdr>
            <w:top w:val="none" w:sz="0" w:space="0" w:color="auto"/>
            <w:left w:val="none" w:sz="0" w:space="0" w:color="auto"/>
            <w:bottom w:val="none" w:sz="0" w:space="0" w:color="auto"/>
            <w:right w:val="none" w:sz="0" w:space="0" w:color="auto"/>
          </w:divBdr>
          <w:divsChild>
            <w:div w:id="2131975038">
              <w:marLeft w:val="0"/>
              <w:marRight w:val="0"/>
              <w:marTop w:val="0"/>
              <w:marBottom w:val="0"/>
              <w:divBdr>
                <w:top w:val="none" w:sz="0" w:space="0" w:color="auto"/>
                <w:left w:val="none" w:sz="0" w:space="0" w:color="auto"/>
                <w:bottom w:val="none" w:sz="0" w:space="0" w:color="auto"/>
                <w:right w:val="none" w:sz="0" w:space="0" w:color="auto"/>
              </w:divBdr>
              <w:divsChild>
                <w:div w:id="663751063">
                  <w:marLeft w:val="0"/>
                  <w:marRight w:val="0"/>
                  <w:marTop w:val="0"/>
                  <w:marBottom w:val="0"/>
                  <w:divBdr>
                    <w:top w:val="none" w:sz="0" w:space="0" w:color="auto"/>
                    <w:left w:val="none" w:sz="0" w:space="0" w:color="auto"/>
                    <w:bottom w:val="none" w:sz="0" w:space="0" w:color="auto"/>
                    <w:right w:val="none" w:sz="0" w:space="0" w:color="auto"/>
                  </w:divBdr>
                  <w:divsChild>
                    <w:div w:id="12219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757">
              <w:marLeft w:val="0"/>
              <w:marRight w:val="0"/>
              <w:marTop w:val="0"/>
              <w:marBottom w:val="0"/>
              <w:divBdr>
                <w:top w:val="none" w:sz="0" w:space="0" w:color="auto"/>
                <w:left w:val="none" w:sz="0" w:space="0" w:color="auto"/>
                <w:bottom w:val="none" w:sz="0" w:space="0" w:color="auto"/>
                <w:right w:val="none" w:sz="0" w:space="0" w:color="auto"/>
              </w:divBdr>
              <w:divsChild>
                <w:div w:id="587152016">
                  <w:marLeft w:val="0"/>
                  <w:marRight w:val="0"/>
                  <w:marTop w:val="0"/>
                  <w:marBottom w:val="0"/>
                  <w:divBdr>
                    <w:top w:val="none" w:sz="0" w:space="0" w:color="auto"/>
                    <w:left w:val="none" w:sz="0" w:space="0" w:color="auto"/>
                    <w:bottom w:val="none" w:sz="0" w:space="0" w:color="auto"/>
                    <w:right w:val="none" w:sz="0" w:space="0" w:color="auto"/>
                  </w:divBdr>
                  <w:divsChild>
                    <w:div w:id="533690210">
                      <w:marLeft w:val="0"/>
                      <w:marRight w:val="0"/>
                      <w:marTop w:val="120"/>
                      <w:marBottom w:val="0"/>
                      <w:divBdr>
                        <w:top w:val="none" w:sz="0" w:space="0" w:color="auto"/>
                        <w:left w:val="none" w:sz="0" w:space="0" w:color="auto"/>
                        <w:bottom w:val="none" w:sz="0" w:space="0" w:color="auto"/>
                        <w:right w:val="none" w:sz="0" w:space="0" w:color="auto"/>
                      </w:divBdr>
                    </w:div>
                  </w:divsChild>
                </w:div>
                <w:div w:id="1135179730">
                  <w:marLeft w:val="0"/>
                  <w:marRight w:val="0"/>
                  <w:marTop w:val="0"/>
                  <w:marBottom w:val="0"/>
                  <w:divBdr>
                    <w:top w:val="none" w:sz="0" w:space="0" w:color="auto"/>
                    <w:left w:val="none" w:sz="0" w:space="0" w:color="auto"/>
                    <w:bottom w:val="none" w:sz="0" w:space="0" w:color="auto"/>
                    <w:right w:val="none" w:sz="0" w:space="0" w:color="auto"/>
                  </w:divBdr>
                  <w:divsChild>
                    <w:div w:id="1268464919">
                      <w:marLeft w:val="120"/>
                      <w:marRight w:val="0"/>
                      <w:marTop w:val="0"/>
                      <w:marBottom w:val="0"/>
                      <w:divBdr>
                        <w:top w:val="none" w:sz="0" w:space="0" w:color="auto"/>
                        <w:left w:val="none" w:sz="0" w:space="0" w:color="auto"/>
                        <w:bottom w:val="none" w:sz="0" w:space="0" w:color="auto"/>
                        <w:right w:val="none" w:sz="0" w:space="0" w:color="auto"/>
                      </w:divBdr>
                    </w:div>
                  </w:divsChild>
                </w:div>
                <w:div w:id="727188976">
                  <w:marLeft w:val="0"/>
                  <w:marRight w:val="0"/>
                  <w:marTop w:val="0"/>
                  <w:marBottom w:val="0"/>
                  <w:divBdr>
                    <w:top w:val="none" w:sz="0" w:space="0" w:color="auto"/>
                    <w:left w:val="none" w:sz="0" w:space="0" w:color="auto"/>
                    <w:bottom w:val="none" w:sz="0" w:space="0" w:color="auto"/>
                    <w:right w:val="none" w:sz="0" w:space="0" w:color="auto"/>
                  </w:divBdr>
                  <w:divsChild>
                    <w:div w:id="1905873577">
                      <w:marLeft w:val="120"/>
                      <w:marRight w:val="0"/>
                      <w:marTop w:val="0"/>
                      <w:marBottom w:val="0"/>
                      <w:divBdr>
                        <w:top w:val="none" w:sz="0" w:space="0" w:color="auto"/>
                        <w:left w:val="none" w:sz="0" w:space="0" w:color="auto"/>
                        <w:bottom w:val="none" w:sz="0" w:space="0" w:color="auto"/>
                        <w:right w:val="none" w:sz="0" w:space="0" w:color="auto"/>
                      </w:divBdr>
                    </w:div>
                  </w:divsChild>
                </w:div>
                <w:div w:id="899440041">
                  <w:marLeft w:val="0"/>
                  <w:marRight w:val="0"/>
                  <w:marTop w:val="0"/>
                  <w:marBottom w:val="0"/>
                  <w:divBdr>
                    <w:top w:val="none" w:sz="0" w:space="0" w:color="auto"/>
                    <w:left w:val="none" w:sz="0" w:space="0" w:color="auto"/>
                    <w:bottom w:val="none" w:sz="0" w:space="0" w:color="auto"/>
                    <w:right w:val="none" w:sz="0" w:space="0" w:color="auto"/>
                  </w:divBdr>
                  <w:divsChild>
                    <w:div w:id="1404335337">
                      <w:marLeft w:val="120"/>
                      <w:marRight w:val="0"/>
                      <w:marTop w:val="0"/>
                      <w:marBottom w:val="0"/>
                      <w:divBdr>
                        <w:top w:val="none" w:sz="0" w:space="0" w:color="auto"/>
                        <w:left w:val="none" w:sz="0" w:space="0" w:color="auto"/>
                        <w:bottom w:val="none" w:sz="0" w:space="0" w:color="auto"/>
                        <w:right w:val="none" w:sz="0" w:space="0" w:color="auto"/>
                      </w:divBdr>
                    </w:div>
                  </w:divsChild>
                </w:div>
                <w:div w:id="2104107210">
                  <w:marLeft w:val="0"/>
                  <w:marRight w:val="0"/>
                  <w:marTop w:val="0"/>
                  <w:marBottom w:val="0"/>
                  <w:divBdr>
                    <w:top w:val="none" w:sz="0" w:space="0" w:color="auto"/>
                    <w:left w:val="none" w:sz="0" w:space="0" w:color="auto"/>
                    <w:bottom w:val="none" w:sz="0" w:space="0" w:color="auto"/>
                    <w:right w:val="none" w:sz="0" w:space="0" w:color="auto"/>
                  </w:divBdr>
                  <w:divsChild>
                    <w:div w:id="13134113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48600">
          <w:marLeft w:val="0"/>
          <w:marRight w:val="0"/>
          <w:marTop w:val="0"/>
          <w:marBottom w:val="0"/>
          <w:divBdr>
            <w:top w:val="none" w:sz="0" w:space="0" w:color="auto"/>
            <w:left w:val="none" w:sz="0" w:space="0" w:color="auto"/>
            <w:bottom w:val="none" w:sz="0" w:space="0" w:color="auto"/>
            <w:right w:val="none" w:sz="0" w:space="0" w:color="auto"/>
          </w:divBdr>
          <w:divsChild>
            <w:div w:id="1365256145">
              <w:marLeft w:val="0"/>
              <w:marRight w:val="0"/>
              <w:marTop w:val="0"/>
              <w:marBottom w:val="0"/>
              <w:divBdr>
                <w:top w:val="none" w:sz="0" w:space="0" w:color="auto"/>
                <w:left w:val="none" w:sz="0" w:space="0" w:color="auto"/>
                <w:bottom w:val="none" w:sz="0" w:space="0" w:color="auto"/>
                <w:right w:val="none" w:sz="0" w:space="0" w:color="auto"/>
              </w:divBdr>
              <w:divsChild>
                <w:div w:id="1303579250">
                  <w:marLeft w:val="120"/>
                  <w:marRight w:val="0"/>
                  <w:marTop w:val="120"/>
                  <w:marBottom w:val="0"/>
                  <w:divBdr>
                    <w:top w:val="none" w:sz="0" w:space="0" w:color="auto"/>
                    <w:left w:val="none" w:sz="0" w:space="0" w:color="auto"/>
                    <w:bottom w:val="none" w:sz="0" w:space="0" w:color="auto"/>
                    <w:right w:val="none" w:sz="0" w:space="0" w:color="auto"/>
                  </w:divBdr>
                </w:div>
                <w:div w:id="511531039">
                  <w:marLeft w:val="0"/>
                  <w:marRight w:val="0"/>
                  <w:marTop w:val="0"/>
                  <w:marBottom w:val="0"/>
                  <w:divBdr>
                    <w:top w:val="none" w:sz="0" w:space="0" w:color="auto"/>
                    <w:left w:val="none" w:sz="0" w:space="0" w:color="auto"/>
                    <w:bottom w:val="none" w:sz="0" w:space="0" w:color="auto"/>
                    <w:right w:val="none" w:sz="0" w:space="0" w:color="auto"/>
                  </w:divBdr>
                  <w:divsChild>
                    <w:div w:id="13616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2320">
              <w:marLeft w:val="0"/>
              <w:marRight w:val="0"/>
              <w:marTop w:val="0"/>
              <w:marBottom w:val="0"/>
              <w:divBdr>
                <w:top w:val="none" w:sz="0" w:space="0" w:color="auto"/>
                <w:left w:val="none" w:sz="0" w:space="0" w:color="auto"/>
                <w:bottom w:val="none" w:sz="0" w:space="0" w:color="auto"/>
                <w:right w:val="none" w:sz="0" w:space="0" w:color="auto"/>
              </w:divBdr>
              <w:divsChild>
                <w:div w:id="3297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5571">
      <w:bodyDiv w:val="1"/>
      <w:marLeft w:val="0"/>
      <w:marRight w:val="0"/>
      <w:marTop w:val="0"/>
      <w:marBottom w:val="0"/>
      <w:divBdr>
        <w:top w:val="none" w:sz="0" w:space="0" w:color="auto"/>
        <w:left w:val="none" w:sz="0" w:space="0" w:color="auto"/>
        <w:bottom w:val="none" w:sz="0" w:space="0" w:color="auto"/>
        <w:right w:val="none" w:sz="0" w:space="0" w:color="auto"/>
      </w:divBdr>
      <w:divsChild>
        <w:div w:id="1298727317">
          <w:marLeft w:val="0"/>
          <w:marRight w:val="0"/>
          <w:marTop w:val="0"/>
          <w:marBottom w:val="0"/>
          <w:divBdr>
            <w:top w:val="none" w:sz="0" w:space="0" w:color="auto"/>
            <w:left w:val="none" w:sz="0" w:space="0" w:color="auto"/>
            <w:bottom w:val="none" w:sz="0" w:space="0" w:color="auto"/>
            <w:right w:val="none" w:sz="0" w:space="0" w:color="auto"/>
          </w:divBdr>
          <w:divsChild>
            <w:div w:id="520972157">
              <w:marLeft w:val="0"/>
              <w:marRight w:val="0"/>
              <w:marTop w:val="0"/>
              <w:marBottom w:val="0"/>
              <w:divBdr>
                <w:top w:val="none" w:sz="0" w:space="0" w:color="auto"/>
                <w:left w:val="none" w:sz="0" w:space="0" w:color="auto"/>
                <w:bottom w:val="none" w:sz="0" w:space="0" w:color="auto"/>
                <w:right w:val="none" w:sz="0" w:space="0" w:color="auto"/>
              </w:divBdr>
              <w:divsChild>
                <w:div w:id="1190796591">
                  <w:marLeft w:val="0"/>
                  <w:marRight w:val="0"/>
                  <w:marTop w:val="0"/>
                  <w:marBottom w:val="0"/>
                  <w:divBdr>
                    <w:top w:val="none" w:sz="0" w:space="0" w:color="auto"/>
                    <w:left w:val="none" w:sz="0" w:space="0" w:color="auto"/>
                    <w:bottom w:val="none" w:sz="0" w:space="0" w:color="auto"/>
                    <w:right w:val="none" w:sz="0" w:space="0" w:color="auto"/>
                  </w:divBdr>
                  <w:divsChild>
                    <w:div w:id="224921529">
                      <w:marLeft w:val="0"/>
                      <w:marRight w:val="0"/>
                      <w:marTop w:val="0"/>
                      <w:marBottom w:val="0"/>
                      <w:divBdr>
                        <w:top w:val="none" w:sz="0" w:space="0" w:color="auto"/>
                        <w:left w:val="none" w:sz="0" w:space="0" w:color="auto"/>
                        <w:bottom w:val="none" w:sz="0" w:space="0" w:color="auto"/>
                        <w:right w:val="none" w:sz="0" w:space="0" w:color="auto"/>
                      </w:divBdr>
                      <w:divsChild>
                        <w:div w:id="2121140915">
                          <w:marLeft w:val="0"/>
                          <w:marRight w:val="0"/>
                          <w:marTop w:val="0"/>
                          <w:marBottom w:val="0"/>
                          <w:divBdr>
                            <w:top w:val="none" w:sz="0" w:space="0" w:color="auto"/>
                            <w:left w:val="none" w:sz="0" w:space="0" w:color="auto"/>
                            <w:bottom w:val="none" w:sz="0" w:space="0" w:color="auto"/>
                            <w:right w:val="none" w:sz="0" w:space="0" w:color="auto"/>
                          </w:divBdr>
                          <w:divsChild>
                            <w:div w:id="1018771526">
                              <w:marLeft w:val="0"/>
                              <w:marRight w:val="0"/>
                              <w:marTop w:val="0"/>
                              <w:marBottom w:val="0"/>
                              <w:divBdr>
                                <w:top w:val="none" w:sz="0" w:space="0" w:color="auto"/>
                                <w:left w:val="none" w:sz="0" w:space="0" w:color="auto"/>
                                <w:bottom w:val="none" w:sz="0" w:space="0" w:color="auto"/>
                                <w:right w:val="none" w:sz="0" w:space="0" w:color="auto"/>
                              </w:divBdr>
                              <w:divsChild>
                                <w:div w:id="3870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2357">
                          <w:marLeft w:val="0"/>
                          <w:marRight w:val="0"/>
                          <w:marTop w:val="0"/>
                          <w:marBottom w:val="0"/>
                          <w:divBdr>
                            <w:top w:val="none" w:sz="0" w:space="0" w:color="auto"/>
                            <w:left w:val="none" w:sz="0" w:space="0" w:color="auto"/>
                            <w:bottom w:val="none" w:sz="0" w:space="0" w:color="auto"/>
                            <w:right w:val="none" w:sz="0" w:space="0" w:color="auto"/>
                          </w:divBdr>
                          <w:divsChild>
                            <w:div w:id="413864748">
                              <w:marLeft w:val="0"/>
                              <w:marRight w:val="0"/>
                              <w:marTop w:val="0"/>
                              <w:marBottom w:val="0"/>
                              <w:divBdr>
                                <w:top w:val="none" w:sz="0" w:space="0" w:color="auto"/>
                                <w:left w:val="none" w:sz="0" w:space="0" w:color="auto"/>
                                <w:bottom w:val="none" w:sz="0" w:space="0" w:color="auto"/>
                                <w:right w:val="none" w:sz="0" w:space="0" w:color="auto"/>
                              </w:divBdr>
                              <w:divsChild>
                                <w:div w:id="1269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47967">
          <w:marLeft w:val="0"/>
          <w:marRight w:val="0"/>
          <w:marTop w:val="0"/>
          <w:marBottom w:val="0"/>
          <w:divBdr>
            <w:top w:val="none" w:sz="0" w:space="0" w:color="auto"/>
            <w:left w:val="none" w:sz="0" w:space="0" w:color="auto"/>
            <w:bottom w:val="none" w:sz="0" w:space="0" w:color="auto"/>
            <w:right w:val="none" w:sz="0" w:space="0" w:color="auto"/>
          </w:divBdr>
          <w:divsChild>
            <w:div w:id="1354694780">
              <w:marLeft w:val="0"/>
              <w:marRight w:val="0"/>
              <w:marTop w:val="0"/>
              <w:marBottom w:val="0"/>
              <w:divBdr>
                <w:top w:val="none" w:sz="0" w:space="0" w:color="auto"/>
                <w:left w:val="none" w:sz="0" w:space="0" w:color="auto"/>
                <w:bottom w:val="none" w:sz="0" w:space="0" w:color="auto"/>
                <w:right w:val="none" w:sz="0" w:space="0" w:color="auto"/>
              </w:divBdr>
              <w:divsChild>
                <w:div w:id="1002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3502">
          <w:marLeft w:val="0"/>
          <w:marRight w:val="0"/>
          <w:marTop w:val="0"/>
          <w:marBottom w:val="0"/>
          <w:divBdr>
            <w:top w:val="none" w:sz="0" w:space="0" w:color="auto"/>
            <w:left w:val="none" w:sz="0" w:space="0" w:color="auto"/>
            <w:bottom w:val="none" w:sz="0" w:space="0" w:color="auto"/>
            <w:right w:val="none" w:sz="0" w:space="0" w:color="auto"/>
          </w:divBdr>
          <w:divsChild>
            <w:div w:id="732852489">
              <w:marLeft w:val="0"/>
              <w:marRight w:val="0"/>
              <w:marTop w:val="0"/>
              <w:marBottom w:val="0"/>
              <w:divBdr>
                <w:top w:val="none" w:sz="0" w:space="0" w:color="auto"/>
                <w:left w:val="none" w:sz="0" w:space="0" w:color="auto"/>
                <w:bottom w:val="none" w:sz="0" w:space="0" w:color="auto"/>
                <w:right w:val="none" w:sz="0" w:space="0" w:color="auto"/>
              </w:divBdr>
              <w:divsChild>
                <w:div w:id="480580882">
                  <w:marLeft w:val="0"/>
                  <w:marRight w:val="0"/>
                  <w:marTop w:val="0"/>
                  <w:marBottom w:val="0"/>
                  <w:divBdr>
                    <w:top w:val="none" w:sz="0" w:space="0" w:color="auto"/>
                    <w:left w:val="none" w:sz="0" w:space="0" w:color="auto"/>
                    <w:bottom w:val="none" w:sz="0" w:space="0" w:color="auto"/>
                    <w:right w:val="none" w:sz="0" w:space="0" w:color="auto"/>
                  </w:divBdr>
                </w:div>
                <w:div w:id="1956331001">
                  <w:marLeft w:val="0"/>
                  <w:marRight w:val="0"/>
                  <w:marTop w:val="0"/>
                  <w:marBottom w:val="0"/>
                  <w:divBdr>
                    <w:top w:val="none" w:sz="0" w:space="0" w:color="auto"/>
                    <w:left w:val="none" w:sz="0" w:space="0" w:color="auto"/>
                    <w:bottom w:val="none" w:sz="0" w:space="0" w:color="auto"/>
                    <w:right w:val="none" w:sz="0" w:space="0" w:color="auto"/>
                  </w:divBdr>
                </w:div>
                <w:div w:id="299387513">
                  <w:marLeft w:val="0"/>
                  <w:marRight w:val="0"/>
                  <w:marTop w:val="0"/>
                  <w:marBottom w:val="0"/>
                  <w:divBdr>
                    <w:top w:val="none" w:sz="0" w:space="0" w:color="auto"/>
                    <w:left w:val="none" w:sz="0" w:space="0" w:color="auto"/>
                    <w:bottom w:val="none" w:sz="0" w:space="0" w:color="auto"/>
                    <w:right w:val="none" w:sz="0" w:space="0" w:color="auto"/>
                  </w:divBdr>
                </w:div>
                <w:div w:id="760952086">
                  <w:marLeft w:val="0"/>
                  <w:marRight w:val="0"/>
                  <w:marTop w:val="0"/>
                  <w:marBottom w:val="0"/>
                  <w:divBdr>
                    <w:top w:val="none" w:sz="0" w:space="0" w:color="auto"/>
                    <w:left w:val="none" w:sz="0" w:space="0" w:color="auto"/>
                    <w:bottom w:val="none" w:sz="0" w:space="0" w:color="auto"/>
                    <w:right w:val="none" w:sz="0" w:space="0" w:color="auto"/>
                  </w:divBdr>
                </w:div>
                <w:div w:id="468087971">
                  <w:marLeft w:val="0"/>
                  <w:marRight w:val="0"/>
                  <w:marTop w:val="0"/>
                  <w:marBottom w:val="0"/>
                  <w:divBdr>
                    <w:top w:val="none" w:sz="0" w:space="0" w:color="auto"/>
                    <w:left w:val="none" w:sz="0" w:space="0" w:color="auto"/>
                    <w:bottom w:val="none" w:sz="0" w:space="0" w:color="auto"/>
                    <w:right w:val="none" w:sz="0" w:space="0" w:color="auto"/>
                  </w:divBdr>
                </w:div>
                <w:div w:id="1145508805">
                  <w:marLeft w:val="0"/>
                  <w:marRight w:val="0"/>
                  <w:marTop w:val="0"/>
                  <w:marBottom w:val="0"/>
                  <w:divBdr>
                    <w:top w:val="none" w:sz="0" w:space="0" w:color="auto"/>
                    <w:left w:val="none" w:sz="0" w:space="0" w:color="auto"/>
                    <w:bottom w:val="none" w:sz="0" w:space="0" w:color="auto"/>
                    <w:right w:val="none" w:sz="0" w:space="0" w:color="auto"/>
                  </w:divBdr>
                </w:div>
                <w:div w:id="88277521">
                  <w:marLeft w:val="0"/>
                  <w:marRight w:val="0"/>
                  <w:marTop w:val="0"/>
                  <w:marBottom w:val="0"/>
                  <w:divBdr>
                    <w:top w:val="none" w:sz="0" w:space="0" w:color="auto"/>
                    <w:left w:val="none" w:sz="0" w:space="0" w:color="auto"/>
                    <w:bottom w:val="none" w:sz="0" w:space="0" w:color="auto"/>
                    <w:right w:val="none" w:sz="0" w:space="0" w:color="auto"/>
                  </w:divBdr>
                </w:div>
                <w:div w:id="1301498697">
                  <w:marLeft w:val="0"/>
                  <w:marRight w:val="0"/>
                  <w:marTop w:val="0"/>
                  <w:marBottom w:val="0"/>
                  <w:divBdr>
                    <w:top w:val="none" w:sz="0" w:space="0" w:color="auto"/>
                    <w:left w:val="none" w:sz="0" w:space="0" w:color="auto"/>
                    <w:bottom w:val="none" w:sz="0" w:space="0" w:color="auto"/>
                    <w:right w:val="none" w:sz="0" w:space="0" w:color="auto"/>
                  </w:divBdr>
                </w:div>
                <w:div w:id="1455901593">
                  <w:marLeft w:val="0"/>
                  <w:marRight w:val="0"/>
                  <w:marTop w:val="0"/>
                  <w:marBottom w:val="0"/>
                  <w:divBdr>
                    <w:top w:val="none" w:sz="0" w:space="0" w:color="auto"/>
                    <w:left w:val="none" w:sz="0" w:space="0" w:color="auto"/>
                    <w:bottom w:val="none" w:sz="0" w:space="0" w:color="auto"/>
                    <w:right w:val="none" w:sz="0" w:space="0" w:color="auto"/>
                  </w:divBdr>
                </w:div>
                <w:div w:id="1315258235">
                  <w:marLeft w:val="0"/>
                  <w:marRight w:val="0"/>
                  <w:marTop w:val="0"/>
                  <w:marBottom w:val="0"/>
                  <w:divBdr>
                    <w:top w:val="none" w:sz="0" w:space="0" w:color="auto"/>
                    <w:left w:val="none" w:sz="0" w:space="0" w:color="auto"/>
                    <w:bottom w:val="none" w:sz="0" w:space="0" w:color="auto"/>
                    <w:right w:val="none" w:sz="0" w:space="0" w:color="auto"/>
                  </w:divBdr>
                </w:div>
                <w:div w:id="2111965283">
                  <w:marLeft w:val="0"/>
                  <w:marRight w:val="0"/>
                  <w:marTop w:val="0"/>
                  <w:marBottom w:val="0"/>
                  <w:divBdr>
                    <w:top w:val="none" w:sz="0" w:space="0" w:color="auto"/>
                    <w:left w:val="none" w:sz="0" w:space="0" w:color="auto"/>
                    <w:bottom w:val="none" w:sz="0" w:space="0" w:color="auto"/>
                    <w:right w:val="none" w:sz="0" w:space="0" w:color="auto"/>
                  </w:divBdr>
                </w:div>
                <w:div w:id="15083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19935">
          <w:marLeft w:val="0"/>
          <w:marRight w:val="0"/>
          <w:marTop w:val="0"/>
          <w:marBottom w:val="0"/>
          <w:divBdr>
            <w:top w:val="none" w:sz="0" w:space="0" w:color="auto"/>
            <w:left w:val="none" w:sz="0" w:space="0" w:color="auto"/>
            <w:bottom w:val="none" w:sz="0" w:space="0" w:color="auto"/>
            <w:right w:val="none" w:sz="0" w:space="0" w:color="auto"/>
          </w:divBdr>
          <w:divsChild>
            <w:div w:id="1968320308">
              <w:marLeft w:val="0"/>
              <w:marRight w:val="0"/>
              <w:marTop w:val="0"/>
              <w:marBottom w:val="0"/>
              <w:divBdr>
                <w:top w:val="none" w:sz="0" w:space="0" w:color="auto"/>
                <w:left w:val="none" w:sz="0" w:space="0" w:color="auto"/>
                <w:bottom w:val="none" w:sz="0" w:space="0" w:color="auto"/>
                <w:right w:val="none" w:sz="0" w:space="0" w:color="auto"/>
              </w:divBdr>
              <w:divsChild>
                <w:div w:id="1629820959">
                  <w:marLeft w:val="0"/>
                  <w:marRight w:val="0"/>
                  <w:marTop w:val="0"/>
                  <w:marBottom w:val="0"/>
                  <w:divBdr>
                    <w:top w:val="none" w:sz="0" w:space="0" w:color="auto"/>
                    <w:left w:val="none" w:sz="0" w:space="0" w:color="auto"/>
                    <w:bottom w:val="none" w:sz="0" w:space="0" w:color="auto"/>
                    <w:right w:val="none" w:sz="0" w:space="0" w:color="auto"/>
                  </w:divBdr>
                  <w:divsChild>
                    <w:div w:id="1181776787">
                      <w:marLeft w:val="0"/>
                      <w:marRight w:val="0"/>
                      <w:marTop w:val="0"/>
                      <w:marBottom w:val="0"/>
                      <w:divBdr>
                        <w:top w:val="none" w:sz="0" w:space="0" w:color="auto"/>
                        <w:left w:val="none" w:sz="0" w:space="0" w:color="auto"/>
                        <w:bottom w:val="none" w:sz="0" w:space="0" w:color="auto"/>
                        <w:right w:val="none" w:sz="0" w:space="0" w:color="auto"/>
                      </w:divBdr>
                      <w:divsChild>
                        <w:div w:id="783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2708">
              <w:marLeft w:val="0"/>
              <w:marRight w:val="0"/>
              <w:marTop w:val="0"/>
              <w:marBottom w:val="0"/>
              <w:divBdr>
                <w:top w:val="none" w:sz="0" w:space="0" w:color="auto"/>
                <w:left w:val="none" w:sz="0" w:space="0" w:color="auto"/>
                <w:bottom w:val="none" w:sz="0" w:space="0" w:color="auto"/>
                <w:right w:val="none" w:sz="0" w:space="0" w:color="auto"/>
              </w:divBdr>
              <w:divsChild>
                <w:div w:id="1739135877">
                  <w:marLeft w:val="0"/>
                  <w:marRight w:val="0"/>
                  <w:marTop w:val="100"/>
                  <w:marBottom w:val="100"/>
                  <w:divBdr>
                    <w:top w:val="none" w:sz="0" w:space="0" w:color="auto"/>
                    <w:left w:val="none" w:sz="0" w:space="0" w:color="auto"/>
                    <w:bottom w:val="none" w:sz="0" w:space="0" w:color="auto"/>
                    <w:right w:val="none" w:sz="0" w:space="0" w:color="auto"/>
                  </w:divBdr>
                </w:div>
              </w:divsChild>
            </w:div>
            <w:div w:id="36778471">
              <w:marLeft w:val="0"/>
              <w:marRight w:val="0"/>
              <w:marTop w:val="0"/>
              <w:marBottom w:val="0"/>
              <w:divBdr>
                <w:top w:val="none" w:sz="0" w:space="0" w:color="auto"/>
                <w:left w:val="none" w:sz="0" w:space="0" w:color="auto"/>
                <w:bottom w:val="none" w:sz="0" w:space="0" w:color="auto"/>
                <w:right w:val="none" w:sz="0" w:space="0" w:color="auto"/>
              </w:divBdr>
              <w:divsChild>
                <w:div w:id="349798288">
                  <w:marLeft w:val="0"/>
                  <w:marRight w:val="0"/>
                  <w:marTop w:val="0"/>
                  <w:marBottom w:val="0"/>
                  <w:divBdr>
                    <w:top w:val="none" w:sz="0" w:space="0" w:color="auto"/>
                    <w:left w:val="none" w:sz="0" w:space="0" w:color="auto"/>
                    <w:bottom w:val="none" w:sz="0" w:space="0" w:color="auto"/>
                    <w:right w:val="none" w:sz="0" w:space="0" w:color="auto"/>
                  </w:divBdr>
                  <w:divsChild>
                    <w:div w:id="1680039863">
                      <w:marLeft w:val="0"/>
                      <w:marRight w:val="225"/>
                      <w:marTop w:val="0"/>
                      <w:marBottom w:val="0"/>
                      <w:divBdr>
                        <w:top w:val="none" w:sz="0" w:space="0" w:color="auto"/>
                        <w:left w:val="none" w:sz="0" w:space="0" w:color="auto"/>
                        <w:bottom w:val="none" w:sz="0" w:space="0" w:color="auto"/>
                        <w:right w:val="none" w:sz="0" w:space="0" w:color="auto"/>
                      </w:divBdr>
                    </w:div>
                  </w:divsChild>
                </w:div>
                <w:div w:id="59639255">
                  <w:marLeft w:val="0"/>
                  <w:marRight w:val="0"/>
                  <w:marTop w:val="0"/>
                  <w:marBottom w:val="0"/>
                  <w:divBdr>
                    <w:top w:val="none" w:sz="0" w:space="0" w:color="auto"/>
                    <w:left w:val="none" w:sz="0" w:space="0" w:color="auto"/>
                    <w:bottom w:val="none" w:sz="0" w:space="0" w:color="auto"/>
                    <w:right w:val="none" w:sz="0" w:space="0" w:color="auto"/>
                  </w:divBdr>
                  <w:divsChild>
                    <w:div w:id="668603498">
                      <w:marLeft w:val="0"/>
                      <w:marRight w:val="0"/>
                      <w:marTop w:val="0"/>
                      <w:marBottom w:val="0"/>
                      <w:divBdr>
                        <w:top w:val="none" w:sz="0" w:space="0" w:color="auto"/>
                        <w:left w:val="none" w:sz="0" w:space="0" w:color="auto"/>
                        <w:bottom w:val="none" w:sz="0" w:space="0" w:color="auto"/>
                        <w:right w:val="none" w:sz="0" w:space="0" w:color="auto"/>
                      </w:divBdr>
                      <w:divsChild>
                        <w:div w:id="1390761307">
                          <w:marLeft w:val="0"/>
                          <w:marRight w:val="0"/>
                          <w:marTop w:val="0"/>
                          <w:marBottom w:val="0"/>
                          <w:divBdr>
                            <w:top w:val="none" w:sz="0" w:space="0" w:color="auto"/>
                            <w:left w:val="none" w:sz="0" w:space="0" w:color="auto"/>
                            <w:bottom w:val="none" w:sz="0" w:space="0" w:color="auto"/>
                            <w:right w:val="none" w:sz="0" w:space="0" w:color="auto"/>
                          </w:divBdr>
                        </w:div>
                      </w:divsChild>
                    </w:div>
                    <w:div w:id="1182282964">
                      <w:marLeft w:val="0"/>
                      <w:marRight w:val="0"/>
                      <w:marTop w:val="0"/>
                      <w:marBottom w:val="0"/>
                      <w:divBdr>
                        <w:top w:val="none" w:sz="0" w:space="0" w:color="auto"/>
                        <w:left w:val="none" w:sz="0" w:space="0" w:color="auto"/>
                        <w:bottom w:val="none" w:sz="0" w:space="0" w:color="auto"/>
                        <w:right w:val="none" w:sz="0" w:space="0" w:color="auto"/>
                      </w:divBdr>
                    </w:div>
                    <w:div w:id="816266061">
                      <w:marLeft w:val="0"/>
                      <w:marRight w:val="0"/>
                      <w:marTop w:val="0"/>
                      <w:marBottom w:val="0"/>
                      <w:divBdr>
                        <w:top w:val="none" w:sz="0" w:space="0" w:color="auto"/>
                        <w:left w:val="none" w:sz="0" w:space="0" w:color="auto"/>
                        <w:bottom w:val="none" w:sz="0" w:space="0" w:color="auto"/>
                        <w:right w:val="none" w:sz="0" w:space="0" w:color="auto"/>
                      </w:divBdr>
                    </w:div>
                    <w:div w:id="5378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3500">
              <w:marLeft w:val="0"/>
              <w:marRight w:val="0"/>
              <w:marTop w:val="0"/>
              <w:marBottom w:val="0"/>
              <w:divBdr>
                <w:top w:val="none" w:sz="0" w:space="0" w:color="auto"/>
                <w:left w:val="none" w:sz="0" w:space="0" w:color="auto"/>
                <w:bottom w:val="none" w:sz="0" w:space="0" w:color="auto"/>
                <w:right w:val="none" w:sz="0" w:space="0" w:color="auto"/>
              </w:divBdr>
              <w:divsChild>
                <w:div w:id="625044866">
                  <w:marLeft w:val="0"/>
                  <w:marRight w:val="0"/>
                  <w:marTop w:val="0"/>
                  <w:marBottom w:val="0"/>
                  <w:divBdr>
                    <w:top w:val="none" w:sz="0" w:space="0" w:color="auto"/>
                    <w:left w:val="none" w:sz="0" w:space="0" w:color="auto"/>
                    <w:bottom w:val="none" w:sz="0" w:space="0" w:color="auto"/>
                    <w:right w:val="none" w:sz="0" w:space="0" w:color="auto"/>
                  </w:divBdr>
                  <w:divsChild>
                    <w:div w:id="1718507073">
                      <w:marLeft w:val="0"/>
                      <w:marRight w:val="0"/>
                      <w:marTop w:val="0"/>
                      <w:marBottom w:val="0"/>
                      <w:divBdr>
                        <w:top w:val="none" w:sz="0" w:space="0" w:color="auto"/>
                        <w:left w:val="none" w:sz="0" w:space="0" w:color="auto"/>
                        <w:bottom w:val="none" w:sz="0" w:space="0" w:color="auto"/>
                        <w:right w:val="none" w:sz="0" w:space="0" w:color="auto"/>
                      </w:divBdr>
                      <w:divsChild>
                        <w:div w:id="931401422">
                          <w:marLeft w:val="0"/>
                          <w:marRight w:val="0"/>
                          <w:marTop w:val="0"/>
                          <w:marBottom w:val="0"/>
                          <w:divBdr>
                            <w:top w:val="none" w:sz="0" w:space="0" w:color="auto"/>
                            <w:left w:val="none" w:sz="0" w:space="0" w:color="auto"/>
                            <w:bottom w:val="none" w:sz="0" w:space="0" w:color="auto"/>
                            <w:right w:val="none" w:sz="0" w:space="0" w:color="auto"/>
                          </w:divBdr>
                          <w:divsChild>
                            <w:div w:id="1951472105">
                              <w:marLeft w:val="0"/>
                              <w:marRight w:val="0"/>
                              <w:marTop w:val="0"/>
                              <w:marBottom w:val="0"/>
                              <w:divBdr>
                                <w:top w:val="none" w:sz="0" w:space="0" w:color="auto"/>
                                <w:left w:val="none" w:sz="0" w:space="0" w:color="auto"/>
                                <w:bottom w:val="none" w:sz="0" w:space="0" w:color="auto"/>
                                <w:right w:val="none" w:sz="0" w:space="0" w:color="auto"/>
                              </w:divBdr>
                            </w:div>
                            <w:div w:id="33847307">
                              <w:marLeft w:val="1860"/>
                              <w:marRight w:val="0"/>
                              <w:marTop w:val="0"/>
                              <w:marBottom w:val="0"/>
                              <w:divBdr>
                                <w:top w:val="none" w:sz="0" w:space="0" w:color="auto"/>
                                <w:left w:val="none" w:sz="0" w:space="0" w:color="auto"/>
                                <w:bottom w:val="none" w:sz="0" w:space="0" w:color="auto"/>
                                <w:right w:val="none" w:sz="0" w:space="0" w:color="auto"/>
                              </w:divBdr>
                            </w:div>
                            <w:div w:id="1669016674">
                              <w:marLeft w:val="1320"/>
                              <w:marRight w:val="0"/>
                              <w:marTop w:val="0"/>
                              <w:marBottom w:val="0"/>
                              <w:divBdr>
                                <w:top w:val="none" w:sz="0" w:space="0" w:color="auto"/>
                                <w:left w:val="none" w:sz="0" w:space="0" w:color="auto"/>
                                <w:bottom w:val="none" w:sz="0" w:space="0" w:color="auto"/>
                                <w:right w:val="none" w:sz="0" w:space="0" w:color="auto"/>
                              </w:divBdr>
                            </w:div>
                          </w:divsChild>
                        </w:div>
                        <w:div w:id="163398240">
                          <w:marLeft w:val="0"/>
                          <w:marRight w:val="0"/>
                          <w:marTop w:val="0"/>
                          <w:marBottom w:val="0"/>
                          <w:divBdr>
                            <w:top w:val="none" w:sz="0" w:space="0" w:color="auto"/>
                            <w:left w:val="none" w:sz="0" w:space="0" w:color="auto"/>
                            <w:bottom w:val="none" w:sz="0" w:space="0" w:color="auto"/>
                            <w:right w:val="none" w:sz="0" w:space="0" w:color="auto"/>
                          </w:divBdr>
                          <w:divsChild>
                            <w:div w:id="941957168">
                              <w:marLeft w:val="0"/>
                              <w:marRight w:val="0"/>
                              <w:marTop w:val="0"/>
                              <w:marBottom w:val="0"/>
                              <w:divBdr>
                                <w:top w:val="none" w:sz="0" w:space="0" w:color="auto"/>
                                <w:left w:val="none" w:sz="0" w:space="0" w:color="auto"/>
                                <w:bottom w:val="none" w:sz="0" w:space="0" w:color="auto"/>
                                <w:right w:val="none" w:sz="0" w:space="0" w:color="auto"/>
                              </w:divBdr>
                              <w:divsChild>
                                <w:div w:id="2107728114">
                                  <w:marLeft w:val="0"/>
                                  <w:marRight w:val="0"/>
                                  <w:marTop w:val="0"/>
                                  <w:marBottom w:val="0"/>
                                  <w:divBdr>
                                    <w:top w:val="none" w:sz="0" w:space="0" w:color="auto"/>
                                    <w:left w:val="none" w:sz="0" w:space="0" w:color="auto"/>
                                    <w:bottom w:val="none" w:sz="0" w:space="0" w:color="auto"/>
                                    <w:right w:val="none" w:sz="0" w:space="0" w:color="auto"/>
                                  </w:divBdr>
                                </w:div>
                              </w:divsChild>
                            </w:div>
                            <w:div w:id="1481389640">
                              <w:marLeft w:val="0"/>
                              <w:marRight w:val="0"/>
                              <w:marTop w:val="0"/>
                              <w:marBottom w:val="0"/>
                              <w:divBdr>
                                <w:top w:val="none" w:sz="0" w:space="0" w:color="auto"/>
                                <w:left w:val="none" w:sz="0" w:space="0" w:color="auto"/>
                                <w:bottom w:val="none" w:sz="0" w:space="0" w:color="auto"/>
                                <w:right w:val="none" w:sz="0" w:space="0" w:color="auto"/>
                              </w:divBdr>
                              <w:divsChild>
                                <w:div w:id="1778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13352">
          <w:marLeft w:val="0"/>
          <w:marRight w:val="0"/>
          <w:marTop w:val="0"/>
          <w:marBottom w:val="0"/>
          <w:divBdr>
            <w:top w:val="none" w:sz="0" w:space="0" w:color="auto"/>
            <w:left w:val="none" w:sz="0" w:space="0" w:color="auto"/>
            <w:bottom w:val="none" w:sz="0" w:space="0" w:color="auto"/>
            <w:right w:val="none" w:sz="0" w:space="0" w:color="auto"/>
          </w:divBdr>
          <w:divsChild>
            <w:div w:id="78646168">
              <w:marLeft w:val="0"/>
              <w:marRight w:val="0"/>
              <w:marTop w:val="0"/>
              <w:marBottom w:val="0"/>
              <w:divBdr>
                <w:top w:val="none" w:sz="0" w:space="0" w:color="auto"/>
                <w:left w:val="none" w:sz="0" w:space="0" w:color="auto"/>
                <w:bottom w:val="none" w:sz="0" w:space="0" w:color="auto"/>
                <w:right w:val="none" w:sz="0" w:space="0" w:color="auto"/>
              </w:divBdr>
              <w:divsChild>
                <w:div w:id="367993668">
                  <w:marLeft w:val="0"/>
                  <w:marRight w:val="0"/>
                  <w:marTop w:val="0"/>
                  <w:marBottom w:val="0"/>
                  <w:divBdr>
                    <w:top w:val="none" w:sz="0" w:space="0" w:color="auto"/>
                    <w:left w:val="none" w:sz="0" w:space="0" w:color="auto"/>
                    <w:bottom w:val="none" w:sz="0" w:space="0" w:color="auto"/>
                    <w:right w:val="none" w:sz="0" w:space="0" w:color="auto"/>
                  </w:divBdr>
                  <w:divsChild>
                    <w:div w:id="1955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2931">
              <w:marLeft w:val="0"/>
              <w:marRight w:val="0"/>
              <w:marTop w:val="0"/>
              <w:marBottom w:val="0"/>
              <w:divBdr>
                <w:top w:val="none" w:sz="0" w:space="0" w:color="auto"/>
                <w:left w:val="none" w:sz="0" w:space="0" w:color="auto"/>
                <w:bottom w:val="none" w:sz="0" w:space="0" w:color="auto"/>
                <w:right w:val="none" w:sz="0" w:space="0" w:color="auto"/>
              </w:divBdr>
              <w:divsChild>
                <w:div w:id="2061662465">
                  <w:marLeft w:val="0"/>
                  <w:marRight w:val="0"/>
                  <w:marTop w:val="0"/>
                  <w:marBottom w:val="0"/>
                  <w:divBdr>
                    <w:top w:val="none" w:sz="0" w:space="0" w:color="auto"/>
                    <w:left w:val="none" w:sz="0" w:space="0" w:color="auto"/>
                    <w:bottom w:val="none" w:sz="0" w:space="0" w:color="auto"/>
                    <w:right w:val="none" w:sz="0" w:space="0" w:color="auto"/>
                  </w:divBdr>
                  <w:divsChild>
                    <w:div w:id="1444108641">
                      <w:marLeft w:val="0"/>
                      <w:marRight w:val="0"/>
                      <w:marTop w:val="120"/>
                      <w:marBottom w:val="0"/>
                      <w:divBdr>
                        <w:top w:val="none" w:sz="0" w:space="0" w:color="auto"/>
                        <w:left w:val="none" w:sz="0" w:space="0" w:color="auto"/>
                        <w:bottom w:val="none" w:sz="0" w:space="0" w:color="auto"/>
                        <w:right w:val="none" w:sz="0" w:space="0" w:color="auto"/>
                      </w:divBdr>
                    </w:div>
                  </w:divsChild>
                </w:div>
                <w:div w:id="2054649104">
                  <w:marLeft w:val="0"/>
                  <w:marRight w:val="0"/>
                  <w:marTop w:val="0"/>
                  <w:marBottom w:val="0"/>
                  <w:divBdr>
                    <w:top w:val="none" w:sz="0" w:space="0" w:color="auto"/>
                    <w:left w:val="none" w:sz="0" w:space="0" w:color="auto"/>
                    <w:bottom w:val="none" w:sz="0" w:space="0" w:color="auto"/>
                    <w:right w:val="none" w:sz="0" w:space="0" w:color="auto"/>
                  </w:divBdr>
                  <w:divsChild>
                    <w:div w:id="1295058908">
                      <w:marLeft w:val="120"/>
                      <w:marRight w:val="0"/>
                      <w:marTop w:val="0"/>
                      <w:marBottom w:val="0"/>
                      <w:divBdr>
                        <w:top w:val="none" w:sz="0" w:space="0" w:color="auto"/>
                        <w:left w:val="none" w:sz="0" w:space="0" w:color="auto"/>
                        <w:bottom w:val="none" w:sz="0" w:space="0" w:color="auto"/>
                        <w:right w:val="none" w:sz="0" w:space="0" w:color="auto"/>
                      </w:divBdr>
                    </w:div>
                  </w:divsChild>
                </w:div>
                <w:div w:id="173806788">
                  <w:marLeft w:val="0"/>
                  <w:marRight w:val="0"/>
                  <w:marTop w:val="0"/>
                  <w:marBottom w:val="0"/>
                  <w:divBdr>
                    <w:top w:val="none" w:sz="0" w:space="0" w:color="auto"/>
                    <w:left w:val="none" w:sz="0" w:space="0" w:color="auto"/>
                    <w:bottom w:val="none" w:sz="0" w:space="0" w:color="auto"/>
                    <w:right w:val="none" w:sz="0" w:space="0" w:color="auto"/>
                  </w:divBdr>
                  <w:divsChild>
                    <w:div w:id="514269143">
                      <w:marLeft w:val="120"/>
                      <w:marRight w:val="0"/>
                      <w:marTop w:val="0"/>
                      <w:marBottom w:val="0"/>
                      <w:divBdr>
                        <w:top w:val="none" w:sz="0" w:space="0" w:color="auto"/>
                        <w:left w:val="none" w:sz="0" w:space="0" w:color="auto"/>
                        <w:bottom w:val="none" w:sz="0" w:space="0" w:color="auto"/>
                        <w:right w:val="none" w:sz="0" w:space="0" w:color="auto"/>
                      </w:divBdr>
                    </w:div>
                  </w:divsChild>
                </w:div>
                <w:div w:id="1043405359">
                  <w:marLeft w:val="0"/>
                  <w:marRight w:val="0"/>
                  <w:marTop w:val="0"/>
                  <w:marBottom w:val="0"/>
                  <w:divBdr>
                    <w:top w:val="none" w:sz="0" w:space="0" w:color="auto"/>
                    <w:left w:val="none" w:sz="0" w:space="0" w:color="auto"/>
                    <w:bottom w:val="none" w:sz="0" w:space="0" w:color="auto"/>
                    <w:right w:val="none" w:sz="0" w:space="0" w:color="auto"/>
                  </w:divBdr>
                  <w:divsChild>
                    <w:div w:id="626617990">
                      <w:marLeft w:val="120"/>
                      <w:marRight w:val="0"/>
                      <w:marTop w:val="0"/>
                      <w:marBottom w:val="0"/>
                      <w:divBdr>
                        <w:top w:val="none" w:sz="0" w:space="0" w:color="auto"/>
                        <w:left w:val="none" w:sz="0" w:space="0" w:color="auto"/>
                        <w:bottom w:val="none" w:sz="0" w:space="0" w:color="auto"/>
                        <w:right w:val="none" w:sz="0" w:space="0" w:color="auto"/>
                      </w:divBdr>
                    </w:div>
                  </w:divsChild>
                </w:div>
                <w:div w:id="1566574854">
                  <w:marLeft w:val="0"/>
                  <w:marRight w:val="0"/>
                  <w:marTop w:val="0"/>
                  <w:marBottom w:val="0"/>
                  <w:divBdr>
                    <w:top w:val="none" w:sz="0" w:space="0" w:color="auto"/>
                    <w:left w:val="none" w:sz="0" w:space="0" w:color="auto"/>
                    <w:bottom w:val="none" w:sz="0" w:space="0" w:color="auto"/>
                    <w:right w:val="none" w:sz="0" w:space="0" w:color="auto"/>
                  </w:divBdr>
                  <w:divsChild>
                    <w:div w:id="21052985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960">
          <w:marLeft w:val="0"/>
          <w:marRight w:val="0"/>
          <w:marTop w:val="0"/>
          <w:marBottom w:val="0"/>
          <w:divBdr>
            <w:top w:val="none" w:sz="0" w:space="0" w:color="auto"/>
            <w:left w:val="none" w:sz="0" w:space="0" w:color="auto"/>
            <w:bottom w:val="none" w:sz="0" w:space="0" w:color="auto"/>
            <w:right w:val="none" w:sz="0" w:space="0" w:color="auto"/>
          </w:divBdr>
          <w:divsChild>
            <w:div w:id="1046445318">
              <w:marLeft w:val="0"/>
              <w:marRight w:val="0"/>
              <w:marTop w:val="0"/>
              <w:marBottom w:val="0"/>
              <w:divBdr>
                <w:top w:val="none" w:sz="0" w:space="0" w:color="auto"/>
                <w:left w:val="none" w:sz="0" w:space="0" w:color="auto"/>
                <w:bottom w:val="none" w:sz="0" w:space="0" w:color="auto"/>
                <w:right w:val="none" w:sz="0" w:space="0" w:color="auto"/>
              </w:divBdr>
              <w:divsChild>
                <w:div w:id="1068918314">
                  <w:marLeft w:val="120"/>
                  <w:marRight w:val="0"/>
                  <w:marTop w:val="120"/>
                  <w:marBottom w:val="0"/>
                  <w:divBdr>
                    <w:top w:val="none" w:sz="0" w:space="0" w:color="auto"/>
                    <w:left w:val="none" w:sz="0" w:space="0" w:color="auto"/>
                    <w:bottom w:val="none" w:sz="0" w:space="0" w:color="auto"/>
                    <w:right w:val="none" w:sz="0" w:space="0" w:color="auto"/>
                  </w:divBdr>
                </w:div>
                <w:div w:id="1200245984">
                  <w:marLeft w:val="0"/>
                  <w:marRight w:val="0"/>
                  <w:marTop w:val="0"/>
                  <w:marBottom w:val="0"/>
                  <w:divBdr>
                    <w:top w:val="none" w:sz="0" w:space="0" w:color="auto"/>
                    <w:left w:val="none" w:sz="0" w:space="0" w:color="auto"/>
                    <w:bottom w:val="none" w:sz="0" w:space="0" w:color="auto"/>
                    <w:right w:val="none" w:sz="0" w:space="0" w:color="auto"/>
                  </w:divBdr>
                  <w:divsChild>
                    <w:div w:id="1950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92273">
              <w:marLeft w:val="0"/>
              <w:marRight w:val="0"/>
              <w:marTop w:val="0"/>
              <w:marBottom w:val="0"/>
              <w:divBdr>
                <w:top w:val="none" w:sz="0" w:space="0" w:color="auto"/>
                <w:left w:val="none" w:sz="0" w:space="0" w:color="auto"/>
                <w:bottom w:val="none" w:sz="0" w:space="0" w:color="auto"/>
                <w:right w:val="none" w:sz="0" w:space="0" w:color="auto"/>
              </w:divBdr>
              <w:divsChild>
                <w:div w:id="1884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8261">
      <w:bodyDiv w:val="1"/>
      <w:marLeft w:val="0"/>
      <w:marRight w:val="0"/>
      <w:marTop w:val="0"/>
      <w:marBottom w:val="0"/>
      <w:divBdr>
        <w:top w:val="none" w:sz="0" w:space="0" w:color="auto"/>
        <w:left w:val="none" w:sz="0" w:space="0" w:color="auto"/>
        <w:bottom w:val="none" w:sz="0" w:space="0" w:color="auto"/>
        <w:right w:val="none" w:sz="0" w:space="0" w:color="auto"/>
      </w:divBdr>
    </w:div>
    <w:div w:id="908417961">
      <w:bodyDiv w:val="1"/>
      <w:marLeft w:val="0"/>
      <w:marRight w:val="0"/>
      <w:marTop w:val="0"/>
      <w:marBottom w:val="0"/>
      <w:divBdr>
        <w:top w:val="none" w:sz="0" w:space="0" w:color="auto"/>
        <w:left w:val="none" w:sz="0" w:space="0" w:color="auto"/>
        <w:bottom w:val="none" w:sz="0" w:space="0" w:color="auto"/>
        <w:right w:val="none" w:sz="0" w:space="0" w:color="auto"/>
      </w:divBdr>
    </w:div>
    <w:div w:id="931279751">
      <w:bodyDiv w:val="1"/>
      <w:marLeft w:val="0"/>
      <w:marRight w:val="0"/>
      <w:marTop w:val="0"/>
      <w:marBottom w:val="0"/>
      <w:divBdr>
        <w:top w:val="none" w:sz="0" w:space="0" w:color="auto"/>
        <w:left w:val="none" w:sz="0" w:space="0" w:color="auto"/>
        <w:bottom w:val="none" w:sz="0" w:space="0" w:color="auto"/>
        <w:right w:val="none" w:sz="0" w:space="0" w:color="auto"/>
      </w:divBdr>
    </w:div>
    <w:div w:id="936713938">
      <w:bodyDiv w:val="1"/>
      <w:marLeft w:val="0"/>
      <w:marRight w:val="0"/>
      <w:marTop w:val="0"/>
      <w:marBottom w:val="0"/>
      <w:divBdr>
        <w:top w:val="none" w:sz="0" w:space="0" w:color="auto"/>
        <w:left w:val="none" w:sz="0" w:space="0" w:color="auto"/>
        <w:bottom w:val="none" w:sz="0" w:space="0" w:color="auto"/>
        <w:right w:val="none" w:sz="0" w:space="0" w:color="auto"/>
      </w:divBdr>
    </w:div>
    <w:div w:id="1029377960">
      <w:bodyDiv w:val="1"/>
      <w:marLeft w:val="0"/>
      <w:marRight w:val="0"/>
      <w:marTop w:val="0"/>
      <w:marBottom w:val="0"/>
      <w:divBdr>
        <w:top w:val="none" w:sz="0" w:space="0" w:color="auto"/>
        <w:left w:val="none" w:sz="0" w:space="0" w:color="auto"/>
        <w:bottom w:val="none" w:sz="0" w:space="0" w:color="auto"/>
        <w:right w:val="none" w:sz="0" w:space="0" w:color="auto"/>
      </w:divBdr>
      <w:divsChild>
        <w:div w:id="782845100">
          <w:marLeft w:val="0"/>
          <w:marRight w:val="0"/>
          <w:marTop w:val="0"/>
          <w:marBottom w:val="0"/>
          <w:divBdr>
            <w:top w:val="none" w:sz="0" w:space="0" w:color="auto"/>
            <w:left w:val="none" w:sz="0" w:space="0" w:color="auto"/>
            <w:bottom w:val="none" w:sz="0" w:space="0" w:color="auto"/>
            <w:right w:val="none" w:sz="0" w:space="0" w:color="auto"/>
          </w:divBdr>
          <w:divsChild>
            <w:div w:id="1400402957">
              <w:marLeft w:val="0"/>
              <w:marRight w:val="0"/>
              <w:marTop w:val="0"/>
              <w:marBottom w:val="0"/>
              <w:divBdr>
                <w:top w:val="none" w:sz="0" w:space="0" w:color="auto"/>
                <w:left w:val="none" w:sz="0" w:space="0" w:color="auto"/>
                <w:bottom w:val="none" w:sz="0" w:space="0" w:color="auto"/>
                <w:right w:val="none" w:sz="0" w:space="0" w:color="auto"/>
              </w:divBdr>
              <w:divsChild>
                <w:div w:id="297759404">
                  <w:marLeft w:val="0"/>
                  <w:marRight w:val="0"/>
                  <w:marTop w:val="0"/>
                  <w:marBottom w:val="0"/>
                  <w:divBdr>
                    <w:top w:val="none" w:sz="0" w:space="0" w:color="auto"/>
                    <w:left w:val="none" w:sz="0" w:space="0" w:color="auto"/>
                    <w:bottom w:val="none" w:sz="0" w:space="0" w:color="auto"/>
                    <w:right w:val="none" w:sz="0" w:space="0" w:color="auto"/>
                  </w:divBdr>
                  <w:divsChild>
                    <w:div w:id="1982539812">
                      <w:marLeft w:val="0"/>
                      <w:marRight w:val="0"/>
                      <w:marTop w:val="0"/>
                      <w:marBottom w:val="0"/>
                      <w:divBdr>
                        <w:top w:val="none" w:sz="0" w:space="0" w:color="auto"/>
                        <w:left w:val="none" w:sz="0" w:space="0" w:color="auto"/>
                        <w:bottom w:val="none" w:sz="0" w:space="0" w:color="auto"/>
                        <w:right w:val="none" w:sz="0" w:space="0" w:color="auto"/>
                      </w:divBdr>
                      <w:divsChild>
                        <w:div w:id="355740531">
                          <w:marLeft w:val="0"/>
                          <w:marRight w:val="0"/>
                          <w:marTop w:val="0"/>
                          <w:marBottom w:val="0"/>
                          <w:divBdr>
                            <w:top w:val="none" w:sz="0" w:space="0" w:color="auto"/>
                            <w:left w:val="none" w:sz="0" w:space="0" w:color="auto"/>
                            <w:bottom w:val="none" w:sz="0" w:space="0" w:color="auto"/>
                            <w:right w:val="none" w:sz="0" w:space="0" w:color="auto"/>
                          </w:divBdr>
                          <w:divsChild>
                            <w:div w:id="193464197">
                              <w:marLeft w:val="0"/>
                              <w:marRight w:val="0"/>
                              <w:marTop w:val="0"/>
                              <w:marBottom w:val="0"/>
                              <w:divBdr>
                                <w:top w:val="none" w:sz="0" w:space="0" w:color="auto"/>
                                <w:left w:val="none" w:sz="0" w:space="0" w:color="auto"/>
                                <w:bottom w:val="none" w:sz="0" w:space="0" w:color="auto"/>
                                <w:right w:val="none" w:sz="0" w:space="0" w:color="auto"/>
                              </w:divBdr>
                              <w:divsChild>
                                <w:div w:id="1268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4610">
                          <w:marLeft w:val="0"/>
                          <w:marRight w:val="0"/>
                          <w:marTop w:val="0"/>
                          <w:marBottom w:val="0"/>
                          <w:divBdr>
                            <w:top w:val="none" w:sz="0" w:space="0" w:color="auto"/>
                            <w:left w:val="none" w:sz="0" w:space="0" w:color="auto"/>
                            <w:bottom w:val="none" w:sz="0" w:space="0" w:color="auto"/>
                            <w:right w:val="none" w:sz="0" w:space="0" w:color="auto"/>
                          </w:divBdr>
                          <w:divsChild>
                            <w:div w:id="2142720648">
                              <w:marLeft w:val="0"/>
                              <w:marRight w:val="0"/>
                              <w:marTop w:val="0"/>
                              <w:marBottom w:val="0"/>
                              <w:divBdr>
                                <w:top w:val="none" w:sz="0" w:space="0" w:color="auto"/>
                                <w:left w:val="none" w:sz="0" w:space="0" w:color="auto"/>
                                <w:bottom w:val="none" w:sz="0" w:space="0" w:color="auto"/>
                                <w:right w:val="none" w:sz="0" w:space="0" w:color="auto"/>
                              </w:divBdr>
                              <w:divsChild>
                                <w:div w:id="16436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808">
          <w:marLeft w:val="0"/>
          <w:marRight w:val="0"/>
          <w:marTop w:val="0"/>
          <w:marBottom w:val="0"/>
          <w:divBdr>
            <w:top w:val="none" w:sz="0" w:space="0" w:color="auto"/>
            <w:left w:val="none" w:sz="0" w:space="0" w:color="auto"/>
            <w:bottom w:val="none" w:sz="0" w:space="0" w:color="auto"/>
            <w:right w:val="none" w:sz="0" w:space="0" w:color="auto"/>
          </w:divBdr>
          <w:divsChild>
            <w:div w:id="712923435">
              <w:marLeft w:val="0"/>
              <w:marRight w:val="0"/>
              <w:marTop w:val="0"/>
              <w:marBottom w:val="0"/>
              <w:divBdr>
                <w:top w:val="none" w:sz="0" w:space="0" w:color="auto"/>
                <w:left w:val="none" w:sz="0" w:space="0" w:color="auto"/>
                <w:bottom w:val="none" w:sz="0" w:space="0" w:color="auto"/>
                <w:right w:val="none" w:sz="0" w:space="0" w:color="auto"/>
              </w:divBdr>
              <w:divsChild>
                <w:div w:id="4618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3117">
          <w:marLeft w:val="0"/>
          <w:marRight w:val="0"/>
          <w:marTop w:val="0"/>
          <w:marBottom w:val="0"/>
          <w:divBdr>
            <w:top w:val="none" w:sz="0" w:space="0" w:color="auto"/>
            <w:left w:val="none" w:sz="0" w:space="0" w:color="auto"/>
            <w:bottom w:val="none" w:sz="0" w:space="0" w:color="auto"/>
            <w:right w:val="none" w:sz="0" w:space="0" w:color="auto"/>
          </w:divBdr>
          <w:divsChild>
            <w:div w:id="1829175528">
              <w:marLeft w:val="0"/>
              <w:marRight w:val="0"/>
              <w:marTop w:val="0"/>
              <w:marBottom w:val="0"/>
              <w:divBdr>
                <w:top w:val="none" w:sz="0" w:space="0" w:color="auto"/>
                <w:left w:val="none" w:sz="0" w:space="0" w:color="auto"/>
                <w:bottom w:val="none" w:sz="0" w:space="0" w:color="auto"/>
                <w:right w:val="none" w:sz="0" w:space="0" w:color="auto"/>
              </w:divBdr>
              <w:divsChild>
                <w:div w:id="153645740">
                  <w:marLeft w:val="0"/>
                  <w:marRight w:val="0"/>
                  <w:marTop w:val="0"/>
                  <w:marBottom w:val="0"/>
                  <w:divBdr>
                    <w:top w:val="none" w:sz="0" w:space="0" w:color="auto"/>
                    <w:left w:val="none" w:sz="0" w:space="0" w:color="auto"/>
                    <w:bottom w:val="none" w:sz="0" w:space="0" w:color="auto"/>
                    <w:right w:val="none" w:sz="0" w:space="0" w:color="auto"/>
                  </w:divBdr>
                </w:div>
                <w:div w:id="1830638066">
                  <w:marLeft w:val="0"/>
                  <w:marRight w:val="0"/>
                  <w:marTop w:val="0"/>
                  <w:marBottom w:val="0"/>
                  <w:divBdr>
                    <w:top w:val="none" w:sz="0" w:space="0" w:color="auto"/>
                    <w:left w:val="none" w:sz="0" w:space="0" w:color="auto"/>
                    <w:bottom w:val="none" w:sz="0" w:space="0" w:color="auto"/>
                    <w:right w:val="none" w:sz="0" w:space="0" w:color="auto"/>
                  </w:divBdr>
                </w:div>
                <w:div w:id="1249731797">
                  <w:marLeft w:val="0"/>
                  <w:marRight w:val="0"/>
                  <w:marTop w:val="0"/>
                  <w:marBottom w:val="0"/>
                  <w:divBdr>
                    <w:top w:val="none" w:sz="0" w:space="0" w:color="auto"/>
                    <w:left w:val="none" w:sz="0" w:space="0" w:color="auto"/>
                    <w:bottom w:val="none" w:sz="0" w:space="0" w:color="auto"/>
                    <w:right w:val="none" w:sz="0" w:space="0" w:color="auto"/>
                  </w:divBdr>
                </w:div>
                <w:div w:id="1383821585">
                  <w:marLeft w:val="0"/>
                  <w:marRight w:val="0"/>
                  <w:marTop w:val="0"/>
                  <w:marBottom w:val="0"/>
                  <w:divBdr>
                    <w:top w:val="none" w:sz="0" w:space="0" w:color="auto"/>
                    <w:left w:val="none" w:sz="0" w:space="0" w:color="auto"/>
                    <w:bottom w:val="none" w:sz="0" w:space="0" w:color="auto"/>
                    <w:right w:val="none" w:sz="0" w:space="0" w:color="auto"/>
                  </w:divBdr>
                </w:div>
                <w:div w:id="1000813422">
                  <w:marLeft w:val="0"/>
                  <w:marRight w:val="0"/>
                  <w:marTop w:val="0"/>
                  <w:marBottom w:val="0"/>
                  <w:divBdr>
                    <w:top w:val="none" w:sz="0" w:space="0" w:color="auto"/>
                    <w:left w:val="none" w:sz="0" w:space="0" w:color="auto"/>
                    <w:bottom w:val="none" w:sz="0" w:space="0" w:color="auto"/>
                    <w:right w:val="none" w:sz="0" w:space="0" w:color="auto"/>
                  </w:divBdr>
                </w:div>
                <w:div w:id="622154316">
                  <w:marLeft w:val="0"/>
                  <w:marRight w:val="0"/>
                  <w:marTop w:val="0"/>
                  <w:marBottom w:val="0"/>
                  <w:divBdr>
                    <w:top w:val="none" w:sz="0" w:space="0" w:color="auto"/>
                    <w:left w:val="none" w:sz="0" w:space="0" w:color="auto"/>
                    <w:bottom w:val="none" w:sz="0" w:space="0" w:color="auto"/>
                    <w:right w:val="none" w:sz="0" w:space="0" w:color="auto"/>
                  </w:divBdr>
                </w:div>
                <w:div w:id="1520701519">
                  <w:marLeft w:val="0"/>
                  <w:marRight w:val="0"/>
                  <w:marTop w:val="0"/>
                  <w:marBottom w:val="0"/>
                  <w:divBdr>
                    <w:top w:val="none" w:sz="0" w:space="0" w:color="auto"/>
                    <w:left w:val="none" w:sz="0" w:space="0" w:color="auto"/>
                    <w:bottom w:val="none" w:sz="0" w:space="0" w:color="auto"/>
                    <w:right w:val="none" w:sz="0" w:space="0" w:color="auto"/>
                  </w:divBdr>
                </w:div>
                <w:div w:id="997727859">
                  <w:marLeft w:val="0"/>
                  <w:marRight w:val="0"/>
                  <w:marTop w:val="0"/>
                  <w:marBottom w:val="0"/>
                  <w:divBdr>
                    <w:top w:val="none" w:sz="0" w:space="0" w:color="auto"/>
                    <w:left w:val="none" w:sz="0" w:space="0" w:color="auto"/>
                    <w:bottom w:val="none" w:sz="0" w:space="0" w:color="auto"/>
                    <w:right w:val="none" w:sz="0" w:space="0" w:color="auto"/>
                  </w:divBdr>
                </w:div>
                <w:div w:id="874003368">
                  <w:marLeft w:val="0"/>
                  <w:marRight w:val="0"/>
                  <w:marTop w:val="0"/>
                  <w:marBottom w:val="0"/>
                  <w:divBdr>
                    <w:top w:val="none" w:sz="0" w:space="0" w:color="auto"/>
                    <w:left w:val="none" w:sz="0" w:space="0" w:color="auto"/>
                    <w:bottom w:val="none" w:sz="0" w:space="0" w:color="auto"/>
                    <w:right w:val="none" w:sz="0" w:space="0" w:color="auto"/>
                  </w:divBdr>
                </w:div>
                <w:div w:id="891189001">
                  <w:marLeft w:val="0"/>
                  <w:marRight w:val="0"/>
                  <w:marTop w:val="0"/>
                  <w:marBottom w:val="0"/>
                  <w:divBdr>
                    <w:top w:val="none" w:sz="0" w:space="0" w:color="auto"/>
                    <w:left w:val="none" w:sz="0" w:space="0" w:color="auto"/>
                    <w:bottom w:val="none" w:sz="0" w:space="0" w:color="auto"/>
                    <w:right w:val="none" w:sz="0" w:space="0" w:color="auto"/>
                  </w:divBdr>
                </w:div>
                <w:div w:id="1372992222">
                  <w:marLeft w:val="0"/>
                  <w:marRight w:val="0"/>
                  <w:marTop w:val="0"/>
                  <w:marBottom w:val="0"/>
                  <w:divBdr>
                    <w:top w:val="none" w:sz="0" w:space="0" w:color="auto"/>
                    <w:left w:val="none" w:sz="0" w:space="0" w:color="auto"/>
                    <w:bottom w:val="none" w:sz="0" w:space="0" w:color="auto"/>
                    <w:right w:val="none" w:sz="0" w:space="0" w:color="auto"/>
                  </w:divBdr>
                </w:div>
                <w:div w:id="21268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9989">
          <w:marLeft w:val="0"/>
          <w:marRight w:val="0"/>
          <w:marTop w:val="0"/>
          <w:marBottom w:val="0"/>
          <w:divBdr>
            <w:top w:val="none" w:sz="0" w:space="0" w:color="auto"/>
            <w:left w:val="none" w:sz="0" w:space="0" w:color="auto"/>
            <w:bottom w:val="none" w:sz="0" w:space="0" w:color="auto"/>
            <w:right w:val="none" w:sz="0" w:space="0" w:color="auto"/>
          </w:divBdr>
          <w:divsChild>
            <w:div w:id="1809515525">
              <w:marLeft w:val="0"/>
              <w:marRight w:val="0"/>
              <w:marTop w:val="0"/>
              <w:marBottom w:val="0"/>
              <w:divBdr>
                <w:top w:val="none" w:sz="0" w:space="0" w:color="auto"/>
                <w:left w:val="none" w:sz="0" w:space="0" w:color="auto"/>
                <w:bottom w:val="none" w:sz="0" w:space="0" w:color="auto"/>
                <w:right w:val="none" w:sz="0" w:space="0" w:color="auto"/>
              </w:divBdr>
              <w:divsChild>
                <w:div w:id="1805654177">
                  <w:marLeft w:val="0"/>
                  <w:marRight w:val="0"/>
                  <w:marTop w:val="0"/>
                  <w:marBottom w:val="0"/>
                  <w:divBdr>
                    <w:top w:val="none" w:sz="0" w:space="0" w:color="auto"/>
                    <w:left w:val="none" w:sz="0" w:space="0" w:color="auto"/>
                    <w:bottom w:val="none" w:sz="0" w:space="0" w:color="auto"/>
                    <w:right w:val="none" w:sz="0" w:space="0" w:color="auto"/>
                  </w:divBdr>
                  <w:divsChild>
                    <w:div w:id="1364670984">
                      <w:marLeft w:val="0"/>
                      <w:marRight w:val="0"/>
                      <w:marTop w:val="0"/>
                      <w:marBottom w:val="0"/>
                      <w:divBdr>
                        <w:top w:val="none" w:sz="0" w:space="0" w:color="auto"/>
                        <w:left w:val="none" w:sz="0" w:space="0" w:color="auto"/>
                        <w:bottom w:val="none" w:sz="0" w:space="0" w:color="auto"/>
                        <w:right w:val="none" w:sz="0" w:space="0" w:color="auto"/>
                      </w:divBdr>
                      <w:divsChild>
                        <w:div w:id="1308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5543">
              <w:marLeft w:val="0"/>
              <w:marRight w:val="0"/>
              <w:marTop w:val="0"/>
              <w:marBottom w:val="0"/>
              <w:divBdr>
                <w:top w:val="none" w:sz="0" w:space="0" w:color="auto"/>
                <w:left w:val="none" w:sz="0" w:space="0" w:color="auto"/>
                <w:bottom w:val="none" w:sz="0" w:space="0" w:color="auto"/>
                <w:right w:val="none" w:sz="0" w:space="0" w:color="auto"/>
              </w:divBdr>
              <w:divsChild>
                <w:div w:id="1020861392">
                  <w:marLeft w:val="0"/>
                  <w:marRight w:val="0"/>
                  <w:marTop w:val="0"/>
                  <w:marBottom w:val="0"/>
                  <w:divBdr>
                    <w:top w:val="none" w:sz="0" w:space="0" w:color="auto"/>
                    <w:left w:val="none" w:sz="0" w:space="0" w:color="auto"/>
                    <w:bottom w:val="none" w:sz="0" w:space="0" w:color="auto"/>
                    <w:right w:val="none" w:sz="0" w:space="0" w:color="auto"/>
                  </w:divBdr>
                  <w:divsChild>
                    <w:div w:id="748962992">
                      <w:marLeft w:val="0"/>
                      <w:marRight w:val="225"/>
                      <w:marTop w:val="0"/>
                      <w:marBottom w:val="0"/>
                      <w:divBdr>
                        <w:top w:val="none" w:sz="0" w:space="0" w:color="auto"/>
                        <w:left w:val="none" w:sz="0" w:space="0" w:color="auto"/>
                        <w:bottom w:val="none" w:sz="0" w:space="0" w:color="auto"/>
                        <w:right w:val="none" w:sz="0" w:space="0" w:color="auto"/>
                      </w:divBdr>
                    </w:div>
                  </w:divsChild>
                </w:div>
                <w:div w:id="1179932563">
                  <w:marLeft w:val="0"/>
                  <w:marRight w:val="0"/>
                  <w:marTop w:val="0"/>
                  <w:marBottom w:val="0"/>
                  <w:divBdr>
                    <w:top w:val="none" w:sz="0" w:space="0" w:color="auto"/>
                    <w:left w:val="none" w:sz="0" w:space="0" w:color="auto"/>
                    <w:bottom w:val="none" w:sz="0" w:space="0" w:color="auto"/>
                    <w:right w:val="none" w:sz="0" w:space="0" w:color="auto"/>
                  </w:divBdr>
                  <w:divsChild>
                    <w:div w:id="2088184621">
                      <w:marLeft w:val="0"/>
                      <w:marRight w:val="0"/>
                      <w:marTop w:val="0"/>
                      <w:marBottom w:val="0"/>
                      <w:divBdr>
                        <w:top w:val="none" w:sz="0" w:space="0" w:color="auto"/>
                        <w:left w:val="none" w:sz="0" w:space="0" w:color="auto"/>
                        <w:bottom w:val="none" w:sz="0" w:space="0" w:color="auto"/>
                        <w:right w:val="none" w:sz="0" w:space="0" w:color="auto"/>
                      </w:divBdr>
                      <w:divsChild>
                        <w:div w:id="443113128">
                          <w:marLeft w:val="0"/>
                          <w:marRight w:val="0"/>
                          <w:marTop w:val="0"/>
                          <w:marBottom w:val="0"/>
                          <w:divBdr>
                            <w:top w:val="none" w:sz="0" w:space="0" w:color="auto"/>
                            <w:left w:val="none" w:sz="0" w:space="0" w:color="auto"/>
                            <w:bottom w:val="none" w:sz="0" w:space="0" w:color="auto"/>
                            <w:right w:val="none" w:sz="0" w:space="0" w:color="auto"/>
                          </w:divBdr>
                        </w:div>
                      </w:divsChild>
                    </w:div>
                    <w:div w:id="1626236796">
                      <w:marLeft w:val="0"/>
                      <w:marRight w:val="0"/>
                      <w:marTop w:val="0"/>
                      <w:marBottom w:val="0"/>
                      <w:divBdr>
                        <w:top w:val="none" w:sz="0" w:space="0" w:color="auto"/>
                        <w:left w:val="none" w:sz="0" w:space="0" w:color="auto"/>
                        <w:bottom w:val="none" w:sz="0" w:space="0" w:color="auto"/>
                        <w:right w:val="none" w:sz="0" w:space="0" w:color="auto"/>
                      </w:divBdr>
                    </w:div>
                    <w:div w:id="566956363">
                      <w:marLeft w:val="0"/>
                      <w:marRight w:val="0"/>
                      <w:marTop w:val="0"/>
                      <w:marBottom w:val="0"/>
                      <w:divBdr>
                        <w:top w:val="none" w:sz="0" w:space="0" w:color="auto"/>
                        <w:left w:val="none" w:sz="0" w:space="0" w:color="auto"/>
                        <w:bottom w:val="none" w:sz="0" w:space="0" w:color="auto"/>
                        <w:right w:val="none" w:sz="0" w:space="0" w:color="auto"/>
                      </w:divBdr>
                    </w:div>
                    <w:div w:id="16891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253">
              <w:marLeft w:val="0"/>
              <w:marRight w:val="0"/>
              <w:marTop w:val="0"/>
              <w:marBottom w:val="0"/>
              <w:divBdr>
                <w:top w:val="none" w:sz="0" w:space="0" w:color="auto"/>
                <w:left w:val="none" w:sz="0" w:space="0" w:color="auto"/>
                <w:bottom w:val="none" w:sz="0" w:space="0" w:color="auto"/>
                <w:right w:val="none" w:sz="0" w:space="0" w:color="auto"/>
              </w:divBdr>
              <w:divsChild>
                <w:div w:id="1189373134">
                  <w:marLeft w:val="0"/>
                  <w:marRight w:val="0"/>
                  <w:marTop w:val="0"/>
                  <w:marBottom w:val="0"/>
                  <w:divBdr>
                    <w:top w:val="none" w:sz="0" w:space="0" w:color="auto"/>
                    <w:left w:val="none" w:sz="0" w:space="0" w:color="auto"/>
                    <w:bottom w:val="none" w:sz="0" w:space="0" w:color="auto"/>
                    <w:right w:val="none" w:sz="0" w:space="0" w:color="auto"/>
                  </w:divBdr>
                  <w:divsChild>
                    <w:div w:id="1640765470">
                      <w:marLeft w:val="0"/>
                      <w:marRight w:val="0"/>
                      <w:marTop w:val="0"/>
                      <w:marBottom w:val="0"/>
                      <w:divBdr>
                        <w:top w:val="none" w:sz="0" w:space="0" w:color="auto"/>
                        <w:left w:val="none" w:sz="0" w:space="0" w:color="auto"/>
                        <w:bottom w:val="none" w:sz="0" w:space="0" w:color="auto"/>
                        <w:right w:val="none" w:sz="0" w:space="0" w:color="auto"/>
                      </w:divBdr>
                      <w:divsChild>
                        <w:div w:id="307515747">
                          <w:marLeft w:val="0"/>
                          <w:marRight w:val="0"/>
                          <w:marTop w:val="0"/>
                          <w:marBottom w:val="0"/>
                          <w:divBdr>
                            <w:top w:val="none" w:sz="0" w:space="0" w:color="auto"/>
                            <w:left w:val="none" w:sz="0" w:space="0" w:color="auto"/>
                            <w:bottom w:val="none" w:sz="0" w:space="0" w:color="auto"/>
                            <w:right w:val="none" w:sz="0" w:space="0" w:color="auto"/>
                          </w:divBdr>
                          <w:divsChild>
                            <w:div w:id="2131170722">
                              <w:marLeft w:val="0"/>
                              <w:marRight w:val="0"/>
                              <w:marTop w:val="0"/>
                              <w:marBottom w:val="0"/>
                              <w:divBdr>
                                <w:top w:val="none" w:sz="0" w:space="0" w:color="auto"/>
                                <w:left w:val="none" w:sz="0" w:space="0" w:color="auto"/>
                                <w:bottom w:val="none" w:sz="0" w:space="0" w:color="auto"/>
                                <w:right w:val="none" w:sz="0" w:space="0" w:color="auto"/>
                              </w:divBdr>
                            </w:div>
                            <w:div w:id="1766000251">
                              <w:marLeft w:val="1860"/>
                              <w:marRight w:val="0"/>
                              <w:marTop w:val="0"/>
                              <w:marBottom w:val="0"/>
                              <w:divBdr>
                                <w:top w:val="none" w:sz="0" w:space="0" w:color="auto"/>
                                <w:left w:val="none" w:sz="0" w:space="0" w:color="auto"/>
                                <w:bottom w:val="none" w:sz="0" w:space="0" w:color="auto"/>
                                <w:right w:val="none" w:sz="0" w:space="0" w:color="auto"/>
                              </w:divBdr>
                            </w:div>
                            <w:div w:id="512065072">
                              <w:marLeft w:val="1320"/>
                              <w:marRight w:val="0"/>
                              <w:marTop w:val="0"/>
                              <w:marBottom w:val="0"/>
                              <w:divBdr>
                                <w:top w:val="none" w:sz="0" w:space="0" w:color="auto"/>
                                <w:left w:val="none" w:sz="0" w:space="0" w:color="auto"/>
                                <w:bottom w:val="none" w:sz="0" w:space="0" w:color="auto"/>
                                <w:right w:val="none" w:sz="0" w:space="0" w:color="auto"/>
                              </w:divBdr>
                            </w:div>
                          </w:divsChild>
                        </w:div>
                        <w:div w:id="136580590">
                          <w:marLeft w:val="0"/>
                          <w:marRight w:val="0"/>
                          <w:marTop w:val="0"/>
                          <w:marBottom w:val="0"/>
                          <w:divBdr>
                            <w:top w:val="none" w:sz="0" w:space="0" w:color="auto"/>
                            <w:left w:val="none" w:sz="0" w:space="0" w:color="auto"/>
                            <w:bottom w:val="none" w:sz="0" w:space="0" w:color="auto"/>
                            <w:right w:val="none" w:sz="0" w:space="0" w:color="auto"/>
                          </w:divBdr>
                          <w:divsChild>
                            <w:div w:id="1472870405">
                              <w:marLeft w:val="0"/>
                              <w:marRight w:val="0"/>
                              <w:marTop w:val="0"/>
                              <w:marBottom w:val="0"/>
                              <w:divBdr>
                                <w:top w:val="none" w:sz="0" w:space="0" w:color="auto"/>
                                <w:left w:val="none" w:sz="0" w:space="0" w:color="auto"/>
                                <w:bottom w:val="none" w:sz="0" w:space="0" w:color="auto"/>
                                <w:right w:val="none" w:sz="0" w:space="0" w:color="auto"/>
                              </w:divBdr>
                              <w:divsChild>
                                <w:div w:id="1511142539">
                                  <w:marLeft w:val="0"/>
                                  <w:marRight w:val="0"/>
                                  <w:marTop w:val="0"/>
                                  <w:marBottom w:val="0"/>
                                  <w:divBdr>
                                    <w:top w:val="none" w:sz="0" w:space="0" w:color="auto"/>
                                    <w:left w:val="none" w:sz="0" w:space="0" w:color="auto"/>
                                    <w:bottom w:val="none" w:sz="0" w:space="0" w:color="auto"/>
                                    <w:right w:val="none" w:sz="0" w:space="0" w:color="auto"/>
                                  </w:divBdr>
                                </w:div>
                              </w:divsChild>
                            </w:div>
                            <w:div w:id="1065689451">
                              <w:marLeft w:val="0"/>
                              <w:marRight w:val="0"/>
                              <w:marTop w:val="0"/>
                              <w:marBottom w:val="0"/>
                              <w:divBdr>
                                <w:top w:val="none" w:sz="0" w:space="0" w:color="auto"/>
                                <w:left w:val="none" w:sz="0" w:space="0" w:color="auto"/>
                                <w:bottom w:val="none" w:sz="0" w:space="0" w:color="auto"/>
                                <w:right w:val="none" w:sz="0" w:space="0" w:color="auto"/>
                              </w:divBdr>
                              <w:divsChild>
                                <w:div w:id="74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55841">
          <w:marLeft w:val="0"/>
          <w:marRight w:val="0"/>
          <w:marTop w:val="0"/>
          <w:marBottom w:val="0"/>
          <w:divBdr>
            <w:top w:val="none" w:sz="0" w:space="0" w:color="auto"/>
            <w:left w:val="none" w:sz="0" w:space="0" w:color="auto"/>
            <w:bottom w:val="none" w:sz="0" w:space="0" w:color="auto"/>
            <w:right w:val="none" w:sz="0" w:space="0" w:color="auto"/>
          </w:divBdr>
          <w:divsChild>
            <w:div w:id="1558779049">
              <w:marLeft w:val="0"/>
              <w:marRight w:val="0"/>
              <w:marTop w:val="0"/>
              <w:marBottom w:val="0"/>
              <w:divBdr>
                <w:top w:val="none" w:sz="0" w:space="0" w:color="auto"/>
                <w:left w:val="none" w:sz="0" w:space="0" w:color="auto"/>
                <w:bottom w:val="none" w:sz="0" w:space="0" w:color="auto"/>
                <w:right w:val="none" w:sz="0" w:space="0" w:color="auto"/>
              </w:divBdr>
              <w:divsChild>
                <w:div w:id="92435566">
                  <w:marLeft w:val="0"/>
                  <w:marRight w:val="0"/>
                  <w:marTop w:val="0"/>
                  <w:marBottom w:val="0"/>
                  <w:divBdr>
                    <w:top w:val="none" w:sz="0" w:space="0" w:color="auto"/>
                    <w:left w:val="none" w:sz="0" w:space="0" w:color="auto"/>
                    <w:bottom w:val="none" w:sz="0" w:space="0" w:color="auto"/>
                    <w:right w:val="none" w:sz="0" w:space="0" w:color="auto"/>
                  </w:divBdr>
                  <w:divsChild>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51022">
              <w:marLeft w:val="0"/>
              <w:marRight w:val="0"/>
              <w:marTop w:val="0"/>
              <w:marBottom w:val="0"/>
              <w:divBdr>
                <w:top w:val="none" w:sz="0" w:space="0" w:color="auto"/>
                <w:left w:val="none" w:sz="0" w:space="0" w:color="auto"/>
                <w:bottom w:val="none" w:sz="0" w:space="0" w:color="auto"/>
                <w:right w:val="none" w:sz="0" w:space="0" w:color="auto"/>
              </w:divBdr>
              <w:divsChild>
                <w:div w:id="162360023">
                  <w:marLeft w:val="0"/>
                  <w:marRight w:val="0"/>
                  <w:marTop w:val="0"/>
                  <w:marBottom w:val="0"/>
                  <w:divBdr>
                    <w:top w:val="none" w:sz="0" w:space="0" w:color="auto"/>
                    <w:left w:val="none" w:sz="0" w:space="0" w:color="auto"/>
                    <w:bottom w:val="none" w:sz="0" w:space="0" w:color="auto"/>
                    <w:right w:val="none" w:sz="0" w:space="0" w:color="auto"/>
                  </w:divBdr>
                  <w:divsChild>
                    <w:div w:id="670911176">
                      <w:marLeft w:val="0"/>
                      <w:marRight w:val="0"/>
                      <w:marTop w:val="120"/>
                      <w:marBottom w:val="0"/>
                      <w:divBdr>
                        <w:top w:val="none" w:sz="0" w:space="0" w:color="auto"/>
                        <w:left w:val="none" w:sz="0" w:space="0" w:color="auto"/>
                        <w:bottom w:val="none" w:sz="0" w:space="0" w:color="auto"/>
                        <w:right w:val="none" w:sz="0" w:space="0" w:color="auto"/>
                      </w:divBdr>
                    </w:div>
                  </w:divsChild>
                </w:div>
                <w:div w:id="1869565637">
                  <w:marLeft w:val="0"/>
                  <w:marRight w:val="0"/>
                  <w:marTop w:val="0"/>
                  <w:marBottom w:val="0"/>
                  <w:divBdr>
                    <w:top w:val="none" w:sz="0" w:space="0" w:color="auto"/>
                    <w:left w:val="none" w:sz="0" w:space="0" w:color="auto"/>
                    <w:bottom w:val="none" w:sz="0" w:space="0" w:color="auto"/>
                    <w:right w:val="none" w:sz="0" w:space="0" w:color="auto"/>
                  </w:divBdr>
                  <w:divsChild>
                    <w:div w:id="1655573351">
                      <w:marLeft w:val="120"/>
                      <w:marRight w:val="0"/>
                      <w:marTop w:val="0"/>
                      <w:marBottom w:val="0"/>
                      <w:divBdr>
                        <w:top w:val="none" w:sz="0" w:space="0" w:color="auto"/>
                        <w:left w:val="none" w:sz="0" w:space="0" w:color="auto"/>
                        <w:bottom w:val="none" w:sz="0" w:space="0" w:color="auto"/>
                        <w:right w:val="none" w:sz="0" w:space="0" w:color="auto"/>
                      </w:divBdr>
                    </w:div>
                  </w:divsChild>
                </w:div>
                <w:div w:id="1682197325">
                  <w:marLeft w:val="0"/>
                  <w:marRight w:val="0"/>
                  <w:marTop w:val="0"/>
                  <w:marBottom w:val="0"/>
                  <w:divBdr>
                    <w:top w:val="none" w:sz="0" w:space="0" w:color="auto"/>
                    <w:left w:val="none" w:sz="0" w:space="0" w:color="auto"/>
                    <w:bottom w:val="none" w:sz="0" w:space="0" w:color="auto"/>
                    <w:right w:val="none" w:sz="0" w:space="0" w:color="auto"/>
                  </w:divBdr>
                  <w:divsChild>
                    <w:div w:id="125394022">
                      <w:marLeft w:val="120"/>
                      <w:marRight w:val="0"/>
                      <w:marTop w:val="0"/>
                      <w:marBottom w:val="0"/>
                      <w:divBdr>
                        <w:top w:val="none" w:sz="0" w:space="0" w:color="auto"/>
                        <w:left w:val="none" w:sz="0" w:space="0" w:color="auto"/>
                        <w:bottom w:val="none" w:sz="0" w:space="0" w:color="auto"/>
                        <w:right w:val="none" w:sz="0" w:space="0" w:color="auto"/>
                      </w:divBdr>
                    </w:div>
                  </w:divsChild>
                </w:div>
                <w:div w:id="1165708768">
                  <w:marLeft w:val="0"/>
                  <w:marRight w:val="0"/>
                  <w:marTop w:val="0"/>
                  <w:marBottom w:val="0"/>
                  <w:divBdr>
                    <w:top w:val="none" w:sz="0" w:space="0" w:color="auto"/>
                    <w:left w:val="none" w:sz="0" w:space="0" w:color="auto"/>
                    <w:bottom w:val="none" w:sz="0" w:space="0" w:color="auto"/>
                    <w:right w:val="none" w:sz="0" w:space="0" w:color="auto"/>
                  </w:divBdr>
                  <w:divsChild>
                    <w:div w:id="1705012557">
                      <w:marLeft w:val="120"/>
                      <w:marRight w:val="0"/>
                      <w:marTop w:val="0"/>
                      <w:marBottom w:val="0"/>
                      <w:divBdr>
                        <w:top w:val="none" w:sz="0" w:space="0" w:color="auto"/>
                        <w:left w:val="none" w:sz="0" w:space="0" w:color="auto"/>
                        <w:bottom w:val="none" w:sz="0" w:space="0" w:color="auto"/>
                        <w:right w:val="none" w:sz="0" w:space="0" w:color="auto"/>
                      </w:divBdr>
                    </w:div>
                  </w:divsChild>
                </w:div>
                <w:div w:id="38945017">
                  <w:marLeft w:val="0"/>
                  <w:marRight w:val="0"/>
                  <w:marTop w:val="0"/>
                  <w:marBottom w:val="0"/>
                  <w:divBdr>
                    <w:top w:val="none" w:sz="0" w:space="0" w:color="auto"/>
                    <w:left w:val="none" w:sz="0" w:space="0" w:color="auto"/>
                    <w:bottom w:val="none" w:sz="0" w:space="0" w:color="auto"/>
                    <w:right w:val="none" w:sz="0" w:space="0" w:color="auto"/>
                  </w:divBdr>
                  <w:divsChild>
                    <w:div w:id="7162018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1454">
          <w:marLeft w:val="0"/>
          <w:marRight w:val="0"/>
          <w:marTop w:val="0"/>
          <w:marBottom w:val="0"/>
          <w:divBdr>
            <w:top w:val="none" w:sz="0" w:space="0" w:color="auto"/>
            <w:left w:val="none" w:sz="0" w:space="0" w:color="auto"/>
            <w:bottom w:val="none" w:sz="0" w:space="0" w:color="auto"/>
            <w:right w:val="none" w:sz="0" w:space="0" w:color="auto"/>
          </w:divBdr>
          <w:divsChild>
            <w:div w:id="368144568">
              <w:marLeft w:val="0"/>
              <w:marRight w:val="0"/>
              <w:marTop w:val="0"/>
              <w:marBottom w:val="0"/>
              <w:divBdr>
                <w:top w:val="none" w:sz="0" w:space="0" w:color="auto"/>
                <w:left w:val="none" w:sz="0" w:space="0" w:color="auto"/>
                <w:bottom w:val="none" w:sz="0" w:space="0" w:color="auto"/>
                <w:right w:val="none" w:sz="0" w:space="0" w:color="auto"/>
              </w:divBdr>
              <w:divsChild>
                <w:div w:id="1176380238">
                  <w:marLeft w:val="120"/>
                  <w:marRight w:val="0"/>
                  <w:marTop w:val="120"/>
                  <w:marBottom w:val="0"/>
                  <w:divBdr>
                    <w:top w:val="none" w:sz="0" w:space="0" w:color="auto"/>
                    <w:left w:val="none" w:sz="0" w:space="0" w:color="auto"/>
                    <w:bottom w:val="none" w:sz="0" w:space="0" w:color="auto"/>
                    <w:right w:val="none" w:sz="0" w:space="0" w:color="auto"/>
                  </w:divBdr>
                </w:div>
                <w:div w:id="1643735048">
                  <w:marLeft w:val="0"/>
                  <w:marRight w:val="0"/>
                  <w:marTop w:val="0"/>
                  <w:marBottom w:val="0"/>
                  <w:divBdr>
                    <w:top w:val="none" w:sz="0" w:space="0" w:color="auto"/>
                    <w:left w:val="none" w:sz="0" w:space="0" w:color="auto"/>
                    <w:bottom w:val="none" w:sz="0" w:space="0" w:color="auto"/>
                    <w:right w:val="none" w:sz="0" w:space="0" w:color="auto"/>
                  </w:divBdr>
                  <w:divsChild>
                    <w:div w:id="1020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742">
              <w:marLeft w:val="0"/>
              <w:marRight w:val="0"/>
              <w:marTop w:val="0"/>
              <w:marBottom w:val="0"/>
              <w:divBdr>
                <w:top w:val="none" w:sz="0" w:space="0" w:color="auto"/>
                <w:left w:val="none" w:sz="0" w:space="0" w:color="auto"/>
                <w:bottom w:val="none" w:sz="0" w:space="0" w:color="auto"/>
                <w:right w:val="none" w:sz="0" w:space="0" w:color="auto"/>
              </w:divBdr>
              <w:divsChild>
                <w:div w:id="20429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1036">
      <w:bodyDiv w:val="1"/>
      <w:marLeft w:val="0"/>
      <w:marRight w:val="0"/>
      <w:marTop w:val="0"/>
      <w:marBottom w:val="0"/>
      <w:divBdr>
        <w:top w:val="none" w:sz="0" w:space="0" w:color="auto"/>
        <w:left w:val="none" w:sz="0" w:space="0" w:color="auto"/>
        <w:bottom w:val="none" w:sz="0" w:space="0" w:color="auto"/>
        <w:right w:val="none" w:sz="0" w:space="0" w:color="auto"/>
      </w:divBdr>
    </w:div>
    <w:div w:id="1173766951">
      <w:bodyDiv w:val="1"/>
      <w:marLeft w:val="0"/>
      <w:marRight w:val="0"/>
      <w:marTop w:val="0"/>
      <w:marBottom w:val="0"/>
      <w:divBdr>
        <w:top w:val="none" w:sz="0" w:space="0" w:color="auto"/>
        <w:left w:val="none" w:sz="0" w:space="0" w:color="auto"/>
        <w:bottom w:val="none" w:sz="0" w:space="0" w:color="auto"/>
        <w:right w:val="none" w:sz="0" w:space="0" w:color="auto"/>
      </w:divBdr>
    </w:div>
    <w:div w:id="1298341368">
      <w:bodyDiv w:val="1"/>
      <w:marLeft w:val="0"/>
      <w:marRight w:val="0"/>
      <w:marTop w:val="0"/>
      <w:marBottom w:val="0"/>
      <w:divBdr>
        <w:top w:val="none" w:sz="0" w:space="0" w:color="auto"/>
        <w:left w:val="none" w:sz="0" w:space="0" w:color="auto"/>
        <w:bottom w:val="none" w:sz="0" w:space="0" w:color="auto"/>
        <w:right w:val="none" w:sz="0" w:space="0" w:color="auto"/>
      </w:divBdr>
    </w:div>
    <w:div w:id="1642029865">
      <w:bodyDiv w:val="1"/>
      <w:marLeft w:val="0"/>
      <w:marRight w:val="0"/>
      <w:marTop w:val="0"/>
      <w:marBottom w:val="0"/>
      <w:divBdr>
        <w:top w:val="none" w:sz="0" w:space="0" w:color="auto"/>
        <w:left w:val="none" w:sz="0" w:space="0" w:color="auto"/>
        <w:bottom w:val="none" w:sz="0" w:space="0" w:color="auto"/>
        <w:right w:val="none" w:sz="0" w:space="0" w:color="auto"/>
      </w:divBdr>
    </w:div>
    <w:div w:id="1922986596">
      <w:bodyDiv w:val="1"/>
      <w:marLeft w:val="0"/>
      <w:marRight w:val="0"/>
      <w:marTop w:val="0"/>
      <w:marBottom w:val="0"/>
      <w:divBdr>
        <w:top w:val="none" w:sz="0" w:space="0" w:color="auto"/>
        <w:left w:val="none" w:sz="0" w:space="0" w:color="auto"/>
        <w:bottom w:val="none" w:sz="0" w:space="0" w:color="auto"/>
        <w:right w:val="none" w:sz="0" w:space="0" w:color="auto"/>
      </w:divBdr>
    </w:div>
    <w:div w:id="2012368299">
      <w:bodyDiv w:val="1"/>
      <w:marLeft w:val="0"/>
      <w:marRight w:val="0"/>
      <w:marTop w:val="0"/>
      <w:marBottom w:val="0"/>
      <w:divBdr>
        <w:top w:val="none" w:sz="0" w:space="0" w:color="auto"/>
        <w:left w:val="none" w:sz="0" w:space="0" w:color="auto"/>
        <w:bottom w:val="none" w:sz="0" w:space="0" w:color="auto"/>
        <w:right w:val="none" w:sz="0" w:space="0" w:color="auto"/>
      </w:divBdr>
    </w:div>
    <w:div w:id="20255922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37">
          <w:marLeft w:val="0"/>
          <w:marRight w:val="0"/>
          <w:marTop w:val="0"/>
          <w:marBottom w:val="0"/>
          <w:divBdr>
            <w:top w:val="none" w:sz="0" w:space="0" w:color="auto"/>
            <w:left w:val="none" w:sz="0" w:space="0" w:color="auto"/>
            <w:bottom w:val="none" w:sz="0" w:space="0" w:color="auto"/>
            <w:right w:val="none" w:sz="0" w:space="0" w:color="auto"/>
          </w:divBdr>
          <w:divsChild>
            <w:div w:id="1674183855">
              <w:marLeft w:val="0"/>
              <w:marRight w:val="0"/>
              <w:marTop w:val="0"/>
              <w:marBottom w:val="0"/>
              <w:divBdr>
                <w:top w:val="none" w:sz="0" w:space="0" w:color="auto"/>
                <w:left w:val="none" w:sz="0" w:space="0" w:color="auto"/>
                <w:bottom w:val="none" w:sz="0" w:space="0" w:color="auto"/>
                <w:right w:val="none" w:sz="0" w:space="0" w:color="auto"/>
              </w:divBdr>
              <w:divsChild>
                <w:div w:id="815491175">
                  <w:marLeft w:val="0"/>
                  <w:marRight w:val="0"/>
                  <w:marTop w:val="0"/>
                  <w:marBottom w:val="0"/>
                  <w:divBdr>
                    <w:top w:val="none" w:sz="0" w:space="0" w:color="auto"/>
                    <w:left w:val="none" w:sz="0" w:space="0" w:color="auto"/>
                    <w:bottom w:val="none" w:sz="0" w:space="0" w:color="auto"/>
                    <w:right w:val="none" w:sz="0" w:space="0" w:color="auto"/>
                  </w:divBdr>
                  <w:divsChild>
                    <w:div w:id="1266420254">
                      <w:marLeft w:val="0"/>
                      <w:marRight w:val="0"/>
                      <w:marTop w:val="0"/>
                      <w:marBottom w:val="0"/>
                      <w:divBdr>
                        <w:top w:val="none" w:sz="0" w:space="0" w:color="auto"/>
                        <w:left w:val="none" w:sz="0" w:space="0" w:color="auto"/>
                        <w:bottom w:val="none" w:sz="0" w:space="0" w:color="auto"/>
                        <w:right w:val="none" w:sz="0" w:space="0" w:color="auto"/>
                      </w:divBdr>
                      <w:divsChild>
                        <w:div w:id="68114051">
                          <w:marLeft w:val="0"/>
                          <w:marRight w:val="0"/>
                          <w:marTop w:val="0"/>
                          <w:marBottom w:val="0"/>
                          <w:divBdr>
                            <w:top w:val="none" w:sz="0" w:space="0" w:color="auto"/>
                            <w:left w:val="none" w:sz="0" w:space="0" w:color="auto"/>
                            <w:bottom w:val="none" w:sz="0" w:space="0" w:color="auto"/>
                            <w:right w:val="none" w:sz="0" w:space="0" w:color="auto"/>
                          </w:divBdr>
                          <w:divsChild>
                            <w:div w:id="1710639639">
                              <w:marLeft w:val="0"/>
                              <w:marRight w:val="0"/>
                              <w:marTop w:val="0"/>
                              <w:marBottom w:val="0"/>
                              <w:divBdr>
                                <w:top w:val="none" w:sz="0" w:space="0" w:color="auto"/>
                                <w:left w:val="none" w:sz="0" w:space="0" w:color="auto"/>
                                <w:bottom w:val="none" w:sz="0" w:space="0" w:color="auto"/>
                                <w:right w:val="none" w:sz="0" w:space="0" w:color="auto"/>
                              </w:divBdr>
                              <w:divsChild>
                                <w:div w:id="1733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740">
                          <w:marLeft w:val="0"/>
                          <w:marRight w:val="0"/>
                          <w:marTop w:val="0"/>
                          <w:marBottom w:val="0"/>
                          <w:divBdr>
                            <w:top w:val="none" w:sz="0" w:space="0" w:color="auto"/>
                            <w:left w:val="none" w:sz="0" w:space="0" w:color="auto"/>
                            <w:bottom w:val="none" w:sz="0" w:space="0" w:color="auto"/>
                            <w:right w:val="none" w:sz="0" w:space="0" w:color="auto"/>
                          </w:divBdr>
                          <w:divsChild>
                            <w:div w:id="201938822">
                              <w:marLeft w:val="0"/>
                              <w:marRight w:val="0"/>
                              <w:marTop w:val="0"/>
                              <w:marBottom w:val="0"/>
                              <w:divBdr>
                                <w:top w:val="none" w:sz="0" w:space="0" w:color="auto"/>
                                <w:left w:val="none" w:sz="0" w:space="0" w:color="auto"/>
                                <w:bottom w:val="none" w:sz="0" w:space="0" w:color="auto"/>
                                <w:right w:val="none" w:sz="0" w:space="0" w:color="auto"/>
                              </w:divBdr>
                              <w:divsChild>
                                <w:div w:id="967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5865">
          <w:marLeft w:val="0"/>
          <w:marRight w:val="0"/>
          <w:marTop w:val="0"/>
          <w:marBottom w:val="0"/>
          <w:divBdr>
            <w:top w:val="none" w:sz="0" w:space="0" w:color="auto"/>
            <w:left w:val="none" w:sz="0" w:space="0" w:color="auto"/>
            <w:bottom w:val="none" w:sz="0" w:space="0" w:color="auto"/>
            <w:right w:val="none" w:sz="0" w:space="0" w:color="auto"/>
          </w:divBdr>
          <w:divsChild>
            <w:div w:id="603998942">
              <w:marLeft w:val="0"/>
              <w:marRight w:val="0"/>
              <w:marTop w:val="0"/>
              <w:marBottom w:val="0"/>
              <w:divBdr>
                <w:top w:val="none" w:sz="0" w:space="0" w:color="auto"/>
                <w:left w:val="none" w:sz="0" w:space="0" w:color="auto"/>
                <w:bottom w:val="none" w:sz="0" w:space="0" w:color="auto"/>
                <w:right w:val="none" w:sz="0" w:space="0" w:color="auto"/>
              </w:divBdr>
              <w:divsChild>
                <w:div w:id="1528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6529">
          <w:marLeft w:val="0"/>
          <w:marRight w:val="0"/>
          <w:marTop w:val="0"/>
          <w:marBottom w:val="0"/>
          <w:divBdr>
            <w:top w:val="none" w:sz="0" w:space="0" w:color="auto"/>
            <w:left w:val="none" w:sz="0" w:space="0" w:color="auto"/>
            <w:bottom w:val="none" w:sz="0" w:space="0" w:color="auto"/>
            <w:right w:val="none" w:sz="0" w:space="0" w:color="auto"/>
          </w:divBdr>
          <w:divsChild>
            <w:div w:id="404492909">
              <w:marLeft w:val="0"/>
              <w:marRight w:val="0"/>
              <w:marTop w:val="0"/>
              <w:marBottom w:val="0"/>
              <w:divBdr>
                <w:top w:val="none" w:sz="0" w:space="0" w:color="auto"/>
                <w:left w:val="none" w:sz="0" w:space="0" w:color="auto"/>
                <w:bottom w:val="none" w:sz="0" w:space="0" w:color="auto"/>
                <w:right w:val="none" w:sz="0" w:space="0" w:color="auto"/>
              </w:divBdr>
              <w:divsChild>
                <w:div w:id="1443768618">
                  <w:marLeft w:val="0"/>
                  <w:marRight w:val="0"/>
                  <w:marTop w:val="0"/>
                  <w:marBottom w:val="0"/>
                  <w:divBdr>
                    <w:top w:val="none" w:sz="0" w:space="0" w:color="auto"/>
                    <w:left w:val="none" w:sz="0" w:space="0" w:color="auto"/>
                    <w:bottom w:val="none" w:sz="0" w:space="0" w:color="auto"/>
                    <w:right w:val="none" w:sz="0" w:space="0" w:color="auto"/>
                  </w:divBdr>
                </w:div>
                <w:div w:id="1387679484">
                  <w:marLeft w:val="0"/>
                  <w:marRight w:val="0"/>
                  <w:marTop w:val="0"/>
                  <w:marBottom w:val="0"/>
                  <w:divBdr>
                    <w:top w:val="none" w:sz="0" w:space="0" w:color="auto"/>
                    <w:left w:val="none" w:sz="0" w:space="0" w:color="auto"/>
                    <w:bottom w:val="none" w:sz="0" w:space="0" w:color="auto"/>
                    <w:right w:val="none" w:sz="0" w:space="0" w:color="auto"/>
                  </w:divBdr>
                </w:div>
                <w:div w:id="1278372587">
                  <w:marLeft w:val="0"/>
                  <w:marRight w:val="0"/>
                  <w:marTop w:val="0"/>
                  <w:marBottom w:val="0"/>
                  <w:divBdr>
                    <w:top w:val="none" w:sz="0" w:space="0" w:color="auto"/>
                    <w:left w:val="none" w:sz="0" w:space="0" w:color="auto"/>
                    <w:bottom w:val="none" w:sz="0" w:space="0" w:color="auto"/>
                    <w:right w:val="none" w:sz="0" w:space="0" w:color="auto"/>
                  </w:divBdr>
                </w:div>
                <w:div w:id="1792161477">
                  <w:marLeft w:val="0"/>
                  <w:marRight w:val="0"/>
                  <w:marTop w:val="0"/>
                  <w:marBottom w:val="0"/>
                  <w:divBdr>
                    <w:top w:val="none" w:sz="0" w:space="0" w:color="auto"/>
                    <w:left w:val="none" w:sz="0" w:space="0" w:color="auto"/>
                    <w:bottom w:val="none" w:sz="0" w:space="0" w:color="auto"/>
                    <w:right w:val="none" w:sz="0" w:space="0" w:color="auto"/>
                  </w:divBdr>
                </w:div>
                <w:div w:id="1132021478">
                  <w:marLeft w:val="0"/>
                  <w:marRight w:val="0"/>
                  <w:marTop w:val="0"/>
                  <w:marBottom w:val="0"/>
                  <w:divBdr>
                    <w:top w:val="none" w:sz="0" w:space="0" w:color="auto"/>
                    <w:left w:val="none" w:sz="0" w:space="0" w:color="auto"/>
                    <w:bottom w:val="none" w:sz="0" w:space="0" w:color="auto"/>
                    <w:right w:val="none" w:sz="0" w:space="0" w:color="auto"/>
                  </w:divBdr>
                </w:div>
                <w:div w:id="274678982">
                  <w:marLeft w:val="0"/>
                  <w:marRight w:val="0"/>
                  <w:marTop w:val="0"/>
                  <w:marBottom w:val="0"/>
                  <w:divBdr>
                    <w:top w:val="none" w:sz="0" w:space="0" w:color="auto"/>
                    <w:left w:val="none" w:sz="0" w:space="0" w:color="auto"/>
                    <w:bottom w:val="none" w:sz="0" w:space="0" w:color="auto"/>
                    <w:right w:val="none" w:sz="0" w:space="0" w:color="auto"/>
                  </w:divBdr>
                </w:div>
                <w:div w:id="193468477">
                  <w:marLeft w:val="0"/>
                  <w:marRight w:val="0"/>
                  <w:marTop w:val="0"/>
                  <w:marBottom w:val="0"/>
                  <w:divBdr>
                    <w:top w:val="none" w:sz="0" w:space="0" w:color="auto"/>
                    <w:left w:val="none" w:sz="0" w:space="0" w:color="auto"/>
                    <w:bottom w:val="none" w:sz="0" w:space="0" w:color="auto"/>
                    <w:right w:val="none" w:sz="0" w:space="0" w:color="auto"/>
                  </w:divBdr>
                </w:div>
                <w:div w:id="1533958645">
                  <w:marLeft w:val="0"/>
                  <w:marRight w:val="0"/>
                  <w:marTop w:val="0"/>
                  <w:marBottom w:val="0"/>
                  <w:divBdr>
                    <w:top w:val="none" w:sz="0" w:space="0" w:color="auto"/>
                    <w:left w:val="none" w:sz="0" w:space="0" w:color="auto"/>
                    <w:bottom w:val="none" w:sz="0" w:space="0" w:color="auto"/>
                    <w:right w:val="none" w:sz="0" w:space="0" w:color="auto"/>
                  </w:divBdr>
                </w:div>
                <w:div w:id="851146784">
                  <w:marLeft w:val="0"/>
                  <w:marRight w:val="0"/>
                  <w:marTop w:val="0"/>
                  <w:marBottom w:val="0"/>
                  <w:divBdr>
                    <w:top w:val="none" w:sz="0" w:space="0" w:color="auto"/>
                    <w:left w:val="none" w:sz="0" w:space="0" w:color="auto"/>
                    <w:bottom w:val="none" w:sz="0" w:space="0" w:color="auto"/>
                    <w:right w:val="none" w:sz="0" w:space="0" w:color="auto"/>
                  </w:divBdr>
                </w:div>
                <w:div w:id="30502945">
                  <w:marLeft w:val="0"/>
                  <w:marRight w:val="0"/>
                  <w:marTop w:val="0"/>
                  <w:marBottom w:val="0"/>
                  <w:divBdr>
                    <w:top w:val="none" w:sz="0" w:space="0" w:color="auto"/>
                    <w:left w:val="none" w:sz="0" w:space="0" w:color="auto"/>
                    <w:bottom w:val="none" w:sz="0" w:space="0" w:color="auto"/>
                    <w:right w:val="none" w:sz="0" w:space="0" w:color="auto"/>
                  </w:divBdr>
                </w:div>
                <w:div w:id="1311323262">
                  <w:marLeft w:val="0"/>
                  <w:marRight w:val="0"/>
                  <w:marTop w:val="0"/>
                  <w:marBottom w:val="0"/>
                  <w:divBdr>
                    <w:top w:val="none" w:sz="0" w:space="0" w:color="auto"/>
                    <w:left w:val="none" w:sz="0" w:space="0" w:color="auto"/>
                    <w:bottom w:val="none" w:sz="0" w:space="0" w:color="auto"/>
                    <w:right w:val="none" w:sz="0" w:space="0" w:color="auto"/>
                  </w:divBdr>
                </w:div>
                <w:div w:id="1409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5004">
          <w:marLeft w:val="0"/>
          <w:marRight w:val="0"/>
          <w:marTop w:val="0"/>
          <w:marBottom w:val="0"/>
          <w:divBdr>
            <w:top w:val="none" w:sz="0" w:space="0" w:color="auto"/>
            <w:left w:val="none" w:sz="0" w:space="0" w:color="auto"/>
            <w:bottom w:val="none" w:sz="0" w:space="0" w:color="auto"/>
            <w:right w:val="none" w:sz="0" w:space="0" w:color="auto"/>
          </w:divBdr>
          <w:divsChild>
            <w:div w:id="337929702">
              <w:marLeft w:val="0"/>
              <w:marRight w:val="0"/>
              <w:marTop w:val="0"/>
              <w:marBottom w:val="0"/>
              <w:divBdr>
                <w:top w:val="none" w:sz="0" w:space="0" w:color="auto"/>
                <w:left w:val="none" w:sz="0" w:space="0" w:color="auto"/>
                <w:bottom w:val="none" w:sz="0" w:space="0" w:color="auto"/>
                <w:right w:val="none" w:sz="0" w:space="0" w:color="auto"/>
              </w:divBdr>
              <w:divsChild>
                <w:div w:id="1457290686">
                  <w:marLeft w:val="0"/>
                  <w:marRight w:val="0"/>
                  <w:marTop w:val="0"/>
                  <w:marBottom w:val="0"/>
                  <w:divBdr>
                    <w:top w:val="none" w:sz="0" w:space="0" w:color="auto"/>
                    <w:left w:val="none" w:sz="0" w:space="0" w:color="auto"/>
                    <w:bottom w:val="none" w:sz="0" w:space="0" w:color="auto"/>
                    <w:right w:val="none" w:sz="0" w:space="0" w:color="auto"/>
                  </w:divBdr>
                  <w:divsChild>
                    <w:div w:id="74984823">
                      <w:marLeft w:val="0"/>
                      <w:marRight w:val="0"/>
                      <w:marTop w:val="0"/>
                      <w:marBottom w:val="0"/>
                      <w:divBdr>
                        <w:top w:val="none" w:sz="0" w:space="0" w:color="auto"/>
                        <w:left w:val="none" w:sz="0" w:space="0" w:color="auto"/>
                        <w:bottom w:val="none" w:sz="0" w:space="0" w:color="auto"/>
                        <w:right w:val="none" w:sz="0" w:space="0" w:color="auto"/>
                      </w:divBdr>
                      <w:divsChild>
                        <w:div w:id="211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8787">
              <w:marLeft w:val="0"/>
              <w:marRight w:val="0"/>
              <w:marTop w:val="0"/>
              <w:marBottom w:val="0"/>
              <w:divBdr>
                <w:top w:val="none" w:sz="0" w:space="0" w:color="auto"/>
                <w:left w:val="none" w:sz="0" w:space="0" w:color="auto"/>
                <w:bottom w:val="none" w:sz="0" w:space="0" w:color="auto"/>
                <w:right w:val="none" w:sz="0" w:space="0" w:color="auto"/>
              </w:divBdr>
              <w:divsChild>
                <w:div w:id="1156343264">
                  <w:marLeft w:val="0"/>
                  <w:marRight w:val="0"/>
                  <w:marTop w:val="0"/>
                  <w:marBottom w:val="0"/>
                  <w:divBdr>
                    <w:top w:val="none" w:sz="0" w:space="0" w:color="auto"/>
                    <w:left w:val="none" w:sz="0" w:space="0" w:color="auto"/>
                    <w:bottom w:val="none" w:sz="0" w:space="0" w:color="auto"/>
                    <w:right w:val="none" w:sz="0" w:space="0" w:color="auto"/>
                  </w:divBdr>
                  <w:divsChild>
                    <w:div w:id="1353922896">
                      <w:marLeft w:val="0"/>
                      <w:marRight w:val="225"/>
                      <w:marTop w:val="0"/>
                      <w:marBottom w:val="0"/>
                      <w:divBdr>
                        <w:top w:val="none" w:sz="0" w:space="0" w:color="auto"/>
                        <w:left w:val="none" w:sz="0" w:space="0" w:color="auto"/>
                        <w:bottom w:val="none" w:sz="0" w:space="0" w:color="auto"/>
                        <w:right w:val="none" w:sz="0" w:space="0" w:color="auto"/>
                      </w:divBdr>
                    </w:div>
                  </w:divsChild>
                </w:div>
                <w:div w:id="302777551">
                  <w:marLeft w:val="0"/>
                  <w:marRight w:val="0"/>
                  <w:marTop w:val="0"/>
                  <w:marBottom w:val="0"/>
                  <w:divBdr>
                    <w:top w:val="none" w:sz="0" w:space="0" w:color="auto"/>
                    <w:left w:val="none" w:sz="0" w:space="0" w:color="auto"/>
                    <w:bottom w:val="none" w:sz="0" w:space="0" w:color="auto"/>
                    <w:right w:val="none" w:sz="0" w:space="0" w:color="auto"/>
                  </w:divBdr>
                  <w:divsChild>
                    <w:div w:id="282082978">
                      <w:marLeft w:val="0"/>
                      <w:marRight w:val="0"/>
                      <w:marTop w:val="0"/>
                      <w:marBottom w:val="0"/>
                      <w:divBdr>
                        <w:top w:val="none" w:sz="0" w:space="0" w:color="auto"/>
                        <w:left w:val="none" w:sz="0" w:space="0" w:color="auto"/>
                        <w:bottom w:val="none" w:sz="0" w:space="0" w:color="auto"/>
                        <w:right w:val="none" w:sz="0" w:space="0" w:color="auto"/>
                      </w:divBdr>
                      <w:divsChild>
                        <w:div w:id="1941600455">
                          <w:marLeft w:val="0"/>
                          <w:marRight w:val="0"/>
                          <w:marTop w:val="0"/>
                          <w:marBottom w:val="0"/>
                          <w:divBdr>
                            <w:top w:val="none" w:sz="0" w:space="0" w:color="auto"/>
                            <w:left w:val="none" w:sz="0" w:space="0" w:color="auto"/>
                            <w:bottom w:val="none" w:sz="0" w:space="0" w:color="auto"/>
                            <w:right w:val="none" w:sz="0" w:space="0" w:color="auto"/>
                          </w:divBdr>
                        </w:div>
                      </w:divsChild>
                    </w:div>
                    <w:div w:id="1608270384">
                      <w:marLeft w:val="0"/>
                      <w:marRight w:val="0"/>
                      <w:marTop w:val="0"/>
                      <w:marBottom w:val="0"/>
                      <w:divBdr>
                        <w:top w:val="none" w:sz="0" w:space="0" w:color="auto"/>
                        <w:left w:val="none" w:sz="0" w:space="0" w:color="auto"/>
                        <w:bottom w:val="none" w:sz="0" w:space="0" w:color="auto"/>
                        <w:right w:val="none" w:sz="0" w:space="0" w:color="auto"/>
                      </w:divBdr>
                    </w:div>
                    <w:div w:id="1229531973">
                      <w:marLeft w:val="0"/>
                      <w:marRight w:val="0"/>
                      <w:marTop w:val="0"/>
                      <w:marBottom w:val="0"/>
                      <w:divBdr>
                        <w:top w:val="none" w:sz="0" w:space="0" w:color="auto"/>
                        <w:left w:val="none" w:sz="0" w:space="0" w:color="auto"/>
                        <w:bottom w:val="none" w:sz="0" w:space="0" w:color="auto"/>
                        <w:right w:val="none" w:sz="0" w:space="0" w:color="auto"/>
                      </w:divBdr>
                    </w:div>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2963">
              <w:marLeft w:val="0"/>
              <w:marRight w:val="0"/>
              <w:marTop w:val="0"/>
              <w:marBottom w:val="0"/>
              <w:divBdr>
                <w:top w:val="none" w:sz="0" w:space="0" w:color="auto"/>
                <w:left w:val="none" w:sz="0" w:space="0" w:color="auto"/>
                <w:bottom w:val="none" w:sz="0" w:space="0" w:color="auto"/>
                <w:right w:val="none" w:sz="0" w:space="0" w:color="auto"/>
              </w:divBdr>
              <w:divsChild>
                <w:div w:id="1577011843">
                  <w:marLeft w:val="0"/>
                  <w:marRight w:val="0"/>
                  <w:marTop w:val="0"/>
                  <w:marBottom w:val="0"/>
                  <w:divBdr>
                    <w:top w:val="none" w:sz="0" w:space="0" w:color="auto"/>
                    <w:left w:val="none" w:sz="0" w:space="0" w:color="auto"/>
                    <w:bottom w:val="none" w:sz="0" w:space="0" w:color="auto"/>
                    <w:right w:val="none" w:sz="0" w:space="0" w:color="auto"/>
                  </w:divBdr>
                  <w:divsChild>
                    <w:div w:id="780535194">
                      <w:marLeft w:val="0"/>
                      <w:marRight w:val="0"/>
                      <w:marTop w:val="0"/>
                      <w:marBottom w:val="0"/>
                      <w:divBdr>
                        <w:top w:val="none" w:sz="0" w:space="0" w:color="auto"/>
                        <w:left w:val="none" w:sz="0" w:space="0" w:color="auto"/>
                        <w:bottom w:val="none" w:sz="0" w:space="0" w:color="auto"/>
                        <w:right w:val="none" w:sz="0" w:space="0" w:color="auto"/>
                      </w:divBdr>
                      <w:divsChild>
                        <w:div w:id="1358316156">
                          <w:marLeft w:val="0"/>
                          <w:marRight w:val="0"/>
                          <w:marTop w:val="0"/>
                          <w:marBottom w:val="0"/>
                          <w:divBdr>
                            <w:top w:val="none" w:sz="0" w:space="0" w:color="auto"/>
                            <w:left w:val="none" w:sz="0" w:space="0" w:color="auto"/>
                            <w:bottom w:val="none" w:sz="0" w:space="0" w:color="auto"/>
                            <w:right w:val="none" w:sz="0" w:space="0" w:color="auto"/>
                          </w:divBdr>
                          <w:divsChild>
                            <w:div w:id="243689065">
                              <w:marLeft w:val="0"/>
                              <w:marRight w:val="0"/>
                              <w:marTop w:val="0"/>
                              <w:marBottom w:val="0"/>
                              <w:divBdr>
                                <w:top w:val="none" w:sz="0" w:space="0" w:color="auto"/>
                                <w:left w:val="none" w:sz="0" w:space="0" w:color="auto"/>
                                <w:bottom w:val="none" w:sz="0" w:space="0" w:color="auto"/>
                                <w:right w:val="none" w:sz="0" w:space="0" w:color="auto"/>
                              </w:divBdr>
                            </w:div>
                            <w:div w:id="1941839721">
                              <w:marLeft w:val="1860"/>
                              <w:marRight w:val="0"/>
                              <w:marTop w:val="0"/>
                              <w:marBottom w:val="0"/>
                              <w:divBdr>
                                <w:top w:val="none" w:sz="0" w:space="0" w:color="auto"/>
                                <w:left w:val="none" w:sz="0" w:space="0" w:color="auto"/>
                                <w:bottom w:val="none" w:sz="0" w:space="0" w:color="auto"/>
                                <w:right w:val="none" w:sz="0" w:space="0" w:color="auto"/>
                              </w:divBdr>
                            </w:div>
                            <w:div w:id="476000695">
                              <w:marLeft w:val="1320"/>
                              <w:marRight w:val="0"/>
                              <w:marTop w:val="0"/>
                              <w:marBottom w:val="0"/>
                              <w:divBdr>
                                <w:top w:val="none" w:sz="0" w:space="0" w:color="auto"/>
                                <w:left w:val="none" w:sz="0" w:space="0" w:color="auto"/>
                                <w:bottom w:val="none" w:sz="0" w:space="0" w:color="auto"/>
                                <w:right w:val="none" w:sz="0" w:space="0" w:color="auto"/>
                              </w:divBdr>
                            </w:div>
                          </w:divsChild>
                        </w:div>
                        <w:div w:id="1211727775">
                          <w:marLeft w:val="0"/>
                          <w:marRight w:val="0"/>
                          <w:marTop w:val="0"/>
                          <w:marBottom w:val="0"/>
                          <w:divBdr>
                            <w:top w:val="none" w:sz="0" w:space="0" w:color="auto"/>
                            <w:left w:val="none" w:sz="0" w:space="0" w:color="auto"/>
                            <w:bottom w:val="none" w:sz="0" w:space="0" w:color="auto"/>
                            <w:right w:val="none" w:sz="0" w:space="0" w:color="auto"/>
                          </w:divBdr>
                          <w:divsChild>
                            <w:div w:id="673648031">
                              <w:marLeft w:val="0"/>
                              <w:marRight w:val="0"/>
                              <w:marTop w:val="0"/>
                              <w:marBottom w:val="0"/>
                              <w:divBdr>
                                <w:top w:val="none" w:sz="0" w:space="0" w:color="auto"/>
                                <w:left w:val="none" w:sz="0" w:space="0" w:color="auto"/>
                                <w:bottom w:val="none" w:sz="0" w:space="0" w:color="auto"/>
                                <w:right w:val="none" w:sz="0" w:space="0" w:color="auto"/>
                              </w:divBdr>
                              <w:divsChild>
                                <w:div w:id="744956378">
                                  <w:marLeft w:val="0"/>
                                  <w:marRight w:val="0"/>
                                  <w:marTop w:val="0"/>
                                  <w:marBottom w:val="0"/>
                                  <w:divBdr>
                                    <w:top w:val="none" w:sz="0" w:space="0" w:color="auto"/>
                                    <w:left w:val="none" w:sz="0" w:space="0" w:color="auto"/>
                                    <w:bottom w:val="none" w:sz="0" w:space="0" w:color="auto"/>
                                    <w:right w:val="none" w:sz="0" w:space="0" w:color="auto"/>
                                  </w:divBdr>
                                </w:div>
                              </w:divsChild>
                            </w:div>
                            <w:div w:id="489947651">
                              <w:marLeft w:val="0"/>
                              <w:marRight w:val="0"/>
                              <w:marTop w:val="0"/>
                              <w:marBottom w:val="0"/>
                              <w:divBdr>
                                <w:top w:val="none" w:sz="0" w:space="0" w:color="auto"/>
                                <w:left w:val="none" w:sz="0" w:space="0" w:color="auto"/>
                                <w:bottom w:val="none" w:sz="0" w:space="0" w:color="auto"/>
                                <w:right w:val="none" w:sz="0" w:space="0" w:color="auto"/>
                              </w:divBdr>
                              <w:divsChild>
                                <w:div w:id="210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977176">
          <w:marLeft w:val="0"/>
          <w:marRight w:val="0"/>
          <w:marTop w:val="0"/>
          <w:marBottom w:val="0"/>
          <w:divBdr>
            <w:top w:val="none" w:sz="0" w:space="0" w:color="auto"/>
            <w:left w:val="none" w:sz="0" w:space="0" w:color="auto"/>
            <w:bottom w:val="none" w:sz="0" w:space="0" w:color="auto"/>
            <w:right w:val="none" w:sz="0" w:space="0" w:color="auto"/>
          </w:divBdr>
          <w:divsChild>
            <w:div w:id="211232153">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sChild>
                    <w:div w:id="994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259">
              <w:marLeft w:val="0"/>
              <w:marRight w:val="0"/>
              <w:marTop w:val="0"/>
              <w:marBottom w:val="0"/>
              <w:divBdr>
                <w:top w:val="none" w:sz="0" w:space="0" w:color="auto"/>
                <w:left w:val="none" w:sz="0" w:space="0" w:color="auto"/>
                <w:bottom w:val="none" w:sz="0" w:space="0" w:color="auto"/>
                <w:right w:val="none" w:sz="0" w:space="0" w:color="auto"/>
              </w:divBdr>
              <w:divsChild>
                <w:div w:id="464543627">
                  <w:marLeft w:val="0"/>
                  <w:marRight w:val="0"/>
                  <w:marTop w:val="0"/>
                  <w:marBottom w:val="0"/>
                  <w:divBdr>
                    <w:top w:val="none" w:sz="0" w:space="0" w:color="auto"/>
                    <w:left w:val="none" w:sz="0" w:space="0" w:color="auto"/>
                    <w:bottom w:val="none" w:sz="0" w:space="0" w:color="auto"/>
                    <w:right w:val="none" w:sz="0" w:space="0" w:color="auto"/>
                  </w:divBdr>
                  <w:divsChild>
                    <w:div w:id="1950045317">
                      <w:marLeft w:val="0"/>
                      <w:marRight w:val="0"/>
                      <w:marTop w:val="120"/>
                      <w:marBottom w:val="0"/>
                      <w:divBdr>
                        <w:top w:val="none" w:sz="0" w:space="0" w:color="auto"/>
                        <w:left w:val="none" w:sz="0" w:space="0" w:color="auto"/>
                        <w:bottom w:val="none" w:sz="0" w:space="0" w:color="auto"/>
                        <w:right w:val="none" w:sz="0" w:space="0" w:color="auto"/>
                      </w:divBdr>
                    </w:div>
                  </w:divsChild>
                </w:div>
                <w:div w:id="1007944167">
                  <w:marLeft w:val="0"/>
                  <w:marRight w:val="0"/>
                  <w:marTop w:val="0"/>
                  <w:marBottom w:val="0"/>
                  <w:divBdr>
                    <w:top w:val="none" w:sz="0" w:space="0" w:color="auto"/>
                    <w:left w:val="none" w:sz="0" w:space="0" w:color="auto"/>
                    <w:bottom w:val="none" w:sz="0" w:space="0" w:color="auto"/>
                    <w:right w:val="none" w:sz="0" w:space="0" w:color="auto"/>
                  </w:divBdr>
                  <w:divsChild>
                    <w:div w:id="27997576">
                      <w:marLeft w:val="120"/>
                      <w:marRight w:val="0"/>
                      <w:marTop w:val="0"/>
                      <w:marBottom w:val="0"/>
                      <w:divBdr>
                        <w:top w:val="none" w:sz="0" w:space="0" w:color="auto"/>
                        <w:left w:val="none" w:sz="0" w:space="0" w:color="auto"/>
                        <w:bottom w:val="none" w:sz="0" w:space="0" w:color="auto"/>
                        <w:right w:val="none" w:sz="0" w:space="0" w:color="auto"/>
                      </w:divBdr>
                    </w:div>
                  </w:divsChild>
                </w:div>
                <w:div w:id="1607611894">
                  <w:marLeft w:val="0"/>
                  <w:marRight w:val="0"/>
                  <w:marTop w:val="0"/>
                  <w:marBottom w:val="0"/>
                  <w:divBdr>
                    <w:top w:val="none" w:sz="0" w:space="0" w:color="auto"/>
                    <w:left w:val="none" w:sz="0" w:space="0" w:color="auto"/>
                    <w:bottom w:val="none" w:sz="0" w:space="0" w:color="auto"/>
                    <w:right w:val="none" w:sz="0" w:space="0" w:color="auto"/>
                  </w:divBdr>
                  <w:divsChild>
                    <w:div w:id="39092075">
                      <w:marLeft w:val="120"/>
                      <w:marRight w:val="0"/>
                      <w:marTop w:val="0"/>
                      <w:marBottom w:val="0"/>
                      <w:divBdr>
                        <w:top w:val="none" w:sz="0" w:space="0" w:color="auto"/>
                        <w:left w:val="none" w:sz="0" w:space="0" w:color="auto"/>
                        <w:bottom w:val="none" w:sz="0" w:space="0" w:color="auto"/>
                        <w:right w:val="none" w:sz="0" w:space="0" w:color="auto"/>
                      </w:divBdr>
                    </w:div>
                  </w:divsChild>
                </w:div>
                <w:div w:id="227300320">
                  <w:marLeft w:val="0"/>
                  <w:marRight w:val="0"/>
                  <w:marTop w:val="0"/>
                  <w:marBottom w:val="0"/>
                  <w:divBdr>
                    <w:top w:val="none" w:sz="0" w:space="0" w:color="auto"/>
                    <w:left w:val="none" w:sz="0" w:space="0" w:color="auto"/>
                    <w:bottom w:val="none" w:sz="0" w:space="0" w:color="auto"/>
                    <w:right w:val="none" w:sz="0" w:space="0" w:color="auto"/>
                  </w:divBdr>
                  <w:divsChild>
                    <w:div w:id="652220358">
                      <w:marLeft w:val="120"/>
                      <w:marRight w:val="0"/>
                      <w:marTop w:val="0"/>
                      <w:marBottom w:val="0"/>
                      <w:divBdr>
                        <w:top w:val="none" w:sz="0" w:space="0" w:color="auto"/>
                        <w:left w:val="none" w:sz="0" w:space="0" w:color="auto"/>
                        <w:bottom w:val="none" w:sz="0" w:space="0" w:color="auto"/>
                        <w:right w:val="none" w:sz="0" w:space="0" w:color="auto"/>
                      </w:divBdr>
                    </w:div>
                  </w:divsChild>
                </w:div>
                <w:div w:id="1629894295">
                  <w:marLeft w:val="0"/>
                  <w:marRight w:val="0"/>
                  <w:marTop w:val="0"/>
                  <w:marBottom w:val="0"/>
                  <w:divBdr>
                    <w:top w:val="none" w:sz="0" w:space="0" w:color="auto"/>
                    <w:left w:val="none" w:sz="0" w:space="0" w:color="auto"/>
                    <w:bottom w:val="none" w:sz="0" w:space="0" w:color="auto"/>
                    <w:right w:val="none" w:sz="0" w:space="0" w:color="auto"/>
                  </w:divBdr>
                  <w:divsChild>
                    <w:div w:id="12039810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7532">
          <w:marLeft w:val="0"/>
          <w:marRight w:val="0"/>
          <w:marTop w:val="0"/>
          <w:marBottom w:val="0"/>
          <w:divBdr>
            <w:top w:val="none" w:sz="0" w:space="0" w:color="auto"/>
            <w:left w:val="none" w:sz="0" w:space="0" w:color="auto"/>
            <w:bottom w:val="none" w:sz="0" w:space="0" w:color="auto"/>
            <w:right w:val="none" w:sz="0" w:space="0" w:color="auto"/>
          </w:divBdr>
          <w:divsChild>
            <w:div w:id="1094201585">
              <w:marLeft w:val="0"/>
              <w:marRight w:val="0"/>
              <w:marTop w:val="0"/>
              <w:marBottom w:val="0"/>
              <w:divBdr>
                <w:top w:val="none" w:sz="0" w:space="0" w:color="auto"/>
                <w:left w:val="none" w:sz="0" w:space="0" w:color="auto"/>
                <w:bottom w:val="none" w:sz="0" w:space="0" w:color="auto"/>
                <w:right w:val="none" w:sz="0" w:space="0" w:color="auto"/>
              </w:divBdr>
              <w:divsChild>
                <w:div w:id="678509147">
                  <w:marLeft w:val="120"/>
                  <w:marRight w:val="0"/>
                  <w:marTop w:val="120"/>
                  <w:marBottom w:val="0"/>
                  <w:divBdr>
                    <w:top w:val="none" w:sz="0" w:space="0" w:color="auto"/>
                    <w:left w:val="none" w:sz="0" w:space="0" w:color="auto"/>
                    <w:bottom w:val="none" w:sz="0" w:space="0" w:color="auto"/>
                    <w:right w:val="none" w:sz="0" w:space="0" w:color="auto"/>
                  </w:divBdr>
                </w:div>
                <w:div w:id="427623092">
                  <w:marLeft w:val="0"/>
                  <w:marRight w:val="0"/>
                  <w:marTop w:val="0"/>
                  <w:marBottom w:val="0"/>
                  <w:divBdr>
                    <w:top w:val="none" w:sz="0" w:space="0" w:color="auto"/>
                    <w:left w:val="none" w:sz="0" w:space="0" w:color="auto"/>
                    <w:bottom w:val="none" w:sz="0" w:space="0" w:color="auto"/>
                    <w:right w:val="none" w:sz="0" w:space="0" w:color="auto"/>
                  </w:divBdr>
                  <w:divsChild>
                    <w:div w:id="1278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018">
              <w:marLeft w:val="0"/>
              <w:marRight w:val="0"/>
              <w:marTop w:val="0"/>
              <w:marBottom w:val="0"/>
              <w:divBdr>
                <w:top w:val="none" w:sz="0" w:space="0" w:color="auto"/>
                <w:left w:val="none" w:sz="0" w:space="0" w:color="auto"/>
                <w:bottom w:val="none" w:sz="0" w:space="0" w:color="auto"/>
                <w:right w:val="none" w:sz="0" w:space="0" w:color="auto"/>
              </w:divBdr>
              <w:divsChild>
                <w:div w:id="557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5603">
      <w:bodyDiv w:val="1"/>
      <w:marLeft w:val="0"/>
      <w:marRight w:val="0"/>
      <w:marTop w:val="0"/>
      <w:marBottom w:val="0"/>
      <w:divBdr>
        <w:top w:val="none" w:sz="0" w:space="0" w:color="auto"/>
        <w:left w:val="none" w:sz="0" w:space="0" w:color="auto"/>
        <w:bottom w:val="none" w:sz="0" w:space="0" w:color="auto"/>
        <w:right w:val="none" w:sz="0" w:space="0" w:color="auto"/>
      </w:divBdr>
    </w:div>
    <w:div w:id="2035306304">
      <w:bodyDiv w:val="1"/>
      <w:marLeft w:val="0"/>
      <w:marRight w:val="0"/>
      <w:marTop w:val="0"/>
      <w:marBottom w:val="0"/>
      <w:divBdr>
        <w:top w:val="none" w:sz="0" w:space="0" w:color="auto"/>
        <w:left w:val="none" w:sz="0" w:space="0" w:color="auto"/>
        <w:bottom w:val="none" w:sz="0" w:space="0" w:color="auto"/>
        <w:right w:val="none" w:sz="0" w:space="0" w:color="auto"/>
      </w:divBdr>
      <w:divsChild>
        <w:div w:id="1650667027">
          <w:marLeft w:val="0"/>
          <w:marRight w:val="0"/>
          <w:marTop w:val="0"/>
          <w:marBottom w:val="0"/>
          <w:divBdr>
            <w:top w:val="none" w:sz="0" w:space="0" w:color="auto"/>
            <w:left w:val="none" w:sz="0" w:space="0" w:color="auto"/>
            <w:bottom w:val="none" w:sz="0" w:space="0" w:color="auto"/>
            <w:right w:val="none" w:sz="0" w:space="0" w:color="auto"/>
          </w:divBdr>
          <w:divsChild>
            <w:div w:id="1617835394">
              <w:marLeft w:val="0"/>
              <w:marRight w:val="0"/>
              <w:marTop w:val="0"/>
              <w:marBottom w:val="0"/>
              <w:divBdr>
                <w:top w:val="none" w:sz="0" w:space="0" w:color="auto"/>
                <w:left w:val="none" w:sz="0" w:space="0" w:color="auto"/>
                <w:bottom w:val="none" w:sz="0" w:space="0" w:color="auto"/>
                <w:right w:val="none" w:sz="0" w:space="0" w:color="auto"/>
              </w:divBdr>
              <w:divsChild>
                <w:div w:id="148592675">
                  <w:marLeft w:val="0"/>
                  <w:marRight w:val="0"/>
                  <w:marTop w:val="0"/>
                  <w:marBottom w:val="0"/>
                  <w:divBdr>
                    <w:top w:val="none" w:sz="0" w:space="0" w:color="auto"/>
                    <w:left w:val="none" w:sz="0" w:space="0" w:color="auto"/>
                    <w:bottom w:val="none" w:sz="0" w:space="0" w:color="auto"/>
                    <w:right w:val="none" w:sz="0" w:space="0" w:color="auto"/>
                  </w:divBdr>
                  <w:divsChild>
                    <w:div w:id="137891164">
                      <w:marLeft w:val="0"/>
                      <w:marRight w:val="0"/>
                      <w:marTop w:val="0"/>
                      <w:marBottom w:val="0"/>
                      <w:divBdr>
                        <w:top w:val="none" w:sz="0" w:space="0" w:color="auto"/>
                        <w:left w:val="none" w:sz="0" w:space="0" w:color="auto"/>
                        <w:bottom w:val="none" w:sz="0" w:space="0" w:color="auto"/>
                        <w:right w:val="none" w:sz="0" w:space="0" w:color="auto"/>
                      </w:divBdr>
                      <w:divsChild>
                        <w:div w:id="570383194">
                          <w:marLeft w:val="0"/>
                          <w:marRight w:val="0"/>
                          <w:marTop w:val="0"/>
                          <w:marBottom w:val="0"/>
                          <w:divBdr>
                            <w:top w:val="none" w:sz="0" w:space="0" w:color="auto"/>
                            <w:left w:val="none" w:sz="0" w:space="0" w:color="auto"/>
                            <w:bottom w:val="none" w:sz="0" w:space="0" w:color="auto"/>
                            <w:right w:val="none" w:sz="0" w:space="0" w:color="auto"/>
                          </w:divBdr>
                          <w:divsChild>
                            <w:div w:id="64492890">
                              <w:marLeft w:val="0"/>
                              <w:marRight w:val="0"/>
                              <w:marTop w:val="0"/>
                              <w:marBottom w:val="0"/>
                              <w:divBdr>
                                <w:top w:val="none" w:sz="0" w:space="0" w:color="auto"/>
                                <w:left w:val="none" w:sz="0" w:space="0" w:color="auto"/>
                                <w:bottom w:val="none" w:sz="0" w:space="0" w:color="auto"/>
                                <w:right w:val="none" w:sz="0" w:space="0" w:color="auto"/>
                              </w:divBdr>
                              <w:divsChild>
                                <w:div w:id="3130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8331">
                          <w:marLeft w:val="0"/>
                          <w:marRight w:val="0"/>
                          <w:marTop w:val="0"/>
                          <w:marBottom w:val="0"/>
                          <w:divBdr>
                            <w:top w:val="none" w:sz="0" w:space="0" w:color="auto"/>
                            <w:left w:val="none" w:sz="0" w:space="0" w:color="auto"/>
                            <w:bottom w:val="none" w:sz="0" w:space="0" w:color="auto"/>
                            <w:right w:val="none" w:sz="0" w:space="0" w:color="auto"/>
                          </w:divBdr>
                          <w:divsChild>
                            <w:div w:id="1183544256">
                              <w:marLeft w:val="0"/>
                              <w:marRight w:val="0"/>
                              <w:marTop w:val="0"/>
                              <w:marBottom w:val="0"/>
                              <w:divBdr>
                                <w:top w:val="none" w:sz="0" w:space="0" w:color="auto"/>
                                <w:left w:val="none" w:sz="0" w:space="0" w:color="auto"/>
                                <w:bottom w:val="none" w:sz="0" w:space="0" w:color="auto"/>
                                <w:right w:val="none" w:sz="0" w:space="0" w:color="auto"/>
                              </w:divBdr>
                              <w:divsChild>
                                <w:div w:id="10456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5524">
          <w:marLeft w:val="0"/>
          <w:marRight w:val="0"/>
          <w:marTop w:val="0"/>
          <w:marBottom w:val="0"/>
          <w:divBdr>
            <w:top w:val="none" w:sz="0" w:space="0" w:color="auto"/>
            <w:left w:val="none" w:sz="0" w:space="0" w:color="auto"/>
            <w:bottom w:val="none" w:sz="0" w:space="0" w:color="auto"/>
            <w:right w:val="none" w:sz="0" w:space="0" w:color="auto"/>
          </w:divBdr>
          <w:divsChild>
            <w:div w:id="1745949128">
              <w:marLeft w:val="0"/>
              <w:marRight w:val="0"/>
              <w:marTop w:val="0"/>
              <w:marBottom w:val="0"/>
              <w:divBdr>
                <w:top w:val="none" w:sz="0" w:space="0" w:color="auto"/>
                <w:left w:val="none" w:sz="0" w:space="0" w:color="auto"/>
                <w:bottom w:val="none" w:sz="0" w:space="0" w:color="auto"/>
                <w:right w:val="none" w:sz="0" w:space="0" w:color="auto"/>
              </w:divBdr>
              <w:divsChild>
                <w:div w:id="6587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1209">
          <w:marLeft w:val="0"/>
          <w:marRight w:val="0"/>
          <w:marTop w:val="0"/>
          <w:marBottom w:val="0"/>
          <w:divBdr>
            <w:top w:val="none" w:sz="0" w:space="0" w:color="auto"/>
            <w:left w:val="none" w:sz="0" w:space="0" w:color="auto"/>
            <w:bottom w:val="none" w:sz="0" w:space="0" w:color="auto"/>
            <w:right w:val="none" w:sz="0" w:space="0" w:color="auto"/>
          </w:divBdr>
          <w:divsChild>
            <w:div w:id="1818913127">
              <w:marLeft w:val="0"/>
              <w:marRight w:val="0"/>
              <w:marTop w:val="0"/>
              <w:marBottom w:val="0"/>
              <w:divBdr>
                <w:top w:val="none" w:sz="0" w:space="0" w:color="auto"/>
                <w:left w:val="none" w:sz="0" w:space="0" w:color="auto"/>
                <w:bottom w:val="none" w:sz="0" w:space="0" w:color="auto"/>
                <w:right w:val="none" w:sz="0" w:space="0" w:color="auto"/>
              </w:divBdr>
              <w:divsChild>
                <w:div w:id="779571714">
                  <w:marLeft w:val="0"/>
                  <w:marRight w:val="0"/>
                  <w:marTop w:val="0"/>
                  <w:marBottom w:val="0"/>
                  <w:divBdr>
                    <w:top w:val="none" w:sz="0" w:space="0" w:color="auto"/>
                    <w:left w:val="none" w:sz="0" w:space="0" w:color="auto"/>
                    <w:bottom w:val="none" w:sz="0" w:space="0" w:color="auto"/>
                    <w:right w:val="none" w:sz="0" w:space="0" w:color="auto"/>
                  </w:divBdr>
                </w:div>
                <w:div w:id="792210617">
                  <w:marLeft w:val="0"/>
                  <w:marRight w:val="0"/>
                  <w:marTop w:val="0"/>
                  <w:marBottom w:val="0"/>
                  <w:divBdr>
                    <w:top w:val="none" w:sz="0" w:space="0" w:color="auto"/>
                    <w:left w:val="none" w:sz="0" w:space="0" w:color="auto"/>
                    <w:bottom w:val="none" w:sz="0" w:space="0" w:color="auto"/>
                    <w:right w:val="none" w:sz="0" w:space="0" w:color="auto"/>
                  </w:divBdr>
                </w:div>
                <w:div w:id="1558976507">
                  <w:marLeft w:val="0"/>
                  <w:marRight w:val="0"/>
                  <w:marTop w:val="0"/>
                  <w:marBottom w:val="0"/>
                  <w:divBdr>
                    <w:top w:val="none" w:sz="0" w:space="0" w:color="auto"/>
                    <w:left w:val="none" w:sz="0" w:space="0" w:color="auto"/>
                    <w:bottom w:val="none" w:sz="0" w:space="0" w:color="auto"/>
                    <w:right w:val="none" w:sz="0" w:space="0" w:color="auto"/>
                  </w:divBdr>
                </w:div>
                <w:div w:id="166792300">
                  <w:marLeft w:val="0"/>
                  <w:marRight w:val="0"/>
                  <w:marTop w:val="0"/>
                  <w:marBottom w:val="0"/>
                  <w:divBdr>
                    <w:top w:val="none" w:sz="0" w:space="0" w:color="auto"/>
                    <w:left w:val="none" w:sz="0" w:space="0" w:color="auto"/>
                    <w:bottom w:val="none" w:sz="0" w:space="0" w:color="auto"/>
                    <w:right w:val="none" w:sz="0" w:space="0" w:color="auto"/>
                  </w:divBdr>
                </w:div>
                <w:div w:id="619075204">
                  <w:marLeft w:val="0"/>
                  <w:marRight w:val="0"/>
                  <w:marTop w:val="0"/>
                  <w:marBottom w:val="0"/>
                  <w:divBdr>
                    <w:top w:val="none" w:sz="0" w:space="0" w:color="auto"/>
                    <w:left w:val="none" w:sz="0" w:space="0" w:color="auto"/>
                    <w:bottom w:val="none" w:sz="0" w:space="0" w:color="auto"/>
                    <w:right w:val="none" w:sz="0" w:space="0" w:color="auto"/>
                  </w:divBdr>
                </w:div>
                <w:div w:id="431896261">
                  <w:marLeft w:val="0"/>
                  <w:marRight w:val="0"/>
                  <w:marTop w:val="0"/>
                  <w:marBottom w:val="0"/>
                  <w:divBdr>
                    <w:top w:val="none" w:sz="0" w:space="0" w:color="auto"/>
                    <w:left w:val="none" w:sz="0" w:space="0" w:color="auto"/>
                    <w:bottom w:val="none" w:sz="0" w:space="0" w:color="auto"/>
                    <w:right w:val="none" w:sz="0" w:space="0" w:color="auto"/>
                  </w:divBdr>
                </w:div>
                <w:div w:id="1048604010">
                  <w:marLeft w:val="0"/>
                  <w:marRight w:val="0"/>
                  <w:marTop w:val="0"/>
                  <w:marBottom w:val="0"/>
                  <w:divBdr>
                    <w:top w:val="none" w:sz="0" w:space="0" w:color="auto"/>
                    <w:left w:val="none" w:sz="0" w:space="0" w:color="auto"/>
                    <w:bottom w:val="none" w:sz="0" w:space="0" w:color="auto"/>
                    <w:right w:val="none" w:sz="0" w:space="0" w:color="auto"/>
                  </w:divBdr>
                </w:div>
                <w:div w:id="490558668">
                  <w:marLeft w:val="0"/>
                  <w:marRight w:val="0"/>
                  <w:marTop w:val="0"/>
                  <w:marBottom w:val="0"/>
                  <w:divBdr>
                    <w:top w:val="none" w:sz="0" w:space="0" w:color="auto"/>
                    <w:left w:val="none" w:sz="0" w:space="0" w:color="auto"/>
                    <w:bottom w:val="none" w:sz="0" w:space="0" w:color="auto"/>
                    <w:right w:val="none" w:sz="0" w:space="0" w:color="auto"/>
                  </w:divBdr>
                </w:div>
                <w:div w:id="1126965965">
                  <w:marLeft w:val="0"/>
                  <w:marRight w:val="0"/>
                  <w:marTop w:val="0"/>
                  <w:marBottom w:val="0"/>
                  <w:divBdr>
                    <w:top w:val="none" w:sz="0" w:space="0" w:color="auto"/>
                    <w:left w:val="none" w:sz="0" w:space="0" w:color="auto"/>
                    <w:bottom w:val="none" w:sz="0" w:space="0" w:color="auto"/>
                    <w:right w:val="none" w:sz="0" w:space="0" w:color="auto"/>
                  </w:divBdr>
                </w:div>
                <w:div w:id="480116855">
                  <w:marLeft w:val="0"/>
                  <w:marRight w:val="0"/>
                  <w:marTop w:val="0"/>
                  <w:marBottom w:val="0"/>
                  <w:divBdr>
                    <w:top w:val="none" w:sz="0" w:space="0" w:color="auto"/>
                    <w:left w:val="none" w:sz="0" w:space="0" w:color="auto"/>
                    <w:bottom w:val="none" w:sz="0" w:space="0" w:color="auto"/>
                    <w:right w:val="none" w:sz="0" w:space="0" w:color="auto"/>
                  </w:divBdr>
                </w:div>
                <w:div w:id="1597329730">
                  <w:marLeft w:val="0"/>
                  <w:marRight w:val="0"/>
                  <w:marTop w:val="0"/>
                  <w:marBottom w:val="0"/>
                  <w:divBdr>
                    <w:top w:val="none" w:sz="0" w:space="0" w:color="auto"/>
                    <w:left w:val="none" w:sz="0" w:space="0" w:color="auto"/>
                    <w:bottom w:val="none" w:sz="0" w:space="0" w:color="auto"/>
                    <w:right w:val="none" w:sz="0" w:space="0" w:color="auto"/>
                  </w:divBdr>
                </w:div>
                <w:div w:id="1874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9624">
          <w:marLeft w:val="0"/>
          <w:marRight w:val="0"/>
          <w:marTop w:val="0"/>
          <w:marBottom w:val="0"/>
          <w:divBdr>
            <w:top w:val="none" w:sz="0" w:space="0" w:color="auto"/>
            <w:left w:val="none" w:sz="0" w:space="0" w:color="auto"/>
            <w:bottom w:val="none" w:sz="0" w:space="0" w:color="auto"/>
            <w:right w:val="none" w:sz="0" w:space="0" w:color="auto"/>
          </w:divBdr>
          <w:divsChild>
            <w:div w:id="2011520919">
              <w:marLeft w:val="0"/>
              <w:marRight w:val="0"/>
              <w:marTop w:val="0"/>
              <w:marBottom w:val="0"/>
              <w:divBdr>
                <w:top w:val="none" w:sz="0" w:space="0" w:color="auto"/>
                <w:left w:val="none" w:sz="0" w:space="0" w:color="auto"/>
                <w:bottom w:val="none" w:sz="0" w:space="0" w:color="auto"/>
                <w:right w:val="none" w:sz="0" w:space="0" w:color="auto"/>
              </w:divBdr>
              <w:divsChild>
                <w:div w:id="1426655736">
                  <w:marLeft w:val="0"/>
                  <w:marRight w:val="0"/>
                  <w:marTop w:val="0"/>
                  <w:marBottom w:val="0"/>
                  <w:divBdr>
                    <w:top w:val="none" w:sz="0" w:space="0" w:color="auto"/>
                    <w:left w:val="none" w:sz="0" w:space="0" w:color="auto"/>
                    <w:bottom w:val="none" w:sz="0" w:space="0" w:color="auto"/>
                    <w:right w:val="none" w:sz="0" w:space="0" w:color="auto"/>
                  </w:divBdr>
                  <w:divsChild>
                    <w:div w:id="1481388044">
                      <w:marLeft w:val="0"/>
                      <w:marRight w:val="0"/>
                      <w:marTop w:val="0"/>
                      <w:marBottom w:val="0"/>
                      <w:divBdr>
                        <w:top w:val="none" w:sz="0" w:space="0" w:color="auto"/>
                        <w:left w:val="none" w:sz="0" w:space="0" w:color="auto"/>
                        <w:bottom w:val="none" w:sz="0" w:space="0" w:color="auto"/>
                        <w:right w:val="none" w:sz="0" w:space="0" w:color="auto"/>
                      </w:divBdr>
                      <w:divsChild>
                        <w:div w:id="9830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2897">
              <w:marLeft w:val="0"/>
              <w:marRight w:val="0"/>
              <w:marTop w:val="0"/>
              <w:marBottom w:val="0"/>
              <w:divBdr>
                <w:top w:val="none" w:sz="0" w:space="0" w:color="auto"/>
                <w:left w:val="none" w:sz="0" w:space="0" w:color="auto"/>
                <w:bottom w:val="none" w:sz="0" w:space="0" w:color="auto"/>
                <w:right w:val="none" w:sz="0" w:space="0" w:color="auto"/>
              </w:divBdr>
              <w:divsChild>
                <w:div w:id="1512180307">
                  <w:marLeft w:val="0"/>
                  <w:marRight w:val="0"/>
                  <w:marTop w:val="0"/>
                  <w:marBottom w:val="0"/>
                  <w:divBdr>
                    <w:top w:val="none" w:sz="0" w:space="0" w:color="auto"/>
                    <w:left w:val="none" w:sz="0" w:space="0" w:color="auto"/>
                    <w:bottom w:val="none" w:sz="0" w:space="0" w:color="auto"/>
                    <w:right w:val="none" w:sz="0" w:space="0" w:color="auto"/>
                  </w:divBdr>
                  <w:divsChild>
                    <w:div w:id="1411151045">
                      <w:marLeft w:val="0"/>
                      <w:marRight w:val="225"/>
                      <w:marTop w:val="0"/>
                      <w:marBottom w:val="0"/>
                      <w:divBdr>
                        <w:top w:val="none" w:sz="0" w:space="0" w:color="auto"/>
                        <w:left w:val="none" w:sz="0" w:space="0" w:color="auto"/>
                        <w:bottom w:val="none" w:sz="0" w:space="0" w:color="auto"/>
                        <w:right w:val="none" w:sz="0" w:space="0" w:color="auto"/>
                      </w:divBdr>
                    </w:div>
                  </w:divsChild>
                </w:div>
                <w:div w:id="504518618">
                  <w:marLeft w:val="0"/>
                  <w:marRight w:val="0"/>
                  <w:marTop w:val="0"/>
                  <w:marBottom w:val="0"/>
                  <w:divBdr>
                    <w:top w:val="none" w:sz="0" w:space="0" w:color="auto"/>
                    <w:left w:val="none" w:sz="0" w:space="0" w:color="auto"/>
                    <w:bottom w:val="none" w:sz="0" w:space="0" w:color="auto"/>
                    <w:right w:val="none" w:sz="0" w:space="0" w:color="auto"/>
                  </w:divBdr>
                  <w:divsChild>
                    <w:div w:id="220018692">
                      <w:marLeft w:val="0"/>
                      <w:marRight w:val="0"/>
                      <w:marTop w:val="0"/>
                      <w:marBottom w:val="0"/>
                      <w:divBdr>
                        <w:top w:val="none" w:sz="0" w:space="0" w:color="auto"/>
                        <w:left w:val="none" w:sz="0" w:space="0" w:color="auto"/>
                        <w:bottom w:val="none" w:sz="0" w:space="0" w:color="auto"/>
                        <w:right w:val="none" w:sz="0" w:space="0" w:color="auto"/>
                      </w:divBdr>
                      <w:divsChild>
                        <w:div w:id="224144964">
                          <w:marLeft w:val="0"/>
                          <w:marRight w:val="0"/>
                          <w:marTop w:val="0"/>
                          <w:marBottom w:val="0"/>
                          <w:divBdr>
                            <w:top w:val="none" w:sz="0" w:space="0" w:color="auto"/>
                            <w:left w:val="none" w:sz="0" w:space="0" w:color="auto"/>
                            <w:bottom w:val="none" w:sz="0" w:space="0" w:color="auto"/>
                            <w:right w:val="none" w:sz="0" w:space="0" w:color="auto"/>
                          </w:divBdr>
                        </w:div>
                      </w:divsChild>
                    </w:div>
                    <w:div w:id="67699810">
                      <w:marLeft w:val="0"/>
                      <w:marRight w:val="0"/>
                      <w:marTop w:val="0"/>
                      <w:marBottom w:val="0"/>
                      <w:divBdr>
                        <w:top w:val="none" w:sz="0" w:space="0" w:color="auto"/>
                        <w:left w:val="none" w:sz="0" w:space="0" w:color="auto"/>
                        <w:bottom w:val="none" w:sz="0" w:space="0" w:color="auto"/>
                        <w:right w:val="none" w:sz="0" w:space="0" w:color="auto"/>
                      </w:divBdr>
                    </w:div>
                    <w:div w:id="1008096931">
                      <w:marLeft w:val="0"/>
                      <w:marRight w:val="0"/>
                      <w:marTop w:val="0"/>
                      <w:marBottom w:val="0"/>
                      <w:divBdr>
                        <w:top w:val="none" w:sz="0" w:space="0" w:color="auto"/>
                        <w:left w:val="none" w:sz="0" w:space="0" w:color="auto"/>
                        <w:bottom w:val="none" w:sz="0" w:space="0" w:color="auto"/>
                        <w:right w:val="none" w:sz="0" w:space="0" w:color="auto"/>
                      </w:divBdr>
                    </w:div>
                    <w:div w:id="14139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9154">
              <w:marLeft w:val="0"/>
              <w:marRight w:val="0"/>
              <w:marTop w:val="0"/>
              <w:marBottom w:val="0"/>
              <w:divBdr>
                <w:top w:val="none" w:sz="0" w:space="0" w:color="auto"/>
                <w:left w:val="none" w:sz="0" w:space="0" w:color="auto"/>
                <w:bottom w:val="none" w:sz="0" w:space="0" w:color="auto"/>
                <w:right w:val="none" w:sz="0" w:space="0" w:color="auto"/>
              </w:divBdr>
              <w:divsChild>
                <w:div w:id="322201913">
                  <w:marLeft w:val="0"/>
                  <w:marRight w:val="0"/>
                  <w:marTop w:val="0"/>
                  <w:marBottom w:val="0"/>
                  <w:divBdr>
                    <w:top w:val="none" w:sz="0" w:space="0" w:color="auto"/>
                    <w:left w:val="none" w:sz="0" w:space="0" w:color="auto"/>
                    <w:bottom w:val="none" w:sz="0" w:space="0" w:color="auto"/>
                    <w:right w:val="none" w:sz="0" w:space="0" w:color="auto"/>
                  </w:divBdr>
                  <w:divsChild>
                    <w:div w:id="982196340">
                      <w:marLeft w:val="0"/>
                      <w:marRight w:val="0"/>
                      <w:marTop w:val="0"/>
                      <w:marBottom w:val="0"/>
                      <w:divBdr>
                        <w:top w:val="none" w:sz="0" w:space="0" w:color="auto"/>
                        <w:left w:val="none" w:sz="0" w:space="0" w:color="auto"/>
                        <w:bottom w:val="none" w:sz="0" w:space="0" w:color="auto"/>
                        <w:right w:val="none" w:sz="0" w:space="0" w:color="auto"/>
                      </w:divBdr>
                      <w:divsChild>
                        <w:div w:id="358162368">
                          <w:marLeft w:val="0"/>
                          <w:marRight w:val="0"/>
                          <w:marTop w:val="0"/>
                          <w:marBottom w:val="0"/>
                          <w:divBdr>
                            <w:top w:val="none" w:sz="0" w:space="0" w:color="auto"/>
                            <w:left w:val="none" w:sz="0" w:space="0" w:color="auto"/>
                            <w:bottom w:val="none" w:sz="0" w:space="0" w:color="auto"/>
                            <w:right w:val="none" w:sz="0" w:space="0" w:color="auto"/>
                          </w:divBdr>
                          <w:divsChild>
                            <w:div w:id="1852600766">
                              <w:marLeft w:val="0"/>
                              <w:marRight w:val="0"/>
                              <w:marTop w:val="0"/>
                              <w:marBottom w:val="0"/>
                              <w:divBdr>
                                <w:top w:val="none" w:sz="0" w:space="0" w:color="auto"/>
                                <w:left w:val="none" w:sz="0" w:space="0" w:color="auto"/>
                                <w:bottom w:val="none" w:sz="0" w:space="0" w:color="auto"/>
                                <w:right w:val="none" w:sz="0" w:space="0" w:color="auto"/>
                              </w:divBdr>
                            </w:div>
                            <w:div w:id="693074402">
                              <w:marLeft w:val="1860"/>
                              <w:marRight w:val="0"/>
                              <w:marTop w:val="0"/>
                              <w:marBottom w:val="0"/>
                              <w:divBdr>
                                <w:top w:val="none" w:sz="0" w:space="0" w:color="auto"/>
                                <w:left w:val="none" w:sz="0" w:space="0" w:color="auto"/>
                                <w:bottom w:val="none" w:sz="0" w:space="0" w:color="auto"/>
                                <w:right w:val="none" w:sz="0" w:space="0" w:color="auto"/>
                              </w:divBdr>
                            </w:div>
                            <w:div w:id="108817936">
                              <w:marLeft w:val="1320"/>
                              <w:marRight w:val="0"/>
                              <w:marTop w:val="0"/>
                              <w:marBottom w:val="0"/>
                              <w:divBdr>
                                <w:top w:val="none" w:sz="0" w:space="0" w:color="auto"/>
                                <w:left w:val="none" w:sz="0" w:space="0" w:color="auto"/>
                                <w:bottom w:val="none" w:sz="0" w:space="0" w:color="auto"/>
                                <w:right w:val="none" w:sz="0" w:space="0" w:color="auto"/>
                              </w:divBdr>
                            </w:div>
                          </w:divsChild>
                        </w:div>
                        <w:div w:id="1606645593">
                          <w:marLeft w:val="0"/>
                          <w:marRight w:val="0"/>
                          <w:marTop w:val="0"/>
                          <w:marBottom w:val="0"/>
                          <w:divBdr>
                            <w:top w:val="none" w:sz="0" w:space="0" w:color="auto"/>
                            <w:left w:val="none" w:sz="0" w:space="0" w:color="auto"/>
                            <w:bottom w:val="none" w:sz="0" w:space="0" w:color="auto"/>
                            <w:right w:val="none" w:sz="0" w:space="0" w:color="auto"/>
                          </w:divBdr>
                          <w:divsChild>
                            <w:div w:id="1093431589">
                              <w:marLeft w:val="0"/>
                              <w:marRight w:val="0"/>
                              <w:marTop w:val="0"/>
                              <w:marBottom w:val="0"/>
                              <w:divBdr>
                                <w:top w:val="none" w:sz="0" w:space="0" w:color="auto"/>
                                <w:left w:val="none" w:sz="0" w:space="0" w:color="auto"/>
                                <w:bottom w:val="none" w:sz="0" w:space="0" w:color="auto"/>
                                <w:right w:val="none" w:sz="0" w:space="0" w:color="auto"/>
                              </w:divBdr>
                              <w:divsChild>
                                <w:div w:id="741563724">
                                  <w:marLeft w:val="0"/>
                                  <w:marRight w:val="0"/>
                                  <w:marTop w:val="0"/>
                                  <w:marBottom w:val="0"/>
                                  <w:divBdr>
                                    <w:top w:val="none" w:sz="0" w:space="0" w:color="auto"/>
                                    <w:left w:val="none" w:sz="0" w:space="0" w:color="auto"/>
                                    <w:bottom w:val="none" w:sz="0" w:space="0" w:color="auto"/>
                                    <w:right w:val="none" w:sz="0" w:space="0" w:color="auto"/>
                                  </w:divBdr>
                                </w:div>
                              </w:divsChild>
                            </w:div>
                            <w:div w:id="1982924139">
                              <w:marLeft w:val="0"/>
                              <w:marRight w:val="0"/>
                              <w:marTop w:val="0"/>
                              <w:marBottom w:val="0"/>
                              <w:divBdr>
                                <w:top w:val="none" w:sz="0" w:space="0" w:color="auto"/>
                                <w:left w:val="none" w:sz="0" w:space="0" w:color="auto"/>
                                <w:bottom w:val="none" w:sz="0" w:space="0" w:color="auto"/>
                                <w:right w:val="none" w:sz="0" w:space="0" w:color="auto"/>
                              </w:divBdr>
                              <w:divsChild>
                                <w:div w:id="11061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971025">
          <w:marLeft w:val="0"/>
          <w:marRight w:val="0"/>
          <w:marTop w:val="0"/>
          <w:marBottom w:val="0"/>
          <w:divBdr>
            <w:top w:val="none" w:sz="0" w:space="0" w:color="auto"/>
            <w:left w:val="none" w:sz="0" w:space="0" w:color="auto"/>
            <w:bottom w:val="none" w:sz="0" w:space="0" w:color="auto"/>
            <w:right w:val="none" w:sz="0" w:space="0" w:color="auto"/>
          </w:divBdr>
          <w:divsChild>
            <w:div w:id="1716656802">
              <w:marLeft w:val="0"/>
              <w:marRight w:val="0"/>
              <w:marTop w:val="0"/>
              <w:marBottom w:val="0"/>
              <w:divBdr>
                <w:top w:val="none" w:sz="0" w:space="0" w:color="auto"/>
                <w:left w:val="none" w:sz="0" w:space="0" w:color="auto"/>
                <w:bottom w:val="none" w:sz="0" w:space="0" w:color="auto"/>
                <w:right w:val="none" w:sz="0" w:space="0" w:color="auto"/>
              </w:divBdr>
              <w:divsChild>
                <w:div w:id="457261006">
                  <w:marLeft w:val="0"/>
                  <w:marRight w:val="0"/>
                  <w:marTop w:val="0"/>
                  <w:marBottom w:val="0"/>
                  <w:divBdr>
                    <w:top w:val="none" w:sz="0" w:space="0" w:color="auto"/>
                    <w:left w:val="none" w:sz="0" w:space="0" w:color="auto"/>
                    <w:bottom w:val="none" w:sz="0" w:space="0" w:color="auto"/>
                    <w:right w:val="none" w:sz="0" w:space="0" w:color="auto"/>
                  </w:divBdr>
                  <w:divsChild>
                    <w:div w:id="8953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4648">
              <w:marLeft w:val="0"/>
              <w:marRight w:val="0"/>
              <w:marTop w:val="0"/>
              <w:marBottom w:val="0"/>
              <w:divBdr>
                <w:top w:val="none" w:sz="0" w:space="0" w:color="auto"/>
                <w:left w:val="none" w:sz="0" w:space="0" w:color="auto"/>
                <w:bottom w:val="none" w:sz="0" w:space="0" w:color="auto"/>
                <w:right w:val="none" w:sz="0" w:space="0" w:color="auto"/>
              </w:divBdr>
              <w:divsChild>
                <w:div w:id="344868042">
                  <w:marLeft w:val="0"/>
                  <w:marRight w:val="0"/>
                  <w:marTop w:val="0"/>
                  <w:marBottom w:val="0"/>
                  <w:divBdr>
                    <w:top w:val="none" w:sz="0" w:space="0" w:color="auto"/>
                    <w:left w:val="none" w:sz="0" w:space="0" w:color="auto"/>
                    <w:bottom w:val="none" w:sz="0" w:space="0" w:color="auto"/>
                    <w:right w:val="none" w:sz="0" w:space="0" w:color="auto"/>
                  </w:divBdr>
                  <w:divsChild>
                    <w:div w:id="1194534451">
                      <w:marLeft w:val="0"/>
                      <w:marRight w:val="0"/>
                      <w:marTop w:val="120"/>
                      <w:marBottom w:val="0"/>
                      <w:divBdr>
                        <w:top w:val="none" w:sz="0" w:space="0" w:color="auto"/>
                        <w:left w:val="none" w:sz="0" w:space="0" w:color="auto"/>
                        <w:bottom w:val="none" w:sz="0" w:space="0" w:color="auto"/>
                        <w:right w:val="none" w:sz="0" w:space="0" w:color="auto"/>
                      </w:divBdr>
                    </w:div>
                  </w:divsChild>
                </w:div>
                <w:div w:id="1667778820">
                  <w:marLeft w:val="0"/>
                  <w:marRight w:val="0"/>
                  <w:marTop w:val="0"/>
                  <w:marBottom w:val="0"/>
                  <w:divBdr>
                    <w:top w:val="none" w:sz="0" w:space="0" w:color="auto"/>
                    <w:left w:val="none" w:sz="0" w:space="0" w:color="auto"/>
                    <w:bottom w:val="none" w:sz="0" w:space="0" w:color="auto"/>
                    <w:right w:val="none" w:sz="0" w:space="0" w:color="auto"/>
                  </w:divBdr>
                  <w:divsChild>
                    <w:div w:id="506022670">
                      <w:marLeft w:val="120"/>
                      <w:marRight w:val="0"/>
                      <w:marTop w:val="0"/>
                      <w:marBottom w:val="0"/>
                      <w:divBdr>
                        <w:top w:val="none" w:sz="0" w:space="0" w:color="auto"/>
                        <w:left w:val="none" w:sz="0" w:space="0" w:color="auto"/>
                        <w:bottom w:val="none" w:sz="0" w:space="0" w:color="auto"/>
                        <w:right w:val="none" w:sz="0" w:space="0" w:color="auto"/>
                      </w:divBdr>
                    </w:div>
                  </w:divsChild>
                </w:div>
                <w:div w:id="1005325155">
                  <w:marLeft w:val="0"/>
                  <w:marRight w:val="0"/>
                  <w:marTop w:val="0"/>
                  <w:marBottom w:val="0"/>
                  <w:divBdr>
                    <w:top w:val="none" w:sz="0" w:space="0" w:color="auto"/>
                    <w:left w:val="none" w:sz="0" w:space="0" w:color="auto"/>
                    <w:bottom w:val="none" w:sz="0" w:space="0" w:color="auto"/>
                    <w:right w:val="none" w:sz="0" w:space="0" w:color="auto"/>
                  </w:divBdr>
                  <w:divsChild>
                    <w:div w:id="854075686">
                      <w:marLeft w:val="120"/>
                      <w:marRight w:val="0"/>
                      <w:marTop w:val="0"/>
                      <w:marBottom w:val="0"/>
                      <w:divBdr>
                        <w:top w:val="none" w:sz="0" w:space="0" w:color="auto"/>
                        <w:left w:val="none" w:sz="0" w:space="0" w:color="auto"/>
                        <w:bottom w:val="none" w:sz="0" w:space="0" w:color="auto"/>
                        <w:right w:val="none" w:sz="0" w:space="0" w:color="auto"/>
                      </w:divBdr>
                    </w:div>
                  </w:divsChild>
                </w:div>
                <w:div w:id="1580597561">
                  <w:marLeft w:val="0"/>
                  <w:marRight w:val="0"/>
                  <w:marTop w:val="0"/>
                  <w:marBottom w:val="0"/>
                  <w:divBdr>
                    <w:top w:val="none" w:sz="0" w:space="0" w:color="auto"/>
                    <w:left w:val="none" w:sz="0" w:space="0" w:color="auto"/>
                    <w:bottom w:val="none" w:sz="0" w:space="0" w:color="auto"/>
                    <w:right w:val="none" w:sz="0" w:space="0" w:color="auto"/>
                  </w:divBdr>
                  <w:divsChild>
                    <w:div w:id="1715959362">
                      <w:marLeft w:val="120"/>
                      <w:marRight w:val="0"/>
                      <w:marTop w:val="0"/>
                      <w:marBottom w:val="0"/>
                      <w:divBdr>
                        <w:top w:val="none" w:sz="0" w:space="0" w:color="auto"/>
                        <w:left w:val="none" w:sz="0" w:space="0" w:color="auto"/>
                        <w:bottom w:val="none" w:sz="0" w:space="0" w:color="auto"/>
                        <w:right w:val="none" w:sz="0" w:space="0" w:color="auto"/>
                      </w:divBdr>
                    </w:div>
                  </w:divsChild>
                </w:div>
                <w:div w:id="1055354632">
                  <w:marLeft w:val="0"/>
                  <w:marRight w:val="0"/>
                  <w:marTop w:val="0"/>
                  <w:marBottom w:val="0"/>
                  <w:divBdr>
                    <w:top w:val="none" w:sz="0" w:space="0" w:color="auto"/>
                    <w:left w:val="none" w:sz="0" w:space="0" w:color="auto"/>
                    <w:bottom w:val="none" w:sz="0" w:space="0" w:color="auto"/>
                    <w:right w:val="none" w:sz="0" w:space="0" w:color="auto"/>
                  </w:divBdr>
                  <w:divsChild>
                    <w:div w:id="552447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10">
          <w:marLeft w:val="0"/>
          <w:marRight w:val="0"/>
          <w:marTop w:val="0"/>
          <w:marBottom w:val="0"/>
          <w:divBdr>
            <w:top w:val="none" w:sz="0" w:space="0" w:color="auto"/>
            <w:left w:val="none" w:sz="0" w:space="0" w:color="auto"/>
            <w:bottom w:val="none" w:sz="0" w:space="0" w:color="auto"/>
            <w:right w:val="none" w:sz="0" w:space="0" w:color="auto"/>
          </w:divBdr>
          <w:divsChild>
            <w:div w:id="659583577">
              <w:marLeft w:val="0"/>
              <w:marRight w:val="0"/>
              <w:marTop w:val="0"/>
              <w:marBottom w:val="0"/>
              <w:divBdr>
                <w:top w:val="none" w:sz="0" w:space="0" w:color="auto"/>
                <w:left w:val="none" w:sz="0" w:space="0" w:color="auto"/>
                <w:bottom w:val="none" w:sz="0" w:space="0" w:color="auto"/>
                <w:right w:val="none" w:sz="0" w:space="0" w:color="auto"/>
              </w:divBdr>
              <w:divsChild>
                <w:div w:id="1705247138">
                  <w:marLeft w:val="120"/>
                  <w:marRight w:val="0"/>
                  <w:marTop w:val="120"/>
                  <w:marBottom w:val="0"/>
                  <w:divBdr>
                    <w:top w:val="none" w:sz="0" w:space="0" w:color="auto"/>
                    <w:left w:val="none" w:sz="0" w:space="0" w:color="auto"/>
                    <w:bottom w:val="none" w:sz="0" w:space="0" w:color="auto"/>
                    <w:right w:val="none" w:sz="0" w:space="0" w:color="auto"/>
                  </w:divBdr>
                </w:div>
                <w:div w:id="1716538641">
                  <w:marLeft w:val="0"/>
                  <w:marRight w:val="0"/>
                  <w:marTop w:val="0"/>
                  <w:marBottom w:val="0"/>
                  <w:divBdr>
                    <w:top w:val="none" w:sz="0" w:space="0" w:color="auto"/>
                    <w:left w:val="none" w:sz="0" w:space="0" w:color="auto"/>
                    <w:bottom w:val="none" w:sz="0" w:space="0" w:color="auto"/>
                    <w:right w:val="none" w:sz="0" w:space="0" w:color="auto"/>
                  </w:divBdr>
                  <w:divsChild>
                    <w:div w:id="6183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398">
              <w:marLeft w:val="0"/>
              <w:marRight w:val="0"/>
              <w:marTop w:val="0"/>
              <w:marBottom w:val="0"/>
              <w:divBdr>
                <w:top w:val="none" w:sz="0" w:space="0" w:color="auto"/>
                <w:left w:val="none" w:sz="0" w:space="0" w:color="auto"/>
                <w:bottom w:val="none" w:sz="0" w:space="0" w:color="auto"/>
                <w:right w:val="none" w:sz="0" w:space="0" w:color="auto"/>
              </w:divBdr>
              <w:divsChild>
                <w:div w:id="14734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1481">
      <w:bodyDiv w:val="1"/>
      <w:marLeft w:val="0"/>
      <w:marRight w:val="0"/>
      <w:marTop w:val="0"/>
      <w:marBottom w:val="0"/>
      <w:divBdr>
        <w:top w:val="none" w:sz="0" w:space="0" w:color="auto"/>
        <w:left w:val="none" w:sz="0" w:space="0" w:color="auto"/>
        <w:bottom w:val="none" w:sz="0" w:space="0" w:color="auto"/>
        <w:right w:val="none" w:sz="0" w:space="0" w:color="auto"/>
      </w:divBdr>
    </w:div>
    <w:div w:id="21394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p_vratsa@prb.b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72.16.92.10\OP_Vratsa\Delovodstvo\&#1076;&#1080;&#1072;&#1075;&#1088;&#1072;&#1084;&#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Microsoft_Excel6.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Microsoft_Excel7.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Microsoft_Excel8.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Microsoft_Excel9.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oleObject" Target="file:///\\172.16.92.10\OP_Vratsa\Slujiteli\astoyanova\&#1076;&#1080;&#1072;&#1075;&#1088;&#1072;&#1084;&#1080;.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Microsoft_Excel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Microsoft_Excel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Microsoft_Excel5.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[диаграми.xlsx]Лист1!$A$2</c:f>
              <c:strCache>
                <c:ptCount val="1"/>
                <c:pt idx="0">
                  <c:v>Наблюдавани преписки от прокурор</c:v>
                </c:pt>
              </c:strCache>
            </c:strRef>
          </c:tx>
          <c:spPr>
            <a:solidFill>
              <a:schemeClr val="accent5">
                <a:lumMod val="60000"/>
                <a:lumOff val="40000"/>
              </a:schemeClr>
            </a:solidFill>
          </c:spPr>
          <c:invertIfNegative val="0"/>
          <c:dLbls>
            <c:dLbl>
              <c:idx val="0"/>
              <c:layout>
                <c:manualLayout>
                  <c:x val="1.9444444444444393E-2"/>
                  <c:y val="-1.3888888888888888E-2"/>
                </c:manualLayout>
              </c:layout>
              <c:showLegendKey val="0"/>
              <c:showVal val="1"/>
              <c:showCatName val="0"/>
              <c:showSerName val="0"/>
              <c:showPercent val="0"/>
              <c:showBubbleSize val="0"/>
            </c:dLbl>
            <c:dLbl>
              <c:idx val="1"/>
              <c:layout>
                <c:manualLayout>
                  <c:x val="2.5000000000000001E-2"/>
                  <c:y val="-9.2592592592592587E-3"/>
                </c:manualLayout>
              </c:layout>
              <c:showLegendKey val="0"/>
              <c:showVal val="1"/>
              <c:showCatName val="0"/>
              <c:showSerName val="0"/>
              <c:showPercent val="0"/>
              <c:showBubbleSize val="0"/>
            </c:dLbl>
            <c:dLbl>
              <c:idx val="2"/>
              <c:layout>
                <c:manualLayout>
                  <c:x val="2.2222222222222223E-2"/>
                  <c:y val="-1.388888888888897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[диаграми.xlsx]Лист1!$B$1:$D$1</c:f>
              <c:numCache>
                <c:formatCode>General</c:formatCode>
                <c:ptCount val="3"/>
                <c:pt idx="0">
                  <c:v>2021</c:v>
                </c:pt>
                <c:pt idx="1">
                  <c:v>2022</c:v>
                </c:pt>
                <c:pt idx="2">
                  <c:v>2023</c:v>
                </c:pt>
              </c:numCache>
            </c:numRef>
          </c:cat>
          <c:val>
            <c:numRef>
              <c:f>[диаграми.xlsx]Лист1!$B$2:$D$2</c:f>
              <c:numCache>
                <c:formatCode>General</c:formatCode>
                <c:ptCount val="3"/>
                <c:pt idx="0">
                  <c:v>213</c:v>
                </c:pt>
                <c:pt idx="1">
                  <c:v>225</c:v>
                </c:pt>
                <c:pt idx="2">
                  <c:v>218</c:v>
                </c:pt>
              </c:numCache>
            </c:numRef>
          </c:val>
        </c:ser>
        <c:dLbls>
          <c:showLegendKey val="0"/>
          <c:showVal val="0"/>
          <c:showCatName val="0"/>
          <c:showSerName val="0"/>
          <c:showPercent val="0"/>
          <c:showBubbleSize val="0"/>
        </c:dLbls>
        <c:gapWidth val="150"/>
        <c:shape val="box"/>
        <c:axId val="188804608"/>
        <c:axId val="290371200"/>
        <c:axId val="0"/>
      </c:bar3DChart>
      <c:catAx>
        <c:axId val="188804608"/>
        <c:scaling>
          <c:orientation val="minMax"/>
        </c:scaling>
        <c:delete val="0"/>
        <c:axPos val="b"/>
        <c:numFmt formatCode="General" sourceLinked="1"/>
        <c:majorTickMark val="out"/>
        <c:minorTickMark val="none"/>
        <c:tickLblPos val="nextTo"/>
        <c:crossAx val="290371200"/>
        <c:crosses val="autoZero"/>
        <c:auto val="1"/>
        <c:lblAlgn val="ctr"/>
        <c:lblOffset val="100"/>
        <c:noMultiLvlLbl val="0"/>
      </c:catAx>
      <c:valAx>
        <c:axId val="290371200"/>
        <c:scaling>
          <c:orientation val="minMax"/>
          <c:max val="250"/>
          <c:min val="0"/>
        </c:scaling>
        <c:delete val="0"/>
        <c:axPos val="l"/>
        <c:majorGridlines/>
        <c:numFmt formatCode="General" sourceLinked="1"/>
        <c:majorTickMark val="out"/>
        <c:minorTickMark val="none"/>
        <c:tickLblPos val="nextTo"/>
        <c:crossAx val="188804608"/>
        <c:crosses val="autoZero"/>
        <c:crossBetween val="between"/>
        <c:majorUnit val="50"/>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5014669558057804E-2"/>
          <c:y val="0.20725885826771653"/>
          <c:w val="0.83290642067799781"/>
          <c:h val="0.45169219232211361"/>
        </c:manualLayout>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 (2)'!$C$24:$C$29</c:f>
              <c:strCache>
                <c:ptCount val="6"/>
                <c:pt idx="0">
                  <c:v>осъдителна присъда</c:v>
                </c:pt>
                <c:pt idx="1">
                  <c:v>споразумение</c:v>
                </c:pt>
                <c:pt idx="2">
                  <c:v>админ. наказание</c:v>
                </c:pt>
                <c:pt idx="3">
                  <c:v>прекратяване</c:v>
                </c:pt>
                <c:pt idx="4">
                  <c:v>връщане на прокуратурата</c:v>
                </c:pt>
                <c:pt idx="5">
                  <c:v>оправд. присъда</c:v>
                </c:pt>
              </c:strCache>
            </c:strRef>
          </c:cat>
          <c:val>
            <c:numRef>
              <c:f>'Лист1 (2)'!$D$24:$D$29</c:f>
              <c:numCache>
                <c:formatCode>General</c:formatCode>
                <c:ptCount val="6"/>
                <c:pt idx="0">
                  <c:v>115</c:v>
                </c:pt>
                <c:pt idx="1">
                  <c:v>142</c:v>
                </c:pt>
                <c:pt idx="2">
                  <c:v>5</c:v>
                </c:pt>
                <c:pt idx="3">
                  <c:v>2</c:v>
                </c:pt>
                <c:pt idx="4">
                  <c:v>9</c:v>
                </c:pt>
                <c:pt idx="5">
                  <c:v>5</c:v>
                </c:pt>
              </c:numCache>
            </c:numRef>
          </c:val>
        </c:ser>
        <c:dLbls>
          <c:showLegendKey val="0"/>
          <c:showVal val="0"/>
          <c:showCatName val="0"/>
          <c:showSerName val="0"/>
          <c:showPercent val="0"/>
          <c:showBubbleSize val="0"/>
        </c:dLbls>
        <c:gapWidth val="150"/>
        <c:shape val="box"/>
        <c:axId val="188802048"/>
        <c:axId val="229748096"/>
        <c:axId val="0"/>
      </c:bar3DChart>
      <c:catAx>
        <c:axId val="188802048"/>
        <c:scaling>
          <c:orientation val="minMax"/>
        </c:scaling>
        <c:delete val="0"/>
        <c:axPos val="b"/>
        <c:majorTickMark val="out"/>
        <c:minorTickMark val="none"/>
        <c:tickLblPos val="nextTo"/>
        <c:crossAx val="229748096"/>
        <c:crosses val="autoZero"/>
        <c:auto val="1"/>
        <c:lblAlgn val="ctr"/>
        <c:lblOffset val="100"/>
        <c:noMultiLvlLbl val="0"/>
      </c:catAx>
      <c:valAx>
        <c:axId val="229748096"/>
        <c:scaling>
          <c:orientation val="minMax"/>
        </c:scaling>
        <c:delete val="0"/>
        <c:axPos val="l"/>
        <c:majorGridlines/>
        <c:numFmt formatCode="General" sourceLinked="1"/>
        <c:majorTickMark val="out"/>
        <c:minorTickMark val="none"/>
        <c:tickLblPos val="nextTo"/>
        <c:crossAx val="18880204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3914727700838034E-2"/>
          <c:y val="0.14170785582495257"/>
          <c:w val="0.82784042669907421"/>
          <c:h val="0.80239286920818065"/>
        </c:manualLayout>
      </c:layout>
      <c:pie3DChart>
        <c:varyColors val="1"/>
        <c:ser>
          <c:idx val="0"/>
          <c:order val="0"/>
          <c:explosion val="25"/>
          <c:dLbls>
            <c:dLbl>
              <c:idx val="0"/>
              <c:layout>
                <c:manualLayout>
                  <c:x val="-4.9951135529280703E-2"/>
                  <c:y val="5.9465710350562612E-3"/>
                </c:manualLayout>
              </c:layout>
              <c:showLegendKey val="0"/>
              <c:showVal val="0"/>
              <c:showCatName val="1"/>
              <c:showSerName val="0"/>
              <c:showPercent val="1"/>
              <c:showBubbleSize val="0"/>
            </c:dLbl>
            <c:dLbl>
              <c:idx val="1"/>
              <c:layout>
                <c:manualLayout>
                  <c:x val="-7.5461053479426183E-3"/>
                  <c:y val="1.0062489642969767E-2"/>
                </c:manualLayout>
              </c:layout>
              <c:showLegendKey val="0"/>
              <c:showVal val="0"/>
              <c:showCatName val="1"/>
              <c:showSerName val="0"/>
              <c:showPercent val="1"/>
              <c:showBubbleSize val="0"/>
            </c:dLbl>
            <c:dLbl>
              <c:idx val="2"/>
              <c:layout>
                <c:manualLayout>
                  <c:x val="3.7930804104032448E-2"/>
                  <c:y val="5.3901544749654383E-2"/>
                </c:manualLayout>
              </c:layout>
              <c:showLegendKey val="0"/>
              <c:showVal val="0"/>
              <c:showCatName val="1"/>
              <c:showSerName val="0"/>
              <c:showPercent val="1"/>
              <c:showBubbleSize val="0"/>
            </c:dLbl>
            <c:dLbl>
              <c:idx val="3"/>
              <c:layout>
                <c:manualLayout>
                  <c:x val="-1.7477252843394575E-2"/>
                  <c:y val="5.9811169437153693E-2"/>
                </c:manualLayout>
              </c:layout>
              <c:showLegendKey val="0"/>
              <c:showVal val="0"/>
              <c:showCatName val="1"/>
              <c:showSerName val="0"/>
              <c:showPercent val="1"/>
              <c:showBubbleSize val="0"/>
            </c:dLbl>
            <c:dLbl>
              <c:idx val="4"/>
              <c:layout>
                <c:manualLayout>
                  <c:x val="-1.8335520559928991E-3"/>
                  <c:y val="-0.11671259842519685"/>
                </c:manualLayout>
              </c:layout>
              <c:showLegendKey val="0"/>
              <c:showVal val="0"/>
              <c:showCatName val="1"/>
              <c:showSerName val="0"/>
              <c:showPercent val="1"/>
              <c:showBubbleSize val="0"/>
            </c:dLbl>
            <c:dLbl>
              <c:idx val="5"/>
              <c:layout>
                <c:manualLayout>
                  <c:x val="1.1194689892059313E-2"/>
                  <c:y val="-4.2085184896442397E-2"/>
                </c:manualLayout>
              </c:layout>
              <c:tx>
                <c:rich>
                  <a:bodyPr/>
                  <a:lstStyle/>
                  <a:p>
                    <a:r>
                      <a:rPr lang="bg-BG"/>
                      <a:t>Глава седма
0,1%</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Лист2!$A$3:$A$12</c:f>
              <c:strCache>
                <c:ptCount val="10"/>
                <c:pt idx="0">
                  <c:v>Глава втора</c:v>
                </c:pt>
                <c:pt idx="1">
                  <c:v>Глава трета</c:v>
                </c:pt>
                <c:pt idx="2">
                  <c:v>Глава четвърта</c:v>
                </c:pt>
                <c:pt idx="3">
                  <c:v>Глава пета</c:v>
                </c:pt>
                <c:pt idx="4">
                  <c:v>Глава шеста</c:v>
                </c:pt>
                <c:pt idx="5">
                  <c:v>Глава седма</c:v>
                </c:pt>
                <c:pt idx="6">
                  <c:v>Глава осма  </c:v>
                </c:pt>
                <c:pt idx="7">
                  <c:v>Глава девета</c:v>
                </c:pt>
                <c:pt idx="8">
                  <c:v>Глава десета</c:v>
                </c:pt>
                <c:pt idx="9">
                  <c:v>Глава единадесета</c:v>
                </c:pt>
              </c:strCache>
            </c:strRef>
          </c:cat>
          <c:val>
            <c:numRef>
              <c:f>Лист2!$B$3:$B$12</c:f>
              <c:numCache>
                <c:formatCode>General</c:formatCode>
                <c:ptCount val="10"/>
                <c:pt idx="0">
                  <c:v>80</c:v>
                </c:pt>
                <c:pt idx="1">
                  <c:v>5</c:v>
                </c:pt>
                <c:pt idx="2">
                  <c:v>35</c:v>
                </c:pt>
                <c:pt idx="3">
                  <c:v>161</c:v>
                </c:pt>
                <c:pt idx="4">
                  <c:v>121</c:v>
                </c:pt>
                <c:pt idx="5">
                  <c:v>2</c:v>
                </c:pt>
                <c:pt idx="6">
                  <c:v>30</c:v>
                </c:pt>
                <c:pt idx="7">
                  <c:v>42</c:v>
                </c:pt>
                <c:pt idx="8">
                  <c:v>26</c:v>
                </c:pt>
                <c:pt idx="9">
                  <c:v>566</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0"/>
      <c:perspective val="5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c:v>
                </c:pt>
              </c:strCache>
            </c:strRef>
          </c:tx>
          <c:invertIfNegative val="0"/>
          <c:cat>
            <c:strRef>
              <c:f>Лист1!$A$2:$A$3</c:f>
              <c:strCache>
                <c:ptCount val="2"/>
                <c:pt idx="0">
                  <c:v>ОП Враца</c:v>
                </c:pt>
                <c:pt idx="1">
                  <c:v>РП Враца</c:v>
                </c:pt>
              </c:strCache>
            </c:strRef>
          </c:cat>
          <c:val>
            <c:numRef>
              <c:f>Лист1!$B$2:$B$3</c:f>
              <c:numCache>
                <c:formatCode>General</c:formatCode>
                <c:ptCount val="2"/>
                <c:pt idx="0">
                  <c:v>3.5</c:v>
                </c:pt>
                <c:pt idx="1">
                  <c:v>0.68</c:v>
                </c:pt>
              </c:numCache>
            </c:numRef>
          </c:val>
        </c:ser>
        <c:ser>
          <c:idx val="1"/>
          <c:order val="1"/>
          <c:tx>
            <c:strRef>
              <c:f>Лист1!$C$1</c:f>
              <c:strCache>
                <c:ptCount val="1"/>
                <c:pt idx="0">
                  <c:v>2022</c:v>
                </c:pt>
              </c:strCache>
            </c:strRef>
          </c:tx>
          <c:invertIfNegative val="0"/>
          <c:cat>
            <c:strRef>
              <c:f>Лист1!$A$2:$A$3</c:f>
              <c:strCache>
                <c:ptCount val="2"/>
                <c:pt idx="0">
                  <c:v>ОП Враца</c:v>
                </c:pt>
                <c:pt idx="1">
                  <c:v>РП Враца</c:v>
                </c:pt>
              </c:strCache>
            </c:strRef>
          </c:cat>
          <c:val>
            <c:numRef>
              <c:f>Лист1!$C$2:$C$3</c:f>
              <c:numCache>
                <c:formatCode>General</c:formatCode>
                <c:ptCount val="2"/>
                <c:pt idx="0">
                  <c:v>9.6</c:v>
                </c:pt>
                <c:pt idx="1">
                  <c:v>0.56000000000000005</c:v>
                </c:pt>
              </c:numCache>
            </c:numRef>
          </c:val>
        </c:ser>
        <c:ser>
          <c:idx val="2"/>
          <c:order val="2"/>
          <c:tx>
            <c:strRef>
              <c:f>Лист1!$D$1</c:f>
              <c:strCache>
                <c:ptCount val="1"/>
                <c:pt idx="0">
                  <c:v>2023</c:v>
                </c:pt>
              </c:strCache>
            </c:strRef>
          </c:tx>
          <c:invertIfNegative val="0"/>
          <c:dLbls>
            <c:showLegendKey val="0"/>
            <c:showVal val="1"/>
            <c:showCatName val="0"/>
            <c:showSerName val="0"/>
            <c:showPercent val="0"/>
            <c:showBubbleSize val="0"/>
            <c:showLeaderLines val="0"/>
          </c:dLbls>
          <c:cat>
            <c:strRef>
              <c:f>Лист1!$A$2:$A$3</c:f>
              <c:strCache>
                <c:ptCount val="2"/>
                <c:pt idx="0">
                  <c:v>ОП Враца</c:v>
                </c:pt>
                <c:pt idx="1">
                  <c:v>РП Враца</c:v>
                </c:pt>
              </c:strCache>
            </c:strRef>
          </c:cat>
          <c:val>
            <c:numRef>
              <c:f>Лист1!$D$2:$D$3</c:f>
              <c:numCache>
                <c:formatCode>General</c:formatCode>
                <c:ptCount val="2"/>
                <c:pt idx="0">
                  <c:v>1.6</c:v>
                </c:pt>
                <c:pt idx="1">
                  <c:v>0.79</c:v>
                </c:pt>
              </c:numCache>
            </c:numRef>
          </c:val>
        </c:ser>
        <c:dLbls>
          <c:showLegendKey val="0"/>
          <c:showVal val="0"/>
          <c:showCatName val="0"/>
          <c:showSerName val="0"/>
          <c:showPercent val="0"/>
          <c:showBubbleSize val="0"/>
        </c:dLbls>
        <c:gapWidth val="150"/>
        <c:shape val="cylinder"/>
        <c:axId val="343477248"/>
        <c:axId val="229752128"/>
        <c:axId val="0"/>
      </c:bar3DChart>
      <c:catAx>
        <c:axId val="343477248"/>
        <c:scaling>
          <c:orientation val="minMax"/>
        </c:scaling>
        <c:delete val="0"/>
        <c:axPos val="b"/>
        <c:majorTickMark val="none"/>
        <c:minorTickMark val="none"/>
        <c:tickLblPos val="nextTo"/>
        <c:crossAx val="229752128"/>
        <c:crossesAt val="0"/>
        <c:auto val="1"/>
        <c:lblAlgn val="ctr"/>
        <c:lblOffset val="100"/>
        <c:noMultiLvlLbl val="0"/>
      </c:catAx>
      <c:valAx>
        <c:axId val="229752128"/>
        <c:scaling>
          <c:orientation val="minMax"/>
          <c:max val="10"/>
        </c:scaling>
        <c:delete val="0"/>
        <c:axPos val="l"/>
        <c:majorGridlines/>
        <c:numFmt formatCode="General" sourceLinked="1"/>
        <c:majorTickMark val="none"/>
        <c:minorTickMark val="none"/>
        <c:tickLblPos val="nextTo"/>
        <c:crossAx val="343477248"/>
        <c:crosses val="autoZero"/>
        <c:crossBetween val="between"/>
        <c:majorUnit val="2"/>
      </c:valAx>
    </c:plotArea>
    <c:legend>
      <c:legendPos val="r"/>
      <c:overlay val="0"/>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4651292503251592E-2"/>
          <c:y val="5.1965407008670361E-2"/>
          <c:w val="0.83860551633000269"/>
          <c:h val="0.79719687248586557"/>
        </c:manualLayout>
      </c:layout>
      <c:bar3DChart>
        <c:barDir val="col"/>
        <c:grouping val="clustered"/>
        <c:varyColors val="0"/>
        <c:ser>
          <c:idx val="0"/>
          <c:order val="0"/>
          <c:tx>
            <c:strRef>
              <c:f>Лист1!$D$26</c:f>
              <c:strCache>
                <c:ptCount val="1"/>
                <c:pt idx="0">
                  <c:v>2021</c:v>
                </c:pt>
              </c:strCache>
            </c:strRef>
          </c:tx>
          <c:invertIfNegative val="0"/>
          <c:cat>
            <c:strRef>
              <c:f>Лист1!$C$27:$C$32</c:f>
              <c:strCache>
                <c:ptCount val="2"/>
                <c:pt idx="0">
                  <c:v>ОП ВРАЦА</c:v>
                </c:pt>
                <c:pt idx="1">
                  <c:v>РП ВРАЦА</c:v>
                </c:pt>
              </c:strCache>
            </c:strRef>
          </c:cat>
          <c:val>
            <c:numRef>
              <c:f>Лист1!$D$27:$D$32</c:f>
              <c:numCache>
                <c:formatCode>General</c:formatCode>
                <c:ptCount val="6"/>
                <c:pt idx="0">
                  <c:v>1.75</c:v>
                </c:pt>
                <c:pt idx="1">
                  <c:v>0.77</c:v>
                </c:pt>
              </c:numCache>
            </c:numRef>
          </c:val>
        </c:ser>
        <c:ser>
          <c:idx val="1"/>
          <c:order val="1"/>
          <c:tx>
            <c:strRef>
              <c:f>Лист1!$E$26</c:f>
              <c:strCache>
                <c:ptCount val="1"/>
                <c:pt idx="0">
                  <c:v>2022</c:v>
                </c:pt>
              </c:strCache>
            </c:strRef>
          </c:tx>
          <c:invertIfNegative val="0"/>
          <c:cat>
            <c:strRef>
              <c:f>Лист1!$C$27:$C$32</c:f>
              <c:strCache>
                <c:ptCount val="2"/>
                <c:pt idx="0">
                  <c:v>ОП ВРАЦА</c:v>
                </c:pt>
                <c:pt idx="1">
                  <c:v>РП ВРАЦА</c:v>
                </c:pt>
              </c:strCache>
            </c:strRef>
          </c:cat>
          <c:val>
            <c:numRef>
              <c:f>Лист1!$E$27:$E$32</c:f>
              <c:numCache>
                <c:formatCode>General</c:formatCode>
                <c:ptCount val="6"/>
                <c:pt idx="0">
                  <c:v>0</c:v>
                </c:pt>
                <c:pt idx="1">
                  <c:v>0.95</c:v>
                </c:pt>
              </c:numCache>
            </c:numRef>
          </c:val>
        </c:ser>
        <c:ser>
          <c:idx val="2"/>
          <c:order val="2"/>
          <c:tx>
            <c:strRef>
              <c:f>Лист1!$F$26</c:f>
              <c:strCache>
                <c:ptCount val="1"/>
                <c:pt idx="0">
                  <c:v>2023</c:v>
                </c:pt>
              </c:strCache>
            </c:strRef>
          </c:tx>
          <c:invertIfNegative val="0"/>
          <c:dLbls>
            <c:dLbl>
              <c:idx val="0"/>
              <c:layout>
                <c:manualLayout>
                  <c:x val="2.3860398258228502E-2"/>
                  <c:y val="1.6113515274375382E-2"/>
                </c:manualLayout>
              </c:layout>
              <c:showLegendKey val="0"/>
              <c:showVal val="1"/>
              <c:showCatName val="0"/>
              <c:showSerName val="0"/>
              <c:showPercent val="0"/>
              <c:showBubbleSize val="0"/>
            </c:dLbl>
            <c:dLbl>
              <c:idx val="1"/>
              <c:layout>
                <c:manualLayout>
                  <c:x val="2.8622540250447227E-2"/>
                  <c:y val="-8.0563947633434038E-3"/>
                </c:manualLayout>
              </c:layout>
              <c:showLegendKey val="0"/>
              <c:showVal val="1"/>
              <c:showCatName val="0"/>
              <c:showSerName val="0"/>
              <c:showPercent val="0"/>
              <c:showBubbleSize val="0"/>
            </c:dLbl>
            <c:dLbl>
              <c:idx val="2"/>
              <c:layout>
                <c:manualLayout>
                  <c:x val="1.1926058437686345E-2"/>
                  <c:y val="0"/>
                </c:manualLayout>
              </c:layout>
              <c:showLegendKey val="0"/>
              <c:showVal val="1"/>
              <c:showCatName val="0"/>
              <c:showSerName val="0"/>
              <c:showPercent val="0"/>
              <c:showBubbleSize val="0"/>
            </c:dLbl>
            <c:dLbl>
              <c:idx val="4"/>
              <c:layout>
                <c:manualLayout>
                  <c:x val="1.4311270125223527E-2"/>
                  <c:y val="-1.61127895266868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Лист1!$C$27:$C$32</c:f>
              <c:strCache>
                <c:ptCount val="2"/>
                <c:pt idx="0">
                  <c:v>ОП ВРАЦА</c:v>
                </c:pt>
                <c:pt idx="1">
                  <c:v>РП ВРАЦА</c:v>
                </c:pt>
              </c:strCache>
            </c:strRef>
          </c:cat>
          <c:val>
            <c:numRef>
              <c:f>Лист1!$F$27:$F$32</c:f>
              <c:numCache>
                <c:formatCode>General</c:formatCode>
                <c:ptCount val="6"/>
                <c:pt idx="0">
                  <c:v>0</c:v>
                </c:pt>
                <c:pt idx="1">
                  <c:v>1.4</c:v>
                </c:pt>
              </c:numCache>
            </c:numRef>
          </c:val>
        </c:ser>
        <c:dLbls>
          <c:showLegendKey val="0"/>
          <c:showVal val="0"/>
          <c:showCatName val="0"/>
          <c:showSerName val="0"/>
          <c:showPercent val="0"/>
          <c:showBubbleSize val="0"/>
        </c:dLbls>
        <c:gapWidth val="150"/>
        <c:shape val="cylinder"/>
        <c:axId val="229966848"/>
        <c:axId val="290374784"/>
        <c:axId val="0"/>
      </c:bar3DChart>
      <c:catAx>
        <c:axId val="229966848"/>
        <c:scaling>
          <c:orientation val="minMax"/>
        </c:scaling>
        <c:delete val="0"/>
        <c:axPos val="b"/>
        <c:majorTickMark val="out"/>
        <c:minorTickMark val="none"/>
        <c:tickLblPos val="nextTo"/>
        <c:crossAx val="290374784"/>
        <c:crosses val="autoZero"/>
        <c:auto val="1"/>
        <c:lblAlgn val="ctr"/>
        <c:lblOffset val="100"/>
        <c:noMultiLvlLbl val="0"/>
      </c:catAx>
      <c:valAx>
        <c:axId val="290374784"/>
        <c:scaling>
          <c:orientation val="minMax"/>
          <c:max val="6"/>
        </c:scaling>
        <c:delete val="0"/>
        <c:axPos val="l"/>
        <c:majorGridlines/>
        <c:numFmt formatCode="General" sourceLinked="1"/>
        <c:majorTickMark val="out"/>
        <c:minorTickMark val="none"/>
        <c:tickLblPos val="nextTo"/>
        <c:crossAx val="229966848"/>
        <c:crosses val="autoZero"/>
        <c:crossBetween val="between"/>
        <c:majorUnit val="1"/>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Наблюдавани ДП</c:v>
                </c:pt>
              </c:strCache>
            </c:strRef>
          </c:tx>
          <c:invertIfNegative val="0"/>
          <c:dLbls>
            <c:showLegendKey val="0"/>
            <c:showVal val="1"/>
            <c:showCatName val="0"/>
            <c:showSerName val="0"/>
            <c:showPercent val="0"/>
            <c:showBubbleSize val="0"/>
            <c:showLeaderLines val="0"/>
          </c:dLbls>
          <c:cat>
            <c:strRef>
              <c:f>Лист1!$A$2:$A$4</c:f>
              <c:strCache>
                <c:ptCount val="3"/>
                <c:pt idx="0">
                  <c:v>2021 г.</c:v>
                </c:pt>
                <c:pt idx="1">
                  <c:v>2022 г.</c:v>
                </c:pt>
                <c:pt idx="2">
                  <c:v>2023 г.</c:v>
                </c:pt>
              </c:strCache>
            </c:strRef>
          </c:cat>
          <c:val>
            <c:numRef>
              <c:f>Лист1!$B$2:$B$4</c:f>
              <c:numCache>
                <c:formatCode>General</c:formatCode>
                <c:ptCount val="3"/>
                <c:pt idx="0">
                  <c:v>517</c:v>
                </c:pt>
                <c:pt idx="1">
                  <c:v>502</c:v>
                </c:pt>
                <c:pt idx="2">
                  <c:v>545</c:v>
                </c:pt>
              </c:numCache>
            </c:numRef>
          </c:val>
        </c:ser>
        <c:ser>
          <c:idx val="1"/>
          <c:order val="1"/>
          <c:tx>
            <c:strRef>
              <c:f>Лист1!$C$1</c:f>
              <c:strCache>
                <c:ptCount val="1"/>
                <c:pt idx="0">
                  <c:v>Решени ДП</c:v>
                </c:pt>
              </c:strCache>
            </c:strRef>
          </c:tx>
          <c:invertIfNegative val="0"/>
          <c:dLbls>
            <c:dLbl>
              <c:idx val="0"/>
              <c:layout>
                <c:manualLayout>
                  <c:x val="2.5005439175253674E-2"/>
                  <c:y val="4.3521036938394429E-3"/>
                </c:manualLayout>
              </c:layout>
              <c:showLegendKey val="0"/>
              <c:showVal val="1"/>
              <c:showCatName val="0"/>
              <c:showSerName val="0"/>
              <c:showPercent val="0"/>
              <c:showBubbleSize val="0"/>
            </c:dLbl>
            <c:dLbl>
              <c:idx val="1"/>
              <c:layout>
                <c:manualLayout>
                  <c:x val="3.1256798969067093E-2"/>
                  <c:y val="-1.305631108151833E-2"/>
                </c:manualLayout>
              </c:layout>
              <c:showLegendKey val="0"/>
              <c:showVal val="1"/>
              <c:showCatName val="0"/>
              <c:showSerName val="0"/>
              <c:showPercent val="0"/>
              <c:showBubbleSize val="0"/>
            </c:dLbl>
            <c:dLbl>
              <c:idx val="2"/>
              <c:layout>
                <c:manualLayout>
                  <c:x val="3.4382478865973683E-2"/>
                  <c:y val="8.704207387678845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Лист1!$A$2:$A$4</c:f>
              <c:strCache>
                <c:ptCount val="3"/>
                <c:pt idx="0">
                  <c:v>2021 г.</c:v>
                </c:pt>
                <c:pt idx="1">
                  <c:v>2022 г.</c:v>
                </c:pt>
                <c:pt idx="2">
                  <c:v>2023 г.</c:v>
                </c:pt>
              </c:strCache>
            </c:strRef>
          </c:cat>
          <c:val>
            <c:numRef>
              <c:f>Лист1!$C$2:$C$4</c:f>
              <c:numCache>
                <c:formatCode>General</c:formatCode>
                <c:ptCount val="3"/>
                <c:pt idx="0">
                  <c:v>370</c:v>
                </c:pt>
                <c:pt idx="1">
                  <c:v>309</c:v>
                </c:pt>
                <c:pt idx="2">
                  <c:v>351</c:v>
                </c:pt>
              </c:numCache>
            </c:numRef>
          </c:val>
        </c:ser>
        <c:dLbls>
          <c:showLegendKey val="0"/>
          <c:showVal val="0"/>
          <c:showCatName val="0"/>
          <c:showSerName val="0"/>
          <c:showPercent val="0"/>
          <c:showBubbleSize val="0"/>
        </c:dLbls>
        <c:gapWidth val="150"/>
        <c:shape val="cylinder"/>
        <c:axId val="229969408"/>
        <c:axId val="290376512"/>
        <c:axId val="0"/>
      </c:bar3DChart>
      <c:catAx>
        <c:axId val="229969408"/>
        <c:scaling>
          <c:orientation val="minMax"/>
        </c:scaling>
        <c:delete val="0"/>
        <c:axPos val="b"/>
        <c:majorTickMark val="out"/>
        <c:minorTickMark val="none"/>
        <c:tickLblPos val="nextTo"/>
        <c:crossAx val="290376512"/>
        <c:crosses val="autoZero"/>
        <c:auto val="1"/>
        <c:lblAlgn val="ctr"/>
        <c:lblOffset val="100"/>
        <c:noMultiLvlLbl val="0"/>
      </c:catAx>
      <c:valAx>
        <c:axId val="290376512"/>
        <c:scaling>
          <c:orientation val="minMax"/>
        </c:scaling>
        <c:delete val="0"/>
        <c:axPos val="l"/>
        <c:majorGridlines/>
        <c:numFmt formatCode="General" sourceLinked="1"/>
        <c:majorTickMark val="out"/>
        <c:minorTickMark val="none"/>
        <c:tickLblPos val="nextTo"/>
        <c:crossAx val="229969408"/>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Лист2!$A$3</c:f>
              <c:strCache>
                <c:ptCount val="1"/>
                <c:pt idx="0">
                  <c:v>Решени ДП</c:v>
                </c:pt>
              </c:strCache>
            </c:strRef>
          </c:tx>
          <c:invertIfNegative val="0"/>
          <c:dLbls>
            <c:showLegendKey val="0"/>
            <c:showVal val="1"/>
            <c:showCatName val="0"/>
            <c:showSerName val="0"/>
            <c:showPercent val="0"/>
            <c:showBubbleSize val="0"/>
            <c:showLeaderLines val="0"/>
          </c:dLbls>
          <c:cat>
            <c:strRef>
              <c:f>Лист2!$B$1:$D$2</c:f>
              <c:strCache>
                <c:ptCount val="3"/>
                <c:pt idx="0">
                  <c:v>2021 г.</c:v>
                </c:pt>
                <c:pt idx="1">
                  <c:v>2022 г.</c:v>
                </c:pt>
                <c:pt idx="2">
                  <c:v>2023 г. </c:v>
                </c:pt>
              </c:strCache>
            </c:strRef>
          </c:cat>
          <c:val>
            <c:numRef>
              <c:f>Лист2!$B$3:$D$3</c:f>
              <c:numCache>
                <c:formatCode>General</c:formatCode>
                <c:ptCount val="3"/>
                <c:pt idx="0">
                  <c:v>370</c:v>
                </c:pt>
                <c:pt idx="1">
                  <c:v>309</c:v>
                </c:pt>
                <c:pt idx="2">
                  <c:v>351</c:v>
                </c:pt>
              </c:numCache>
            </c:numRef>
          </c:val>
        </c:ser>
        <c:ser>
          <c:idx val="1"/>
          <c:order val="1"/>
          <c:tx>
            <c:strRef>
              <c:f>Лист2!$A$4</c:f>
              <c:strCache>
                <c:ptCount val="1"/>
                <c:pt idx="0">
                  <c:v>Прокурорски актове, внесени в съда</c:v>
                </c:pt>
              </c:strCache>
            </c:strRef>
          </c:tx>
          <c:invertIfNegative val="0"/>
          <c:dLbls>
            <c:dLbl>
              <c:idx val="0"/>
              <c:layout>
                <c:manualLayout>
                  <c:x val="1.3769155660196319E-2"/>
                  <c:y val="-9.2058938016789521E-3"/>
                </c:manualLayout>
              </c:layout>
              <c:showLegendKey val="0"/>
              <c:showVal val="1"/>
              <c:showCatName val="0"/>
              <c:showSerName val="0"/>
              <c:showPercent val="0"/>
              <c:showBubbleSize val="0"/>
            </c:dLbl>
            <c:dLbl>
              <c:idx val="1"/>
              <c:layout>
                <c:manualLayout>
                  <c:x val="8.2614933961177913E-3"/>
                  <c:y val="0"/>
                </c:manualLayout>
              </c:layout>
              <c:showLegendKey val="0"/>
              <c:showVal val="1"/>
              <c:showCatName val="0"/>
              <c:showSerName val="0"/>
              <c:showPercent val="0"/>
              <c:showBubbleSize val="0"/>
            </c:dLbl>
            <c:dLbl>
              <c:idx val="2"/>
              <c:layout>
                <c:manualLayout>
                  <c:x val="8.2614933961177913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Лист2!$B$1:$D$2</c:f>
              <c:strCache>
                <c:ptCount val="3"/>
                <c:pt idx="0">
                  <c:v>2021 г.</c:v>
                </c:pt>
                <c:pt idx="1">
                  <c:v>2022 г.</c:v>
                </c:pt>
                <c:pt idx="2">
                  <c:v>2023 г. </c:v>
                </c:pt>
              </c:strCache>
            </c:strRef>
          </c:cat>
          <c:val>
            <c:numRef>
              <c:f>Лист2!$B$4:$D$4</c:f>
              <c:numCache>
                <c:formatCode>General</c:formatCode>
                <c:ptCount val="3"/>
                <c:pt idx="0">
                  <c:v>166</c:v>
                </c:pt>
                <c:pt idx="1">
                  <c:v>121</c:v>
                </c:pt>
                <c:pt idx="2">
                  <c:v>128</c:v>
                </c:pt>
              </c:numCache>
            </c:numRef>
          </c:val>
        </c:ser>
        <c:ser>
          <c:idx val="2"/>
          <c:order val="2"/>
          <c:tx>
            <c:strRef>
              <c:f>Лист2!$A$5</c:f>
              <c:strCache>
                <c:ptCount val="1"/>
                <c:pt idx="0">
                  <c:v>Предадени на съд лица</c:v>
                </c:pt>
              </c:strCache>
            </c:strRef>
          </c:tx>
          <c:invertIfNegative val="0"/>
          <c:dLbls>
            <c:dLbl>
              <c:idx val="0"/>
              <c:layout>
                <c:manualLayout>
                  <c:x val="3.3045973584471165E-2"/>
                  <c:y val="4.6029469008393919E-3"/>
                </c:manualLayout>
              </c:layout>
              <c:showLegendKey val="0"/>
              <c:showVal val="1"/>
              <c:showCatName val="0"/>
              <c:showSerName val="0"/>
              <c:showPercent val="0"/>
              <c:showBubbleSize val="0"/>
            </c:dLbl>
            <c:dLbl>
              <c:idx val="1"/>
              <c:layout>
                <c:manualLayout>
                  <c:x val="3.4746940713931002E-2"/>
                  <c:y val="4.8846080661091125E-3"/>
                </c:manualLayout>
              </c:layout>
              <c:showLegendKey val="0"/>
              <c:showVal val="1"/>
              <c:showCatName val="0"/>
              <c:showSerName val="0"/>
              <c:showPercent val="0"/>
              <c:showBubbleSize val="0"/>
            </c:dLbl>
            <c:dLbl>
              <c:idx val="2"/>
              <c:layout>
                <c:manualLayout>
                  <c:x val="3.7985305817283953E-2"/>
                  <c:y val="1.465331836227874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Лист2!$B$1:$D$2</c:f>
              <c:strCache>
                <c:ptCount val="3"/>
                <c:pt idx="0">
                  <c:v>2021 г.</c:v>
                </c:pt>
                <c:pt idx="1">
                  <c:v>2022 г.</c:v>
                </c:pt>
                <c:pt idx="2">
                  <c:v>2023 г. </c:v>
                </c:pt>
              </c:strCache>
            </c:strRef>
          </c:cat>
          <c:val>
            <c:numRef>
              <c:f>Лист2!$B$5:$D$5</c:f>
              <c:numCache>
                <c:formatCode>General</c:formatCode>
                <c:ptCount val="3"/>
                <c:pt idx="0">
                  <c:v>166</c:v>
                </c:pt>
                <c:pt idx="1">
                  <c:v>123</c:v>
                </c:pt>
                <c:pt idx="2">
                  <c:v>136</c:v>
                </c:pt>
              </c:numCache>
            </c:numRef>
          </c:val>
        </c:ser>
        <c:dLbls>
          <c:showLegendKey val="0"/>
          <c:showVal val="0"/>
          <c:showCatName val="0"/>
          <c:showSerName val="0"/>
          <c:showPercent val="0"/>
          <c:showBubbleSize val="0"/>
        </c:dLbls>
        <c:gapWidth val="150"/>
        <c:shape val="cylinder"/>
        <c:axId val="230055936"/>
        <c:axId val="290375360"/>
        <c:axId val="0"/>
      </c:bar3DChart>
      <c:catAx>
        <c:axId val="230055936"/>
        <c:scaling>
          <c:orientation val="minMax"/>
        </c:scaling>
        <c:delete val="0"/>
        <c:axPos val="b"/>
        <c:majorTickMark val="out"/>
        <c:minorTickMark val="none"/>
        <c:tickLblPos val="nextTo"/>
        <c:crossAx val="290375360"/>
        <c:crosses val="autoZero"/>
        <c:auto val="1"/>
        <c:lblAlgn val="ctr"/>
        <c:lblOffset val="100"/>
        <c:noMultiLvlLbl val="0"/>
      </c:catAx>
      <c:valAx>
        <c:axId val="290375360"/>
        <c:scaling>
          <c:orientation val="minMax"/>
        </c:scaling>
        <c:delete val="0"/>
        <c:axPos val="l"/>
        <c:majorGridlines/>
        <c:numFmt formatCode="General" sourceLinked="1"/>
        <c:majorTickMark val="out"/>
        <c:minorTickMark val="none"/>
        <c:tickLblPos val="nextTo"/>
        <c:crossAx val="23005593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Лист1!$M$2</c:f>
              <c:strCache>
                <c:ptCount val="1"/>
                <c:pt idx="0">
                  <c:v>наблюдавани ДП от прокурор</c:v>
                </c:pt>
              </c:strCache>
            </c:strRef>
          </c:tx>
          <c:spPr>
            <a:solidFill>
              <a:schemeClr val="accent5">
                <a:lumMod val="75000"/>
              </a:schemeClr>
            </a:solidFill>
          </c:spPr>
          <c:invertIfNegative val="0"/>
          <c:dLbls>
            <c:showLegendKey val="0"/>
            <c:showVal val="1"/>
            <c:showCatName val="0"/>
            <c:showSerName val="0"/>
            <c:showPercent val="0"/>
            <c:showBubbleSize val="0"/>
            <c:showLeaderLines val="0"/>
          </c:dLbls>
          <c:cat>
            <c:numRef>
              <c:f>Лист1!$N$1:$P$1</c:f>
              <c:numCache>
                <c:formatCode>General</c:formatCode>
                <c:ptCount val="3"/>
                <c:pt idx="0">
                  <c:v>2021</c:v>
                </c:pt>
                <c:pt idx="1">
                  <c:v>2022</c:v>
                </c:pt>
                <c:pt idx="2">
                  <c:v>2023</c:v>
                </c:pt>
              </c:numCache>
            </c:numRef>
          </c:cat>
          <c:val>
            <c:numRef>
              <c:f>Лист1!$N$2:$P$2</c:f>
              <c:numCache>
                <c:formatCode>General</c:formatCode>
                <c:ptCount val="3"/>
                <c:pt idx="0">
                  <c:v>213</c:v>
                </c:pt>
                <c:pt idx="1">
                  <c:v>195</c:v>
                </c:pt>
                <c:pt idx="2">
                  <c:v>185</c:v>
                </c:pt>
              </c:numCache>
            </c:numRef>
          </c:val>
        </c:ser>
        <c:ser>
          <c:idx val="1"/>
          <c:order val="1"/>
          <c:tx>
            <c:strRef>
              <c:f>Лист1!$M$3</c:f>
              <c:strCache>
                <c:ptCount val="1"/>
                <c:pt idx="0">
                  <c:v>ДП на производство на прокурор</c:v>
                </c:pt>
              </c:strCache>
            </c:strRef>
          </c:tx>
          <c:spPr>
            <a:solidFill>
              <a:schemeClr val="accent5">
                <a:lumMod val="40000"/>
                <a:lumOff val="60000"/>
              </a:schemeClr>
            </a:solidFill>
          </c:spPr>
          <c:invertIfNegative val="0"/>
          <c:dLbls>
            <c:dLbl>
              <c:idx val="0"/>
              <c:layout>
                <c:manualLayout>
                  <c:x val="2.5000000000000001E-2"/>
                  <c:y val="-4.6296296296296294E-3"/>
                </c:manualLayout>
              </c:layout>
              <c:showLegendKey val="0"/>
              <c:showVal val="1"/>
              <c:showCatName val="0"/>
              <c:showSerName val="0"/>
              <c:showPercent val="0"/>
              <c:showBubbleSize val="0"/>
            </c:dLbl>
            <c:dLbl>
              <c:idx val="1"/>
              <c:layout>
                <c:manualLayout>
                  <c:x val="1.9444444444444393E-2"/>
                  <c:y val="4.6296296296296294E-3"/>
                </c:manualLayout>
              </c:layout>
              <c:showLegendKey val="0"/>
              <c:showVal val="1"/>
              <c:showCatName val="0"/>
              <c:showSerName val="0"/>
              <c:showPercent val="0"/>
              <c:showBubbleSize val="0"/>
            </c:dLbl>
            <c:dLbl>
              <c:idx val="2"/>
              <c:layout>
                <c:manualLayout>
                  <c:x val="2.7777777777777776E-2"/>
                  <c:y val="-4.629629629629629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Лист1!$N$1:$P$1</c:f>
              <c:numCache>
                <c:formatCode>General</c:formatCode>
                <c:ptCount val="3"/>
                <c:pt idx="0">
                  <c:v>2021</c:v>
                </c:pt>
                <c:pt idx="1">
                  <c:v>2022</c:v>
                </c:pt>
                <c:pt idx="2">
                  <c:v>2023</c:v>
                </c:pt>
              </c:numCache>
            </c:numRef>
          </c:cat>
          <c:val>
            <c:numRef>
              <c:f>Лист1!$N$3:$P$3</c:f>
              <c:numCache>
                <c:formatCode>General</c:formatCode>
                <c:ptCount val="3"/>
                <c:pt idx="0">
                  <c:v>124</c:v>
                </c:pt>
                <c:pt idx="1">
                  <c:v>128</c:v>
                </c:pt>
                <c:pt idx="2">
                  <c:v>118</c:v>
                </c:pt>
              </c:numCache>
            </c:numRef>
          </c:val>
        </c:ser>
        <c:dLbls>
          <c:showLegendKey val="0"/>
          <c:showVal val="0"/>
          <c:showCatName val="0"/>
          <c:showSerName val="0"/>
          <c:showPercent val="0"/>
          <c:showBubbleSize val="0"/>
        </c:dLbls>
        <c:gapWidth val="150"/>
        <c:shape val="box"/>
        <c:axId val="214315520"/>
        <c:axId val="290372928"/>
        <c:axId val="0"/>
      </c:bar3DChart>
      <c:catAx>
        <c:axId val="214315520"/>
        <c:scaling>
          <c:orientation val="minMax"/>
        </c:scaling>
        <c:delete val="0"/>
        <c:axPos val="b"/>
        <c:numFmt formatCode="General" sourceLinked="1"/>
        <c:majorTickMark val="out"/>
        <c:minorTickMark val="none"/>
        <c:tickLblPos val="nextTo"/>
        <c:crossAx val="290372928"/>
        <c:crosses val="autoZero"/>
        <c:auto val="1"/>
        <c:lblAlgn val="ctr"/>
        <c:lblOffset val="100"/>
        <c:noMultiLvlLbl val="0"/>
      </c:catAx>
      <c:valAx>
        <c:axId val="290372928"/>
        <c:scaling>
          <c:orientation val="minMax"/>
        </c:scaling>
        <c:delete val="0"/>
        <c:axPos val="l"/>
        <c:majorGridlines/>
        <c:numFmt formatCode="General" sourceLinked="1"/>
        <c:majorTickMark val="out"/>
        <c:minorTickMark val="none"/>
        <c:tickLblPos val="nextTo"/>
        <c:crossAx val="2143155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Лист1!$A$24</c:f>
              <c:strCache>
                <c:ptCount val="1"/>
                <c:pt idx="0">
                  <c:v>Неприключени ДП</c:v>
                </c:pt>
              </c:strCache>
            </c:strRef>
          </c:tx>
          <c:spPr>
            <a:solidFill>
              <a:schemeClr val="accent5">
                <a:lumMod val="75000"/>
              </a:schemeClr>
            </a:solidFill>
          </c:spPr>
          <c:invertIfNegative val="0"/>
          <c:dLbls>
            <c:dLbl>
              <c:idx val="5"/>
              <c:layout>
                <c:manualLayout>
                  <c:x val="1.6069788797061526E-2"/>
                  <c:y val="-1.2360939431396786E-2"/>
                </c:manualLayout>
              </c:layout>
              <c:showLegendKey val="0"/>
              <c:showVal val="1"/>
              <c:showCatName val="0"/>
              <c:showSerName val="0"/>
              <c:showPercent val="0"/>
              <c:showBubbleSize val="0"/>
            </c:dLbl>
            <c:dLbl>
              <c:idx val="7"/>
              <c:layout>
                <c:manualLayout>
                  <c:x val="1.3774104683195593E-2"/>
                  <c:y val="4.120313143798909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Лист1!$B$23:$J$23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Лист1!$B$24:$J$24</c:f>
              <c:numCache>
                <c:formatCode>General</c:formatCode>
                <c:ptCount val="9"/>
                <c:pt idx="0">
                  <c:v>832</c:v>
                </c:pt>
                <c:pt idx="1">
                  <c:v>809</c:v>
                </c:pt>
                <c:pt idx="2">
                  <c:v>940</c:v>
                </c:pt>
                <c:pt idx="3">
                  <c:v>909</c:v>
                </c:pt>
                <c:pt idx="4">
                  <c:v>903</c:v>
                </c:pt>
                <c:pt idx="5">
                  <c:v>981</c:v>
                </c:pt>
                <c:pt idx="6">
                  <c:v>818</c:v>
                </c:pt>
                <c:pt idx="7">
                  <c:v>1155</c:v>
                </c:pt>
                <c:pt idx="8">
                  <c:v>1049</c:v>
                </c:pt>
              </c:numCache>
            </c:numRef>
          </c:val>
        </c:ser>
        <c:dLbls>
          <c:showLegendKey val="0"/>
          <c:showVal val="0"/>
          <c:showCatName val="0"/>
          <c:showSerName val="0"/>
          <c:showPercent val="0"/>
          <c:showBubbleSize val="0"/>
        </c:dLbls>
        <c:gapWidth val="150"/>
        <c:shape val="box"/>
        <c:axId val="343476224"/>
        <c:axId val="178809088"/>
        <c:axId val="0"/>
      </c:bar3DChart>
      <c:catAx>
        <c:axId val="343476224"/>
        <c:scaling>
          <c:orientation val="minMax"/>
        </c:scaling>
        <c:delete val="0"/>
        <c:axPos val="b"/>
        <c:numFmt formatCode="General" sourceLinked="1"/>
        <c:majorTickMark val="out"/>
        <c:minorTickMark val="none"/>
        <c:tickLblPos val="nextTo"/>
        <c:crossAx val="178809088"/>
        <c:crosses val="autoZero"/>
        <c:auto val="1"/>
        <c:lblAlgn val="ctr"/>
        <c:lblOffset val="100"/>
        <c:noMultiLvlLbl val="0"/>
      </c:catAx>
      <c:valAx>
        <c:axId val="178809088"/>
        <c:scaling>
          <c:orientation val="minMax"/>
        </c:scaling>
        <c:delete val="0"/>
        <c:axPos val="l"/>
        <c:majorGridlines/>
        <c:numFmt formatCode="General" sourceLinked="1"/>
        <c:majorTickMark val="out"/>
        <c:minorTickMark val="none"/>
        <c:tickLblPos val="nextTo"/>
        <c:crossAx val="34347622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Лист1!$L$27</c:f>
              <c:strCache>
                <c:ptCount val="1"/>
                <c:pt idx="0">
                  <c:v>Решени ДП</c:v>
                </c:pt>
              </c:strCache>
            </c:strRef>
          </c:tx>
          <c:spPr>
            <a:solidFill>
              <a:schemeClr val="accent5">
                <a:lumMod val="75000"/>
              </a:schemeClr>
            </a:solidFill>
          </c:spPr>
          <c:invertIfNegative val="0"/>
          <c:dLbls>
            <c:showLegendKey val="0"/>
            <c:showVal val="1"/>
            <c:showCatName val="0"/>
            <c:showSerName val="0"/>
            <c:showPercent val="0"/>
            <c:showBubbleSize val="0"/>
            <c:showLeaderLines val="0"/>
          </c:dLbls>
          <c:cat>
            <c:numRef>
              <c:f>Лист1!$M$26:$O$26</c:f>
              <c:numCache>
                <c:formatCode>General</c:formatCode>
                <c:ptCount val="3"/>
                <c:pt idx="0">
                  <c:v>2021</c:v>
                </c:pt>
                <c:pt idx="1">
                  <c:v>2022</c:v>
                </c:pt>
                <c:pt idx="2">
                  <c:v>2023</c:v>
                </c:pt>
              </c:numCache>
            </c:numRef>
          </c:cat>
          <c:val>
            <c:numRef>
              <c:f>Лист1!$M$27:$O$27</c:f>
              <c:numCache>
                <c:formatCode>General</c:formatCode>
                <c:ptCount val="3"/>
                <c:pt idx="0">
                  <c:v>5211</c:v>
                </c:pt>
                <c:pt idx="1">
                  <c:v>5607</c:v>
                </c:pt>
                <c:pt idx="2">
                  <c:v>5495</c:v>
                </c:pt>
              </c:numCache>
            </c:numRef>
          </c:val>
        </c:ser>
        <c:ser>
          <c:idx val="1"/>
          <c:order val="1"/>
          <c:tx>
            <c:strRef>
              <c:f>Лист1!$L$28</c:f>
              <c:strCache>
                <c:ptCount val="1"/>
                <c:pt idx="0">
                  <c:v>Наблюдавани ДП</c:v>
                </c:pt>
              </c:strCache>
            </c:strRef>
          </c:tx>
          <c:spPr>
            <a:solidFill>
              <a:schemeClr val="accent5">
                <a:lumMod val="60000"/>
                <a:lumOff val="40000"/>
              </a:schemeClr>
            </a:solidFill>
          </c:spPr>
          <c:invertIfNegative val="0"/>
          <c:dLbls>
            <c:dLbl>
              <c:idx val="1"/>
              <c:layout>
                <c:manualLayout>
                  <c:x val="2.7777777777777267E-3"/>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Лист1!$M$26:$O$26</c:f>
              <c:numCache>
                <c:formatCode>General</c:formatCode>
                <c:ptCount val="3"/>
                <c:pt idx="0">
                  <c:v>2021</c:v>
                </c:pt>
                <c:pt idx="1">
                  <c:v>2022</c:v>
                </c:pt>
                <c:pt idx="2">
                  <c:v>2023</c:v>
                </c:pt>
              </c:numCache>
            </c:numRef>
          </c:cat>
          <c:val>
            <c:numRef>
              <c:f>Лист1!$M$28:$O$28</c:f>
              <c:numCache>
                <c:formatCode>General</c:formatCode>
                <c:ptCount val="3"/>
                <c:pt idx="0">
                  <c:v>7202</c:v>
                </c:pt>
                <c:pt idx="1">
                  <c:v>6892</c:v>
                </c:pt>
                <c:pt idx="2">
                  <c:v>6619</c:v>
                </c:pt>
              </c:numCache>
            </c:numRef>
          </c:val>
        </c:ser>
        <c:dLbls>
          <c:showLegendKey val="0"/>
          <c:showVal val="0"/>
          <c:showCatName val="0"/>
          <c:showSerName val="0"/>
          <c:showPercent val="0"/>
          <c:showBubbleSize val="0"/>
        </c:dLbls>
        <c:gapWidth val="150"/>
        <c:shape val="box"/>
        <c:axId val="214681088"/>
        <c:axId val="178807936"/>
        <c:axId val="0"/>
      </c:bar3DChart>
      <c:catAx>
        <c:axId val="214681088"/>
        <c:scaling>
          <c:orientation val="minMax"/>
        </c:scaling>
        <c:delete val="0"/>
        <c:axPos val="b"/>
        <c:numFmt formatCode="General" sourceLinked="1"/>
        <c:majorTickMark val="out"/>
        <c:minorTickMark val="none"/>
        <c:tickLblPos val="nextTo"/>
        <c:crossAx val="178807936"/>
        <c:crosses val="autoZero"/>
        <c:auto val="1"/>
        <c:lblAlgn val="ctr"/>
        <c:lblOffset val="100"/>
        <c:noMultiLvlLbl val="0"/>
      </c:catAx>
      <c:valAx>
        <c:axId val="178807936"/>
        <c:scaling>
          <c:orientation val="minMax"/>
        </c:scaling>
        <c:delete val="0"/>
        <c:axPos val="l"/>
        <c:majorGridlines/>
        <c:numFmt formatCode="General" sourceLinked="1"/>
        <c:majorTickMark val="out"/>
        <c:minorTickMark val="none"/>
        <c:tickLblPos val="nextTo"/>
        <c:crossAx val="21468108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 решения</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1.994950335350093E-2"/>
                  <c:y val="7.555262949990775E-2"/>
                </c:manualLayout>
              </c:layout>
              <c:dLblPos val="bestFit"/>
              <c:showLegendKey val="0"/>
              <c:showVal val="0"/>
              <c:showCatName val="1"/>
              <c:showSerName val="0"/>
              <c:showPercent val="1"/>
              <c:showBubbleSize val="0"/>
            </c:dLbl>
            <c:dLblPos val="bestFit"/>
            <c:showLegendKey val="0"/>
            <c:showVal val="0"/>
            <c:showCatName val="1"/>
            <c:showSerName val="0"/>
            <c:showPercent val="1"/>
            <c:showBubbleSize val="0"/>
            <c:showLeaderLines val="1"/>
          </c:dLbls>
          <c:cat>
            <c:strRef>
              <c:f>Лист1!$A$71:$A$74</c:f>
              <c:strCache>
                <c:ptCount val="4"/>
                <c:pt idx="0">
                  <c:v>Внесени в съда ДП</c:v>
                </c:pt>
                <c:pt idx="1">
                  <c:v>Спрени ДП</c:v>
                </c:pt>
                <c:pt idx="2">
                  <c:v>Прекратени ДП</c:v>
                </c:pt>
                <c:pt idx="3">
                  <c:v>Други</c:v>
                </c:pt>
              </c:strCache>
            </c:strRef>
          </c:cat>
          <c:val>
            <c:numRef>
              <c:f>Лист1!$B$71:$B$74</c:f>
              <c:numCache>
                <c:formatCode>General</c:formatCode>
                <c:ptCount val="4"/>
                <c:pt idx="0">
                  <c:v>1032</c:v>
                </c:pt>
                <c:pt idx="1">
                  <c:v>860</c:v>
                </c:pt>
                <c:pt idx="2">
                  <c:v>3537</c:v>
                </c:pt>
                <c:pt idx="3">
                  <c:v>66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Видове решения по ДП на производство</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494452246723592E-2"/>
          <c:y val="0.33291514146016027"/>
          <c:w val="0.8750003882650762"/>
          <c:h val="0.614883206488821"/>
        </c:manualLayout>
      </c:layout>
      <c:pie3DChart>
        <c:varyColors val="1"/>
        <c:ser>
          <c:idx val="0"/>
          <c:order val="0"/>
          <c:explosion val="25"/>
          <c:dLbls>
            <c:dLbl>
              <c:idx val="1"/>
              <c:layout>
                <c:manualLayout>
                  <c:x val="0.17400787179709046"/>
                  <c:y val="-5.8372352285395765E-2"/>
                </c:manualLayout>
              </c:layout>
              <c:showLegendKey val="0"/>
              <c:showVal val="0"/>
              <c:showCatName val="1"/>
              <c:showSerName val="0"/>
              <c:showPercent val="1"/>
              <c:showBubbleSize val="0"/>
            </c:dLbl>
            <c:dLbl>
              <c:idx val="2"/>
              <c:layout>
                <c:manualLayout>
                  <c:x val="-2.7527993912003602E-2"/>
                  <c:y val="0.18082813226941949"/>
                </c:manualLayout>
              </c:layout>
              <c:showLegendKey val="0"/>
              <c:showVal val="0"/>
              <c:showCatName val="1"/>
              <c:showSerName val="0"/>
              <c:showPercent val="1"/>
              <c:showBubbleSize val="0"/>
            </c:dLbl>
            <c:dLbl>
              <c:idx val="3"/>
              <c:layout>
                <c:manualLayout>
                  <c:x val="-0.27836609181248795"/>
                  <c:y val="5.2874410765543937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Лист1!$A$49:$A$52</c:f>
              <c:strCache>
                <c:ptCount val="4"/>
                <c:pt idx="0">
                  <c:v>Внесени в съда ДП</c:v>
                </c:pt>
                <c:pt idx="1">
                  <c:v>Спрени ДП</c:v>
                </c:pt>
                <c:pt idx="2">
                  <c:v>Прекратени ДП</c:v>
                </c:pt>
                <c:pt idx="3">
                  <c:v>Други</c:v>
                </c:pt>
              </c:strCache>
            </c:strRef>
          </c:cat>
          <c:val>
            <c:numRef>
              <c:f>Лист1!$B$49:$B$52</c:f>
              <c:numCache>
                <c:formatCode>General</c:formatCode>
                <c:ptCount val="4"/>
                <c:pt idx="0">
                  <c:v>1032</c:v>
                </c:pt>
                <c:pt idx="1">
                  <c:v>860</c:v>
                </c:pt>
                <c:pt idx="2">
                  <c:v>1136</c:v>
                </c:pt>
                <c:pt idx="3">
                  <c:v>66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Лист1!$L$51</c:f>
              <c:strCache>
                <c:ptCount val="1"/>
                <c:pt idx="0">
                  <c:v>2021</c:v>
                </c:pt>
              </c:strCache>
            </c:strRef>
          </c:tx>
          <c:spPr>
            <a:solidFill>
              <a:schemeClr val="accent5">
                <a:lumMod val="50000"/>
              </a:schemeClr>
            </a:solidFill>
          </c:spPr>
          <c:invertIfNegative val="0"/>
          <c:dLbls>
            <c:dLbl>
              <c:idx val="2"/>
              <c:layout>
                <c:manualLayout>
                  <c:x val="2.777777777777676E-3"/>
                  <c:y val="-3.70370370370371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Лист1!$M$50:$O$50</c:f>
              <c:strCache>
                <c:ptCount val="3"/>
                <c:pt idx="0">
                  <c:v>обвинителни актове</c:v>
                </c:pt>
                <c:pt idx="1">
                  <c:v>споразумения</c:v>
                </c:pt>
                <c:pt idx="2">
                  <c:v>предложения по чл.78а НК</c:v>
                </c:pt>
              </c:strCache>
            </c:strRef>
          </c:cat>
          <c:val>
            <c:numRef>
              <c:f>Лист1!$M$51:$O$51</c:f>
              <c:numCache>
                <c:formatCode>General</c:formatCode>
                <c:ptCount val="3"/>
                <c:pt idx="0">
                  <c:v>273</c:v>
                </c:pt>
                <c:pt idx="1">
                  <c:v>638</c:v>
                </c:pt>
                <c:pt idx="2">
                  <c:v>190</c:v>
                </c:pt>
              </c:numCache>
            </c:numRef>
          </c:val>
        </c:ser>
        <c:ser>
          <c:idx val="1"/>
          <c:order val="1"/>
          <c:tx>
            <c:strRef>
              <c:f>Лист1!$L$52</c:f>
              <c:strCache>
                <c:ptCount val="1"/>
                <c:pt idx="0">
                  <c:v>2022</c:v>
                </c:pt>
              </c:strCache>
            </c:strRef>
          </c:tx>
          <c:spPr>
            <a:solidFill>
              <a:schemeClr val="accent5">
                <a:lumMod val="75000"/>
              </a:schemeClr>
            </a:solidFill>
          </c:spPr>
          <c:invertIfNegative val="0"/>
          <c:dLbls>
            <c:dLbl>
              <c:idx val="0"/>
              <c:layout>
                <c:manualLayout>
                  <c:x val="1.3888888888888838E-2"/>
                  <c:y val="-1.3888888888888888E-2"/>
                </c:manualLayout>
              </c:layout>
              <c:showLegendKey val="0"/>
              <c:showVal val="1"/>
              <c:showCatName val="0"/>
              <c:showSerName val="0"/>
              <c:showPercent val="0"/>
              <c:showBubbleSize val="0"/>
            </c:dLbl>
            <c:dLbl>
              <c:idx val="2"/>
              <c:layout>
                <c:manualLayout>
                  <c:x val="1.9444444444444344E-2"/>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Лист1!$M$50:$O$50</c:f>
              <c:strCache>
                <c:ptCount val="3"/>
                <c:pt idx="0">
                  <c:v>обвинителни актове</c:v>
                </c:pt>
                <c:pt idx="1">
                  <c:v>споразумения</c:v>
                </c:pt>
                <c:pt idx="2">
                  <c:v>предложения по чл.78а НК</c:v>
                </c:pt>
              </c:strCache>
            </c:strRef>
          </c:cat>
          <c:val>
            <c:numRef>
              <c:f>Лист1!$M$52:$O$52</c:f>
              <c:numCache>
                <c:formatCode>General</c:formatCode>
                <c:ptCount val="3"/>
                <c:pt idx="0">
                  <c:v>243</c:v>
                </c:pt>
                <c:pt idx="1">
                  <c:v>671</c:v>
                </c:pt>
                <c:pt idx="2">
                  <c:v>182</c:v>
                </c:pt>
              </c:numCache>
            </c:numRef>
          </c:val>
        </c:ser>
        <c:ser>
          <c:idx val="2"/>
          <c:order val="2"/>
          <c:tx>
            <c:strRef>
              <c:f>Лист1!$L$53</c:f>
              <c:strCache>
                <c:ptCount val="1"/>
                <c:pt idx="0">
                  <c:v>2023</c:v>
                </c:pt>
              </c:strCache>
            </c:strRef>
          </c:tx>
          <c:spPr>
            <a:solidFill>
              <a:schemeClr val="accent5">
                <a:lumMod val="60000"/>
                <a:lumOff val="40000"/>
              </a:schemeClr>
            </a:solidFill>
          </c:spPr>
          <c:invertIfNegative val="0"/>
          <c:dLbls>
            <c:dLbl>
              <c:idx val="0"/>
              <c:layout>
                <c:manualLayout>
                  <c:x val="3.6111111111111108E-2"/>
                  <c:y val="-1.3888888888888888E-2"/>
                </c:manualLayout>
              </c:layout>
              <c:showLegendKey val="0"/>
              <c:showVal val="1"/>
              <c:showCatName val="0"/>
              <c:showSerName val="0"/>
              <c:showPercent val="0"/>
              <c:showBubbleSize val="0"/>
            </c:dLbl>
            <c:dLbl>
              <c:idx val="1"/>
              <c:layout>
                <c:manualLayout>
                  <c:x val="2.5000000000000001E-2"/>
                  <c:y val="-1.3888888888888892E-2"/>
                </c:manualLayout>
              </c:layout>
              <c:showLegendKey val="0"/>
              <c:showVal val="1"/>
              <c:showCatName val="0"/>
              <c:showSerName val="0"/>
              <c:showPercent val="0"/>
              <c:showBubbleSize val="0"/>
            </c:dLbl>
            <c:dLbl>
              <c:idx val="2"/>
              <c:layout>
                <c:manualLayout>
                  <c:x val="2.5000000000000001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Лист1!$M$50:$O$50</c:f>
              <c:strCache>
                <c:ptCount val="3"/>
                <c:pt idx="0">
                  <c:v>обвинителни актове</c:v>
                </c:pt>
                <c:pt idx="1">
                  <c:v>споразумения</c:v>
                </c:pt>
                <c:pt idx="2">
                  <c:v>предложения по чл.78а НК</c:v>
                </c:pt>
              </c:strCache>
            </c:strRef>
          </c:cat>
          <c:val>
            <c:numRef>
              <c:f>Лист1!$M$53:$O$53</c:f>
              <c:numCache>
                <c:formatCode>General</c:formatCode>
                <c:ptCount val="3"/>
                <c:pt idx="0">
                  <c:v>277</c:v>
                </c:pt>
                <c:pt idx="1">
                  <c:v>687</c:v>
                </c:pt>
                <c:pt idx="2">
                  <c:v>102</c:v>
                </c:pt>
              </c:numCache>
            </c:numRef>
          </c:val>
        </c:ser>
        <c:dLbls>
          <c:showLegendKey val="0"/>
          <c:showVal val="0"/>
          <c:showCatName val="0"/>
          <c:showSerName val="0"/>
          <c:showPercent val="0"/>
          <c:showBubbleSize val="0"/>
        </c:dLbls>
        <c:gapWidth val="150"/>
        <c:shape val="box"/>
        <c:axId val="220919808"/>
        <c:axId val="229744640"/>
        <c:axId val="0"/>
      </c:bar3DChart>
      <c:catAx>
        <c:axId val="220919808"/>
        <c:scaling>
          <c:orientation val="minMax"/>
        </c:scaling>
        <c:delete val="0"/>
        <c:axPos val="b"/>
        <c:majorTickMark val="out"/>
        <c:minorTickMark val="none"/>
        <c:tickLblPos val="nextTo"/>
        <c:crossAx val="229744640"/>
        <c:crosses val="autoZero"/>
        <c:auto val="1"/>
        <c:lblAlgn val="ctr"/>
        <c:lblOffset val="100"/>
        <c:noMultiLvlLbl val="0"/>
      </c:catAx>
      <c:valAx>
        <c:axId val="229744640"/>
        <c:scaling>
          <c:orientation val="minMax"/>
        </c:scaling>
        <c:delete val="0"/>
        <c:axPos val="l"/>
        <c:majorGridlines/>
        <c:numFmt formatCode="General" sourceLinked="1"/>
        <c:majorTickMark val="out"/>
        <c:minorTickMark val="none"/>
        <c:tickLblPos val="nextTo"/>
        <c:crossAx val="22091980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bg-BG"/>
              <a:t>Прокурорски актове, внесени в съда</a:t>
            </a:r>
          </a:p>
        </c:rich>
      </c:tx>
      <c:layout>
        <c:manualLayout>
          <c:xMode val="edge"/>
          <c:yMode val="edge"/>
          <c:x val="0.15026377952755907"/>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486373578302712"/>
          <c:y val="0.211948133349003"/>
          <c:w val="0.60142672790901142"/>
          <c:h val="0.74015865554119176"/>
        </c:manualLayout>
      </c:layout>
      <c:pie3DChart>
        <c:varyColors val="1"/>
        <c:ser>
          <c:idx val="0"/>
          <c:order val="0"/>
          <c:explosion val="25"/>
          <c:dLbls>
            <c:dLbl>
              <c:idx val="1"/>
              <c:layout>
                <c:manualLayout>
                  <c:x val="0.52021281714785661"/>
                  <c:y val="-8.9881302150664005E-2"/>
                </c:manualLayout>
              </c:layout>
              <c:showLegendKey val="0"/>
              <c:showVal val="0"/>
              <c:showCatName val="1"/>
              <c:showSerName val="0"/>
              <c:showPercent val="1"/>
              <c:showBubbleSize val="0"/>
            </c:dLbl>
            <c:dLbl>
              <c:idx val="2"/>
              <c:layout>
                <c:manualLayout>
                  <c:x val="-0.15923939195100612"/>
                  <c:y val="7.9293689035139267E-2"/>
                </c:manualLayout>
              </c:layout>
              <c:tx>
                <c:rich>
                  <a:bodyPr/>
                  <a:lstStyle/>
                  <a:p>
                    <a:r>
                      <a:rPr lang="bg-BG"/>
                      <a:t>предложения по чл.78а НК
10%</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Лист1!$G$2:$G$4</c:f>
              <c:strCache>
                <c:ptCount val="3"/>
                <c:pt idx="0">
                  <c:v>обвинителни актове</c:v>
                </c:pt>
                <c:pt idx="1">
                  <c:v>споразумения</c:v>
                </c:pt>
                <c:pt idx="2">
                  <c:v>предложения по чл.78а НК</c:v>
                </c:pt>
              </c:strCache>
            </c:strRef>
          </c:cat>
          <c:val>
            <c:numRef>
              <c:f>Лист1!$H$2:$H$4</c:f>
              <c:numCache>
                <c:formatCode>General</c:formatCode>
                <c:ptCount val="3"/>
                <c:pt idx="0">
                  <c:v>277</c:v>
                </c:pt>
                <c:pt idx="1">
                  <c:v>687</c:v>
                </c:pt>
                <c:pt idx="2">
                  <c:v>102</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bg-BG"/>
              <a:t>Решения</a:t>
            </a:r>
            <a:r>
              <a:rPr lang="bg-BG" baseline="0"/>
              <a:t> на съда</a:t>
            </a:r>
            <a:endParaRPr lang="bg-BG"/>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486373578302712"/>
          <c:y val="0.211948133349003"/>
          <c:w val="0.60142672790901142"/>
          <c:h val="0.74015865554119176"/>
        </c:manualLayout>
      </c:layout>
      <c:pie3DChart>
        <c:varyColors val="1"/>
        <c:ser>
          <c:idx val="0"/>
          <c:order val="0"/>
          <c:explosion val="25"/>
          <c:dLbls>
            <c:dLbl>
              <c:idx val="1"/>
              <c:layout>
                <c:manualLayout>
                  <c:x val="0.52021281714785661"/>
                  <c:y val="-8.9881302150664005E-2"/>
                </c:manualLayout>
              </c:layout>
              <c:showLegendKey val="0"/>
              <c:showVal val="0"/>
              <c:showCatName val="1"/>
              <c:showSerName val="0"/>
              <c:showPercent val="1"/>
              <c:showBubbleSize val="0"/>
            </c:dLbl>
            <c:dLbl>
              <c:idx val="2"/>
              <c:layout>
                <c:manualLayout>
                  <c:x val="-0.15646150481189852"/>
                  <c:y val="0.15062419666677465"/>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 (2)'!$C$2:$C$4</c:f>
              <c:strCache>
                <c:ptCount val="3"/>
                <c:pt idx="0">
                  <c:v>по обв. актове</c:v>
                </c:pt>
                <c:pt idx="1">
                  <c:v>по споразумения</c:v>
                </c:pt>
                <c:pt idx="2">
                  <c:v>по предложения по чл.78а НК</c:v>
                </c:pt>
              </c:strCache>
            </c:strRef>
          </c:cat>
          <c:val>
            <c:numRef>
              <c:f>'Лист1 (2)'!$D$2:$D$4</c:f>
              <c:numCache>
                <c:formatCode>General</c:formatCode>
                <c:ptCount val="3"/>
                <c:pt idx="0">
                  <c:v>277</c:v>
                </c:pt>
                <c:pt idx="1">
                  <c:v>687</c:v>
                </c:pt>
                <c:pt idx="2">
                  <c:v>102</c:v>
                </c:pt>
              </c:numCache>
            </c:numRef>
          </c:val>
        </c:ser>
        <c:dLbls>
          <c:showLegendKey val="0"/>
          <c:showVal val="0"/>
          <c:showCatName val="0"/>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CB9A-33F9-42AB-A4CD-A391F52E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59</Pages>
  <Words>16052</Words>
  <Characters>91498</Characters>
  <Application>Microsoft Office Word</Application>
  <DocSecurity>0</DocSecurity>
  <Lines>762</Lines>
  <Paragraphs>214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Jagodina Pantaleeva</dc:creator>
  <cp:lastModifiedBy>Калин НиколовТ02</cp:lastModifiedBy>
  <cp:revision>7</cp:revision>
  <cp:lastPrinted>2024-02-22T12:57:00Z</cp:lastPrinted>
  <dcterms:created xsi:type="dcterms:W3CDTF">2024-02-22T12:57:00Z</dcterms:created>
  <dcterms:modified xsi:type="dcterms:W3CDTF">2025-02-14T12:01:00Z</dcterms:modified>
</cp:coreProperties>
</file>